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53204" w14:textId="5E60E95D" w:rsidR="009E3A1B" w:rsidRPr="009E3A1B" w:rsidRDefault="009E3A1B" w:rsidP="00A45FFA">
      <w:pPr>
        <w:pStyle w:val="OZNPROJEKTUwskazaniedatylubwersjiprojektu"/>
        <w:keepNext/>
      </w:pPr>
      <w:bookmarkStart w:id="0" w:name="_GoBack"/>
      <w:bookmarkEnd w:id="0"/>
      <w:r w:rsidRPr="009E3A1B">
        <w:t xml:space="preserve">Projekt z dnia </w:t>
      </w:r>
      <w:r w:rsidR="0034799E">
        <w:t>8 lutego</w:t>
      </w:r>
      <w:r w:rsidRPr="009E3A1B">
        <w:t xml:space="preserve"> 202</w:t>
      </w:r>
      <w:r w:rsidR="003B123A">
        <w:t>1</w:t>
      </w:r>
      <w:r w:rsidRPr="009E3A1B">
        <w:t xml:space="preserve"> r.</w:t>
      </w:r>
    </w:p>
    <w:p w14:paraId="776CB784" w14:textId="77777777" w:rsidR="009E3A1B" w:rsidRPr="009E3A1B" w:rsidRDefault="009E3A1B" w:rsidP="009E3A1B">
      <w:pPr>
        <w:pStyle w:val="OZNRODZAKTUtznustawalubrozporzdzenieiorganwydajcy"/>
      </w:pPr>
      <w:r w:rsidRPr="009E3A1B">
        <w:t>ROZPORZĄDZENIE</w:t>
      </w:r>
    </w:p>
    <w:p w14:paraId="1F5D0AC5" w14:textId="77777777" w:rsidR="003B123A" w:rsidRPr="00610FB7" w:rsidRDefault="003B123A" w:rsidP="003B123A">
      <w:pPr>
        <w:pStyle w:val="OZNRODZAKTUtznustawalubrozporzdzenieiorganwydajcy"/>
      </w:pPr>
      <w:r w:rsidRPr="00610FB7">
        <w:t>MINISTRA FINANSÓW</w:t>
      </w:r>
      <w:r w:rsidRPr="00DA3645">
        <w:t>, FUNDUSZY I POLITYKI REGIONALNEJ</w:t>
      </w:r>
      <w:r w:rsidRPr="00747EBD">
        <w:rPr>
          <w:rStyle w:val="IGPindeksgrnyipogrubienie"/>
        </w:rPr>
        <w:footnoteReference w:id="1"/>
      </w:r>
      <w:r w:rsidRPr="00747EBD">
        <w:rPr>
          <w:rStyle w:val="IGPindeksgrnyipogrubienie"/>
        </w:rPr>
        <w:t>)</w:t>
      </w:r>
    </w:p>
    <w:p w14:paraId="60791170" w14:textId="06F06081" w:rsidR="009E3A1B" w:rsidRPr="009E3A1B" w:rsidRDefault="009E3A1B" w:rsidP="009E3A1B">
      <w:pPr>
        <w:pStyle w:val="DATAAKTUdatauchwalenialubwydaniaaktu"/>
      </w:pPr>
      <w:r w:rsidRPr="009E3A1B">
        <w:t xml:space="preserve">z dnia    </w:t>
      </w:r>
      <w:r w:rsidR="00F41424">
        <w:t>lutego</w:t>
      </w:r>
      <w:r w:rsidR="003B123A">
        <w:t xml:space="preserve"> </w:t>
      </w:r>
      <w:r w:rsidRPr="009E3A1B">
        <w:t>202</w:t>
      </w:r>
      <w:r w:rsidR="003B123A">
        <w:t>1</w:t>
      </w:r>
      <w:r w:rsidRPr="009E3A1B">
        <w:t xml:space="preserve"> r.</w:t>
      </w:r>
    </w:p>
    <w:p w14:paraId="1F9ED6CC" w14:textId="77777777" w:rsidR="009E3A1B" w:rsidRPr="009E3A1B" w:rsidRDefault="009E3A1B" w:rsidP="00A45FFA">
      <w:pPr>
        <w:pStyle w:val="TYTUAKTUprzedmiotregulacjiustawylubrozporzdzenia"/>
      </w:pPr>
      <w:r w:rsidRPr="009E3A1B">
        <w:t>zmieniające rozporządzenie w sprawie zakresu i warunków korzystania z portalu podatkowego</w:t>
      </w:r>
    </w:p>
    <w:p w14:paraId="2BA3132C" w14:textId="796DE30C" w:rsidR="009E3A1B" w:rsidRPr="009E3A1B" w:rsidRDefault="009E3A1B" w:rsidP="009E3A1B">
      <w:pPr>
        <w:pStyle w:val="NIEARTTEKSTtekstnieartykuowanynppodstprawnarozplubpreambua"/>
      </w:pPr>
      <w:r w:rsidRPr="009E3A1B">
        <w:t>Na podstawie art. 3f § 2 ustawy z dnia 29 sierpnia 1997 r. – Ordynacja podatkowa (Dz. U. z 20</w:t>
      </w:r>
      <w:r>
        <w:t>20</w:t>
      </w:r>
      <w:r w:rsidRPr="009E3A1B">
        <w:t xml:space="preserve"> r. poz. </w:t>
      </w:r>
      <w:r>
        <w:t>1325</w:t>
      </w:r>
      <w:r w:rsidR="00300547">
        <w:t xml:space="preserve">, </w:t>
      </w:r>
      <w:r>
        <w:t>1423</w:t>
      </w:r>
      <w:r w:rsidR="00300547">
        <w:t>, 2122, 2123 i 2320 oraz z 2021 r. poz. 72</w:t>
      </w:r>
      <w:r w:rsidRPr="009E3A1B">
        <w:t>) zarządza się, co następuje:</w:t>
      </w:r>
    </w:p>
    <w:p w14:paraId="2A234844" w14:textId="77777777" w:rsidR="00267D1B" w:rsidRDefault="009E3A1B" w:rsidP="00A45FFA">
      <w:pPr>
        <w:pStyle w:val="ARTartustawynprozporzdzenia"/>
        <w:keepNext/>
      </w:pPr>
      <w:r w:rsidRPr="00A45FFA">
        <w:rPr>
          <w:rStyle w:val="Ppogrubienie"/>
        </w:rPr>
        <w:t>§ 1.</w:t>
      </w:r>
      <w:r>
        <w:t> </w:t>
      </w:r>
      <w:r w:rsidRPr="009E3A1B">
        <w:t>W rozporządzeniu Ministra Finansów z dnia 28 grudnia 2015 r.</w:t>
      </w:r>
      <w:r w:rsidR="00F84A08">
        <w:t xml:space="preserve"> </w:t>
      </w:r>
      <w:r w:rsidRPr="009E3A1B">
        <w:t>w sprawie zakresu i warunków korzystania z portalu podatkowego (Dz. U. z 2019 r. poz. 2367</w:t>
      </w:r>
      <w:r>
        <w:t xml:space="preserve"> oraz z 2020 r. poz. 244</w:t>
      </w:r>
      <w:r w:rsidRPr="009E3A1B">
        <w:t xml:space="preserve">) </w:t>
      </w:r>
      <w:r w:rsidR="00267D1B">
        <w:t>wprowadza się następujące zmiany:</w:t>
      </w:r>
    </w:p>
    <w:p w14:paraId="269824E8" w14:textId="77777777" w:rsidR="006E02BF" w:rsidRDefault="00520C9D" w:rsidP="00A45FFA">
      <w:pPr>
        <w:pStyle w:val="PKTpunkt"/>
        <w:keepNext/>
      </w:pPr>
      <w:r>
        <w:t>1</w:t>
      </w:r>
      <w:r w:rsidR="006E02BF">
        <w:t>)</w:t>
      </w:r>
      <w:r w:rsidR="006E02BF">
        <w:tab/>
        <w:t>w § 1:</w:t>
      </w:r>
    </w:p>
    <w:p w14:paraId="671E6D53" w14:textId="77777777" w:rsidR="00F170E0" w:rsidRDefault="006E02BF" w:rsidP="00A45FFA">
      <w:pPr>
        <w:pStyle w:val="LITlitera"/>
        <w:keepNext/>
      </w:pPr>
      <w:r>
        <w:t>a)</w:t>
      </w:r>
      <w:r>
        <w:tab/>
        <w:t>w pkt 1</w:t>
      </w:r>
      <w:r w:rsidR="00F170E0">
        <w:t>:</w:t>
      </w:r>
    </w:p>
    <w:p w14:paraId="5F884B16" w14:textId="4288BCF2" w:rsidR="00F170E0" w:rsidRDefault="00F170E0" w:rsidP="00344FCD">
      <w:pPr>
        <w:pStyle w:val="TIRtiret"/>
      </w:pPr>
      <w:r>
        <w:t>–</w:t>
      </w:r>
      <w:r>
        <w:tab/>
      </w:r>
      <w:r w:rsidR="006E02BF">
        <w:t xml:space="preserve">lit. f </w:t>
      </w:r>
      <w:r>
        <w:t>otrzymuje brzmienie:</w:t>
      </w:r>
    </w:p>
    <w:p w14:paraId="666F0651" w14:textId="750141B9" w:rsidR="00F170E0" w:rsidRDefault="00F170E0" w:rsidP="00344FCD">
      <w:pPr>
        <w:pStyle w:val="ZTIRPKTzmpkttiret"/>
      </w:pPr>
      <w:r>
        <w:t>„f)</w:t>
      </w:r>
      <w:r>
        <w:tab/>
      </w:r>
      <w:r w:rsidRPr="00BD6C0B">
        <w:t>zgłoszenia identyfikacyjnego i zgłoszeń aktualizacyjnych, o których mowa w ustawie z dnia 13 października 1995 r. o zasadach ewidencji i identyfikacji podatników i płatników (Dz.</w:t>
      </w:r>
      <w:r>
        <w:t xml:space="preserve"> </w:t>
      </w:r>
      <w:r w:rsidRPr="00BD6C0B">
        <w:t>U. z 2020 r. poz. 170), złożonych przez osobę fizyczną będącą podatnikiem lub płatnikiem,</w:t>
      </w:r>
      <w:r>
        <w:t>”,</w:t>
      </w:r>
      <w:r w:rsidR="00DD4828">
        <w:t xml:space="preserve"> </w:t>
      </w:r>
    </w:p>
    <w:p w14:paraId="35CCA7B5" w14:textId="04375024" w:rsidR="006E02BF" w:rsidRDefault="00F170E0" w:rsidP="00344FCD">
      <w:pPr>
        <w:pStyle w:val="TIRtiret"/>
      </w:pPr>
      <w:r>
        <w:t>–</w:t>
      </w:r>
      <w:r>
        <w:tab/>
      </w:r>
      <w:r w:rsidR="00C3608C">
        <w:t>dodaje się lit. g–</w:t>
      </w:r>
      <w:r w:rsidR="00D778BC">
        <w:t>j</w:t>
      </w:r>
      <w:r w:rsidR="00376DFE">
        <w:t xml:space="preserve"> </w:t>
      </w:r>
      <w:r w:rsidR="006E02BF">
        <w:t>w brzmieniu:</w:t>
      </w:r>
    </w:p>
    <w:p w14:paraId="074A92EA" w14:textId="150A22BF" w:rsidR="00356B42" w:rsidRDefault="00A45FFA" w:rsidP="00344FCD">
      <w:pPr>
        <w:pStyle w:val="ZTIRPKTzmpkttiret"/>
      </w:pPr>
      <w:r>
        <w:t>„</w:t>
      </w:r>
      <w:r w:rsidR="006E02BF">
        <w:t>g)</w:t>
      </w:r>
      <w:r w:rsidR="006E02BF">
        <w:tab/>
      </w:r>
      <w:r w:rsidR="00356B42">
        <w:t xml:space="preserve">ewidencji, o której </w:t>
      </w:r>
      <w:r w:rsidR="00356B42" w:rsidRPr="00356B42">
        <w:t>mowa w art. 109 ust. 3 ustawy z dnia 11 marca 2004 r. o podatku od towarów i usług (Dz. U.</w:t>
      </w:r>
      <w:r w:rsidR="00D15D67">
        <w:t xml:space="preserve"> z 2020 r. poz. 106, 568, 1065,</w:t>
      </w:r>
      <w:r w:rsidR="00356B42" w:rsidRPr="00356B42">
        <w:t xml:space="preserve"> 1106</w:t>
      </w:r>
      <w:r w:rsidR="00D15D67">
        <w:t>, 1747, 2320 i 2419</w:t>
      </w:r>
      <w:r w:rsidR="00356B42" w:rsidRPr="00356B42">
        <w:t>)</w:t>
      </w:r>
      <w:r w:rsidR="00356B42">
        <w:t>,</w:t>
      </w:r>
    </w:p>
    <w:p w14:paraId="52F2CB69" w14:textId="149B61BC" w:rsidR="001C2C11" w:rsidRDefault="00356B42" w:rsidP="00344FCD">
      <w:pPr>
        <w:pStyle w:val="ZTIRPKTzmpkttiret"/>
      </w:pPr>
      <w:r>
        <w:t>h)</w:t>
      </w:r>
      <w:r>
        <w:tab/>
      </w:r>
      <w:r w:rsidR="001C2C11">
        <w:t>dokumentacji</w:t>
      </w:r>
      <w:r w:rsidR="006E02BF">
        <w:t xml:space="preserve"> zgromadzon</w:t>
      </w:r>
      <w:r w:rsidR="001C2C11">
        <w:t>ej</w:t>
      </w:r>
      <w:r w:rsidR="006E02BF">
        <w:t xml:space="preserve"> w </w:t>
      </w:r>
      <w:r w:rsidR="006E02BF" w:rsidRPr="006E02BF">
        <w:t>Centraln</w:t>
      </w:r>
      <w:r w:rsidR="006E02BF">
        <w:t>ym</w:t>
      </w:r>
      <w:r w:rsidR="006E02BF" w:rsidRPr="006E02BF">
        <w:t xml:space="preserve"> Rejestr</w:t>
      </w:r>
      <w:r w:rsidR="006E02BF">
        <w:t>ze</w:t>
      </w:r>
      <w:r w:rsidR="006E02BF" w:rsidRPr="006E02BF">
        <w:t xml:space="preserve"> Podmiotów </w:t>
      </w:r>
      <w:r w:rsidR="00DD4828">
        <w:t>–</w:t>
      </w:r>
      <w:r w:rsidR="006E02BF" w:rsidRPr="006E02BF">
        <w:t xml:space="preserve"> Krajowej Ewidencji Podatników</w:t>
      </w:r>
      <w:r w:rsidR="001C2C11">
        <w:t>,</w:t>
      </w:r>
    </w:p>
    <w:p w14:paraId="47726205" w14:textId="734EDE32" w:rsidR="006E02BF" w:rsidRDefault="00356B42" w:rsidP="007E7FF7">
      <w:pPr>
        <w:pStyle w:val="ZLITLITzmlitliter"/>
      </w:pPr>
      <w:r>
        <w:lastRenderedPageBreak/>
        <w:t>i</w:t>
      </w:r>
      <w:r w:rsidR="001C2C11">
        <w:t>)</w:t>
      </w:r>
      <w:r w:rsidR="001C2C11">
        <w:tab/>
      </w:r>
      <w:r w:rsidR="00B65E69" w:rsidRPr="00B65E69">
        <w:t>mandatów karnych w zakresie, w jakim naczelnik urzędu skarbowego jest organem właściwym do poboru grzywien nałożonych w drodze tych mandatów</w:t>
      </w:r>
      <w:r w:rsidR="00F170E0">
        <w:t>,</w:t>
      </w:r>
    </w:p>
    <w:p w14:paraId="3EB73C1A" w14:textId="49069059" w:rsidR="0041413C" w:rsidRDefault="00F170E0" w:rsidP="007E7FF7">
      <w:pPr>
        <w:pStyle w:val="ZLITLITzmlitliter"/>
      </w:pPr>
      <w:r>
        <w:t>j)</w:t>
      </w:r>
      <w:r>
        <w:tab/>
      </w:r>
      <w:r w:rsidR="0041413C" w:rsidRPr="0041413C">
        <w:t>dokumentacji rachunkowej organu podatkowego dotyczącej osoby fizycznej będącej podatnikiem</w:t>
      </w:r>
      <w:r w:rsidR="00EF2179">
        <w:t>,</w:t>
      </w:r>
      <w:r w:rsidR="0041413C" w:rsidRPr="0041413C">
        <w:t xml:space="preserve"> w zakresie statusu zwrotu nadpłaty </w:t>
      </w:r>
      <w:r w:rsidR="00634E40">
        <w:t>podatku</w:t>
      </w:r>
      <w:r>
        <w:t>;”,</w:t>
      </w:r>
    </w:p>
    <w:p w14:paraId="16C97BEA" w14:textId="77777777" w:rsidR="00D778BC" w:rsidRDefault="006E02BF" w:rsidP="00A45FFA">
      <w:pPr>
        <w:pStyle w:val="LITlitera"/>
        <w:keepNext/>
      </w:pPr>
      <w:r>
        <w:t>b)</w:t>
      </w:r>
      <w:r>
        <w:tab/>
        <w:t>w pkt 2</w:t>
      </w:r>
      <w:r w:rsidR="00D778BC">
        <w:t>:</w:t>
      </w:r>
    </w:p>
    <w:p w14:paraId="13D02CFA" w14:textId="015C64B5" w:rsidR="00D778BC" w:rsidRPr="00D778BC" w:rsidRDefault="00D778BC" w:rsidP="00344FCD">
      <w:pPr>
        <w:pStyle w:val="TIRtiret"/>
      </w:pPr>
      <w:r>
        <w:t>–</w:t>
      </w:r>
      <w:r>
        <w:tab/>
      </w:r>
      <w:r w:rsidRPr="00D778BC">
        <w:t>lit. f otrzymuje brzmienie:</w:t>
      </w:r>
    </w:p>
    <w:p w14:paraId="7C8F2256" w14:textId="599BD1E6" w:rsidR="00D778BC" w:rsidRDefault="00D778BC" w:rsidP="00344FCD">
      <w:pPr>
        <w:pStyle w:val="ZTIRPKTzmpkttiret"/>
      </w:pPr>
      <w:r w:rsidRPr="00D778BC">
        <w:t>„f)</w:t>
      </w:r>
      <w:r w:rsidRPr="00D778BC">
        <w:tab/>
        <w:t>zgłoszenia identyfikacyjnego i zgłoszeń aktualizacyjnych, o których mowa w ustawie z dnia 13 października 1995 r. o zasadach ewidencji i identy</w:t>
      </w:r>
      <w:r>
        <w:t>fikacji podatników i płatników</w:t>
      </w:r>
      <w:r w:rsidRPr="00D778BC">
        <w:t xml:space="preserve">, złożonych przez </w:t>
      </w:r>
      <w:r>
        <w:t>podmiot będący</w:t>
      </w:r>
      <w:r w:rsidRPr="00D778BC">
        <w:t xml:space="preserve"> podatnikiem lub płatnikiem,”,</w:t>
      </w:r>
    </w:p>
    <w:p w14:paraId="0A2742B8" w14:textId="50F195F5" w:rsidR="006E02BF" w:rsidRPr="006E02BF" w:rsidRDefault="00D778BC" w:rsidP="00344FCD">
      <w:pPr>
        <w:pStyle w:val="TIRtiret"/>
      </w:pPr>
      <w:r>
        <w:t>–</w:t>
      </w:r>
      <w:r>
        <w:tab/>
      </w:r>
      <w:r w:rsidR="00C3608C">
        <w:t>dodaje się lit. g–</w:t>
      </w:r>
      <w:r>
        <w:t xml:space="preserve">j </w:t>
      </w:r>
      <w:r w:rsidR="006E02BF" w:rsidRPr="006E02BF">
        <w:t>w brzmieniu:</w:t>
      </w:r>
    </w:p>
    <w:p w14:paraId="1F374BB6" w14:textId="77777777" w:rsidR="00356B42" w:rsidRDefault="00A45FFA" w:rsidP="00344FCD">
      <w:pPr>
        <w:pStyle w:val="ZTIRPKTzmpkttiret"/>
      </w:pPr>
      <w:r>
        <w:t>„</w:t>
      </w:r>
      <w:r w:rsidR="006E02BF" w:rsidRPr="006E02BF">
        <w:t>g)</w:t>
      </w:r>
      <w:r w:rsidR="006E02BF" w:rsidRPr="006E02BF">
        <w:tab/>
      </w:r>
      <w:r w:rsidR="00356B42" w:rsidRPr="00356B42">
        <w:t>ewidencji, o której mowa w art. 109 ust. 3 ustawy z dnia 11 marca 2004 r. o podatku od towarów i usług</w:t>
      </w:r>
      <w:r w:rsidR="00356B42">
        <w:t>,</w:t>
      </w:r>
    </w:p>
    <w:p w14:paraId="276047CE" w14:textId="5171EE52" w:rsidR="00351E41" w:rsidRDefault="00356B42" w:rsidP="00344FCD">
      <w:pPr>
        <w:pStyle w:val="ZTIRPKTzmpkttiret"/>
      </w:pPr>
      <w:r>
        <w:t>h)</w:t>
      </w:r>
      <w:r>
        <w:tab/>
        <w:t>dokumentacji</w:t>
      </w:r>
      <w:r w:rsidR="006E02BF" w:rsidRPr="006E02BF">
        <w:t xml:space="preserve"> zgromadzon</w:t>
      </w:r>
      <w:r>
        <w:t>ej</w:t>
      </w:r>
      <w:r w:rsidR="006E02BF" w:rsidRPr="006E02BF">
        <w:t xml:space="preserve"> w Centralnym Rejestrze Podmiotów </w:t>
      </w:r>
      <w:r w:rsidR="00DD4828">
        <w:t>–</w:t>
      </w:r>
      <w:r w:rsidR="006E02BF">
        <w:t xml:space="preserve"> </w:t>
      </w:r>
      <w:r w:rsidR="00BF70CE">
        <w:t>Krajowej Ewidencji Podatników</w:t>
      </w:r>
      <w:r w:rsidR="00351E41">
        <w:t>,</w:t>
      </w:r>
    </w:p>
    <w:p w14:paraId="33AF76A3" w14:textId="1B105F53" w:rsidR="006E02BF" w:rsidRDefault="00356B42" w:rsidP="00344FCD">
      <w:pPr>
        <w:pStyle w:val="ZTIRPKTzmpkttiret"/>
      </w:pPr>
      <w:r>
        <w:t>i</w:t>
      </w:r>
      <w:r w:rsidR="00351E41">
        <w:t>)</w:t>
      </w:r>
      <w:r w:rsidR="00351E41">
        <w:tab/>
        <w:t>mandatów karnych</w:t>
      </w:r>
      <w:r w:rsidR="00695D70">
        <w:t xml:space="preserve"> w zakresie</w:t>
      </w:r>
      <w:r w:rsidR="00D50E36">
        <w:t>,</w:t>
      </w:r>
      <w:r w:rsidR="00695D70">
        <w:t xml:space="preserve"> w jakim </w:t>
      </w:r>
      <w:r w:rsidR="00B65E69">
        <w:t xml:space="preserve">naczelnik urzędu skarbowego jest </w:t>
      </w:r>
      <w:r w:rsidR="001E45D1">
        <w:t xml:space="preserve">organem właściwym do poboru </w:t>
      </w:r>
      <w:r w:rsidR="00695D70">
        <w:t>grzywien nałożonych w drodze tych mandatów</w:t>
      </w:r>
      <w:r w:rsidR="00B65E69">
        <w:t>,</w:t>
      </w:r>
    </w:p>
    <w:p w14:paraId="30C7B456" w14:textId="1BDC79EB" w:rsidR="00E67A08" w:rsidRDefault="00E67A08" w:rsidP="00344FCD">
      <w:pPr>
        <w:pStyle w:val="ZTIRPKTzmpkttiret"/>
      </w:pPr>
      <w:r>
        <w:t>j)</w:t>
      </w:r>
      <w:r>
        <w:tab/>
      </w:r>
      <w:r w:rsidRPr="0041413C">
        <w:t xml:space="preserve">dokumentacji rachunkowej organu podatkowego dotyczącej </w:t>
      </w:r>
      <w:r>
        <w:t xml:space="preserve">podmiotu będącego </w:t>
      </w:r>
      <w:r w:rsidRPr="0041413C">
        <w:t>podatnikiem</w:t>
      </w:r>
      <w:r w:rsidR="00EF2179">
        <w:t>,</w:t>
      </w:r>
      <w:r w:rsidRPr="0041413C">
        <w:t xml:space="preserve"> w zakresie statusu zwrotu nadpłaty </w:t>
      </w:r>
      <w:r>
        <w:t>podatku;”,</w:t>
      </w:r>
    </w:p>
    <w:p w14:paraId="6D672C05" w14:textId="07105FF5" w:rsidR="00BF70CE" w:rsidRDefault="00BF70CE" w:rsidP="00A45FFA">
      <w:pPr>
        <w:pStyle w:val="LITlitera"/>
        <w:keepNext/>
      </w:pPr>
      <w:r>
        <w:t>c)</w:t>
      </w:r>
      <w:r>
        <w:tab/>
        <w:t>w pkt 8 kropkę zastępuje się średnikiem i dodaje się pkt 9</w:t>
      </w:r>
      <w:r w:rsidR="00351E41">
        <w:t>–</w:t>
      </w:r>
      <w:r w:rsidR="00376DFE">
        <w:t xml:space="preserve">11 </w:t>
      </w:r>
      <w:r>
        <w:t>w brzmieniu:</w:t>
      </w:r>
    </w:p>
    <w:p w14:paraId="11C27577" w14:textId="77777777" w:rsidR="008051F4" w:rsidRDefault="00A45FFA" w:rsidP="006C217D">
      <w:pPr>
        <w:pStyle w:val="ZLITLITzmlitliter"/>
      </w:pPr>
      <w:r>
        <w:t>„</w:t>
      </w:r>
      <w:r w:rsidR="00BF70CE">
        <w:t>9)</w:t>
      </w:r>
      <w:r w:rsidR="007E7FF7">
        <w:tab/>
      </w:r>
      <w:r w:rsidR="00356B42">
        <w:t>składanie</w:t>
      </w:r>
      <w:r w:rsidR="008051F4">
        <w:t>:</w:t>
      </w:r>
    </w:p>
    <w:p w14:paraId="2A10AFBB" w14:textId="1A3DDCEC" w:rsidR="00356B42" w:rsidRDefault="008051F4" w:rsidP="00344FCD">
      <w:pPr>
        <w:pStyle w:val="ZLITTIRwLITzmtirwlitliter"/>
      </w:pPr>
      <w:r>
        <w:t>a)</w:t>
      </w:r>
      <w:r>
        <w:tab/>
      </w:r>
      <w:r w:rsidR="00356B42">
        <w:t xml:space="preserve">deklaracji podatkowych, o których mowa w art. 99 ust. 1–3 ustawy z </w:t>
      </w:r>
      <w:r w:rsidR="00356B42" w:rsidRPr="00356B42">
        <w:t>dnia 11 marca 2004 r. o podatku od towarów i usług</w:t>
      </w:r>
      <w:r w:rsidR="00356B42">
        <w:t>;</w:t>
      </w:r>
    </w:p>
    <w:p w14:paraId="60B42360" w14:textId="0BC3679D" w:rsidR="008051F4" w:rsidRDefault="008051F4" w:rsidP="00344FCD">
      <w:pPr>
        <w:pStyle w:val="ZLITTIRwLITzmtirwlitliter"/>
      </w:pPr>
      <w:r>
        <w:t>b</w:t>
      </w:r>
      <w:r w:rsidR="00356B42">
        <w:t>)</w:t>
      </w:r>
      <w:r w:rsidR="00356B42">
        <w:tab/>
      </w:r>
      <w:r w:rsidR="00351E41" w:rsidRPr="00351E41">
        <w:t>zawiadomie</w:t>
      </w:r>
      <w:r w:rsidR="006C217D">
        <w:t>ń</w:t>
      </w:r>
      <w:r w:rsidR="00351E41" w:rsidRPr="00351E41">
        <w:t>, o który</w:t>
      </w:r>
      <w:r w:rsidR="006C217D">
        <w:t xml:space="preserve">ch mowa w </w:t>
      </w:r>
      <w:r w:rsidR="006C217D" w:rsidRPr="006C217D">
        <w:t xml:space="preserve">art. 117ba § 3 pkt 2 </w:t>
      </w:r>
      <w:r w:rsidR="006C217D">
        <w:t xml:space="preserve">ustawy </w:t>
      </w:r>
      <w:r w:rsidR="006C217D" w:rsidRPr="006C217D">
        <w:t>z dnia 29 sierpnia 1997 r. – Ordynacj</w:t>
      </w:r>
      <w:r w:rsidR="006C217D">
        <w:t>a</w:t>
      </w:r>
      <w:r w:rsidR="006C217D" w:rsidRPr="006C217D">
        <w:t xml:space="preserve"> podatkow</w:t>
      </w:r>
      <w:r w:rsidR="006C217D">
        <w:t xml:space="preserve">a i </w:t>
      </w:r>
      <w:hyperlink r:id="rId9" w:history="1">
        <w:r w:rsidR="00351E41" w:rsidRPr="00351E41">
          <w:t>art. 16 § 4</w:t>
        </w:r>
      </w:hyperlink>
      <w:r w:rsidR="00351E41" w:rsidRPr="00351E41">
        <w:t xml:space="preserve"> ustawy z dnia 10 września 1999 r. </w:t>
      </w:r>
      <w:r w:rsidR="00351E41">
        <w:t>–</w:t>
      </w:r>
      <w:r w:rsidR="00351E41" w:rsidRPr="00351E41">
        <w:t xml:space="preserve"> Kodeks karny skarbowy (Dz.</w:t>
      </w:r>
      <w:r w:rsidR="00351E41">
        <w:t xml:space="preserve"> </w:t>
      </w:r>
      <w:r w:rsidR="00351E41" w:rsidRPr="00351E41">
        <w:t xml:space="preserve">U. z 2020 r. </w:t>
      </w:r>
      <w:hyperlink r:id="rId10" w:history="1">
        <w:r w:rsidR="00351E41" w:rsidRPr="00351E41">
          <w:t>poz. 19</w:t>
        </w:r>
      </w:hyperlink>
      <w:r w:rsidR="00351E41" w:rsidRPr="00351E41">
        <w:t xml:space="preserve">, </w:t>
      </w:r>
      <w:hyperlink r:id="rId11" w:history="1">
        <w:r w:rsidR="00351E41" w:rsidRPr="00351E41">
          <w:t>568</w:t>
        </w:r>
      </w:hyperlink>
      <w:r w:rsidR="00351E41">
        <w:t>,</w:t>
      </w:r>
      <w:r w:rsidR="00351E41" w:rsidRPr="00351E41">
        <w:t xml:space="preserve"> </w:t>
      </w:r>
      <w:hyperlink r:id="rId12" w:history="1">
        <w:r w:rsidR="00351E41" w:rsidRPr="00351E41">
          <w:t>695</w:t>
        </w:r>
      </w:hyperlink>
      <w:r w:rsidR="00D15D67">
        <w:t xml:space="preserve">, </w:t>
      </w:r>
      <w:r w:rsidR="00351E41">
        <w:t>1106</w:t>
      </w:r>
      <w:r w:rsidR="00D15D67">
        <w:t>, 2122 i 2320</w:t>
      </w:r>
      <w:r w:rsidR="00351E41" w:rsidRPr="00351E41">
        <w:t>)</w:t>
      </w:r>
      <w:r w:rsidR="00A44AE0">
        <w:t>,</w:t>
      </w:r>
    </w:p>
    <w:p w14:paraId="5D3272C5" w14:textId="5A5AA67E" w:rsidR="00351E41" w:rsidRDefault="008051F4" w:rsidP="00344FCD">
      <w:pPr>
        <w:pStyle w:val="ZLITTIRwLITzmtirwlitliter"/>
      </w:pPr>
      <w:r>
        <w:t>c)</w:t>
      </w:r>
      <w:r>
        <w:tab/>
        <w:t>innych pism</w:t>
      </w:r>
      <w:r w:rsidR="006C217D">
        <w:t>;</w:t>
      </w:r>
    </w:p>
    <w:p w14:paraId="7369E799" w14:textId="3375C092" w:rsidR="00351E41" w:rsidRDefault="008051F4" w:rsidP="007E7FF7">
      <w:pPr>
        <w:pStyle w:val="ZLITLITzmlitliter"/>
      </w:pPr>
      <w:r>
        <w:t>10</w:t>
      </w:r>
      <w:r w:rsidR="00351E41">
        <w:t>)</w:t>
      </w:r>
      <w:r w:rsidR="00351E41">
        <w:tab/>
      </w:r>
      <w:r w:rsidR="006C217D">
        <w:t>udostępnianie numeru mikrorachunku podatkowego</w:t>
      </w:r>
      <w:r w:rsidR="00351E41">
        <w:t>;</w:t>
      </w:r>
    </w:p>
    <w:p w14:paraId="40E6D856" w14:textId="30D04720" w:rsidR="00BF70CE" w:rsidRDefault="008051F4" w:rsidP="007E7FF7">
      <w:pPr>
        <w:pStyle w:val="ZLITLITzmlitliter"/>
      </w:pPr>
      <w:r>
        <w:t>11</w:t>
      </w:r>
      <w:r w:rsidR="00351E41">
        <w:t>)</w:t>
      </w:r>
      <w:r w:rsidR="00351E41">
        <w:tab/>
      </w:r>
      <w:r w:rsidR="006C217D" w:rsidRPr="006C217D">
        <w:t>dokonywanie płatności online z tytułu podatków, opłat oraz niepodatkowych należności budżetowych</w:t>
      </w:r>
      <w:r w:rsidR="00BF70CE">
        <w:t>.</w:t>
      </w:r>
      <w:r w:rsidR="00A45FFA">
        <w:t>”</w:t>
      </w:r>
      <w:r w:rsidR="00BF70CE">
        <w:t>;</w:t>
      </w:r>
    </w:p>
    <w:p w14:paraId="7306298A" w14:textId="429B3248" w:rsidR="00C3608C" w:rsidRDefault="006C217D" w:rsidP="00A45FFA">
      <w:pPr>
        <w:pStyle w:val="PKTpunkt"/>
        <w:keepNext/>
      </w:pPr>
      <w:r>
        <w:lastRenderedPageBreak/>
        <w:t>2</w:t>
      </w:r>
      <w:r w:rsidR="007E7FF7">
        <w:t>)</w:t>
      </w:r>
      <w:r w:rsidR="007E7FF7">
        <w:tab/>
      </w:r>
      <w:r w:rsidR="00C3608C">
        <w:t>w § 11a w ust. 1 w pkt 2 kropkę zastępuje się średnikiem i dodaje się pkt 3</w:t>
      </w:r>
      <w:r w:rsidR="001A59C7">
        <w:t>–5</w:t>
      </w:r>
      <w:r w:rsidR="00C3608C">
        <w:t xml:space="preserve"> w brzmieniu:</w:t>
      </w:r>
    </w:p>
    <w:p w14:paraId="4E748C37" w14:textId="1BED8576" w:rsidR="00C3608C" w:rsidRDefault="00A82999" w:rsidP="00A82999">
      <w:pPr>
        <w:pStyle w:val="ZPKTzmpktartykuempunktem"/>
      </w:pPr>
      <w:r>
        <w:t>„3)</w:t>
      </w:r>
      <w:r>
        <w:tab/>
        <w:t>profilu osobistego</w:t>
      </w:r>
      <w:r w:rsidR="00E67A08">
        <w:t>, albo</w:t>
      </w:r>
    </w:p>
    <w:p w14:paraId="5A64F868" w14:textId="3C934AEE" w:rsidR="00E67A08" w:rsidRDefault="00E67A08" w:rsidP="00A82999">
      <w:pPr>
        <w:pStyle w:val="ZPKTzmpktartykuempunktem"/>
      </w:pPr>
      <w:r>
        <w:t>4)</w:t>
      </w:r>
      <w:r>
        <w:tab/>
        <w:t>publicznej aplikacji mobilnej, albo</w:t>
      </w:r>
    </w:p>
    <w:p w14:paraId="68340833" w14:textId="0225CCAC" w:rsidR="00A82999" w:rsidRDefault="00E67A08" w:rsidP="00A82999">
      <w:pPr>
        <w:pStyle w:val="ZPKTzmpktartykuempunktem"/>
      </w:pPr>
      <w:r>
        <w:t>5</w:t>
      </w:r>
      <w:r w:rsidR="00A82999">
        <w:t>)</w:t>
      </w:r>
      <w:r w:rsidR="00A82999">
        <w:tab/>
        <w:t xml:space="preserve">innego </w:t>
      </w:r>
      <w:r w:rsidR="00A82999" w:rsidRPr="00A82999">
        <w:t>środka identyfikacji elektronicznej wydanego w systemie identyfikacji elektronicznej przyłączonym do węzła krajowego identyfikacji elektronicznej, o którym mowa w art. 21a ust. 1 pkt 2 lit. a ustawy z dnia 5 września 2016 r. o usługach zaufania oraz identyfikacji elektronicznej (Dz. U. z 2020 r. poz. 1173</w:t>
      </w:r>
      <w:r w:rsidR="00D15D67">
        <w:t xml:space="preserve"> i 2320</w:t>
      </w:r>
      <w:r w:rsidR="00A82999" w:rsidRPr="00A82999">
        <w:t>)</w:t>
      </w:r>
      <w:r w:rsidR="00A82999">
        <w:t>.”;</w:t>
      </w:r>
    </w:p>
    <w:p w14:paraId="2F2B6DC9" w14:textId="77777777" w:rsidR="009E3A1B" w:rsidRPr="009E3A1B" w:rsidRDefault="00C3608C" w:rsidP="00A45FFA">
      <w:pPr>
        <w:pStyle w:val="PKTpunkt"/>
        <w:keepNext/>
      </w:pPr>
      <w:r>
        <w:t>3)</w:t>
      </w:r>
      <w:r>
        <w:tab/>
      </w:r>
      <w:r w:rsidR="006C3E7C">
        <w:t xml:space="preserve">po </w:t>
      </w:r>
      <w:r w:rsidR="009E3A1B" w:rsidRPr="009E3A1B">
        <w:t xml:space="preserve">§ 11a </w:t>
      </w:r>
      <w:r w:rsidR="006C3E7C">
        <w:t>dodaje się § 11b w brzmieniu</w:t>
      </w:r>
      <w:r w:rsidR="009E3A1B" w:rsidRPr="009E3A1B">
        <w:t>:</w:t>
      </w:r>
    </w:p>
    <w:p w14:paraId="44D845DB" w14:textId="57F0D195" w:rsidR="009E3A1B" w:rsidRPr="009E3A1B" w:rsidRDefault="00A45FFA" w:rsidP="00342479">
      <w:pPr>
        <w:pStyle w:val="ZARTzmartartykuempunktem"/>
      </w:pPr>
      <w:r>
        <w:t>„</w:t>
      </w:r>
      <w:r w:rsidR="00C3608C">
        <w:t>§ 11b. W przypadk</w:t>
      </w:r>
      <w:r w:rsidR="00532AB8">
        <w:t>ach</w:t>
      </w:r>
      <w:r w:rsidR="00C3608C">
        <w:t>, o który</w:t>
      </w:r>
      <w:r w:rsidR="00532AB8">
        <w:t>ch</w:t>
      </w:r>
      <w:r w:rsidR="00C3608C">
        <w:t xml:space="preserve"> mowa w § 1 pkt 1 lit. g–</w:t>
      </w:r>
      <w:r w:rsidR="00A753ED">
        <w:t>j</w:t>
      </w:r>
      <w:r w:rsidR="00C3608C">
        <w:t>, pkt 2 lit. g–</w:t>
      </w:r>
      <w:r w:rsidR="00BB5874">
        <w:t xml:space="preserve">j </w:t>
      </w:r>
      <w:r w:rsidR="00C3608C">
        <w:t>oraz pkt 9–</w:t>
      </w:r>
      <w:r w:rsidR="006A1EDC">
        <w:t>11</w:t>
      </w:r>
      <w:r w:rsidR="006C3E7C" w:rsidRPr="006C3E7C">
        <w:t xml:space="preserve">, warunkiem korzystania z portalu jest uwierzytelnienie </w:t>
      </w:r>
      <w:r w:rsidR="007E7FF7" w:rsidRPr="007E7FF7">
        <w:t xml:space="preserve">użytkownika przy użyciu </w:t>
      </w:r>
      <w:r w:rsidR="00C3608C">
        <w:t>p</w:t>
      </w:r>
      <w:r w:rsidR="00C3608C" w:rsidRPr="00C3608C">
        <w:t>rofilu zaufanego, profilu osobistego</w:t>
      </w:r>
      <w:r w:rsidR="00E67A08">
        <w:t>, publicznej aplikacji mobilnej</w:t>
      </w:r>
      <w:r w:rsidR="00C3608C" w:rsidRPr="00C3608C">
        <w:t xml:space="preserve"> albo innego </w:t>
      </w:r>
      <w:r w:rsidR="007E7FF7" w:rsidRPr="007E7FF7">
        <w:t>środka identyfikacji elektronicznej wydanego w systemie identyfikacji elektronicznej przyłączonym do węzła krajowego identyfikacji elektronicznej, o którym mowa w art. 21a ust. 1 pkt 2 lit. a ustawy z dnia 5 września 2016 r. o usługach zaufania oraz identyfikacji elektronicznej</w:t>
      </w:r>
      <w:r w:rsidR="006C3E7C" w:rsidRPr="006C3E7C">
        <w:t>.</w:t>
      </w:r>
      <w:r w:rsidR="00342479">
        <w:t xml:space="preserve"> </w:t>
      </w:r>
      <w:r w:rsidR="00C3608C" w:rsidRPr="00C3608C">
        <w:t>Przepisów § 2</w:t>
      </w:r>
      <w:r w:rsidR="00C3608C">
        <w:t>–</w:t>
      </w:r>
      <w:r w:rsidR="00C3608C" w:rsidRPr="00532AB8">
        <w:t>11</w:t>
      </w:r>
      <w:r w:rsidR="00C3608C" w:rsidRPr="00C3608C">
        <w:t xml:space="preserve"> nie stosuje się</w:t>
      </w:r>
      <w:r w:rsidR="006C3E7C" w:rsidRPr="006C3E7C">
        <w:t>.</w:t>
      </w:r>
      <w:r>
        <w:t>”</w:t>
      </w:r>
      <w:r w:rsidR="009E3A1B" w:rsidRPr="009E3A1B">
        <w:t>.</w:t>
      </w:r>
    </w:p>
    <w:p w14:paraId="0B6F838A" w14:textId="0CF7B448" w:rsidR="00BB5874" w:rsidRDefault="00BB5874" w:rsidP="00845C9B">
      <w:pPr>
        <w:pStyle w:val="ARTartustawynprozporzdzenia"/>
        <w:rPr>
          <w:rStyle w:val="Ppogrubienie"/>
        </w:rPr>
      </w:pPr>
      <w:r w:rsidRPr="00845C9B">
        <w:rPr>
          <w:rStyle w:val="Ppogrubienie"/>
        </w:rPr>
        <w:t>§ </w:t>
      </w:r>
      <w:r>
        <w:rPr>
          <w:rStyle w:val="Ppogrubienie"/>
        </w:rPr>
        <w:t>2</w:t>
      </w:r>
      <w:r w:rsidRPr="00845C9B">
        <w:rPr>
          <w:rStyle w:val="Ppogrubienie"/>
        </w:rPr>
        <w:t>.</w:t>
      </w:r>
      <w:r w:rsidRPr="00845C9B">
        <w:t> </w:t>
      </w:r>
      <w:r>
        <w:t>Przepisy rozporządzenia zmienianego w § 1, w brzmieniu nadanym niniejszym rozporządzeniem, stosuje się do czynności dokonywanych w portalu podatkowym od dnia 1 lutego 2021 r.</w:t>
      </w:r>
    </w:p>
    <w:p w14:paraId="37FCAF83" w14:textId="34215830" w:rsidR="00845C9B" w:rsidRPr="00845C9B" w:rsidRDefault="00845C9B" w:rsidP="00845C9B">
      <w:pPr>
        <w:pStyle w:val="ARTartustawynprozporzdzenia"/>
      </w:pPr>
      <w:r w:rsidRPr="00845C9B">
        <w:rPr>
          <w:rStyle w:val="Ppogrubienie"/>
        </w:rPr>
        <w:t>§ </w:t>
      </w:r>
      <w:r w:rsidR="00BB5874">
        <w:rPr>
          <w:rStyle w:val="Ppogrubienie"/>
        </w:rPr>
        <w:t>3</w:t>
      </w:r>
      <w:r w:rsidRPr="00845C9B">
        <w:rPr>
          <w:rStyle w:val="Ppogrubienie"/>
        </w:rPr>
        <w:t>.</w:t>
      </w:r>
      <w:r w:rsidRPr="00845C9B">
        <w:t xml:space="preserve"> Rozporządzenie wchodzi w życie z dniem </w:t>
      </w:r>
      <w:r w:rsidR="00344FCD">
        <w:t>15 lutego 2021 r</w:t>
      </w:r>
      <w:r w:rsidRPr="00845C9B">
        <w:t>.</w:t>
      </w:r>
    </w:p>
    <w:p w14:paraId="2B4A56C4" w14:textId="77777777" w:rsidR="00342479" w:rsidRDefault="00342479" w:rsidP="003B123A">
      <w:pPr>
        <w:pStyle w:val="NAZORGWYDnazwaorganuwydajcegoprojektowanyakt"/>
      </w:pPr>
    </w:p>
    <w:p w14:paraId="73B2AF51" w14:textId="77777777" w:rsidR="003B123A" w:rsidRDefault="003B123A" w:rsidP="003B123A">
      <w:pPr>
        <w:pStyle w:val="NAZORGWYDnazwaorganuwydajcegoprojektowanyakt"/>
      </w:pPr>
      <w:r w:rsidRPr="009929AC">
        <w:t>MINISTER FINANSÓW</w:t>
      </w:r>
      <w:r>
        <w:t xml:space="preserve">, FUNDUSZY </w:t>
      </w:r>
      <w:r>
        <w:br/>
        <w:t>I POLITYKI REGIONALNEJ</w:t>
      </w:r>
    </w:p>
    <w:p w14:paraId="3BD0E9B2" w14:textId="77777777" w:rsidR="00344FCD" w:rsidRPr="00D65C1A" w:rsidRDefault="00344FCD" w:rsidP="00344FCD">
      <w:pPr>
        <w:pStyle w:val="ODNONIKtreodnonika"/>
      </w:pPr>
      <w:r>
        <w:t xml:space="preserve">    </w:t>
      </w:r>
      <w:r w:rsidRPr="00D65C1A">
        <w:t>ZA ZGODNOŚĆ POD WZGLĘDEM PRAWNYM,</w:t>
      </w:r>
      <w:r>
        <w:t xml:space="preserve">    </w:t>
      </w:r>
    </w:p>
    <w:p w14:paraId="58A22E93" w14:textId="77777777" w:rsidR="00344FCD" w:rsidRPr="00D65C1A" w:rsidRDefault="00344FCD" w:rsidP="00344FCD">
      <w:pPr>
        <w:pStyle w:val="ODNONIKtreodnonika"/>
      </w:pPr>
      <w:r>
        <w:t xml:space="preserve"> </w:t>
      </w:r>
      <w:r>
        <w:tab/>
        <w:t xml:space="preserve">    </w:t>
      </w:r>
      <w:r>
        <w:tab/>
      </w:r>
      <w:r w:rsidRPr="00D65C1A">
        <w:t>LEGISLACYJNYM I REDAKCYJNYM</w:t>
      </w:r>
    </w:p>
    <w:p w14:paraId="60E1A03B" w14:textId="77777777" w:rsidR="00344FCD" w:rsidRPr="00D65C1A" w:rsidRDefault="00344FCD" w:rsidP="00344FCD">
      <w:pPr>
        <w:pStyle w:val="ODNONIKtreodnonika"/>
      </w:pPr>
    </w:p>
    <w:p w14:paraId="4ACCE7AD" w14:textId="77EE34E4" w:rsidR="00344FCD" w:rsidRPr="00D65C1A" w:rsidRDefault="00344FCD" w:rsidP="00344FCD">
      <w:pPr>
        <w:pStyle w:val="ODNONIKtreodnonika"/>
      </w:pPr>
      <w:r>
        <w:t xml:space="preserve"> </w:t>
      </w:r>
      <w:r>
        <w:tab/>
      </w:r>
      <w:r>
        <w:tab/>
      </w:r>
      <w:r>
        <w:tab/>
        <w:t xml:space="preserve">                  Aleksandra Ostapiuk</w:t>
      </w:r>
    </w:p>
    <w:p w14:paraId="31E0B56F" w14:textId="086FF7A8" w:rsidR="00344FCD" w:rsidRPr="00004C6E" w:rsidRDefault="00344FCD" w:rsidP="00344FCD">
      <w:pPr>
        <w:pStyle w:val="ODNONIKtreodnonika"/>
      </w:pPr>
      <w:r>
        <w:t xml:space="preserve"> </w:t>
      </w:r>
      <w:r>
        <w:tab/>
        <w:t xml:space="preserve">                   </w:t>
      </w:r>
      <w:r>
        <w:tab/>
        <w:t xml:space="preserve">           Dyrektor</w:t>
      </w:r>
    </w:p>
    <w:p w14:paraId="149D3825" w14:textId="77777777" w:rsidR="00344FCD" w:rsidRPr="00D65C1A" w:rsidRDefault="00344FCD" w:rsidP="00344FCD">
      <w:pPr>
        <w:pStyle w:val="ODNONIKtreodnonika"/>
      </w:pPr>
      <w:r>
        <w:t xml:space="preserve">      </w:t>
      </w:r>
      <w:r w:rsidRPr="00D65C1A">
        <w:t>Departamentu Prawnego w Ministerstwie Finansów</w:t>
      </w:r>
    </w:p>
    <w:p w14:paraId="6E7FAE98" w14:textId="77777777" w:rsidR="00344FCD" w:rsidRPr="00004C6E" w:rsidRDefault="00344FCD" w:rsidP="00344FCD">
      <w:pPr>
        <w:pStyle w:val="ODNONIKtreodnonika"/>
      </w:pPr>
      <w:r w:rsidRPr="00004C6E">
        <w:t>/</w:t>
      </w:r>
      <w:r w:rsidRPr="00D65C1A">
        <w:t xml:space="preserve">- </w:t>
      </w:r>
      <w:r w:rsidRPr="00004C6E">
        <w:t>podpisano kwalifikowanym podpisem elektronicznym/</w:t>
      </w:r>
    </w:p>
    <w:p w14:paraId="5926A1C4" w14:textId="77777777" w:rsidR="00261A16" w:rsidRPr="00737F6A" w:rsidRDefault="00261A16" w:rsidP="00737F6A"/>
    <w:sectPr w:rsidR="00261A16" w:rsidRPr="00737F6A" w:rsidSect="001A7F15">
      <w:headerReference w:type="default" r:id="rId13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18ABED" w14:textId="77777777" w:rsidR="00E775D0" w:rsidRDefault="00E775D0">
      <w:r>
        <w:separator/>
      </w:r>
    </w:p>
  </w:endnote>
  <w:endnote w:type="continuationSeparator" w:id="0">
    <w:p w14:paraId="591783EF" w14:textId="77777777" w:rsidR="00E775D0" w:rsidRDefault="00E7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E88938" w14:textId="77777777" w:rsidR="00E775D0" w:rsidRDefault="00E775D0">
      <w:r>
        <w:separator/>
      </w:r>
    </w:p>
  </w:footnote>
  <w:footnote w:type="continuationSeparator" w:id="0">
    <w:p w14:paraId="64DE2B9D" w14:textId="77777777" w:rsidR="00E775D0" w:rsidRDefault="00E775D0">
      <w:r>
        <w:continuationSeparator/>
      </w:r>
    </w:p>
  </w:footnote>
  <w:footnote w:id="1">
    <w:p w14:paraId="4F72E442" w14:textId="77777777" w:rsidR="003B123A" w:rsidRDefault="003B123A" w:rsidP="003B123A">
      <w:pPr>
        <w:pStyle w:val="ODNONIKtreodnonika"/>
      </w:pPr>
      <w:r w:rsidRPr="00747EBD">
        <w:rPr>
          <w:rStyle w:val="IGindeksgrny"/>
        </w:rPr>
        <w:footnoteRef/>
      </w:r>
      <w:r w:rsidRPr="00747EBD">
        <w:rPr>
          <w:rStyle w:val="IGindeksgrny"/>
        </w:rPr>
        <w:t>)</w:t>
      </w:r>
      <w:r>
        <w:tab/>
      </w:r>
      <w:r w:rsidRPr="00625748">
        <w:t>Minister Finansów, Funduszy i Polityki Regionalnej kieruje działem administracji rządowej – finanse publiczne, na podstawie § 1 ust. 2 pkt 2 rozporządzenia Prezesa Rady Ministrów z dnia 6 października 2020 r. w sprawie szczegółowego zakresu działania Ministra Finansów, Funduszy i Polityki Regionalnej (Dz. U. poz. 1719).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ADCDB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982E13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51C5ADB"/>
    <w:multiLevelType w:val="hybridMultilevel"/>
    <w:tmpl w:val="A9BABDE2"/>
    <w:lvl w:ilvl="0" w:tplc="804445A6">
      <w:start w:val="9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5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24"/>
  </w:num>
  <w:num w:numId="3">
    <w:abstractNumId w:val="18"/>
  </w:num>
  <w:num w:numId="4">
    <w:abstractNumId w:val="18"/>
  </w:num>
  <w:num w:numId="5">
    <w:abstractNumId w:val="36"/>
  </w:num>
  <w:num w:numId="6">
    <w:abstractNumId w:val="32"/>
  </w:num>
  <w:num w:numId="7">
    <w:abstractNumId w:val="36"/>
  </w:num>
  <w:num w:numId="8">
    <w:abstractNumId w:val="32"/>
  </w:num>
  <w:num w:numId="9">
    <w:abstractNumId w:val="36"/>
  </w:num>
  <w:num w:numId="10">
    <w:abstractNumId w:val="32"/>
  </w:num>
  <w:num w:numId="11">
    <w:abstractNumId w:val="14"/>
  </w:num>
  <w:num w:numId="12">
    <w:abstractNumId w:val="10"/>
  </w:num>
  <w:num w:numId="13">
    <w:abstractNumId w:val="15"/>
  </w:num>
  <w:num w:numId="14">
    <w:abstractNumId w:val="27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4"/>
  </w:num>
  <w:num w:numId="28">
    <w:abstractNumId w:val="26"/>
  </w:num>
  <w:num w:numId="29">
    <w:abstractNumId w:val="37"/>
  </w:num>
  <w:num w:numId="30">
    <w:abstractNumId w:val="33"/>
  </w:num>
  <w:num w:numId="31">
    <w:abstractNumId w:val="19"/>
  </w:num>
  <w:num w:numId="32">
    <w:abstractNumId w:val="11"/>
  </w:num>
  <w:num w:numId="33">
    <w:abstractNumId w:val="31"/>
  </w:num>
  <w:num w:numId="34">
    <w:abstractNumId w:val="21"/>
  </w:num>
  <w:num w:numId="35">
    <w:abstractNumId w:val="17"/>
  </w:num>
  <w:num w:numId="36">
    <w:abstractNumId w:val="23"/>
  </w:num>
  <w:num w:numId="37">
    <w:abstractNumId w:val="28"/>
  </w:num>
  <w:num w:numId="38">
    <w:abstractNumId w:val="25"/>
  </w:num>
  <w:num w:numId="39">
    <w:abstractNumId w:val="13"/>
  </w:num>
  <w:num w:numId="40">
    <w:abstractNumId w:val="30"/>
  </w:num>
  <w:num w:numId="41">
    <w:abstractNumId w:val="29"/>
  </w:num>
  <w:num w:numId="42">
    <w:abstractNumId w:val="22"/>
  </w:num>
  <w:num w:numId="43">
    <w:abstractNumId w:val="35"/>
  </w:num>
  <w:num w:numId="44">
    <w:abstractNumId w:val="12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A1B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31BA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5058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42BC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9C7"/>
    <w:rsid w:val="001A5BEF"/>
    <w:rsid w:val="001A7F15"/>
    <w:rsid w:val="001B342E"/>
    <w:rsid w:val="001C1832"/>
    <w:rsid w:val="001C188C"/>
    <w:rsid w:val="001C2C11"/>
    <w:rsid w:val="001D1783"/>
    <w:rsid w:val="001D53CD"/>
    <w:rsid w:val="001D55A3"/>
    <w:rsid w:val="001D5AF5"/>
    <w:rsid w:val="001E1E73"/>
    <w:rsid w:val="001E45D1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09F"/>
    <w:rsid w:val="002501A3"/>
    <w:rsid w:val="0025166C"/>
    <w:rsid w:val="00251A2F"/>
    <w:rsid w:val="002555D4"/>
    <w:rsid w:val="00261A16"/>
    <w:rsid w:val="00263522"/>
    <w:rsid w:val="00264EC6"/>
    <w:rsid w:val="00267D1B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0547"/>
    <w:rsid w:val="00301C97"/>
    <w:rsid w:val="0031004C"/>
    <w:rsid w:val="003105F6"/>
    <w:rsid w:val="00311297"/>
    <w:rsid w:val="003113BE"/>
    <w:rsid w:val="003122CA"/>
    <w:rsid w:val="003148FD"/>
    <w:rsid w:val="00316C45"/>
    <w:rsid w:val="00321080"/>
    <w:rsid w:val="00322D45"/>
    <w:rsid w:val="0032569A"/>
    <w:rsid w:val="00325A1F"/>
    <w:rsid w:val="003268F9"/>
    <w:rsid w:val="00330BAF"/>
    <w:rsid w:val="00334E3A"/>
    <w:rsid w:val="003361DD"/>
    <w:rsid w:val="003414FC"/>
    <w:rsid w:val="00341A6A"/>
    <w:rsid w:val="00342479"/>
    <w:rsid w:val="00344FCD"/>
    <w:rsid w:val="00345B9C"/>
    <w:rsid w:val="0034799E"/>
    <w:rsid w:val="00351E41"/>
    <w:rsid w:val="00352DAE"/>
    <w:rsid w:val="00354EB9"/>
    <w:rsid w:val="00356B42"/>
    <w:rsid w:val="003602AE"/>
    <w:rsid w:val="00360929"/>
    <w:rsid w:val="003647D5"/>
    <w:rsid w:val="003674B0"/>
    <w:rsid w:val="00376DFE"/>
    <w:rsid w:val="0037727C"/>
    <w:rsid w:val="0037790B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123A"/>
    <w:rsid w:val="003B4A57"/>
    <w:rsid w:val="003C0AD9"/>
    <w:rsid w:val="003C0ED0"/>
    <w:rsid w:val="003C1D49"/>
    <w:rsid w:val="003C35C4"/>
    <w:rsid w:val="003D0E3F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3F7122"/>
    <w:rsid w:val="00401C84"/>
    <w:rsid w:val="00403210"/>
    <w:rsid w:val="004035BB"/>
    <w:rsid w:val="004035EB"/>
    <w:rsid w:val="00407332"/>
    <w:rsid w:val="00407828"/>
    <w:rsid w:val="00413D8E"/>
    <w:rsid w:val="004140F2"/>
    <w:rsid w:val="0041413C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760A0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2995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0C9D"/>
    <w:rsid w:val="00526DFC"/>
    <w:rsid w:val="00526F43"/>
    <w:rsid w:val="00527651"/>
    <w:rsid w:val="00532AB8"/>
    <w:rsid w:val="005363AB"/>
    <w:rsid w:val="005419CB"/>
    <w:rsid w:val="00544EF4"/>
    <w:rsid w:val="00545E53"/>
    <w:rsid w:val="005479D9"/>
    <w:rsid w:val="005504AA"/>
    <w:rsid w:val="00553BC4"/>
    <w:rsid w:val="005572BD"/>
    <w:rsid w:val="00557A12"/>
    <w:rsid w:val="00560AC7"/>
    <w:rsid w:val="00561AFB"/>
    <w:rsid w:val="00561FA8"/>
    <w:rsid w:val="005635ED"/>
    <w:rsid w:val="005643F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13D9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4E40"/>
    <w:rsid w:val="00635134"/>
    <w:rsid w:val="006356E2"/>
    <w:rsid w:val="00642A65"/>
    <w:rsid w:val="00645DCE"/>
    <w:rsid w:val="006465AC"/>
    <w:rsid w:val="006465BF"/>
    <w:rsid w:val="00653B22"/>
    <w:rsid w:val="00657BF4"/>
    <w:rsid w:val="00657E1C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5D70"/>
    <w:rsid w:val="006969FA"/>
    <w:rsid w:val="006A1EDC"/>
    <w:rsid w:val="006A35D5"/>
    <w:rsid w:val="006A748A"/>
    <w:rsid w:val="006C217D"/>
    <w:rsid w:val="006C3E7C"/>
    <w:rsid w:val="006C419E"/>
    <w:rsid w:val="006C4A31"/>
    <w:rsid w:val="006C5AC2"/>
    <w:rsid w:val="006C6AFB"/>
    <w:rsid w:val="006D2735"/>
    <w:rsid w:val="006D45B2"/>
    <w:rsid w:val="006E02BF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3FD6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10DA"/>
    <w:rsid w:val="007C3806"/>
    <w:rsid w:val="007C5BB7"/>
    <w:rsid w:val="007C76D3"/>
    <w:rsid w:val="007D07D5"/>
    <w:rsid w:val="007D1C64"/>
    <w:rsid w:val="007D32DD"/>
    <w:rsid w:val="007D6DCE"/>
    <w:rsid w:val="007D72C4"/>
    <w:rsid w:val="007E2CFE"/>
    <w:rsid w:val="007E59C9"/>
    <w:rsid w:val="007E7FF7"/>
    <w:rsid w:val="007F0072"/>
    <w:rsid w:val="007F2EB6"/>
    <w:rsid w:val="007F54C3"/>
    <w:rsid w:val="00802949"/>
    <w:rsid w:val="0080301E"/>
    <w:rsid w:val="0080365F"/>
    <w:rsid w:val="008051F4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5C9B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2C5C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63D8"/>
    <w:rsid w:val="008C7233"/>
    <w:rsid w:val="008D2434"/>
    <w:rsid w:val="008E171D"/>
    <w:rsid w:val="008E2785"/>
    <w:rsid w:val="008E5C0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59BA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2E13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A1B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4AE0"/>
    <w:rsid w:val="00A45FFA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3ED"/>
    <w:rsid w:val="00A75A8E"/>
    <w:rsid w:val="00A824DD"/>
    <w:rsid w:val="00A82999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564A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4766B"/>
    <w:rsid w:val="00B51A7D"/>
    <w:rsid w:val="00B535C2"/>
    <w:rsid w:val="00B55544"/>
    <w:rsid w:val="00B642FC"/>
    <w:rsid w:val="00B64D26"/>
    <w:rsid w:val="00B64FBB"/>
    <w:rsid w:val="00B65E69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5874"/>
    <w:rsid w:val="00BB6C0E"/>
    <w:rsid w:val="00BB7B38"/>
    <w:rsid w:val="00BC098D"/>
    <w:rsid w:val="00BC11E5"/>
    <w:rsid w:val="00BC4BC6"/>
    <w:rsid w:val="00BC52FD"/>
    <w:rsid w:val="00BC6E62"/>
    <w:rsid w:val="00BC7443"/>
    <w:rsid w:val="00BD0648"/>
    <w:rsid w:val="00BD1040"/>
    <w:rsid w:val="00BD34AA"/>
    <w:rsid w:val="00BD6C0B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BF70CE"/>
    <w:rsid w:val="00C00647"/>
    <w:rsid w:val="00C02764"/>
    <w:rsid w:val="00C04CEF"/>
    <w:rsid w:val="00C04D9D"/>
    <w:rsid w:val="00C0662F"/>
    <w:rsid w:val="00C11943"/>
    <w:rsid w:val="00C12E96"/>
    <w:rsid w:val="00C14763"/>
    <w:rsid w:val="00C16141"/>
    <w:rsid w:val="00C2363F"/>
    <w:rsid w:val="00C236C8"/>
    <w:rsid w:val="00C260B1"/>
    <w:rsid w:val="00C26351"/>
    <w:rsid w:val="00C26E56"/>
    <w:rsid w:val="00C31406"/>
    <w:rsid w:val="00C33182"/>
    <w:rsid w:val="00C3608C"/>
    <w:rsid w:val="00C37194"/>
    <w:rsid w:val="00C40637"/>
    <w:rsid w:val="00C40F6C"/>
    <w:rsid w:val="00C44426"/>
    <w:rsid w:val="00C445F3"/>
    <w:rsid w:val="00C451F4"/>
    <w:rsid w:val="00C45EB1"/>
    <w:rsid w:val="00C46423"/>
    <w:rsid w:val="00C47DBA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5D67"/>
    <w:rsid w:val="00D16820"/>
    <w:rsid w:val="00D169C8"/>
    <w:rsid w:val="00D1793F"/>
    <w:rsid w:val="00D22AF5"/>
    <w:rsid w:val="00D235EA"/>
    <w:rsid w:val="00D247A9"/>
    <w:rsid w:val="00D3168D"/>
    <w:rsid w:val="00D32721"/>
    <w:rsid w:val="00D328DC"/>
    <w:rsid w:val="00D33387"/>
    <w:rsid w:val="00D402FB"/>
    <w:rsid w:val="00D47D7A"/>
    <w:rsid w:val="00D50ABD"/>
    <w:rsid w:val="00D50E36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778BC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D4828"/>
    <w:rsid w:val="00DE1554"/>
    <w:rsid w:val="00DE2901"/>
    <w:rsid w:val="00DE590F"/>
    <w:rsid w:val="00DE7DC1"/>
    <w:rsid w:val="00DF3F7E"/>
    <w:rsid w:val="00DF7648"/>
    <w:rsid w:val="00E00CEB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3225"/>
    <w:rsid w:val="00E34A35"/>
    <w:rsid w:val="00E37C2F"/>
    <w:rsid w:val="00E41C28"/>
    <w:rsid w:val="00E46308"/>
    <w:rsid w:val="00E4675F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67A08"/>
    <w:rsid w:val="00E71208"/>
    <w:rsid w:val="00E71444"/>
    <w:rsid w:val="00E71C91"/>
    <w:rsid w:val="00E720A1"/>
    <w:rsid w:val="00E75DDA"/>
    <w:rsid w:val="00E773E8"/>
    <w:rsid w:val="00E775D0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3E9C"/>
    <w:rsid w:val="00EC4265"/>
    <w:rsid w:val="00EC4CEB"/>
    <w:rsid w:val="00EC659E"/>
    <w:rsid w:val="00ED2072"/>
    <w:rsid w:val="00ED2AE0"/>
    <w:rsid w:val="00ED30F5"/>
    <w:rsid w:val="00ED5553"/>
    <w:rsid w:val="00ED5E36"/>
    <w:rsid w:val="00ED6961"/>
    <w:rsid w:val="00EF0B96"/>
    <w:rsid w:val="00EF2179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0E0"/>
    <w:rsid w:val="00F17F0A"/>
    <w:rsid w:val="00F2668F"/>
    <w:rsid w:val="00F2742F"/>
    <w:rsid w:val="00F2753B"/>
    <w:rsid w:val="00F33F8B"/>
    <w:rsid w:val="00F340B2"/>
    <w:rsid w:val="00F41424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7B9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08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  <w:rsid w:val="00FF6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F4ADFA"/>
  <w15:docId w15:val="{CDEFE1D8-7848-4BBD-9124-31B3B736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 w:qFormat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uiPriority w:val="99"/>
    <w:qFormat/>
    <w:rsid w:val="00BF70CE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Times New Roman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7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sip.legalis.pl/document-view.seam?documentId=mfrxilrtg4ytiojygu2tgltqmfyc4njthe2tkmbvh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galis.pl/document-view.seam?documentId=mfrxilrtg4ytiojsgy2teltqmfyc4njtg43deobzh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galis.pl/document-view.seam?documentId=mfrxilrtg4ytinjwgi3daltqmfyc4njsgm4dsnbyg4" TargetMode="External"/><Relationship Id="rId4" Type="http://schemas.openxmlformats.org/officeDocument/2006/relationships/styles" Target="styles.xml"/><Relationship Id="rId9" Type="http://schemas.openxmlformats.org/officeDocument/2006/relationships/hyperlink" Target="https://sip.legalis.pl/document-view.seam?documentId=mfrxilrtg4ytinjwgi3daltqmfyc4njsgm4dsnjwga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GTA\AppData\Roaming\Microsoft\Szablony\Szablon_aktu_prawnego_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E24D9C6-F1E0-49AD-9D94-3EC4615C1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Szablon_aktu_prawnego_4_0</Template>
  <TotalTime>0</TotalTime>
  <Pages>3</Pages>
  <Words>724</Words>
  <Characters>4344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5058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Taborski Grzegorz</dc:creator>
  <cp:lastModifiedBy>KGHM</cp:lastModifiedBy>
  <cp:revision>2</cp:revision>
  <cp:lastPrinted>2012-04-23T06:39:00Z</cp:lastPrinted>
  <dcterms:created xsi:type="dcterms:W3CDTF">2021-02-11T06:23:00Z</dcterms:created>
  <dcterms:modified xsi:type="dcterms:W3CDTF">2021-02-11T06:23:00Z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