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B910" w14:textId="77777777" w:rsidR="00153240" w:rsidRPr="003E6B8D" w:rsidRDefault="00C63F80" w:rsidP="00C63F80">
      <w:pPr>
        <w:jc w:val="center"/>
        <w:rPr>
          <w:b/>
        </w:rPr>
      </w:pPr>
      <w:r w:rsidRPr="003E6B8D">
        <w:rPr>
          <w:b/>
        </w:rPr>
        <w:t>Tabela zgodności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417"/>
        <w:gridCol w:w="709"/>
        <w:gridCol w:w="4253"/>
      </w:tblGrid>
      <w:tr w:rsidR="005C373A" w14:paraId="3917D0BF" w14:textId="77777777" w:rsidTr="009A276F">
        <w:tc>
          <w:tcPr>
            <w:tcW w:w="2269" w:type="dxa"/>
          </w:tcPr>
          <w:p w14:paraId="0BE67375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5A8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8789" w:type="dxa"/>
            <w:gridSpan w:val="4"/>
          </w:tcPr>
          <w:p w14:paraId="22E7FE69" w14:textId="43217F9B" w:rsidR="005C373A" w:rsidRPr="00F605A8" w:rsidRDefault="005C373A" w:rsidP="00FC0DFB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  <w:i/>
              </w:rPr>
              <w:t>R</w:t>
            </w:r>
            <w:r w:rsidR="003E6B8D" w:rsidRPr="00F605A8">
              <w:rPr>
                <w:rFonts w:ascii="Times New Roman" w:hAnsi="Times New Roman" w:cs="Times New Roman"/>
                <w:i/>
              </w:rPr>
              <w:t>ozporządzenie</w:t>
            </w:r>
            <w:r w:rsidRPr="00F605A8">
              <w:rPr>
                <w:rFonts w:ascii="Times New Roman" w:hAnsi="Times New Roman" w:cs="Times New Roman"/>
                <w:i/>
              </w:rPr>
              <w:t xml:space="preserve"> M</w:t>
            </w:r>
            <w:r w:rsidR="003E6B8D" w:rsidRPr="00F605A8">
              <w:rPr>
                <w:rFonts w:ascii="Times New Roman" w:hAnsi="Times New Roman" w:cs="Times New Roman"/>
                <w:i/>
              </w:rPr>
              <w:t xml:space="preserve">inistra </w:t>
            </w:r>
            <w:r w:rsidRPr="00F605A8">
              <w:rPr>
                <w:rFonts w:ascii="Times New Roman" w:hAnsi="Times New Roman" w:cs="Times New Roman"/>
                <w:i/>
              </w:rPr>
              <w:t>Z</w:t>
            </w:r>
            <w:r w:rsidR="003E6B8D" w:rsidRPr="00F605A8">
              <w:rPr>
                <w:rFonts w:ascii="Times New Roman" w:hAnsi="Times New Roman" w:cs="Times New Roman"/>
                <w:i/>
              </w:rPr>
              <w:t>drowia</w:t>
            </w:r>
            <w:r w:rsidR="003C7206" w:rsidRPr="00F605A8">
              <w:rPr>
                <w:rFonts w:ascii="Times New Roman" w:hAnsi="Times New Roman" w:cs="Times New Roman"/>
              </w:rPr>
              <w:t xml:space="preserve"> </w:t>
            </w:r>
            <w:r w:rsidR="00FC0DFB" w:rsidRPr="00FC0DFB">
              <w:rPr>
                <w:rFonts w:ascii="Times New Roman" w:hAnsi="Times New Roman" w:cs="Times New Roman"/>
                <w:i/>
              </w:rPr>
              <w:t>w sprawie minimalnych wymagań dla jednostek ochrony zdrowia prowadzących działalność związaną z narażeniem w celach medycznych, polegającą na udzielaniu świadczeń zdrowotnych z zakresu radioterapii i leczenia za pomocą produktów radiofarmaceutycznych</w:t>
            </w:r>
            <w:r w:rsidR="00FC0D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73A" w14:paraId="497E691B" w14:textId="77777777" w:rsidTr="009A276F">
        <w:tc>
          <w:tcPr>
            <w:tcW w:w="2269" w:type="dxa"/>
          </w:tcPr>
          <w:p w14:paraId="61AFF79E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5A8">
              <w:rPr>
                <w:rFonts w:ascii="Times New Roman" w:hAnsi="Times New Roman" w:cs="Times New Roman"/>
                <w:b/>
              </w:rPr>
              <w:t>TYTUŁ WDRAŻANEGO AKTU PRAWNEGO/ WDRAŻANYCH AKTÓW PRAWNYCH</w:t>
            </w:r>
          </w:p>
        </w:tc>
        <w:tc>
          <w:tcPr>
            <w:tcW w:w="8789" w:type="dxa"/>
            <w:gridSpan w:val="4"/>
          </w:tcPr>
          <w:p w14:paraId="36BB4622" w14:textId="77777777" w:rsidR="005C373A" w:rsidRPr="00F605A8" w:rsidRDefault="005C373A" w:rsidP="00F605A8">
            <w:pPr>
              <w:jc w:val="both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Dyrektywa Rady 2013/59/EURATOM z dnia 5 grudnia 2013 r. ustanawiająca podstawowe normy bezpieczeństwa w celu ochrony przed zagrożeniami wynikającymi z narażenia na działanie promieniowania jonizującego oraz uchylająca dyrektywy 89/618/Euratom, 90/641/Euratom, 96/29/Euratom, 97/43/Euratom i 2003/122/Euratom</w:t>
            </w:r>
            <w:r w:rsidR="00FF7CB6" w:rsidRPr="00F605A8">
              <w:rPr>
                <w:rFonts w:ascii="Times New Roman" w:hAnsi="Times New Roman" w:cs="Times New Roman"/>
              </w:rPr>
              <w:t xml:space="preserve"> (Dz. Urz. UE L 13 z 17.01.2014, str.1,  Dz. Urz. UE L 72 z 17.03.2016, str. 69, Dz. Urz. UE. L 152 z 11.06.2019, str. 128 i Dz. Urz. UE L 324 z 13.12.2019, str. 80)</w:t>
            </w:r>
            <w:r w:rsidRPr="00F605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F80" w14:paraId="535C7956" w14:textId="77777777" w:rsidTr="003E6B8D">
        <w:tc>
          <w:tcPr>
            <w:tcW w:w="11058" w:type="dxa"/>
            <w:gridSpan w:val="5"/>
          </w:tcPr>
          <w:p w14:paraId="11931A16" w14:textId="77777777" w:rsidR="00C63F80" w:rsidRPr="00F605A8" w:rsidRDefault="00C63F80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PRZEPISY UNII EUROPEJSKIEJ</w:t>
            </w:r>
          </w:p>
        </w:tc>
      </w:tr>
      <w:tr w:rsidR="005C373A" w14:paraId="74F7712C" w14:textId="77777777" w:rsidTr="009A276F">
        <w:trPr>
          <w:trHeight w:val="937"/>
        </w:trPr>
        <w:tc>
          <w:tcPr>
            <w:tcW w:w="2269" w:type="dxa"/>
          </w:tcPr>
          <w:p w14:paraId="1DA7ACB0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Jedn. red.</w:t>
            </w:r>
          </w:p>
        </w:tc>
        <w:tc>
          <w:tcPr>
            <w:tcW w:w="2410" w:type="dxa"/>
          </w:tcPr>
          <w:p w14:paraId="4498AA9D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Treść przepisu UE</w:t>
            </w:r>
          </w:p>
        </w:tc>
        <w:tc>
          <w:tcPr>
            <w:tcW w:w="1417" w:type="dxa"/>
          </w:tcPr>
          <w:p w14:paraId="2FD6183C" w14:textId="77777777" w:rsidR="009A276F" w:rsidRPr="00F605A8" w:rsidRDefault="005C373A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Konieczność wdrożenia </w:t>
            </w:r>
          </w:p>
          <w:p w14:paraId="436C8F69" w14:textId="77777777" w:rsidR="005C373A" w:rsidRPr="00F605A8" w:rsidRDefault="005C373A" w:rsidP="00C63F80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T / N / W</w:t>
            </w:r>
          </w:p>
        </w:tc>
        <w:tc>
          <w:tcPr>
            <w:tcW w:w="709" w:type="dxa"/>
          </w:tcPr>
          <w:p w14:paraId="36C69247" w14:textId="0C695ED0" w:rsidR="005C373A" w:rsidRPr="00F605A8" w:rsidRDefault="005C373A" w:rsidP="00FF7CB6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Jed</w:t>
            </w:r>
            <w:r w:rsidR="000968E2">
              <w:rPr>
                <w:rFonts w:ascii="Times New Roman" w:hAnsi="Times New Roman" w:cs="Times New Roman"/>
              </w:rPr>
              <w:t>n</w:t>
            </w:r>
            <w:r w:rsidRPr="00F605A8">
              <w:rPr>
                <w:rFonts w:ascii="Times New Roman" w:hAnsi="Times New Roman" w:cs="Times New Roman"/>
              </w:rPr>
              <w:t xml:space="preserve">. red. </w:t>
            </w:r>
          </w:p>
        </w:tc>
        <w:tc>
          <w:tcPr>
            <w:tcW w:w="4253" w:type="dxa"/>
          </w:tcPr>
          <w:p w14:paraId="7AE66D2E" w14:textId="77777777" w:rsidR="005C373A" w:rsidRPr="00F605A8" w:rsidRDefault="005C373A" w:rsidP="009A276F">
            <w:pPr>
              <w:jc w:val="center"/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 xml:space="preserve">Treść </w:t>
            </w:r>
            <w:r w:rsidR="009A276F" w:rsidRPr="00F605A8">
              <w:rPr>
                <w:rFonts w:ascii="Times New Roman" w:hAnsi="Times New Roman" w:cs="Times New Roman"/>
              </w:rPr>
              <w:t>przepisu projektu rozporządzenia</w:t>
            </w:r>
          </w:p>
        </w:tc>
      </w:tr>
      <w:tr w:rsidR="005C373A" w14:paraId="4C431BDF" w14:textId="77777777" w:rsidTr="009A276F">
        <w:tc>
          <w:tcPr>
            <w:tcW w:w="2269" w:type="dxa"/>
          </w:tcPr>
          <w:p w14:paraId="53BDA1BD" w14:textId="77777777" w:rsidR="005C373A" w:rsidRPr="0091300E" w:rsidRDefault="005C373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300E">
              <w:rPr>
                <w:rFonts w:ascii="Times New Roman" w:hAnsi="Times New Roman" w:cs="Times New Roman"/>
                <w:lang w:val="en-US"/>
              </w:rPr>
              <w:t>Art.</w:t>
            </w:r>
            <w:r w:rsidR="00FF7CB6" w:rsidRPr="009130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300E">
              <w:rPr>
                <w:rFonts w:ascii="Times New Roman" w:hAnsi="Times New Roman" w:cs="Times New Roman"/>
                <w:lang w:val="en-US"/>
              </w:rPr>
              <w:t>57</w:t>
            </w:r>
            <w:r w:rsidR="002A2E5B" w:rsidRPr="0091300E">
              <w:rPr>
                <w:rFonts w:ascii="Times New Roman" w:hAnsi="Times New Roman" w:cs="Times New Roman"/>
                <w:lang w:val="en-US"/>
              </w:rPr>
              <w:t xml:space="preserve"> ust.</w:t>
            </w:r>
            <w:r w:rsidR="00FF7CB6" w:rsidRPr="009130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2E5B" w:rsidRPr="0091300E"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2CF2BA22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6DB8875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F0EF619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C041830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420D3FD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A714FA1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808883E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A5F6134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820E7F3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16F29DF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0A62CA0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20ABD15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104A8FF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D3F45D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0525055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50A9009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300E">
              <w:rPr>
                <w:rFonts w:ascii="Times New Roman" w:hAnsi="Times New Roman" w:cs="Times New Roman"/>
                <w:lang w:val="en-US"/>
              </w:rPr>
              <w:t>Art. 58 lit.</w:t>
            </w:r>
            <w:r w:rsidR="00FF7CB6" w:rsidRPr="009130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300E"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114487FB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D217271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7300CC0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9660853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A5A4B8C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510E2D8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3DB6005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1FF7AB5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11331E5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86DE441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ADA55B9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5177851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06F9AA8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48D1A11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42DBB65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97AD488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83819C8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B41E639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A29E702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4900A72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4EDA5A2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BF8191C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7E8182C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DF41106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73DE021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BCC40BB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5DC319B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B67E1E6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B51FF2E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3B7849E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2677371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5C4B249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5F8544A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2C67673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2BACBE8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32D4A9E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B9456E2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4D5DA85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B2CDF8E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389301D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107A719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DA22667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0A7F95C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7162FBF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932BB95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A530D16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F29C32E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031B2C7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DA42189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CA742CF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7BAF6B0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A96BB25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506EC5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5A4F65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48AEE2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0DE13E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2AE22F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80315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9F2187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7A0BA9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C22D8E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FE893B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8771C2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C810E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E27F60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E16D57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D073AE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96B642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7EDAA1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3A24B1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427369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6680D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A69C29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65A4EA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18840E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32F78E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F3ED1B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801685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90C242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1D2AFA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AA94CD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BF5D6A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137C85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40E649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735AF4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192EA8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C3BF07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284101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F6B380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F5111F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42A73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BAF98A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A803B4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46EC8E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91DB25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35063F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E17CDD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240025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CA7035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E38403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F03E0A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2CF729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B6BDC9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3FAE04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A7BF18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ED455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C8A2C7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BD9AA5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8690A9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0C8697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38405C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ADE788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3C3FAE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07DAB3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01F20E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53DD3F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FF8D43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7F1172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711BAE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E3B652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7A3E54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59FAE6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9F2AEE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E2D066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05B442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85288D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158D04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73A83F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AE65F1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2DB01E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6E58B4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3A41EA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2007FB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E9028B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09DE3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E9F349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CB105F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E3F3D7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B25921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B62350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198272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521E6A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09A109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17C84F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105020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82B45F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F271D5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A9E9D4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203951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E7A677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8E04C9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E65F0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3D9195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ACF69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87DDC1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F71769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EE01C1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6A3250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BD15D7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9FC17E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72D685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40965C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792E47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953097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19ECD1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42F6B7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A3A61D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CC9268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BD7578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F453A6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F2A0043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95903A7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B24DA3A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FD4DF73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E60AF1F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E2B17A6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636F78B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5C39133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A61530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087AD1A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008900B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48D2CB3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39641EC" w14:textId="4A9EC302" w:rsidR="003D4BA6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300E">
              <w:rPr>
                <w:rFonts w:ascii="Times New Roman" w:hAnsi="Times New Roman" w:cs="Times New Roman"/>
                <w:lang w:val="en-US"/>
              </w:rPr>
              <w:t>Art.</w:t>
            </w:r>
            <w:r w:rsidR="00B64A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300E">
              <w:rPr>
                <w:rFonts w:ascii="Times New Roman" w:hAnsi="Times New Roman" w:cs="Times New Roman"/>
                <w:lang w:val="en-US"/>
              </w:rPr>
              <w:t>60 ust.</w:t>
            </w:r>
            <w:r w:rsidR="00B64A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300E">
              <w:rPr>
                <w:rFonts w:ascii="Times New Roman" w:hAnsi="Times New Roman" w:cs="Times New Roman"/>
                <w:lang w:val="en-US"/>
              </w:rPr>
              <w:t>3 lit. b</w:t>
            </w:r>
          </w:p>
          <w:p w14:paraId="466BDF83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36A8A32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9445F55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F09F813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269C3AC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E8461BE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7A6A212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EA46387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38B2DD3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69D430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FFE1BCB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27CF305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2A23F50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2F4527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84B5E17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A6E4920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F49B118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300E">
              <w:rPr>
                <w:rFonts w:ascii="Times New Roman" w:hAnsi="Times New Roman" w:cs="Times New Roman"/>
                <w:lang w:val="en-US"/>
              </w:rPr>
              <w:t>Art. 61 ust. 1 lit. c</w:t>
            </w:r>
          </w:p>
          <w:p w14:paraId="4C54542B" w14:textId="77777777" w:rsidR="003D4BA6" w:rsidRPr="0091300E" w:rsidRDefault="003D4BA6" w:rsidP="0091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5164715C" w14:textId="77777777" w:rsidR="005C373A" w:rsidRPr="0091300E" w:rsidRDefault="00FF7CB6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5C373A" w:rsidRPr="0091300E">
              <w:rPr>
                <w:rFonts w:ascii="Times New Roman" w:hAnsi="Times New Roman" w:cs="Times New Roman"/>
              </w:rPr>
              <w:t>Praktyczne aspekty medycznych procedur radiologicznych mogą zostać zlecone do wykonania przez jednostkę organizacyjną lub, w stosownych przypadkach, lekarza prowadzącego, jednej osobie lub większej liczbie osób upoważnionych do działania w tym zakresie w uznanej dziedzinie specjalizacji.</w:t>
            </w:r>
          </w:p>
          <w:p w14:paraId="155DC2B2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80A2CAA" w14:textId="77777777" w:rsidR="00B64ABD" w:rsidRDefault="00B64ABD" w:rsidP="00913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Państwa członkowskie zapewniają, aby:</w:t>
            </w:r>
          </w:p>
          <w:p w14:paraId="4902EC33" w14:textId="637B30C0" w:rsidR="00713F13" w:rsidRPr="0091300E" w:rsidRDefault="00FF7CB6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d) </w:t>
            </w:r>
            <w:r w:rsidR="00713F13" w:rsidRPr="0091300E">
              <w:rPr>
                <w:rFonts w:ascii="Times New Roman" w:hAnsi="Times New Roman" w:cs="Times New Roman"/>
              </w:rPr>
              <w:t>w ramach medycznych praktyk radiologicznych uczestniczył odpowiednio ekspert fizyki medycznej, a poziom jego zaangażowania był współmierny do zagrożenia radiologicznego powodowanego przez daną praktykę. W szczególności:</w:t>
            </w:r>
          </w:p>
          <w:p w14:paraId="102C2996" w14:textId="54CD920E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(i) ekspert fizyki medycznej był ściśle zaangażowany</w:t>
            </w:r>
            <w:r w:rsidR="00EF7EB7" w:rsidRPr="0091300E">
              <w:rPr>
                <w:rFonts w:ascii="Times New Roman" w:hAnsi="Times New Roman" w:cs="Times New Roman"/>
              </w:rPr>
              <w:t xml:space="preserve"> </w:t>
            </w:r>
            <w:r w:rsidRPr="0091300E">
              <w:rPr>
                <w:rFonts w:ascii="Times New Roman" w:hAnsi="Times New Roman" w:cs="Times New Roman"/>
              </w:rPr>
              <w:t xml:space="preserve">w praktyki radioterapeutyczne inne </w:t>
            </w:r>
            <w:r w:rsidRPr="0091300E">
              <w:rPr>
                <w:rFonts w:ascii="Times New Roman" w:hAnsi="Times New Roman" w:cs="Times New Roman"/>
              </w:rPr>
              <w:lastRenderedPageBreak/>
              <w:t>niż standardowe praktyki terapeutyczne w dziedzinie medycyny nuklearnej;</w:t>
            </w:r>
          </w:p>
          <w:p w14:paraId="094416CB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(ii) ekspert fizyki medycznej był zaangażowany w standardowe praktyki terapeutyczne w dziedzinie medycyny nuklearnej, jak również w praktyki radiodiagnostyczne oraz w praktyki radiologii zabiegowej obejmujące wysokie dawki, o których mowa w art. 61 ust. 1 lit. c);</w:t>
            </w:r>
          </w:p>
          <w:p w14:paraId="142B1F2C" w14:textId="7614C3FD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(iii) w przypadku innych medycznych praktyk radiologicznych nieobjętych </w:t>
            </w:r>
            <w:r w:rsidR="00E03EBF" w:rsidRPr="0091300E">
              <w:rPr>
                <w:rFonts w:ascii="Times New Roman" w:hAnsi="Times New Roman" w:cs="Times New Roman"/>
              </w:rPr>
              <w:t>lit</w:t>
            </w:r>
            <w:r w:rsidR="004565EC" w:rsidRPr="0091300E">
              <w:rPr>
                <w:rFonts w:ascii="Times New Roman" w:hAnsi="Times New Roman" w:cs="Times New Roman"/>
              </w:rPr>
              <w:t>.</w:t>
            </w:r>
            <w:r w:rsidR="00E03EBF" w:rsidRPr="0091300E">
              <w:rPr>
                <w:rFonts w:ascii="Times New Roman" w:hAnsi="Times New Roman" w:cs="Times New Roman"/>
              </w:rPr>
              <w:t xml:space="preserve"> (a) i (b</w:t>
            </w:r>
            <w:r w:rsidR="00FF7CB6" w:rsidRPr="0091300E">
              <w:rPr>
                <w:rFonts w:ascii="Times New Roman" w:hAnsi="Times New Roman" w:cs="Times New Roman"/>
              </w:rPr>
              <w:t>)</w:t>
            </w:r>
            <w:r w:rsidR="00A000D6" w:rsidRPr="0091300E">
              <w:rPr>
                <w:rFonts w:ascii="Times New Roman" w:hAnsi="Times New Roman" w:cs="Times New Roman"/>
              </w:rPr>
              <w:t xml:space="preserve"> </w:t>
            </w:r>
            <w:r w:rsidRPr="0091300E">
              <w:rPr>
                <w:rFonts w:ascii="Times New Roman" w:hAnsi="Times New Roman" w:cs="Times New Roman"/>
              </w:rPr>
              <w:t>ekspert fizyki medycznej był w stosownych przypadkach zaangażowany w zakresie konsultacji i porad w kwestiach związanych z ochroną przed promieniowaniem w odniesieniu do narażenia medycznego</w:t>
            </w:r>
            <w:r w:rsidR="00FF7CB6" w:rsidRPr="0091300E">
              <w:rPr>
                <w:rFonts w:ascii="Times New Roman" w:hAnsi="Times New Roman" w:cs="Times New Roman"/>
              </w:rPr>
              <w:t>;</w:t>
            </w:r>
          </w:p>
          <w:p w14:paraId="5557A204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DEF54C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DDE0D8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ABAEAC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FCCFD1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615B19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4BF3E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1D9E32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EEB319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FDA6E8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9CE465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96D84F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993FB1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D153E2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2FE6E5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5DB78A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FAFE32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AB06A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12AC4D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0CEC20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F6506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2781CD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4F6791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E90F25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AD3B1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5C17CA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AD830F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2DC52B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95D490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AC6C37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645B91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BDABA2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123CA8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51E440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524EBA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47246F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F18E93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9B6BB8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244921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BA46B3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DB2236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605120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B90F70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36082C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8860CF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9AB750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1B59AF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F05934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3F0A79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25A5C1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F8BD17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1EEDC4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3847B4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C7A78E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17D50D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F9446C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66B992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8E05A9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2004DB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0B3214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311786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045547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EC76BB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37D4F8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6109B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ABFA91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5C6ED4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B89F51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68D537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C7044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BFBAC6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1119D0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BC1AC1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FF4086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FF3690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810226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E05B25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B97D8D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B65DDF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E01E36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97D3AE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448DBD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A26F54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39DE3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B3F55C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7CA34A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3525BC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996F5B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F5C8DC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CB8A6A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2DEECF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D35FA2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ACA810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5C417A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ECC00B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343416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318BC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5CC05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F0DC92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EEB5AC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6073EB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EFCEC7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80739E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84491F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A02B5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0AB591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885688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108AE9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51F51C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D91984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58C038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771530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18AF15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A5A2AA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022B5B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EA1E2A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38205B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E2191B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8E03D0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D92E33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6EDD424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CF044F0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70DE416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11DCAE5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EFDAA7A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481EAC0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717BF30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50E5C98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30309FD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C3145D9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4F42092" w14:textId="3A0A77FF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Państwa członkowskie zapewniają, aby:</w:t>
            </w:r>
          </w:p>
          <w:p w14:paraId="676239B3" w14:textId="3EAA32C0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>b) sprzęt stosowany do teleradioterapii o nominalnej energii</w:t>
            </w:r>
          </w:p>
          <w:p w14:paraId="36D8E209" w14:textId="47AC1039" w:rsidR="003C2ABA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wiązki przekraczającej 1 MeV był wyposażony w urządzenie do</w:t>
            </w:r>
            <w:r w:rsidR="00B64ABD">
              <w:rPr>
                <w:rFonts w:ascii="Times New Roman" w:hAnsi="Times New Roman" w:cs="Times New Roman"/>
              </w:rPr>
              <w:t xml:space="preserve"> </w:t>
            </w:r>
            <w:r w:rsidRPr="0091300E">
              <w:rPr>
                <w:rFonts w:ascii="Times New Roman" w:hAnsi="Times New Roman" w:cs="Times New Roman"/>
              </w:rPr>
              <w:t>weryfikacji kluczowych parametrów leczenia. Sprzęt zainstalowany przed dniem 6 lutego 2018 r. może</w:t>
            </w:r>
            <w:r w:rsidR="00776BCC" w:rsidRPr="0091300E">
              <w:rPr>
                <w:rFonts w:ascii="Times New Roman" w:hAnsi="Times New Roman" w:cs="Times New Roman"/>
              </w:rPr>
              <w:t xml:space="preserve"> zostać zwolniony z tego wymogu</w:t>
            </w:r>
          </w:p>
          <w:p w14:paraId="39644A56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F25DD49" w14:textId="4CF22331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Państwa członkowskie zapewniają stosowanie odpowiedniego medycznego sprzętu radiologicznego, technik praktycznych i sprzętu pomocniczego w odniesieniu do narażenia</w:t>
            </w:r>
          </w:p>
          <w:p w14:paraId="1AA724E5" w14:textId="77777777" w:rsidR="00713F13" w:rsidRPr="0091300E" w:rsidRDefault="00713F13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medycznego:</w:t>
            </w:r>
          </w:p>
          <w:p w14:paraId="193F23E9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c) związanego z wysokimi dawkami dla pacjenta, co może</w:t>
            </w:r>
          </w:p>
          <w:p w14:paraId="26515665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mieć miejsce w radiologii zabiegowej, medycynie nuklearnej,</w:t>
            </w:r>
          </w:p>
          <w:p w14:paraId="196C35B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tomografii komputerowej lub radioterapii.</w:t>
            </w:r>
          </w:p>
        </w:tc>
        <w:tc>
          <w:tcPr>
            <w:tcW w:w="1417" w:type="dxa"/>
          </w:tcPr>
          <w:p w14:paraId="67564D5A" w14:textId="77777777" w:rsidR="005C373A" w:rsidRPr="0091300E" w:rsidRDefault="002A2E5B" w:rsidP="00E20E7D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>T</w:t>
            </w:r>
          </w:p>
          <w:p w14:paraId="74E270A6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2E089348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1A06F81E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18694AE7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1A6B35A5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1DF5B77C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768CE0E4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159C8AA9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31802460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1C004C72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52817586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4B8673CA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0014EB9F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3D9FE111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398A2CC2" w14:textId="77777777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</w:p>
          <w:p w14:paraId="269FE3D7" w14:textId="57896A06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T</w:t>
            </w:r>
          </w:p>
          <w:p w14:paraId="5EF466B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114E71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F19C0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4FB36AB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46D29A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AE36B85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1A0995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928930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49C376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8061A12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D23127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587FE4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D31BEBB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86EF1D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34079C8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B8CBBBC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10AD91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83801C2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7A8294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943317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1CCE14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BEADB6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BEFAEE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5158C0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6AA376C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B1CF14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0609F09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5C1F43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CC3851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3D51D9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1DD151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97E7769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3B7B422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9867702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6906EE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DFB725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25DD542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4CB2F8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1EB0CC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155499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FF4FAE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44A299E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C2B40A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25B3D1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143D56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25EAAC8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4CA96B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B05D9EE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A86504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DC3C02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AFE07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B4289C5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2AC3D4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4B7D09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ACA1E2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F47EB7" w14:textId="77777777" w:rsidR="006C69A5" w:rsidRPr="0091300E" w:rsidRDefault="006C69A5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CADE835" w14:textId="77777777" w:rsidR="006C69A5" w:rsidRPr="0091300E" w:rsidRDefault="006C69A5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32E663C" w14:textId="77777777" w:rsidR="004565EC" w:rsidRPr="0091300E" w:rsidRDefault="004565EC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E83CA1A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0ED25A2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4C977B0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00191D9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74515DD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06485A6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B67D3EC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264B82E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CFA86BE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20FEC2E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7E493A6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70139B8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5102FB3" w14:textId="77777777" w:rsidR="002506AB" w:rsidRPr="0091300E" w:rsidRDefault="002506AB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85DC5EA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07E90D4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286E15E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B80B083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3005181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53203A2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AC2355F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78636FB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2F8213C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41FE3C6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71E8C4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AFB65C4" w14:textId="77777777" w:rsidR="00C91CEA" w:rsidRPr="0091300E" w:rsidRDefault="00C91CE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727231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37A249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FDB6D2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FF7745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338161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9B41EF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E149C9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7C8CC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D6BCD5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BB2340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E823F0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5B853E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B77512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B70502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EBEE69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CA2131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0C23AB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65403C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020EBA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9FCB4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EB73F0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6F9941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FB3C23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E2EEC8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935FA5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6D1FE6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11A6A2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D660EE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F55FC5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0BDC3B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B09E29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54609D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AF4D1F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D283F3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C0EAB5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9D06B5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BB2EC0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A15B94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E72F3B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AFBF85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F73D58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D4BDC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180FAD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C24070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D2DD02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196A4A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B37A7F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134380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B572BE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A3C2D5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1A31B3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958264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5C18A6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CE82B2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1CC297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05ECFA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0523B2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DB4F59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23E0C8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1726D4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DD63FE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F5DC92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BFB716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83B57A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79DD79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D6396D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09F772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0ABB97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6F7B67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81FF88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D8F8B2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6DAEF5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81C22F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A77039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2D1ED8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A934CC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FF5799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7463CA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C92496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16FA1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3851FF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52932B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88C198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1BB677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D7C445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57E70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E479EF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8919F8E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41A5ED5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2B4FA20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833B862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33545DD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DC62D51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6C543D6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8C82030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087BB2A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223F90C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162370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46D4553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8E150F2" w14:textId="3C900A3B" w:rsidR="00CD4F9F" w:rsidRPr="0091300E" w:rsidRDefault="00776BCC" w:rsidP="00E20E7D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T</w:t>
            </w:r>
          </w:p>
          <w:p w14:paraId="26EB4EA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C34FE0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8018C6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E74716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42EA34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C39C89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FD1D3E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FBB067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4F4740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114E89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A2CE3B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727E58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09D38E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CE553B8" w14:textId="77777777" w:rsidR="00776BCC" w:rsidRPr="0091300E" w:rsidRDefault="00776BCC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425E07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54CC502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6B1F5CD" w14:textId="1CA48DE9" w:rsidR="002E78DD" w:rsidRPr="0091300E" w:rsidRDefault="002E78DD" w:rsidP="00E20E7D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T</w:t>
            </w:r>
          </w:p>
          <w:p w14:paraId="742F63F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CBDBEF" w14:textId="122B404D" w:rsidR="002E78DD" w:rsidRPr="0091300E" w:rsidRDefault="00C91CEA" w:rsidP="00E20E7D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>§ 3</w:t>
            </w:r>
          </w:p>
          <w:p w14:paraId="63479AE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D0F581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0B3CDC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CE9966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83B716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B79D4E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BEA92D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111116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6D5BCE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0BD39B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65B2F9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33D8A1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AE7BD8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75F5CE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07B065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AAF394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F364F5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18F571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30CB8B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A180B0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76B88E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7091D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09893B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868AC4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2A6DC5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60C62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99FD03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303B15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FB7048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B35E2E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D4D5C7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BE0A70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473BBB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6F41F1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E5A5CA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BA1203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F5E155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76523A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E15024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704298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5B985B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94CAD3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D9E76C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4012B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C1B404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C7D2A3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8CA9FE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0656C3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DF520C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FF7E90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4B3B73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D88949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BBA50D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5BCCB2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6C9AE9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23ADB0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F05F2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E80027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FEB53C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1FA4E0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A8FBCE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74FC94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AE8B7C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CE0109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AEA020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E5D43E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B01C71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E3F613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08287F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AA65BD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B1EADA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2F902B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5E9E38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8CB4D1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A5A813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D1CFF5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C7C81F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F921CD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36974F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FB81FA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5A375A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AE4763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9989FF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F3E456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2F9B63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0CF68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FFAAC9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EBCD7A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DA9181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B0E646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22E9DC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167DDE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8B864C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4FDC2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62D38F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FEF128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1A7202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38896A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A09ABB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00D53C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A542AB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9F7D9D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46CF6C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43284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26DD1C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A16E91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BF9BB2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68CA04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BEE967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B0F540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61799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27A512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988166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4CFD04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75CE0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6D5F5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3EEADE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92139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D075DC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EA4884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0D23D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8241E3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CA6C45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4C6500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6FA3A5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89E3011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7A6E90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947484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EAC9A3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EA61D2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5BA53D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82F28C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43B899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B1A745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0EF266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1A1C2C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5B9C89F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352596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3D6B7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451596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FE07B4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1E6DE2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0E4C22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2F9190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42DB4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4E2ADD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734384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95F922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2758E0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2D7339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4E2B11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7AFE67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22A396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8E9F9A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1AE9E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A8C679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76FAEF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29793F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C1455F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33248C8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B1F040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FE9BB8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4CC458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B93D57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171CB8A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59A50A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C145F7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49E774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E5290A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082F59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B143C7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2601A7D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BE4F9E9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A544AF0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ECBDD97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E009BD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8671A23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6628FC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E337234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6B120B6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440CEA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5445255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1737CE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AC4CB22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AB17D0B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616D07C" w14:textId="77777777" w:rsidR="00CD4F9F" w:rsidRPr="0091300E" w:rsidRDefault="00CD4F9F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FE397AA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93E3484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2718B0A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8EFC55D" w14:textId="77777777" w:rsidR="004B6F0E" w:rsidRPr="0091300E" w:rsidRDefault="004B6F0E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E6756EE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D7EB138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0617E99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7427179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B080A25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7DA35A3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9488163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E30E598" w14:textId="77777777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448F571" w14:textId="508BCE95" w:rsidR="00CD4F9F" w:rsidRPr="0091300E" w:rsidRDefault="00CD4F9F" w:rsidP="00E20E7D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§ 2</w:t>
            </w:r>
          </w:p>
          <w:p w14:paraId="4CC15BC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0E9E59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819899B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6C0B82E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A66916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BE419D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8BF502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E71B65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B6DE65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22AD8F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0D3815C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D166E4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0917B0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82A72B9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F7FE43E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86411D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20D2D7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E96D9B9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C2B425B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29D8715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0540B4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3420DD9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819E9E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52EA22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91063B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4CEA61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6C5CFA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DBC7F6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7079AC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CF87A8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380511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CB4FD2E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661D5A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24D6E8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F95561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F1429D5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395D82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69208B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B6619D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6F95AF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724839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ED9E08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7864666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5477DDC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2B453B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AFC5172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CCD6493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E9823F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DA75B1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85D93D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8FC571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3A721D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DC93BC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C07D80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63F752FE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237BAE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F0B227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93504B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201EA9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E929408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845A835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2352FE0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1E82749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2380612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A4D9F41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EE35BBA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0342DA9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6C9B664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7366EFBF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F0865ED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103B1289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4542D8A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307E5210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45164F7" w14:textId="77777777" w:rsidR="002E78DD" w:rsidRPr="0091300E" w:rsidRDefault="002E78DD" w:rsidP="009130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4DD27C8" w14:textId="2D7F55E7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>Jednostka ochrony zdrowia zapewnia, co najmniej, w celu wykonywania medycznych procedur radiologicznych przy udzielaniu świadczeń zdrowotnych w zakresie:</w:t>
            </w:r>
          </w:p>
          <w:p w14:paraId="534BD987" w14:textId="0E5E855D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1) teleradioterapii:</w:t>
            </w:r>
          </w:p>
          <w:p w14:paraId="1FE500E3" w14:textId="58772905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trzech lekarzy, w tym dwóch lekarzy </w:t>
            </w:r>
            <w:r w:rsidR="00E20E7D">
              <w:rPr>
                <w:rFonts w:ascii="Times New Roman" w:hAnsi="Times New Roman" w:cs="Times New Roman"/>
              </w:rPr>
              <w:t>specjalistów</w:t>
            </w:r>
            <w:r w:rsidRPr="0091300E">
              <w:rPr>
                <w:rFonts w:ascii="Times New Roman" w:hAnsi="Times New Roman" w:cs="Times New Roman"/>
              </w:rPr>
              <w:t xml:space="preserve"> w dziedzinie radioterapii lub radioterapii onkologicznej, którzy po uzyskaniu tytułu specjalisty, w ramach doskonalenia zawodowego lekarzy określonego w przepisach o zawodach lekarza i lekarza dentysty, nabyli umiejętności w zakresie udzielania świadczeń zdrowotnych związanych z realizacją takich procedur, potwierdzone w sposób określony w tych przepisach – na każdych 500 pacjentów leczonych promieniowaniem w danym roku kalendarzowym, a powyżej tej liczby pacjentów dodatkowo jednego lekarza na każdych kolejnych 200 pacjentów leczonych promieniowaniem w danym roku kalendarzowym, </w:t>
            </w:r>
          </w:p>
          <w:p w14:paraId="2F5FCD12" w14:textId="2676CB04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b) dwóch techników elektroradiologii rozumianych jako osoby posiadające tytuł technika elektroradiologii lub dyplom ukończenia studiów wyższych na kierunkach kształcących w zakresie elektroradiologii i tytuł zawodowy licencjata lub magistra</w:t>
            </w:r>
            <w:r w:rsidR="00E20E7D">
              <w:rPr>
                <w:rFonts w:ascii="Times New Roman" w:hAnsi="Times New Roman" w:cs="Times New Roman"/>
              </w:rPr>
              <w:t>,</w:t>
            </w:r>
            <w:r w:rsidRPr="0091300E">
              <w:rPr>
                <w:rFonts w:ascii="Times New Roman" w:hAnsi="Times New Roman" w:cs="Times New Roman"/>
              </w:rPr>
              <w:t xml:space="preserve"> do obsługi jednego aparatu terapeutycznego, </w:t>
            </w:r>
            <w:r w:rsidR="00267D6D" w:rsidRPr="00267D6D">
              <w:rPr>
                <w:rFonts w:ascii="Times New Roman" w:hAnsi="Times New Roman" w:cs="Times New Roman"/>
              </w:rPr>
              <w:t>zwanych dalej "technikami elektroradiologii"</w:t>
            </w:r>
            <w:r w:rsidR="00267D6D">
              <w:rPr>
                <w:rFonts w:ascii="Times New Roman" w:hAnsi="Times New Roman" w:cs="Times New Roman"/>
              </w:rPr>
              <w:t>,</w:t>
            </w:r>
          </w:p>
          <w:p w14:paraId="094B05C2" w14:textId="777DF851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c) dwóch techników elektroradiologii do obsługi systemu symulacji,</w:t>
            </w:r>
          </w:p>
          <w:p w14:paraId="1E288B44" w14:textId="04CE8479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d) trzech fizyków, w tym dwóch specjalistów w dziedzinie fizyki medycznej w rozumieniu art. 3 pkt 44a ustawy – na 1000 pacjentów leczonych promieniowaniem w danym roku kalendarzowym;</w:t>
            </w:r>
          </w:p>
          <w:p w14:paraId="1473747E" w14:textId="79C6A655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>2) teleradioterapii stereotaktycznej promieniami gamma z wielu mikroźródeł:</w:t>
            </w:r>
          </w:p>
          <w:p w14:paraId="2C48AF83" w14:textId="466D2349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lekarza specjalistę w dziedzinie radioterapii lub radioterapii onkologicznej, </w:t>
            </w:r>
          </w:p>
          <w:p w14:paraId="7B81EEBB" w14:textId="63EF7106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lekarza specjalistę w dziedzinie neurochirurgii lub neurochirurgii i neurotraumatologii, który po uzyskaniu tytułu specjalisty, w ramach doskonalenia zawodowego lekarzy określonego w przepisach o zawodach lekarza i lekarza dentysty nabył umiejętności w zakresie udzielania świadczeń zdrowotnych związanych z realizacją takich procedur, potwierdzone w sposób określony w tych przepisach, </w:t>
            </w:r>
          </w:p>
          <w:p w14:paraId="42B07A56" w14:textId="5E848475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c) technika elektroradiologii do obsługi jednego aparatu terapeutycznego,</w:t>
            </w:r>
          </w:p>
          <w:p w14:paraId="07521F92" w14:textId="06C25646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d) specjalistę w dziedzinie fizyki medycznej w rozumieniu art. 3 pkt 44a ustawy; </w:t>
            </w:r>
          </w:p>
          <w:p w14:paraId="7491CDD9" w14:textId="19B21566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3) mikroradioterapii stereotaktycznej i cybernetycznej: </w:t>
            </w:r>
          </w:p>
          <w:p w14:paraId="1892E550" w14:textId="6E6D8818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trzech lekarzy, w tym dwóch lekarzy </w:t>
            </w:r>
            <w:r w:rsidR="00E20E7D">
              <w:rPr>
                <w:rFonts w:ascii="Times New Roman" w:hAnsi="Times New Roman" w:cs="Times New Roman"/>
              </w:rPr>
              <w:t>specjalistów</w:t>
            </w:r>
            <w:r w:rsidRPr="0091300E">
              <w:rPr>
                <w:rFonts w:ascii="Times New Roman" w:hAnsi="Times New Roman" w:cs="Times New Roman"/>
              </w:rPr>
              <w:t xml:space="preserve"> w dziedzinie radioterapii lub radioterapii onkologicznej, którzy po uzyskaniu tytułu specjalisty, w ramach doskonalenia zawodowego lekarzy określonego w przepisach o zawodach lekarza i lekarza dentysty, nabyli umiejętności w zakresie udzielania świadczeń zdrowotnych związanych z realizacją takich procedur, potwierdzone w sposób określony w tych przepisach,</w:t>
            </w:r>
          </w:p>
          <w:p w14:paraId="5673DBB1" w14:textId="65671569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b) dwóch techników elektroradiologii do obsługi jednego akceleratora,</w:t>
            </w:r>
          </w:p>
          <w:p w14:paraId="35C006E5" w14:textId="3FBE18C3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specjalistę w dziedzinie fizyki medycznej w rozumieniu art. 3 pkt 44a ustawy; </w:t>
            </w:r>
          </w:p>
          <w:p w14:paraId="22D540C1" w14:textId="4DB1C3BC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4)</w:t>
            </w:r>
            <w:r w:rsidR="003C2ABA" w:rsidRPr="0091300E">
              <w:rPr>
                <w:rFonts w:ascii="Times New Roman" w:hAnsi="Times New Roman" w:cs="Times New Roman"/>
                <w:b/>
              </w:rPr>
              <w:t xml:space="preserve"> </w:t>
            </w:r>
            <w:r w:rsidR="003C2ABA" w:rsidRPr="0091300E">
              <w:rPr>
                <w:rStyle w:val="Ppogrubienie"/>
                <w:rFonts w:ascii="Times New Roman" w:hAnsi="Times New Roman" w:cs="Times New Roman"/>
                <w:b w:val="0"/>
              </w:rPr>
              <w:t>b</w:t>
            </w:r>
            <w:r w:rsidR="003C2ABA" w:rsidRPr="0091300E">
              <w:rPr>
                <w:rFonts w:ascii="Times New Roman" w:hAnsi="Times New Roman" w:cs="Times New Roman"/>
              </w:rPr>
              <w:t>rachyterapii</w:t>
            </w:r>
            <w:r w:rsidRPr="0091300E">
              <w:rPr>
                <w:rFonts w:ascii="Times New Roman" w:hAnsi="Times New Roman" w:cs="Times New Roman"/>
              </w:rPr>
              <w:t>:</w:t>
            </w:r>
          </w:p>
          <w:p w14:paraId="6A22037A" w14:textId="4A6EF900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793A6D" w:rsidRPr="0091300E">
              <w:rPr>
                <w:rFonts w:ascii="Times New Roman" w:hAnsi="Times New Roman" w:cs="Times New Roman"/>
              </w:rPr>
              <w:t xml:space="preserve">dwóch lekarzy specjalistów w dziedzinie radioterapii lub radioterapii onkologicznej, a w przypadku brachyterapii okulistycznej dwóch lekarzy specjalistów w dziedzinie okulistyki, którzy po uzyskaniu tytułu specjalisty, w ramach doskonalenia zawodowego lekarzy określonego w przepisach o zawodach lekarza i lekarza dentysty nabyli umiejętności w zakresie udzielania świadczeń zdrowotnych związanych z realizacją takich procedur, potwierdzone w sposób określony w tych przepisach, </w:t>
            </w:r>
          </w:p>
          <w:p w14:paraId="35EC5795" w14:textId="7AC8C415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793A6D" w:rsidRPr="0091300E">
              <w:rPr>
                <w:rFonts w:ascii="Times New Roman" w:hAnsi="Times New Roman" w:cs="Times New Roman"/>
              </w:rPr>
              <w:t xml:space="preserve">dwóch techników elektroradiologii, a w przypadku stosowania urządzeń do zdalnego wprowadzenia źródeł promieniotwórczych – dwóch techników elektroradiologii do obsługi </w:t>
            </w:r>
            <w:r w:rsidR="00793A6D" w:rsidRPr="0091300E">
              <w:rPr>
                <w:rFonts w:ascii="Times New Roman" w:hAnsi="Times New Roman" w:cs="Times New Roman"/>
              </w:rPr>
              <w:lastRenderedPageBreak/>
              <w:t>każdego z urządzeń; wymaganie to nie dotyczy brachyterapii okulistycznej,</w:t>
            </w:r>
          </w:p>
          <w:p w14:paraId="46E8B70F" w14:textId="03175244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793A6D" w:rsidRPr="0091300E">
              <w:rPr>
                <w:rFonts w:ascii="Times New Roman" w:hAnsi="Times New Roman" w:cs="Times New Roman"/>
              </w:rPr>
              <w:t xml:space="preserve">specjalistę w dziedzinie fizyki medycznej w rozumieniu art. 3 pkt 44a ustawy, a w przypadku stosowania urządzeń do zdalnego wprowadzenia źródeł promieniotwórczych – jednego specjalistę w dziedzinie fizyki medycznej w rozumieniu art. 3 pkt 44a ustawy na 600 pacjentów leczonych promieniowaniem w danym roku kalendarzowym;  </w:t>
            </w:r>
          </w:p>
          <w:p w14:paraId="68C3A2AC" w14:textId="202A4756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5) terapii powierzchniowej</w:t>
            </w:r>
            <w:r w:rsidR="00793A6D" w:rsidRPr="0091300E">
              <w:rPr>
                <w:rFonts w:ascii="Times New Roman" w:hAnsi="Times New Roman" w:cs="Times New Roman"/>
              </w:rPr>
              <w:t>:</w:t>
            </w:r>
          </w:p>
          <w:p w14:paraId="344493BA" w14:textId="30BBBF44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793A6D" w:rsidRPr="0091300E">
              <w:rPr>
                <w:rFonts w:ascii="Times New Roman" w:hAnsi="Times New Roman" w:cs="Times New Roman"/>
              </w:rPr>
              <w:t xml:space="preserve">lekarza specjalistę w dziedzinie radioterapii lub radioterapii onkologicznej, który po uzyskaniu tytułu specjalisty, w ramach doskonalenia zawodowego lekarzy określonego w przepisach o zawodach lekarza i lekarza dentysty nabył umiejętności w zakresie udzielania świadczeń zdrowotnych związanych z realizacją takich procedur, potwierdzone w sposób określony w tych przepisach – na 500 pacjentów leczonych promieniowaniem w danym roku kalendarzowym, </w:t>
            </w:r>
          </w:p>
          <w:p w14:paraId="45E407FC" w14:textId="1CDA5CA4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b)</w:t>
            </w:r>
            <w:r w:rsidR="00E349CC">
              <w:rPr>
                <w:rFonts w:ascii="Times New Roman" w:hAnsi="Times New Roman" w:cs="Times New Roman"/>
              </w:rPr>
              <w:t xml:space="preserve"> </w:t>
            </w:r>
            <w:r w:rsidR="00793A6D" w:rsidRPr="0091300E">
              <w:rPr>
                <w:rFonts w:ascii="Times New Roman" w:hAnsi="Times New Roman" w:cs="Times New Roman"/>
              </w:rPr>
              <w:t>technika elektroradiologii do obsługi każdego aparatu terapeutycznego,</w:t>
            </w:r>
          </w:p>
          <w:p w14:paraId="581317FA" w14:textId="3F12D0D1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793A6D" w:rsidRPr="0091300E">
              <w:rPr>
                <w:rFonts w:ascii="Times New Roman" w:hAnsi="Times New Roman" w:cs="Times New Roman"/>
              </w:rPr>
              <w:t>specjalistę w dziedzinie fizyki medycznej w rozumieniu art. 3 pkt 44a ustawy – na 1000 pacjentów leczonych promieniowaniem w danym roku kalendarzowym;</w:t>
            </w:r>
          </w:p>
          <w:p w14:paraId="6F8BABF5" w14:textId="090F3FA9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6)</w:t>
            </w:r>
            <w:r w:rsidR="003C2ABA" w:rsidRPr="0091300E">
              <w:rPr>
                <w:rFonts w:ascii="Times New Roman" w:hAnsi="Times New Roman" w:cs="Times New Roman"/>
              </w:rPr>
              <w:t xml:space="preserve"> terapii protonowej</w:t>
            </w:r>
            <w:r w:rsidRPr="0091300E">
              <w:rPr>
                <w:rFonts w:ascii="Times New Roman" w:hAnsi="Times New Roman" w:cs="Times New Roman"/>
              </w:rPr>
              <w:t xml:space="preserve">: </w:t>
            </w:r>
          </w:p>
          <w:p w14:paraId="5C50C38C" w14:textId="7B0AF468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793A6D" w:rsidRPr="0091300E">
              <w:rPr>
                <w:rFonts w:ascii="Times New Roman" w:hAnsi="Times New Roman" w:cs="Times New Roman"/>
              </w:rPr>
              <w:t xml:space="preserve">trzech lekarzy, w tym dwóch lekarzy </w:t>
            </w:r>
            <w:r w:rsidR="00E20E7D">
              <w:rPr>
                <w:rFonts w:ascii="Times New Roman" w:hAnsi="Times New Roman" w:cs="Times New Roman"/>
              </w:rPr>
              <w:t>specjalistów</w:t>
            </w:r>
            <w:r w:rsidR="00793A6D" w:rsidRPr="0091300E">
              <w:rPr>
                <w:rFonts w:ascii="Times New Roman" w:hAnsi="Times New Roman" w:cs="Times New Roman"/>
              </w:rPr>
              <w:t xml:space="preserve"> w dziedzinie radioterapii lub radioterapii onkologicznej, którzy po uzyskaniu tytułu specjalisty, w ramach doskonalenia zawodowego lekarzy określonego w przepisach o zawodach lekarza i lekarza dentysty, nabyli umiejętności w zakresie udzielania świadczeń zdrowotnych związanych z realizacją takich procedur, potwierdzone w sposób określony w tych przepisach – na każdych 500 pacjentów leczonych promieniowaniem w danym roku kalendarzowym, a powyżej tej liczby pacjentów – dodatkowo jeden lekarz na każdych kolejnych 200 pacjentów leczonych promieniowaniem w danym roku kalendarzowym,</w:t>
            </w:r>
          </w:p>
          <w:p w14:paraId="216AC148" w14:textId="6B18EDE9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793A6D" w:rsidRPr="0091300E">
              <w:rPr>
                <w:rFonts w:ascii="Times New Roman" w:hAnsi="Times New Roman" w:cs="Times New Roman"/>
              </w:rPr>
              <w:t xml:space="preserve">dwóch techników elektroradiologii do obsługi każdego stanowiska terapeutycznego, </w:t>
            </w:r>
          </w:p>
          <w:p w14:paraId="17859E75" w14:textId="5977FC5A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793A6D" w:rsidRPr="0091300E">
              <w:rPr>
                <w:rFonts w:ascii="Times New Roman" w:hAnsi="Times New Roman" w:cs="Times New Roman"/>
              </w:rPr>
              <w:t xml:space="preserve">dwóch techników elektroradiologii do obsługi systemu symulacji, </w:t>
            </w:r>
          </w:p>
          <w:p w14:paraId="7C1CA3ED" w14:textId="587C4207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d) </w:t>
            </w:r>
            <w:r w:rsidR="00793A6D" w:rsidRPr="0091300E">
              <w:rPr>
                <w:rFonts w:ascii="Times New Roman" w:hAnsi="Times New Roman" w:cs="Times New Roman"/>
              </w:rPr>
              <w:t xml:space="preserve">trzech fizyków, w tym dwóch specjalistów w dziedzinie fizyki medycznej w rozumieniu art. 3 pkt 44a ustawy – na 1000 pacjentów </w:t>
            </w:r>
            <w:r w:rsidR="00793A6D" w:rsidRPr="0091300E">
              <w:rPr>
                <w:rFonts w:ascii="Times New Roman" w:hAnsi="Times New Roman" w:cs="Times New Roman"/>
              </w:rPr>
              <w:lastRenderedPageBreak/>
              <w:t xml:space="preserve">leczonych promieniowaniem w danym roku kalendarzowym; </w:t>
            </w:r>
          </w:p>
          <w:p w14:paraId="71C9A87E" w14:textId="21314B72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7) leczenia za pomocą produktów radiofarmaceutycznych, w przypadku leczenia:</w:t>
            </w:r>
            <w:r w:rsidR="00793A6D" w:rsidRPr="0091300E">
              <w:rPr>
                <w:rFonts w:ascii="Times New Roman" w:hAnsi="Times New Roman" w:cs="Times New Roman"/>
              </w:rPr>
              <w:t xml:space="preserve"> </w:t>
            </w:r>
          </w:p>
          <w:p w14:paraId="6051CB1B" w14:textId="2909E779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a) chorób nowotworowych</w:t>
            </w:r>
            <w:r w:rsidR="00793A6D" w:rsidRPr="0091300E">
              <w:rPr>
                <w:rFonts w:ascii="Times New Roman" w:hAnsi="Times New Roman" w:cs="Times New Roman"/>
              </w:rPr>
              <w:t xml:space="preserve">: </w:t>
            </w:r>
          </w:p>
          <w:p w14:paraId="3CE9A2DA" w14:textId="6E663F09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–</w:t>
            </w:r>
            <w:r w:rsidR="00793A6D" w:rsidRPr="0091300E">
              <w:rPr>
                <w:rFonts w:ascii="Times New Roman" w:hAnsi="Times New Roman" w:cs="Times New Roman"/>
              </w:rPr>
              <w:t xml:space="preserve">lekarza </w:t>
            </w:r>
            <w:r w:rsidR="00CC6030">
              <w:rPr>
                <w:rFonts w:ascii="Times New Roman" w:hAnsi="Times New Roman" w:cs="Times New Roman"/>
              </w:rPr>
              <w:t>specjalistę</w:t>
            </w:r>
            <w:r w:rsidR="00793A6D" w:rsidRPr="0091300E">
              <w:rPr>
                <w:rFonts w:ascii="Times New Roman" w:hAnsi="Times New Roman" w:cs="Times New Roman"/>
              </w:rPr>
              <w:t xml:space="preserve"> w dziedzinie medycyny nuklearnej, który po uzyskaniu tytułu specjalisty, w ramach doskonalenia zawodowego lekarzy określonego w przepisach o zawodach lekarza i lekarza dentysty nabył umiejętności w zakresie udzielania świadczeń zdrowotnych związanych z realizacją takich procedur, potwierdzone w sposób określony w tych przepisach – na 500 pacjentów leczonych przy użyciu produktów radiofarmaceutycznych w danym roku kalendarzowym,</w:t>
            </w:r>
          </w:p>
          <w:p w14:paraId="6A194914" w14:textId="48CBB00E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–</w:t>
            </w:r>
            <w:r w:rsidR="00793A6D" w:rsidRPr="0091300E">
              <w:rPr>
                <w:rFonts w:ascii="Times New Roman" w:hAnsi="Times New Roman" w:cs="Times New Roman"/>
              </w:rPr>
              <w:t xml:space="preserve">technika elektroradiologii, </w:t>
            </w:r>
          </w:p>
          <w:p w14:paraId="671573D5" w14:textId="031C309B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–</w:t>
            </w:r>
            <w:r w:rsidR="00793A6D" w:rsidRPr="0091300E">
              <w:rPr>
                <w:rFonts w:ascii="Times New Roman" w:hAnsi="Times New Roman" w:cs="Times New Roman"/>
              </w:rPr>
              <w:t>pielęgniarkę,</w:t>
            </w:r>
          </w:p>
          <w:p w14:paraId="3D099DFA" w14:textId="5D8A5319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–</w:t>
            </w:r>
            <w:r w:rsidR="00793A6D" w:rsidRPr="0091300E">
              <w:rPr>
                <w:rFonts w:ascii="Times New Roman" w:hAnsi="Times New Roman" w:cs="Times New Roman"/>
              </w:rPr>
              <w:t>specjalistę w dziedzinie fizyki medycznej w rozumieniu art. 3 pkt 44a ustawy lub fizyka medycznego w zakresie medycyny nuklearnej, o którym mowa w art. 33h ust. 7 ustawy – na 1000 pacjentów leczonych przy użyciu produktów radiofarmaceutycznych w danym roku kalendarzowym</w:t>
            </w:r>
            <w:r w:rsidR="00DA4510">
              <w:rPr>
                <w:rFonts w:ascii="Times New Roman" w:hAnsi="Times New Roman" w:cs="Times New Roman"/>
              </w:rPr>
              <w:t>;</w:t>
            </w:r>
            <w:r w:rsidR="00DA4510" w:rsidRPr="0091300E">
              <w:rPr>
                <w:rFonts w:ascii="Times New Roman" w:hAnsi="Times New Roman" w:cs="Times New Roman"/>
              </w:rPr>
              <w:t xml:space="preserve">  </w:t>
            </w:r>
          </w:p>
          <w:p w14:paraId="34FE535E" w14:textId="65086927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b) chorób nienowotworowych i paliatywnego leczenia chorób nowotworowych</w:t>
            </w:r>
            <w:r w:rsidR="00793A6D" w:rsidRPr="0091300E">
              <w:rPr>
                <w:rFonts w:ascii="Times New Roman" w:hAnsi="Times New Roman" w:cs="Times New Roman"/>
              </w:rPr>
              <w:t xml:space="preserve">: </w:t>
            </w:r>
          </w:p>
          <w:p w14:paraId="1BD104EF" w14:textId="654A8B29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–</w:t>
            </w:r>
            <w:r w:rsidR="00793A6D" w:rsidRPr="0091300E">
              <w:rPr>
                <w:rFonts w:ascii="Times New Roman" w:hAnsi="Times New Roman" w:cs="Times New Roman"/>
              </w:rPr>
              <w:t xml:space="preserve">lekarza </w:t>
            </w:r>
            <w:r w:rsidR="00CC6030">
              <w:rPr>
                <w:rFonts w:ascii="Times New Roman" w:hAnsi="Times New Roman" w:cs="Times New Roman"/>
              </w:rPr>
              <w:t>specjalistę</w:t>
            </w:r>
            <w:r w:rsidR="00793A6D" w:rsidRPr="0091300E">
              <w:rPr>
                <w:rFonts w:ascii="Times New Roman" w:hAnsi="Times New Roman" w:cs="Times New Roman"/>
              </w:rPr>
              <w:t xml:space="preserve"> w dziedzinie medycyny nuklearnej, który po uzyskaniu tytułu specjalisty, w ramach doskonalenia zawodowego lekarzy określonego w przepisach o zawodach lekarza i lekarza dentysty nabył umiejętności w zakresie udzielania świadczeń zdrowotnych związanych z realizacją takich procedur, potwierdzone w sposób określony w tych przepisach</w:t>
            </w:r>
            <w:r w:rsidR="00E20E7D">
              <w:rPr>
                <w:rFonts w:ascii="Times New Roman" w:hAnsi="Times New Roman" w:cs="Times New Roman"/>
              </w:rPr>
              <w:t>,</w:t>
            </w:r>
          </w:p>
          <w:p w14:paraId="3CB6F8C0" w14:textId="73BF953F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–</w:t>
            </w:r>
            <w:r w:rsidR="00793A6D" w:rsidRPr="0091300E">
              <w:rPr>
                <w:rFonts w:ascii="Times New Roman" w:hAnsi="Times New Roman" w:cs="Times New Roman"/>
              </w:rPr>
              <w:t>technika elektroradiologii,</w:t>
            </w:r>
          </w:p>
          <w:p w14:paraId="5271B2DE" w14:textId="43F19389" w:rsidR="00793A6D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–</w:t>
            </w:r>
            <w:r w:rsidR="00793A6D" w:rsidRPr="0091300E">
              <w:rPr>
                <w:rFonts w:ascii="Times New Roman" w:hAnsi="Times New Roman" w:cs="Times New Roman"/>
              </w:rPr>
              <w:t xml:space="preserve">pielęgniarkę, </w:t>
            </w:r>
          </w:p>
          <w:p w14:paraId="778BC5BB" w14:textId="48094F6C" w:rsidR="00C91CE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–</w:t>
            </w:r>
            <w:r w:rsidR="00793A6D" w:rsidRPr="0091300E">
              <w:rPr>
                <w:rFonts w:ascii="Times New Roman" w:hAnsi="Times New Roman" w:cs="Times New Roman"/>
              </w:rPr>
              <w:t>specjalistę w dziedzinie fizyki medycznej w rozumieniu art. 3 pkt 44a ustawy lub fizyka medycznego w zakresie medycyny nuklearnej, o którym mowa w art. 33h ust. 7 ustawy.</w:t>
            </w:r>
          </w:p>
          <w:p w14:paraId="03DF283E" w14:textId="77777777" w:rsidR="00793A6D" w:rsidRPr="0091300E" w:rsidRDefault="00793A6D" w:rsidP="0091300E">
            <w:pPr>
              <w:jc w:val="both"/>
              <w:rPr>
                <w:rFonts w:ascii="Times New Roman" w:hAnsi="Times New Roman" w:cs="Times New Roman"/>
              </w:rPr>
            </w:pPr>
          </w:p>
          <w:p w14:paraId="5829F124" w14:textId="01DB2E4C" w:rsidR="003C2ABA" w:rsidRPr="0091300E" w:rsidRDefault="003C2ABA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>Minimalne wyposażenie w urządzenia radiologiczne i urządzenia pomocnicze jednostki ochrony zdrowia prowadzącej działalność, o której mowa w art. 33p ust. 1 ustawy, zwanej dalej „jednostką ochrony zdrowia”, polegającą na udzielaniu świadczeń zdrowotnych w zakresie:</w:t>
            </w:r>
          </w:p>
          <w:p w14:paraId="5C14D97A" w14:textId="660AEA6B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1) </w:t>
            </w:r>
            <w:r w:rsidR="003C2ABA" w:rsidRPr="0091300E">
              <w:rPr>
                <w:rFonts w:ascii="Times New Roman" w:hAnsi="Times New Roman" w:cs="Times New Roman"/>
              </w:rPr>
              <w:t>teleradioterapii obejmuje:</w:t>
            </w:r>
          </w:p>
          <w:p w14:paraId="26E810A3" w14:textId="0717ABA6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 xml:space="preserve">a)  </w:t>
            </w:r>
            <w:r w:rsidR="003C2ABA" w:rsidRPr="0091300E">
              <w:rPr>
                <w:rFonts w:ascii="Times New Roman" w:hAnsi="Times New Roman" w:cs="Times New Roman"/>
              </w:rPr>
              <w:t>dwa megawoltowe aparaty terapeutyczne, w tym jeden akcelerator liniowy generujący promieniowanie fotonowe lub elektronowe, przy czym wiązka fotonowa posiada co najmniej dwie energie nominalne, jedną między 4 i 9 megaelektronowoltów (MeV) i drugą powyżej 9 MeV, a wiązka elektronowa posiada co najmniej trzy energie nie niższe niż 6 MeV,</w:t>
            </w:r>
          </w:p>
          <w:p w14:paraId="2FD30599" w14:textId="29C847BB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3C2ABA" w:rsidRPr="0091300E">
              <w:rPr>
                <w:rFonts w:ascii="Times New Roman" w:hAnsi="Times New Roman" w:cs="Times New Roman"/>
              </w:rPr>
              <w:t>system umożliwiający wykonanie symulacji i rejestracji jej obrazu,</w:t>
            </w:r>
          </w:p>
          <w:p w14:paraId="4D8A83E4" w14:textId="289DFB18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3C2ABA" w:rsidRPr="0091300E">
              <w:rPr>
                <w:rFonts w:ascii="Times New Roman" w:hAnsi="Times New Roman" w:cs="Times New Roman"/>
              </w:rPr>
              <w:t>system planowania leczenia zintegrowany z systemem zarządzania radioterapią, z liczbą stacji co najmniej równą liczbie posiadanych akceleratorów, a w przypadku realizacji dynamicznych planów leczenia również system weryfikacji takich planów,</w:t>
            </w:r>
          </w:p>
          <w:p w14:paraId="55F29C57" w14:textId="7E9B3D58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d) </w:t>
            </w:r>
            <w:r w:rsidR="003C2ABA" w:rsidRPr="0091300E">
              <w:rPr>
                <w:rFonts w:ascii="Times New Roman" w:hAnsi="Times New Roman" w:cs="Times New Roman"/>
              </w:rPr>
              <w:t>system wery</w:t>
            </w:r>
            <w:r w:rsidRPr="0091300E">
              <w:rPr>
                <w:rFonts w:ascii="Times New Roman" w:hAnsi="Times New Roman" w:cs="Times New Roman"/>
              </w:rPr>
              <w:t>fikacji ułożenia pacjenta podcza</w:t>
            </w:r>
            <w:r w:rsidR="003C2ABA" w:rsidRPr="0091300E">
              <w:rPr>
                <w:rFonts w:ascii="Times New Roman" w:hAnsi="Times New Roman" w:cs="Times New Roman"/>
              </w:rPr>
              <w:t>s napromieniania zintegrowany z aparatem terapeutycznym,</w:t>
            </w:r>
          </w:p>
          <w:p w14:paraId="57649FA1" w14:textId="5C0A9118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e) </w:t>
            </w:r>
            <w:r w:rsidR="003C2ABA" w:rsidRPr="0091300E">
              <w:rPr>
                <w:rFonts w:ascii="Times New Roman" w:hAnsi="Times New Roman" w:cs="Times New Roman"/>
              </w:rPr>
              <w:t>zestaw do unieruchomienia pacjenta dla każdego aparatu terapeutycznego, tomografu komputerowego i symulatora,</w:t>
            </w:r>
          </w:p>
          <w:p w14:paraId="4A4CBE27" w14:textId="23D0468F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f) </w:t>
            </w:r>
            <w:r w:rsidR="003C2ABA" w:rsidRPr="0091300E">
              <w:rPr>
                <w:rFonts w:ascii="Times New Roman" w:hAnsi="Times New Roman" w:cs="Times New Roman"/>
              </w:rPr>
              <w:t>analizator pola napromieniania wiązek promieniowania fotonowego i elektronowego,</w:t>
            </w:r>
          </w:p>
          <w:p w14:paraId="7D27AFC3" w14:textId="27838D65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g) </w:t>
            </w:r>
            <w:r w:rsidR="003C2ABA" w:rsidRPr="0091300E">
              <w:rPr>
                <w:rFonts w:ascii="Times New Roman" w:hAnsi="Times New Roman" w:cs="Times New Roman"/>
              </w:rPr>
              <w:t>dwa dawkomierze do dozymetrii in vivo,</w:t>
            </w:r>
          </w:p>
          <w:p w14:paraId="768EC49F" w14:textId="726FE716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h) </w:t>
            </w:r>
            <w:r w:rsidR="003C2ABA" w:rsidRPr="0091300E">
              <w:rPr>
                <w:rFonts w:ascii="Times New Roman" w:hAnsi="Times New Roman" w:cs="Times New Roman"/>
              </w:rPr>
              <w:t>dwa zestawy przyrządów i akcesoriów do kontroli parametrów wiązek promieniowania fotonowego i elektronowego w aparatach terapeutycznych i kontroli wiązki promieniowania w systemie symulacji;</w:t>
            </w:r>
          </w:p>
          <w:p w14:paraId="5E1A0078" w14:textId="2A6D5966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2) </w:t>
            </w:r>
            <w:r w:rsidR="003C2ABA" w:rsidRPr="0091300E">
              <w:rPr>
                <w:rFonts w:ascii="Times New Roman" w:hAnsi="Times New Roman" w:cs="Times New Roman"/>
              </w:rPr>
              <w:t>teleradioterapii stereotaktycznej promieniami gamma z wielu mikroźródeł obejmuje:</w:t>
            </w:r>
          </w:p>
          <w:p w14:paraId="2690ED69" w14:textId="0E6BB2C3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3C2ABA" w:rsidRPr="0091300E">
              <w:rPr>
                <w:rFonts w:ascii="Times New Roman" w:hAnsi="Times New Roman" w:cs="Times New Roman"/>
              </w:rPr>
              <w:t>aparat terapeutyczny z mikroźródłami Co-60,</w:t>
            </w:r>
          </w:p>
          <w:p w14:paraId="20F0AB9D" w14:textId="54E45824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3C2ABA" w:rsidRPr="0091300E">
              <w:rPr>
                <w:rFonts w:ascii="Times New Roman" w:hAnsi="Times New Roman" w:cs="Times New Roman"/>
              </w:rPr>
              <w:t>zestaw kolimatorów umożliwiających napromieniowanie z dokładnością geometryczną poniżej 1 mm,</w:t>
            </w:r>
          </w:p>
          <w:p w14:paraId="4BF4710A" w14:textId="0B4B3B47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3C2ABA" w:rsidRPr="0091300E">
              <w:rPr>
                <w:rFonts w:ascii="Times New Roman" w:hAnsi="Times New Roman" w:cs="Times New Roman"/>
              </w:rPr>
              <w:t>system planowania leczenia,</w:t>
            </w:r>
          </w:p>
          <w:p w14:paraId="7BA15FA6" w14:textId="585568A4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d) </w:t>
            </w:r>
            <w:r w:rsidR="003C2ABA" w:rsidRPr="0091300E">
              <w:rPr>
                <w:rFonts w:ascii="Times New Roman" w:hAnsi="Times New Roman" w:cs="Times New Roman"/>
              </w:rPr>
              <w:t>zestaw przyrządów i akcesoriów do kontroli wiązek promieniowania w aparacie terapeutycznym,</w:t>
            </w:r>
          </w:p>
          <w:p w14:paraId="78DF6D65" w14:textId="0855290E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e) </w:t>
            </w:r>
            <w:r w:rsidR="003C2ABA" w:rsidRPr="0091300E">
              <w:rPr>
                <w:rFonts w:ascii="Times New Roman" w:hAnsi="Times New Roman" w:cs="Times New Roman"/>
              </w:rPr>
              <w:t>zestaw przyrządów i akcesoriów do kontroli wiązki promieniowania w urządzeniach radiologicznych stosowanych w systemie planowania leczenia;</w:t>
            </w:r>
          </w:p>
          <w:p w14:paraId="2E74B2E7" w14:textId="20C7ABB0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3) </w:t>
            </w:r>
            <w:r w:rsidR="003C2ABA" w:rsidRPr="0091300E">
              <w:rPr>
                <w:rFonts w:ascii="Times New Roman" w:hAnsi="Times New Roman" w:cs="Times New Roman"/>
              </w:rPr>
              <w:t>mikroradioterapii stereotaktycznej i cybernetycznej obejmuje:</w:t>
            </w:r>
          </w:p>
          <w:p w14:paraId="4E002175" w14:textId="030D5CB0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3C2ABA" w:rsidRPr="0091300E">
              <w:rPr>
                <w:rFonts w:ascii="Times New Roman" w:hAnsi="Times New Roman" w:cs="Times New Roman"/>
              </w:rPr>
              <w:t>akcelerator,</w:t>
            </w:r>
          </w:p>
          <w:p w14:paraId="761061AA" w14:textId="2C7E2C31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3C2ABA" w:rsidRPr="0091300E">
              <w:rPr>
                <w:rFonts w:ascii="Times New Roman" w:hAnsi="Times New Roman" w:cs="Times New Roman"/>
              </w:rPr>
              <w:t>system planowania leczenia,</w:t>
            </w:r>
          </w:p>
          <w:p w14:paraId="6D7FA0A1" w14:textId="572EA234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3C2ABA" w:rsidRPr="0091300E">
              <w:rPr>
                <w:rFonts w:ascii="Times New Roman" w:hAnsi="Times New Roman" w:cs="Times New Roman"/>
              </w:rPr>
              <w:t>zestaw przyrządów i akcesoriów do kontroli parametrów wiązek promieniowania w aparacie terapeutycznym,</w:t>
            </w:r>
          </w:p>
          <w:p w14:paraId="544233A7" w14:textId="405D276F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 xml:space="preserve">d) </w:t>
            </w:r>
            <w:r w:rsidR="003C2ABA" w:rsidRPr="0091300E">
              <w:rPr>
                <w:rFonts w:ascii="Times New Roman" w:hAnsi="Times New Roman" w:cs="Times New Roman"/>
              </w:rPr>
              <w:t>zestaw przyrządów i akcesoriów do kontroli wiązki promieniowania w urządzeniach radiologicznych stosowanych w systemie planowania leczenia;</w:t>
            </w:r>
          </w:p>
          <w:p w14:paraId="0AC46E8E" w14:textId="3DFFFDD8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4) </w:t>
            </w:r>
            <w:r w:rsidR="003C2ABA" w:rsidRPr="0091300E">
              <w:rPr>
                <w:rFonts w:ascii="Times New Roman" w:hAnsi="Times New Roman" w:cs="Times New Roman"/>
              </w:rPr>
              <w:t>brachyterapii obejmuje:</w:t>
            </w:r>
          </w:p>
          <w:p w14:paraId="2CD1EBBE" w14:textId="1D5DBF3D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3C2ABA" w:rsidRPr="0091300E">
              <w:rPr>
                <w:rFonts w:ascii="Times New Roman" w:hAnsi="Times New Roman" w:cs="Times New Roman"/>
              </w:rPr>
              <w:t>urządzenie do zdalnego wprowadzania źródeł promieniotwórczych z zestawem standardowych aplikatorów – nie dotyczy brachyterapii okulistycznej oraz brachyterapii z implantacją źródeł izotopowych,</w:t>
            </w:r>
          </w:p>
          <w:p w14:paraId="0C4DADAC" w14:textId="7853F196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3C2ABA" w:rsidRPr="0091300E">
              <w:rPr>
                <w:rFonts w:ascii="Times New Roman" w:hAnsi="Times New Roman" w:cs="Times New Roman"/>
              </w:rPr>
              <w:t>aparat rentgenowski przeznaczony do weryfikacji położenia aplikatorów, źródeł promieniotwórczych oraz do wykonywania zdjęć lokalizacyjnych – nie dotyczy brachyterapii okulistycznej,</w:t>
            </w:r>
          </w:p>
          <w:p w14:paraId="1B0C4434" w14:textId="7CF089ED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3C2ABA" w:rsidRPr="0091300E">
              <w:rPr>
                <w:rFonts w:ascii="Times New Roman" w:hAnsi="Times New Roman" w:cs="Times New Roman"/>
              </w:rPr>
              <w:t>system planowania leczenia – nie dotyczy brachyterapii okulistycznej,</w:t>
            </w:r>
          </w:p>
          <w:p w14:paraId="40A13284" w14:textId="12039B4F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d) </w:t>
            </w:r>
            <w:r w:rsidR="003C2ABA" w:rsidRPr="0091300E">
              <w:rPr>
                <w:rFonts w:ascii="Times New Roman" w:hAnsi="Times New Roman" w:cs="Times New Roman"/>
              </w:rPr>
              <w:t>system monitorowania dawki w czasie napromieniania – dla mocy dawek większych niż 12 grejów na godzinę (Gy/h),</w:t>
            </w:r>
          </w:p>
          <w:p w14:paraId="031BD191" w14:textId="0CE26C52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e) </w:t>
            </w:r>
            <w:r w:rsidR="003C2ABA" w:rsidRPr="0091300E">
              <w:rPr>
                <w:rFonts w:ascii="Times New Roman" w:hAnsi="Times New Roman" w:cs="Times New Roman"/>
              </w:rPr>
              <w:t>zestaw przyrządów i akcesoriów do kontroli dozymetrycznej aparatu terapeutycznego – nie dotyczy brachyterapii okulistycznej oraz brachyterapii z implantacją źródeł izotopowych;</w:t>
            </w:r>
          </w:p>
          <w:p w14:paraId="5D435275" w14:textId="06F07836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5) </w:t>
            </w:r>
            <w:r w:rsidR="003C2ABA" w:rsidRPr="0091300E">
              <w:rPr>
                <w:rFonts w:ascii="Times New Roman" w:hAnsi="Times New Roman" w:cs="Times New Roman"/>
              </w:rPr>
              <w:t>terapii powierzchniowej obejmuje:</w:t>
            </w:r>
          </w:p>
          <w:p w14:paraId="7ABF47D7" w14:textId="0BB8FACC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3C2ABA" w:rsidRPr="0091300E">
              <w:rPr>
                <w:rFonts w:ascii="Times New Roman" w:hAnsi="Times New Roman" w:cs="Times New Roman"/>
              </w:rPr>
              <w:t>aparat terapeutyczny,</w:t>
            </w:r>
          </w:p>
          <w:p w14:paraId="1734052F" w14:textId="33D5E569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3C2ABA" w:rsidRPr="0091300E">
              <w:rPr>
                <w:rFonts w:ascii="Times New Roman" w:hAnsi="Times New Roman" w:cs="Times New Roman"/>
              </w:rPr>
              <w:t>zestaw do przygotowania indywidualnych osłon narządów niebędących przedmiotem leczenia,</w:t>
            </w:r>
          </w:p>
          <w:p w14:paraId="41B79C23" w14:textId="2A6CA674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3C2ABA" w:rsidRPr="0091300E">
              <w:rPr>
                <w:rFonts w:ascii="Times New Roman" w:hAnsi="Times New Roman" w:cs="Times New Roman"/>
              </w:rPr>
              <w:t>dawkomierz z komorą jonizacyjną;</w:t>
            </w:r>
          </w:p>
          <w:p w14:paraId="3BEDD02B" w14:textId="4FEC2974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6) </w:t>
            </w:r>
            <w:r w:rsidR="003C2ABA" w:rsidRPr="0091300E">
              <w:rPr>
                <w:rFonts w:ascii="Times New Roman" w:hAnsi="Times New Roman" w:cs="Times New Roman"/>
              </w:rPr>
              <w:t>terapii protonowej obejmuje:</w:t>
            </w:r>
          </w:p>
          <w:p w14:paraId="2D57D937" w14:textId="2336B3A4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3C2ABA" w:rsidRPr="0091300E">
              <w:rPr>
                <w:rFonts w:ascii="Times New Roman" w:hAnsi="Times New Roman" w:cs="Times New Roman"/>
              </w:rPr>
              <w:t>akcelerator protonowy o energii protonów przynajmniej 200 MeV lub przynajmniej 55 MeV – w przypadku leczenia nowotworów oka,</w:t>
            </w:r>
          </w:p>
          <w:p w14:paraId="1E34D36C" w14:textId="1AC66101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3C2ABA" w:rsidRPr="0091300E">
              <w:rPr>
                <w:rFonts w:ascii="Times New Roman" w:hAnsi="Times New Roman" w:cs="Times New Roman"/>
              </w:rPr>
              <w:t>system transportu wiązki do stanowiska napromieniania wyposażonego w głowicę terapeutyczną,</w:t>
            </w:r>
          </w:p>
          <w:p w14:paraId="6B9F91CD" w14:textId="319825D7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c) </w:t>
            </w:r>
            <w:r w:rsidR="003C2ABA" w:rsidRPr="0091300E">
              <w:rPr>
                <w:rFonts w:ascii="Times New Roman" w:hAnsi="Times New Roman" w:cs="Times New Roman"/>
              </w:rPr>
              <w:t>system planowania leczenia,</w:t>
            </w:r>
          </w:p>
          <w:p w14:paraId="63A94ED2" w14:textId="064758D8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d) </w:t>
            </w:r>
            <w:r w:rsidR="003C2ABA" w:rsidRPr="0091300E">
              <w:rPr>
                <w:rFonts w:ascii="Times New Roman" w:hAnsi="Times New Roman" w:cs="Times New Roman"/>
              </w:rPr>
              <w:t>system umożliwiający wykonanie symulacji i rejestracji jej obrazu,</w:t>
            </w:r>
          </w:p>
          <w:p w14:paraId="7141B71C" w14:textId="026EE41F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e) </w:t>
            </w:r>
            <w:r w:rsidR="003C2ABA" w:rsidRPr="0091300E">
              <w:rPr>
                <w:rFonts w:ascii="Times New Roman" w:hAnsi="Times New Roman" w:cs="Times New Roman"/>
              </w:rPr>
              <w:t>system pozycjonowania i unieruchamiania pacjenta w zakresie niezbędnym do przeprowadzenia napromienienia objętości tarczowej,</w:t>
            </w:r>
          </w:p>
          <w:p w14:paraId="011AB1CD" w14:textId="419DF0DE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f) </w:t>
            </w:r>
            <w:r w:rsidR="003C2ABA" w:rsidRPr="0091300E">
              <w:rPr>
                <w:rFonts w:ascii="Times New Roman" w:hAnsi="Times New Roman" w:cs="Times New Roman"/>
              </w:rPr>
              <w:t xml:space="preserve">zestaw przyrządów i akcesoriów do kontroli wiązki promieniowania w aparacie terapeutycznym; </w:t>
            </w:r>
          </w:p>
          <w:p w14:paraId="7823A610" w14:textId="6E8AE9A4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7) </w:t>
            </w:r>
            <w:r w:rsidR="003C2ABA" w:rsidRPr="0091300E">
              <w:rPr>
                <w:rFonts w:ascii="Times New Roman" w:hAnsi="Times New Roman" w:cs="Times New Roman"/>
              </w:rPr>
              <w:t xml:space="preserve">leczenia za pomocą produktów radiofarmaceutycznych, w przypadku leczenia: </w:t>
            </w:r>
          </w:p>
          <w:p w14:paraId="0AA6B48B" w14:textId="41C24ACC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a) </w:t>
            </w:r>
            <w:r w:rsidR="003C2ABA" w:rsidRPr="0091300E">
              <w:rPr>
                <w:rFonts w:ascii="Times New Roman" w:hAnsi="Times New Roman" w:cs="Times New Roman"/>
              </w:rPr>
              <w:t>chorób nowotworowych obejmuje:</w:t>
            </w:r>
          </w:p>
          <w:p w14:paraId="3868F9C2" w14:textId="3DCF14B6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C2ABA" w:rsidRPr="0091300E">
              <w:rPr>
                <w:rFonts w:ascii="Times New Roman" w:hAnsi="Times New Roman" w:cs="Times New Roman"/>
              </w:rPr>
              <w:t>kamerę scyntylacyjną planarną lub rotacyjną z możliwością wykonania badania całego ciała,</w:t>
            </w:r>
          </w:p>
          <w:p w14:paraId="2E426956" w14:textId="53349D04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– </w:t>
            </w:r>
            <w:r w:rsidR="003C2ABA" w:rsidRPr="0091300E">
              <w:rPr>
                <w:rFonts w:ascii="Times New Roman" w:hAnsi="Times New Roman" w:cs="Times New Roman"/>
              </w:rPr>
              <w:t>miernik do pomiaru aktywności radiofarmaceutyku przed podaniem pacjentowi,</w:t>
            </w:r>
          </w:p>
          <w:p w14:paraId="44CFC443" w14:textId="171AE2DA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– </w:t>
            </w:r>
            <w:r w:rsidR="003C2ABA" w:rsidRPr="0091300E">
              <w:rPr>
                <w:rFonts w:ascii="Times New Roman" w:hAnsi="Times New Roman" w:cs="Times New Roman"/>
              </w:rPr>
              <w:t>miernik zawartości jodu-131 w gruczole tarczowym – w przypadku leczenia nowotworów tarczycy za pomocą źródeł jodu-131,</w:t>
            </w:r>
          </w:p>
          <w:p w14:paraId="71A904C5" w14:textId="5C43BC9D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– </w:t>
            </w:r>
            <w:r w:rsidR="003C2ABA" w:rsidRPr="0091300E">
              <w:rPr>
                <w:rFonts w:ascii="Times New Roman" w:hAnsi="Times New Roman" w:cs="Times New Roman"/>
              </w:rPr>
              <w:t xml:space="preserve">osłony osobiste przed promieniowaniem jonizującym, </w:t>
            </w:r>
          </w:p>
          <w:p w14:paraId="7C28EFE0" w14:textId="599E9DA2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– </w:t>
            </w:r>
            <w:r w:rsidR="003C2ABA" w:rsidRPr="0091300E">
              <w:rPr>
                <w:rFonts w:ascii="Times New Roman" w:hAnsi="Times New Roman" w:cs="Times New Roman"/>
              </w:rPr>
              <w:t>osłony na strzykawki pochłaniające promieniowanie gamma i beta, gdy strzykawki są stosowane;</w:t>
            </w:r>
          </w:p>
          <w:p w14:paraId="49875D62" w14:textId="63962D96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b) </w:t>
            </w:r>
            <w:r w:rsidR="003C2ABA" w:rsidRPr="0091300E">
              <w:rPr>
                <w:rFonts w:ascii="Times New Roman" w:hAnsi="Times New Roman" w:cs="Times New Roman"/>
              </w:rPr>
              <w:t>chorób nienowotworowych i paliatywnego leczenia chorób nowotworowych obejmuje:</w:t>
            </w:r>
          </w:p>
          <w:p w14:paraId="69165FED" w14:textId="1A274C7D" w:rsidR="003C2ABA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– </w:t>
            </w:r>
            <w:r w:rsidR="003C2ABA" w:rsidRPr="0091300E">
              <w:rPr>
                <w:rFonts w:ascii="Times New Roman" w:hAnsi="Times New Roman" w:cs="Times New Roman"/>
              </w:rPr>
              <w:t>kamerę scyntylacyjną jednogłowicową,</w:t>
            </w:r>
          </w:p>
          <w:p w14:paraId="4853F8EE" w14:textId="69CFD446" w:rsidR="00793A6D" w:rsidRPr="0091300E" w:rsidRDefault="0091300E" w:rsidP="0091300E">
            <w:pPr>
              <w:jc w:val="both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</w:rPr>
              <w:t xml:space="preserve">– </w:t>
            </w:r>
            <w:r w:rsidR="003C2ABA" w:rsidRPr="0091300E">
              <w:rPr>
                <w:rFonts w:ascii="Times New Roman" w:hAnsi="Times New Roman" w:cs="Times New Roman"/>
              </w:rPr>
              <w:t>urządzenia, o których mowa w lit. a tiret czwarte oraz tiret piąte.</w:t>
            </w:r>
          </w:p>
          <w:p w14:paraId="6DB4CDAB" w14:textId="4F2A393C" w:rsidR="00776BCC" w:rsidRPr="0091300E" w:rsidRDefault="00776BCC" w:rsidP="00913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911281" w14:textId="7F5EAC34" w:rsidR="00C63F80" w:rsidRDefault="00C63F80" w:rsidP="00C63F80">
      <w:pPr>
        <w:jc w:val="center"/>
      </w:pPr>
    </w:p>
    <w:sectPr w:rsidR="00C6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80"/>
    <w:rsid w:val="00052CCD"/>
    <w:rsid w:val="000968E2"/>
    <w:rsid w:val="000A7394"/>
    <w:rsid w:val="00153240"/>
    <w:rsid w:val="00191700"/>
    <w:rsid w:val="001F6BD7"/>
    <w:rsid w:val="00205D92"/>
    <w:rsid w:val="002506AB"/>
    <w:rsid w:val="00265EB2"/>
    <w:rsid w:val="00267D6D"/>
    <w:rsid w:val="002A2E5B"/>
    <w:rsid w:val="002E78DD"/>
    <w:rsid w:val="003C2ABA"/>
    <w:rsid w:val="003C7206"/>
    <w:rsid w:val="003D4BA6"/>
    <w:rsid w:val="003E6B8D"/>
    <w:rsid w:val="00432F24"/>
    <w:rsid w:val="004565EC"/>
    <w:rsid w:val="00461AF6"/>
    <w:rsid w:val="00462551"/>
    <w:rsid w:val="00470616"/>
    <w:rsid w:val="00492A32"/>
    <w:rsid w:val="0049696B"/>
    <w:rsid w:val="004B2730"/>
    <w:rsid w:val="004B6F0E"/>
    <w:rsid w:val="004C38ED"/>
    <w:rsid w:val="004F50FB"/>
    <w:rsid w:val="00530A61"/>
    <w:rsid w:val="0055618F"/>
    <w:rsid w:val="005A7323"/>
    <w:rsid w:val="005C373A"/>
    <w:rsid w:val="00630BC8"/>
    <w:rsid w:val="0066215F"/>
    <w:rsid w:val="006850DE"/>
    <w:rsid w:val="006C69A5"/>
    <w:rsid w:val="00713F13"/>
    <w:rsid w:val="00755694"/>
    <w:rsid w:val="00776BCC"/>
    <w:rsid w:val="00793A6D"/>
    <w:rsid w:val="008110BD"/>
    <w:rsid w:val="00864BE2"/>
    <w:rsid w:val="008821DB"/>
    <w:rsid w:val="00890E3D"/>
    <w:rsid w:val="008E6C5D"/>
    <w:rsid w:val="00907A9B"/>
    <w:rsid w:val="0091300E"/>
    <w:rsid w:val="009165BC"/>
    <w:rsid w:val="009A276F"/>
    <w:rsid w:val="00A000D6"/>
    <w:rsid w:val="00A50539"/>
    <w:rsid w:val="00A83A3A"/>
    <w:rsid w:val="00AE67A2"/>
    <w:rsid w:val="00B47AD0"/>
    <w:rsid w:val="00B64ABD"/>
    <w:rsid w:val="00C17227"/>
    <w:rsid w:val="00C23711"/>
    <w:rsid w:val="00C63F80"/>
    <w:rsid w:val="00C8674C"/>
    <w:rsid w:val="00C91CEA"/>
    <w:rsid w:val="00CA699F"/>
    <w:rsid w:val="00CC6030"/>
    <w:rsid w:val="00CD4F9F"/>
    <w:rsid w:val="00CF00CE"/>
    <w:rsid w:val="00D3250C"/>
    <w:rsid w:val="00D91A8C"/>
    <w:rsid w:val="00DA4510"/>
    <w:rsid w:val="00E03EBF"/>
    <w:rsid w:val="00E20E7D"/>
    <w:rsid w:val="00E349CC"/>
    <w:rsid w:val="00E81BC3"/>
    <w:rsid w:val="00EF7EB7"/>
    <w:rsid w:val="00F41877"/>
    <w:rsid w:val="00F605A8"/>
    <w:rsid w:val="00FC0DFB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95C1"/>
  <w15:docId w15:val="{30026F27-6CE2-4F03-9775-152D692B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CCD"/>
    <w:rPr>
      <w:b/>
      <w:bCs/>
      <w:sz w:val="20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8110B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8110B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3C2AB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D3F8-9484-4FA8-8D34-907DA7E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Żesławska Katarzyna</dc:creator>
  <cp:lastModifiedBy>Michel</cp:lastModifiedBy>
  <cp:revision>2</cp:revision>
  <cp:lastPrinted>2020-07-31T13:19:00Z</cp:lastPrinted>
  <dcterms:created xsi:type="dcterms:W3CDTF">2021-02-13T08:36:00Z</dcterms:created>
  <dcterms:modified xsi:type="dcterms:W3CDTF">2021-02-13T08:36:00Z</dcterms:modified>
</cp:coreProperties>
</file>