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33" w:rsidRDefault="00321AD6" w:rsidP="00321AD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UAZSADNIENIE</w:t>
      </w:r>
    </w:p>
    <w:p w:rsidR="00321AD6" w:rsidRDefault="00321AD6" w:rsidP="00321AD6">
      <w:pPr>
        <w:rPr>
          <w:rFonts w:ascii="Times New Roman" w:hAnsi="Times New Roman" w:cs="Times New Roman"/>
          <w:sz w:val="24"/>
          <w:szCs w:val="24"/>
        </w:rPr>
      </w:pPr>
    </w:p>
    <w:p w:rsidR="00321AD6" w:rsidRDefault="00D047BE" w:rsidP="00036BC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73E4">
        <w:rPr>
          <w:rFonts w:ascii="Times New Roman" w:eastAsia="Times New Roman" w:hAnsi="Times New Roman"/>
          <w:lang w:eastAsia="pl-PL"/>
        </w:rPr>
        <w:t xml:space="preserve">Przygotowanie projektu rozporządzenia wynika z potrzeby </w:t>
      </w:r>
      <w:r w:rsidRPr="00F273E4">
        <w:rPr>
          <w:rFonts w:ascii="Times New Roman" w:hAnsi="Times New Roman"/>
        </w:rPr>
        <w:t xml:space="preserve">dostosowania </w:t>
      </w:r>
      <w:r>
        <w:rPr>
          <w:rFonts w:ascii="Times New Roman" w:hAnsi="Times New Roman"/>
        </w:rPr>
        <w:t>regulacji zawartych w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rozporządzeniu Ministra Finansów z dnia 4 grudnia 2007 r. w sprawie rozliczeń dochodów z tytułu udziału jednostek samorządu terytorialnego we wpływach z podatku dochodowego od osób prawnych (Dz. U. poz. 1693) </w:t>
      </w:r>
      <w:r w:rsidR="001A0472">
        <w:rPr>
          <w:rFonts w:ascii="Times New Roman" w:hAnsi="Times New Roman" w:cs="Times New Roman"/>
          <w:sz w:val="24"/>
          <w:szCs w:val="24"/>
        </w:rPr>
        <w:t>do rozwiązań</w:t>
      </w:r>
      <w:r>
        <w:rPr>
          <w:rFonts w:ascii="Times New Roman" w:hAnsi="Times New Roman" w:cs="Times New Roman"/>
          <w:sz w:val="24"/>
          <w:szCs w:val="24"/>
        </w:rPr>
        <w:t xml:space="preserve"> wynikających z ustawy</w:t>
      </w:r>
      <w:r w:rsidR="00321AD6">
        <w:rPr>
          <w:rFonts w:ascii="Times New Roman" w:hAnsi="Times New Roman" w:cs="Times New Roman"/>
          <w:sz w:val="24"/>
          <w:szCs w:val="24"/>
        </w:rPr>
        <w:t xml:space="preserve"> z dnia 28 listopada 2020 r. o zmianie ustawy o podatku dochodowym od osób prawnych oraz niektórych innych ustaw (Dz. U. poz. 2122)</w:t>
      </w:r>
      <w:r w:rsidR="00925E47">
        <w:rPr>
          <w:rFonts w:ascii="Times New Roman" w:hAnsi="Times New Roman" w:cs="Times New Roman"/>
          <w:sz w:val="24"/>
          <w:szCs w:val="24"/>
        </w:rPr>
        <w:t xml:space="preserve">, </w:t>
      </w:r>
      <w:r w:rsidR="001A0472">
        <w:rPr>
          <w:rFonts w:ascii="Times New Roman" w:hAnsi="Times New Roman" w:cs="Times New Roman"/>
          <w:sz w:val="24"/>
          <w:szCs w:val="24"/>
        </w:rPr>
        <w:t xml:space="preserve">którą </w:t>
      </w:r>
      <w:r w:rsidR="00925E47">
        <w:rPr>
          <w:rFonts w:ascii="Times New Roman" w:hAnsi="Times New Roman" w:cs="Times New Roman"/>
          <w:sz w:val="24"/>
          <w:szCs w:val="24"/>
        </w:rPr>
        <w:t>wprowadzono</w:t>
      </w:r>
      <w:r w:rsidR="00321AD6">
        <w:rPr>
          <w:rFonts w:ascii="Times New Roman" w:hAnsi="Times New Roman" w:cs="Times New Roman"/>
          <w:sz w:val="24"/>
          <w:szCs w:val="24"/>
        </w:rPr>
        <w:t xml:space="preserve"> możliwość opodatkowania </w:t>
      </w:r>
      <w:r w:rsidR="00925E47">
        <w:rPr>
          <w:rFonts w:ascii="Times New Roman" w:hAnsi="Times New Roman" w:cs="Times New Roman"/>
          <w:sz w:val="24"/>
          <w:szCs w:val="24"/>
        </w:rPr>
        <w:t xml:space="preserve">niektórych </w:t>
      </w:r>
      <w:r w:rsidR="00321AD6">
        <w:rPr>
          <w:rFonts w:ascii="Times New Roman" w:hAnsi="Times New Roman" w:cs="Times New Roman"/>
          <w:sz w:val="24"/>
          <w:szCs w:val="24"/>
        </w:rPr>
        <w:t>podatników podat</w:t>
      </w:r>
      <w:r w:rsidR="001A0472">
        <w:rPr>
          <w:rFonts w:ascii="Times New Roman" w:hAnsi="Times New Roman" w:cs="Times New Roman"/>
          <w:sz w:val="24"/>
          <w:szCs w:val="24"/>
        </w:rPr>
        <w:t>ku dochodowego od osób prawnych</w:t>
      </w:r>
      <w:r w:rsidR="00925E47">
        <w:rPr>
          <w:rFonts w:ascii="Times New Roman" w:hAnsi="Times New Roman" w:cs="Times New Roman"/>
          <w:sz w:val="24"/>
          <w:szCs w:val="24"/>
        </w:rPr>
        <w:t xml:space="preserve"> w formie ryczałtu od dochodów.</w:t>
      </w:r>
    </w:p>
    <w:p w:rsidR="00E04859" w:rsidRPr="00E04859" w:rsidRDefault="00E04859" w:rsidP="00036BC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59">
        <w:rPr>
          <w:rFonts w:ascii="Times New Roman" w:hAnsi="Times New Roman" w:cs="Times New Roman"/>
          <w:sz w:val="24"/>
          <w:szCs w:val="24"/>
        </w:rPr>
        <w:t xml:space="preserve">Powyższe rozporządzenie Ministra Finansów  wykonuje delegację ustawową zawartą w art. 10 ust. 5 ustawy </w:t>
      </w:r>
      <w:r w:rsidR="001156B7" w:rsidRPr="001156B7">
        <w:rPr>
          <w:rFonts w:ascii="Times New Roman" w:hAnsi="Times New Roman" w:cs="Times New Roman"/>
          <w:sz w:val="24"/>
          <w:szCs w:val="24"/>
        </w:rPr>
        <w:t xml:space="preserve">z dnia 13 listopada 2003 r. </w:t>
      </w:r>
      <w:r w:rsidRPr="00E04859">
        <w:rPr>
          <w:rFonts w:ascii="Times New Roman" w:hAnsi="Times New Roman" w:cs="Times New Roman"/>
          <w:sz w:val="24"/>
          <w:szCs w:val="24"/>
        </w:rPr>
        <w:t>o dochodach jednostek samorządu terytorialnego</w:t>
      </w:r>
      <w:r w:rsidR="001156B7">
        <w:rPr>
          <w:rFonts w:ascii="Times New Roman" w:hAnsi="Times New Roman" w:cs="Times New Roman"/>
          <w:sz w:val="24"/>
          <w:szCs w:val="24"/>
        </w:rPr>
        <w:t xml:space="preserve"> </w:t>
      </w:r>
      <w:r w:rsidR="001156B7" w:rsidRPr="001156B7">
        <w:rPr>
          <w:rFonts w:ascii="Times New Roman" w:hAnsi="Times New Roman" w:cs="Times New Roman"/>
          <w:sz w:val="24"/>
          <w:szCs w:val="24"/>
        </w:rPr>
        <w:t>(Dz.U. z 2021 r. poz. 38)</w:t>
      </w:r>
      <w:r w:rsidRPr="00E04859">
        <w:rPr>
          <w:rFonts w:ascii="Times New Roman" w:hAnsi="Times New Roman" w:cs="Times New Roman"/>
          <w:sz w:val="24"/>
          <w:szCs w:val="24"/>
        </w:rPr>
        <w:t xml:space="preserve">. Projektowane rozporządzenie także będzie wydane na podstawie  tej samej delegacji ustawowej. Należy także zauważyć, że przepisy zawarte w art. 28 ustawy o podatku dochodowym od osób prawnych, określające także terminy składania informacji CIT-ST zostaną w najbliższym czasie dostosowane w tym zakresie, do przepisów ustawy o dochodach jednostek samorządu terytorialnego. </w:t>
      </w:r>
    </w:p>
    <w:p w:rsidR="00925E47" w:rsidRDefault="00925E47" w:rsidP="00036BC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Ponieważ obecnie obowiązujące rozporządzenie Ministra Finansów z dnia 4 grudnia 2007 r. w sprawie rozliczeń dochodów z tytułu </w:t>
      </w:r>
      <w:r>
        <w:rPr>
          <w:rFonts w:ascii="Times New Roman" w:hAnsi="Times New Roman" w:cs="Times New Roman"/>
          <w:sz w:val="24"/>
          <w:szCs w:val="24"/>
        </w:rPr>
        <w:lastRenderedPageBreak/>
        <w:t>udziału jednostek samorządu terytorialnego we wpływach z podatku dochodowego od osób prawnych, dotyczy rozliczania pomiędzy jednostki samorządu terytorialnego podatku płaconego tylko w formie zaliczek na podatek, zatem należało dokonać zmiany powyższego rozporządzenia Ministra Finansów, w taki sposób, aby umożliwić podział   pomiędzy jednostki samorządu terytorialnego, także podatku płaconego w formie ryczałtu od dochodów.</w:t>
      </w:r>
    </w:p>
    <w:p w:rsidR="00925E47" w:rsidRDefault="00A22E35" w:rsidP="00036BC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25E47">
        <w:rPr>
          <w:rFonts w:ascii="Times New Roman" w:hAnsi="Times New Roman" w:cs="Times New Roman"/>
          <w:sz w:val="24"/>
          <w:szCs w:val="24"/>
        </w:rPr>
        <w:t xml:space="preserve">rojekt </w:t>
      </w:r>
      <w:r w:rsidR="00831138">
        <w:rPr>
          <w:rFonts w:ascii="Times New Roman" w:hAnsi="Times New Roman" w:cs="Times New Roman"/>
          <w:sz w:val="24"/>
          <w:szCs w:val="24"/>
        </w:rPr>
        <w:t xml:space="preserve">rozporządzenia uwzględnia możliwość podziału pomiędzy jednostki samorządu terytorialnego, także podatku  płaconego w formie ryczałtu. Zatem </w:t>
      </w:r>
      <w:r w:rsidR="00F45911">
        <w:rPr>
          <w:rFonts w:ascii="Times New Roman" w:hAnsi="Times New Roman" w:cs="Times New Roman"/>
          <w:sz w:val="24"/>
          <w:szCs w:val="24"/>
        </w:rPr>
        <w:t>zmiany proponowane w tym projekcie rozporządzenia spowodują, że dochody jakie samorządy uzyskują z tytułu udziału we wpływach z podatku dochodowego od osób prawnych płaconego zarówno w formie zaliczek na podatek</w:t>
      </w:r>
      <w:r w:rsidR="001156B7">
        <w:rPr>
          <w:rFonts w:ascii="Times New Roman" w:hAnsi="Times New Roman" w:cs="Times New Roman"/>
          <w:sz w:val="24"/>
          <w:szCs w:val="24"/>
        </w:rPr>
        <w:t>,</w:t>
      </w:r>
      <w:r w:rsidR="00F45911">
        <w:rPr>
          <w:rFonts w:ascii="Times New Roman" w:hAnsi="Times New Roman" w:cs="Times New Roman"/>
          <w:sz w:val="24"/>
          <w:szCs w:val="24"/>
        </w:rPr>
        <w:t xml:space="preserve"> jak i w formie ryczałtu będą dzielone pomiędzy właściwe jednostki samorządu terytorialnego.</w:t>
      </w:r>
    </w:p>
    <w:p w:rsidR="004760C3" w:rsidRDefault="004760C3" w:rsidP="004760C3">
      <w:pPr>
        <w:pStyle w:val="Default"/>
        <w:spacing w:line="340" w:lineRule="atLeast"/>
        <w:jc w:val="both"/>
      </w:pPr>
      <w:r w:rsidRPr="004760C3">
        <w:t xml:space="preserve">Projektowane rozporządzenie określa </w:t>
      </w:r>
      <w:r>
        <w:t>także wzór druku</w:t>
      </w:r>
      <w:r w:rsidRPr="004760C3">
        <w:t xml:space="preserve"> </w:t>
      </w:r>
      <w:r>
        <w:t>CIT-ST zawierającego informacje podatnika do ustalenia należnych jednostkom samorządu terytorialnego dochodów z tytułu udziału we wpływach z podatku dochodowego od osób prawnych, uwzględniającego  zarówno podatek płacony w formie zaliczek</w:t>
      </w:r>
      <w:r w:rsidR="001156B7">
        <w:t>,</w:t>
      </w:r>
      <w:r>
        <w:t xml:space="preserve"> jak i podatek płacony w formie ryczałtu. </w:t>
      </w:r>
      <w:r w:rsidR="003F7AE8">
        <w:t xml:space="preserve">W druku CIT-ST pozostawiona została możliwość </w:t>
      </w:r>
      <w:r w:rsidR="002A06E5">
        <w:t xml:space="preserve">wykorzystania </w:t>
      </w:r>
      <w:r w:rsidR="00DD1BA6">
        <w:t>Krajowego Rejestru Urzędowego P</w:t>
      </w:r>
      <w:r w:rsidR="002A06E5">
        <w:t xml:space="preserve">odmiotów </w:t>
      </w:r>
      <w:r w:rsidR="00DD1BA6">
        <w:t>Gospodarki Narodowej -</w:t>
      </w:r>
      <w:r w:rsidR="002A06E5">
        <w:t xml:space="preserve"> REGON, w celu umożliwienia identyfikacji zakładów (oddziałów).</w:t>
      </w:r>
    </w:p>
    <w:p w:rsidR="003F23C6" w:rsidRDefault="003F23C6" w:rsidP="004760C3">
      <w:pPr>
        <w:pStyle w:val="Default"/>
        <w:spacing w:line="340" w:lineRule="atLeast"/>
        <w:jc w:val="both"/>
      </w:pPr>
    </w:p>
    <w:p w:rsidR="003F23C6" w:rsidRPr="003F23C6" w:rsidRDefault="003F23C6" w:rsidP="003F23C6">
      <w:pPr>
        <w:pStyle w:val="Default"/>
        <w:spacing w:line="340" w:lineRule="atLeast"/>
        <w:jc w:val="both"/>
      </w:pPr>
      <w:r w:rsidRPr="003F23C6">
        <w:lastRenderedPageBreak/>
        <w:t>Proponuje się, ab</w:t>
      </w:r>
      <w:r w:rsidR="00B63F30">
        <w:t>y rozporządzenie weszło w życie</w:t>
      </w:r>
      <w:r w:rsidR="00B63F30" w:rsidRPr="00CE5683">
        <w:rPr>
          <w:rFonts w:ascii="Times" w:eastAsia="Times New Roman" w:hAnsi="Times" w:cs="Arial"/>
          <w:szCs w:val="20"/>
          <w:lang w:eastAsia="pl-PL"/>
        </w:rPr>
        <w:t xml:space="preserve"> </w:t>
      </w:r>
      <w:r w:rsidR="00B63F30" w:rsidRPr="00B84912">
        <w:rPr>
          <w:rFonts w:ascii="Times" w:eastAsia="Times New Roman" w:hAnsi="Times" w:cs="Arial"/>
          <w:szCs w:val="20"/>
          <w:lang w:eastAsia="pl-PL"/>
        </w:rPr>
        <w:t>z dniem następującym po dniu ogłoszenia</w:t>
      </w:r>
      <w:r>
        <w:t xml:space="preserve"> w celu pełnego zabezpieczenia realizacji dochodów jednostek samorządu terytorialnego z tytułu udziału we wpływach z podatku dochodowego od osób prawnych.</w:t>
      </w:r>
      <w:r w:rsidRPr="003F23C6">
        <w:t xml:space="preserve"> </w:t>
      </w:r>
      <w:r>
        <w:t xml:space="preserve">Zatem </w:t>
      </w:r>
      <w:r w:rsidRPr="003F23C6">
        <w:t xml:space="preserve">zasady demokratycznego państwa prawnego nie stoją temu na przeszkodzie. </w:t>
      </w:r>
    </w:p>
    <w:p w:rsidR="003F23C6" w:rsidRPr="003F23C6" w:rsidRDefault="003F23C6" w:rsidP="003F23C6">
      <w:pPr>
        <w:pStyle w:val="Default"/>
        <w:spacing w:line="340" w:lineRule="atLeast"/>
        <w:jc w:val="both"/>
      </w:pPr>
      <w:r w:rsidRPr="003F23C6">
        <w:t xml:space="preserve">Zgodnie z art. 5 ustawy z dnia 7 lipca 2005 r. o działalności lobbingowej w procesie stanowienia prawa (Dz. U. z 2017 r. poz. 248), projekt rozporządzenia podlega udostępnieniu w Biuletynie Informacji Publicznej z chwilą jego przekazania do uzgodnień z członkami Rady Ministrów. </w:t>
      </w:r>
    </w:p>
    <w:p w:rsidR="003F23C6" w:rsidRPr="003F23C6" w:rsidRDefault="003F23C6" w:rsidP="003F23C6">
      <w:pPr>
        <w:pStyle w:val="Default"/>
        <w:spacing w:line="340" w:lineRule="atLeast"/>
        <w:jc w:val="both"/>
      </w:pPr>
      <w:r w:rsidRPr="003F23C6">
        <w:t xml:space="preserve">Zgodnie z § 52 ust. 1 uchwały nr 190 Rady Ministrów (M. P. z 2016 r. poz. 1006, z późn. zm.) z chwilą skierowania do uzgodnień, konsultacji publicznych lub opiniowania projektu rozporządzenia, projekt </w:t>
      </w:r>
      <w:r w:rsidR="001156B7" w:rsidRPr="003F23C6">
        <w:t>zosta</w:t>
      </w:r>
      <w:r w:rsidR="001156B7">
        <w:t>ł</w:t>
      </w:r>
      <w:r w:rsidR="001156B7" w:rsidRPr="003F23C6">
        <w:t xml:space="preserve"> </w:t>
      </w:r>
      <w:r w:rsidRPr="003F23C6">
        <w:t xml:space="preserve">udostępniony w Biuletynie Informacji Publicznej na stronie podmiotowej Rządowego Centrum Legislacji, w serwisie Rządowy Proces Legislacyjny. </w:t>
      </w:r>
    </w:p>
    <w:p w:rsidR="003F23C6" w:rsidRPr="003F23C6" w:rsidRDefault="003F23C6" w:rsidP="003F23C6">
      <w:pPr>
        <w:pStyle w:val="Default"/>
        <w:spacing w:line="340" w:lineRule="atLeast"/>
        <w:jc w:val="both"/>
      </w:pPr>
      <w:r w:rsidRPr="003F23C6">
        <w:t xml:space="preserve">Projekt rozporządzenia nie jest sprzeczny z prawem Unii Europejskiej, w szczególności z art. 346 TFUE. </w:t>
      </w:r>
    </w:p>
    <w:p w:rsidR="003F23C6" w:rsidRPr="003F23C6" w:rsidRDefault="003F23C6" w:rsidP="003F23C6">
      <w:pPr>
        <w:pStyle w:val="Default"/>
        <w:spacing w:line="340" w:lineRule="atLeast"/>
        <w:jc w:val="both"/>
      </w:pPr>
      <w:r w:rsidRPr="003F23C6">
        <w:t xml:space="preserve">Projekt rozporządzenia nie wymaga przedstawienia właściwym instytucjom i organom Unii Europejskiej, w tym Europejskiemu Bankowi Centralnemu, celem uzyskania opinii, dokonania konsultacji albo uzgodnienia. </w:t>
      </w:r>
    </w:p>
    <w:p w:rsidR="003F23C6" w:rsidRPr="003F23C6" w:rsidRDefault="003F23C6" w:rsidP="003F23C6">
      <w:pPr>
        <w:pStyle w:val="Default"/>
        <w:spacing w:line="340" w:lineRule="atLeast"/>
        <w:jc w:val="both"/>
      </w:pPr>
      <w:r w:rsidRPr="003F23C6">
        <w:t xml:space="preserve">Projekt rozporządzenia nie dotyczy majątkowych praw i obowiązków </w:t>
      </w:r>
      <w:proofErr w:type="spellStart"/>
      <w:r w:rsidRPr="003F23C6">
        <w:t>mikroprzedsiębiorców</w:t>
      </w:r>
      <w:proofErr w:type="spellEnd"/>
      <w:r w:rsidRPr="003F23C6">
        <w:t xml:space="preserve">, małych i średnich przedsiębiorców lub </w:t>
      </w:r>
      <w:r w:rsidRPr="003F23C6">
        <w:lastRenderedPageBreak/>
        <w:t xml:space="preserve">praw i obowiązków tych przedsiębiorców wobec organów administracji publicznej. </w:t>
      </w:r>
    </w:p>
    <w:p w:rsidR="00F11EB9" w:rsidRPr="000766B4" w:rsidRDefault="00F11EB9" w:rsidP="00F11EB9">
      <w:pPr>
        <w:spacing w:after="0" w:line="340" w:lineRule="atLeast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Projekt r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>ozporządzeni</w:t>
      </w:r>
      <w:r>
        <w:rPr>
          <w:rFonts w:ascii="Times New Roman" w:hAnsi="Times New Roman" w:cs="Times New Roman"/>
          <w:position w:val="6"/>
          <w:sz w:val="24"/>
          <w:szCs w:val="24"/>
        </w:rPr>
        <w:t>a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 xml:space="preserve"> dotyczy funkcjonowania </w:t>
      </w:r>
      <w:r>
        <w:rPr>
          <w:rFonts w:ascii="Times New Roman" w:hAnsi="Times New Roman" w:cs="Times New Roman"/>
          <w:position w:val="6"/>
          <w:sz w:val="24"/>
          <w:szCs w:val="24"/>
        </w:rPr>
        <w:t xml:space="preserve">jednostek 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 xml:space="preserve">samorządu terytorialnego i </w:t>
      </w:r>
      <w:r w:rsidR="001156B7" w:rsidRPr="000766B4">
        <w:rPr>
          <w:rFonts w:ascii="Times New Roman" w:hAnsi="Times New Roman" w:cs="Times New Roman"/>
          <w:position w:val="6"/>
          <w:sz w:val="24"/>
          <w:szCs w:val="24"/>
        </w:rPr>
        <w:t>zosta</w:t>
      </w:r>
      <w:r w:rsidR="001156B7">
        <w:rPr>
          <w:rFonts w:ascii="Times New Roman" w:hAnsi="Times New Roman" w:cs="Times New Roman"/>
          <w:position w:val="6"/>
          <w:sz w:val="24"/>
          <w:szCs w:val="24"/>
        </w:rPr>
        <w:t xml:space="preserve">ł 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>przedstawion</w:t>
      </w:r>
      <w:r>
        <w:rPr>
          <w:rFonts w:ascii="Times New Roman" w:hAnsi="Times New Roman" w:cs="Times New Roman"/>
          <w:position w:val="6"/>
          <w:sz w:val="24"/>
          <w:szCs w:val="24"/>
        </w:rPr>
        <w:t>y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 xml:space="preserve"> do opinii Komisji Wspólnej Rządu i Samorządu Terytorialnego. </w:t>
      </w:r>
    </w:p>
    <w:p w:rsidR="00F11EB9" w:rsidRPr="000766B4" w:rsidRDefault="00F11EB9" w:rsidP="00F11EB9">
      <w:pPr>
        <w:spacing w:after="0" w:line="340" w:lineRule="atLeast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>
        <w:rPr>
          <w:rFonts w:ascii="Times New Roman" w:hAnsi="Times New Roman" w:cs="Times New Roman"/>
          <w:position w:val="6"/>
          <w:sz w:val="24"/>
          <w:szCs w:val="24"/>
        </w:rPr>
        <w:t>Projekt r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>ozporządzeni</w:t>
      </w:r>
      <w:r>
        <w:rPr>
          <w:rFonts w:ascii="Times New Roman" w:hAnsi="Times New Roman" w:cs="Times New Roman"/>
          <w:position w:val="6"/>
          <w:sz w:val="24"/>
          <w:szCs w:val="24"/>
        </w:rPr>
        <w:t>a</w:t>
      </w:r>
      <w:r w:rsidRPr="000766B4">
        <w:rPr>
          <w:rFonts w:ascii="Times New Roman" w:hAnsi="Times New Roman" w:cs="Times New Roman"/>
          <w:position w:val="6"/>
          <w:sz w:val="24"/>
          <w:szCs w:val="24"/>
        </w:rPr>
        <w:t xml:space="preserve"> nie podlega obowiązkowi notyfikacji zgodnie z trybem przewidzianym w przepisach dotyczących funkcjonowania krajowego systemu notyfikacji norm i aktów prawnych.</w:t>
      </w:r>
    </w:p>
    <w:p w:rsidR="004760C3" w:rsidRPr="003F23C6" w:rsidRDefault="004760C3" w:rsidP="00F11EB9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4760C3" w:rsidRPr="003F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D6"/>
    <w:rsid w:val="00036BC9"/>
    <w:rsid w:val="001156B7"/>
    <w:rsid w:val="001A0472"/>
    <w:rsid w:val="002A06E5"/>
    <w:rsid w:val="00316DEE"/>
    <w:rsid w:val="00321AD6"/>
    <w:rsid w:val="003355B9"/>
    <w:rsid w:val="003F23C6"/>
    <w:rsid w:val="003F7AE8"/>
    <w:rsid w:val="004760C3"/>
    <w:rsid w:val="00831138"/>
    <w:rsid w:val="008A4E33"/>
    <w:rsid w:val="00925E47"/>
    <w:rsid w:val="00A22E35"/>
    <w:rsid w:val="00B63F30"/>
    <w:rsid w:val="00D047BE"/>
    <w:rsid w:val="00D56FB0"/>
    <w:rsid w:val="00DD1BA6"/>
    <w:rsid w:val="00E04859"/>
    <w:rsid w:val="00F11EB9"/>
    <w:rsid w:val="00F4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FBDC-7B4D-487D-B6D8-87143487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6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3887</Characters>
  <Application>Microsoft Office Word</Application>
  <DocSecurity>4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Ostrowski Wojciech</dc:creator>
  <cp:keywords/>
  <dc:description/>
  <cp:lastModifiedBy>Duda Anna</cp:lastModifiedBy>
  <cp:revision>2</cp:revision>
  <dcterms:created xsi:type="dcterms:W3CDTF">2021-02-17T13:39:00Z</dcterms:created>
  <dcterms:modified xsi:type="dcterms:W3CDTF">2021-02-17T13:39:00Z</dcterms:modified>
</cp:coreProperties>
</file>