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A1" w:rsidRPr="00095AA1" w:rsidRDefault="00095AA1" w:rsidP="00095AA1">
      <w:pPr>
        <w:jc w:val="right"/>
        <w:rPr>
          <w:b/>
          <w:u w:val="single"/>
        </w:rPr>
      </w:pPr>
      <w:r w:rsidRPr="00095AA1">
        <w:rPr>
          <w:b/>
          <w:u w:val="single"/>
        </w:rPr>
        <w:t>Projekt z dnia</w:t>
      </w:r>
      <w:r w:rsidR="0042496B">
        <w:rPr>
          <w:b/>
          <w:u w:val="single"/>
        </w:rPr>
        <w:t xml:space="preserve"> </w:t>
      </w:r>
      <w:r w:rsidR="007365A8">
        <w:rPr>
          <w:b/>
          <w:u w:val="single"/>
        </w:rPr>
        <w:t>1 lutego</w:t>
      </w:r>
      <w:r w:rsidRPr="00095AA1">
        <w:rPr>
          <w:b/>
          <w:u w:val="single"/>
        </w:rPr>
        <w:t xml:space="preserve"> 2021 r.</w:t>
      </w:r>
    </w:p>
    <w:p w:rsidR="00095AA1" w:rsidRDefault="00095AA1" w:rsidP="0076221F">
      <w:pPr>
        <w:pStyle w:val="OZNRODZAKTUtznustawalubrozporzdzenieiorganwydajcy"/>
      </w:pPr>
    </w:p>
    <w:p w:rsidR="007B2890" w:rsidRPr="0076221F" w:rsidRDefault="007B2890" w:rsidP="0076221F">
      <w:pPr>
        <w:pStyle w:val="OZNRODZAKTUtznustawalubrozporzdzenieiorganwydajcy"/>
      </w:pPr>
      <w:r w:rsidRPr="0076221F">
        <w:t>ROZPORZĄDZENIE</w:t>
      </w:r>
    </w:p>
    <w:p w:rsidR="007B2890" w:rsidRDefault="009A6E44" w:rsidP="0076221F">
      <w:pPr>
        <w:pStyle w:val="OZNRODZAKTUtznustawalubrozporzdzenieiorganwydajcy"/>
      </w:pPr>
      <w:r w:rsidRPr="0076221F">
        <w:t>MINISTRA RODZINY</w:t>
      </w:r>
      <w:r w:rsidR="007B2890" w:rsidRPr="0076221F">
        <w:t xml:space="preserve"> I POLITYKI SPOŁECZNEJ</w:t>
      </w:r>
      <w:r w:rsidR="007B2890">
        <w:rPr>
          <w:rStyle w:val="Odwoanieprzypisudolnego"/>
        </w:rPr>
        <w:footnoteReference w:id="1"/>
      </w:r>
      <w:r w:rsidR="007B2890">
        <w:rPr>
          <w:rStyle w:val="IGindeksgrny"/>
          <w:specVanish w:val="0"/>
        </w:rPr>
        <w:t>)</w:t>
      </w:r>
    </w:p>
    <w:p w:rsidR="007B2890" w:rsidRDefault="007B2890" w:rsidP="00203D77">
      <w:pPr>
        <w:pStyle w:val="DATAAKTUdatauchwalenialubwydaniaaktu"/>
      </w:pPr>
      <w:r>
        <w:t>z dnia ………………. 20</w:t>
      </w:r>
      <w:r w:rsidR="009A6E44">
        <w:t>21</w:t>
      </w:r>
      <w:r>
        <w:t xml:space="preserve"> r.</w:t>
      </w:r>
    </w:p>
    <w:p w:rsidR="007B2890" w:rsidRDefault="007B2890" w:rsidP="00203D77">
      <w:pPr>
        <w:jc w:val="both"/>
      </w:pPr>
    </w:p>
    <w:p w:rsidR="007B2890" w:rsidRDefault="00261DCF" w:rsidP="00203D77">
      <w:pPr>
        <w:pStyle w:val="TYTUAKTUprzedmiotregulacjiustawylubrozporzdzenia"/>
      </w:pPr>
      <w:r>
        <w:t xml:space="preserve">zmieniające rozporządzenie </w:t>
      </w:r>
      <w:r w:rsidR="007B2890">
        <w:t xml:space="preserve">w sprawie różnicowania stopy procentowej składki </w:t>
      </w:r>
      <w:r w:rsidR="007B2890">
        <w:br/>
        <w:t xml:space="preserve">na ubezpieczenie społeczne z tytułu wypadków przy pracy i chorób zawodowych </w:t>
      </w:r>
      <w:r w:rsidR="007B2890">
        <w:br/>
        <w:t>w zależności od zagrożeń zawodowych i ich skutków</w:t>
      </w:r>
    </w:p>
    <w:p w:rsidR="007B2890" w:rsidRDefault="007B2890" w:rsidP="00203D77">
      <w:pPr>
        <w:pStyle w:val="NIEARTTEKSTtekstnieartykuowanynppodstprawnarozplubpreambua"/>
      </w:pPr>
      <w:r>
        <w:t>Na podstawie art. 33 ust. 4 ustawy z dnia 30 października 2002 r. o ubezpieczeniu społecznym z tytułu wypadków przy pracy i chorób zawodowych (Dz. U. z 201</w:t>
      </w:r>
      <w:r w:rsidR="009A6E44">
        <w:t>9</w:t>
      </w:r>
      <w:r>
        <w:t xml:space="preserve"> r. poz. 1</w:t>
      </w:r>
      <w:r w:rsidR="009A6E44">
        <w:t>205</w:t>
      </w:r>
      <w:r>
        <w:t>) zarządza się, co następuje:</w:t>
      </w:r>
    </w:p>
    <w:p w:rsidR="007B2890" w:rsidRDefault="007B2890" w:rsidP="00203D77">
      <w:pPr>
        <w:jc w:val="both"/>
      </w:pPr>
    </w:p>
    <w:p w:rsidR="007B2890" w:rsidRDefault="007B2890" w:rsidP="00203D77">
      <w:pPr>
        <w:pStyle w:val="ARTartustawynprozporzdzenia"/>
      </w:pPr>
      <w:r>
        <w:tab/>
      </w:r>
      <w:r w:rsidRPr="007365A8">
        <w:rPr>
          <w:b/>
        </w:rPr>
        <w:t>§ 1.</w:t>
      </w:r>
      <w:r>
        <w:t xml:space="preserve"> W rozporządzeniu Ministra Pracy i Polityki Społecznej z dnia 29 listopada 2002 r. </w:t>
      </w:r>
      <w:r>
        <w:br/>
        <w:t>w sprawie różnicowania stopy procentowej składki na ubezpieczenie społeczne z tytułu wypadków przy pracy i chorób zawodowych w zależności od zagrożeń zawodowych i ich skutków (Dz. U. z 201</w:t>
      </w:r>
      <w:r w:rsidR="009A6E44">
        <w:t>9</w:t>
      </w:r>
      <w:r>
        <w:t xml:space="preserve"> r. poz. </w:t>
      </w:r>
      <w:r w:rsidR="009A6E44">
        <w:t>757</w:t>
      </w:r>
      <w:r>
        <w:t>) załącznik nr 2 do rozporządzenia otrzymuje brzmienie określone w załączniku do niniejszego rozporządzenia.</w:t>
      </w:r>
    </w:p>
    <w:p w:rsidR="007B2890" w:rsidRDefault="007B2890" w:rsidP="00203D77">
      <w:pPr>
        <w:pStyle w:val="ARTartustawynprozporzdzenia"/>
      </w:pPr>
      <w:r>
        <w:tab/>
      </w:r>
      <w:r w:rsidRPr="007365A8">
        <w:rPr>
          <w:b/>
        </w:rPr>
        <w:t>§ 2.</w:t>
      </w:r>
      <w:r>
        <w:t xml:space="preserve"> Rozporządzenie wchodzi w życie z dniem 1 kwietnia 20</w:t>
      </w:r>
      <w:r w:rsidR="009A6E44">
        <w:t>21</w:t>
      </w:r>
      <w:r>
        <w:t xml:space="preserve"> r. </w:t>
      </w:r>
    </w:p>
    <w:p w:rsidR="007B2890" w:rsidRDefault="007B2890" w:rsidP="00203D77">
      <w:pPr>
        <w:pStyle w:val="NAZORGWYDnazwaorganuwydajcegoprojektowanyakt"/>
        <w:ind w:left="6236" w:firstLine="136"/>
        <w:jc w:val="both"/>
      </w:pPr>
      <w:bookmarkStart w:id="0" w:name="_GoBack"/>
      <w:bookmarkEnd w:id="0"/>
      <w:r>
        <w:t>MINISTER</w:t>
      </w:r>
    </w:p>
    <w:p w:rsidR="007B2890" w:rsidRDefault="009A6E44" w:rsidP="00203D77">
      <w:pPr>
        <w:pStyle w:val="NAZORGWYDnazwaorganuwydajcegoprojektowanyakt"/>
        <w:ind w:left="4956"/>
      </w:pPr>
      <w:r>
        <w:t>RODZINY</w:t>
      </w:r>
      <w:r w:rsidR="007B2890">
        <w:t xml:space="preserve">  I  POLITYKI </w:t>
      </w:r>
      <w:r w:rsidR="00203D77">
        <w:t xml:space="preserve">      </w:t>
      </w:r>
      <w:r w:rsidR="007B2890">
        <w:t>SPOŁECZNEj</w:t>
      </w:r>
    </w:p>
    <w:p w:rsidR="00292843" w:rsidRDefault="00292843" w:rsidP="00203D77">
      <w:pPr>
        <w:pStyle w:val="NAZORGWYDnazwaorganuwydajcegoprojektowanyakt"/>
        <w:ind w:left="4956"/>
      </w:pPr>
      <w:r>
        <w:t>Marlena Maląg</w:t>
      </w:r>
    </w:p>
    <w:p w:rsidR="007B2890" w:rsidRDefault="007B2890" w:rsidP="00203D77">
      <w:pPr>
        <w:jc w:val="center"/>
      </w:pPr>
    </w:p>
    <w:p w:rsidR="00F650B9" w:rsidRDefault="00F650B9" w:rsidP="00F650B9">
      <w:pPr>
        <w:rPr>
          <w:sz w:val="22"/>
          <w:szCs w:val="22"/>
        </w:rPr>
      </w:pPr>
      <w:r>
        <w:t>Za zgodność pod względem prawnym, legislacyjnym i redakcyjnym</w:t>
      </w:r>
    </w:p>
    <w:p w:rsidR="00F650B9" w:rsidRDefault="00F650B9" w:rsidP="00F650B9">
      <w:r>
        <w:t xml:space="preserve">                                   Iwona Szulc</w:t>
      </w:r>
    </w:p>
    <w:p w:rsidR="00F650B9" w:rsidRDefault="00F650B9" w:rsidP="00F650B9">
      <w:r>
        <w:t xml:space="preserve">                 Dyrektor Departamentu Prawnego </w:t>
      </w:r>
    </w:p>
    <w:p w:rsidR="00F650B9" w:rsidRDefault="00F650B9" w:rsidP="00F650B9">
      <w:r>
        <w:t xml:space="preserve">          w Ministerstwie Rodziny i Polityki Społecznej</w:t>
      </w:r>
    </w:p>
    <w:p w:rsidR="00F650B9" w:rsidRDefault="00F650B9" w:rsidP="00F650B9">
      <w:r>
        <w:t xml:space="preserve">                           /-podpisano elektronicznie/</w:t>
      </w:r>
    </w:p>
    <w:p w:rsidR="00607721" w:rsidRDefault="00607721" w:rsidP="00203D77">
      <w:pPr>
        <w:jc w:val="both"/>
      </w:pPr>
    </w:p>
    <w:sectPr w:rsidR="0060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4D" w:rsidRDefault="004E024D" w:rsidP="007B2890">
      <w:r>
        <w:separator/>
      </w:r>
    </w:p>
  </w:endnote>
  <w:endnote w:type="continuationSeparator" w:id="0">
    <w:p w:rsidR="004E024D" w:rsidRDefault="004E024D" w:rsidP="007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4D" w:rsidRDefault="004E024D" w:rsidP="007B2890">
      <w:r>
        <w:separator/>
      </w:r>
    </w:p>
  </w:footnote>
  <w:footnote w:type="continuationSeparator" w:id="0">
    <w:p w:rsidR="004E024D" w:rsidRDefault="004E024D" w:rsidP="007B2890">
      <w:r>
        <w:continuationSeparator/>
      </w:r>
    </w:p>
  </w:footnote>
  <w:footnote w:id="1">
    <w:p w:rsidR="00A257A4" w:rsidRPr="00777393" w:rsidRDefault="007B2890" w:rsidP="00A257A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A257A4">
        <w:t xml:space="preserve">  Minister Rodziny</w:t>
      </w:r>
      <w:r w:rsidR="00A257A4" w:rsidRPr="00777393">
        <w:t xml:space="preserve"> i Polityki Społecznej kieruje działem administracji rządowej – zabezpieczenie społeczne, </w:t>
      </w:r>
      <w:r w:rsidR="00A257A4">
        <w:br/>
      </w:r>
      <w:r w:rsidR="00A257A4" w:rsidRPr="00777393">
        <w:t xml:space="preserve">na podstawie § 1 ust. 2 pkt 2 rozporządzenia Prezesa Rady </w:t>
      </w:r>
      <w:r w:rsidR="00A257A4">
        <w:t>Ministrów z dnia 6 października 2020</w:t>
      </w:r>
      <w:r w:rsidR="00A257A4" w:rsidRPr="00777393">
        <w:t xml:space="preserve"> r. w sprawie szczegółowego zakresu działania Mi</w:t>
      </w:r>
      <w:r w:rsidR="00A257A4">
        <w:t>nistra Rodziny</w:t>
      </w:r>
      <w:r w:rsidR="00A257A4" w:rsidRPr="00777393">
        <w:t xml:space="preserve"> i Polit</w:t>
      </w:r>
      <w:r w:rsidR="00A257A4">
        <w:t>yki Społecznej (Dz. U. poz. 1723</w:t>
      </w:r>
      <w:r w:rsidR="00A257A4" w:rsidRPr="00777393">
        <w:t>).</w:t>
      </w:r>
    </w:p>
    <w:p w:rsidR="007B2890" w:rsidRDefault="007B2890" w:rsidP="00A257A4">
      <w:pPr>
        <w:pStyle w:val="ODNONIKtreodnonika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90"/>
    <w:rsid w:val="00095AA1"/>
    <w:rsid w:val="00194F79"/>
    <w:rsid w:val="00203D77"/>
    <w:rsid w:val="00261DCF"/>
    <w:rsid w:val="00281838"/>
    <w:rsid w:val="00283FFB"/>
    <w:rsid w:val="00292843"/>
    <w:rsid w:val="002C09CB"/>
    <w:rsid w:val="003A1CAA"/>
    <w:rsid w:val="0042496B"/>
    <w:rsid w:val="004E024D"/>
    <w:rsid w:val="00501C85"/>
    <w:rsid w:val="00553F5E"/>
    <w:rsid w:val="00607721"/>
    <w:rsid w:val="00624325"/>
    <w:rsid w:val="006A3ABA"/>
    <w:rsid w:val="007365A8"/>
    <w:rsid w:val="0076221F"/>
    <w:rsid w:val="00772476"/>
    <w:rsid w:val="007B2890"/>
    <w:rsid w:val="008324AF"/>
    <w:rsid w:val="008721F2"/>
    <w:rsid w:val="009A6E44"/>
    <w:rsid w:val="00A257A4"/>
    <w:rsid w:val="00B77AD5"/>
    <w:rsid w:val="00BC4491"/>
    <w:rsid w:val="00C102DD"/>
    <w:rsid w:val="00C376E2"/>
    <w:rsid w:val="00D07B99"/>
    <w:rsid w:val="00D111E5"/>
    <w:rsid w:val="00DB1A62"/>
    <w:rsid w:val="00E35838"/>
    <w:rsid w:val="00EC414F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55B76-CDB0-404B-A4A1-189E496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B289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B289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B289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B2890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B289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7B289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B2890"/>
    <w:pPr>
      <w:ind w:left="4820"/>
    </w:pPr>
    <w:rPr>
      <w:spacing w:val="0"/>
    </w:rPr>
  </w:style>
  <w:style w:type="character" w:styleId="Odwoanieprzypisudolnego">
    <w:name w:val="footnote reference"/>
    <w:semiHidden/>
    <w:unhideWhenUsed/>
    <w:rsid w:val="007B2890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7B2890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Tomasz Zebrowski</cp:lastModifiedBy>
  <cp:revision>15</cp:revision>
  <cp:lastPrinted>2018-03-02T08:48:00Z</cp:lastPrinted>
  <dcterms:created xsi:type="dcterms:W3CDTF">2020-12-08T07:41:00Z</dcterms:created>
  <dcterms:modified xsi:type="dcterms:W3CDTF">2021-02-01T09:59:00Z</dcterms:modified>
</cp:coreProperties>
</file>