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05661A" w:rsidRPr="008B4FE6" w14:paraId="6F8255E7" w14:textId="77777777" w:rsidTr="001E46F8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1FD7DE9" w14:textId="10524D95" w:rsidR="0005661A" w:rsidRPr="008B4FE6" w:rsidRDefault="007A7137" w:rsidP="001E46F8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5661A"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05661A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4D3FCEE" w14:textId="058518A9" w:rsidR="0005661A" w:rsidRPr="008B4FE6" w:rsidRDefault="009E5F2E" w:rsidP="001E46F8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</w:t>
            </w:r>
            <w:r w:rsidR="0005661A" w:rsidRPr="0029133A">
              <w:rPr>
                <w:rFonts w:ascii="Times New Roman" w:hAnsi="Times New Roman"/>
                <w:color w:val="000000"/>
              </w:rPr>
              <w:t xml:space="preserve"> Ministra Edukacji </w:t>
            </w:r>
            <w:r w:rsidR="0005661A">
              <w:rPr>
                <w:rFonts w:ascii="Times New Roman" w:hAnsi="Times New Roman"/>
                <w:color w:val="000000"/>
              </w:rPr>
              <w:t>i Nauki</w:t>
            </w:r>
            <w:r w:rsidR="0005661A" w:rsidRPr="002913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zmieniające</w:t>
            </w:r>
            <w:r w:rsidR="001E46F8">
              <w:rPr>
                <w:rFonts w:ascii="Times New Roman" w:hAnsi="Times New Roman"/>
                <w:color w:val="000000"/>
              </w:rPr>
              <w:t xml:space="preserve"> rozporządzenie 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05661A" w:rsidRPr="0029133A">
              <w:rPr>
                <w:rFonts w:ascii="Times New Roman" w:hAnsi="Times New Roman"/>
                <w:color w:val="000000"/>
              </w:rPr>
              <w:t xml:space="preserve">w sprawie udzielania dotacji celowej na wyposażenie szkół 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05661A" w:rsidRPr="0029133A">
              <w:rPr>
                <w:rFonts w:ascii="Times New Roman" w:hAnsi="Times New Roman"/>
                <w:color w:val="000000"/>
              </w:rPr>
              <w:t>w podręczniki, materiały edukacyjne i materiały ćwiczeniowe</w:t>
            </w:r>
            <w:r w:rsidR="0005661A">
              <w:rPr>
                <w:rFonts w:ascii="Times New Roman" w:hAnsi="Times New Roman"/>
                <w:color w:val="000000"/>
              </w:rPr>
              <w:t xml:space="preserve"> w 2021 r.</w:t>
            </w:r>
            <w:r w:rsidR="001E46F8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9B1386" w14:textId="77777777" w:rsidR="0005661A" w:rsidRPr="008B4FE6" w:rsidRDefault="0005661A" w:rsidP="001E46F8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F48C615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133A">
              <w:rPr>
                <w:rFonts w:ascii="Times New Roman" w:hAnsi="Times New Roman"/>
                <w:color w:val="000000"/>
              </w:rPr>
              <w:t xml:space="preserve">Ministerstwo Edukacji </w:t>
            </w:r>
            <w:r>
              <w:rPr>
                <w:rFonts w:ascii="Times New Roman" w:hAnsi="Times New Roman"/>
                <w:color w:val="000000"/>
              </w:rPr>
              <w:t xml:space="preserve">i </w:t>
            </w:r>
            <w:r w:rsidRPr="0029133A">
              <w:rPr>
                <w:rFonts w:ascii="Times New Roman" w:hAnsi="Times New Roman"/>
                <w:color w:val="000000"/>
              </w:rPr>
              <w:t>Na</w:t>
            </w:r>
            <w:r>
              <w:rPr>
                <w:rFonts w:ascii="Times New Roman" w:hAnsi="Times New Roman"/>
                <w:color w:val="000000"/>
              </w:rPr>
              <w:t>uki</w:t>
            </w:r>
          </w:p>
          <w:p w14:paraId="65E3FBA1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6392DD2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A9FC56E" w14:textId="77777777" w:rsidR="0005661A" w:rsidRPr="00213798" w:rsidRDefault="0005661A" w:rsidP="001E46F8">
            <w:pPr>
              <w:spacing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213798">
              <w:rPr>
                <w:rStyle w:val="Pogrubienie"/>
                <w:rFonts w:ascii="Times New Roman" w:hAnsi="Times New Roman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Dariusz Piontkowski –</w:t>
            </w:r>
            <w:r w:rsidRPr="00213798">
              <w:rPr>
                <w:rStyle w:val="Pogrubienie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21379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Sekretarz Stanu w Ministerstwie Edukacji </w:t>
            </w:r>
            <w:r w:rsidRPr="0021379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>i Nauki</w:t>
            </w:r>
          </w:p>
          <w:p w14:paraId="2E65D56B" w14:textId="77777777" w:rsidR="0005661A" w:rsidRDefault="0005661A" w:rsidP="001E46F8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</w:t>
            </w:r>
            <w:r>
              <w:rPr>
                <w:rFonts w:ascii="Times New Roman" w:hAnsi="Times New Roman"/>
                <w:b/>
                <w:color w:val="000000"/>
              </w:rPr>
              <w:t>piekuna merytorycznego projektu:</w:t>
            </w:r>
          </w:p>
          <w:p w14:paraId="13B93627" w14:textId="77777777" w:rsidR="0005661A" w:rsidRPr="00213798" w:rsidRDefault="0005661A" w:rsidP="001E46F8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213798">
              <w:rPr>
                <w:rFonts w:ascii="Times New Roman" w:hAnsi="Times New Roman"/>
                <w:color w:val="000000"/>
              </w:rPr>
              <w:t xml:space="preserve">Małgorzata Tracz, starszy specjalista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Pr="00213798">
              <w:rPr>
                <w:rFonts w:ascii="Times New Roman" w:hAnsi="Times New Roman"/>
                <w:color w:val="000000"/>
              </w:rPr>
              <w:t>Departament Programów Nauczania i Podręczników w Ministerstwie Edukacji i Nauki</w:t>
            </w:r>
            <w:r w:rsidRPr="00213798">
              <w:rPr>
                <w:rFonts w:ascii="Times New Roman" w:hAnsi="Times New Roman"/>
                <w:color w:val="000000"/>
              </w:rPr>
              <w:br/>
              <w:t>tel. (22) 34 74 390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435F2632" w14:textId="19B06952" w:rsidR="0005661A" w:rsidRPr="00642825" w:rsidRDefault="0005661A" w:rsidP="001E46F8">
            <w:pPr>
              <w:tabs>
                <w:tab w:val="left" w:pos="2336"/>
              </w:tabs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: </w:t>
            </w:r>
            <w:r w:rsidR="001E46F8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7428E7">
              <w:rPr>
                <w:rFonts w:ascii="Times New Roman" w:hAnsi="Times New Roman"/>
                <w:b/>
                <w:sz w:val="21"/>
                <w:szCs w:val="21"/>
              </w:rPr>
              <w:t>4</w:t>
            </w:r>
            <w:r w:rsidR="001E46F8">
              <w:rPr>
                <w:rFonts w:ascii="Times New Roman" w:hAnsi="Times New Roman"/>
                <w:b/>
                <w:sz w:val="21"/>
                <w:szCs w:val="21"/>
              </w:rPr>
              <w:t>.04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.2021 r.</w:t>
            </w:r>
          </w:p>
          <w:p w14:paraId="34493690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7BF0973" w14:textId="77777777" w:rsidR="0005661A" w:rsidRPr="0065019F" w:rsidRDefault="0005661A" w:rsidP="001E46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76DA8A7E" w14:textId="77777777" w:rsidR="0005661A" w:rsidRPr="0065019F" w:rsidRDefault="0005661A" w:rsidP="001E46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60 </w:t>
            </w:r>
            <w:r w:rsidRPr="0029133A">
              <w:rPr>
                <w:rFonts w:ascii="Times New Roman" w:hAnsi="Times New Roman"/>
              </w:rPr>
              <w:t>ustaw</w:t>
            </w:r>
            <w:r>
              <w:rPr>
                <w:rFonts w:ascii="Times New Roman" w:hAnsi="Times New Roman"/>
              </w:rPr>
              <w:t>y</w:t>
            </w:r>
            <w:r w:rsidRPr="0029133A">
              <w:rPr>
                <w:rFonts w:ascii="Times New Roman" w:hAnsi="Times New Roman"/>
              </w:rPr>
              <w:t xml:space="preserve"> z dnia </w:t>
            </w:r>
            <w:r>
              <w:rPr>
                <w:rFonts w:ascii="Times New Roman" w:hAnsi="Times New Roman"/>
              </w:rPr>
              <w:t>27 października 2017</w:t>
            </w:r>
            <w:r w:rsidRPr="0029133A">
              <w:rPr>
                <w:rFonts w:ascii="Times New Roman" w:hAnsi="Times New Roman"/>
              </w:rPr>
              <w:t xml:space="preserve"> r. o</w:t>
            </w:r>
            <w:r>
              <w:rPr>
                <w:rFonts w:ascii="Times New Roman" w:hAnsi="Times New Roman"/>
              </w:rPr>
              <w:t xml:space="preserve"> finansowaniu zadań oświatowych </w:t>
            </w:r>
            <w:r w:rsidRPr="006A7832">
              <w:rPr>
                <w:rFonts w:ascii="Times New Roman" w:hAnsi="Times New Roman"/>
              </w:rPr>
              <w:t xml:space="preserve">(Dz. U. </w:t>
            </w:r>
            <w:r>
              <w:rPr>
                <w:rFonts w:ascii="Times New Roman" w:hAnsi="Times New Roman"/>
              </w:rPr>
              <w:br/>
            </w:r>
            <w:r w:rsidRPr="006A7832">
              <w:rPr>
                <w:rFonts w:ascii="Times New Roman" w:hAnsi="Times New Roman"/>
              </w:rPr>
              <w:t>z 2020 r. poz. 2029</w:t>
            </w:r>
            <w:r>
              <w:rPr>
                <w:rFonts w:ascii="Times New Roman" w:hAnsi="Times New Roman"/>
              </w:rPr>
              <w:t>, z późn. zm.</w:t>
            </w:r>
            <w:r w:rsidRPr="006A7832">
              <w:rPr>
                <w:rFonts w:ascii="Times New Roman" w:hAnsi="Times New Roman"/>
              </w:rPr>
              <w:t>)</w:t>
            </w:r>
          </w:p>
          <w:p w14:paraId="38FFFE95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4FD668E1" w14:textId="185F4395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133A">
              <w:rPr>
                <w:rFonts w:ascii="Times New Roman" w:hAnsi="Times New Roman"/>
                <w:b/>
                <w:color w:val="000000"/>
              </w:rPr>
              <w:t xml:space="preserve">Nr w wykazie prac legislacyjnych </w:t>
            </w:r>
            <w:r w:rsidR="001E46F8">
              <w:rPr>
                <w:rFonts w:ascii="Times New Roman" w:hAnsi="Times New Roman"/>
                <w:b/>
                <w:color w:val="000000"/>
              </w:rPr>
              <w:t xml:space="preserve">Ministra Edukacji i Nauki: </w:t>
            </w:r>
            <w:r w:rsidR="000A4B91">
              <w:rPr>
                <w:rFonts w:ascii="Times New Roman" w:hAnsi="Times New Roman"/>
                <w:b/>
                <w:color w:val="000000"/>
              </w:rPr>
              <w:t>45</w:t>
            </w:r>
          </w:p>
        </w:tc>
      </w:tr>
      <w:tr w:rsidR="0005661A" w:rsidRPr="0022687A" w14:paraId="3D40E183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267AC5" w14:textId="77777777" w:rsidR="0005661A" w:rsidRPr="00627221" w:rsidRDefault="0005661A" w:rsidP="001E46F8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05661A" w:rsidRPr="008B4FE6" w14:paraId="21CA0D35" w14:textId="77777777" w:rsidTr="001E46F8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18217F" w14:textId="77777777" w:rsidR="0005661A" w:rsidRPr="008B4FE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05661A" w:rsidRPr="008B4FE6" w14:paraId="34C1018C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96E7C96" w14:textId="77777777" w:rsidR="009E5F2E" w:rsidRPr="007D5F2A" w:rsidRDefault="009E5F2E" w:rsidP="009E5F2E">
            <w:pPr>
              <w:pStyle w:val="Default"/>
              <w:jc w:val="both"/>
              <w:rPr>
                <w:sz w:val="22"/>
                <w:szCs w:val="22"/>
              </w:rPr>
            </w:pPr>
            <w:r w:rsidRPr="007D5F2A">
              <w:rPr>
                <w:sz w:val="22"/>
                <w:szCs w:val="22"/>
              </w:rPr>
              <w:t xml:space="preserve">Rozporządzenie Ministra Edukacji i Nauki zmieniające rozporządzenie </w:t>
            </w:r>
            <w:r w:rsidRPr="007D5F2A">
              <w:rPr>
                <w:iCs/>
                <w:sz w:val="22"/>
                <w:szCs w:val="22"/>
              </w:rPr>
              <w:t>w sprawie udzielania dotacji celowej na wyposażenie szkół w podręczniki, materiały edukacyjne i materiały ćwiczeniowe w 2021 r. stanowi</w:t>
            </w:r>
            <w:r w:rsidRPr="007D5F2A">
              <w:rPr>
                <w:sz w:val="22"/>
                <w:szCs w:val="22"/>
              </w:rPr>
              <w:t xml:space="preserve"> wykonanie upoważnienia ustawowego zawartego w art. 60 ustawy z dnia 27 października 2017 r. o finansowaniu zadań oświatowych (Dz. U. z 2020 r. poz. 2029, z późn. zm.), zwanej dalej „ustawą”, które przewiduje coroczne wydawanie przez ministra właściwego do spraw oświaty i wychowania rozporządzenia przewidzianego w tym przepisie.</w:t>
            </w:r>
          </w:p>
          <w:p w14:paraId="6D2E67B3" w14:textId="77777777" w:rsidR="0005661A" w:rsidRPr="007D5F2A" w:rsidRDefault="0005661A" w:rsidP="009E5F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11AB73D" w14:textId="1ADF1C1C" w:rsidR="009E5F2E" w:rsidRPr="007D5F2A" w:rsidRDefault="009E5F2E" w:rsidP="009E5F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IDFont+F2" w:hAnsi="Times New Roman"/>
              </w:rPr>
            </w:pPr>
            <w:r w:rsidRPr="007D5F2A">
              <w:rPr>
                <w:rFonts w:ascii="Times New Roman" w:eastAsia="CIDFont+F2" w:hAnsi="Times New Roman"/>
              </w:rPr>
              <w:t xml:space="preserve">Nowelizacja rozporządzenia Ministra Edukacji i Nauki z dnia 24 marca 2021 r. w sprawie udzielania dotacji celowej na wyposażenie szkół w podręczniki, materiały edukacyjne i materiały ćwiczeniowe w 2021 r. (Dz. U. poz. 577), jest niezbędna ze względu na potrzebę wskazania prawidłowej kwoty dotacji, tj. 247,50 zł (kwota dotacji po odjęciu kosztów obsługi zadania w wysokości 1% przekazanej dotacji zgodnie z art. 55 ust. 9 ustawy). Zmiany wymaga załącznik nr 4 </w:t>
            </w:r>
            <w:r w:rsidR="007D5F2A">
              <w:rPr>
                <w:rFonts w:ascii="Times New Roman" w:eastAsia="CIDFont+F2" w:hAnsi="Times New Roman"/>
              </w:rPr>
              <w:br/>
            </w:r>
            <w:r w:rsidRPr="007D5F2A">
              <w:rPr>
                <w:rFonts w:ascii="Times New Roman" w:eastAsia="CIDFont+F2" w:hAnsi="Times New Roman"/>
              </w:rPr>
              <w:t xml:space="preserve">do rozporządzenia w części III w poz. 7, kol. 2. </w:t>
            </w:r>
          </w:p>
          <w:p w14:paraId="284D3397" w14:textId="14A93798" w:rsidR="0005661A" w:rsidRPr="00B6361F" w:rsidRDefault="0005661A" w:rsidP="006F4DF6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5661A" w:rsidRPr="008B4FE6" w14:paraId="20E077DA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B651B98" w14:textId="77777777" w:rsidR="0005661A" w:rsidRPr="008B4FE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05661A" w:rsidRPr="008B4FE6" w14:paraId="6A62C12E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E9073A9" w14:textId="3AC67AB7" w:rsidR="006F4DF6" w:rsidRDefault="002A0A6C" w:rsidP="006F4D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IDFont+F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6F4DF6" w:rsidRPr="00CB4B40">
              <w:rPr>
                <w:rFonts w:ascii="Times New Roman" w:eastAsia="CIDFont+F2" w:hAnsi="Times New Roman"/>
                <w:sz w:val="24"/>
                <w:szCs w:val="24"/>
              </w:rPr>
              <w:t>rojekt rozporządzenia</w:t>
            </w:r>
            <w:r w:rsidR="006F4DF6">
              <w:rPr>
                <w:rFonts w:ascii="Times New Roman" w:eastAsia="CIDFont+F2" w:hAnsi="Times New Roman"/>
                <w:sz w:val="24"/>
                <w:szCs w:val="24"/>
              </w:rPr>
              <w:t xml:space="preserve"> </w:t>
            </w:r>
            <w:r w:rsidR="006F4DF6" w:rsidRPr="00CB4B40">
              <w:rPr>
                <w:rFonts w:ascii="Times New Roman" w:hAnsi="Times New Roman"/>
              </w:rPr>
              <w:t xml:space="preserve">przewiduje nadanie nowego brzmienia załącznikowi nr 4 do rozporządzenia Ministra Edukacji </w:t>
            </w:r>
            <w:r>
              <w:rPr>
                <w:rFonts w:ascii="Times New Roman" w:hAnsi="Times New Roman"/>
              </w:rPr>
              <w:br/>
            </w:r>
            <w:r w:rsidR="006F4DF6" w:rsidRPr="00CB4B40">
              <w:rPr>
                <w:rFonts w:ascii="Times New Roman" w:hAnsi="Times New Roman"/>
              </w:rPr>
              <w:t>i Nauki z dnia 24 marca 2021 r. w sprawie udzielania dotacji celowej na wyposażenie szkół w podręczniki, materiały edukacyjne i materiały ćwiczeniowe w 2021 r</w:t>
            </w:r>
            <w:r w:rsidR="006F4DF6">
              <w:rPr>
                <w:rFonts w:ascii="Times New Roman" w:hAnsi="Times New Roman"/>
              </w:rPr>
              <w:t>.</w:t>
            </w:r>
          </w:p>
          <w:p w14:paraId="34434E24" w14:textId="37AF35D5" w:rsidR="006F4DF6" w:rsidRPr="00C41979" w:rsidRDefault="000053B5" w:rsidP="009E5F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</w:p>
          <w:p w14:paraId="1D9CEA91" w14:textId="35E9F9A0" w:rsidR="0005661A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pozostałym zakresie </w:t>
            </w:r>
            <w:r w:rsidRPr="005C237A">
              <w:rPr>
                <w:rFonts w:ascii="Times New Roman" w:hAnsi="Times New Roman"/>
                <w:color w:val="000000"/>
                <w:spacing w:val="-2"/>
              </w:rPr>
              <w:t>projektowan</w:t>
            </w:r>
            <w:r>
              <w:rPr>
                <w:rFonts w:ascii="Times New Roman" w:hAnsi="Times New Roman"/>
                <w:color w:val="000000"/>
                <w:spacing w:val="-2"/>
              </w:rPr>
              <w:t>e rozporządzenie nie wprowadza zmian w rozporządzeni</w:t>
            </w:r>
            <w:r w:rsidR="00F578B7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5C237A">
              <w:rPr>
                <w:rFonts w:ascii="Times New Roman" w:hAnsi="Times New Roman"/>
                <w:color w:val="000000"/>
                <w:spacing w:val="-2"/>
              </w:rPr>
              <w:t xml:space="preserve"> Mini</w:t>
            </w:r>
            <w:r w:rsidR="009E5F2E">
              <w:rPr>
                <w:rFonts w:ascii="Times New Roman" w:hAnsi="Times New Roman"/>
                <w:color w:val="000000"/>
                <w:spacing w:val="-2"/>
              </w:rPr>
              <w:t>stra Edukacji Narodowej z dnia 24 marca 2021</w:t>
            </w:r>
            <w:r w:rsidRPr="005C237A">
              <w:rPr>
                <w:rFonts w:ascii="Times New Roman" w:hAnsi="Times New Roman"/>
                <w:color w:val="000000"/>
                <w:spacing w:val="-2"/>
              </w:rPr>
              <w:t xml:space="preserve"> r. w sprawie udzielania dotacji celowej na wyposażenie szkół w podręczniki, materiały edukacyjne i materiały ćwiczenio</w:t>
            </w:r>
            <w:r w:rsidR="009E5F2E">
              <w:rPr>
                <w:rFonts w:ascii="Times New Roman" w:hAnsi="Times New Roman"/>
                <w:color w:val="000000"/>
                <w:spacing w:val="-2"/>
              </w:rPr>
              <w:t>we w 2021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  <w:p w14:paraId="1F8FCAC6" w14:textId="17AE87D0" w:rsidR="009E5F2E" w:rsidRPr="00B37C80" w:rsidRDefault="009E5F2E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5661A" w:rsidRPr="008B4FE6" w14:paraId="4FECF1DC" w14:textId="77777777" w:rsidTr="001E46F8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999E4D7" w14:textId="77777777" w:rsidR="0005661A" w:rsidRPr="008B4FE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5661A" w:rsidRPr="008B4FE6" w14:paraId="43E2867F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D030478" w14:textId="77777777" w:rsidR="0005661A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7852824" w14:textId="77777777" w:rsidR="009E5F2E" w:rsidRDefault="009E5F2E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50075206" w14:textId="0E57C09E" w:rsidR="009E5F2E" w:rsidRPr="00B37C80" w:rsidRDefault="009E5F2E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5661A" w:rsidRPr="008B4FE6" w14:paraId="36662AF0" w14:textId="77777777" w:rsidTr="001E46F8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44E9991" w14:textId="77777777" w:rsidR="0005661A" w:rsidRPr="008B4FE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05661A" w:rsidRPr="008B4FE6" w14:paraId="5BBC4B6E" w14:textId="77777777" w:rsidTr="001E46F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88A1C2C" w14:textId="77777777" w:rsidR="0005661A" w:rsidRPr="008B4FE6" w:rsidRDefault="0005661A" w:rsidP="001E46F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5677570" w14:textId="77777777" w:rsidR="0005661A" w:rsidRPr="008B4FE6" w:rsidRDefault="0005661A" w:rsidP="001E46F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D111F08" w14:textId="77777777" w:rsidR="0005661A" w:rsidRPr="008B4FE6" w:rsidRDefault="0005661A" w:rsidP="001E46F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4E04B79" w14:textId="77777777" w:rsidR="0005661A" w:rsidRPr="008B4FE6" w:rsidRDefault="0005661A" w:rsidP="001E46F8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5661A" w:rsidRPr="008B4FE6" w14:paraId="17C3109E" w14:textId="77777777" w:rsidTr="001E46F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1A69925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731EC">
              <w:rPr>
                <w:rFonts w:ascii="Times New Roman" w:hAnsi="Times New Roman"/>
                <w:color w:val="000000"/>
                <w:spacing w:val="-2"/>
              </w:rPr>
              <w:t>minister właściwy do spraw oświaty i wychowania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F4E06A5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F61B87C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62EF775D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927DF">
              <w:rPr>
                <w:rFonts w:ascii="Times New Roman" w:hAnsi="Times New Roman"/>
                <w:color w:val="000000"/>
                <w:spacing w:val="-2"/>
              </w:rPr>
              <w:t>dokonuje podziału środków budżetu państwa na województw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</w:p>
        </w:tc>
      </w:tr>
      <w:tr w:rsidR="0005661A" w:rsidRPr="008B4FE6" w14:paraId="18F68E2A" w14:textId="77777777" w:rsidTr="001E46F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1612B1B" w14:textId="77777777" w:rsidR="0005661A" w:rsidRPr="00F731EC" w:rsidRDefault="0005661A" w:rsidP="001E46F8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F731EC">
              <w:rPr>
                <w:rFonts w:ascii="Times New Roman" w:hAnsi="Times New Roman"/>
                <w:color w:val="000000"/>
                <w:spacing w:val="-2"/>
              </w:rPr>
              <w:t xml:space="preserve">minister właściwy do spraw finansów publicznych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7BF7D00" w14:textId="77777777" w:rsidR="0005661A" w:rsidRPr="00F731EC" w:rsidRDefault="0005661A" w:rsidP="001E46F8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82B732C" w14:textId="77777777" w:rsidR="0005661A" w:rsidRPr="00F731EC" w:rsidRDefault="0005661A" w:rsidP="001E46F8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05EE105E" w14:textId="77777777" w:rsidR="0005661A" w:rsidRPr="009B52AE" w:rsidRDefault="0005661A" w:rsidP="001E46F8">
            <w:pPr>
              <w:spacing w:line="240" w:lineRule="auto"/>
            </w:pPr>
            <w:r w:rsidRPr="00F04D2B">
              <w:rPr>
                <w:rFonts w:ascii="Times New Roman" w:hAnsi="Times New Roman"/>
                <w:color w:val="000000"/>
                <w:spacing w:val="-2"/>
              </w:rPr>
              <w:t xml:space="preserve">po otrzymaniu wniosku wojewody zwiększa wydatki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F04D2B">
              <w:rPr>
                <w:rFonts w:ascii="Times New Roman" w:hAnsi="Times New Roman"/>
                <w:color w:val="000000"/>
                <w:spacing w:val="-2"/>
              </w:rPr>
              <w:t>w części budżetu państwa, której dysponentem jest wojewoda</w:t>
            </w:r>
          </w:p>
        </w:tc>
      </w:tr>
      <w:tr w:rsidR="0005661A" w:rsidRPr="008B4FE6" w14:paraId="581BB171" w14:textId="77777777" w:rsidTr="001E46F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5B89495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731EC">
              <w:rPr>
                <w:rFonts w:ascii="Times New Roman" w:hAnsi="Times New Roman"/>
                <w:color w:val="000000"/>
              </w:rPr>
              <w:t>jednostki samorządu terytorialnego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529023A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2 874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1474CB4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475662DE" w14:textId="0CDA7779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04D2B">
              <w:rPr>
                <w:rFonts w:ascii="Times New Roman" w:hAnsi="Times New Roman"/>
                <w:color w:val="000000"/>
                <w:spacing w:val="-2"/>
              </w:rPr>
              <w:t xml:space="preserve">przekazują wojewodzie wnioski o udzielenie dotacji celowej, sporządzają i przekazują wojewodzie roczne rozliczenie wykorzystania dotacji </w:t>
            </w:r>
            <w:r w:rsidR="00FE7EEF" w:rsidRPr="00F04D2B">
              <w:rPr>
                <w:rFonts w:ascii="Times New Roman" w:hAnsi="Times New Roman"/>
                <w:color w:val="000000"/>
                <w:spacing w:val="-2"/>
              </w:rPr>
              <w:t>celowej</w:t>
            </w:r>
            <w:r w:rsidR="00FE7EE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E7EEF" w:rsidRPr="00F04D2B">
              <w:rPr>
                <w:rFonts w:ascii="Times New Roman" w:hAnsi="Times New Roman"/>
                <w:color w:val="000000"/>
                <w:spacing w:val="-2"/>
              </w:rPr>
              <w:lastRenderedPageBreak/>
              <w:t>udzielają</w:t>
            </w:r>
            <w:r w:rsidRPr="00F04D2B">
              <w:rPr>
                <w:rFonts w:ascii="Times New Roman" w:hAnsi="Times New Roman"/>
                <w:color w:val="000000"/>
                <w:spacing w:val="-2"/>
              </w:rPr>
              <w:t xml:space="preserve"> i rozliczają wykorzystanie dotacji celowej udzielonej szkole prowadzonej przez osobę prawną </w:t>
            </w:r>
            <w:r>
              <w:rPr>
                <w:rFonts w:ascii="Times New Roman" w:hAnsi="Times New Roman"/>
                <w:color w:val="000000"/>
                <w:spacing w:val="-2"/>
              </w:rPr>
              <w:t>niebędącą</w:t>
            </w:r>
            <w:r w:rsidRPr="00F04D2B">
              <w:rPr>
                <w:rFonts w:ascii="Times New Roman" w:hAnsi="Times New Roman"/>
                <w:color w:val="000000"/>
                <w:spacing w:val="-2"/>
              </w:rPr>
              <w:t xml:space="preserve"> jednostk</w:t>
            </w:r>
            <w:r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F04D2B">
              <w:rPr>
                <w:rFonts w:ascii="Times New Roman" w:hAnsi="Times New Roman"/>
                <w:color w:val="000000"/>
                <w:spacing w:val="-2"/>
              </w:rPr>
              <w:t xml:space="preserve"> samorządu terytorialnego lub osobę fizyczną</w:t>
            </w:r>
          </w:p>
        </w:tc>
      </w:tr>
      <w:tr w:rsidR="0005661A" w:rsidRPr="008B4FE6" w14:paraId="56EAFB99" w14:textId="77777777" w:rsidTr="001E46F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973313D" w14:textId="77777777" w:rsidR="0005661A" w:rsidRPr="008B4FE6" w:rsidRDefault="0005661A" w:rsidP="001E46F8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F731EC">
              <w:rPr>
                <w:rFonts w:ascii="Times New Roman" w:hAnsi="Times New Roman"/>
                <w:color w:val="000000"/>
              </w:rPr>
              <w:lastRenderedPageBreak/>
              <w:t>wojewodowie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334CE4D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BDB0AFB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4D412310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0579C">
              <w:rPr>
                <w:rFonts w:ascii="Times New Roman" w:hAnsi="Times New Roman"/>
                <w:color w:val="000000"/>
                <w:spacing w:val="-2"/>
              </w:rPr>
              <w:t>sporządzają i przekazują wniosek o zwiększenie wydatków w części budżetu państwa, której są dysponentem, rozliczają wykorzystanie dotacji celowej przekazanej jednostkom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F0579C">
              <w:rPr>
                <w:rFonts w:ascii="Times New Roman" w:hAnsi="Times New Roman"/>
                <w:color w:val="000000"/>
                <w:spacing w:val="-2"/>
              </w:rPr>
              <w:t>samorządu terytorialnego</w:t>
            </w:r>
          </w:p>
        </w:tc>
      </w:tr>
      <w:tr w:rsidR="0005661A" w:rsidRPr="008B4FE6" w14:paraId="18EF0A1C" w14:textId="77777777" w:rsidTr="001E46F8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9DE8707" w14:textId="77777777" w:rsidR="0005661A" w:rsidRPr="008B4FE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5661A" w:rsidRPr="008B4FE6" w14:paraId="349D7F3E" w14:textId="77777777" w:rsidTr="001E46F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4B7E953" w14:textId="77777777" w:rsidR="000A4B91" w:rsidRDefault="000A4B91" w:rsidP="000A4B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Z uwagi na pilność i wagę sprawy rozporządzenie nie zostanie przekazane do konsultacji publicznych i opiniowania, gdyż </w:t>
            </w:r>
          </w:p>
          <w:p w14:paraId="1E7EC4BC" w14:textId="6393A8D9" w:rsidR="000A4B91" w:rsidRDefault="00CD5AE6" w:rsidP="000A4B91">
            <w:pPr>
              <w:spacing w:line="240" w:lineRule="auto"/>
              <w:jc w:val="both"/>
              <w:rPr>
                <w:rFonts w:ascii="Times New Roman" w:eastAsia="CIDFont+F2" w:hAnsi="Times New Roman"/>
              </w:rPr>
            </w:pPr>
            <w:r>
              <w:rPr>
                <w:rFonts w:ascii="Times New Roman" w:eastAsia="CIDFont+F2" w:hAnsi="Times New Roman"/>
              </w:rPr>
              <w:t>projektowana zmiana</w:t>
            </w:r>
            <w:r w:rsidR="000A4B91" w:rsidRPr="007D5F2A">
              <w:rPr>
                <w:rFonts w:ascii="Times New Roman" w:eastAsia="CIDFont+F2" w:hAnsi="Times New Roman"/>
              </w:rPr>
              <w:t xml:space="preserve"> rozporządzenia Ministra Edukacji i Nauki z dnia 24 marca 2021 r. w sprawie udzielania dotacji celowej na wyposażenie szkół w podręczniki, materiały edukacyjne i materiały ćwiczeni</w:t>
            </w:r>
            <w:r w:rsidR="000A4B91">
              <w:rPr>
                <w:rFonts w:ascii="Times New Roman" w:eastAsia="CIDFont+F2" w:hAnsi="Times New Roman"/>
              </w:rPr>
              <w:t xml:space="preserve">owe w 2021 r. wynika </w:t>
            </w:r>
            <w:r w:rsidR="000A4B91">
              <w:rPr>
                <w:rFonts w:ascii="Times New Roman" w:eastAsia="CIDFont+F2" w:hAnsi="Times New Roman"/>
              </w:rPr>
              <w:br/>
              <w:t xml:space="preserve">z </w:t>
            </w:r>
            <w:r>
              <w:rPr>
                <w:rFonts w:ascii="Times New Roman" w:eastAsia="CIDFont+F2" w:hAnsi="Times New Roman"/>
              </w:rPr>
              <w:t xml:space="preserve">potrzeby poprawy jedynie jednej kwoty dotacji występującej w załączniku </w:t>
            </w:r>
            <w:r w:rsidR="00B10FD8">
              <w:rPr>
                <w:rFonts w:ascii="Times New Roman" w:eastAsia="CIDFont+F2" w:hAnsi="Times New Roman"/>
              </w:rPr>
              <w:t xml:space="preserve">nr </w:t>
            </w:r>
            <w:r>
              <w:rPr>
                <w:rFonts w:ascii="Times New Roman" w:eastAsia="CIDFont+F2" w:hAnsi="Times New Roman"/>
              </w:rPr>
              <w:t>4 w części III w poz. 7</w:t>
            </w:r>
            <w:r w:rsidR="00B10FD8">
              <w:rPr>
                <w:rFonts w:ascii="Times New Roman" w:eastAsia="CIDFont+F2" w:hAnsi="Times New Roman"/>
              </w:rPr>
              <w:t>,</w:t>
            </w:r>
            <w:r>
              <w:rPr>
                <w:rFonts w:ascii="Times New Roman" w:eastAsia="CIDFont+F2" w:hAnsi="Times New Roman"/>
              </w:rPr>
              <w:t xml:space="preserve"> kol. 2. W obecnie obowiązującym rozporządzeniu </w:t>
            </w:r>
            <w:r w:rsidR="001B1D08">
              <w:rPr>
                <w:rFonts w:ascii="Times New Roman" w:eastAsia="CIDFont+F2" w:hAnsi="Times New Roman"/>
              </w:rPr>
              <w:t xml:space="preserve">w załączniku nr 4 w części III w poz. 7, kol. 2 została określona </w:t>
            </w:r>
            <w:r w:rsidR="006E6006">
              <w:rPr>
                <w:rFonts w:ascii="Times New Roman" w:eastAsia="CIDFont+F2" w:hAnsi="Times New Roman"/>
              </w:rPr>
              <w:t xml:space="preserve">kwota </w:t>
            </w:r>
            <w:r w:rsidR="001B1D08">
              <w:rPr>
                <w:rFonts w:ascii="Times New Roman" w:eastAsia="CIDFont+F2" w:hAnsi="Times New Roman"/>
              </w:rPr>
              <w:t xml:space="preserve">w wysokości </w:t>
            </w:r>
            <w:r w:rsidR="000A4B91">
              <w:rPr>
                <w:rFonts w:ascii="Times New Roman" w:eastAsia="CIDFont+F2" w:hAnsi="Times New Roman"/>
              </w:rPr>
              <w:t xml:space="preserve">247,00 zł, </w:t>
            </w:r>
            <w:r>
              <w:rPr>
                <w:rFonts w:ascii="Times New Roman" w:eastAsia="CIDFont+F2" w:hAnsi="Times New Roman"/>
              </w:rPr>
              <w:t xml:space="preserve">a powinna </w:t>
            </w:r>
            <w:r w:rsidR="001B1D08">
              <w:rPr>
                <w:rFonts w:ascii="Times New Roman" w:eastAsia="CIDFont+F2" w:hAnsi="Times New Roman"/>
              </w:rPr>
              <w:t xml:space="preserve">być wskazana w wysokości </w:t>
            </w:r>
            <w:r>
              <w:rPr>
                <w:rFonts w:ascii="Times New Roman" w:eastAsia="CIDFont+F2" w:hAnsi="Times New Roman"/>
              </w:rPr>
              <w:t xml:space="preserve">wynosić </w:t>
            </w:r>
            <w:r w:rsidR="000A4B91">
              <w:rPr>
                <w:rFonts w:ascii="Times New Roman" w:eastAsia="CIDFont+F2" w:hAnsi="Times New Roman"/>
              </w:rPr>
              <w:t xml:space="preserve">247,50 zł. </w:t>
            </w:r>
            <w:r>
              <w:rPr>
                <w:rFonts w:ascii="Times New Roman" w:eastAsia="CIDFont+F2" w:hAnsi="Times New Roman"/>
              </w:rPr>
              <w:t xml:space="preserve">W związku z powyższym projektowane rozporządzenie dotyczy wyłącznie zmiany kwoty o 50 groszy, co nie stanowi potrzeby konsultowania wyżej opisanej zmiany z partnerami społecznymi. </w:t>
            </w:r>
          </w:p>
          <w:p w14:paraId="1D84A4ED" w14:textId="134D9998" w:rsidR="000A4B91" w:rsidRDefault="000A4B91" w:rsidP="006E1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A067404" w14:textId="3FE23E17" w:rsidR="000A4B91" w:rsidRPr="00B37C80" w:rsidRDefault="0005661A" w:rsidP="006E1E0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3DCB">
              <w:rPr>
                <w:rFonts w:ascii="Times New Roman" w:hAnsi="Times New Roman"/>
                <w:color w:val="000000"/>
                <w:spacing w:val="-2"/>
              </w:rPr>
              <w:t xml:space="preserve">Projekt rozporządzenia wraz z uzasadnieniem i oceną skutków regulacji </w:t>
            </w:r>
            <w:r w:rsidR="00A05415">
              <w:rPr>
                <w:rFonts w:ascii="Times New Roman" w:hAnsi="Times New Roman"/>
                <w:color w:val="000000"/>
                <w:spacing w:val="-2"/>
              </w:rPr>
              <w:t>zostanie</w:t>
            </w:r>
            <w:r w:rsidRPr="004B3DCB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Ministerstwa Edukacji </w:t>
            </w:r>
            <w:r>
              <w:rPr>
                <w:rFonts w:ascii="Times New Roman" w:hAnsi="Times New Roman"/>
                <w:color w:val="000000"/>
                <w:spacing w:val="-2"/>
              </w:rPr>
              <w:t>i Nauki</w:t>
            </w:r>
            <w:r w:rsidRPr="004B3DCB">
              <w:rPr>
                <w:rFonts w:ascii="Times New Roman" w:hAnsi="Times New Roman"/>
                <w:color w:val="000000"/>
                <w:spacing w:val="-2"/>
              </w:rPr>
              <w:t xml:space="preserve">, zgodnie z art. 5 ustawy z dnia 7 lipca 2005 r. o działalności lobbingowej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4B3DCB">
              <w:rPr>
                <w:rFonts w:ascii="Times New Roman" w:hAnsi="Times New Roman"/>
                <w:color w:val="000000"/>
                <w:spacing w:val="-2"/>
              </w:rPr>
              <w:t xml:space="preserve">w procesie stanowienia prawa (Dz. U.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2017 r. </w:t>
            </w:r>
            <w:r w:rsidRPr="004B3DCB">
              <w:rPr>
                <w:rFonts w:ascii="Times New Roman" w:hAnsi="Times New Roman"/>
                <w:color w:val="000000"/>
                <w:spacing w:val="-2"/>
              </w:rPr>
              <w:t xml:space="preserve">poz. </w:t>
            </w:r>
            <w:r>
              <w:rPr>
                <w:rFonts w:ascii="Times New Roman" w:hAnsi="Times New Roman"/>
                <w:color w:val="000000"/>
                <w:spacing w:val="-2"/>
              </w:rPr>
              <w:t>248</w:t>
            </w:r>
            <w:r w:rsidRPr="004B3DCB">
              <w:rPr>
                <w:rFonts w:ascii="Times New Roman" w:hAnsi="Times New Roman"/>
                <w:color w:val="000000"/>
                <w:spacing w:val="-2"/>
              </w:rPr>
              <w:t>)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4B3DCB">
              <w:rPr>
                <w:rFonts w:ascii="Times New Roman" w:hAnsi="Times New Roman"/>
                <w:color w:val="000000"/>
                <w:spacing w:val="-2"/>
              </w:rPr>
              <w:t xml:space="preserve"> oraz w Biuletynie Informacji Publicznej Rządowego Centrum Legislacji w zakładce Rządowy Proces Legislacyjny, zgodnie z § 52 ust. 1 uchwały nr 190 Rady Ministrów z dnia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4B3DCB">
              <w:rPr>
                <w:rFonts w:ascii="Times New Roman" w:hAnsi="Times New Roman"/>
                <w:color w:val="000000"/>
                <w:spacing w:val="-2"/>
              </w:rPr>
              <w:t>29 października 2013 r. – Regulamin pracy Rady Ministrów (M.P. z 2016 r. poz. 1006</w:t>
            </w:r>
            <w:r>
              <w:rPr>
                <w:rFonts w:ascii="Times New Roman" w:hAnsi="Times New Roman"/>
                <w:color w:val="000000"/>
                <w:spacing w:val="-2"/>
              </w:rPr>
              <w:t>, z późn. zm.</w:t>
            </w:r>
            <w:r w:rsidRPr="004B3DCB">
              <w:rPr>
                <w:rFonts w:ascii="Times New Roman" w:hAnsi="Times New Roman"/>
                <w:color w:val="000000"/>
                <w:spacing w:val="-2"/>
              </w:rPr>
              <w:t xml:space="preserve">). </w:t>
            </w:r>
          </w:p>
        </w:tc>
      </w:tr>
      <w:tr w:rsidR="0005661A" w:rsidRPr="008B4FE6" w14:paraId="0FECEEDC" w14:textId="77777777" w:rsidTr="001E46F8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927336F" w14:textId="77777777" w:rsidR="0005661A" w:rsidRPr="008B4FE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05661A" w:rsidRPr="008B4FE6" w14:paraId="661C3478" w14:textId="77777777" w:rsidTr="001E46F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F9436FB" w14:textId="77777777" w:rsidR="0005661A" w:rsidRPr="00C53F26" w:rsidRDefault="0005661A" w:rsidP="001E46F8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stałe z 2019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40DF27B" w14:textId="77777777" w:rsidR="0005661A" w:rsidRPr="00C53F26" w:rsidRDefault="0005661A" w:rsidP="001E46F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5661A" w:rsidRPr="008B4FE6" w14:paraId="3E4AF1DC" w14:textId="77777777" w:rsidTr="001E46F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315CCFD" w14:textId="77777777" w:rsidR="0005661A" w:rsidRPr="00C53F26" w:rsidRDefault="0005661A" w:rsidP="001E46F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665E73E" w14:textId="77777777" w:rsidR="0005661A" w:rsidRPr="00C53F26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650D7E" w14:textId="77777777" w:rsidR="0005661A" w:rsidRPr="00C53F26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C357B1" w14:textId="77777777" w:rsidR="0005661A" w:rsidRPr="00C53F26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07EEA0" w14:textId="77777777" w:rsidR="0005661A" w:rsidRPr="00C53F26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5A5B5A" w14:textId="77777777" w:rsidR="0005661A" w:rsidRPr="00C53F26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66F3C66" w14:textId="77777777" w:rsidR="0005661A" w:rsidRPr="00C53F26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6CF171" w14:textId="77777777" w:rsidR="0005661A" w:rsidRPr="00C53F26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775477" w14:textId="77777777" w:rsidR="0005661A" w:rsidRPr="00C53F26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F03FF5" w14:textId="77777777" w:rsidR="0005661A" w:rsidRPr="00C53F26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D274F8" w14:textId="77777777" w:rsidR="0005661A" w:rsidRPr="00C53F26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9DE1533" w14:textId="77777777" w:rsidR="0005661A" w:rsidRPr="00C53F26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7E02DD5" w14:textId="77777777" w:rsidR="0005661A" w:rsidRPr="00C53F26" w:rsidRDefault="0005661A" w:rsidP="001E46F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5661A" w:rsidRPr="008B4FE6" w14:paraId="03E2EDD7" w14:textId="77777777" w:rsidTr="001E46F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2D6893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11BF92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EF1AA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DE77FA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AD563D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D22046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2D0D86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F6C9D5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DC7C94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A4045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468D5C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A9FEE1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1A3CC5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5661A" w:rsidRPr="008B4FE6" w14:paraId="687FACA8" w14:textId="77777777" w:rsidTr="001E46F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CB087B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111E9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CEB752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5B92AC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16DCCB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20FCD7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907436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3C71D9F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C84D14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41DCE4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C414DC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161037A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1CF4B11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5661A" w:rsidRPr="008B4FE6" w14:paraId="72628208" w14:textId="77777777" w:rsidTr="001E46F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0F8EF0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EB41DD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4A895D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84729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2D522A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B5F565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93D8E4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F47B51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2BC02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763C1A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EC9F4A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A7BEAA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34A3F1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61A" w:rsidRPr="008B4FE6" w14:paraId="7BE0E8A0" w14:textId="77777777" w:rsidTr="001E46F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236DB5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2349BE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4D12DC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D928A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F9B1B6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23768C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087B42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115EC3F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14DE5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A284F2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D333D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A78CFF1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CE2EA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61A" w:rsidRPr="008B4FE6" w14:paraId="7631D572" w14:textId="77777777" w:rsidTr="001E46F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493D27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BC0B42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08DA2F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A73CE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D83F4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FFC2E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3E528C1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59523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B433F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39794C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EF1CDE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335CB2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A77EFA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61A" w:rsidRPr="008B4FE6" w14:paraId="730A6419" w14:textId="77777777" w:rsidTr="001E46F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D67950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F8D87D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9618F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478DD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189AF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FCC76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A796DB7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72D607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89AE8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F823D1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82CF1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4E4CE4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0E88386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61A" w:rsidRPr="008B4FE6" w14:paraId="2D28DA99" w14:textId="77777777" w:rsidTr="001E46F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AF0AAB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39239B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17B0EC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EB2FBD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9355FA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563C7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59DF71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DDDDFD1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E0591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C6FDCF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03ACFD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1047FE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8A6AC31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61A" w:rsidRPr="008B4FE6" w14:paraId="76027763" w14:textId="77777777" w:rsidTr="001E46F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56F0BC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5E04E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EF235A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2C233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B4ECD1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1DDCD7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AE1207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5F65BED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7317495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5237AB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2E762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177D0F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C989E6D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61A" w:rsidRPr="008B4FE6" w14:paraId="3A9AD2D0" w14:textId="77777777" w:rsidTr="001E46F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AB0F38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3B3BB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C2E55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E56E0E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BC106A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CE79C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1222414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5CEDEDF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48CF0D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3C0ED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126EAD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2CC68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9C80CAA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61A" w:rsidRPr="008B4FE6" w14:paraId="6DA0BA1C" w14:textId="77777777" w:rsidTr="001E46F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0965578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59C99E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9870E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2FA10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641CEAE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2BF2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8C221F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E05C8C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F3E85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240820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587CE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8BC9C7B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6CC107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61A" w:rsidRPr="008B4FE6" w14:paraId="39AD82B0" w14:textId="77777777" w:rsidTr="001E46F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10C14D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D48DFF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58667A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600D1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E3231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C60D3C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F69581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7D2667B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B256D2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B9A3D5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CF11A5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E4DD07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E00399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61A" w:rsidRPr="008B4FE6" w14:paraId="11E99D30" w14:textId="77777777" w:rsidTr="001E46F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7B5BF3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83541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3DD5E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43560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475DF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ECEBBB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91C405A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DD60E3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DAB40B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39B9B9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96E31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92F758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027CCD4" w14:textId="77777777" w:rsidR="0005661A" w:rsidRPr="00B37C8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05661A" w:rsidRPr="008B4FE6" w14:paraId="785518CD" w14:textId="77777777" w:rsidTr="001E46F8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A3FE872" w14:textId="77777777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0C5337E" w14:textId="5AB0F411" w:rsidR="0005661A" w:rsidRPr="00FF3C4F" w:rsidRDefault="0005661A" w:rsidP="001E46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D5F2A">
              <w:rPr>
                <w:rFonts w:ascii="Times New Roman" w:hAnsi="Times New Roman"/>
              </w:rPr>
              <w:t xml:space="preserve">Wejście w życie rozporządzenia </w:t>
            </w:r>
            <w:r w:rsidR="007D5F2A" w:rsidRPr="007D5F2A">
              <w:rPr>
                <w:rFonts w:ascii="Times New Roman" w:hAnsi="Times New Roman"/>
              </w:rPr>
              <w:t xml:space="preserve">zmieniającego rozporządzenie </w:t>
            </w:r>
            <w:r w:rsidR="007D5F2A" w:rsidRPr="007D5F2A">
              <w:rPr>
                <w:rFonts w:ascii="Times New Roman" w:hAnsi="Times New Roman"/>
                <w:iCs/>
              </w:rPr>
              <w:t xml:space="preserve">w sprawie udzielania dotacji celowej na wyposażenie szkół w podręczniki, materiały edukacyjne i materiały ćwiczeniowe </w:t>
            </w:r>
            <w:r w:rsidR="007D5F2A">
              <w:rPr>
                <w:rFonts w:ascii="Times New Roman" w:hAnsi="Times New Roman"/>
                <w:iCs/>
              </w:rPr>
              <w:br/>
            </w:r>
            <w:r w:rsidR="007D5F2A" w:rsidRPr="007D5F2A">
              <w:rPr>
                <w:rFonts w:ascii="Times New Roman" w:hAnsi="Times New Roman"/>
                <w:iCs/>
              </w:rPr>
              <w:t>w 2021 r.</w:t>
            </w:r>
            <w:r w:rsidR="007D5F2A" w:rsidRPr="007D5F2A">
              <w:rPr>
                <w:iCs/>
              </w:rPr>
              <w:t xml:space="preserve"> </w:t>
            </w:r>
            <w:r w:rsidRPr="00953296">
              <w:rPr>
                <w:rFonts w:ascii="Times New Roman" w:hAnsi="Times New Roman"/>
              </w:rPr>
              <w:t xml:space="preserve">nie spowoduje dodatkowych skutków finansowych dla sektora finansów publicznych, w tym dla budżetu państwa i budżetów jednostek samorządu terytorialnego. Zadania związane </w:t>
            </w:r>
            <w:r w:rsidR="000A4B91">
              <w:rPr>
                <w:rFonts w:ascii="Times New Roman" w:hAnsi="Times New Roman"/>
              </w:rPr>
              <w:br/>
            </w:r>
            <w:r w:rsidRPr="00953296">
              <w:rPr>
                <w:rFonts w:ascii="Times New Roman" w:hAnsi="Times New Roman"/>
              </w:rPr>
              <w:t xml:space="preserve">z zapewnieniem bezpłatnego dostępu do podręczników, materiałów edukacyjnych </w:t>
            </w:r>
            <w:r w:rsidR="007D5F2A">
              <w:rPr>
                <w:rFonts w:ascii="Times New Roman" w:hAnsi="Times New Roman"/>
              </w:rPr>
              <w:br/>
            </w:r>
            <w:r w:rsidRPr="00953296">
              <w:rPr>
                <w:rFonts w:ascii="Times New Roman" w:hAnsi="Times New Roman"/>
              </w:rPr>
              <w:t xml:space="preserve">i ćwiczeniowych </w:t>
            </w:r>
            <w:r w:rsidRPr="006A62CB">
              <w:rPr>
                <w:rFonts w:ascii="Times New Roman" w:hAnsi="Times New Roman"/>
              </w:rPr>
              <w:t>zostaną sfinansowane w ramach środków zaplanowanych w budżecie państwa w rezerwie celowej poz. 26 „</w:t>
            </w:r>
            <w:r w:rsidRPr="00FF3C4F">
              <w:rPr>
                <w:rFonts w:ascii="Times New Roman" w:hAnsi="Times New Roman"/>
                <w:color w:val="000000"/>
              </w:rPr>
              <w:t xml:space="preserve">Środki na wyrównywanie szans edukacyjnych dzieci i młodzieży, zapewnienie uczniom objętym obowiązkiem szkolnym dostępu do bezpłatnych podręczników, materiałów edukacyjnych i materiałów ćwiczeniowych oraz na realizację programu rządowego </w:t>
            </w:r>
            <w:r w:rsidRPr="00FF3C4F">
              <w:rPr>
                <w:rFonts w:ascii="Times New Roman" w:hAnsi="Times New Roman"/>
                <w:color w:val="000000"/>
              </w:rPr>
              <w:lastRenderedPageBreak/>
              <w:t>„Aktywna tablica”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F3C4F">
              <w:rPr>
                <w:rFonts w:ascii="Times New Roman" w:hAnsi="Times New Roman"/>
                <w:color w:val="000000"/>
              </w:rPr>
              <w:t xml:space="preserve"> a także programów rządowych z zakresu edukacji patriotycznej </w:t>
            </w:r>
            <w:r w:rsidR="007D5F2A">
              <w:rPr>
                <w:rFonts w:ascii="Times New Roman" w:hAnsi="Times New Roman"/>
                <w:color w:val="000000"/>
              </w:rPr>
              <w:br/>
            </w:r>
            <w:r w:rsidRPr="00FF3C4F">
              <w:rPr>
                <w:rFonts w:ascii="Times New Roman" w:hAnsi="Times New Roman"/>
                <w:color w:val="000000"/>
              </w:rPr>
              <w:t>i obywatelskiej dzieci i młodzieży</w:t>
            </w:r>
            <w:r>
              <w:rPr>
                <w:rFonts w:ascii="Times New Roman" w:hAnsi="Times New Roman"/>
                <w:color w:val="000000"/>
              </w:rPr>
              <w:t>.”.</w:t>
            </w:r>
          </w:p>
        </w:tc>
      </w:tr>
      <w:tr w:rsidR="0005661A" w:rsidRPr="008B4FE6" w14:paraId="5EF25F99" w14:textId="77777777" w:rsidTr="001E46F8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73A55ADE" w14:textId="5E1EB274" w:rsidR="0005661A" w:rsidRPr="00C53F2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</w:t>
            </w:r>
            <w:r w:rsidR="000A4B91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99BF428" w14:textId="191E61C3" w:rsidR="0005661A" w:rsidRPr="00C53F26" w:rsidRDefault="000A4B91" w:rsidP="000A4B9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05661A" w:rsidRPr="008B4FE6" w14:paraId="244C8073" w14:textId="77777777" w:rsidTr="001E46F8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34A4BD9" w14:textId="77777777" w:rsidR="0005661A" w:rsidRPr="008B4FE6" w:rsidRDefault="0005661A" w:rsidP="001E46F8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5661A" w:rsidRPr="008B4FE6" w14:paraId="6673038F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5E89398" w14:textId="77777777" w:rsidR="0005661A" w:rsidRPr="00301959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5661A" w:rsidRPr="008B4FE6" w14:paraId="5CC68BF7" w14:textId="77777777" w:rsidTr="001E46F8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55C80E1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8C92237" w14:textId="77777777" w:rsidR="0005661A" w:rsidRPr="00301959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7324FBA" w14:textId="77777777" w:rsidR="0005661A" w:rsidRPr="00301959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02971CD" w14:textId="77777777" w:rsidR="0005661A" w:rsidRPr="00301959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0FFC082" w14:textId="77777777" w:rsidR="0005661A" w:rsidRPr="00301959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88F897" w14:textId="77777777" w:rsidR="0005661A" w:rsidRPr="00301959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7B5AFFF" w14:textId="77777777" w:rsidR="0005661A" w:rsidRPr="00301959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02D814F" w14:textId="77777777" w:rsidR="0005661A" w:rsidRPr="001B3460" w:rsidRDefault="0005661A" w:rsidP="001E46F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5661A" w:rsidRPr="008B4FE6" w14:paraId="42351F95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F45B85" w14:textId="77777777" w:rsidR="0005661A" w:rsidRDefault="0005661A" w:rsidP="001E46F8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467E087" w14:textId="77777777" w:rsidR="0005661A" w:rsidRDefault="0005661A" w:rsidP="001E46F8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01D3B0A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C6EB79E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86D8BA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635377A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9E3057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9B15E89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4847B05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705312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52FB4B9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661A" w:rsidRPr="008B4FE6" w14:paraId="65801B14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B097312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4902826" w14:textId="4D8787F1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</w:t>
            </w:r>
            <w:r w:rsidR="007D503F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60EC88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65EF620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14DF81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FCEFBFB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2A594CA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549E399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EAD32BB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661A" w:rsidRPr="008B4FE6" w14:paraId="3E538F77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E9BC4B9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8D6F414" w14:textId="699D713D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 xml:space="preserve">obywatele </w:t>
            </w:r>
            <w:r w:rsidR="007D503F">
              <w:rPr>
                <w:rFonts w:ascii="Times New Roman" w:hAnsi="Times New Roman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sz w:val="21"/>
                <w:szCs w:val="21"/>
              </w:rPr>
              <w:t>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95E7B4F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8AD4996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AECC8B3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8DC4044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9A1DE4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779553F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4C82C2C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661A" w:rsidRPr="008B4FE6" w14:paraId="6971BB36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6B3AF42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6574773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6D5CE3C3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F9A99A4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904EE57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383734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0AA9731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B76E958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BE2DE2A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661A" w:rsidRPr="008B4FE6" w14:paraId="495FD2E1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B27EB2C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575C7AE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27A501B" w14:textId="77777777" w:rsidR="0005661A" w:rsidRPr="000E255A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E255A">
              <w:rPr>
                <w:rFonts w:ascii="Times New Roman" w:hAnsi="Times New Roman"/>
                <w:color w:val="000000"/>
                <w:spacing w:val="-2"/>
              </w:rPr>
              <w:t>Nie wywiera wpływu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5661A" w:rsidRPr="008B4FE6" w14:paraId="37BE29F4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C29EEFB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C20CF1" w14:textId="63770F93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</w:t>
            </w:r>
            <w:r w:rsidR="007D503F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27759D6" w14:textId="77777777" w:rsidR="0005661A" w:rsidRPr="000E255A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E255A">
              <w:rPr>
                <w:rFonts w:ascii="Times New Roman" w:hAnsi="Times New Roman"/>
                <w:color w:val="000000"/>
                <w:spacing w:val="-2"/>
              </w:rPr>
              <w:t>Nie wywiera wpływu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5661A" w:rsidRPr="008B4FE6" w14:paraId="7075E656" w14:textId="77777777" w:rsidTr="001E46F8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55C4CDD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0FD6EE3" w14:textId="77777777" w:rsidR="0005661A" w:rsidRPr="00301959" w:rsidRDefault="0005661A" w:rsidP="001E46F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593C192" w14:textId="580E0E25" w:rsidR="0005661A" w:rsidRPr="000E255A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255A">
              <w:rPr>
                <w:rFonts w:ascii="Times New Roman" w:hAnsi="Times New Roman"/>
                <w:color w:val="000000"/>
                <w:spacing w:val="-2"/>
              </w:rPr>
              <w:t xml:space="preserve">Zapewnia bezpłatny dostęp uczniów publicznych szkół podstawowych 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0E255A">
              <w:rPr>
                <w:rFonts w:ascii="Times New Roman" w:hAnsi="Times New Roman"/>
              </w:rPr>
              <w:t xml:space="preserve"> szkół artystycznych realizujących kształcenie ogólne w zakresie szkoły podstawowej</w:t>
            </w:r>
            <w:r>
              <w:rPr>
                <w:rFonts w:ascii="Times New Roman" w:hAnsi="Times New Roman"/>
              </w:rPr>
              <w:t>,</w:t>
            </w:r>
            <w:r w:rsidRPr="000E255A">
              <w:rPr>
                <w:rFonts w:ascii="Times New Roman" w:hAnsi="Times New Roman"/>
              </w:rPr>
              <w:t xml:space="preserve"> prowadzonych przez jednostki samorządu terytorialnego </w:t>
            </w:r>
            <w:r>
              <w:rPr>
                <w:rFonts w:ascii="Times New Roman" w:hAnsi="Times New Roman"/>
              </w:rPr>
              <w:br/>
            </w:r>
            <w:r w:rsidRPr="000E255A">
              <w:rPr>
                <w:rFonts w:ascii="Times New Roman" w:hAnsi="Times New Roman"/>
              </w:rPr>
              <w:t>oraz publicznych szkół podstawowych prowadzonych przez osoby prawne niebędące jednostkami samorządu terytorialnego oraz osoby fizyczne</w:t>
            </w:r>
            <w:r>
              <w:rPr>
                <w:rFonts w:ascii="Times New Roman" w:hAnsi="Times New Roman"/>
              </w:rPr>
              <w:t>, a także</w:t>
            </w:r>
            <w:r w:rsidRPr="000E255A">
              <w:rPr>
                <w:rFonts w:ascii="Times New Roman" w:hAnsi="Times New Roman"/>
              </w:rPr>
              <w:t xml:space="preserve"> niepublicznych szkół </w:t>
            </w:r>
            <w:r>
              <w:rPr>
                <w:rFonts w:ascii="Times New Roman" w:hAnsi="Times New Roman"/>
              </w:rPr>
              <w:t xml:space="preserve">podstawowych </w:t>
            </w:r>
            <w:r w:rsidRPr="000E255A">
              <w:rPr>
                <w:rFonts w:ascii="Times New Roman" w:hAnsi="Times New Roman"/>
              </w:rPr>
              <w:t xml:space="preserve">do podręczników, materiałów edukacyjnych i materiałów ćwiczeniowych przeznaczonych </w:t>
            </w:r>
            <w:r w:rsidR="007D503F">
              <w:rPr>
                <w:rFonts w:ascii="Times New Roman" w:hAnsi="Times New Roman"/>
              </w:rPr>
              <w:br/>
            </w:r>
            <w:r w:rsidRPr="000E255A">
              <w:rPr>
                <w:rFonts w:ascii="Times New Roman" w:hAnsi="Times New Roman"/>
              </w:rPr>
              <w:t>do obowiązkowych zajęć edukacyjnych z zakresu kształcenia ogólnego.</w:t>
            </w:r>
          </w:p>
        </w:tc>
      </w:tr>
      <w:tr w:rsidR="0005661A" w:rsidRPr="008B4FE6" w14:paraId="4C90BC5E" w14:textId="77777777" w:rsidTr="001E46F8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76126B72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BB0FE82" w14:textId="77777777" w:rsidR="0005661A" w:rsidRPr="00301959" w:rsidRDefault="0005661A" w:rsidP="001E46F8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0209214" w14:textId="77777777" w:rsidR="0005661A" w:rsidRPr="000E255A" w:rsidRDefault="0005661A" w:rsidP="001E46F8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</w:rPr>
            </w:pPr>
            <w:r w:rsidRPr="000E255A">
              <w:rPr>
                <w:rFonts w:ascii="Times New Roman" w:hAnsi="Times New Roman"/>
                <w:color w:val="000000"/>
                <w:spacing w:val="-2"/>
              </w:rPr>
              <w:t>Nie wywiera wpływu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5661A" w:rsidRPr="008B4FE6" w14:paraId="040AA2F9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7973757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F32F29A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091CA4C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661A" w:rsidRPr="008B4FE6" w14:paraId="5A8F4AED" w14:textId="77777777" w:rsidTr="001E46F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71AEA5F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9E1607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21BFEA61" w14:textId="77777777" w:rsidR="0005661A" w:rsidRPr="00B37C80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5661A" w:rsidRPr="008B4FE6" w14:paraId="444B443F" w14:textId="77777777" w:rsidTr="001E46F8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463A4F12" w14:textId="77777777" w:rsidR="0005661A" w:rsidRPr="00301959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5F851BC" w14:textId="77777777" w:rsidR="0005661A" w:rsidRPr="00301959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  <w:p w14:paraId="62647E39" w14:textId="77777777" w:rsidR="0005661A" w:rsidRPr="00301959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5661A" w:rsidRPr="008B4FE6" w14:paraId="2E0E314B" w14:textId="77777777" w:rsidTr="001E46F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686022D" w14:textId="77777777" w:rsidR="0005661A" w:rsidRPr="008B4FE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5661A" w:rsidRPr="008B4FE6" w14:paraId="38D0EE90" w14:textId="77777777" w:rsidTr="001E46F8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185E5E1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5661A" w:rsidRPr="008B4FE6" w14:paraId="29DCC0B6" w14:textId="77777777" w:rsidTr="001E46F8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25CCDAC" w14:textId="77777777" w:rsidR="0005661A" w:rsidRDefault="0005661A" w:rsidP="001E46F8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D4B24A2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6C9634C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6F32B9C" w14:textId="77777777" w:rsidR="0005661A" w:rsidRDefault="0005661A" w:rsidP="001E46F8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5661A" w:rsidRPr="008B4FE6" w14:paraId="345A2F6D" w14:textId="77777777" w:rsidTr="001E46F8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4D9D312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38321EC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8B9200B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10F2082" w14:textId="77777777" w:rsidR="0005661A" w:rsidRPr="008B4FE6" w:rsidRDefault="0005661A" w:rsidP="001E46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C5F0540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45942E9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F68DC9B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4E3F8CF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8CCD027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5661A" w:rsidRPr="008B4FE6" w14:paraId="75DD7F50" w14:textId="77777777" w:rsidTr="001E46F8">
        <w:trPr>
          <w:gridAfter w:val="1"/>
          <w:wAfter w:w="10" w:type="dxa"/>
          <w:trHeight w:val="892"/>
        </w:trPr>
        <w:tc>
          <w:tcPr>
            <w:tcW w:w="5111" w:type="dxa"/>
            <w:gridSpan w:val="12"/>
            <w:shd w:val="clear" w:color="auto" w:fill="FFFFFF"/>
          </w:tcPr>
          <w:p w14:paraId="02DA387A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8B54590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D3A635B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40273D0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D21D461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5661A" w:rsidRPr="008B4FE6" w14:paraId="7BAC7F23" w14:textId="77777777" w:rsidTr="001E46F8">
        <w:trPr>
          <w:gridAfter w:val="1"/>
          <w:wAfter w:w="10" w:type="dxa"/>
          <w:trHeight w:val="278"/>
        </w:trPr>
        <w:tc>
          <w:tcPr>
            <w:tcW w:w="10937" w:type="dxa"/>
            <w:gridSpan w:val="29"/>
            <w:shd w:val="clear" w:color="auto" w:fill="FFFFFF"/>
          </w:tcPr>
          <w:p w14:paraId="4D6A2223" w14:textId="77777777" w:rsidR="0005661A" w:rsidRPr="008B4FE6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5661A" w:rsidRPr="008B4FE6" w14:paraId="5CF4D225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3966D88" w14:textId="77777777" w:rsidR="0005661A" w:rsidRPr="008B4FE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05661A" w:rsidRPr="008B4FE6" w14:paraId="745AD326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72ECA2E" w14:textId="77777777" w:rsidR="0005661A" w:rsidRPr="008B4FE6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3B57">
              <w:rPr>
                <w:rFonts w:ascii="Times New Roman" w:hAnsi="Times New Roman"/>
                <w:color w:val="000000"/>
              </w:rPr>
              <w:t>Wejście w życie projektowanej regulacji nie będzie miało wpływu na rynek pracy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190F2067" w14:textId="77777777" w:rsidR="0005661A" w:rsidRPr="008B4FE6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5661A" w:rsidRPr="008B4FE6" w14:paraId="0E856607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6360CC" w14:textId="77777777" w:rsidR="0005661A" w:rsidRPr="008B4FE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5661A" w:rsidRPr="008B4FE6" w14:paraId="0D6DE833" w14:textId="77777777" w:rsidTr="001E46F8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EA7CDF2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694879D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3B2395E9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F3AD97E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FB6AC69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E0118BA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B1E76A8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ABAD1C3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C0E11A9" w14:textId="77777777" w:rsidR="0005661A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2C868EB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A0490">
              <w:rPr>
                <w:rFonts w:ascii="Times New Roman" w:hAnsi="Times New Roman"/>
                <w:color w:val="000000"/>
              </w:rPr>
            </w:r>
            <w:r w:rsidR="00EA049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5661A" w:rsidRPr="008B4FE6" w14:paraId="66CAD0A7" w14:textId="77777777" w:rsidTr="001E46F8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C71A480" w14:textId="77777777" w:rsidR="0005661A" w:rsidRPr="008B4FE6" w:rsidRDefault="0005661A" w:rsidP="001E46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EC09047" w14:textId="77777777" w:rsidR="0005661A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C6BBC18" w14:textId="77777777" w:rsidR="0005661A" w:rsidRPr="008B4FE6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4C1BEFC9" w14:textId="77777777" w:rsidR="0005661A" w:rsidRPr="008B4FE6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5661A" w:rsidRPr="008B4FE6" w14:paraId="3A4E819C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B38052" w14:textId="77777777" w:rsidR="0005661A" w:rsidRPr="00627221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5661A" w:rsidRPr="008B4FE6" w14:paraId="79E8F9C3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37C6016" w14:textId="77777777" w:rsidR="009E5F2E" w:rsidRDefault="009E5F2E" w:rsidP="001E46F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70CF23DF" w14:textId="0BA05E73" w:rsidR="0005661A" w:rsidRPr="006F4DF6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F4DF6">
              <w:rPr>
                <w:rFonts w:ascii="Times New Roman" w:hAnsi="Times New Roman"/>
                <w:spacing w:val="-2"/>
              </w:rPr>
              <w:t xml:space="preserve">Proponuje się, aby rozporządzenie weszło w życie z dniem </w:t>
            </w:r>
            <w:r w:rsidR="009E5F2E" w:rsidRPr="006F4DF6">
              <w:rPr>
                <w:rFonts w:ascii="Times New Roman" w:hAnsi="Times New Roman"/>
              </w:rPr>
              <w:t>następującym po dniu ogłoszenia.</w:t>
            </w:r>
          </w:p>
          <w:p w14:paraId="55A018EC" w14:textId="77777777" w:rsidR="0005661A" w:rsidRPr="00B37C80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05661A" w:rsidRPr="008B4FE6" w14:paraId="39AD6F93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9C29A7C" w14:textId="77777777" w:rsidR="0005661A" w:rsidRPr="008B4FE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5661A" w:rsidRPr="008B4FE6" w14:paraId="45C6288B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0CF43A8" w14:textId="77777777" w:rsidR="0005661A" w:rsidRDefault="0005661A" w:rsidP="001E46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Efektem realizacji projektu jest udzielenie szkołom podstawowym i szkołom artystycznym realizującym kształcenie ogólne w zakresie szkoły podstawowej prowadzonym przez jednostki samorządu terytorialnego dotacji celowej na podręczniki, materiały edukacyjne i materiały ćwiczeniowe. Informacja o stopniu realizacji projektu jest przekazywana corocznie przez wojewodów w ramach składanych sprawozdań (art. 59 ust. 8 ustawy </w:t>
            </w:r>
            <w:r w:rsidRPr="0029133A">
              <w:rPr>
                <w:rFonts w:ascii="Times New Roman" w:hAnsi="Times New Roman"/>
              </w:rPr>
              <w:t xml:space="preserve">z dnia </w:t>
            </w:r>
            <w:r>
              <w:rPr>
                <w:rFonts w:ascii="Times New Roman" w:hAnsi="Times New Roman"/>
              </w:rPr>
              <w:t>27 października 2017</w:t>
            </w:r>
            <w:r w:rsidRPr="0029133A">
              <w:rPr>
                <w:rFonts w:ascii="Times New Roman" w:hAnsi="Times New Roman"/>
              </w:rPr>
              <w:t xml:space="preserve"> r. o</w:t>
            </w:r>
            <w:r>
              <w:rPr>
                <w:rFonts w:ascii="Times New Roman" w:hAnsi="Times New Roman"/>
              </w:rPr>
              <w:t xml:space="preserve"> finansowaniu zadań oświatowych</w:t>
            </w:r>
            <w:r>
              <w:rPr>
                <w:rFonts w:ascii="Times New Roman" w:hAnsi="Times New Roman"/>
                <w:color w:val="000000"/>
                <w:spacing w:val="-2"/>
              </w:rPr>
              <w:t>). Zastosowany miernik realizacji zadania to o</w:t>
            </w:r>
            <w:r w:rsidRPr="002A555B">
              <w:rPr>
                <w:rFonts w:ascii="Times New Roman" w:hAnsi="Times New Roman"/>
              </w:rPr>
              <w:t>dsetek szkół, w których uczniom został zapewniony dostęp do bezpłatnych podręczników lub materiałów edukacyjnych oraz materiałów ćwiczeniowych przeznaczonych do obowiązkowych zajęć edukacyjnych z zakresu kształcenia ogólnego (w %).</w:t>
            </w:r>
          </w:p>
          <w:p w14:paraId="4D9E1CDD" w14:textId="1FE7204F" w:rsidR="009E5F2E" w:rsidRPr="00B37C80" w:rsidRDefault="009E5F2E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5661A" w:rsidRPr="008B4FE6" w14:paraId="652CF18C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E0E49AA" w14:textId="77777777" w:rsidR="0005661A" w:rsidRPr="008B4FE6" w:rsidRDefault="0005661A" w:rsidP="001E46F8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5661A" w:rsidRPr="008B4FE6" w14:paraId="6AB24F97" w14:textId="77777777" w:rsidTr="001E46F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DF18552" w14:textId="77777777" w:rsidR="009E5F2E" w:rsidRDefault="009E5F2E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D8CDC2A" w14:textId="77777777" w:rsidR="0005661A" w:rsidRDefault="0005661A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24AAE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083B6C31" w14:textId="159483B1" w:rsidR="009E5F2E" w:rsidRPr="00B37C80" w:rsidRDefault="009E5F2E" w:rsidP="001E46F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55A4521C" w14:textId="77777777" w:rsidR="0005661A" w:rsidRPr="006721E0" w:rsidRDefault="0005661A" w:rsidP="0005661A"/>
    <w:p w14:paraId="1BEED87C" w14:textId="77777777" w:rsidR="0005661A" w:rsidRPr="00874E38" w:rsidRDefault="0005661A" w:rsidP="0005661A"/>
    <w:p w14:paraId="05ACC6D1" w14:textId="78625359" w:rsidR="006176ED" w:rsidRPr="0005661A" w:rsidRDefault="006176ED" w:rsidP="0005661A"/>
    <w:sectPr w:rsidR="006176ED" w:rsidRPr="0005661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602FD" w14:textId="77777777" w:rsidR="00EA0490" w:rsidRDefault="00EA0490" w:rsidP="00044739">
      <w:pPr>
        <w:spacing w:line="240" w:lineRule="auto"/>
      </w:pPr>
      <w:r>
        <w:separator/>
      </w:r>
    </w:p>
  </w:endnote>
  <w:endnote w:type="continuationSeparator" w:id="0">
    <w:p w14:paraId="0D1CE876" w14:textId="77777777" w:rsidR="00EA0490" w:rsidRDefault="00EA049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0832C" w14:textId="77777777" w:rsidR="00EA0490" w:rsidRDefault="00EA0490" w:rsidP="00044739">
      <w:pPr>
        <w:spacing w:line="240" w:lineRule="auto"/>
      </w:pPr>
      <w:r>
        <w:separator/>
      </w:r>
    </w:p>
  </w:footnote>
  <w:footnote w:type="continuationSeparator" w:id="0">
    <w:p w14:paraId="31816C0A" w14:textId="77777777" w:rsidR="00EA0490" w:rsidRDefault="00EA049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6E54"/>
    <w:multiLevelType w:val="hybridMultilevel"/>
    <w:tmpl w:val="CD1895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E56BF"/>
    <w:multiLevelType w:val="hybridMultilevel"/>
    <w:tmpl w:val="273CB04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F681B64"/>
    <w:multiLevelType w:val="hybridMultilevel"/>
    <w:tmpl w:val="130AE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5124EB4"/>
    <w:multiLevelType w:val="hybridMultilevel"/>
    <w:tmpl w:val="8E0CD036"/>
    <w:lvl w:ilvl="0" w:tplc="56741E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95EFD"/>
    <w:multiLevelType w:val="hybridMultilevel"/>
    <w:tmpl w:val="D8444822"/>
    <w:lvl w:ilvl="0" w:tplc="053E6FF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5A4CE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5555C"/>
    <w:multiLevelType w:val="hybridMultilevel"/>
    <w:tmpl w:val="D8326D3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9A5E79"/>
    <w:multiLevelType w:val="hybridMultilevel"/>
    <w:tmpl w:val="E964445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E43416F"/>
    <w:multiLevelType w:val="hybridMultilevel"/>
    <w:tmpl w:val="EF8E9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B69C8"/>
    <w:multiLevelType w:val="hybridMultilevel"/>
    <w:tmpl w:val="FBC8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95760"/>
    <w:multiLevelType w:val="hybridMultilevel"/>
    <w:tmpl w:val="0458F72C"/>
    <w:lvl w:ilvl="0" w:tplc="AB14B22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218126E">
      <w:start w:val="1"/>
      <w:numFmt w:val="lowerLetter"/>
      <w:lvlText w:val="%2)"/>
      <w:lvlJc w:val="left"/>
      <w:pPr>
        <w:ind w:left="120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112E3"/>
    <w:multiLevelType w:val="hybridMultilevel"/>
    <w:tmpl w:val="9690A936"/>
    <w:lvl w:ilvl="0" w:tplc="A294790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3805FEA"/>
    <w:multiLevelType w:val="hybridMultilevel"/>
    <w:tmpl w:val="B92EBC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065CD8"/>
    <w:multiLevelType w:val="hybridMultilevel"/>
    <w:tmpl w:val="17B61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F53A54"/>
    <w:multiLevelType w:val="hybridMultilevel"/>
    <w:tmpl w:val="ACFE28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E01B2D"/>
    <w:multiLevelType w:val="hybridMultilevel"/>
    <w:tmpl w:val="716A5E6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72643D03"/>
    <w:multiLevelType w:val="hybridMultilevel"/>
    <w:tmpl w:val="C0AAB0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73409E"/>
    <w:multiLevelType w:val="hybridMultilevel"/>
    <w:tmpl w:val="7ED07460"/>
    <w:lvl w:ilvl="0" w:tplc="32BEF160">
      <w:start w:val="1"/>
      <w:numFmt w:val="decimal"/>
      <w:lvlText w:val="%1)"/>
      <w:lvlJc w:val="left"/>
      <w:pPr>
        <w:ind w:left="1065" w:hanging="705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31C27"/>
    <w:multiLevelType w:val="hybridMultilevel"/>
    <w:tmpl w:val="6FB87C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27"/>
  </w:num>
  <w:num w:numId="5">
    <w:abstractNumId w:val="1"/>
  </w:num>
  <w:num w:numId="6">
    <w:abstractNumId w:val="12"/>
  </w:num>
  <w:num w:numId="7">
    <w:abstractNumId w:val="20"/>
  </w:num>
  <w:num w:numId="8">
    <w:abstractNumId w:val="7"/>
  </w:num>
  <w:num w:numId="9">
    <w:abstractNumId w:val="23"/>
  </w:num>
  <w:num w:numId="10">
    <w:abstractNumId w:val="17"/>
  </w:num>
  <w:num w:numId="11">
    <w:abstractNumId w:val="22"/>
  </w:num>
  <w:num w:numId="12">
    <w:abstractNumId w:val="4"/>
  </w:num>
  <w:num w:numId="13">
    <w:abstractNumId w:val="16"/>
  </w:num>
  <w:num w:numId="14">
    <w:abstractNumId w:val="29"/>
  </w:num>
  <w:num w:numId="15">
    <w:abstractNumId w:val="24"/>
  </w:num>
  <w:num w:numId="16">
    <w:abstractNumId w:val="26"/>
  </w:num>
  <w:num w:numId="17">
    <w:abstractNumId w:val="8"/>
  </w:num>
  <w:num w:numId="18">
    <w:abstractNumId w:val="33"/>
  </w:num>
  <w:num w:numId="19">
    <w:abstractNumId w:val="38"/>
  </w:num>
  <w:num w:numId="20">
    <w:abstractNumId w:val="25"/>
  </w:num>
  <w:num w:numId="21">
    <w:abstractNumId w:val="9"/>
  </w:num>
  <w:num w:numId="22">
    <w:abstractNumId w:val="37"/>
  </w:num>
  <w:num w:numId="23">
    <w:abstractNumId w:val="2"/>
  </w:num>
  <w:num w:numId="24">
    <w:abstractNumId w:val="19"/>
  </w:num>
  <w:num w:numId="25">
    <w:abstractNumId w:val="28"/>
  </w:num>
  <w:num w:numId="26">
    <w:abstractNumId w:val="31"/>
  </w:num>
  <w:num w:numId="27">
    <w:abstractNumId w:val="36"/>
  </w:num>
  <w:num w:numId="28">
    <w:abstractNumId w:val="35"/>
  </w:num>
  <w:num w:numId="29">
    <w:abstractNumId w:val="10"/>
  </w:num>
  <w:num w:numId="30">
    <w:abstractNumId w:val="21"/>
  </w:num>
  <w:num w:numId="31">
    <w:abstractNumId w:val="14"/>
  </w:num>
  <w:num w:numId="32">
    <w:abstractNumId w:val="3"/>
  </w:num>
  <w:num w:numId="33">
    <w:abstractNumId w:val="5"/>
  </w:num>
  <w:num w:numId="34">
    <w:abstractNumId w:val="34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1"/>
  </w:num>
  <w:num w:numId="39">
    <w:abstractNumId w:val="18"/>
  </w:num>
  <w:num w:numId="40">
    <w:abstractNumId w:val="1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53B5"/>
    <w:rsid w:val="00007927"/>
    <w:rsid w:val="000111F6"/>
    <w:rsid w:val="00012D11"/>
    <w:rsid w:val="00013EB5"/>
    <w:rsid w:val="00023836"/>
    <w:rsid w:val="000356A9"/>
    <w:rsid w:val="000362CC"/>
    <w:rsid w:val="00037085"/>
    <w:rsid w:val="00044138"/>
    <w:rsid w:val="00044739"/>
    <w:rsid w:val="00047868"/>
    <w:rsid w:val="00051637"/>
    <w:rsid w:val="00051C94"/>
    <w:rsid w:val="00053968"/>
    <w:rsid w:val="00053E65"/>
    <w:rsid w:val="00055F97"/>
    <w:rsid w:val="0005661A"/>
    <w:rsid w:val="00056681"/>
    <w:rsid w:val="0005794B"/>
    <w:rsid w:val="000648A7"/>
    <w:rsid w:val="0006618B"/>
    <w:rsid w:val="000670C0"/>
    <w:rsid w:val="000708BD"/>
    <w:rsid w:val="00071B99"/>
    <w:rsid w:val="00071FFF"/>
    <w:rsid w:val="000738E8"/>
    <w:rsid w:val="00074326"/>
    <w:rsid w:val="000756E5"/>
    <w:rsid w:val="0007704E"/>
    <w:rsid w:val="00080EC8"/>
    <w:rsid w:val="0008159B"/>
    <w:rsid w:val="00090F7D"/>
    <w:rsid w:val="000911EE"/>
    <w:rsid w:val="000944AC"/>
    <w:rsid w:val="00094CB9"/>
    <w:rsid w:val="000956B2"/>
    <w:rsid w:val="000969E7"/>
    <w:rsid w:val="000A0163"/>
    <w:rsid w:val="000A23DE"/>
    <w:rsid w:val="000A2D95"/>
    <w:rsid w:val="000A4020"/>
    <w:rsid w:val="000A4B91"/>
    <w:rsid w:val="000B54FB"/>
    <w:rsid w:val="000C29B0"/>
    <w:rsid w:val="000C4A61"/>
    <w:rsid w:val="000C76FC"/>
    <w:rsid w:val="000D0392"/>
    <w:rsid w:val="000D1DB0"/>
    <w:rsid w:val="000D38FC"/>
    <w:rsid w:val="000D4D90"/>
    <w:rsid w:val="000D7293"/>
    <w:rsid w:val="000E255A"/>
    <w:rsid w:val="000E2597"/>
    <w:rsid w:val="000E2D10"/>
    <w:rsid w:val="000F3204"/>
    <w:rsid w:val="000F482F"/>
    <w:rsid w:val="0010548B"/>
    <w:rsid w:val="001072D1"/>
    <w:rsid w:val="00117017"/>
    <w:rsid w:val="00130E8E"/>
    <w:rsid w:val="0013216E"/>
    <w:rsid w:val="001325DF"/>
    <w:rsid w:val="001401B5"/>
    <w:rsid w:val="00140EA6"/>
    <w:rsid w:val="001422B9"/>
    <w:rsid w:val="00142B05"/>
    <w:rsid w:val="0014665F"/>
    <w:rsid w:val="00152710"/>
    <w:rsid w:val="00153464"/>
    <w:rsid w:val="001541B3"/>
    <w:rsid w:val="00155B15"/>
    <w:rsid w:val="001625BE"/>
    <w:rsid w:val="001641D9"/>
    <w:rsid w:val="001643A4"/>
    <w:rsid w:val="00171F32"/>
    <w:rsid w:val="001727BB"/>
    <w:rsid w:val="00173117"/>
    <w:rsid w:val="00175934"/>
    <w:rsid w:val="00175C61"/>
    <w:rsid w:val="0017629F"/>
    <w:rsid w:val="00180D25"/>
    <w:rsid w:val="0018318D"/>
    <w:rsid w:val="0018572C"/>
    <w:rsid w:val="00187E79"/>
    <w:rsid w:val="00187F0D"/>
    <w:rsid w:val="00192CC5"/>
    <w:rsid w:val="001956A7"/>
    <w:rsid w:val="00197732"/>
    <w:rsid w:val="001A118A"/>
    <w:rsid w:val="001A27F4"/>
    <w:rsid w:val="001A2D95"/>
    <w:rsid w:val="001B1D08"/>
    <w:rsid w:val="001B3460"/>
    <w:rsid w:val="001B470D"/>
    <w:rsid w:val="001B4CA1"/>
    <w:rsid w:val="001B75D8"/>
    <w:rsid w:val="001B7ABD"/>
    <w:rsid w:val="001C1060"/>
    <w:rsid w:val="001C1C7D"/>
    <w:rsid w:val="001C2FB2"/>
    <w:rsid w:val="001C3C63"/>
    <w:rsid w:val="001D1DD5"/>
    <w:rsid w:val="001D3351"/>
    <w:rsid w:val="001D4732"/>
    <w:rsid w:val="001D6627"/>
    <w:rsid w:val="001D6A3C"/>
    <w:rsid w:val="001D6D51"/>
    <w:rsid w:val="001E0AED"/>
    <w:rsid w:val="001E150E"/>
    <w:rsid w:val="001E46F8"/>
    <w:rsid w:val="001F2EFC"/>
    <w:rsid w:val="001F4271"/>
    <w:rsid w:val="001F5ADA"/>
    <w:rsid w:val="001F653A"/>
    <w:rsid w:val="001F6979"/>
    <w:rsid w:val="00202BC6"/>
    <w:rsid w:val="00202DEF"/>
    <w:rsid w:val="00205141"/>
    <w:rsid w:val="0020516B"/>
    <w:rsid w:val="0021290F"/>
    <w:rsid w:val="00213559"/>
    <w:rsid w:val="00213798"/>
    <w:rsid w:val="00213EFD"/>
    <w:rsid w:val="002172F1"/>
    <w:rsid w:val="00223C7B"/>
    <w:rsid w:val="00224054"/>
    <w:rsid w:val="00224AB1"/>
    <w:rsid w:val="00225B11"/>
    <w:rsid w:val="0022687A"/>
    <w:rsid w:val="00230728"/>
    <w:rsid w:val="00234040"/>
    <w:rsid w:val="00235CD2"/>
    <w:rsid w:val="002412A7"/>
    <w:rsid w:val="0024218F"/>
    <w:rsid w:val="0024546A"/>
    <w:rsid w:val="002512DE"/>
    <w:rsid w:val="00254DED"/>
    <w:rsid w:val="00254F31"/>
    <w:rsid w:val="00255619"/>
    <w:rsid w:val="00255DAD"/>
    <w:rsid w:val="00256108"/>
    <w:rsid w:val="00260F33"/>
    <w:rsid w:val="002613BD"/>
    <w:rsid w:val="002624F1"/>
    <w:rsid w:val="00264789"/>
    <w:rsid w:val="00270C81"/>
    <w:rsid w:val="00271558"/>
    <w:rsid w:val="00273146"/>
    <w:rsid w:val="00274862"/>
    <w:rsid w:val="0028079F"/>
    <w:rsid w:val="00282D72"/>
    <w:rsid w:val="00283402"/>
    <w:rsid w:val="002874DD"/>
    <w:rsid w:val="00290FD6"/>
    <w:rsid w:val="0029133A"/>
    <w:rsid w:val="00292A9E"/>
    <w:rsid w:val="00294259"/>
    <w:rsid w:val="002971E4"/>
    <w:rsid w:val="002A0A6C"/>
    <w:rsid w:val="002A120A"/>
    <w:rsid w:val="002A2C81"/>
    <w:rsid w:val="002B3515"/>
    <w:rsid w:val="002B3D1A"/>
    <w:rsid w:val="002B6173"/>
    <w:rsid w:val="002C04D7"/>
    <w:rsid w:val="002C27D0"/>
    <w:rsid w:val="002C2C9B"/>
    <w:rsid w:val="002C5792"/>
    <w:rsid w:val="002D0779"/>
    <w:rsid w:val="002D17D6"/>
    <w:rsid w:val="002D18D7"/>
    <w:rsid w:val="002D21CE"/>
    <w:rsid w:val="002D33CF"/>
    <w:rsid w:val="002D4FDD"/>
    <w:rsid w:val="002E3DA3"/>
    <w:rsid w:val="002E450F"/>
    <w:rsid w:val="002E5DD7"/>
    <w:rsid w:val="002E5FFB"/>
    <w:rsid w:val="002E6B38"/>
    <w:rsid w:val="002E6D63"/>
    <w:rsid w:val="002E6E2B"/>
    <w:rsid w:val="002E783F"/>
    <w:rsid w:val="002F500B"/>
    <w:rsid w:val="00300594"/>
    <w:rsid w:val="00300991"/>
    <w:rsid w:val="00301959"/>
    <w:rsid w:val="00305B8A"/>
    <w:rsid w:val="00311923"/>
    <w:rsid w:val="00327976"/>
    <w:rsid w:val="00330D14"/>
    <w:rsid w:val="00331BF9"/>
    <w:rsid w:val="00333BB0"/>
    <w:rsid w:val="0033495E"/>
    <w:rsid w:val="00334A79"/>
    <w:rsid w:val="00334D8D"/>
    <w:rsid w:val="00337345"/>
    <w:rsid w:val="00337DD2"/>
    <w:rsid w:val="003404D1"/>
    <w:rsid w:val="003443FF"/>
    <w:rsid w:val="00350948"/>
    <w:rsid w:val="00355808"/>
    <w:rsid w:val="00362C7E"/>
    <w:rsid w:val="00363309"/>
    <w:rsid w:val="00363601"/>
    <w:rsid w:val="00376AC9"/>
    <w:rsid w:val="00377102"/>
    <w:rsid w:val="003871B8"/>
    <w:rsid w:val="00393032"/>
    <w:rsid w:val="003940A1"/>
    <w:rsid w:val="00394312"/>
    <w:rsid w:val="00394B69"/>
    <w:rsid w:val="00397078"/>
    <w:rsid w:val="003A6953"/>
    <w:rsid w:val="003B2BBC"/>
    <w:rsid w:val="003B6083"/>
    <w:rsid w:val="003B641C"/>
    <w:rsid w:val="003B67CA"/>
    <w:rsid w:val="003C0954"/>
    <w:rsid w:val="003C3838"/>
    <w:rsid w:val="003C4104"/>
    <w:rsid w:val="003C5847"/>
    <w:rsid w:val="003D0681"/>
    <w:rsid w:val="003D12F6"/>
    <w:rsid w:val="003D1426"/>
    <w:rsid w:val="003D2B63"/>
    <w:rsid w:val="003E2F4E"/>
    <w:rsid w:val="003E6AD2"/>
    <w:rsid w:val="003E720A"/>
    <w:rsid w:val="003F15B2"/>
    <w:rsid w:val="00400DF2"/>
    <w:rsid w:val="00403E6E"/>
    <w:rsid w:val="004129B4"/>
    <w:rsid w:val="00417EF0"/>
    <w:rsid w:val="00420662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7724E"/>
    <w:rsid w:val="00482CF0"/>
    <w:rsid w:val="00483262"/>
    <w:rsid w:val="00484107"/>
    <w:rsid w:val="00485CC5"/>
    <w:rsid w:val="004915D0"/>
    <w:rsid w:val="0049343F"/>
    <w:rsid w:val="0049425D"/>
    <w:rsid w:val="004964FC"/>
    <w:rsid w:val="004A145E"/>
    <w:rsid w:val="004A1F15"/>
    <w:rsid w:val="004A2A81"/>
    <w:rsid w:val="004A4F36"/>
    <w:rsid w:val="004A7229"/>
    <w:rsid w:val="004A7BD7"/>
    <w:rsid w:val="004B3DCB"/>
    <w:rsid w:val="004C15C2"/>
    <w:rsid w:val="004C36D8"/>
    <w:rsid w:val="004C6A0C"/>
    <w:rsid w:val="004C725A"/>
    <w:rsid w:val="004D1248"/>
    <w:rsid w:val="004D1E3C"/>
    <w:rsid w:val="004D31EE"/>
    <w:rsid w:val="004D4169"/>
    <w:rsid w:val="004D5EF2"/>
    <w:rsid w:val="004D6E14"/>
    <w:rsid w:val="004E52C3"/>
    <w:rsid w:val="004E71BD"/>
    <w:rsid w:val="004F4E17"/>
    <w:rsid w:val="004F7532"/>
    <w:rsid w:val="00500214"/>
    <w:rsid w:val="0050082F"/>
    <w:rsid w:val="00500C56"/>
    <w:rsid w:val="00501713"/>
    <w:rsid w:val="00505C22"/>
    <w:rsid w:val="0050625F"/>
    <w:rsid w:val="00506568"/>
    <w:rsid w:val="00511068"/>
    <w:rsid w:val="0051551B"/>
    <w:rsid w:val="00520C57"/>
    <w:rsid w:val="00522D94"/>
    <w:rsid w:val="00533D89"/>
    <w:rsid w:val="0053433E"/>
    <w:rsid w:val="00534BE5"/>
    <w:rsid w:val="00536564"/>
    <w:rsid w:val="00536897"/>
    <w:rsid w:val="00544597"/>
    <w:rsid w:val="00544FFE"/>
    <w:rsid w:val="005473F5"/>
    <w:rsid w:val="005477E7"/>
    <w:rsid w:val="00547B84"/>
    <w:rsid w:val="00552794"/>
    <w:rsid w:val="00556CAA"/>
    <w:rsid w:val="00557C1A"/>
    <w:rsid w:val="005627E4"/>
    <w:rsid w:val="00562AE4"/>
    <w:rsid w:val="00563199"/>
    <w:rsid w:val="0056428B"/>
    <w:rsid w:val="00564874"/>
    <w:rsid w:val="00566F5D"/>
    <w:rsid w:val="00567963"/>
    <w:rsid w:val="0057009A"/>
    <w:rsid w:val="00571260"/>
    <w:rsid w:val="0057189C"/>
    <w:rsid w:val="005729F9"/>
    <w:rsid w:val="00573FC1"/>
    <w:rsid w:val="005741EE"/>
    <w:rsid w:val="0057501B"/>
    <w:rsid w:val="0057668E"/>
    <w:rsid w:val="00583872"/>
    <w:rsid w:val="0058740D"/>
    <w:rsid w:val="005901EE"/>
    <w:rsid w:val="00595E83"/>
    <w:rsid w:val="0059649F"/>
    <w:rsid w:val="00596530"/>
    <w:rsid w:val="005967F3"/>
    <w:rsid w:val="005A06DF"/>
    <w:rsid w:val="005A5527"/>
    <w:rsid w:val="005A5AE6"/>
    <w:rsid w:val="005B1206"/>
    <w:rsid w:val="005B37E8"/>
    <w:rsid w:val="005B4C47"/>
    <w:rsid w:val="005C0056"/>
    <w:rsid w:val="005C0DEF"/>
    <w:rsid w:val="005C0F09"/>
    <w:rsid w:val="005C1526"/>
    <w:rsid w:val="005C7906"/>
    <w:rsid w:val="005C7A4B"/>
    <w:rsid w:val="005D16CE"/>
    <w:rsid w:val="005D61D6"/>
    <w:rsid w:val="005E027B"/>
    <w:rsid w:val="005E0D13"/>
    <w:rsid w:val="005E1A6C"/>
    <w:rsid w:val="005E1F96"/>
    <w:rsid w:val="005E5047"/>
    <w:rsid w:val="005E7205"/>
    <w:rsid w:val="005E7371"/>
    <w:rsid w:val="005F116C"/>
    <w:rsid w:val="005F2131"/>
    <w:rsid w:val="00601E36"/>
    <w:rsid w:val="00605EF6"/>
    <w:rsid w:val="00606455"/>
    <w:rsid w:val="00607B3C"/>
    <w:rsid w:val="00614929"/>
    <w:rsid w:val="00614D4B"/>
    <w:rsid w:val="00616511"/>
    <w:rsid w:val="006176ED"/>
    <w:rsid w:val="006202F3"/>
    <w:rsid w:val="0062097A"/>
    <w:rsid w:val="00621DA6"/>
    <w:rsid w:val="00622034"/>
    <w:rsid w:val="00623651"/>
    <w:rsid w:val="00623CFE"/>
    <w:rsid w:val="00627221"/>
    <w:rsid w:val="00627EE8"/>
    <w:rsid w:val="006316FA"/>
    <w:rsid w:val="006370D2"/>
    <w:rsid w:val="0064074F"/>
    <w:rsid w:val="00641F55"/>
    <w:rsid w:val="00645E4A"/>
    <w:rsid w:val="006503F4"/>
    <w:rsid w:val="00650D9A"/>
    <w:rsid w:val="006533C6"/>
    <w:rsid w:val="00653688"/>
    <w:rsid w:val="0066091B"/>
    <w:rsid w:val="006660E9"/>
    <w:rsid w:val="00667249"/>
    <w:rsid w:val="00667558"/>
    <w:rsid w:val="00671523"/>
    <w:rsid w:val="006721E0"/>
    <w:rsid w:val="006754EF"/>
    <w:rsid w:val="00676958"/>
    <w:rsid w:val="00676C8D"/>
    <w:rsid w:val="00676F1F"/>
    <w:rsid w:val="00677381"/>
    <w:rsid w:val="00677414"/>
    <w:rsid w:val="00680A8F"/>
    <w:rsid w:val="00682729"/>
    <w:rsid w:val="006832CF"/>
    <w:rsid w:val="0068601E"/>
    <w:rsid w:val="00686356"/>
    <w:rsid w:val="006927DF"/>
    <w:rsid w:val="00692A9D"/>
    <w:rsid w:val="0069486B"/>
    <w:rsid w:val="00695F3D"/>
    <w:rsid w:val="006A4904"/>
    <w:rsid w:val="006A548F"/>
    <w:rsid w:val="006A6CC7"/>
    <w:rsid w:val="006A701A"/>
    <w:rsid w:val="006A7832"/>
    <w:rsid w:val="006B1872"/>
    <w:rsid w:val="006B64DC"/>
    <w:rsid w:val="006B7A91"/>
    <w:rsid w:val="006C223E"/>
    <w:rsid w:val="006D0572"/>
    <w:rsid w:val="006D4704"/>
    <w:rsid w:val="006D6A2D"/>
    <w:rsid w:val="006E1E08"/>
    <w:rsid w:val="006E1E18"/>
    <w:rsid w:val="006E31CE"/>
    <w:rsid w:val="006E34D3"/>
    <w:rsid w:val="006E4A91"/>
    <w:rsid w:val="006E6006"/>
    <w:rsid w:val="006F1435"/>
    <w:rsid w:val="006F4DF6"/>
    <w:rsid w:val="006F78C4"/>
    <w:rsid w:val="007024B3"/>
    <w:rsid w:val="007031A0"/>
    <w:rsid w:val="00703EC8"/>
    <w:rsid w:val="00705A29"/>
    <w:rsid w:val="00707498"/>
    <w:rsid w:val="00707753"/>
    <w:rsid w:val="00711A65"/>
    <w:rsid w:val="00712C3C"/>
    <w:rsid w:val="00714133"/>
    <w:rsid w:val="00714DA4"/>
    <w:rsid w:val="007158B2"/>
    <w:rsid w:val="00716081"/>
    <w:rsid w:val="00722B48"/>
    <w:rsid w:val="00724164"/>
    <w:rsid w:val="00724231"/>
    <w:rsid w:val="00724AAE"/>
    <w:rsid w:val="00725DE7"/>
    <w:rsid w:val="0072636A"/>
    <w:rsid w:val="00726B44"/>
    <w:rsid w:val="007318DD"/>
    <w:rsid w:val="00733167"/>
    <w:rsid w:val="00740D2C"/>
    <w:rsid w:val="007428E7"/>
    <w:rsid w:val="0074404E"/>
    <w:rsid w:val="00744BF9"/>
    <w:rsid w:val="00752623"/>
    <w:rsid w:val="00753FB1"/>
    <w:rsid w:val="00756738"/>
    <w:rsid w:val="00760F1F"/>
    <w:rsid w:val="007611F1"/>
    <w:rsid w:val="0076423E"/>
    <w:rsid w:val="007646CB"/>
    <w:rsid w:val="00764E61"/>
    <w:rsid w:val="0076658F"/>
    <w:rsid w:val="00766F49"/>
    <w:rsid w:val="0077040A"/>
    <w:rsid w:val="007725D6"/>
    <w:rsid w:val="00772D64"/>
    <w:rsid w:val="00786225"/>
    <w:rsid w:val="00790A61"/>
    <w:rsid w:val="00792609"/>
    <w:rsid w:val="00792887"/>
    <w:rsid w:val="007934B1"/>
    <w:rsid w:val="007943E2"/>
    <w:rsid w:val="00794F2C"/>
    <w:rsid w:val="00797250"/>
    <w:rsid w:val="007977E5"/>
    <w:rsid w:val="007A3BC7"/>
    <w:rsid w:val="007A5AC4"/>
    <w:rsid w:val="007A7137"/>
    <w:rsid w:val="007B0FDD"/>
    <w:rsid w:val="007B1AD3"/>
    <w:rsid w:val="007B1C20"/>
    <w:rsid w:val="007B4802"/>
    <w:rsid w:val="007B57A0"/>
    <w:rsid w:val="007B6668"/>
    <w:rsid w:val="007B6B33"/>
    <w:rsid w:val="007B734D"/>
    <w:rsid w:val="007C2701"/>
    <w:rsid w:val="007D2192"/>
    <w:rsid w:val="007D503F"/>
    <w:rsid w:val="007D5F2A"/>
    <w:rsid w:val="007D603D"/>
    <w:rsid w:val="007D7762"/>
    <w:rsid w:val="007E1866"/>
    <w:rsid w:val="007E608F"/>
    <w:rsid w:val="007E7A0B"/>
    <w:rsid w:val="007F0021"/>
    <w:rsid w:val="007F2478"/>
    <w:rsid w:val="007F2F52"/>
    <w:rsid w:val="007F3357"/>
    <w:rsid w:val="007F484D"/>
    <w:rsid w:val="007F5E46"/>
    <w:rsid w:val="007F6640"/>
    <w:rsid w:val="007F6931"/>
    <w:rsid w:val="00801E20"/>
    <w:rsid w:val="00801F71"/>
    <w:rsid w:val="00805F28"/>
    <w:rsid w:val="0080749F"/>
    <w:rsid w:val="0081139B"/>
    <w:rsid w:val="00811D46"/>
    <w:rsid w:val="008125B0"/>
    <w:rsid w:val="008144CB"/>
    <w:rsid w:val="00821717"/>
    <w:rsid w:val="00824210"/>
    <w:rsid w:val="008263C0"/>
    <w:rsid w:val="00840A74"/>
    <w:rsid w:val="00841422"/>
    <w:rsid w:val="00841D3B"/>
    <w:rsid w:val="0084314C"/>
    <w:rsid w:val="00843171"/>
    <w:rsid w:val="00853450"/>
    <w:rsid w:val="008561AB"/>
    <w:rsid w:val="0085637B"/>
    <w:rsid w:val="008575C3"/>
    <w:rsid w:val="008614D1"/>
    <w:rsid w:val="00861E27"/>
    <w:rsid w:val="00863831"/>
    <w:rsid w:val="00863D28"/>
    <w:rsid w:val="008648C3"/>
    <w:rsid w:val="00873CC9"/>
    <w:rsid w:val="00874E38"/>
    <w:rsid w:val="008763FE"/>
    <w:rsid w:val="00880F26"/>
    <w:rsid w:val="0088425E"/>
    <w:rsid w:val="00887A20"/>
    <w:rsid w:val="00896C2E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595B"/>
    <w:rsid w:val="008E74B0"/>
    <w:rsid w:val="008F2A41"/>
    <w:rsid w:val="008F43D1"/>
    <w:rsid w:val="008F57A4"/>
    <w:rsid w:val="008F756D"/>
    <w:rsid w:val="009008A8"/>
    <w:rsid w:val="00900AD0"/>
    <w:rsid w:val="009063B0"/>
    <w:rsid w:val="00907106"/>
    <w:rsid w:val="009107FD"/>
    <w:rsid w:val="0091137C"/>
    <w:rsid w:val="00911567"/>
    <w:rsid w:val="00916EF8"/>
    <w:rsid w:val="00917AAE"/>
    <w:rsid w:val="009243F4"/>
    <w:rsid w:val="009251A9"/>
    <w:rsid w:val="00926BB0"/>
    <w:rsid w:val="00930699"/>
    <w:rsid w:val="00931F69"/>
    <w:rsid w:val="00934123"/>
    <w:rsid w:val="0093582B"/>
    <w:rsid w:val="009461B8"/>
    <w:rsid w:val="00951749"/>
    <w:rsid w:val="00954C71"/>
    <w:rsid w:val="00955118"/>
    <w:rsid w:val="0095543F"/>
    <w:rsid w:val="00955774"/>
    <w:rsid w:val="009560B5"/>
    <w:rsid w:val="00957AF0"/>
    <w:rsid w:val="009703D6"/>
    <w:rsid w:val="0097181B"/>
    <w:rsid w:val="00975603"/>
    <w:rsid w:val="00976DC5"/>
    <w:rsid w:val="009818C7"/>
    <w:rsid w:val="00982DD4"/>
    <w:rsid w:val="009841E5"/>
    <w:rsid w:val="0098479F"/>
    <w:rsid w:val="00984A8A"/>
    <w:rsid w:val="00985468"/>
    <w:rsid w:val="009857B6"/>
    <w:rsid w:val="00985A8D"/>
    <w:rsid w:val="00986610"/>
    <w:rsid w:val="009877DC"/>
    <w:rsid w:val="00991AC2"/>
    <w:rsid w:val="00991F96"/>
    <w:rsid w:val="00993CEE"/>
    <w:rsid w:val="00995CAA"/>
    <w:rsid w:val="00996F0A"/>
    <w:rsid w:val="009A1D86"/>
    <w:rsid w:val="009A57EB"/>
    <w:rsid w:val="009A77BA"/>
    <w:rsid w:val="009B049C"/>
    <w:rsid w:val="009B11C8"/>
    <w:rsid w:val="009B2BCF"/>
    <w:rsid w:val="009B2FF8"/>
    <w:rsid w:val="009B5BA3"/>
    <w:rsid w:val="009B5FFA"/>
    <w:rsid w:val="009B760D"/>
    <w:rsid w:val="009C13DE"/>
    <w:rsid w:val="009D0027"/>
    <w:rsid w:val="009D0655"/>
    <w:rsid w:val="009D597C"/>
    <w:rsid w:val="009D7514"/>
    <w:rsid w:val="009E1E98"/>
    <w:rsid w:val="009E3ABE"/>
    <w:rsid w:val="009E3C4B"/>
    <w:rsid w:val="009E5F2E"/>
    <w:rsid w:val="009E6709"/>
    <w:rsid w:val="009E775A"/>
    <w:rsid w:val="009F0637"/>
    <w:rsid w:val="009F62A6"/>
    <w:rsid w:val="009F674F"/>
    <w:rsid w:val="009F799E"/>
    <w:rsid w:val="00A02020"/>
    <w:rsid w:val="00A03FB7"/>
    <w:rsid w:val="00A05415"/>
    <w:rsid w:val="00A056CB"/>
    <w:rsid w:val="00A073F4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3B57"/>
    <w:rsid w:val="00A44CB9"/>
    <w:rsid w:val="00A47BDF"/>
    <w:rsid w:val="00A51CD7"/>
    <w:rsid w:val="00A52ADB"/>
    <w:rsid w:val="00A533E8"/>
    <w:rsid w:val="00A542D9"/>
    <w:rsid w:val="00A56E64"/>
    <w:rsid w:val="00A60134"/>
    <w:rsid w:val="00A624C3"/>
    <w:rsid w:val="00A6641C"/>
    <w:rsid w:val="00A70C16"/>
    <w:rsid w:val="00A754A3"/>
    <w:rsid w:val="00A767D2"/>
    <w:rsid w:val="00A77616"/>
    <w:rsid w:val="00A805DA"/>
    <w:rsid w:val="00A811B4"/>
    <w:rsid w:val="00A85B3D"/>
    <w:rsid w:val="00A87CDE"/>
    <w:rsid w:val="00A91AEB"/>
    <w:rsid w:val="00A92220"/>
    <w:rsid w:val="00A92BAF"/>
    <w:rsid w:val="00A94737"/>
    <w:rsid w:val="00A94BA3"/>
    <w:rsid w:val="00A94D9C"/>
    <w:rsid w:val="00A966EB"/>
    <w:rsid w:val="00A96CBA"/>
    <w:rsid w:val="00AA253A"/>
    <w:rsid w:val="00AA2722"/>
    <w:rsid w:val="00AA5266"/>
    <w:rsid w:val="00AA705C"/>
    <w:rsid w:val="00AB1ACD"/>
    <w:rsid w:val="00AB277F"/>
    <w:rsid w:val="00AB4099"/>
    <w:rsid w:val="00AB449A"/>
    <w:rsid w:val="00AB6ADF"/>
    <w:rsid w:val="00AD14F9"/>
    <w:rsid w:val="00AD2BE7"/>
    <w:rsid w:val="00AD35D6"/>
    <w:rsid w:val="00AD3938"/>
    <w:rsid w:val="00AD58C5"/>
    <w:rsid w:val="00AE36C4"/>
    <w:rsid w:val="00AE472C"/>
    <w:rsid w:val="00AE5375"/>
    <w:rsid w:val="00AE5964"/>
    <w:rsid w:val="00AE6CF8"/>
    <w:rsid w:val="00AF03B8"/>
    <w:rsid w:val="00AF4CAC"/>
    <w:rsid w:val="00B00E80"/>
    <w:rsid w:val="00B03E0D"/>
    <w:rsid w:val="00B054F8"/>
    <w:rsid w:val="00B10FD8"/>
    <w:rsid w:val="00B1204D"/>
    <w:rsid w:val="00B2219A"/>
    <w:rsid w:val="00B3581B"/>
    <w:rsid w:val="00B36B81"/>
    <w:rsid w:val="00B36ED9"/>
    <w:rsid w:val="00B36FEE"/>
    <w:rsid w:val="00B3706A"/>
    <w:rsid w:val="00B37C80"/>
    <w:rsid w:val="00B5092B"/>
    <w:rsid w:val="00B5194E"/>
    <w:rsid w:val="00B51AF5"/>
    <w:rsid w:val="00B531FC"/>
    <w:rsid w:val="00B55347"/>
    <w:rsid w:val="00B554CC"/>
    <w:rsid w:val="00B57E5E"/>
    <w:rsid w:val="00B61F37"/>
    <w:rsid w:val="00B7770F"/>
    <w:rsid w:val="00B77A89"/>
    <w:rsid w:val="00B77B27"/>
    <w:rsid w:val="00B806F4"/>
    <w:rsid w:val="00B8134E"/>
    <w:rsid w:val="00B81B55"/>
    <w:rsid w:val="00B84613"/>
    <w:rsid w:val="00B86E34"/>
    <w:rsid w:val="00B87AF0"/>
    <w:rsid w:val="00B9037B"/>
    <w:rsid w:val="00B910BD"/>
    <w:rsid w:val="00B92B2A"/>
    <w:rsid w:val="00B93834"/>
    <w:rsid w:val="00B96469"/>
    <w:rsid w:val="00B97C8C"/>
    <w:rsid w:val="00BA0DA2"/>
    <w:rsid w:val="00BA2981"/>
    <w:rsid w:val="00BA42EE"/>
    <w:rsid w:val="00BA48F9"/>
    <w:rsid w:val="00BB0DCA"/>
    <w:rsid w:val="00BB1062"/>
    <w:rsid w:val="00BB1B5D"/>
    <w:rsid w:val="00BB2666"/>
    <w:rsid w:val="00BB3579"/>
    <w:rsid w:val="00BB5D4B"/>
    <w:rsid w:val="00BB6B80"/>
    <w:rsid w:val="00BC3773"/>
    <w:rsid w:val="00BC381A"/>
    <w:rsid w:val="00BD0962"/>
    <w:rsid w:val="00BD17C1"/>
    <w:rsid w:val="00BD1EED"/>
    <w:rsid w:val="00BD3ADB"/>
    <w:rsid w:val="00BE2F80"/>
    <w:rsid w:val="00BE672A"/>
    <w:rsid w:val="00BF045D"/>
    <w:rsid w:val="00BF0DA2"/>
    <w:rsid w:val="00BF109C"/>
    <w:rsid w:val="00BF34FA"/>
    <w:rsid w:val="00C004B6"/>
    <w:rsid w:val="00C04316"/>
    <w:rsid w:val="00C04546"/>
    <w:rsid w:val="00C047A7"/>
    <w:rsid w:val="00C05DE5"/>
    <w:rsid w:val="00C15405"/>
    <w:rsid w:val="00C26E9A"/>
    <w:rsid w:val="00C27E28"/>
    <w:rsid w:val="00C32243"/>
    <w:rsid w:val="00C33027"/>
    <w:rsid w:val="00C37667"/>
    <w:rsid w:val="00C435DB"/>
    <w:rsid w:val="00C43BD4"/>
    <w:rsid w:val="00C4426B"/>
    <w:rsid w:val="00C44D73"/>
    <w:rsid w:val="00C50B42"/>
    <w:rsid w:val="00C516FF"/>
    <w:rsid w:val="00C52BFA"/>
    <w:rsid w:val="00C53C7F"/>
    <w:rsid w:val="00C53D1D"/>
    <w:rsid w:val="00C53DC1"/>
    <w:rsid w:val="00C53F26"/>
    <w:rsid w:val="00C540BC"/>
    <w:rsid w:val="00C55492"/>
    <w:rsid w:val="00C55F1F"/>
    <w:rsid w:val="00C6304B"/>
    <w:rsid w:val="00C64F7D"/>
    <w:rsid w:val="00C67309"/>
    <w:rsid w:val="00C7614E"/>
    <w:rsid w:val="00C77BF1"/>
    <w:rsid w:val="00C80D60"/>
    <w:rsid w:val="00C82FBD"/>
    <w:rsid w:val="00C8437D"/>
    <w:rsid w:val="00C85267"/>
    <w:rsid w:val="00C8721B"/>
    <w:rsid w:val="00C90BFF"/>
    <w:rsid w:val="00C9128C"/>
    <w:rsid w:val="00C93059"/>
    <w:rsid w:val="00C9372C"/>
    <w:rsid w:val="00C9470E"/>
    <w:rsid w:val="00C95CEB"/>
    <w:rsid w:val="00C965A6"/>
    <w:rsid w:val="00CA08FE"/>
    <w:rsid w:val="00CA1054"/>
    <w:rsid w:val="00CA1D21"/>
    <w:rsid w:val="00CA63EB"/>
    <w:rsid w:val="00CA69F1"/>
    <w:rsid w:val="00CA6B45"/>
    <w:rsid w:val="00CB514A"/>
    <w:rsid w:val="00CB6991"/>
    <w:rsid w:val="00CC0B25"/>
    <w:rsid w:val="00CC25AF"/>
    <w:rsid w:val="00CC34FE"/>
    <w:rsid w:val="00CC6194"/>
    <w:rsid w:val="00CC6305"/>
    <w:rsid w:val="00CC78A5"/>
    <w:rsid w:val="00CC7D9A"/>
    <w:rsid w:val="00CD0516"/>
    <w:rsid w:val="00CD5AE6"/>
    <w:rsid w:val="00CD756B"/>
    <w:rsid w:val="00CE61D8"/>
    <w:rsid w:val="00CE734F"/>
    <w:rsid w:val="00CF112E"/>
    <w:rsid w:val="00CF5F4F"/>
    <w:rsid w:val="00D01F11"/>
    <w:rsid w:val="00D214E9"/>
    <w:rsid w:val="00D218DC"/>
    <w:rsid w:val="00D24E56"/>
    <w:rsid w:val="00D24EBB"/>
    <w:rsid w:val="00D30B1C"/>
    <w:rsid w:val="00D31643"/>
    <w:rsid w:val="00D31AEB"/>
    <w:rsid w:val="00D32ECD"/>
    <w:rsid w:val="00D361E4"/>
    <w:rsid w:val="00D42A8F"/>
    <w:rsid w:val="00D438AE"/>
    <w:rsid w:val="00D439F6"/>
    <w:rsid w:val="00D459C6"/>
    <w:rsid w:val="00D478E1"/>
    <w:rsid w:val="00D47A97"/>
    <w:rsid w:val="00D47F6D"/>
    <w:rsid w:val="00D50729"/>
    <w:rsid w:val="00D50C19"/>
    <w:rsid w:val="00D5379E"/>
    <w:rsid w:val="00D61A11"/>
    <w:rsid w:val="00D62643"/>
    <w:rsid w:val="00D64C0F"/>
    <w:rsid w:val="00D704B8"/>
    <w:rsid w:val="00D72EFE"/>
    <w:rsid w:val="00D754E9"/>
    <w:rsid w:val="00D76227"/>
    <w:rsid w:val="00D77DF1"/>
    <w:rsid w:val="00D832D5"/>
    <w:rsid w:val="00D86A60"/>
    <w:rsid w:val="00D86AFF"/>
    <w:rsid w:val="00D91E87"/>
    <w:rsid w:val="00D91EC5"/>
    <w:rsid w:val="00D95A44"/>
    <w:rsid w:val="00D95D16"/>
    <w:rsid w:val="00D97C76"/>
    <w:rsid w:val="00DA091E"/>
    <w:rsid w:val="00DA273D"/>
    <w:rsid w:val="00DB02B4"/>
    <w:rsid w:val="00DB538D"/>
    <w:rsid w:val="00DB5723"/>
    <w:rsid w:val="00DB66F1"/>
    <w:rsid w:val="00DB6D08"/>
    <w:rsid w:val="00DC275C"/>
    <w:rsid w:val="00DC4B0D"/>
    <w:rsid w:val="00DC7FE1"/>
    <w:rsid w:val="00DD3872"/>
    <w:rsid w:val="00DD3F3F"/>
    <w:rsid w:val="00DD5572"/>
    <w:rsid w:val="00DE45A5"/>
    <w:rsid w:val="00DE5D80"/>
    <w:rsid w:val="00DF0691"/>
    <w:rsid w:val="00DF58CD"/>
    <w:rsid w:val="00DF65DE"/>
    <w:rsid w:val="00E019A5"/>
    <w:rsid w:val="00E02EC8"/>
    <w:rsid w:val="00E037F5"/>
    <w:rsid w:val="00E04ECB"/>
    <w:rsid w:val="00E05A09"/>
    <w:rsid w:val="00E06942"/>
    <w:rsid w:val="00E06CA1"/>
    <w:rsid w:val="00E172B8"/>
    <w:rsid w:val="00E17FB4"/>
    <w:rsid w:val="00E20B75"/>
    <w:rsid w:val="00E214F2"/>
    <w:rsid w:val="00E2371E"/>
    <w:rsid w:val="00E24ABA"/>
    <w:rsid w:val="00E24BD7"/>
    <w:rsid w:val="00E25118"/>
    <w:rsid w:val="00E26523"/>
    <w:rsid w:val="00E26809"/>
    <w:rsid w:val="00E27535"/>
    <w:rsid w:val="00E3412D"/>
    <w:rsid w:val="00E34D9A"/>
    <w:rsid w:val="00E4647A"/>
    <w:rsid w:val="00E47C0F"/>
    <w:rsid w:val="00E51D71"/>
    <w:rsid w:val="00E57322"/>
    <w:rsid w:val="00E628CB"/>
    <w:rsid w:val="00E62AD9"/>
    <w:rsid w:val="00E638C8"/>
    <w:rsid w:val="00E70A37"/>
    <w:rsid w:val="00E7509B"/>
    <w:rsid w:val="00E7611C"/>
    <w:rsid w:val="00E76887"/>
    <w:rsid w:val="00E82838"/>
    <w:rsid w:val="00E862A1"/>
    <w:rsid w:val="00E86590"/>
    <w:rsid w:val="00E9007C"/>
    <w:rsid w:val="00E907FF"/>
    <w:rsid w:val="00EA0490"/>
    <w:rsid w:val="00EA0D65"/>
    <w:rsid w:val="00EA42D1"/>
    <w:rsid w:val="00EA42EF"/>
    <w:rsid w:val="00EB2DD1"/>
    <w:rsid w:val="00EB6B37"/>
    <w:rsid w:val="00EC29FE"/>
    <w:rsid w:val="00EC3C70"/>
    <w:rsid w:val="00EC4350"/>
    <w:rsid w:val="00ED3A3D"/>
    <w:rsid w:val="00ED538A"/>
    <w:rsid w:val="00ED6FBC"/>
    <w:rsid w:val="00EE2F16"/>
    <w:rsid w:val="00EE3861"/>
    <w:rsid w:val="00EF2E73"/>
    <w:rsid w:val="00EF7683"/>
    <w:rsid w:val="00EF7A2D"/>
    <w:rsid w:val="00F003D4"/>
    <w:rsid w:val="00F04D2B"/>
    <w:rsid w:val="00F04F8D"/>
    <w:rsid w:val="00F0579C"/>
    <w:rsid w:val="00F06667"/>
    <w:rsid w:val="00F10AD0"/>
    <w:rsid w:val="00F116CC"/>
    <w:rsid w:val="00F11B29"/>
    <w:rsid w:val="00F1254C"/>
    <w:rsid w:val="00F12BD1"/>
    <w:rsid w:val="00F12F58"/>
    <w:rsid w:val="00F15327"/>
    <w:rsid w:val="00F16084"/>
    <w:rsid w:val="00F168CF"/>
    <w:rsid w:val="00F2555C"/>
    <w:rsid w:val="00F31DF3"/>
    <w:rsid w:val="00F33AE5"/>
    <w:rsid w:val="00F343BD"/>
    <w:rsid w:val="00F3597D"/>
    <w:rsid w:val="00F410A8"/>
    <w:rsid w:val="00F4376D"/>
    <w:rsid w:val="00F45399"/>
    <w:rsid w:val="00F465EA"/>
    <w:rsid w:val="00F477AB"/>
    <w:rsid w:val="00F515B2"/>
    <w:rsid w:val="00F532F8"/>
    <w:rsid w:val="00F54E7B"/>
    <w:rsid w:val="00F555CE"/>
    <w:rsid w:val="00F55A88"/>
    <w:rsid w:val="00F578B7"/>
    <w:rsid w:val="00F6395E"/>
    <w:rsid w:val="00F731EC"/>
    <w:rsid w:val="00F73205"/>
    <w:rsid w:val="00F74005"/>
    <w:rsid w:val="00F756F2"/>
    <w:rsid w:val="00F76884"/>
    <w:rsid w:val="00F77541"/>
    <w:rsid w:val="00F83D24"/>
    <w:rsid w:val="00F83DD9"/>
    <w:rsid w:val="00F83F40"/>
    <w:rsid w:val="00F92E26"/>
    <w:rsid w:val="00F96020"/>
    <w:rsid w:val="00FA117A"/>
    <w:rsid w:val="00FA58F8"/>
    <w:rsid w:val="00FB0233"/>
    <w:rsid w:val="00FB386A"/>
    <w:rsid w:val="00FB6092"/>
    <w:rsid w:val="00FC0786"/>
    <w:rsid w:val="00FC49EF"/>
    <w:rsid w:val="00FC50DE"/>
    <w:rsid w:val="00FD4031"/>
    <w:rsid w:val="00FD4E59"/>
    <w:rsid w:val="00FE2DDD"/>
    <w:rsid w:val="00FE36E2"/>
    <w:rsid w:val="00FE7EEF"/>
    <w:rsid w:val="00FF11AD"/>
    <w:rsid w:val="00FF2971"/>
    <w:rsid w:val="00FF34D4"/>
    <w:rsid w:val="00FF3C4F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06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PKTpunkt">
    <w:name w:val="PKT – punkt"/>
    <w:uiPriority w:val="16"/>
    <w:qFormat/>
    <w:rsid w:val="0051106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916EF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Ppogrubienie">
    <w:name w:val="_P_ – pogrubienie"/>
    <w:uiPriority w:val="1"/>
    <w:qFormat/>
    <w:rsid w:val="00916EF8"/>
    <w:rPr>
      <w:b/>
      <w:bCs w:val="0"/>
    </w:rPr>
  </w:style>
  <w:style w:type="character" w:customStyle="1" w:styleId="FontStyle14">
    <w:name w:val="Font Style14"/>
    <w:uiPriority w:val="99"/>
    <w:rsid w:val="00140EA6"/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9461B8"/>
    <w:rPr>
      <w:sz w:val="22"/>
      <w:szCs w:val="22"/>
      <w:lang w:eastAsia="en-US"/>
    </w:rPr>
  </w:style>
  <w:style w:type="paragraph" w:customStyle="1" w:styleId="LITlitera">
    <w:name w:val="LIT – litera"/>
    <w:basedOn w:val="PKTpunkt"/>
    <w:link w:val="LITliteraZnak"/>
    <w:qFormat/>
    <w:rsid w:val="009A77BA"/>
    <w:pPr>
      <w:ind w:left="986" w:hanging="476"/>
    </w:pPr>
    <w:rPr>
      <w:lang w:eastAsia="en-US"/>
    </w:rPr>
  </w:style>
  <w:style w:type="character" w:customStyle="1" w:styleId="LITliteraZnak">
    <w:name w:val="LIT – litera Znak"/>
    <w:link w:val="LITlitera"/>
    <w:rsid w:val="009A77BA"/>
    <w:rPr>
      <w:rFonts w:ascii="Times" w:eastAsia="Times New Roman" w:hAnsi="Times" w:cs="Arial"/>
      <w:bCs/>
      <w:sz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614D4B"/>
    <w:rPr>
      <w:b/>
      <w:bCs/>
    </w:rPr>
  </w:style>
  <w:style w:type="character" w:customStyle="1" w:styleId="AkapitzlistZnak">
    <w:name w:val="Akapit z listą Znak"/>
    <w:link w:val="Akapitzlist"/>
    <w:rsid w:val="00213798"/>
    <w:rPr>
      <w:sz w:val="22"/>
      <w:szCs w:val="22"/>
      <w:lang w:eastAsia="en-US"/>
    </w:rPr>
  </w:style>
  <w:style w:type="paragraph" w:customStyle="1" w:styleId="Default">
    <w:name w:val="Default"/>
    <w:rsid w:val="00874E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2021-04-16T08:21:00Z</dcterms:created>
  <dcterms:modified xsi:type="dcterms:W3CDTF">2021-04-16T08:21:00Z</dcterms:modified>
</cp:coreProperties>
</file>