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3FDC" w14:textId="4B0F357F" w:rsidR="009B46B4" w:rsidRDefault="009B46B4" w:rsidP="009B46B4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B15444">
        <w:t>13 kwietnia</w:t>
      </w:r>
      <w:r>
        <w:t xml:space="preserve"> 202</w:t>
      </w:r>
      <w:r w:rsidR="0084681C">
        <w:t>1</w:t>
      </w:r>
      <w:r>
        <w:t xml:space="preserve"> r.</w:t>
      </w:r>
    </w:p>
    <w:p w14:paraId="27FA7073" w14:textId="62FCF6C8" w:rsidR="0048762E" w:rsidRPr="0048762E" w:rsidRDefault="0048762E" w:rsidP="0048762E">
      <w:pPr>
        <w:pStyle w:val="OZNRODZAKTUtznustawalubrozporzdzenieiorganwydajcy"/>
      </w:pPr>
      <w:r w:rsidRPr="0048762E">
        <w:t>ROZPORZĄDZENIE</w:t>
      </w:r>
    </w:p>
    <w:p w14:paraId="4DB8ACF7" w14:textId="7F1B20D8" w:rsidR="0048762E" w:rsidRPr="00EC15BA" w:rsidRDefault="0048762E" w:rsidP="0048762E">
      <w:pPr>
        <w:pStyle w:val="OZNRODZAKTUtznustawalubrozporzdzenieiorganwydajcy"/>
      </w:pPr>
      <w:r w:rsidRPr="0048762E">
        <w:t xml:space="preserve">MINISTRA </w:t>
      </w:r>
      <w:r w:rsidR="00FC3938">
        <w:t>edukacji i nauki</w:t>
      </w:r>
      <w:r w:rsidR="00EC15BA" w:rsidRPr="00B15444">
        <w:rPr>
          <w:rStyle w:val="IGPindeksgrnyipogrubienie"/>
        </w:rPr>
        <w:footnoteReference w:id="1"/>
      </w:r>
      <w:r w:rsidR="00EC15BA" w:rsidRPr="00B15444">
        <w:rPr>
          <w:rStyle w:val="IGPindeksgrnyipogrubienie"/>
        </w:rPr>
        <w:t>)</w:t>
      </w:r>
    </w:p>
    <w:p w14:paraId="40D05A9E" w14:textId="236BB96F" w:rsidR="0048762E" w:rsidRPr="00C22E9B" w:rsidRDefault="0048762E" w:rsidP="00C22E9B">
      <w:pPr>
        <w:pStyle w:val="DATAAKTUdatauchwalenialubwydaniaaktu"/>
      </w:pPr>
      <w:r w:rsidRPr="00C22E9B">
        <w:t>z dnia ………………. 202</w:t>
      </w:r>
      <w:r w:rsidR="00071BF9">
        <w:t>1</w:t>
      </w:r>
      <w:r w:rsidRPr="00C22E9B">
        <w:t xml:space="preserve"> r.</w:t>
      </w:r>
    </w:p>
    <w:p w14:paraId="143145E7" w14:textId="1D4E8282" w:rsidR="0048762E" w:rsidRPr="0048762E" w:rsidRDefault="0048762E" w:rsidP="00FC3938">
      <w:pPr>
        <w:pStyle w:val="TYTUAKTUprzedmiotregulacjiustawylubrozporzdzenia"/>
      </w:pPr>
      <w:r w:rsidRPr="0048762E">
        <w:t xml:space="preserve">zmieniające rozporządzenie w sprawie </w:t>
      </w:r>
      <w:r w:rsidR="00FC3938" w:rsidRPr="00FC3938">
        <w:t>warunków i trybu udzielania pomocy publicznej za pośrednictwem Narodowego Centrum Nauki</w:t>
      </w:r>
    </w:p>
    <w:p w14:paraId="415374FA" w14:textId="4077733F" w:rsidR="0048762E" w:rsidRPr="0048762E" w:rsidRDefault="00FC3938" w:rsidP="0048762E">
      <w:pPr>
        <w:pStyle w:val="NIEARTTEKSTtekstnieartykuowanynppodstprawnarozplubpreambua"/>
      </w:pPr>
      <w:r w:rsidRPr="00FC3938">
        <w:t xml:space="preserve">Na podstawie art. 37 ust. 2 </w:t>
      </w:r>
      <w:r w:rsidR="005669CB">
        <w:t>u</w:t>
      </w:r>
      <w:r w:rsidR="005669CB" w:rsidRPr="005669CB">
        <w:t>staw</w:t>
      </w:r>
      <w:r w:rsidR="005669CB">
        <w:t>y</w:t>
      </w:r>
      <w:r w:rsidR="005669CB" w:rsidRPr="005669CB">
        <w:t xml:space="preserve"> z dnia 30 kwietnia 2010 r. o Narodowym Centrum Nauki (Dz. U. z 2019 r. poz. 1384)</w:t>
      </w:r>
      <w:r w:rsidR="005669CB">
        <w:t xml:space="preserve"> </w:t>
      </w:r>
      <w:r w:rsidRPr="00FC3938">
        <w:t>zarządza się, co następuje</w:t>
      </w:r>
      <w:r w:rsidR="0048762E" w:rsidRPr="0048762E">
        <w:t>:</w:t>
      </w:r>
    </w:p>
    <w:p w14:paraId="6682F40F" w14:textId="779B70B1" w:rsidR="0048762E" w:rsidRPr="0048762E" w:rsidRDefault="0048762E" w:rsidP="00B94699">
      <w:pPr>
        <w:pStyle w:val="ARTartustawynprozporzdzenia"/>
        <w:keepNext/>
      </w:pPr>
      <w:r w:rsidRPr="00935A7B">
        <w:rPr>
          <w:rStyle w:val="Ppogrubienie"/>
        </w:rPr>
        <w:t>§ 1.</w:t>
      </w:r>
      <w:r>
        <w:t> </w:t>
      </w:r>
      <w:r w:rsidR="00FC3938" w:rsidRPr="00FC3938">
        <w:t>W rozporządzeniu Ministra Nauki i Szkolnictwa Wyższego z dnia 9 września 2015 r. w sprawie warunków i trybu udzielania pomocy publicznej za pośrednictwem Narodowego Centrum Nauki (Dz. U.</w:t>
      </w:r>
      <w:r w:rsidR="00B94699">
        <w:t xml:space="preserve"> </w:t>
      </w:r>
      <w:r w:rsidR="00FC3938" w:rsidRPr="00FC3938">
        <w:t xml:space="preserve">poz. 1381) </w:t>
      </w:r>
      <w:r w:rsidRPr="0048762E">
        <w:t xml:space="preserve">§ </w:t>
      </w:r>
      <w:r w:rsidR="00FC3938">
        <w:t>18 otrzymuje brzmienie</w:t>
      </w:r>
      <w:r w:rsidRPr="0048762E">
        <w:t>:</w:t>
      </w:r>
    </w:p>
    <w:p w14:paraId="5FABE137" w14:textId="486F0300" w:rsidR="006F337C" w:rsidRDefault="00935A7B" w:rsidP="00074C43">
      <w:pPr>
        <w:pStyle w:val="ZARTzmartartykuempunktem"/>
      </w:pPr>
      <w:r>
        <w:t>„</w:t>
      </w:r>
      <w:r w:rsidR="00FC3938" w:rsidRPr="00FC3938">
        <w:t>§</w:t>
      </w:r>
      <w:r w:rsidR="002B2348">
        <w:t> </w:t>
      </w:r>
      <w:r w:rsidR="00FC3938">
        <w:t>18.</w:t>
      </w:r>
      <w:r w:rsidR="00C26895">
        <w:t> </w:t>
      </w:r>
      <w:r w:rsidR="006F337C">
        <w:t>1. </w:t>
      </w:r>
      <w:r w:rsidR="00E154C5">
        <w:t>P</w:t>
      </w:r>
      <w:r w:rsidR="00FC3938" w:rsidRPr="00FC3938">
        <w:t xml:space="preserve">omoc publiczna </w:t>
      </w:r>
      <w:r w:rsidR="00DC0BDC" w:rsidRPr="00DC0BDC">
        <w:t xml:space="preserve">może być udzielana za pośrednictwem Centrum </w:t>
      </w:r>
      <w:r w:rsidR="00074C43" w:rsidRPr="00074C43">
        <w:t xml:space="preserve">do końca okresu dostosowawczego, o którym mowa w art. 58 ust. 4 rozporządzenia </w:t>
      </w:r>
      <w:r w:rsidR="00D5416F">
        <w:t xml:space="preserve">Komisji </w:t>
      </w:r>
      <w:r w:rsidR="00074C43" w:rsidRPr="00074C43">
        <w:t>nr</w:t>
      </w:r>
      <w:r w:rsidR="00D5416F">
        <w:t> </w:t>
      </w:r>
      <w:r w:rsidR="00074C43" w:rsidRPr="00074C43">
        <w:t>651/2014, w związku z art. 59 zdanie drugie tego rozporządzenia</w:t>
      </w:r>
      <w:r w:rsidR="00074C43">
        <w:t>.</w:t>
      </w:r>
    </w:p>
    <w:p w14:paraId="64EEE9AA" w14:textId="76E0DD1F" w:rsidR="0048762E" w:rsidRPr="001B2589" w:rsidRDefault="006F337C" w:rsidP="002B2348">
      <w:pPr>
        <w:pStyle w:val="ZARTzmartartykuempunktem"/>
      </w:pPr>
      <w:r>
        <w:t>2. P</w:t>
      </w:r>
      <w:r w:rsidR="00FC3938" w:rsidRPr="00FC3938">
        <w:t xml:space="preserve">omoc </w:t>
      </w:r>
      <w:r w:rsidR="00FC3938" w:rsidRPr="00E154C5">
        <w:rPr>
          <w:rStyle w:val="Kkursywa"/>
        </w:rPr>
        <w:t xml:space="preserve">de </w:t>
      </w:r>
      <w:proofErr w:type="spellStart"/>
      <w:r w:rsidR="00FC3938" w:rsidRPr="00E154C5">
        <w:rPr>
          <w:rStyle w:val="Kkursywa"/>
        </w:rPr>
        <w:t>minimis</w:t>
      </w:r>
      <w:proofErr w:type="spellEnd"/>
      <w:r w:rsidR="00AD5946">
        <w:t xml:space="preserve"> </w:t>
      </w:r>
      <w:r>
        <w:t>może być udzielana</w:t>
      </w:r>
      <w:r w:rsidR="00AD5946" w:rsidRPr="00AD5946">
        <w:t xml:space="preserve"> </w:t>
      </w:r>
      <w:r w:rsidR="00E154C5">
        <w:t xml:space="preserve">za pośrednictwem Centrum </w:t>
      </w:r>
      <w:r w:rsidR="00AD5946" w:rsidRPr="00AD5946">
        <w:t>do końca okresu dostosowawczego, o którym mowa w art. 7 ust. 4 rozporządzenia Komisji nr</w:t>
      </w:r>
      <w:r>
        <w:t> </w:t>
      </w:r>
      <w:r w:rsidR="00AD5946" w:rsidRPr="00AD5946">
        <w:t>1407/2013, w związku z art. 8 zdanie drugie tego rozporządzenia.</w:t>
      </w:r>
      <w:r w:rsidR="002B2348">
        <w:t>”.</w:t>
      </w:r>
    </w:p>
    <w:p w14:paraId="1CECF0C7" w14:textId="67012A33" w:rsidR="00C5094F" w:rsidRPr="0048762E" w:rsidRDefault="0048762E" w:rsidP="003D27B0">
      <w:pPr>
        <w:pStyle w:val="ARTartustawynprozporzdzenia"/>
        <w:keepNext/>
      </w:pPr>
      <w:r w:rsidRPr="00935A7B">
        <w:rPr>
          <w:rStyle w:val="Ppogrubienie"/>
        </w:rPr>
        <w:t>§ </w:t>
      </w:r>
      <w:r w:rsidR="00FC3938">
        <w:rPr>
          <w:rStyle w:val="Ppogrubienie"/>
        </w:rPr>
        <w:t>2</w:t>
      </w:r>
      <w:r w:rsidRPr="00935A7B">
        <w:rPr>
          <w:rStyle w:val="Ppogrubienie"/>
        </w:rPr>
        <w:t>.</w:t>
      </w:r>
      <w:r>
        <w:t> </w:t>
      </w:r>
      <w:r w:rsidR="00A30B02" w:rsidRPr="0048762E">
        <w:t xml:space="preserve">Rozporządzenie wchodzi w życie </w:t>
      </w:r>
      <w:r w:rsidR="00B86F4F">
        <w:t xml:space="preserve">po </w:t>
      </w:r>
      <w:r w:rsidR="00026042">
        <w:t xml:space="preserve">upływie 14 </w:t>
      </w:r>
      <w:r w:rsidR="00B86F4F">
        <w:t>dni</w:t>
      </w:r>
      <w:r w:rsidR="00026042">
        <w:t xml:space="preserve"> od dnia</w:t>
      </w:r>
      <w:r w:rsidR="00B86F4F">
        <w:t xml:space="preserve"> ogłoszenia</w:t>
      </w:r>
      <w:r w:rsidR="00A30B02" w:rsidRPr="0048762E">
        <w:t>.</w:t>
      </w:r>
    </w:p>
    <w:p w14:paraId="586C9BE4" w14:textId="6847B369" w:rsidR="0048762E" w:rsidRPr="0048762E" w:rsidRDefault="0048762E" w:rsidP="00C22E9B">
      <w:pPr>
        <w:pStyle w:val="NAZORGWYDnazwaorganuwydajcegoprojektowanyakt"/>
      </w:pPr>
      <w:r w:rsidRPr="0048762E">
        <w:t xml:space="preserve">MINISTER </w:t>
      </w:r>
      <w:r w:rsidR="00FC3938">
        <w:t>edukacji i nauki</w:t>
      </w:r>
    </w:p>
    <w:p w14:paraId="3A5EAC90" w14:textId="4E529735" w:rsidR="00FC3938" w:rsidRDefault="00FC3938" w:rsidP="00737F6A"/>
    <w:p w14:paraId="19F753DF" w14:textId="3D6D94CA" w:rsidR="008128DF" w:rsidRPr="008128DF" w:rsidRDefault="008128DF" w:rsidP="008128DF">
      <w:pPr>
        <w:pStyle w:val="ODNONIKtreodnonika"/>
      </w:pPr>
      <w:r>
        <w:t xml:space="preserve">               </w:t>
      </w:r>
      <w:r w:rsidRPr="008128DF">
        <w:t>Opracowano pod względem prawnym,</w:t>
      </w:r>
    </w:p>
    <w:p w14:paraId="40593EAB" w14:textId="77777777" w:rsidR="008128DF" w:rsidRPr="008128DF" w:rsidRDefault="008128DF" w:rsidP="008128DF">
      <w:pPr>
        <w:pStyle w:val="ODNONIKtreodnonika"/>
      </w:pPr>
      <w:r w:rsidRPr="008128DF">
        <w:t xml:space="preserve">                      legislacyjnym i redakcyjnym </w:t>
      </w:r>
    </w:p>
    <w:p w14:paraId="3AC609DA" w14:textId="3233A0BC" w:rsidR="008128DF" w:rsidRPr="008128DF" w:rsidRDefault="008128DF" w:rsidP="008128DF">
      <w:pPr>
        <w:pStyle w:val="ODNONIKtreodnonika"/>
      </w:pPr>
      <w:r w:rsidRPr="008128DF">
        <w:t xml:space="preserve">                               </w:t>
      </w:r>
      <w:r>
        <w:t>Wojciech Ulitko</w:t>
      </w:r>
    </w:p>
    <w:p w14:paraId="16DFE1DB" w14:textId="5DE23949" w:rsidR="008128DF" w:rsidRDefault="008128DF" w:rsidP="008128DF">
      <w:pPr>
        <w:pStyle w:val="ODNONIKtreodnonika"/>
      </w:pPr>
      <w:r w:rsidRPr="008128DF">
        <w:t xml:space="preserve"> </w:t>
      </w:r>
      <w:r>
        <w:t xml:space="preserve">                        Dyrektor</w:t>
      </w:r>
      <w:r w:rsidRPr="008128DF">
        <w:t xml:space="preserve"> Departamentu </w:t>
      </w:r>
    </w:p>
    <w:p w14:paraId="5A74C0F7" w14:textId="7241C5D9" w:rsidR="008128DF" w:rsidRPr="008128DF" w:rsidRDefault="008128DF" w:rsidP="008128DF">
      <w:pPr>
        <w:pStyle w:val="ODNONIKtreodnonika"/>
      </w:pPr>
      <w:r>
        <w:t xml:space="preserve">             Prawa Szkolnictwa Wyższego i Nauki</w:t>
      </w:r>
    </w:p>
    <w:p w14:paraId="4C1BBC97" w14:textId="340DA733" w:rsidR="008128DF" w:rsidRPr="008128DF" w:rsidRDefault="008128DF" w:rsidP="008128DF">
      <w:pPr>
        <w:pStyle w:val="ODNONIKtreodnonika"/>
      </w:pPr>
      <w:r w:rsidRPr="008128DF">
        <w:t xml:space="preserve">          </w:t>
      </w:r>
      <w:r>
        <w:t xml:space="preserve">       </w:t>
      </w:r>
      <w:r w:rsidRPr="008128DF">
        <w:t xml:space="preserve">w Ministerstwie </w:t>
      </w:r>
      <w:r>
        <w:t xml:space="preserve">Edukacji i </w:t>
      </w:r>
      <w:r w:rsidRPr="008128DF">
        <w:t xml:space="preserve">Nauki </w:t>
      </w:r>
    </w:p>
    <w:p w14:paraId="5F1EC62B" w14:textId="77777777" w:rsidR="008128DF" w:rsidRPr="008128DF" w:rsidRDefault="008128DF" w:rsidP="008128DF">
      <w:pPr>
        <w:pStyle w:val="ODNONIKtreodnonika"/>
      </w:pPr>
      <w:r w:rsidRPr="008128DF">
        <w:t>/– podpisano kwalifikowanym podpisem elektronicznym/</w:t>
      </w:r>
    </w:p>
    <w:p w14:paraId="30F80F25" w14:textId="77777777" w:rsidR="00FE6537" w:rsidRDefault="00FE6537" w:rsidP="00FE6537">
      <w:pPr>
        <w:pStyle w:val="TEKSTZacznikido"/>
        <w:ind w:left="0"/>
        <w:rPr>
          <w:rStyle w:val="BEZWERSALIKW"/>
        </w:rPr>
      </w:pPr>
    </w:p>
    <w:p w14:paraId="6F3573F2" w14:textId="77777777" w:rsidR="00FE6537" w:rsidRDefault="00FE6537">
      <w:pPr>
        <w:spacing w:after="0" w:line="360" w:lineRule="auto"/>
        <w:rPr>
          <w:rStyle w:val="BEZWERSALIKW"/>
          <w:rFonts w:eastAsiaTheme="minorEastAsia" w:cs="Arial"/>
          <w:szCs w:val="20"/>
        </w:rPr>
      </w:pPr>
      <w:r>
        <w:rPr>
          <w:rStyle w:val="BEZWERSALIKW"/>
        </w:rPr>
        <w:br w:type="page"/>
      </w:r>
    </w:p>
    <w:p w14:paraId="5B72632C" w14:textId="466BDAB1" w:rsidR="00FE6537" w:rsidRPr="00F30C8F" w:rsidRDefault="00FE6537" w:rsidP="00F30C8F">
      <w:pPr>
        <w:pStyle w:val="TYTTABELItytutabeli"/>
        <w:rPr>
          <w:rStyle w:val="TEKSTOZNACZONYWDOKUMENCIERDOWYMJAKOUKRYTY"/>
          <w:color w:val="auto"/>
          <w:u w:val="none"/>
        </w:rPr>
      </w:pPr>
      <w:r w:rsidRPr="00F30C8F">
        <w:rPr>
          <w:rStyle w:val="BEZWERSALIKW"/>
          <w:caps/>
        </w:rPr>
        <w:lastRenderedPageBreak/>
        <w:t>uzasadnienie</w:t>
      </w:r>
    </w:p>
    <w:p w14:paraId="30CFA45E" w14:textId="00FEC09A" w:rsidR="00AC0721" w:rsidRDefault="00071250" w:rsidP="009E628E">
      <w:pPr>
        <w:pStyle w:val="NIEARTTEKSTtekstnieartykuowanynppodstprawnarozplubpreambua"/>
      </w:pPr>
      <w:r w:rsidRPr="00071250">
        <w:t>Projektowane rozporządzenie stanowi nowelizacj</w:t>
      </w:r>
      <w:r w:rsidR="009E628E">
        <w:t>ę</w:t>
      </w:r>
      <w:r w:rsidRPr="00071250">
        <w:t xml:space="preserve"> rozporządzenia Ministra Nauki i</w:t>
      </w:r>
      <w:r w:rsidR="009E628E">
        <w:t> </w:t>
      </w:r>
      <w:r w:rsidRPr="00071250">
        <w:t xml:space="preserve">Szkolnictwa Wyższego </w:t>
      </w:r>
      <w:r w:rsidR="00D62C8A" w:rsidRPr="00D62C8A">
        <w:t>z dnia 9 września 2015 r. w sprawie warunków i trybu udzielania pomocy publicznej za pośrednictwem Narodowego Centrum Nauki (Dz. U. poz. 1381)</w:t>
      </w:r>
      <w:r w:rsidR="00CD4A54">
        <w:t xml:space="preserve">. </w:t>
      </w:r>
    </w:p>
    <w:p w14:paraId="00C5FCB3" w14:textId="63A448C7" w:rsidR="00A178DF" w:rsidRDefault="00CD4A54" w:rsidP="004A60A0">
      <w:pPr>
        <w:pStyle w:val="NIEARTTEKSTtekstnieartykuowanynppodstprawnarozplubpreambua"/>
      </w:pPr>
      <w:r>
        <w:t>Celem nowelizacji</w:t>
      </w:r>
      <w:r w:rsidR="00D62C8A" w:rsidRPr="00D62C8A">
        <w:t xml:space="preserve"> </w:t>
      </w:r>
      <w:r w:rsidR="00071250" w:rsidRPr="00071250">
        <w:t>jest przedłuż</w:t>
      </w:r>
      <w:r>
        <w:t>enie</w:t>
      </w:r>
      <w:r w:rsidR="00071250" w:rsidRPr="00071250">
        <w:t xml:space="preserve"> termin</w:t>
      </w:r>
      <w:r>
        <w:t>u</w:t>
      </w:r>
      <w:r w:rsidR="00071250" w:rsidRPr="00071250">
        <w:t xml:space="preserve"> udzielania pomocy publicznej </w:t>
      </w:r>
      <w:r w:rsidR="00715EFC">
        <w:t xml:space="preserve">i pomocy </w:t>
      </w:r>
      <w:r w:rsidR="00715EFC">
        <w:rPr>
          <w:rStyle w:val="Kkursywa"/>
        </w:rPr>
        <w:t>de</w:t>
      </w:r>
      <w:r w:rsidR="006107D4">
        <w:rPr>
          <w:rStyle w:val="Kkursywa"/>
        </w:rPr>
        <w:t> </w:t>
      </w:r>
      <w:proofErr w:type="spellStart"/>
      <w:r w:rsidR="00715EFC">
        <w:rPr>
          <w:rStyle w:val="Kkursywa"/>
        </w:rPr>
        <w:t>minimis</w:t>
      </w:r>
      <w:proofErr w:type="spellEnd"/>
      <w:r w:rsidR="00715EFC">
        <w:rPr>
          <w:rStyle w:val="Kkursywa"/>
        </w:rPr>
        <w:t xml:space="preserve"> </w:t>
      </w:r>
      <w:r w:rsidR="00524129">
        <w:t>za pośrednictwem</w:t>
      </w:r>
      <w:r w:rsidR="00071250" w:rsidRPr="00071250">
        <w:t xml:space="preserve"> Narodowe</w:t>
      </w:r>
      <w:r w:rsidR="00524129">
        <w:t>go</w:t>
      </w:r>
      <w:r w:rsidR="00071250" w:rsidRPr="00071250">
        <w:t xml:space="preserve"> Centrum Nauki</w:t>
      </w:r>
      <w:r w:rsidR="009C06DC">
        <w:t xml:space="preserve">, zwanego dalej </w:t>
      </w:r>
      <w:r w:rsidR="00935A7B" w:rsidRPr="009C06DC">
        <w:t>„</w:t>
      </w:r>
      <w:r w:rsidR="009C06DC">
        <w:t>Centrum</w:t>
      </w:r>
      <w:r w:rsidR="009C06DC" w:rsidRPr="009C06DC">
        <w:t>”</w:t>
      </w:r>
      <w:r w:rsidR="00071250" w:rsidRPr="00071250">
        <w:t>.</w:t>
      </w:r>
      <w:r w:rsidR="00AC0721">
        <w:t xml:space="preserve"> </w:t>
      </w:r>
      <w:r w:rsidR="007F3B58">
        <w:t xml:space="preserve">Zaproponowana zmiana </w:t>
      </w:r>
      <w:r w:rsidR="007F3B58">
        <w:rPr>
          <w:rFonts w:cs="Times"/>
        </w:rPr>
        <w:t>§</w:t>
      </w:r>
      <w:r w:rsidR="007F3B58">
        <w:t xml:space="preserve"> 18 ww. rozporządzenia </w:t>
      </w:r>
      <w:r w:rsidR="00524129">
        <w:t xml:space="preserve">umożliwia </w:t>
      </w:r>
      <w:r w:rsidR="007F3B58" w:rsidRPr="007F3B58">
        <w:t xml:space="preserve">przedłużenie </w:t>
      </w:r>
      <w:r w:rsidR="00AC0721">
        <w:t>tego terminu o 3 </w:t>
      </w:r>
      <w:r w:rsidR="007F3B58" w:rsidRPr="007F3B58">
        <w:t>lata</w:t>
      </w:r>
      <w:r w:rsidR="00524129">
        <w:t xml:space="preserve">, tj. </w:t>
      </w:r>
      <w:r w:rsidR="007F3B58" w:rsidRPr="007F3B58">
        <w:t>do dnia 30 czerwca 2024 r. Zmiana ta jest konsekwencją przedłużenia terminu obowiązywania</w:t>
      </w:r>
      <w:r w:rsidR="00A178DF">
        <w:t>:</w:t>
      </w:r>
    </w:p>
    <w:p w14:paraId="31F73C0C" w14:textId="77777777" w:rsidR="00A178DF" w:rsidRDefault="00A178DF" w:rsidP="00A178DF">
      <w:pPr>
        <w:pStyle w:val="PKTpunkt"/>
      </w:pPr>
      <w:r>
        <w:t>1)</w:t>
      </w:r>
      <w:r>
        <w:tab/>
      </w:r>
      <w:r w:rsidR="00DE3C69" w:rsidRPr="00DE3C69">
        <w:t>rozporządzenia Komisji (UE) nr 651/2014 z dnia 17 czerwca 2014 r. uznającego niektóre rodzaje pomocy za zgodne z</w:t>
      </w:r>
      <w:r>
        <w:t xml:space="preserve"> </w:t>
      </w:r>
      <w:r w:rsidR="00DE3C69" w:rsidRPr="00DE3C69">
        <w:t>rynkiem wewnętrznym w zastosowaniu art. 107 i 108 Traktatu (Dz. Urz. UE L 187 z</w:t>
      </w:r>
      <w:r>
        <w:t xml:space="preserve"> </w:t>
      </w:r>
      <w:r w:rsidR="00DE3C69" w:rsidRPr="00DE3C69">
        <w:t xml:space="preserve">26.06.2014, str. 1, z </w:t>
      </w:r>
      <w:proofErr w:type="spellStart"/>
      <w:r w:rsidR="00DE3C69" w:rsidRPr="00DE3C69">
        <w:t>późn</w:t>
      </w:r>
      <w:proofErr w:type="spellEnd"/>
      <w:r w:rsidR="00DE3C69" w:rsidRPr="00DE3C69">
        <w:t>. zm.),</w:t>
      </w:r>
      <w:r w:rsidR="007F3B58" w:rsidRPr="007F3B58">
        <w:t xml:space="preserve"> </w:t>
      </w:r>
    </w:p>
    <w:p w14:paraId="528BB168" w14:textId="77777777" w:rsidR="00201601" w:rsidRDefault="00A178DF" w:rsidP="00A178DF">
      <w:pPr>
        <w:pStyle w:val="PKTpunkt"/>
      </w:pPr>
      <w:r>
        <w:t>2)</w:t>
      </w:r>
      <w:r>
        <w:tab/>
      </w:r>
      <w:r w:rsidR="007F3B58" w:rsidRPr="007F3B58">
        <w:t>rozporządzenia Komisji (UE) nr 1407/2013 z dnia 18 grudnia 2013 r. w sprawie stosowania art.</w:t>
      </w:r>
      <w:r>
        <w:t xml:space="preserve"> </w:t>
      </w:r>
      <w:r w:rsidR="007F3B58" w:rsidRPr="007F3B58">
        <w:t xml:space="preserve">107 i 108 Traktatu o funkcjonowaniu Unii Europejskiej do pomocy </w:t>
      </w:r>
      <w:r w:rsidR="007F3B58" w:rsidRPr="00201601">
        <w:rPr>
          <w:rStyle w:val="Kkursywa"/>
        </w:rPr>
        <w:t>de</w:t>
      </w:r>
      <w:r w:rsidR="00201601">
        <w:rPr>
          <w:rStyle w:val="Kkursywa"/>
        </w:rPr>
        <w:t> </w:t>
      </w:r>
      <w:proofErr w:type="spellStart"/>
      <w:r w:rsidR="007F3B58" w:rsidRPr="00201601">
        <w:rPr>
          <w:rStyle w:val="Kkursywa"/>
        </w:rPr>
        <w:t>minimis</w:t>
      </w:r>
      <w:proofErr w:type="spellEnd"/>
      <w:r w:rsidR="007F3B58" w:rsidRPr="007F3B58">
        <w:t xml:space="preserve"> (Dz. Urz. UE L 352 z 24.12.2013, str. 1, z </w:t>
      </w:r>
      <w:proofErr w:type="spellStart"/>
      <w:r w:rsidR="007F3B58" w:rsidRPr="007F3B58">
        <w:t>późn</w:t>
      </w:r>
      <w:proofErr w:type="spellEnd"/>
      <w:r w:rsidR="007F3B58" w:rsidRPr="007F3B58">
        <w:t xml:space="preserve">. zm.) </w:t>
      </w:r>
    </w:p>
    <w:p w14:paraId="7D4B3541" w14:textId="64A84F3F" w:rsidR="00F01560" w:rsidRDefault="00201601" w:rsidP="00201601">
      <w:pPr>
        <w:pStyle w:val="CZWSPPKTczwsplnapunktw"/>
      </w:pPr>
      <w:r>
        <w:t>– </w:t>
      </w:r>
      <w:r w:rsidR="007F3B58" w:rsidRPr="007F3B58">
        <w:t>dokonanego rozporządzeniem Komisji (UE) 2020/972 z dnia 2 lipca 2020 r. zmieniającym rozporządzenie (UE) nr 1407/2013 w</w:t>
      </w:r>
      <w:r w:rsidR="00BB0876">
        <w:t xml:space="preserve"> </w:t>
      </w:r>
      <w:r w:rsidR="007F3B58" w:rsidRPr="007F3B58">
        <w:t>odniesieniu do jego przedłużenia oraz zmieniającym rozporządzenie (UE) nr 651/2014 w</w:t>
      </w:r>
      <w:r w:rsidR="00BB0876">
        <w:t xml:space="preserve"> </w:t>
      </w:r>
      <w:r w:rsidR="007F3B58" w:rsidRPr="007F3B58">
        <w:t>odniesieniu do jego przedłużenia i odpowiednich dostosowań (Dz. Urz. UE L 215 z</w:t>
      </w:r>
      <w:r w:rsidR="00BB0876">
        <w:t xml:space="preserve"> </w:t>
      </w:r>
      <w:r w:rsidR="007F3B58" w:rsidRPr="007F3B58">
        <w:t>7.</w:t>
      </w:r>
      <w:r w:rsidR="00BB0876">
        <w:t>0</w:t>
      </w:r>
      <w:r w:rsidR="007F3B58" w:rsidRPr="007F3B58">
        <w:t>7.2020, str. 3).</w:t>
      </w:r>
      <w:r w:rsidR="00C94E95">
        <w:t xml:space="preserve"> </w:t>
      </w:r>
    </w:p>
    <w:p w14:paraId="71B93750" w14:textId="77F459C8" w:rsidR="00B67D82" w:rsidRPr="00B67D82" w:rsidRDefault="00A03DD0" w:rsidP="00807A85">
      <w:pPr>
        <w:pStyle w:val="NIEARTTEKSTtekstnieartykuowanynppodstprawnarozplubpreambua"/>
      </w:pPr>
      <w:r>
        <w:t>Przedłużenie okresu</w:t>
      </w:r>
      <w:r w:rsidR="00813116">
        <w:t xml:space="preserve"> </w:t>
      </w:r>
      <w:r>
        <w:t xml:space="preserve">udzielania </w:t>
      </w:r>
      <w:r w:rsidR="00DD185F">
        <w:t xml:space="preserve">pomocy publicznej i pomocy </w:t>
      </w:r>
      <w:r w:rsidR="00DD185F">
        <w:rPr>
          <w:rStyle w:val="Kkursywa"/>
        </w:rPr>
        <w:t xml:space="preserve">de </w:t>
      </w:r>
      <w:proofErr w:type="spellStart"/>
      <w:r w:rsidR="00DD185F">
        <w:rPr>
          <w:rStyle w:val="Kkursywa"/>
        </w:rPr>
        <w:t>minimis</w:t>
      </w:r>
      <w:proofErr w:type="spellEnd"/>
      <w:r w:rsidR="00DD185F">
        <w:rPr>
          <w:rStyle w:val="Kkursywa"/>
        </w:rPr>
        <w:t xml:space="preserve"> </w:t>
      </w:r>
      <w:r w:rsidR="00DD185F">
        <w:t xml:space="preserve">za pośrednictwem Centrum </w:t>
      </w:r>
      <w:r w:rsidR="0022476B">
        <w:t>jest bardzo istotne w związku z trwającymi obecnie konkursami</w:t>
      </w:r>
      <w:r w:rsidR="0084681C">
        <w:t xml:space="preserve"> na finansowanie projektów badawczych w zakresie badań podstawowych</w:t>
      </w:r>
      <w:r w:rsidR="0022476B">
        <w:t xml:space="preserve">, których </w:t>
      </w:r>
      <w:r w:rsidR="0097341B">
        <w:t xml:space="preserve">rozstrzygnięcie jest planowane </w:t>
      </w:r>
      <w:r w:rsidR="009D2F66">
        <w:t xml:space="preserve">po </w:t>
      </w:r>
      <w:r w:rsidR="00DD185F">
        <w:t>dniu 30 czerwca 2021 r.</w:t>
      </w:r>
      <w:r w:rsidR="009D2F66">
        <w:t xml:space="preserve">, </w:t>
      </w:r>
      <w:r w:rsidR="0097156B">
        <w:t xml:space="preserve">ogłaszanymi </w:t>
      </w:r>
      <w:r w:rsidR="009D2F66">
        <w:t>głównie w</w:t>
      </w:r>
      <w:r w:rsidR="00DD185F">
        <w:t> </w:t>
      </w:r>
      <w:r w:rsidR="0097156B">
        <w:t>ramach</w:t>
      </w:r>
      <w:r w:rsidR="009D2F66">
        <w:t xml:space="preserve"> współpracy międzynarodowej.</w:t>
      </w:r>
      <w:r w:rsidR="004528BE">
        <w:t xml:space="preserve"> </w:t>
      </w:r>
      <w:r w:rsidR="00DD185F">
        <w:t xml:space="preserve">Zmiana ta umożliwi </w:t>
      </w:r>
      <w:r w:rsidR="00AA56B1">
        <w:t xml:space="preserve">także </w:t>
      </w:r>
      <w:r w:rsidR="00DD185F">
        <w:t>kontynuowanie</w:t>
      </w:r>
      <w:r w:rsidR="0084681C">
        <w:t xml:space="preserve"> udzielania pomocy publicznej i </w:t>
      </w:r>
      <w:r w:rsidR="00DD185F">
        <w:t xml:space="preserve">pomocy </w:t>
      </w:r>
      <w:r w:rsidR="00DD185F">
        <w:rPr>
          <w:rStyle w:val="Kkursywa"/>
        </w:rPr>
        <w:t xml:space="preserve">de </w:t>
      </w:r>
      <w:proofErr w:type="spellStart"/>
      <w:r w:rsidR="00DD185F">
        <w:rPr>
          <w:rStyle w:val="Kkursywa"/>
        </w:rPr>
        <w:t>minimis</w:t>
      </w:r>
      <w:proofErr w:type="spellEnd"/>
      <w:r w:rsidR="00DD185F">
        <w:rPr>
          <w:rStyle w:val="Kkursywa"/>
        </w:rPr>
        <w:t xml:space="preserve"> </w:t>
      </w:r>
      <w:r w:rsidR="00AA56B1">
        <w:t>w ramach konkursów</w:t>
      </w:r>
      <w:r w:rsidR="0084681C">
        <w:t xml:space="preserve"> </w:t>
      </w:r>
      <w:r w:rsidR="0084681C" w:rsidRPr="0084681C">
        <w:t>na finansowanie projektów badawczych w zakresie badań podstawowych</w:t>
      </w:r>
      <w:r w:rsidR="00AA56B1">
        <w:t xml:space="preserve"> ogłaszanych przez</w:t>
      </w:r>
      <w:r w:rsidR="00DD185F">
        <w:t xml:space="preserve"> Centrum po dniu 30 czerwca 2021 r. </w:t>
      </w:r>
      <w:r w:rsidR="00B67D82">
        <w:t xml:space="preserve">W </w:t>
      </w:r>
      <w:r w:rsidR="006A1AE8">
        <w:t xml:space="preserve">okresie obowiązywania </w:t>
      </w:r>
      <w:r w:rsidR="00E32853">
        <w:t>nowelizowanego</w:t>
      </w:r>
      <w:r w:rsidR="006A1AE8">
        <w:t xml:space="preserve"> rozporządzenia Centrum udzieliło</w:t>
      </w:r>
      <w:r w:rsidR="004A60A0">
        <w:t xml:space="preserve"> </w:t>
      </w:r>
      <w:r w:rsidR="006A1AE8">
        <w:t>pomoc</w:t>
      </w:r>
      <w:r w:rsidR="00E32853">
        <w:t>y</w:t>
      </w:r>
      <w:r w:rsidR="006A1AE8">
        <w:t xml:space="preserve"> publiczn</w:t>
      </w:r>
      <w:r w:rsidR="00E32853">
        <w:t>ej</w:t>
      </w:r>
      <w:r w:rsidR="006A1AE8">
        <w:t xml:space="preserve"> </w:t>
      </w:r>
      <w:r w:rsidR="0084681C">
        <w:t>7 </w:t>
      </w:r>
      <w:r w:rsidR="001F7B11">
        <w:t xml:space="preserve">podmiotom w łącznej wysokości </w:t>
      </w:r>
      <w:r w:rsidR="00250051">
        <w:t>5</w:t>
      </w:r>
      <w:r w:rsidR="00E32853">
        <w:t> </w:t>
      </w:r>
      <w:r w:rsidR="00250051">
        <w:t>060</w:t>
      </w:r>
      <w:r w:rsidR="00E32853">
        <w:t> </w:t>
      </w:r>
      <w:r w:rsidR="00250051">
        <w:t xml:space="preserve">194,00 zł. </w:t>
      </w:r>
    </w:p>
    <w:p w14:paraId="6EC3DCB9" w14:textId="2C132541" w:rsidR="00844391" w:rsidRDefault="00844391" w:rsidP="00071250">
      <w:pPr>
        <w:pStyle w:val="NIEARTTEKSTtekstnieartykuowanynppodstprawnarozplubpreambua"/>
      </w:pPr>
      <w:r>
        <w:t>Proponuje się, aby projektowane rozporządzenie weszło w życ</w:t>
      </w:r>
      <w:r w:rsidR="008448AD">
        <w:t>ie po upływie 14 dni od dnia ogł</w:t>
      </w:r>
      <w:r>
        <w:t>oszenia.</w:t>
      </w:r>
    </w:p>
    <w:p w14:paraId="2AD8F83F" w14:textId="65A139C4" w:rsidR="00C80F67" w:rsidRPr="00135982" w:rsidRDefault="00C80F67" w:rsidP="00C80F67">
      <w:pPr>
        <w:pStyle w:val="ARTartustawynprozporzdzenia"/>
      </w:pPr>
      <w:r w:rsidRPr="00C80F67">
        <w:t xml:space="preserve">Projektowane rozporządzenie ma pozytywny wpływ na działalność </w:t>
      </w:r>
      <w:proofErr w:type="spellStart"/>
      <w:r w:rsidRPr="00C80F67">
        <w:t>mikroprzedsiębiorców</w:t>
      </w:r>
      <w:proofErr w:type="spellEnd"/>
      <w:r w:rsidRPr="00C80F67">
        <w:t xml:space="preserve">, małych i średnich przedsiębiorców, ponieważ </w:t>
      </w:r>
      <w:r>
        <w:t xml:space="preserve">dokonuje przedłużenia </w:t>
      </w:r>
      <w:r>
        <w:lastRenderedPageBreak/>
        <w:t xml:space="preserve">terminu, w którym </w:t>
      </w:r>
      <w:r w:rsidR="00135982">
        <w:t xml:space="preserve">będą im mogły zostać udzielone pomoc publiczna i pomoc </w:t>
      </w:r>
      <w:r w:rsidR="00135982">
        <w:rPr>
          <w:rStyle w:val="Kkursywa"/>
        </w:rPr>
        <w:t xml:space="preserve">de </w:t>
      </w:r>
      <w:proofErr w:type="spellStart"/>
      <w:r w:rsidR="00135982">
        <w:rPr>
          <w:rStyle w:val="Kkursywa"/>
        </w:rPr>
        <w:t>minimis</w:t>
      </w:r>
      <w:proofErr w:type="spellEnd"/>
      <w:r w:rsidR="00135982">
        <w:rPr>
          <w:rStyle w:val="Kkursywa"/>
        </w:rPr>
        <w:t xml:space="preserve"> </w:t>
      </w:r>
      <w:r w:rsidR="00135982">
        <w:t>za pośrednictwem Centrum.</w:t>
      </w:r>
    </w:p>
    <w:p w14:paraId="7588FA10" w14:textId="487568D8" w:rsidR="008448AD" w:rsidRPr="008448AD" w:rsidRDefault="00C80F67" w:rsidP="00D45463">
      <w:pPr>
        <w:pStyle w:val="ARTartustawynprozporzdzenia"/>
      </w:pPr>
      <w:r w:rsidRPr="00C80F67">
        <w:t>Projektowane rozporządzenie nie wymaga przedstawienia właściwym organom i instytucjom Unii Europejskiej, w tym Europejskiemu Bankowi Centralnemu, w celu uzyskania opinii, dokonania powiadomienia, konsultacji albo uzgodnienia.</w:t>
      </w:r>
    </w:p>
    <w:p w14:paraId="3E4C61ED" w14:textId="3F3D2B2F" w:rsidR="00071250" w:rsidRPr="00071250" w:rsidRDefault="00D45463" w:rsidP="00071250">
      <w:pPr>
        <w:pStyle w:val="NIEARTTEKSTtekstnieartykuowanynppodstprawnarozplubpreambua"/>
      </w:pPr>
      <w:r w:rsidRPr="00D45463">
        <w:t>Projektowane rozporządzenie nie podlega notyfikacji zgodnie z przepisami</w:t>
      </w:r>
      <w:r>
        <w:t xml:space="preserve"> </w:t>
      </w:r>
      <w:r w:rsidR="0089413C">
        <w:t>r</w:t>
      </w:r>
      <w:r w:rsidR="0089413C" w:rsidRPr="0089413C">
        <w:t>ozporządzen</w:t>
      </w:r>
      <w:r w:rsidR="0089413C">
        <w:t>ia</w:t>
      </w:r>
      <w:r w:rsidR="0089413C" w:rsidRPr="0089413C">
        <w:t xml:space="preserve"> Rady Ministrów z dnia 23 grudnia 2002 r. w sprawie sposobu funkcjonowania krajowego systemu notyfikacji norm i aktów prawnych (Dz. U. poz. 2039 </w:t>
      </w:r>
      <w:r w:rsidR="000C3D39">
        <w:t>oraz z 2004 r. poz. 597</w:t>
      </w:r>
      <w:r w:rsidR="0089413C" w:rsidRPr="0089413C">
        <w:t>).</w:t>
      </w:r>
    </w:p>
    <w:p w14:paraId="2F5CEF68" w14:textId="44DC9CE7" w:rsidR="00071250" w:rsidRPr="00071250" w:rsidRDefault="00071250" w:rsidP="00071250">
      <w:pPr>
        <w:pStyle w:val="ARTartustawynprozporzdzenia"/>
      </w:pPr>
      <w:r w:rsidRPr="00071250">
        <w:t>Projekt</w:t>
      </w:r>
      <w:r w:rsidR="00CA5619">
        <w:t>owane</w:t>
      </w:r>
      <w:r w:rsidRPr="00071250">
        <w:t xml:space="preserve"> rozporządzeni</w:t>
      </w:r>
      <w:r w:rsidR="00CA5619">
        <w:t>e</w:t>
      </w:r>
      <w:r w:rsidRPr="00071250">
        <w:t xml:space="preserve"> jest zgodn</w:t>
      </w:r>
      <w:r w:rsidR="00CA5619">
        <w:t>e</w:t>
      </w:r>
      <w:r w:rsidRPr="00071250">
        <w:t xml:space="preserve"> z prawem Unii Europejskiej.</w:t>
      </w:r>
    </w:p>
    <w:p w14:paraId="10BD6EDC" w14:textId="742450ED" w:rsidR="00261A16" w:rsidRPr="00B945AD" w:rsidRDefault="00261A16" w:rsidP="00B945AD">
      <w:pPr>
        <w:pStyle w:val="NIEARTTEKSTtekstnieartykuowanynppodstprawnarozplubpreambua"/>
        <w:ind w:firstLine="0"/>
        <w:rPr>
          <w:rStyle w:val="IGPKindeksgrnyipogrubieniekursywa"/>
          <w:b w:val="0"/>
          <w:i w:val="0"/>
          <w:vertAlign w:val="baseline"/>
        </w:rPr>
      </w:pPr>
    </w:p>
    <w:sectPr w:rsidR="00261A16" w:rsidRPr="00B945AD" w:rsidSect="001A7F15">
      <w:head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80A5" w14:textId="77777777" w:rsidR="006729F8" w:rsidRDefault="006729F8">
      <w:r>
        <w:separator/>
      </w:r>
    </w:p>
  </w:endnote>
  <w:endnote w:type="continuationSeparator" w:id="0">
    <w:p w14:paraId="69E9F4A2" w14:textId="77777777" w:rsidR="006729F8" w:rsidRDefault="0067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8F5D" w14:textId="77777777" w:rsidR="006729F8" w:rsidRDefault="006729F8">
      <w:r>
        <w:separator/>
      </w:r>
    </w:p>
  </w:footnote>
  <w:footnote w:type="continuationSeparator" w:id="0">
    <w:p w14:paraId="75A19F9C" w14:textId="77777777" w:rsidR="006729F8" w:rsidRDefault="006729F8">
      <w:r>
        <w:continuationSeparator/>
      </w:r>
    </w:p>
  </w:footnote>
  <w:footnote w:id="1">
    <w:p w14:paraId="4EC7E92B" w14:textId="021FBE25" w:rsidR="00EC15BA" w:rsidRPr="00EC15BA" w:rsidRDefault="00EC15BA" w:rsidP="00EC15B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EC15BA">
        <w:t xml:space="preserve">Minister Edukacji i Nauki kieruje działem administracji rządowej – szkolnictwo wyższe i nauka, na podstawie § 1 ust. 2 pkt 2 rozporządzenia Prezesa Rady Ministrów z dnia 20 października 2020 r. w sprawie szczegółowego zakresu działania Ministra Edukacji i Nauki (Dz. U. poz. 1848 i 2335).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7A1C5" w14:textId="2ACE1E91" w:rsidR="00F86FE0" w:rsidRPr="00664559" w:rsidRDefault="0066455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66766A"/>
    <w:multiLevelType w:val="hybridMultilevel"/>
    <w:tmpl w:val="31BC8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65714B"/>
    <w:multiLevelType w:val="hybridMultilevel"/>
    <w:tmpl w:val="A01A8D66"/>
    <w:lvl w:ilvl="0" w:tplc="715A1128">
      <w:start w:val="1"/>
      <w:numFmt w:val="bullet"/>
      <w:lvlText w:val=""/>
      <w:lvlJc w:val="left"/>
      <w:pPr>
        <w:ind w:left="1634" w:hanging="360"/>
      </w:pPr>
      <w:rPr>
        <w:rFonts w:ascii="Symbol" w:hAnsi="Symbol" w:hint="default"/>
      </w:rPr>
    </w:lvl>
    <w:lvl w:ilvl="1" w:tplc="02FA85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259751F"/>
    <w:multiLevelType w:val="hybridMultilevel"/>
    <w:tmpl w:val="B82AD29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C71493"/>
    <w:multiLevelType w:val="hybridMultilevel"/>
    <w:tmpl w:val="DE2E062A"/>
    <w:lvl w:ilvl="0" w:tplc="849831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4F246D4"/>
    <w:multiLevelType w:val="hybridMultilevel"/>
    <w:tmpl w:val="E7867EC4"/>
    <w:lvl w:ilvl="0" w:tplc="B14074EC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40"/>
  </w:num>
  <w:num w:numId="6">
    <w:abstractNumId w:val="34"/>
  </w:num>
  <w:num w:numId="7">
    <w:abstractNumId w:val="40"/>
  </w:num>
  <w:num w:numId="8">
    <w:abstractNumId w:val="34"/>
  </w:num>
  <w:num w:numId="9">
    <w:abstractNumId w:val="40"/>
  </w:num>
  <w:num w:numId="10">
    <w:abstractNumId w:val="34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6"/>
  </w:num>
  <w:num w:numId="29">
    <w:abstractNumId w:val="41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2"/>
  </w:num>
  <w:num w:numId="41">
    <w:abstractNumId w:val="30"/>
  </w:num>
  <w:num w:numId="42">
    <w:abstractNumId w:val="22"/>
  </w:num>
  <w:num w:numId="43">
    <w:abstractNumId w:val="38"/>
  </w:num>
  <w:num w:numId="44">
    <w:abstractNumId w:val="13"/>
  </w:num>
  <w:num w:numId="45">
    <w:abstractNumId w:val="31"/>
  </w:num>
  <w:num w:numId="46">
    <w:abstractNumId w:val="29"/>
  </w:num>
  <w:num w:numId="47">
    <w:abstractNumId w:val="37"/>
  </w:num>
  <w:num w:numId="48">
    <w:abstractNumId w:val="1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2E"/>
    <w:rsid w:val="000012DA"/>
    <w:rsid w:val="0000246E"/>
    <w:rsid w:val="00003862"/>
    <w:rsid w:val="00012A35"/>
    <w:rsid w:val="00016099"/>
    <w:rsid w:val="00017DC2"/>
    <w:rsid w:val="00021522"/>
    <w:rsid w:val="00021F6F"/>
    <w:rsid w:val="00023471"/>
    <w:rsid w:val="00023F13"/>
    <w:rsid w:val="000259E6"/>
    <w:rsid w:val="00026042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C7C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250"/>
    <w:rsid w:val="00071BEE"/>
    <w:rsid w:val="00071BF9"/>
    <w:rsid w:val="000736CD"/>
    <w:rsid w:val="00074C43"/>
    <w:rsid w:val="0007533B"/>
    <w:rsid w:val="0007545D"/>
    <w:rsid w:val="000760BF"/>
    <w:rsid w:val="0007613E"/>
    <w:rsid w:val="00076BFC"/>
    <w:rsid w:val="000814A7"/>
    <w:rsid w:val="0008557B"/>
    <w:rsid w:val="00085CE7"/>
    <w:rsid w:val="000902EA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AC5"/>
    <w:rsid w:val="000B298D"/>
    <w:rsid w:val="000B5B2D"/>
    <w:rsid w:val="000B5DCE"/>
    <w:rsid w:val="000C05BA"/>
    <w:rsid w:val="000C0E8F"/>
    <w:rsid w:val="000C3D39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0F18"/>
    <w:rsid w:val="00125A9C"/>
    <w:rsid w:val="001270A2"/>
    <w:rsid w:val="00130492"/>
    <w:rsid w:val="00131237"/>
    <w:rsid w:val="001329AC"/>
    <w:rsid w:val="00134CA0"/>
    <w:rsid w:val="00135982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131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140"/>
    <w:rsid w:val="001B2589"/>
    <w:rsid w:val="001B342E"/>
    <w:rsid w:val="001C1832"/>
    <w:rsid w:val="001C188C"/>
    <w:rsid w:val="001C24B2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B11"/>
    <w:rsid w:val="00201601"/>
    <w:rsid w:val="00202BD4"/>
    <w:rsid w:val="00204A97"/>
    <w:rsid w:val="002114EF"/>
    <w:rsid w:val="002166AD"/>
    <w:rsid w:val="00217871"/>
    <w:rsid w:val="00221ED8"/>
    <w:rsid w:val="002231EA"/>
    <w:rsid w:val="00223FDF"/>
    <w:rsid w:val="0022476B"/>
    <w:rsid w:val="002279C0"/>
    <w:rsid w:val="0023727E"/>
    <w:rsid w:val="00242081"/>
    <w:rsid w:val="00243777"/>
    <w:rsid w:val="002441CD"/>
    <w:rsid w:val="00250051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48"/>
    <w:rsid w:val="002B23B8"/>
    <w:rsid w:val="002B4429"/>
    <w:rsid w:val="002B68A6"/>
    <w:rsid w:val="002B7FAF"/>
    <w:rsid w:val="002D0C4F"/>
    <w:rsid w:val="002D1364"/>
    <w:rsid w:val="002D1372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8A0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2349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1C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65C1"/>
    <w:rsid w:val="003B6A17"/>
    <w:rsid w:val="003C0AD9"/>
    <w:rsid w:val="003C0ED0"/>
    <w:rsid w:val="003C1D49"/>
    <w:rsid w:val="003C35C4"/>
    <w:rsid w:val="003D12C2"/>
    <w:rsid w:val="003D27B0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07B59"/>
    <w:rsid w:val="00413D8E"/>
    <w:rsid w:val="004140F2"/>
    <w:rsid w:val="00417B22"/>
    <w:rsid w:val="00421085"/>
    <w:rsid w:val="00422841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8BE"/>
    <w:rsid w:val="004550FB"/>
    <w:rsid w:val="0045615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C0D"/>
    <w:rsid w:val="00480A58"/>
    <w:rsid w:val="00482151"/>
    <w:rsid w:val="00484A49"/>
    <w:rsid w:val="00485FAD"/>
    <w:rsid w:val="0048762E"/>
    <w:rsid w:val="00487AED"/>
    <w:rsid w:val="00487B83"/>
    <w:rsid w:val="00491EDF"/>
    <w:rsid w:val="00492A3F"/>
    <w:rsid w:val="00494F62"/>
    <w:rsid w:val="004A2001"/>
    <w:rsid w:val="004A3590"/>
    <w:rsid w:val="004A60A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C1C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137"/>
    <w:rsid w:val="0050696D"/>
    <w:rsid w:val="0051094B"/>
    <w:rsid w:val="005110D7"/>
    <w:rsid w:val="00511D99"/>
    <w:rsid w:val="005128D3"/>
    <w:rsid w:val="005147E8"/>
    <w:rsid w:val="005158F2"/>
    <w:rsid w:val="0052412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9CB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4920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2EB0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7D4"/>
    <w:rsid w:val="00610C08"/>
    <w:rsid w:val="00611F74"/>
    <w:rsid w:val="00615772"/>
    <w:rsid w:val="00621256"/>
    <w:rsid w:val="00621FCC"/>
    <w:rsid w:val="00622978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559"/>
    <w:rsid w:val="006678AF"/>
    <w:rsid w:val="006701EF"/>
    <w:rsid w:val="006729F8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AE8"/>
    <w:rsid w:val="006A35D5"/>
    <w:rsid w:val="006A748A"/>
    <w:rsid w:val="006C1B4D"/>
    <w:rsid w:val="006C419E"/>
    <w:rsid w:val="006C4A31"/>
    <w:rsid w:val="006C5716"/>
    <w:rsid w:val="006C5AC2"/>
    <w:rsid w:val="006C6AFB"/>
    <w:rsid w:val="006D2735"/>
    <w:rsid w:val="006D45B2"/>
    <w:rsid w:val="006E0FCC"/>
    <w:rsid w:val="006E1E96"/>
    <w:rsid w:val="006E3B80"/>
    <w:rsid w:val="006E5E21"/>
    <w:rsid w:val="006F2648"/>
    <w:rsid w:val="006F2F10"/>
    <w:rsid w:val="006F337C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B57"/>
    <w:rsid w:val="007151B6"/>
    <w:rsid w:val="0071520D"/>
    <w:rsid w:val="00715EDB"/>
    <w:rsid w:val="00715EFC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3855"/>
    <w:rsid w:val="007A5150"/>
    <w:rsid w:val="007A5373"/>
    <w:rsid w:val="007A7032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3B58"/>
    <w:rsid w:val="007F54C3"/>
    <w:rsid w:val="00802949"/>
    <w:rsid w:val="0080301E"/>
    <w:rsid w:val="0080365F"/>
    <w:rsid w:val="00807A85"/>
    <w:rsid w:val="008128DF"/>
    <w:rsid w:val="00812BE5"/>
    <w:rsid w:val="00813116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391"/>
    <w:rsid w:val="008448AD"/>
    <w:rsid w:val="008460B6"/>
    <w:rsid w:val="0084681C"/>
    <w:rsid w:val="00850C9D"/>
    <w:rsid w:val="00852B59"/>
    <w:rsid w:val="00856272"/>
    <w:rsid w:val="008563FF"/>
    <w:rsid w:val="0086018B"/>
    <w:rsid w:val="008611DD"/>
    <w:rsid w:val="008620DE"/>
    <w:rsid w:val="00866867"/>
    <w:rsid w:val="008669E1"/>
    <w:rsid w:val="00872257"/>
    <w:rsid w:val="008753E6"/>
    <w:rsid w:val="00876395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13C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B95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A7B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56B"/>
    <w:rsid w:val="0097341B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6B4"/>
    <w:rsid w:val="009B4CB2"/>
    <w:rsid w:val="009B6701"/>
    <w:rsid w:val="009B6EF7"/>
    <w:rsid w:val="009B7000"/>
    <w:rsid w:val="009B739C"/>
    <w:rsid w:val="009C04EC"/>
    <w:rsid w:val="009C06DC"/>
    <w:rsid w:val="009C328C"/>
    <w:rsid w:val="009C4444"/>
    <w:rsid w:val="009C54C9"/>
    <w:rsid w:val="009C79AD"/>
    <w:rsid w:val="009C7CA6"/>
    <w:rsid w:val="009D2F66"/>
    <w:rsid w:val="009D3316"/>
    <w:rsid w:val="009D55AA"/>
    <w:rsid w:val="009E0C4D"/>
    <w:rsid w:val="009E3E77"/>
    <w:rsid w:val="009E3FAB"/>
    <w:rsid w:val="009E5B3F"/>
    <w:rsid w:val="009E628E"/>
    <w:rsid w:val="009E6A86"/>
    <w:rsid w:val="009E7D90"/>
    <w:rsid w:val="009F1AB0"/>
    <w:rsid w:val="009F501D"/>
    <w:rsid w:val="00A039D5"/>
    <w:rsid w:val="00A03DD0"/>
    <w:rsid w:val="00A046AD"/>
    <w:rsid w:val="00A079C1"/>
    <w:rsid w:val="00A12520"/>
    <w:rsid w:val="00A130FD"/>
    <w:rsid w:val="00A13D6D"/>
    <w:rsid w:val="00A14769"/>
    <w:rsid w:val="00A16151"/>
    <w:rsid w:val="00A16EC6"/>
    <w:rsid w:val="00A178DF"/>
    <w:rsid w:val="00A17C06"/>
    <w:rsid w:val="00A2126E"/>
    <w:rsid w:val="00A21706"/>
    <w:rsid w:val="00A24FCC"/>
    <w:rsid w:val="00A26A90"/>
    <w:rsid w:val="00A26B27"/>
    <w:rsid w:val="00A30B02"/>
    <w:rsid w:val="00A30E4F"/>
    <w:rsid w:val="00A32253"/>
    <w:rsid w:val="00A3310E"/>
    <w:rsid w:val="00A333A0"/>
    <w:rsid w:val="00A37864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6B1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721"/>
    <w:rsid w:val="00AC31B5"/>
    <w:rsid w:val="00AC4EA1"/>
    <w:rsid w:val="00AC5381"/>
    <w:rsid w:val="00AC5920"/>
    <w:rsid w:val="00AD0E65"/>
    <w:rsid w:val="00AD2BF2"/>
    <w:rsid w:val="00AD4009"/>
    <w:rsid w:val="00AD4E90"/>
    <w:rsid w:val="00AD5422"/>
    <w:rsid w:val="00AD5946"/>
    <w:rsid w:val="00AD7255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5444"/>
    <w:rsid w:val="00B16ACD"/>
    <w:rsid w:val="00B21487"/>
    <w:rsid w:val="00B232D1"/>
    <w:rsid w:val="00B24DB5"/>
    <w:rsid w:val="00B2530C"/>
    <w:rsid w:val="00B31F9E"/>
    <w:rsid w:val="00B3268F"/>
    <w:rsid w:val="00B32C2C"/>
    <w:rsid w:val="00B33A1A"/>
    <w:rsid w:val="00B33E6C"/>
    <w:rsid w:val="00B351E0"/>
    <w:rsid w:val="00B371CC"/>
    <w:rsid w:val="00B37689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D82"/>
    <w:rsid w:val="00B70E22"/>
    <w:rsid w:val="00B763FB"/>
    <w:rsid w:val="00B774CB"/>
    <w:rsid w:val="00B80402"/>
    <w:rsid w:val="00B80B9A"/>
    <w:rsid w:val="00B830B7"/>
    <w:rsid w:val="00B848EA"/>
    <w:rsid w:val="00B84B2B"/>
    <w:rsid w:val="00B86F4F"/>
    <w:rsid w:val="00B90500"/>
    <w:rsid w:val="00B9122E"/>
    <w:rsid w:val="00B9176C"/>
    <w:rsid w:val="00B935A4"/>
    <w:rsid w:val="00B945AD"/>
    <w:rsid w:val="00B94699"/>
    <w:rsid w:val="00B975E8"/>
    <w:rsid w:val="00BA561A"/>
    <w:rsid w:val="00BB0876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2E9B"/>
    <w:rsid w:val="00C2363F"/>
    <w:rsid w:val="00C236C8"/>
    <w:rsid w:val="00C260B1"/>
    <w:rsid w:val="00C26895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94F"/>
    <w:rsid w:val="00C54A3A"/>
    <w:rsid w:val="00C55566"/>
    <w:rsid w:val="00C56448"/>
    <w:rsid w:val="00C667BE"/>
    <w:rsid w:val="00C6766B"/>
    <w:rsid w:val="00C72223"/>
    <w:rsid w:val="00C76417"/>
    <w:rsid w:val="00C7726F"/>
    <w:rsid w:val="00C80F67"/>
    <w:rsid w:val="00C823DA"/>
    <w:rsid w:val="00C8259F"/>
    <w:rsid w:val="00C82746"/>
    <w:rsid w:val="00C82785"/>
    <w:rsid w:val="00C8312F"/>
    <w:rsid w:val="00C84C47"/>
    <w:rsid w:val="00C858A4"/>
    <w:rsid w:val="00C86AFA"/>
    <w:rsid w:val="00C94E95"/>
    <w:rsid w:val="00CA5619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3A84"/>
    <w:rsid w:val="00CD46FA"/>
    <w:rsid w:val="00CD4A54"/>
    <w:rsid w:val="00CD5973"/>
    <w:rsid w:val="00CE31A6"/>
    <w:rsid w:val="00CF09AA"/>
    <w:rsid w:val="00CF473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0F"/>
    <w:rsid w:val="00D33387"/>
    <w:rsid w:val="00D37BE7"/>
    <w:rsid w:val="00D402FB"/>
    <w:rsid w:val="00D45463"/>
    <w:rsid w:val="00D47D7A"/>
    <w:rsid w:val="00D50ABD"/>
    <w:rsid w:val="00D5416F"/>
    <w:rsid w:val="00D55290"/>
    <w:rsid w:val="00D57791"/>
    <w:rsid w:val="00D6046A"/>
    <w:rsid w:val="00D62870"/>
    <w:rsid w:val="00D62C8A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67C7"/>
    <w:rsid w:val="00DC0BDC"/>
    <w:rsid w:val="00DC1A1F"/>
    <w:rsid w:val="00DC1C6B"/>
    <w:rsid w:val="00DC2C2E"/>
    <w:rsid w:val="00DC4AF0"/>
    <w:rsid w:val="00DC7886"/>
    <w:rsid w:val="00DD0CF2"/>
    <w:rsid w:val="00DD185F"/>
    <w:rsid w:val="00DD4906"/>
    <w:rsid w:val="00DE1554"/>
    <w:rsid w:val="00DE2901"/>
    <w:rsid w:val="00DE3C69"/>
    <w:rsid w:val="00DE590F"/>
    <w:rsid w:val="00DE7DC1"/>
    <w:rsid w:val="00DF3F7E"/>
    <w:rsid w:val="00DF7648"/>
    <w:rsid w:val="00E00E29"/>
    <w:rsid w:val="00E02BAB"/>
    <w:rsid w:val="00E04CEB"/>
    <w:rsid w:val="00E060BC"/>
    <w:rsid w:val="00E101A1"/>
    <w:rsid w:val="00E11420"/>
    <w:rsid w:val="00E132FB"/>
    <w:rsid w:val="00E154C5"/>
    <w:rsid w:val="00E170B7"/>
    <w:rsid w:val="00E177DD"/>
    <w:rsid w:val="00E20900"/>
    <w:rsid w:val="00E20C7F"/>
    <w:rsid w:val="00E2396E"/>
    <w:rsid w:val="00E24728"/>
    <w:rsid w:val="00E276AC"/>
    <w:rsid w:val="00E32853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7BF6"/>
    <w:rsid w:val="00EB06D9"/>
    <w:rsid w:val="00EB192B"/>
    <w:rsid w:val="00EB19ED"/>
    <w:rsid w:val="00EB1CAB"/>
    <w:rsid w:val="00EC0F5A"/>
    <w:rsid w:val="00EC15B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1560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C8F"/>
    <w:rsid w:val="00F33F8B"/>
    <w:rsid w:val="00F340B2"/>
    <w:rsid w:val="00F377F9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6FE0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938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4FA"/>
    <w:rsid w:val="00FE6537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6507B"/>
  <w15:docId w15:val="{08A81ECA-F3DC-4034-B84E-981BABFC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62E"/>
    <w:pPr>
      <w:spacing w:after="200" w:line="276" w:lineRule="auto"/>
    </w:pPr>
    <w:rPr>
      <w:rFonts w:ascii="Times New Roman" w:hAnsi="Times New Roman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48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pin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9746B91793F4CA001A140D898512D" ma:contentTypeVersion="4" ma:contentTypeDescription="Utwórz nowy dokument." ma:contentTypeScope="" ma:versionID="59c6da63e3f44b81b399cb583a2914e0">
  <xsd:schema xmlns:xsd="http://www.w3.org/2001/XMLSchema" xmlns:xs="http://www.w3.org/2001/XMLSchema" xmlns:p="http://schemas.microsoft.com/office/2006/metadata/properties" xmlns:ns3="f07d4a71-0388-4578-8f9a-f1833f9fdcee" targetNamespace="http://schemas.microsoft.com/office/2006/metadata/properties" ma:root="true" ma:fieldsID="81c90c123961d52e7a618b5c599d0210" ns3:_="">
    <xsd:import namespace="f07d4a71-0388-4578-8f9a-f1833f9fd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4a71-0388-4578-8f9a-f1833f9fd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1AD509-952F-4E77-A148-0FB4A9B3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d4a71-0388-4578-8f9a-f1833f9fd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7755E-087C-4FA1-8DE6-49E515C26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F2609F-7D04-4D0A-A0D1-D72D892012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F96130-B733-4877-9C66-39EE0505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Gilarok Barbara</dc:creator>
  <cp:lastModifiedBy>Stępniewska Joanna</cp:lastModifiedBy>
  <cp:revision>2</cp:revision>
  <cp:lastPrinted>2020-10-05T11:56:00Z</cp:lastPrinted>
  <dcterms:created xsi:type="dcterms:W3CDTF">2021-04-21T12:19:00Z</dcterms:created>
  <dcterms:modified xsi:type="dcterms:W3CDTF">2021-04-21T12:19:00Z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0x01010050C9746B91793F4CA001A140D898512D</vt:lpwstr>
  </property>
</Properties>
</file>