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13" w:rsidRPr="00C86D13" w:rsidRDefault="00C86D13" w:rsidP="00C86D13">
      <w:pPr>
        <w:pStyle w:val="OZNPROJEKTUwskazaniedatylubwersjiprojektu"/>
      </w:pPr>
      <w:bookmarkStart w:id="0" w:name="_GoBack"/>
      <w:bookmarkEnd w:id="0"/>
      <w:r w:rsidRPr="00C86D13">
        <w:t>Projekt z</w:t>
      </w:r>
      <w:r>
        <w:t> </w:t>
      </w:r>
      <w:r w:rsidRPr="00C86D13">
        <w:t>9.04.2021</w:t>
      </w:r>
      <w:r>
        <w:t> </w:t>
      </w:r>
      <w:r w:rsidRPr="00C86D13">
        <w:t>r.</w:t>
      </w:r>
    </w:p>
    <w:p w:rsidR="00C86D13" w:rsidRPr="00C86D13" w:rsidRDefault="00C86D13" w:rsidP="00C86D13">
      <w:pPr>
        <w:pStyle w:val="OZNPROJEKTUwskazaniedatylubwersjiprojektu"/>
        <w:keepNext/>
      </w:pPr>
      <w:r w:rsidRPr="00C86D13">
        <w:t xml:space="preserve">etap </w:t>
      </w:r>
      <w:r>
        <w:noBreakHyphen/>
        <w:t xml:space="preserve"> </w:t>
      </w:r>
      <w:r w:rsidRPr="00C86D13">
        <w:t>uzgodnienia</w:t>
      </w:r>
    </w:p>
    <w:p w:rsidR="00C86D13" w:rsidRPr="00C86D13" w:rsidRDefault="00C86D13" w:rsidP="00C86D13">
      <w:pPr>
        <w:pStyle w:val="OZNRODZAKTUtznustawalubrozporzdzenieiorganwydajcy"/>
      </w:pPr>
      <w:r w:rsidRPr="00C86D13">
        <w:t>ROZPORZĄDZENIE</w:t>
      </w:r>
    </w:p>
    <w:p w:rsidR="00C86D13" w:rsidRPr="003C145D" w:rsidRDefault="00C86D13" w:rsidP="00C86D13">
      <w:pPr>
        <w:pStyle w:val="OZNRODZAKTUtznustawalubrozporzdzenieiorganwydajcy"/>
        <w:rPr>
          <w:rStyle w:val="IGPindeksgrnyipogrubienie"/>
        </w:rPr>
      </w:pPr>
      <w:r w:rsidRPr="00C86D13">
        <w:t>MINISTRA SPRAW WEWNĘTRZNYCH I</w:t>
      </w:r>
      <w:r>
        <w:t> </w:t>
      </w:r>
      <w:r w:rsidRPr="00C86D13">
        <w:t>ADMINISTRACJI</w:t>
      </w:r>
      <w:r w:rsidRPr="003C145D">
        <w:rPr>
          <w:rStyle w:val="IGPindeksgrnyipogrubienie"/>
          <w:rFonts w:eastAsiaTheme="minorEastAsia"/>
        </w:rPr>
        <w:footnoteReference w:id="1"/>
      </w:r>
      <w:r w:rsidRPr="003C145D">
        <w:rPr>
          <w:rStyle w:val="IGPindeksgrnyipogrubienie"/>
        </w:rPr>
        <w:t>)</w:t>
      </w:r>
    </w:p>
    <w:p w:rsidR="00C86D13" w:rsidRPr="00C86D13" w:rsidRDefault="00C86D13" w:rsidP="00C86D13">
      <w:pPr>
        <w:pStyle w:val="DATAAKTUdatauchwalenialubwydaniaaktu"/>
      </w:pPr>
      <w:r w:rsidRPr="00C86D13">
        <w:t>z dnia &lt;data wydania aktu&gt; r.</w:t>
      </w:r>
    </w:p>
    <w:p w:rsidR="00C86D13" w:rsidRPr="00C86D13" w:rsidRDefault="00C86D13" w:rsidP="00C86D13">
      <w:pPr>
        <w:pStyle w:val="TYTUAKTUprzedmiotregulacjiustawylubrozporzdzenia"/>
      </w:pPr>
      <w:r w:rsidRPr="00C86D13">
        <w:t>w sprawie Systemu Wspomagania Decyzji Państwowej Straży Pożarnej</w:t>
      </w:r>
    </w:p>
    <w:p w:rsidR="00C86D13" w:rsidRPr="00C86D13" w:rsidRDefault="00C86D13" w:rsidP="00C86D13">
      <w:pPr>
        <w:pStyle w:val="NIEARTTEKSTtekstnieartykuowanynppodstprawnarozplubpreambua"/>
      </w:pPr>
      <w:r w:rsidRPr="00C86D13">
        <w:t>Na podstawie</w:t>
      </w:r>
      <w:r>
        <w:t xml:space="preserve"> art. </w:t>
      </w:r>
      <w:r w:rsidRPr="00C86D13">
        <w:t>14g</w:t>
      </w:r>
      <w:r>
        <w:t xml:space="preserve"> ust. </w:t>
      </w:r>
      <w:r w:rsidRPr="00C86D13">
        <w:t>3</w:t>
      </w:r>
      <w:r>
        <w:t> </w:t>
      </w:r>
      <w:r w:rsidRPr="00C86D13">
        <w:t>ustawy z</w:t>
      </w:r>
      <w:r>
        <w:t> </w:t>
      </w:r>
      <w:r w:rsidRPr="00C86D13">
        <w:t>dnia 24</w:t>
      </w:r>
      <w:r>
        <w:t> </w:t>
      </w:r>
      <w:r w:rsidRPr="00C86D13">
        <w:t>sierpnia 1991</w:t>
      </w:r>
      <w:r>
        <w:t> </w:t>
      </w:r>
      <w:r w:rsidRPr="00C86D13">
        <w:t>r. o</w:t>
      </w:r>
      <w:r>
        <w:t> </w:t>
      </w:r>
      <w:r w:rsidRPr="00C86D13">
        <w:t>ochronie przeciwpożarowej (</w:t>
      </w:r>
      <w:r>
        <w:t>Dz. U.</w:t>
      </w:r>
      <w:r w:rsidRPr="00C86D13">
        <w:t xml:space="preserve"> z</w:t>
      </w:r>
      <w:r>
        <w:t> </w:t>
      </w:r>
      <w:r w:rsidRPr="00C86D13">
        <w:t>2020</w:t>
      </w:r>
      <w:r>
        <w:t> </w:t>
      </w:r>
      <w:r w:rsidRPr="00C86D13">
        <w:t>r.</w:t>
      </w:r>
      <w:r>
        <w:t xml:space="preserve"> poz. </w:t>
      </w:r>
      <w:r w:rsidRPr="00C86D13">
        <w:t>961</w:t>
      </w:r>
      <w:r>
        <w:t xml:space="preserve"> i </w:t>
      </w:r>
      <w:r w:rsidRPr="00C86D13">
        <w:t>1610) zarządza się, co następuje:</w:t>
      </w:r>
    </w:p>
    <w:p w:rsidR="00C86D13" w:rsidRPr="00C86D13" w:rsidRDefault="00C86D13" w:rsidP="00C86D13">
      <w:pPr>
        <w:pStyle w:val="ARTartustawynprozporzdzenia"/>
        <w:keepNext/>
      </w:pPr>
      <w:r w:rsidRPr="00C86D13">
        <w:rPr>
          <w:rStyle w:val="Ppogrubienie"/>
        </w:rPr>
        <w:t>§ 1.</w:t>
      </w:r>
      <w:r w:rsidRPr="00C86D13">
        <w:t> Rozporządzenie określa:</w:t>
      </w:r>
    </w:p>
    <w:p w:rsidR="00C86D13" w:rsidRPr="00C86D13" w:rsidRDefault="00C86D13" w:rsidP="00C86D13">
      <w:pPr>
        <w:pStyle w:val="PKTpunkt"/>
      </w:pPr>
      <w:r w:rsidRPr="00C86D13">
        <w:t>1)</w:t>
      </w:r>
      <w:r w:rsidRPr="00C86D13">
        <w:tab/>
        <w:t>minimalny zbiór funkcjonalności Systemu Wspomagania Decyzji Państwowej Straży Pożarnej, w</w:t>
      </w:r>
      <w:r>
        <w:t> </w:t>
      </w:r>
      <w:r w:rsidRPr="00C86D13">
        <w:t>tym sposób funkcjonowania tego systemu w sytuacjach awaryjnych;</w:t>
      </w:r>
    </w:p>
    <w:p w:rsidR="00C86D13" w:rsidRPr="00C86D13" w:rsidRDefault="00C86D13" w:rsidP="00C86D13">
      <w:pPr>
        <w:pStyle w:val="PKTpunkt"/>
      </w:pPr>
      <w:r w:rsidRPr="00C86D13">
        <w:t>2)</w:t>
      </w:r>
      <w:r w:rsidRPr="00C86D13">
        <w:tab/>
        <w:t>sposób przydzielania, zawieszania oraz uchylania dostępu do tego systemu użytkownikom Państwowej Straży Pożarnej oraz jednostkom ochrony przeciwpożarowej.</w:t>
      </w:r>
    </w:p>
    <w:p w:rsidR="00C86D13" w:rsidRPr="00C86D13" w:rsidRDefault="00C86D13" w:rsidP="00C86D13">
      <w:pPr>
        <w:pStyle w:val="ARTartustawynprozporzdzenia"/>
        <w:keepNext/>
      </w:pPr>
      <w:r w:rsidRPr="00C86D13">
        <w:rPr>
          <w:rStyle w:val="Ppogrubienie"/>
        </w:rPr>
        <w:t>§ 2.</w:t>
      </w:r>
      <w:r w:rsidRPr="00C86D13">
        <w:t> Użyte w</w:t>
      </w:r>
      <w:r>
        <w:t> </w:t>
      </w:r>
      <w:r w:rsidRPr="00C86D13">
        <w:t>rozporządzeniu skróty oznaczają:</w:t>
      </w:r>
    </w:p>
    <w:p w:rsidR="00C86D13" w:rsidRPr="00C86D13" w:rsidRDefault="00C86D13" w:rsidP="00C86D13">
      <w:pPr>
        <w:pStyle w:val="PKTpunkt"/>
      </w:pPr>
      <w:r w:rsidRPr="00C86D13">
        <w:t>1)</w:t>
      </w:r>
      <w:r w:rsidRPr="00C86D13">
        <w:tab/>
        <w:t>CPR – centra powiadamiania ratunkowego, o</w:t>
      </w:r>
      <w:r>
        <w:t> </w:t>
      </w:r>
      <w:r w:rsidRPr="00C86D13">
        <w:t>których mowa w</w:t>
      </w:r>
      <w:r>
        <w:t> </w:t>
      </w:r>
      <w:r w:rsidRPr="00C86D13">
        <w:t>ustawie z</w:t>
      </w:r>
      <w:r>
        <w:t> </w:t>
      </w:r>
      <w:r w:rsidRPr="00C86D13">
        <w:t>dnia 22</w:t>
      </w:r>
      <w:r>
        <w:t> </w:t>
      </w:r>
      <w:r w:rsidRPr="00C86D13">
        <w:t>listopada 2013</w:t>
      </w:r>
      <w:r>
        <w:t> </w:t>
      </w:r>
      <w:r w:rsidRPr="00C86D13">
        <w:t>r. o systemie powiadamiania ratunkowego (</w:t>
      </w:r>
      <w:r>
        <w:t>Dz. U.</w:t>
      </w:r>
      <w:r w:rsidRPr="00C86D13">
        <w:t xml:space="preserve"> z</w:t>
      </w:r>
      <w:r>
        <w:t> </w:t>
      </w:r>
      <w:r w:rsidRPr="00C86D13">
        <w:t>2021</w:t>
      </w:r>
      <w:r>
        <w:t> </w:t>
      </w:r>
      <w:r w:rsidRPr="00C86D13">
        <w:t>r.</w:t>
      </w:r>
      <w:r>
        <w:t xml:space="preserve"> poz. </w:t>
      </w:r>
      <w:r w:rsidRPr="00C86D13">
        <w:t>268);</w:t>
      </w:r>
    </w:p>
    <w:p w:rsidR="00C86D13" w:rsidRPr="00C86D13" w:rsidRDefault="00C86D13" w:rsidP="00C86D13">
      <w:pPr>
        <w:pStyle w:val="PKTpunkt"/>
      </w:pPr>
      <w:r w:rsidRPr="00C86D13">
        <w:t>2)</w:t>
      </w:r>
      <w:r w:rsidRPr="00C86D13">
        <w:tab/>
        <w:t>interfejs komunikacyjny – interfejs komunikacyjny, o</w:t>
      </w:r>
      <w:r>
        <w:t> </w:t>
      </w:r>
      <w:r w:rsidRPr="00C86D13">
        <w:t>którym mowa w</w:t>
      </w:r>
      <w:r>
        <w:t> art. </w:t>
      </w:r>
      <w:r w:rsidRPr="00C86D13">
        <w:t>13</w:t>
      </w:r>
      <w:r>
        <w:t xml:space="preserve"> ust. </w:t>
      </w:r>
      <w:r w:rsidRPr="00C86D13">
        <w:t>2</w:t>
      </w:r>
      <w:r>
        <w:t> </w:t>
      </w:r>
      <w:r w:rsidRPr="00C86D13">
        <w:t>ustawy z</w:t>
      </w:r>
      <w:r>
        <w:t> </w:t>
      </w:r>
      <w:r w:rsidRPr="00C86D13">
        <w:t>dnia 22</w:t>
      </w:r>
      <w:r>
        <w:t> </w:t>
      </w:r>
      <w:r w:rsidRPr="00C86D13">
        <w:t>listopada 2013</w:t>
      </w:r>
      <w:r>
        <w:t> </w:t>
      </w:r>
      <w:r w:rsidRPr="00C86D13">
        <w:t>r. o</w:t>
      </w:r>
      <w:r>
        <w:t> </w:t>
      </w:r>
      <w:r w:rsidRPr="00C86D13">
        <w:t>systemie powiadamiania ratunkowego;</w:t>
      </w:r>
    </w:p>
    <w:p w:rsidR="00C86D13" w:rsidRPr="00C86D13" w:rsidRDefault="00C86D13" w:rsidP="00C86D13">
      <w:pPr>
        <w:pStyle w:val="PKTpunkt"/>
      </w:pPr>
      <w:r w:rsidRPr="00C86D13">
        <w:t>3)</w:t>
      </w:r>
      <w:r w:rsidRPr="00C86D13">
        <w:tab/>
        <w:t>SWD PSP – System Wspomagania Decyzji Państwowej Straży Pożarnej;</w:t>
      </w:r>
    </w:p>
    <w:p w:rsidR="00C86D13" w:rsidRPr="00C86D13" w:rsidRDefault="00C86D13" w:rsidP="00C86D13">
      <w:pPr>
        <w:pStyle w:val="PKTpunkt"/>
      </w:pPr>
      <w:r w:rsidRPr="00C86D13">
        <w:t>4)</w:t>
      </w:r>
      <w:r w:rsidRPr="00C86D13">
        <w:tab/>
        <w:t>zgłoszenie –</w:t>
      </w:r>
      <w:r w:rsidR="00BC5CE7">
        <w:t xml:space="preserve"> </w:t>
      </w:r>
      <w:r w:rsidRPr="00C86D13">
        <w:t>każde zgłoszenie zdarzenia do jednostek Państwowej Straży Pożarnej, w</w:t>
      </w:r>
      <w:r>
        <w:t> </w:t>
      </w:r>
      <w:r w:rsidRPr="00C86D13">
        <w:t>tym zgłoszenia alarmowe z</w:t>
      </w:r>
      <w:r>
        <w:t> </w:t>
      </w:r>
      <w:r w:rsidRPr="00C86D13">
        <w:t>centrów powiadamiania ratunkowego, o</w:t>
      </w:r>
      <w:r>
        <w:t> </w:t>
      </w:r>
      <w:r w:rsidRPr="00C86D13">
        <w:t>których mowa w</w:t>
      </w:r>
      <w:r>
        <w:t> </w:t>
      </w:r>
      <w:r w:rsidRPr="00C86D13">
        <w:t>ustawie z</w:t>
      </w:r>
      <w:r>
        <w:t> </w:t>
      </w:r>
      <w:r w:rsidRPr="00C86D13">
        <w:t>dnia 22</w:t>
      </w:r>
      <w:r>
        <w:t> </w:t>
      </w:r>
      <w:r w:rsidRPr="00C86D13">
        <w:t>listopada 2013</w:t>
      </w:r>
      <w:r>
        <w:t> </w:t>
      </w:r>
      <w:r w:rsidRPr="00C86D13">
        <w:t>r. o</w:t>
      </w:r>
      <w:r>
        <w:t> </w:t>
      </w:r>
      <w:r w:rsidRPr="00C86D13">
        <w:t>systemie powiadamiania ratunkowego.</w:t>
      </w:r>
    </w:p>
    <w:p w:rsidR="00C86D13" w:rsidRPr="00C86D13" w:rsidRDefault="00C86D13" w:rsidP="00C86D13">
      <w:pPr>
        <w:pStyle w:val="ARTartustawynprozporzdzenia"/>
        <w:keepNext/>
      </w:pPr>
      <w:r w:rsidRPr="00C86D13">
        <w:rPr>
          <w:rStyle w:val="Ppogrubienie"/>
        </w:rPr>
        <w:t>§ 3.</w:t>
      </w:r>
      <w:r w:rsidRPr="00C86D13">
        <w:t> SWD PSP w</w:t>
      </w:r>
      <w:r>
        <w:t> </w:t>
      </w:r>
      <w:r w:rsidRPr="00C86D13">
        <w:t>ramach minimalnych funkcjonalności umożliwia:</w:t>
      </w:r>
    </w:p>
    <w:p w:rsidR="00C86D13" w:rsidRPr="00C86D13" w:rsidRDefault="00C86D13" w:rsidP="00C86D13">
      <w:pPr>
        <w:pStyle w:val="PKTpunkt"/>
      </w:pPr>
      <w:r w:rsidRPr="00C86D13">
        <w:t>1)</w:t>
      </w:r>
      <w:r w:rsidRPr="00C86D13">
        <w:tab/>
        <w:t>obsługę przyjęcia zgłoszeń i</w:t>
      </w:r>
      <w:r>
        <w:t> </w:t>
      </w:r>
      <w:r w:rsidRPr="00C86D13">
        <w:t>rejestracji zdarzeń;</w:t>
      </w:r>
    </w:p>
    <w:p w:rsidR="00C86D13" w:rsidRPr="00C86D13" w:rsidRDefault="00C86D13" w:rsidP="00C86D13">
      <w:pPr>
        <w:pStyle w:val="PKTpunkt"/>
      </w:pPr>
      <w:r w:rsidRPr="00C86D13">
        <w:t>2)</w:t>
      </w:r>
      <w:r w:rsidRPr="00C86D13">
        <w:tab/>
        <w:t>alarmowanie i</w:t>
      </w:r>
      <w:r>
        <w:t> </w:t>
      </w:r>
      <w:r w:rsidRPr="00C86D13">
        <w:t>powiadamianie sił i</w:t>
      </w:r>
      <w:r>
        <w:t> </w:t>
      </w:r>
      <w:r w:rsidRPr="00C86D13">
        <w:t>środków krajowego systemu ratowniczo</w:t>
      </w:r>
      <w:r>
        <w:softHyphen/>
      </w:r>
      <w:r>
        <w:noBreakHyphen/>
      </w:r>
      <w:r w:rsidRPr="00C86D13">
        <w:t>gaśniczego;</w:t>
      </w:r>
    </w:p>
    <w:p w:rsidR="00C86D13" w:rsidRPr="00C86D13" w:rsidRDefault="00C86D13" w:rsidP="00C86D13">
      <w:pPr>
        <w:pStyle w:val="PKTpunkt"/>
      </w:pPr>
      <w:r w:rsidRPr="00C86D13">
        <w:t>3)</w:t>
      </w:r>
      <w:r w:rsidRPr="00C86D13">
        <w:tab/>
        <w:t>dysponowanie sił i</w:t>
      </w:r>
      <w:r>
        <w:t> </w:t>
      </w:r>
      <w:r w:rsidRPr="00C86D13">
        <w:t>środków krajowego systemu ratowniczo</w:t>
      </w:r>
      <w:r>
        <w:softHyphen/>
      </w:r>
      <w:r>
        <w:noBreakHyphen/>
      </w:r>
      <w:r w:rsidRPr="00C86D13">
        <w:t>gaśniczego do działań ratowniczych;</w:t>
      </w:r>
    </w:p>
    <w:p w:rsidR="00C86D13" w:rsidRPr="00C86D13" w:rsidRDefault="00C86D13" w:rsidP="00C86D13">
      <w:pPr>
        <w:pStyle w:val="PKTpunkt"/>
      </w:pPr>
      <w:r w:rsidRPr="00C86D13">
        <w:lastRenderedPageBreak/>
        <w:t>4)</w:t>
      </w:r>
      <w:r w:rsidRPr="00C86D13">
        <w:tab/>
        <w:t>nadzorowanie i</w:t>
      </w:r>
      <w:r>
        <w:t> </w:t>
      </w:r>
      <w:r w:rsidRPr="00C86D13">
        <w:t>koordynowanie działań ratowniczych;</w:t>
      </w:r>
    </w:p>
    <w:p w:rsidR="00C86D13" w:rsidRPr="00C86D13" w:rsidRDefault="00C86D13" w:rsidP="00C86D13">
      <w:pPr>
        <w:pStyle w:val="PKTpunkt"/>
      </w:pPr>
      <w:r w:rsidRPr="00C86D13">
        <w:t>5)</w:t>
      </w:r>
      <w:r w:rsidRPr="00C86D13">
        <w:tab/>
        <w:t>sporządzanie dokumentacji z</w:t>
      </w:r>
      <w:r>
        <w:t> </w:t>
      </w:r>
      <w:r w:rsidRPr="00C86D13">
        <w:t>prowadzonych działań;</w:t>
      </w:r>
    </w:p>
    <w:p w:rsidR="00C86D13" w:rsidRPr="00C86D13" w:rsidRDefault="00C86D13" w:rsidP="00C86D13">
      <w:pPr>
        <w:pStyle w:val="PKTpunkt"/>
      </w:pPr>
      <w:r w:rsidRPr="00C86D13">
        <w:t>6)</w:t>
      </w:r>
      <w:r w:rsidRPr="00C86D13">
        <w:tab/>
        <w:t>wymianę informacji i</w:t>
      </w:r>
      <w:r>
        <w:t> </w:t>
      </w:r>
      <w:r w:rsidRPr="00C86D13">
        <w:t>danych między wszystkimi jednostkami organizacyjnymi Państwowej Straży Pożarnej;</w:t>
      </w:r>
    </w:p>
    <w:p w:rsidR="00C86D13" w:rsidRPr="00C86D13" w:rsidRDefault="00C86D13" w:rsidP="00C86D13">
      <w:pPr>
        <w:pStyle w:val="PKTpunkt"/>
      </w:pPr>
      <w:r w:rsidRPr="00C86D13">
        <w:t>7)</w:t>
      </w:r>
      <w:r w:rsidRPr="00C86D13">
        <w:tab/>
        <w:t>prowadzenie ewidencji sił i</w:t>
      </w:r>
      <w:r>
        <w:t> </w:t>
      </w:r>
      <w:r w:rsidRPr="00C86D13">
        <w:t>środków Państwowej Straży Pożarnej;</w:t>
      </w:r>
    </w:p>
    <w:p w:rsidR="00C86D13" w:rsidRPr="00C86D13" w:rsidRDefault="00C86D13" w:rsidP="00C86D13">
      <w:pPr>
        <w:pStyle w:val="PKTpunkt"/>
      </w:pPr>
      <w:r w:rsidRPr="00C86D13">
        <w:t>8)</w:t>
      </w:r>
      <w:r w:rsidRPr="00C86D13">
        <w:tab/>
        <w:t>prowadzenie ewidencji sił i</w:t>
      </w:r>
      <w:r>
        <w:t> </w:t>
      </w:r>
      <w:r w:rsidRPr="00C86D13">
        <w:t>środków zgłoszonych do SWD PSP przez jednostki ochrony przeciwpożarowej, o</w:t>
      </w:r>
      <w:r>
        <w:t> </w:t>
      </w:r>
      <w:r w:rsidRPr="00C86D13">
        <w:t>których mowa w</w:t>
      </w:r>
      <w:r>
        <w:t> art. </w:t>
      </w:r>
      <w:r w:rsidRPr="00C86D13">
        <w:t>15</w:t>
      </w:r>
      <w:r>
        <w:t xml:space="preserve"> pkt </w:t>
      </w:r>
      <w:r w:rsidRPr="00C86D13">
        <w:t>1a–6</w:t>
      </w:r>
      <w:r>
        <w:t xml:space="preserve"> i </w:t>
      </w:r>
      <w:r w:rsidRPr="00C86D13">
        <w:t>8</w:t>
      </w:r>
      <w:r>
        <w:t> </w:t>
      </w:r>
      <w:r w:rsidRPr="00C86D13">
        <w:t>ustawy z</w:t>
      </w:r>
      <w:r>
        <w:t> </w:t>
      </w:r>
      <w:r w:rsidRPr="00C86D13">
        <w:t>dnia 24</w:t>
      </w:r>
      <w:r>
        <w:t> </w:t>
      </w:r>
      <w:r w:rsidRPr="00C86D13">
        <w:t>sierpnia 1991</w:t>
      </w:r>
      <w:r>
        <w:t> </w:t>
      </w:r>
      <w:r w:rsidRPr="00C86D13">
        <w:t>r. o</w:t>
      </w:r>
      <w:r>
        <w:t> </w:t>
      </w:r>
      <w:r w:rsidRPr="00C86D13">
        <w:t>ochronie przeciwpożarowej;</w:t>
      </w:r>
    </w:p>
    <w:p w:rsidR="00C86D13" w:rsidRPr="00C86D13" w:rsidRDefault="00C86D13" w:rsidP="00C86D13">
      <w:pPr>
        <w:pStyle w:val="PKTpunkt"/>
      </w:pPr>
      <w:r w:rsidRPr="00C86D13">
        <w:t>9)</w:t>
      </w:r>
      <w:r w:rsidRPr="00C86D13">
        <w:tab/>
        <w:t>prowadzenie ewidencji dostępnych dla Państwowej Straży Pożarnej sił i</w:t>
      </w:r>
      <w:r>
        <w:t> </w:t>
      </w:r>
      <w:r w:rsidRPr="00C86D13">
        <w:t>środków pochodzących z</w:t>
      </w:r>
      <w:r>
        <w:t> </w:t>
      </w:r>
      <w:r w:rsidRPr="00C86D13">
        <w:t>instytucji i</w:t>
      </w:r>
      <w:r>
        <w:t> </w:t>
      </w:r>
      <w:r w:rsidRPr="00C86D13">
        <w:t>organizacji wspierających Państwową Straż Pożarną;</w:t>
      </w:r>
    </w:p>
    <w:p w:rsidR="00C86D13" w:rsidRPr="00C86D13" w:rsidRDefault="00C86D13" w:rsidP="00C86D13">
      <w:pPr>
        <w:pStyle w:val="PKTpunkt"/>
      </w:pPr>
      <w:r w:rsidRPr="00C86D13">
        <w:t>10)</w:t>
      </w:r>
      <w:r w:rsidRPr="00C86D13">
        <w:tab/>
        <w:t>współpracę z</w:t>
      </w:r>
      <w:r>
        <w:t> </w:t>
      </w:r>
      <w:r w:rsidRPr="00C86D13">
        <w:t>urządzeniami łączności oraz urządzeniami umożliwiającymi śledzenie pojazdów, nadzór, alarmowanie i</w:t>
      </w:r>
      <w:r>
        <w:t> </w:t>
      </w:r>
      <w:r w:rsidRPr="00C86D13">
        <w:t>powiadamianie sił i</w:t>
      </w:r>
      <w:r>
        <w:t> </w:t>
      </w:r>
      <w:r w:rsidRPr="00C86D13">
        <w:t>środków krajowego systemu ratowniczo</w:t>
      </w:r>
      <w:r>
        <w:softHyphen/>
      </w:r>
      <w:r>
        <w:noBreakHyphen/>
      </w:r>
      <w:r w:rsidRPr="00C86D13">
        <w:t>gaśniczego, a</w:t>
      </w:r>
      <w:r>
        <w:t> </w:t>
      </w:r>
      <w:r w:rsidRPr="00C86D13">
        <w:t>także sterowanie automatyką przemysłową wykorzystywaną w</w:t>
      </w:r>
      <w:r>
        <w:t> </w:t>
      </w:r>
      <w:r w:rsidRPr="00C86D13">
        <w:t>jednostkach organizacyjnych Państwowej Straży Pożarnej;</w:t>
      </w:r>
    </w:p>
    <w:p w:rsidR="00C86D13" w:rsidRPr="00C86D13" w:rsidRDefault="00C86D13" w:rsidP="00C86D13">
      <w:pPr>
        <w:pStyle w:val="PKTpunkt"/>
      </w:pPr>
      <w:r w:rsidRPr="00C86D13">
        <w:t>11)</w:t>
      </w:r>
      <w:r w:rsidRPr="00C86D13">
        <w:tab/>
        <w:t>generowanie analiz, raportów, zestawień i</w:t>
      </w:r>
      <w:r>
        <w:t> </w:t>
      </w:r>
      <w:r w:rsidRPr="00C86D13">
        <w:t>statystyk;</w:t>
      </w:r>
    </w:p>
    <w:p w:rsidR="00C86D13" w:rsidRPr="00C86D13" w:rsidRDefault="00C86D13" w:rsidP="00C86D13">
      <w:pPr>
        <w:pStyle w:val="PKTpunkt"/>
      </w:pPr>
      <w:r w:rsidRPr="00C86D13">
        <w:t>12)</w:t>
      </w:r>
      <w:r w:rsidRPr="00C86D13">
        <w:tab/>
        <w:t>korzystanie z</w:t>
      </w:r>
      <w:r>
        <w:t> </w:t>
      </w:r>
      <w:r w:rsidRPr="00C86D13">
        <w:t>danych przestrzennych i</w:t>
      </w:r>
      <w:r>
        <w:t> </w:t>
      </w:r>
      <w:r w:rsidRPr="00C86D13">
        <w:t>związanych z</w:t>
      </w:r>
      <w:r>
        <w:t> </w:t>
      </w:r>
      <w:r w:rsidRPr="00C86D13">
        <w:t>nimi usług, udostępnionych za pośrednictwem systemu, o</w:t>
      </w:r>
      <w:r>
        <w:t> </w:t>
      </w:r>
      <w:r w:rsidRPr="00C86D13">
        <w:t>którym mowa w</w:t>
      </w:r>
      <w:r>
        <w:t> art. </w:t>
      </w:r>
      <w:r w:rsidRPr="00C86D13">
        <w:t>40</w:t>
      </w:r>
      <w:r>
        <w:t xml:space="preserve"> ust. </w:t>
      </w:r>
      <w:r w:rsidRPr="00C86D13">
        <w:t>3e ustawy z</w:t>
      </w:r>
      <w:r>
        <w:t> </w:t>
      </w:r>
      <w:r w:rsidRPr="00C86D13">
        <w:t>dnia 17</w:t>
      </w:r>
      <w:r>
        <w:t> </w:t>
      </w:r>
      <w:r w:rsidRPr="00C86D13">
        <w:t>maja 1989</w:t>
      </w:r>
      <w:r>
        <w:t> </w:t>
      </w:r>
      <w:r w:rsidRPr="00C86D13">
        <w:t>r. – Prawo geodezyjne i</w:t>
      </w:r>
      <w:r>
        <w:t> </w:t>
      </w:r>
      <w:r w:rsidRPr="00C86D13">
        <w:t>kartograficzne (</w:t>
      </w:r>
      <w:r>
        <w:t>Dz. U.</w:t>
      </w:r>
      <w:r w:rsidRPr="00C86D13">
        <w:t xml:space="preserve"> z</w:t>
      </w:r>
      <w:r>
        <w:t> </w:t>
      </w:r>
      <w:r w:rsidRPr="00C86D13">
        <w:t>2020</w:t>
      </w:r>
      <w:r>
        <w:t> </w:t>
      </w:r>
      <w:r w:rsidRPr="00C86D13">
        <w:t>r.</w:t>
      </w:r>
      <w:r>
        <w:t xml:space="preserve"> poz. </w:t>
      </w:r>
      <w:r w:rsidRPr="00C86D13">
        <w:t>2052);</w:t>
      </w:r>
    </w:p>
    <w:p w:rsidR="00C86D13" w:rsidRPr="00C86D13" w:rsidRDefault="00C86D13" w:rsidP="00C86D13">
      <w:pPr>
        <w:pStyle w:val="PKTpunkt"/>
      </w:pPr>
      <w:r w:rsidRPr="00C86D13">
        <w:t>13)</w:t>
      </w:r>
      <w:r w:rsidRPr="00C86D13">
        <w:tab/>
        <w:t>wymianę informacji z</w:t>
      </w:r>
      <w:r>
        <w:t> </w:t>
      </w:r>
      <w:r w:rsidRPr="00C86D13">
        <w:t>CPR za pośrednictwem interfejsu komunikacyjnego;</w:t>
      </w:r>
    </w:p>
    <w:p w:rsidR="00C86D13" w:rsidRPr="00C86D13" w:rsidRDefault="00C86D13" w:rsidP="00C86D13">
      <w:pPr>
        <w:pStyle w:val="PKTpunkt"/>
      </w:pPr>
      <w:r w:rsidRPr="00C86D13">
        <w:t>14)</w:t>
      </w:r>
      <w:r w:rsidRPr="00C86D13">
        <w:tab/>
        <w:t>pozyskiwanie i</w:t>
      </w:r>
      <w:r>
        <w:t> </w:t>
      </w:r>
      <w:r w:rsidR="00BC5CE7">
        <w:t>prezentację</w:t>
      </w:r>
      <w:r w:rsidRPr="00C86D13">
        <w:t xml:space="preserve"> danych dotyczących lokalizacji zakończenia sieci, z</w:t>
      </w:r>
      <w:r>
        <w:t> </w:t>
      </w:r>
      <w:r w:rsidRPr="00C86D13">
        <w:t>którego zostało wykonane połączenie do numeru alarmowego, oraz danych dotyczących abonenta, o</w:t>
      </w:r>
      <w:r>
        <w:t> </w:t>
      </w:r>
      <w:r w:rsidRPr="00C86D13">
        <w:t>których mowa w</w:t>
      </w:r>
      <w:r>
        <w:t> art. </w:t>
      </w:r>
      <w:r w:rsidRPr="00C86D13">
        <w:t>78</w:t>
      </w:r>
      <w:r>
        <w:t xml:space="preserve"> ust. </w:t>
      </w:r>
      <w:r w:rsidRPr="00C86D13">
        <w:t>2</w:t>
      </w:r>
      <w:r>
        <w:t> </w:t>
      </w:r>
      <w:r w:rsidRPr="00C86D13">
        <w:t>ustawy z</w:t>
      </w:r>
      <w:r>
        <w:t> </w:t>
      </w:r>
      <w:r w:rsidRPr="00C86D13">
        <w:t>dnia 16</w:t>
      </w:r>
      <w:r>
        <w:t> </w:t>
      </w:r>
      <w:r w:rsidRPr="00C86D13">
        <w:t>lipca 2004</w:t>
      </w:r>
      <w:r>
        <w:t> </w:t>
      </w:r>
      <w:r w:rsidRPr="00C86D13">
        <w:t>r. – Prawo telekomunikacyjne (</w:t>
      </w:r>
      <w:r>
        <w:t>Dz. U.</w:t>
      </w:r>
      <w:r w:rsidRPr="00C86D13">
        <w:t xml:space="preserve"> z</w:t>
      </w:r>
      <w:r>
        <w:t> </w:t>
      </w:r>
      <w:r w:rsidR="00A4412D">
        <w:t>2021</w:t>
      </w:r>
      <w:r>
        <w:t> </w:t>
      </w:r>
      <w:r w:rsidRPr="00C86D13">
        <w:t>r.</w:t>
      </w:r>
      <w:r>
        <w:t xml:space="preserve"> poz. </w:t>
      </w:r>
      <w:r w:rsidR="00A4412D">
        <w:t>576</w:t>
      </w:r>
      <w:r w:rsidRPr="00C86D13">
        <w:t>), za pośrednictwem centralnego punktu systemu centrów powiadamiania ratunkowego, o którym mowa w</w:t>
      </w:r>
      <w:r>
        <w:t> art. </w:t>
      </w:r>
      <w:r w:rsidRPr="00C86D13">
        <w:t>78</w:t>
      </w:r>
      <w:r>
        <w:t xml:space="preserve"> ust. </w:t>
      </w:r>
      <w:r w:rsidRPr="00C86D13">
        <w:t>4</w:t>
      </w:r>
      <w:r>
        <w:t xml:space="preserve"> pkt </w:t>
      </w:r>
      <w:r w:rsidRPr="00C86D13">
        <w:t>1</w:t>
      </w:r>
      <w:r>
        <w:t> </w:t>
      </w:r>
      <w:r w:rsidRPr="00C86D13">
        <w:t>ustawy z</w:t>
      </w:r>
      <w:r>
        <w:t> </w:t>
      </w:r>
      <w:r w:rsidRPr="00C86D13">
        <w:t>dnia 16</w:t>
      </w:r>
      <w:r>
        <w:t> </w:t>
      </w:r>
      <w:r w:rsidRPr="00C86D13">
        <w:t>lipca 2004</w:t>
      </w:r>
      <w:r>
        <w:t> </w:t>
      </w:r>
      <w:r w:rsidRPr="00C86D13">
        <w:t>r. – Prawo telekomunikacyjne, lub przekazanych z</w:t>
      </w:r>
      <w:r>
        <w:t> </w:t>
      </w:r>
      <w:r w:rsidRPr="00C86D13">
        <w:t>CPR;</w:t>
      </w:r>
    </w:p>
    <w:p w:rsidR="00C86D13" w:rsidRPr="00C86D13" w:rsidRDefault="00C86D13" w:rsidP="00C86D13">
      <w:pPr>
        <w:pStyle w:val="PKTpunkt"/>
      </w:pPr>
      <w:r w:rsidRPr="00C86D13">
        <w:t>15)</w:t>
      </w:r>
      <w:r w:rsidRPr="00C86D13">
        <w:tab/>
        <w:t>współpracę z</w:t>
      </w:r>
      <w:r>
        <w:t> </w:t>
      </w:r>
      <w:r w:rsidRPr="00C86D13">
        <w:t>innymi systemami teleinformatycznymi za pośrednictwem interfejsów zrealizowanych w</w:t>
      </w:r>
      <w:r>
        <w:t> </w:t>
      </w:r>
      <w:r w:rsidRPr="00C86D13">
        <w:t>architekturze otwartej.</w:t>
      </w:r>
    </w:p>
    <w:p w:rsidR="00C86D13" w:rsidRPr="00C86D13" w:rsidRDefault="00C86D13" w:rsidP="00C86D13">
      <w:pPr>
        <w:pStyle w:val="ARTartustawynprozporzdzenia"/>
        <w:keepNext/>
      </w:pPr>
      <w:r w:rsidRPr="00C86D13">
        <w:rPr>
          <w:rStyle w:val="Ppogrubienie"/>
        </w:rPr>
        <w:t>§ 4.</w:t>
      </w:r>
      <w:r w:rsidRPr="00C86D13">
        <w:t> W</w:t>
      </w:r>
      <w:r>
        <w:t> </w:t>
      </w:r>
      <w:r w:rsidRPr="00C86D13">
        <w:t>przypadku zaistnienia sytuacji awaryjnej:</w:t>
      </w:r>
    </w:p>
    <w:p w:rsidR="00C86D13" w:rsidRPr="00C86D13" w:rsidRDefault="00C86D13" w:rsidP="00BC5CE7">
      <w:pPr>
        <w:pStyle w:val="PKTpunkt"/>
      </w:pPr>
      <w:r w:rsidRPr="00C86D13">
        <w:t>1)</w:t>
      </w:r>
      <w:r w:rsidRPr="00C86D13">
        <w:tab/>
        <w:t>przyjmowanie zgłoszeń alarmowych z</w:t>
      </w:r>
      <w:r>
        <w:t> </w:t>
      </w:r>
      <w:r w:rsidRPr="00C86D13">
        <w:t>CPR następuje w</w:t>
      </w:r>
      <w:r>
        <w:t> </w:t>
      </w:r>
      <w:r w:rsidRPr="00C86D13">
        <w:t>drodze połączeń telefonicznych;</w:t>
      </w:r>
    </w:p>
    <w:p w:rsidR="00C86D13" w:rsidRPr="00C86D13" w:rsidRDefault="00C86D13" w:rsidP="00BC5CE7">
      <w:pPr>
        <w:pStyle w:val="PKTpunkt"/>
      </w:pPr>
      <w:r w:rsidRPr="00C86D13">
        <w:t>2)</w:t>
      </w:r>
      <w:r w:rsidRPr="00C86D13">
        <w:tab/>
        <w:t>obsługa zgłoszeń alarmowych odbywa się na stanowiskach kierowania Państwowej Straży Pożarnej z</w:t>
      </w:r>
      <w:r>
        <w:t> </w:t>
      </w:r>
      <w:r w:rsidRPr="00C86D13">
        <w:t>wykorzystaniem połączeń telefonicznych lub urządzeń radiowych.</w:t>
      </w:r>
    </w:p>
    <w:p w:rsidR="00C86D13" w:rsidRPr="00C86D13" w:rsidRDefault="00C86D13" w:rsidP="00C86D13">
      <w:pPr>
        <w:pStyle w:val="ARTartustawynprozporzdzenia"/>
      </w:pPr>
      <w:r w:rsidRPr="00C86D13">
        <w:rPr>
          <w:rStyle w:val="Ppogrubienie"/>
        </w:rPr>
        <w:lastRenderedPageBreak/>
        <w:t xml:space="preserve">§ 5. </w:t>
      </w:r>
      <w:r w:rsidRPr="00C86D13">
        <w:t>1. Przydzielania, zawieszania oraz uchylania dostępu do SWD PSP użytkownikom Państwowej Straży Pożarnej dokonuje, na podstawie wniosku, właściwy kierownik jednostki organizacyjnej Państwowej Straży Pożarnej.</w:t>
      </w:r>
    </w:p>
    <w:p w:rsidR="00C86D13" w:rsidRPr="00C86D13" w:rsidRDefault="00C86D13" w:rsidP="00C86D13">
      <w:pPr>
        <w:pStyle w:val="USTustnpkodeksu"/>
      </w:pPr>
      <w:r w:rsidRPr="00C86D13">
        <w:t>2. Przydzielania, zawieszania oraz uchylania dostępu do SWD PSP jednostkom ochrony przeciwpożarowej, o</w:t>
      </w:r>
      <w:r>
        <w:t> </w:t>
      </w:r>
      <w:r w:rsidRPr="00C86D13">
        <w:t>których mowa w</w:t>
      </w:r>
      <w:r>
        <w:t> art. </w:t>
      </w:r>
      <w:r w:rsidRPr="00C86D13">
        <w:t>15</w:t>
      </w:r>
      <w:r>
        <w:t xml:space="preserve"> pkt </w:t>
      </w:r>
      <w:r w:rsidRPr="00C86D13">
        <w:t>1a</w:t>
      </w:r>
      <w:r w:rsidRPr="00C86D13">
        <w:softHyphen/>
      </w:r>
      <w:r w:rsidRPr="00C86D13">
        <w:softHyphen/>
        <w:t>–6</w:t>
      </w:r>
      <w:r>
        <w:t xml:space="preserve"> i </w:t>
      </w:r>
      <w:r w:rsidRPr="00C86D13">
        <w:t>8</w:t>
      </w:r>
      <w:r>
        <w:t> </w:t>
      </w:r>
      <w:r w:rsidRPr="00C86D13">
        <w:t>ustawy z</w:t>
      </w:r>
      <w:r>
        <w:t> </w:t>
      </w:r>
      <w:r w:rsidRPr="00C86D13">
        <w:t>dnia 24</w:t>
      </w:r>
      <w:r>
        <w:t> </w:t>
      </w:r>
      <w:r w:rsidRPr="00C86D13">
        <w:t>sierpnia 1991</w:t>
      </w:r>
      <w:r>
        <w:t> </w:t>
      </w:r>
      <w:r w:rsidRPr="00C86D13">
        <w:t>r. o</w:t>
      </w:r>
      <w:r>
        <w:t> </w:t>
      </w:r>
      <w:r w:rsidRPr="00C86D13">
        <w:t>ochronie przeciwpożarowej dokonuje, na podstawie wniosku, właściwy terenowo  komendant powiatowy (miejski) Państwowej Straży Pożarnej.</w:t>
      </w:r>
    </w:p>
    <w:p w:rsidR="00C86D13" w:rsidRPr="00C86D13" w:rsidRDefault="00C86D13" w:rsidP="00C86D13">
      <w:pPr>
        <w:pStyle w:val="USTustnpkodeksu"/>
      </w:pPr>
      <w:r w:rsidRPr="00C86D13">
        <w:t>3. Przydzielania, zawieszania oraz uchylania dostępu do SWD PSP jednostkom ochrony przeciwpożarowej, o</w:t>
      </w:r>
      <w:r>
        <w:t> </w:t>
      </w:r>
      <w:r w:rsidRPr="00C86D13">
        <w:t>których mowa w</w:t>
      </w:r>
      <w:r>
        <w:t> art. </w:t>
      </w:r>
      <w:r w:rsidRPr="00C86D13">
        <w:t>15</w:t>
      </w:r>
      <w:r>
        <w:t xml:space="preserve"> pkt </w:t>
      </w:r>
      <w:r w:rsidRPr="00C86D13">
        <w:t>7</w:t>
      </w:r>
      <w:r>
        <w:t> </w:t>
      </w:r>
      <w:r w:rsidRPr="00C86D13">
        <w:t>ustawy z</w:t>
      </w:r>
      <w:r>
        <w:t> </w:t>
      </w:r>
      <w:r w:rsidRPr="00C86D13">
        <w:t>dnia 24</w:t>
      </w:r>
      <w:r>
        <w:t> </w:t>
      </w:r>
      <w:r w:rsidRPr="00C86D13">
        <w:t>sierpnia 1991</w:t>
      </w:r>
      <w:r>
        <w:t> </w:t>
      </w:r>
      <w:r w:rsidRPr="00C86D13">
        <w:t>r. o</w:t>
      </w:r>
      <w:r>
        <w:t> </w:t>
      </w:r>
      <w:r w:rsidRPr="00C86D13">
        <w:t>ochronie przeciwpożarowej dokonuje, na podstawie wniosku, Komendant Główny Państwowej Straży Pożarnej.</w:t>
      </w:r>
    </w:p>
    <w:p w:rsidR="00C86D13" w:rsidRPr="00C86D13" w:rsidRDefault="00C86D13" w:rsidP="00BC5CE7">
      <w:pPr>
        <w:pStyle w:val="USTustnpkodeksu"/>
      </w:pPr>
      <w:r w:rsidRPr="00C86D13">
        <w:t>4. Dostęp jest przydzielany w</w:t>
      </w:r>
      <w:r>
        <w:t> </w:t>
      </w:r>
      <w:r w:rsidRPr="00C86D13">
        <w:t>zakresie umożliwiającym realizację wyznaczonych zadań.</w:t>
      </w:r>
    </w:p>
    <w:p w:rsidR="00C86D13" w:rsidRPr="00C86D13" w:rsidRDefault="00C86D13" w:rsidP="00C86D13">
      <w:pPr>
        <w:pStyle w:val="ARTartustawynprozporzdzenia"/>
        <w:keepNext/>
      </w:pPr>
      <w:r w:rsidRPr="00C86D13">
        <w:rPr>
          <w:rStyle w:val="Ppogrubienie"/>
        </w:rPr>
        <w:t>§ 6.</w:t>
      </w:r>
      <w:r w:rsidRPr="00C86D13">
        <w:t> Rozporządzenie wchodzi w</w:t>
      </w:r>
      <w:r>
        <w:t> </w:t>
      </w:r>
      <w:r w:rsidRPr="00C86D13">
        <w:t>życie z</w:t>
      </w:r>
      <w:r>
        <w:t> </w:t>
      </w:r>
      <w:r w:rsidRPr="00C86D13">
        <w:t>dniem 4</w:t>
      </w:r>
      <w:r>
        <w:t> </w:t>
      </w:r>
      <w:r w:rsidRPr="00C86D13">
        <w:t>maja 2021</w:t>
      </w:r>
      <w:r>
        <w:t> </w:t>
      </w:r>
      <w:r w:rsidRPr="00C86D13">
        <w:t>r.</w:t>
      </w:r>
      <w:r w:rsidRPr="00C86D13">
        <w:rPr>
          <w:rStyle w:val="IGindeksgrny"/>
        </w:rPr>
        <w:footnoteReference w:id="2"/>
      </w:r>
      <w:r w:rsidRPr="00C86D13">
        <w:rPr>
          <w:rStyle w:val="IGindeksgrny"/>
        </w:rPr>
        <w:t>)</w:t>
      </w:r>
    </w:p>
    <w:p w:rsidR="00C86D13" w:rsidRPr="00C86D13" w:rsidRDefault="00C86D13" w:rsidP="00C86D13">
      <w:pPr>
        <w:pStyle w:val="NAZORGWYDnazwaorganuwydajcegoprojektowanyakt"/>
      </w:pPr>
      <w:r w:rsidRPr="00C86D13">
        <w:t>MINISTER SPRAW WEWNĘTRZNYCH I ADMINISTRACJI</w:t>
      </w:r>
    </w:p>
    <w:p w:rsidR="003028CA" w:rsidRPr="003028CA" w:rsidRDefault="003028CA" w:rsidP="003028CA">
      <w:pPr>
        <w:spacing w:line="240" w:lineRule="auto"/>
      </w:pPr>
      <w:r w:rsidRPr="00BA1A1E">
        <w:t>Za zgodność pod względem prawnym,</w:t>
      </w:r>
    </w:p>
    <w:p w:rsidR="003028CA" w:rsidRPr="003028CA" w:rsidRDefault="003028CA" w:rsidP="003028CA">
      <w:pPr>
        <w:spacing w:line="240" w:lineRule="auto"/>
      </w:pPr>
      <w:r w:rsidRPr="00BA1A1E">
        <w:t xml:space="preserve">legislacyjnym i redakcyjnym </w:t>
      </w:r>
    </w:p>
    <w:p w:rsidR="003028CA" w:rsidRPr="003028CA" w:rsidRDefault="003028CA" w:rsidP="003028CA">
      <w:pPr>
        <w:spacing w:line="240" w:lineRule="auto"/>
      </w:pPr>
      <w:r w:rsidRPr="00BA1A1E">
        <w:t>Jolanta Płaza</w:t>
      </w:r>
    </w:p>
    <w:p w:rsidR="003028CA" w:rsidRPr="003028CA" w:rsidRDefault="003028CA" w:rsidP="003028CA">
      <w:pPr>
        <w:spacing w:line="240" w:lineRule="auto"/>
      </w:pPr>
      <w:r w:rsidRPr="00BA1A1E">
        <w:t>Zastępca Dyrektora Departamentu Prawnego</w:t>
      </w:r>
    </w:p>
    <w:p w:rsidR="003028CA" w:rsidRPr="003028CA" w:rsidRDefault="003028CA" w:rsidP="003028CA">
      <w:pPr>
        <w:spacing w:line="240" w:lineRule="auto"/>
      </w:pPr>
      <w:r w:rsidRPr="00BA1A1E">
        <w:t xml:space="preserve">Ministerstwo </w:t>
      </w:r>
      <w:r w:rsidRPr="003028CA">
        <w:t>Spraw Wewnętrznych i Administracji</w:t>
      </w:r>
    </w:p>
    <w:p w:rsidR="003028CA" w:rsidRPr="003028CA" w:rsidRDefault="003028CA" w:rsidP="003028CA">
      <w:pPr>
        <w:spacing w:line="240" w:lineRule="auto"/>
      </w:pPr>
      <w:r>
        <w:t>12</w:t>
      </w:r>
      <w:r w:rsidRPr="003028CA">
        <w:t>.04.2021 r.</w:t>
      </w:r>
    </w:p>
    <w:p w:rsidR="00261A16" w:rsidRPr="00C86D13" w:rsidRDefault="00261A16" w:rsidP="00737F6A"/>
    <w:sectPr w:rsidR="00261A16" w:rsidRPr="00C86D13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AA" w:rsidRDefault="00EC3BAA">
      <w:r>
        <w:separator/>
      </w:r>
    </w:p>
  </w:endnote>
  <w:endnote w:type="continuationSeparator" w:id="0">
    <w:p w:rsidR="00EC3BAA" w:rsidRDefault="00EC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AA" w:rsidRDefault="00EC3BAA">
      <w:r>
        <w:separator/>
      </w:r>
    </w:p>
  </w:footnote>
  <w:footnote w:type="continuationSeparator" w:id="0">
    <w:p w:rsidR="00EC3BAA" w:rsidRDefault="00EC3BAA">
      <w:r>
        <w:continuationSeparator/>
      </w:r>
    </w:p>
  </w:footnote>
  <w:footnote w:id="1">
    <w:p w:rsidR="00C86D13" w:rsidRDefault="00C86D13" w:rsidP="00C86D13">
      <w:pPr>
        <w:pStyle w:val="ODNONIKtreodnonika"/>
      </w:pPr>
      <w:r w:rsidRPr="00D72CF4">
        <w:rPr>
          <w:rStyle w:val="Odwoanieprzypisudolnego"/>
        </w:rPr>
        <w:footnoteRef/>
      </w:r>
      <w:r w:rsidRPr="00D72CF4">
        <w:rPr>
          <w:vertAlign w:val="superscript"/>
        </w:rPr>
        <w:t>)</w:t>
      </w:r>
      <w:r>
        <w:tab/>
      </w:r>
      <w:r w:rsidRPr="00D72CF4">
        <w:t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 Administracji (Dz. U. poz. 2264)</w:t>
      </w:r>
      <w:r>
        <w:t>.</w:t>
      </w:r>
    </w:p>
  </w:footnote>
  <w:footnote w:id="2">
    <w:p w:rsidR="00C86D13" w:rsidRDefault="00C86D13" w:rsidP="00C86D13">
      <w:pPr>
        <w:pStyle w:val="ODNONIKtreodnonika"/>
      </w:pPr>
      <w:r w:rsidRPr="008872F5">
        <w:rPr>
          <w:rStyle w:val="Hipercze"/>
          <w:color w:val="auto"/>
          <w:u w:val="none"/>
        </w:rPr>
        <w:footnoteRef/>
      </w:r>
      <w:r>
        <w:rPr>
          <w:rStyle w:val="Hipercze"/>
          <w:color w:val="auto"/>
          <w:u w:val="none"/>
        </w:rPr>
        <w:t>)</w:t>
      </w:r>
      <w:r>
        <w:rPr>
          <w:rStyle w:val="Hipercze"/>
          <w:color w:val="auto"/>
          <w:u w:val="none"/>
        </w:rPr>
        <w:tab/>
      </w:r>
      <w:r w:rsidRPr="008872F5">
        <w:rPr>
          <w:rStyle w:val="Hipercze"/>
          <w:color w:val="auto"/>
          <w:u w:val="none"/>
        </w:rPr>
        <w:t xml:space="preserve">Niniejsze rozporządzenie </w:t>
      </w:r>
      <w:bookmarkStart w:id="1" w:name="highlightHit_0"/>
      <w:bookmarkEnd w:id="1"/>
      <w:r w:rsidRPr="008872F5">
        <w:rPr>
          <w:rStyle w:val="Hipercze"/>
          <w:color w:val="auto"/>
          <w:u w:val="none"/>
        </w:rPr>
        <w:t xml:space="preserve">było </w:t>
      </w:r>
      <w:bookmarkStart w:id="2" w:name="highlightHit_1"/>
      <w:bookmarkEnd w:id="2"/>
      <w:r w:rsidRPr="008872F5">
        <w:rPr>
          <w:rStyle w:val="Hipercze"/>
          <w:color w:val="auto"/>
          <w:u w:val="none"/>
        </w:rPr>
        <w:t xml:space="preserve">poprzedzone </w:t>
      </w:r>
      <w:bookmarkStart w:id="3" w:name="highlightHit_2"/>
      <w:bookmarkEnd w:id="3"/>
      <w:r w:rsidRPr="008872F5">
        <w:rPr>
          <w:rStyle w:val="Hipercze"/>
          <w:color w:val="auto"/>
          <w:u w:val="none"/>
        </w:rPr>
        <w:t>rozporządzeniem Ministra Spraw Wewnętrznych z dnia 24</w:t>
      </w:r>
      <w:r>
        <w:rPr>
          <w:rStyle w:val="Hipercze"/>
          <w:color w:val="auto"/>
          <w:u w:val="none"/>
        </w:rPr>
        <w:t> </w:t>
      </w:r>
      <w:r w:rsidRPr="008872F5">
        <w:rPr>
          <w:rStyle w:val="Hipercze"/>
          <w:color w:val="auto"/>
          <w:u w:val="none"/>
        </w:rPr>
        <w:t>grudnia 2013 r. w sprawie Systemu Wspomagania Decyzji Państwowej Straży Pożarnej (</w:t>
      </w:r>
      <w:hyperlink r:id="rId1" w:history="1">
        <w:r w:rsidRPr="008872F5">
          <w:rPr>
            <w:rStyle w:val="Hipercze"/>
            <w:color w:val="auto"/>
            <w:u w:val="none"/>
          </w:rPr>
          <w:t>Dz.</w:t>
        </w:r>
        <w:r>
          <w:rPr>
            <w:rStyle w:val="Hipercze"/>
            <w:color w:val="auto"/>
            <w:u w:val="none"/>
          </w:rPr>
          <w:t xml:space="preserve"> </w:t>
        </w:r>
        <w:r w:rsidRPr="008872F5">
          <w:rPr>
            <w:rStyle w:val="Hipercze"/>
            <w:color w:val="auto"/>
            <w:u w:val="none"/>
          </w:rPr>
          <w:t xml:space="preserve">U. poz. </w:t>
        </w:r>
      </w:hyperlink>
      <w:r w:rsidRPr="008872F5">
        <w:rPr>
          <w:rStyle w:val="Hipercze"/>
          <w:color w:val="auto"/>
          <w:u w:val="none"/>
        </w:rPr>
        <w:t>1723), które na podstawie art. 164 pkt 1 ustawy z dnia 21 lutego 2019 r. o zmianie niektórych ustaw w związku z zapewnieniem stosowania rozporządzenia Parlamentu Europejskiego i Rady (UE) 2016/679 z dnia 27</w:t>
      </w:r>
      <w:r>
        <w:rPr>
          <w:rStyle w:val="Hipercze"/>
          <w:color w:val="auto"/>
          <w:u w:val="none"/>
        </w:rPr>
        <w:t> </w:t>
      </w:r>
      <w:r w:rsidRPr="008872F5">
        <w:rPr>
          <w:rStyle w:val="Hipercze"/>
          <w:color w:val="auto"/>
          <w:u w:val="none"/>
        </w:rPr>
        <w:t>kwietnia 2016 r. w sprawie ochrony osób fizycznych w związku z prze</w:t>
      </w:r>
      <w:r>
        <w:rPr>
          <w:rStyle w:val="Hipercze"/>
          <w:color w:val="auto"/>
          <w:u w:val="none"/>
        </w:rPr>
        <w:t xml:space="preserve">twarzaniem danych </w:t>
      </w:r>
      <w:r w:rsidRPr="008872F5">
        <w:rPr>
          <w:rStyle w:val="Hipercze"/>
          <w:color w:val="auto"/>
          <w:u w:val="none"/>
        </w:rPr>
        <w:t xml:space="preserve">osobowych i w sprawie swobodnego przepływu takich danych oraz uchylenia dyrektywy 95/46/WE (ogólne rozporządzenie o ochronie danych) </w:t>
      </w:r>
      <w:r w:rsidRPr="00E35388">
        <w:t>(</w:t>
      </w:r>
      <w:hyperlink r:id="rId2" w:history="1">
        <w:r w:rsidRPr="00E35388">
          <w:t>Dz.</w:t>
        </w:r>
        <w:r>
          <w:t xml:space="preserve"> </w:t>
        </w:r>
        <w:r w:rsidRPr="00E35388">
          <w:t xml:space="preserve">U. poz. </w:t>
        </w:r>
      </w:hyperlink>
      <w:r w:rsidRPr="00E35388">
        <w:t>730) traci moc z dniem wejścia</w:t>
      </w:r>
      <w:r w:rsidRPr="008872F5">
        <w:t xml:space="preserve"> w życie niniejszego rozporządzenia.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B3784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13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3784"/>
    <w:rsid w:val="001C1832"/>
    <w:rsid w:val="001C188C"/>
    <w:rsid w:val="001D1727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024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8CA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45D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2EB1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37D2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412D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378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CE7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6D13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3BA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4AC668-7C2B-40BF-B05B-BCBA1EC3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86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knbrha2do" TargetMode="External"/><Relationship Id="rId1" Type="http://schemas.openxmlformats.org/officeDocument/2006/relationships/hyperlink" Target="https://sip.legalis.pl/document-view.seam?documentId=mfrxilrtg4ytgmbxguzt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kop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5FE8B-49AE-4C60-8166-C37E595C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Ziembicka Małgorzata</dc:creator>
  <cp:lastModifiedBy>Jakubiak Magdalena</cp:lastModifiedBy>
  <cp:revision>2</cp:revision>
  <cp:lastPrinted>2012-04-23T06:39:00Z</cp:lastPrinted>
  <dcterms:created xsi:type="dcterms:W3CDTF">2021-04-13T08:36:00Z</dcterms:created>
  <dcterms:modified xsi:type="dcterms:W3CDTF">2021-04-13T08:36:00Z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