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7152" w14:textId="66620F22" w:rsidR="00EA5E79" w:rsidRDefault="00393CC7" w:rsidP="00EA5E79">
      <w:pPr>
        <w:pStyle w:val="OZNPROJEKTUwskazaniedatylubwersjiprojektu"/>
        <w:keepNext/>
      </w:pPr>
      <w:bookmarkStart w:id="0" w:name="_GoBack"/>
      <w:bookmarkEnd w:id="0"/>
      <w:r w:rsidRPr="00393CC7">
        <w:t>Projekt z dnia</w:t>
      </w:r>
      <w:r w:rsidR="00571BC2">
        <w:t xml:space="preserve"> </w:t>
      </w:r>
      <w:r w:rsidR="007B7B89">
        <w:t>2</w:t>
      </w:r>
      <w:r w:rsidR="0064676C">
        <w:t>6</w:t>
      </w:r>
      <w:r w:rsidR="00571BC2">
        <w:t xml:space="preserve"> </w:t>
      </w:r>
      <w:r w:rsidR="00905BF6">
        <w:t>kwietnia</w:t>
      </w:r>
      <w:r w:rsidR="00843C5D">
        <w:t xml:space="preserve"> </w:t>
      </w:r>
      <w:r w:rsidRPr="00393CC7">
        <w:t>2021 r.</w:t>
      </w:r>
    </w:p>
    <w:p w14:paraId="51545F7F" w14:textId="0A2A0C31" w:rsidR="0013412A" w:rsidRPr="0013412A" w:rsidRDefault="0013412A" w:rsidP="0013412A">
      <w:pPr>
        <w:pStyle w:val="OZNRODZAKTUtznustawalubrozporzdzenieiorganwydajcy"/>
      </w:pPr>
      <w:r w:rsidRPr="005B5FB0">
        <w:t>ROZPORZĄD</w:t>
      </w:r>
      <w:r w:rsidR="003E5D03">
        <w:t>Z</w:t>
      </w:r>
      <w:r w:rsidRPr="005B5FB0">
        <w:t>ENIE</w:t>
      </w:r>
    </w:p>
    <w:p w14:paraId="2CE07264" w14:textId="77777777" w:rsidR="0013412A" w:rsidRPr="001B4CCE" w:rsidRDefault="0013412A" w:rsidP="0013412A">
      <w:pPr>
        <w:pStyle w:val="OZNRODZAKTUtznustawalubrozporzdzenieiorganwydajcy"/>
      </w:pPr>
      <w:r w:rsidRPr="001B4CCE">
        <w:t>Ministra Sprawiedliwości</w:t>
      </w:r>
    </w:p>
    <w:p w14:paraId="39912558" w14:textId="77777777" w:rsidR="0013412A" w:rsidRPr="005B5FB0" w:rsidRDefault="0013412A" w:rsidP="0013412A">
      <w:pPr>
        <w:pStyle w:val="DATAAKTUdatauchwalenialubwydaniaaktu"/>
      </w:pPr>
      <w:r w:rsidRPr="00DF6102">
        <w:t>z</w:t>
      </w:r>
      <w:r w:rsidRPr="005B5FB0">
        <w:t xml:space="preserve"> dnia ……………………………… 2021 r.</w:t>
      </w:r>
    </w:p>
    <w:p w14:paraId="10527198" w14:textId="77777777" w:rsidR="0013412A" w:rsidRPr="001B4CCE" w:rsidRDefault="0013412A" w:rsidP="0013412A">
      <w:pPr>
        <w:pStyle w:val="TYTUAKTUprzedmiotregulacjiustawylubrozporzdzenia"/>
      </w:pPr>
      <w:r w:rsidRPr="00DF6102">
        <w:t>z</w:t>
      </w:r>
      <w:r w:rsidRPr="005B5FB0">
        <w:t>mieniające rozporządzenie w sprawie sposobu wnoszenia pism procesowych za pośrednictwem systemu teleinformatycznego obs</w:t>
      </w:r>
      <w:r w:rsidRPr="001B4CCE">
        <w:t>ługującego postępowanie sądowe</w:t>
      </w:r>
    </w:p>
    <w:p w14:paraId="3F6B1944" w14:textId="359BD129" w:rsidR="00843C5D" w:rsidRPr="00843C5D" w:rsidRDefault="0013412A" w:rsidP="001833B3">
      <w:pPr>
        <w:pStyle w:val="NIEARTTEKSTtekstnieartykuowanynppodstprawnarozplubpreambua"/>
      </w:pPr>
      <w:r w:rsidRPr="00DF6102">
        <w:t xml:space="preserve">Na podstawie art. 125 § </w:t>
      </w:r>
      <w:r>
        <w:t>3</w:t>
      </w:r>
      <w:r w:rsidR="00843C5D">
        <w:rPr>
          <w:rStyle w:val="IGindeksgrny"/>
        </w:rPr>
        <w:t>1</w:t>
      </w:r>
      <w:r>
        <w:t xml:space="preserve"> </w:t>
      </w:r>
      <w:r w:rsidRPr="00393CC7">
        <w:t>ustawy z dnia 17 listopada 1964 r.</w:t>
      </w:r>
      <w:r>
        <w:t xml:space="preserve"> </w:t>
      </w:r>
      <w:bookmarkStart w:id="1" w:name="_Hlk63068099"/>
      <w:r w:rsidRPr="00393CC7">
        <w:t>–</w:t>
      </w:r>
      <w:bookmarkEnd w:id="1"/>
      <w:r>
        <w:t xml:space="preserve"> Kodeks</w:t>
      </w:r>
      <w:r w:rsidRPr="00393CC7">
        <w:t xml:space="preserve"> postępowania cywilnego (Dz.</w:t>
      </w:r>
      <w:r>
        <w:t xml:space="preserve"> </w:t>
      </w:r>
      <w:r w:rsidRPr="00393CC7">
        <w:t>U.</w:t>
      </w:r>
      <w:r w:rsidRPr="00530A60">
        <w:t xml:space="preserve"> </w:t>
      </w:r>
      <w:r w:rsidRPr="00DF6102">
        <w:t>z 2020 r. poz. 1575</w:t>
      </w:r>
      <w:r>
        <w:t>, 1578 i 2320 oraz z 2021 r. poz. 11)</w:t>
      </w:r>
      <w:r w:rsidRPr="00393CC7">
        <w:t xml:space="preserve"> zarządza się, co następuje:</w:t>
      </w:r>
    </w:p>
    <w:p w14:paraId="3ADDEBDA" w14:textId="6A703351" w:rsidR="0013412A" w:rsidRPr="00DF6102" w:rsidRDefault="00843C5D" w:rsidP="00843C5D">
      <w:pPr>
        <w:pStyle w:val="ARTartustawynprozporzdzenia"/>
      </w:pPr>
      <w:r w:rsidRPr="00393CC7">
        <w:rPr>
          <w:rStyle w:val="Ppogrubienie"/>
        </w:rPr>
        <w:t>§ </w:t>
      </w:r>
      <w:r>
        <w:rPr>
          <w:rStyle w:val="Ppogrubienie"/>
        </w:rPr>
        <w:t>1</w:t>
      </w:r>
      <w:r w:rsidRPr="00393CC7">
        <w:rPr>
          <w:rStyle w:val="Ppogrubienie"/>
        </w:rPr>
        <w:t>.</w:t>
      </w:r>
      <w:r w:rsidRPr="00393CC7">
        <w:t> </w:t>
      </w:r>
      <w:r w:rsidR="0013412A" w:rsidRPr="001B4CCE">
        <w:t>W rozporządzeniu</w:t>
      </w:r>
      <w:r w:rsidR="0013412A" w:rsidRPr="00DF6102">
        <w:t xml:space="preserve"> Ministra Sprawiedliwości z dnia 20 października 2015 r. w sprawie sposobu wnoszenia pism procesowych za pośrednictwem systemu teleinformatycznego obsługującego postępowanie sądowe (Dz. U. poz. 1783 oraz z 2016 r. poz. 436) wprowadza się następujące zmiany:</w:t>
      </w:r>
    </w:p>
    <w:p w14:paraId="6EADD0B3" w14:textId="05E5B7B2" w:rsidR="0013412A" w:rsidRPr="001B4CCE" w:rsidRDefault="0013412A" w:rsidP="00982D72">
      <w:pPr>
        <w:pStyle w:val="PKTpunkt"/>
      </w:pPr>
      <w:r w:rsidRPr="00DF6102">
        <w:t>1</w:t>
      </w:r>
      <w:r w:rsidR="00982D72">
        <w:t>)</w:t>
      </w:r>
      <w:r w:rsidR="00982D72">
        <w:tab/>
      </w:r>
      <w:r w:rsidRPr="001B4CCE">
        <w:t>§ 1</w:t>
      </w:r>
      <w:r w:rsidRPr="00DF6102">
        <w:t xml:space="preserve"> otrzymuje brzmienie:</w:t>
      </w:r>
    </w:p>
    <w:p w14:paraId="1D2C604F" w14:textId="58C4D5F8" w:rsidR="0013412A" w:rsidRPr="00982D72" w:rsidRDefault="0013412A" w:rsidP="00982D72">
      <w:pPr>
        <w:pStyle w:val="ZUSTzmustartykuempunktem"/>
      </w:pPr>
      <w:r w:rsidRPr="00982D72">
        <w:t>„</w:t>
      </w:r>
      <w:r w:rsidR="00982D72">
        <w:tab/>
      </w:r>
      <w:r w:rsidRPr="00982D72">
        <w:t>§ 1. Ilekroć w rozporządzeniu jest mowa o:</w:t>
      </w:r>
    </w:p>
    <w:p w14:paraId="663BE376" w14:textId="020A04C3" w:rsidR="0013412A" w:rsidRPr="00982D72" w:rsidRDefault="003A53ED" w:rsidP="00982D72">
      <w:pPr>
        <w:pStyle w:val="ZUSTzmustartykuempunktem"/>
      </w:pPr>
      <w:r>
        <w:t>1</w:t>
      </w:r>
      <w:r w:rsidR="0013412A" w:rsidRPr="00982D72">
        <w:t>)</w:t>
      </w:r>
      <w:r w:rsidR="00982D72">
        <w:tab/>
      </w:r>
      <w:r w:rsidR="0013412A" w:rsidRPr="00982D72">
        <w:t xml:space="preserve">podpisie elektronicznym </w:t>
      </w:r>
      <w:r w:rsidR="00982D72" w:rsidRPr="00393CC7">
        <w:t>–</w:t>
      </w:r>
      <w:r w:rsidR="0013412A" w:rsidRPr="00982D72">
        <w:t xml:space="preserve"> rozumie się przez to kwalifikowany podpis elektroniczny, podpis zaufany albo podpis osobisty;</w:t>
      </w:r>
    </w:p>
    <w:p w14:paraId="22920BD9" w14:textId="2E105810" w:rsidR="0013412A" w:rsidRPr="00982D72" w:rsidRDefault="003A53ED" w:rsidP="00982D72">
      <w:pPr>
        <w:pStyle w:val="ZUSTzmustartykuempunktem"/>
      </w:pPr>
      <w:r>
        <w:t>2</w:t>
      </w:r>
      <w:r w:rsidR="0013412A" w:rsidRPr="00982D72">
        <w:t>)</w:t>
      </w:r>
      <w:r w:rsidR="00982D72">
        <w:tab/>
      </w:r>
      <w:r w:rsidR="0013412A" w:rsidRPr="00982D72">
        <w:t xml:space="preserve">użytkowniku </w:t>
      </w:r>
      <w:r w:rsidR="00790A49" w:rsidRPr="00393CC7">
        <w:t>–</w:t>
      </w:r>
      <w:r w:rsidR="00790A49">
        <w:t xml:space="preserve"> </w:t>
      </w:r>
      <w:r w:rsidR="0013412A" w:rsidRPr="00982D72">
        <w:t>rozumie się przez to osobę fizyczną</w:t>
      </w:r>
      <w:r w:rsidR="00905BF6" w:rsidRPr="00905BF6">
        <w:t>, dla której założono konto</w:t>
      </w:r>
      <w:r w:rsidR="0013412A" w:rsidRPr="00982D72">
        <w:t>;</w:t>
      </w:r>
    </w:p>
    <w:p w14:paraId="57DD3F79" w14:textId="11A5C70D" w:rsidR="0013412A" w:rsidRPr="00982D72" w:rsidRDefault="003A53ED" w:rsidP="00982D72">
      <w:pPr>
        <w:pStyle w:val="ZUSTzmustartykuempunktem"/>
      </w:pPr>
      <w:r>
        <w:t>3</w:t>
      </w:r>
      <w:r w:rsidR="0013412A" w:rsidRPr="00982D72">
        <w:t>)</w:t>
      </w:r>
      <w:r w:rsidR="00982D72">
        <w:tab/>
      </w:r>
      <w:r w:rsidR="0013412A" w:rsidRPr="00982D72">
        <w:t>użytkowniku masowym</w:t>
      </w:r>
      <w:r w:rsidR="00982D72">
        <w:t xml:space="preserve"> </w:t>
      </w:r>
      <w:r w:rsidR="00982D72" w:rsidRPr="00393CC7">
        <w:t>–</w:t>
      </w:r>
      <w:r w:rsidR="00982D72">
        <w:t xml:space="preserve"> r</w:t>
      </w:r>
      <w:r w:rsidR="0013412A" w:rsidRPr="00982D72">
        <w:t>ozumie się przez to użytkownika komunikującego się z sądem właściwym do prowadzenia elektronicznego postępowania upominawczego za pomocą przeznaczonego do tego celu własnego oprogramowania;</w:t>
      </w:r>
    </w:p>
    <w:p w14:paraId="5DD8F546" w14:textId="5831CBF5" w:rsidR="0013412A" w:rsidRPr="00982D72" w:rsidRDefault="003A53ED" w:rsidP="00982D72">
      <w:pPr>
        <w:pStyle w:val="ZUSTzmustartykuempunktem"/>
      </w:pPr>
      <w:r>
        <w:t>4</w:t>
      </w:r>
      <w:r w:rsidR="0013412A" w:rsidRPr="00982D72">
        <w:t>)</w:t>
      </w:r>
      <w:r w:rsidR="00982D72">
        <w:tab/>
      </w:r>
      <w:r w:rsidR="0013412A" w:rsidRPr="00982D72">
        <w:t>uwierzytelnieniu – rozumie się przez to proces elektroniczny, który umożliwia identyfikację elektroniczną użytkownika</w:t>
      </w:r>
      <w:r w:rsidR="00905BF6">
        <w:t xml:space="preserve"> </w:t>
      </w:r>
      <w:r w:rsidR="00905BF6" w:rsidRPr="00905BF6">
        <w:t>w systemie teleinformatycznym obsługującym postępowanie sądowe</w:t>
      </w:r>
      <w:r w:rsidR="0013412A" w:rsidRPr="00982D72">
        <w:t>;</w:t>
      </w:r>
    </w:p>
    <w:p w14:paraId="674662FB" w14:textId="50E7E38D" w:rsidR="0013412A" w:rsidRPr="00982D72" w:rsidRDefault="003A53ED" w:rsidP="00982D72">
      <w:pPr>
        <w:pStyle w:val="ZUSTzmustartykuempunktem"/>
      </w:pPr>
      <w:r>
        <w:t>5</w:t>
      </w:r>
      <w:r w:rsidR="0013412A" w:rsidRPr="00982D72">
        <w:t>)</w:t>
      </w:r>
      <w:r w:rsidR="00982D72">
        <w:tab/>
      </w:r>
      <w:r w:rsidR="0013412A" w:rsidRPr="00982D72">
        <w:t xml:space="preserve">piśmie </w:t>
      </w:r>
      <w:r w:rsidR="00982D72" w:rsidRPr="00393CC7">
        <w:t>–</w:t>
      </w:r>
      <w:r w:rsidR="00982D72">
        <w:t xml:space="preserve"> </w:t>
      </w:r>
      <w:r w:rsidR="0013412A" w:rsidRPr="00982D72">
        <w:t>rozumie się przez to pismo procesowe;</w:t>
      </w:r>
    </w:p>
    <w:p w14:paraId="12502E3F" w14:textId="16A5293F" w:rsidR="0013412A" w:rsidRPr="00982D72" w:rsidRDefault="003A53ED" w:rsidP="00982D72">
      <w:pPr>
        <w:pStyle w:val="ZUSTzmustartykuempunktem"/>
      </w:pPr>
      <w:r>
        <w:t>6</w:t>
      </w:r>
      <w:r w:rsidR="0013412A" w:rsidRPr="00982D72">
        <w:t>)</w:t>
      </w:r>
      <w:r w:rsidR="00982D72">
        <w:tab/>
      </w:r>
      <w:r w:rsidR="0013412A" w:rsidRPr="00982D72">
        <w:t>elektronicznym potwierdzeniu wniesienia pisma</w:t>
      </w:r>
      <w:r w:rsidR="00982D72">
        <w:t xml:space="preserve"> </w:t>
      </w:r>
      <w:r w:rsidR="00982D72" w:rsidRPr="00393CC7">
        <w:t>–</w:t>
      </w:r>
      <w:r w:rsidR="00982D72">
        <w:t xml:space="preserve"> </w:t>
      </w:r>
      <w:r w:rsidR="0013412A" w:rsidRPr="00982D72">
        <w:t>rozumie się przez to zestaw danych jednoznacznie wskazujący wnoszone pismo, użytkownika oraz datę wniesienia pisma;</w:t>
      </w:r>
    </w:p>
    <w:p w14:paraId="290AF26B" w14:textId="163E7BA3" w:rsidR="0013412A" w:rsidRPr="00982D72" w:rsidRDefault="003A53ED" w:rsidP="00982D72">
      <w:pPr>
        <w:pStyle w:val="ZUSTzmustartykuempunktem"/>
      </w:pPr>
      <w:r>
        <w:t>7</w:t>
      </w:r>
      <w:r w:rsidR="0013412A" w:rsidRPr="00982D72">
        <w:t>)</w:t>
      </w:r>
      <w:r w:rsidR="00982D72">
        <w:tab/>
      </w:r>
      <w:r w:rsidR="0013412A" w:rsidRPr="00982D72">
        <w:t xml:space="preserve">nazwie użytkownika </w:t>
      </w:r>
      <w:r w:rsidR="00982D72" w:rsidRPr="00393CC7">
        <w:t>–</w:t>
      </w:r>
      <w:r w:rsidR="00982D72">
        <w:t xml:space="preserve"> </w:t>
      </w:r>
      <w:r w:rsidR="0013412A" w:rsidRPr="00982D72">
        <w:t>rozumie się przez to niepowtarzalne i przyporządkowane do użytkownika dane wykorzystywane przez niego do uwierzytelnienia w systemie teleinformatycznym</w:t>
      </w:r>
      <w:r>
        <w:t xml:space="preserve"> obsługującym </w:t>
      </w:r>
      <w:r w:rsidR="00422E04">
        <w:t>postępowanie sądowe</w:t>
      </w:r>
      <w:r w:rsidR="0013412A" w:rsidRPr="00982D72">
        <w:t>;</w:t>
      </w:r>
    </w:p>
    <w:p w14:paraId="2402A9F2" w14:textId="57C5C506" w:rsidR="0013412A" w:rsidRPr="00982D72" w:rsidRDefault="00422E04" w:rsidP="00982D72">
      <w:pPr>
        <w:pStyle w:val="ZUSTzmustartykuempunktem"/>
      </w:pPr>
      <w:r>
        <w:lastRenderedPageBreak/>
        <w:t>8</w:t>
      </w:r>
      <w:r w:rsidR="0013412A" w:rsidRPr="00982D72">
        <w:t>)</w:t>
      </w:r>
      <w:r w:rsidR="00790A49">
        <w:tab/>
      </w:r>
      <w:r w:rsidR="0013412A" w:rsidRPr="00982D72">
        <w:t xml:space="preserve">zatwierdzeniu treści pisma </w:t>
      </w:r>
      <w:r w:rsidR="00790A49" w:rsidRPr="00393CC7">
        <w:t>–</w:t>
      </w:r>
      <w:r w:rsidR="0013412A" w:rsidRPr="00982D72">
        <w:t xml:space="preserve"> rozumie się przez to czynność użytkownika wytwarzającego pismo, powodującą brak możliwości zmiany treści pisma, a w przypadku wnoszenia pisma przez współuczestników także czynności kolejnych użytkowników oznaczające akceptację treści pisma;</w:t>
      </w:r>
    </w:p>
    <w:p w14:paraId="153E6FCD" w14:textId="12A98EF4" w:rsidR="0013412A" w:rsidRPr="00982D72" w:rsidRDefault="00422E04" w:rsidP="00982D72">
      <w:pPr>
        <w:pStyle w:val="ZUSTzmustartykuempunktem"/>
      </w:pPr>
      <w:r>
        <w:t>9</w:t>
      </w:r>
      <w:r w:rsidR="0013412A" w:rsidRPr="00982D72">
        <w:t>)</w:t>
      </w:r>
      <w:r w:rsidR="00790A49">
        <w:tab/>
      </w:r>
      <w:r w:rsidR="00D17177">
        <w:t xml:space="preserve"> </w:t>
      </w:r>
      <w:r w:rsidR="0013412A" w:rsidRPr="00982D72">
        <w:t xml:space="preserve">koncie – rozumie się przez to zbiór danych </w:t>
      </w:r>
      <w:r w:rsidR="00905BF6" w:rsidRPr="00905BF6">
        <w:t xml:space="preserve">identyfikujących </w:t>
      </w:r>
      <w:r w:rsidR="0013412A" w:rsidRPr="00982D72">
        <w:t xml:space="preserve">użytkownika wraz z </w:t>
      </w:r>
      <w:r w:rsidR="00905BF6" w:rsidRPr="00905BF6">
        <w:t xml:space="preserve">przyporządkowanymi </w:t>
      </w:r>
      <w:r w:rsidR="0013412A" w:rsidRPr="00982D72">
        <w:t>zasobami systemu teleinformatycznego</w:t>
      </w:r>
      <w:r>
        <w:t xml:space="preserve"> obsługującego postępowanie sądowe</w:t>
      </w:r>
      <w:r w:rsidR="0013412A" w:rsidRPr="00982D72">
        <w:t>.”;</w:t>
      </w:r>
    </w:p>
    <w:p w14:paraId="62A3DCE9" w14:textId="0BD3CA7A" w:rsidR="0013412A" w:rsidRPr="00DF6102" w:rsidRDefault="0013412A" w:rsidP="00422E04">
      <w:pPr>
        <w:pStyle w:val="PKTpunkt"/>
      </w:pPr>
      <w:r w:rsidRPr="00DF6102">
        <w:t>2</w:t>
      </w:r>
      <w:r w:rsidR="004F123B">
        <w:t>)</w:t>
      </w:r>
      <w:r w:rsidR="004F123B">
        <w:tab/>
      </w:r>
      <w:r w:rsidRPr="00DF6102">
        <w:t xml:space="preserve">w </w:t>
      </w:r>
      <w:r w:rsidRPr="001B4CCE">
        <w:t>§ 2</w:t>
      </w:r>
      <w:r w:rsidR="00422E04">
        <w:t xml:space="preserve"> </w:t>
      </w:r>
      <w:r w:rsidRPr="00DF6102">
        <w:t>ust. 2 otrzymuje brzmienie:</w:t>
      </w:r>
    </w:p>
    <w:p w14:paraId="435EB55B" w14:textId="77E84742" w:rsidR="0013412A" w:rsidRPr="00DF6102" w:rsidRDefault="0013412A" w:rsidP="00422E04">
      <w:pPr>
        <w:pStyle w:val="ZUSTzmustartykuempunktem"/>
      </w:pPr>
      <w:r>
        <w:t>„</w:t>
      </w:r>
      <w:r w:rsidRPr="00DF6102">
        <w:t>2. Niezwłocznie po wniesieniu pisma, na koncie, z którego wniesiono pismo, umieszczane jest automatycznie z systemu teleinformatycznego elektroniczne potwierdzenie wniesienia pisma.</w:t>
      </w:r>
      <w:r>
        <w:t>”</w:t>
      </w:r>
      <w:r w:rsidRPr="00DF6102">
        <w:t>;</w:t>
      </w:r>
    </w:p>
    <w:p w14:paraId="23602E51" w14:textId="3C045F35" w:rsidR="0013412A" w:rsidRPr="00DF6102" w:rsidRDefault="0013412A" w:rsidP="0013412A">
      <w:pPr>
        <w:pStyle w:val="PKTpunkt"/>
      </w:pPr>
      <w:r w:rsidRPr="00DF6102">
        <w:t>3</w:t>
      </w:r>
      <w:r w:rsidR="004F123B">
        <w:t>)</w:t>
      </w:r>
      <w:r w:rsidR="004F123B">
        <w:tab/>
      </w:r>
      <w:r w:rsidRPr="00DF6102">
        <w:t xml:space="preserve">w </w:t>
      </w:r>
      <w:r w:rsidRPr="001B4CCE">
        <w:t>§ 3</w:t>
      </w:r>
      <w:r w:rsidRPr="00DF6102">
        <w:t xml:space="preserve"> ust. 2 otrzymuje brzmienie:</w:t>
      </w:r>
    </w:p>
    <w:p w14:paraId="3BDD8D20" w14:textId="77777777" w:rsidR="0013412A" w:rsidRPr="00DF6102" w:rsidRDefault="0013412A" w:rsidP="004F123B">
      <w:pPr>
        <w:pStyle w:val="ZUSTzmustartykuempunktem"/>
      </w:pPr>
      <w:r>
        <w:t>„</w:t>
      </w:r>
      <w:r w:rsidRPr="00DF6102">
        <w:t>2. Przepis § 2 ust. 2 stosuje się odpowiednio.</w:t>
      </w:r>
      <w:r>
        <w:t>”</w:t>
      </w:r>
      <w:r w:rsidRPr="00DF6102">
        <w:t>;</w:t>
      </w:r>
    </w:p>
    <w:p w14:paraId="3D7BEB34" w14:textId="1A734F11" w:rsidR="0013412A" w:rsidRPr="00DF6102" w:rsidRDefault="0013412A" w:rsidP="0013412A">
      <w:pPr>
        <w:pStyle w:val="PKTpunkt"/>
      </w:pPr>
      <w:r w:rsidRPr="00DF6102">
        <w:t>4</w:t>
      </w:r>
      <w:r w:rsidR="004F123B">
        <w:t>)</w:t>
      </w:r>
      <w:r w:rsidR="004F123B">
        <w:tab/>
      </w:r>
      <w:r w:rsidRPr="00DF6102">
        <w:t xml:space="preserve">po </w:t>
      </w:r>
      <w:r w:rsidRPr="001B4CCE">
        <w:t>§ 5</w:t>
      </w:r>
      <w:r w:rsidRPr="00DF6102">
        <w:t xml:space="preserve"> dodaje się </w:t>
      </w:r>
      <w:r w:rsidRPr="001B4CCE">
        <w:t xml:space="preserve">§ </w:t>
      </w:r>
      <w:r w:rsidRPr="00DF6102">
        <w:t>5a i 5b w brzmieniu:</w:t>
      </w:r>
    </w:p>
    <w:p w14:paraId="55FAF6EA" w14:textId="0DDDE6C8" w:rsidR="0013412A" w:rsidRPr="00EA5E79" w:rsidRDefault="0013412A" w:rsidP="00EA5E79">
      <w:pPr>
        <w:pStyle w:val="ZUSTzmustartykuempunktem"/>
      </w:pPr>
      <w:r w:rsidRPr="00EA5E79">
        <w:t>„</w:t>
      </w:r>
      <w:r w:rsidR="004F123B" w:rsidRPr="00EA5E79">
        <w:tab/>
      </w:r>
      <w:r w:rsidRPr="00EA5E79">
        <w:t xml:space="preserve">§ 5a. 1. Wniesienie pisma w postępowaniu rejestrowym za pośrednictwem systemu teleinformatycznego następuje </w:t>
      </w:r>
      <w:r w:rsidR="009D0915" w:rsidRPr="00EA5E79">
        <w:t xml:space="preserve"> </w:t>
      </w:r>
      <w:r w:rsidR="00905BF6" w:rsidRPr="00EA5E79">
        <w:t>w wyniku</w:t>
      </w:r>
      <w:r w:rsidRPr="00EA5E79">
        <w:t>:</w:t>
      </w:r>
    </w:p>
    <w:p w14:paraId="7027CE64" w14:textId="7761FD2D" w:rsidR="0013412A" w:rsidRPr="00EA5E79" w:rsidRDefault="00905BF6" w:rsidP="00EA5E79">
      <w:pPr>
        <w:pStyle w:val="ZUSTzmustartykuempunktem"/>
      </w:pPr>
      <w:r w:rsidRPr="00EA5E79">
        <w:t>1</w:t>
      </w:r>
      <w:r w:rsidR="0013412A" w:rsidRPr="00EA5E79">
        <w:t>)</w:t>
      </w:r>
      <w:r w:rsidR="004F123B" w:rsidRPr="00EA5E79">
        <w:tab/>
      </w:r>
      <w:r w:rsidR="0013412A" w:rsidRPr="00EA5E79">
        <w:t>wypełnieni</w:t>
      </w:r>
      <w:r w:rsidRPr="00EA5E79">
        <w:t>a udostępnionego w tym systemie</w:t>
      </w:r>
      <w:r w:rsidR="0013412A" w:rsidRPr="00EA5E79">
        <w:t xml:space="preserve"> wniosku </w:t>
      </w:r>
      <w:r w:rsidRPr="00EA5E79">
        <w:t xml:space="preserve">przeznaczonego </w:t>
      </w:r>
      <w:r w:rsidR="0013412A" w:rsidRPr="00EA5E79">
        <w:t>do zgłoszenia danych żądań albo wprowadzeni</w:t>
      </w:r>
      <w:r w:rsidRPr="00EA5E79">
        <w:t>a</w:t>
      </w:r>
      <w:r w:rsidR="0013412A" w:rsidRPr="00EA5E79">
        <w:t xml:space="preserve"> w tym systemie treści pisma niebędącego wnioskiem;</w:t>
      </w:r>
    </w:p>
    <w:p w14:paraId="4225D394" w14:textId="3716F2E3" w:rsidR="0013412A" w:rsidRPr="00EA5E79" w:rsidRDefault="00905BF6" w:rsidP="00EA5E79">
      <w:pPr>
        <w:pStyle w:val="ZUSTzmustartykuempunktem"/>
      </w:pPr>
      <w:r w:rsidRPr="00EA5E79">
        <w:t>2</w:t>
      </w:r>
      <w:r w:rsidR="0013412A" w:rsidRPr="00EA5E79">
        <w:t>)</w:t>
      </w:r>
      <w:r w:rsidR="004F123B" w:rsidRPr="00EA5E79">
        <w:tab/>
      </w:r>
      <w:r w:rsidR="0013412A" w:rsidRPr="00EA5E79">
        <w:t>dołączeni</w:t>
      </w:r>
      <w:r w:rsidRPr="00EA5E79">
        <w:t>a</w:t>
      </w:r>
      <w:r w:rsidR="0013412A" w:rsidRPr="00EA5E79">
        <w:t xml:space="preserve"> załączników, o ile są one wnoszone;</w:t>
      </w:r>
    </w:p>
    <w:p w14:paraId="4032BB58" w14:textId="2F53EEEC" w:rsidR="0013412A" w:rsidRPr="00EA5E79" w:rsidRDefault="00905BF6" w:rsidP="00EA5E79">
      <w:pPr>
        <w:pStyle w:val="ZUSTzmustartykuempunktem"/>
      </w:pPr>
      <w:r w:rsidRPr="00EA5E79">
        <w:t>3</w:t>
      </w:r>
      <w:r w:rsidR="0013412A" w:rsidRPr="00EA5E79">
        <w:t>)</w:t>
      </w:r>
      <w:r w:rsidR="004F123B" w:rsidRPr="00EA5E79">
        <w:tab/>
      </w:r>
      <w:r w:rsidR="0013412A" w:rsidRPr="00EA5E79">
        <w:t>opatrzeni</w:t>
      </w:r>
      <w:r w:rsidRPr="00EA5E79">
        <w:t>a</w:t>
      </w:r>
      <w:r w:rsidR="0013412A" w:rsidRPr="00EA5E79">
        <w:t xml:space="preserve"> pisma podpisem elektronicznym;</w:t>
      </w:r>
    </w:p>
    <w:p w14:paraId="7549EBFE" w14:textId="47DF405B" w:rsidR="0013412A" w:rsidRPr="00EA5E79" w:rsidRDefault="004C41F3" w:rsidP="00EA5E79">
      <w:pPr>
        <w:pStyle w:val="ZUSTzmustartykuempunktem"/>
      </w:pPr>
      <w:r w:rsidRPr="00EA5E79">
        <w:t>4</w:t>
      </w:r>
      <w:r w:rsidR="004F123B" w:rsidRPr="00EA5E79">
        <w:t>)</w:t>
      </w:r>
      <w:r w:rsidR="004F123B" w:rsidRPr="00EA5E79">
        <w:tab/>
      </w:r>
      <w:r w:rsidR="0013412A" w:rsidRPr="00EA5E79">
        <w:t>uiszczeni</w:t>
      </w:r>
      <w:r w:rsidRPr="00EA5E79">
        <w:t>a</w:t>
      </w:r>
      <w:r w:rsidR="0013412A" w:rsidRPr="00EA5E79">
        <w:t xml:space="preserve"> opłaty sądowej za pomocą udostępnianego przez system teleinformatyczny mechanizmu gwarantującego nieodwracalne zainicjowanie procedury opłacenia pisma i identyfikację wnoszącego opłatę albo dołączeni</w:t>
      </w:r>
      <w:r w:rsidRPr="00EA5E79">
        <w:t>a</w:t>
      </w:r>
      <w:r w:rsidR="0013412A" w:rsidRPr="00EA5E79">
        <w:t xml:space="preserve"> do wniosku dowodu uiszczenia opłaty w innej formie, o ile pismo podlega opłacie, a przepis szczególny nie stanowi inaczej;</w:t>
      </w:r>
    </w:p>
    <w:p w14:paraId="2D51CF79" w14:textId="4C766303" w:rsidR="004C41F3" w:rsidRPr="00EA5E79" w:rsidRDefault="004C41F3" w:rsidP="00EA5E79">
      <w:pPr>
        <w:pStyle w:val="ZUSTzmustartykuempunktem"/>
      </w:pPr>
      <w:r w:rsidRPr="00EA5E79">
        <w:t>5</w:t>
      </w:r>
      <w:r w:rsidR="0013412A" w:rsidRPr="00EA5E79">
        <w:t>)</w:t>
      </w:r>
      <w:r w:rsidR="004F123B" w:rsidRPr="00EA5E79">
        <w:tab/>
      </w:r>
      <w:r w:rsidR="0013412A" w:rsidRPr="00EA5E79">
        <w:t>wysłani</w:t>
      </w:r>
      <w:r w:rsidRPr="00EA5E79">
        <w:t>a</w:t>
      </w:r>
      <w:r w:rsidR="0013412A" w:rsidRPr="00EA5E79">
        <w:t xml:space="preserve"> pisma do sądu</w:t>
      </w:r>
      <w:r w:rsidRPr="00EA5E79">
        <w:t xml:space="preserve"> przez użytkownika przygotowującego pismo</w:t>
      </w:r>
      <w:r w:rsidR="0013412A" w:rsidRPr="00EA5E79">
        <w:t>.</w:t>
      </w:r>
    </w:p>
    <w:p w14:paraId="0D5A678C" w14:textId="37ED4C84" w:rsidR="00365AEC" w:rsidRPr="00EA5E79" w:rsidRDefault="00365AEC" w:rsidP="00EA5E79">
      <w:pPr>
        <w:pStyle w:val="ZUSTzmustartykuempunktem"/>
      </w:pPr>
      <w:r w:rsidRPr="00EA5E79">
        <w:t xml:space="preserve">2. Jeżeli pismo ma być podpisane przez więcej niż jedną osobę, osoba przygotowująca pismo przekazuje </w:t>
      </w:r>
      <w:r w:rsidR="00770A66" w:rsidRPr="00EA5E79">
        <w:t>je</w:t>
      </w:r>
      <w:r w:rsidRPr="00EA5E79">
        <w:t xml:space="preserve"> osobom uprawnionym w celu opatrzenia go podpisem elektronicznym.</w:t>
      </w:r>
    </w:p>
    <w:p w14:paraId="6E7DA255" w14:textId="4AFFA259" w:rsidR="0013412A" w:rsidRPr="00EA5E79" w:rsidRDefault="0013412A" w:rsidP="00EA5E79">
      <w:pPr>
        <w:pStyle w:val="ZUSTzmustartykuempunktem"/>
      </w:pPr>
      <w:r w:rsidRPr="00EA5E79">
        <w:t xml:space="preserve">§ 5b. 1. Wniesienie wniosku o wpis do Krajowego Rejestru Sądowego spółki, której umowę zawarto przy wykorzystaniu wzorca umowy udostępnionego w systemie teleinformatycznym, a także innych wniosków o wpis dotyczący tych spółek na podstawie </w:t>
      </w:r>
      <w:r w:rsidRPr="00EA5E79">
        <w:lastRenderedPageBreak/>
        <w:t xml:space="preserve">wzorców czynności udostępnionych w systemie teleinformatycznym, w tym o zmianę oraz rozwiązanie spółki, następuje </w:t>
      </w:r>
      <w:r w:rsidR="000E2AA4" w:rsidRPr="00EA5E79">
        <w:t xml:space="preserve"> </w:t>
      </w:r>
      <w:r w:rsidR="004C41F3" w:rsidRPr="00EA5E79">
        <w:t>w wyniku</w:t>
      </w:r>
      <w:r w:rsidRPr="00EA5E79">
        <w:t>:</w:t>
      </w:r>
    </w:p>
    <w:p w14:paraId="64C97789" w14:textId="4C0407FF" w:rsidR="0013412A" w:rsidRPr="00EA5E79" w:rsidRDefault="0013412A" w:rsidP="00EA5E79">
      <w:pPr>
        <w:pStyle w:val="ZUSTzmustartykuempunktem"/>
      </w:pPr>
      <w:r w:rsidRPr="00EA5E79">
        <w:t>1)</w:t>
      </w:r>
      <w:r w:rsidR="007C3F66" w:rsidRPr="00EA5E79">
        <w:tab/>
      </w:r>
      <w:r w:rsidRPr="00EA5E79">
        <w:t>wypełnieni</w:t>
      </w:r>
      <w:r w:rsidR="004C41F3" w:rsidRPr="00EA5E79">
        <w:t>a</w:t>
      </w:r>
      <w:r w:rsidRPr="00EA5E79">
        <w:t xml:space="preserve"> formularza wniosku udostępnionego w systemie teleinformatycznym;</w:t>
      </w:r>
    </w:p>
    <w:p w14:paraId="1FFBA8E6" w14:textId="755D0697" w:rsidR="0013412A" w:rsidRPr="00EA5E79" w:rsidRDefault="0013412A" w:rsidP="00EA5E79">
      <w:pPr>
        <w:pStyle w:val="ZUSTzmustartykuempunktem"/>
      </w:pPr>
      <w:r w:rsidRPr="00EA5E79">
        <w:t>2)</w:t>
      </w:r>
      <w:r w:rsidR="007C3F66" w:rsidRPr="00EA5E79">
        <w:tab/>
      </w:r>
      <w:r w:rsidRPr="00EA5E79">
        <w:t>dołączeni</w:t>
      </w:r>
      <w:r w:rsidR="004C41F3" w:rsidRPr="00EA5E79">
        <w:t>a</w:t>
      </w:r>
      <w:r w:rsidRPr="00EA5E79">
        <w:t xml:space="preserve"> </w:t>
      </w:r>
      <w:r w:rsidR="004C41F3" w:rsidRPr="00EA5E79">
        <w:t xml:space="preserve">dokumentów </w:t>
      </w:r>
      <w:r w:rsidRPr="00EA5E79">
        <w:t>wytworzonych w systemie teleinformatycznym lub możliwych do dołączenia na podstawie odrębnych przepisów;</w:t>
      </w:r>
    </w:p>
    <w:p w14:paraId="148B4923" w14:textId="0CD2B895" w:rsidR="0013412A" w:rsidRPr="00EA5E79" w:rsidRDefault="0013412A" w:rsidP="00EA5E79">
      <w:pPr>
        <w:pStyle w:val="ZUSTzmustartykuempunktem"/>
      </w:pPr>
      <w:r w:rsidRPr="00EA5E79">
        <w:t>3)</w:t>
      </w:r>
      <w:r w:rsidR="007C3F66" w:rsidRPr="00EA5E79">
        <w:tab/>
      </w:r>
      <w:r w:rsidRPr="00EA5E79">
        <w:t>opatrzeni</w:t>
      </w:r>
      <w:r w:rsidR="004C41F3" w:rsidRPr="00EA5E79">
        <w:t>a</w:t>
      </w:r>
      <w:r w:rsidRPr="00EA5E79">
        <w:t xml:space="preserve"> wniosku podpisem elektronicznym;</w:t>
      </w:r>
    </w:p>
    <w:p w14:paraId="3E81856D" w14:textId="0AFFEAFF" w:rsidR="0013412A" w:rsidRPr="00EA5E79" w:rsidRDefault="0013412A" w:rsidP="00EA5E79">
      <w:pPr>
        <w:pStyle w:val="ZUSTzmustartykuempunktem"/>
      </w:pPr>
      <w:r w:rsidRPr="00EA5E79">
        <w:t>4)</w:t>
      </w:r>
      <w:r w:rsidR="007C3F66" w:rsidRPr="00EA5E79">
        <w:tab/>
      </w:r>
      <w:r w:rsidRPr="00EA5E79">
        <w:t>uiszczeni</w:t>
      </w:r>
      <w:r w:rsidR="004C41F3" w:rsidRPr="00EA5E79">
        <w:t>a</w:t>
      </w:r>
      <w:r w:rsidRPr="00EA5E79">
        <w:t xml:space="preserve"> opłaty sądowej za pomocą udostępnianego przez system teleinformatyczny mechanizmu gwarantującego nieodwracalne zainicjowanie procedury opłacenia pisma i identyfikację wnoszącego opłatę;</w:t>
      </w:r>
    </w:p>
    <w:p w14:paraId="09E88BE8" w14:textId="16E6FB53" w:rsidR="0013412A" w:rsidRPr="00EA5E79" w:rsidRDefault="0013412A" w:rsidP="00EA5E79">
      <w:pPr>
        <w:pStyle w:val="ZUSTzmustartykuempunktem"/>
      </w:pPr>
      <w:r w:rsidRPr="00EA5E79">
        <w:t>5)</w:t>
      </w:r>
      <w:r w:rsidR="007C3F66" w:rsidRPr="00EA5E79">
        <w:tab/>
      </w:r>
      <w:r w:rsidRPr="00EA5E79">
        <w:t>wysłani</w:t>
      </w:r>
      <w:r w:rsidR="004C41F3" w:rsidRPr="00EA5E79">
        <w:t>a</w:t>
      </w:r>
      <w:r w:rsidRPr="00EA5E79">
        <w:t xml:space="preserve"> wniosku do sądu.</w:t>
      </w:r>
    </w:p>
    <w:p w14:paraId="141C1662" w14:textId="77777777" w:rsidR="004C41F3" w:rsidRPr="00EA5E79" w:rsidRDefault="004C41F3" w:rsidP="00EA5E79">
      <w:pPr>
        <w:pStyle w:val="ZUSTzmustartykuempunktem"/>
      </w:pPr>
      <w:r w:rsidRPr="00EA5E79">
        <w:t>2. Jeżeli wniosek ma być podpisany przez więcej niż jedną osobę, należy:</w:t>
      </w:r>
    </w:p>
    <w:p w14:paraId="14937CE1" w14:textId="77777777" w:rsidR="004C41F3" w:rsidRPr="00EA5E79" w:rsidRDefault="004C41F3" w:rsidP="00EA5E79">
      <w:pPr>
        <w:pStyle w:val="ZUSTzmustartykuempunktem"/>
      </w:pPr>
      <w:r w:rsidRPr="00EA5E79">
        <w:t>1)</w:t>
      </w:r>
      <w:r w:rsidRPr="00EA5E79">
        <w:tab/>
        <w:t>przy przygotowaniu wniosku wskazać inne osoby mające podpisać wniosek;</w:t>
      </w:r>
    </w:p>
    <w:p w14:paraId="792A7DF4" w14:textId="77777777" w:rsidR="004C41F3" w:rsidRPr="00EA5E79" w:rsidRDefault="004C41F3" w:rsidP="00EA5E79">
      <w:pPr>
        <w:pStyle w:val="ZUSTzmustartykuempunktem"/>
      </w:pPr>
      <w:r w:rsidRPr="00EA5E79">
        <w:t>2)</w:t>
      </w:r>
      <w:r w:rsidRPr="00EA5E79">
        <w:tab/>
        <w:t>wskazać przez osobę podpisującą wniosek, czy czynność tę wykonuje we własnym imieniu, czy w imieniu innych osób;</w:t>
      </w:r>
    </w:p>
    <w:p w14:paraId="6E2EFF03" w14:textId="42013BCB" w:rsidR="004C41F3" w:rsidRPr="00EA5E79" w:rsidRDefault="004C41F3" w:rsidP="00EA5E79">
      <w:pPr>
        <w:pStyle w:val="ZUSTzmustartykuempunktem"/>
      </w:pPr>
      <w:r w:rsidRPr="00EA5E79">
        <w:t>3)</w:t>
      </w:r>
      <w:r w:rsidRPr="00EA5E79">
        <w:tab/>
        <w:t xml:space="preserve">opatrzeć wniosek podpisami elektronicznymi przez osoby, o których mowa w pkt 1, przy czym z chwilą podpisania go przez ostatnią z osób następuje zatwierdzenie </w:t>
      </w:r>
      <w:r w:rsidR="008B5771" w:rsidRPr="00EA5E79">
        <w:t>wniosku</w:t>
      </w:r>
      <w:r w:rsidR="00543B10" w:rsidRPr="00EA5E79">
        <w:t>;</w:t>
      </w:r>
    </w:p>
    <w:p w14:paraId="1BF9FC38" w14:textId="77777777" w:rsidR="004C41F3" w:rsidRPr="00EA5E79" w:rsidRDefault="004C41F3" w:rsidP="00EA5E79">
      <w:pPr>
        <w:pStyle w:val="ZUSTzmustartykuempunktem"/>
      </w:pPr>
      <w:r w:rsidRPr="00EA5E79">
        <w:t>4)</w:t>
      </w:r>
      <w:r w:rsidRPr="00EA5E79">
        <w:tab/>
        <w:t>wysłać wniosek do sądu przez jednego z podpisujących.</w:t>
      </w:r>
    </w:p>
    <w:p w14:paraId="2FD95E16" w14:textId="2BA772BA" w:rsidR="0013412A" w:rsidRPr="00136345" w:rsidRDefault="0013412A" w:rsidP="007C3F66">
      <w:pPr>
        <w:pStyle w:val="PKTpunkt"/>
      </w:pPr>
      <w:r w:rsidRPr="00136345">
        <w:t>5</w:t>
      </w:r>
      <w:r w:rsidR="007C3F66">
        <w:t>)</w:t>
      </w:r>
      <w:r w:rsidR="007C3F66">
        <w:tab/>
      </w:r>
      <w:r w:rsidRPr="00136345">
        <w:t>§ 6 otrzymuje brzmienie:</w:t>
      </w:r>
    </w:p>
    <w:p w14:paraId="30ABFEA2" w14:textId="49A31C63" w:rsidR="0013412A" w:rsidRPr="007C3F66" w:rsidRDefault="0013412A" w:rsidP="00EA5E79">
      <w:pPr>
        <w:pStyle w:val="ZUSTzmustartykuempunktem"/>
        <w:rPr>
          <w:rStyle w:val="Ppogrubienie"/>
          <w:b w:val="0"/>
        </w:rPr>
      </w:pPr>
      <w:bookmarkStart w:id="2" w:name="_Hlk70321019"/>
      <w:r w:rsidRPr="00136345">
        <w:t>„§ 6. Wykaz znaków pisarskich dopuszczalnych w systemie teleinformatycznym określa załącznik do rozporządzenia, o ile przepis szczególny nie stanowi inaczej.”</w:t>
      </w:r>
      <w:r w:rsidR="007C3F66">
        <w:t>.</w:t>
      </w:r>
    </w:p>
    <w:bookmarkEnd w:id="2"/>
    <w:p w14:paraId="76A49CE2" w14:textId="049DB16B" w:rsidR="00393CC7" w:rsidRPr="00393CC7" w:rsidRDefault="00393CC7" w:rsidP="00393CC7">
      <w:pPr>
        <w:pStyle w:val="ARTartustawynprozporzdzenia"/>
      </w:pPr>
      <w:r w:rsidRPr="00393CC7">
        <w:rPr>
          <w:rStyle w:val="Ppogrubienie"/>
        </w:rPr>
        <w:t>§ 2.</w:t>
      </w:r>
      <w:r w:rsidRPr="00393CC7">
        <w:t> </w:t>
      </w:r>
      <w:r w:rsidR="00EF6E18">
        <w:tab/>
      </w:r>
      <w:r w:rsidRPr="00393CC7">
        <w:t>Rozporządzenie wchodzi w życie z dniem 1 lipca 2021 r.</w:t>
      </w:r>
    </w:p>
    <w:p w14:paraId="0A0F2869" w14:textId="77777777" w:rsidR="00EF6E18" w:rsidRDefault="00EF6E18" w:rsidP="00CC2D86"/>
    <w:p w14:paraId="36452980" w14:textId="77777777" w:rsidR="00CC2D86" w:rsidRDefault="00CC2D86" w:rsidP="00CC2D86">
      <w:pPr>
        <w:pStyle w:val="NAZORGWYDnazwaorganuwydajcegoprojektowanyakt"/>
      </w:pPr>
      <w:r>
        <w:t>MINISTER SPRAWIEDLIWOŚCI</w:t>
      </w:r>
    </w:p>
    <w:p w14:paraId="1A95499E" w14:textId="77777777" w:rsidR="00EF6E18" w:rsidRDefault="00EF6E18" w:rsidP="00CC2D86"/>
    <w:p w14:paraId="7876802C" w14:textId="77777777" w:rsidR="00CC2D86" w:rsidRDefault="00CC2D86" w:rsidP="00CC2D86">
      <w:pPr>
        <w:pStyle w:val="TEKSTwporozumieniu"/>
      </w:pPr>
      <w:r>
        <w:t>w porozumieniu</w:t>
      </w:r>
    </w:p>
    <w:p w14:paraId="0DC4F501" w14:textId="34499F4A" w:rsidR="00422E04" w:rsidRPr="00422E04" w:rsidRDefault="00CC2D86" w:rsidP="00EA5E79">
      <w:pPr>
        <w:pStyle w:val="NAZORGWPOROZUMIENIUnazwaorganuwporozumieniuzktrymaktjestwydawany"/>
      </w:pPr>
      <w:r>
        <w:t>MINISTER CYFRYZACJI</w:t>
      </w:r>
    </w:p>
    <w:p w14:paraId="6A68EC18" w14:textId="77777777" w:rsidR="00EA5E79" w:rsidRPr="00EA5E79" w:rsidRDefault="00EA5E79" w:rsidP="00EA5E79">
      <w:pPr>
        <w:pStyle w:val="ODNONIKtreodnonika"/>
        <w:ind w:left="0" w:firstLine="0"/>
        <w:rPr>
          <w:rStyle w:val="Ppogrubienie"/>
        </w:rPr>
      </w:pPr>
      <w:r w:rsidRPr="00EA5E79">
        <w:rPr>
          <w:rStyle w:val="Ppogrubienie"/>
        </w:rPr>
        <w:t xml:space="preserve">Opracowano pod względem prawnym, </w:t>
      </w:r>
    </w:p>
    <w:p w14:paraId="7B6ACA2A" w14:textId="74C13CE2" w:rsidR="00EA5E79" w:rsidRPr="00EA5E79" w:rsidRDefault="00EA5E79" w:rsidP="00EA5E79">
      <w:pPr>
        <w:pStyle w:val="ODNONIKtreodnonika"/>
        <w:rPr>
          <w:rStyle w:val="Ppogrubienie"/>
        </w:rPr>
      </w:pPr>
      <w:r w:rsidRPr="00EA5E79">
        <w:rPr>
          <w:rStyle w:val="Ppogrubienie"/>
        </w:rPr>
        <w:t>legislacyjnym i redakcyjnym</w:t>
      </w:r>
    </w:p>
    <w:p w14:paraId="4ADAA96A" w14:textId="72A86B9B" w:rsidR="00EA5E79" w:rsidRPr="00EA5E79" w:rsidRDefault="00EA5E79" w:rsidP="00EA5E79">
      <w:pPr>
        <w:pStyle w:val="ODNONIKtreodnonika"/>
      </w:pPr>
      <w:r w:rsidRPr="00EA5E79">
        <w:t>sędzia A</w:t>
      </w:r>
      <w:r w:rsidR="00BC2989">
        <w:t>leksandra Ziółkowska-Majkowska</w:t>
      </w:r>
    </w:p>
    <w:p w14:paraId="41A22099" w14:textId="02393FFA" w:rsidR="00EA5E79" w:rsidRPr="00EA5E79" w:rsidRDefault="00BC2989" w:rsidP="00EA5E79">
      <w:pPr>
        <w:pStyle w:val="ODNONIKtreodnonika"/>
      </w:pPr>
      <w:r>
        <w:t xml:space="preserve">Zastępca </w:t>
      </w:r>
      <w:r w:rsidR="00EA5E79" w:rsidRPr="00EA5E79">
        <w:t>Dyrektor</w:t>
      </w:r>
      <w:r>
        <w:t>a</w:t>
      </w:r>
    </w:p>
    <w:p w14:paraId="03C9664D" w14:textId="77777777" w:rsidR="00EA5E79" w:rsidRPr="00EA5E79" w:rsidRDefault="00EA5E79" w:rsidP="00EA5E79">
      <w:pPr>
        <w:pStyle w:val="ODNONIKtreodnonika"/>
      </w:pPr>
      <w:r w:rsidRPr="00EA5E79">
        <w:t>Departamentu Legislacyjnego Prawa Cywilnego</w:t>
      </w:r>
    </w:p>
    <w:p w14:paraId="28CA2F52" w14:textId="0770B706" w:rsidR="00EA5E79" w:rsidRPr="00EA5E79" w:rsidRDefault="00EA5E79" w:rsidP="00EA5E79">
      <w:pPr>
        <w:pStyle w:val="ODNONIKtreodnonika"/>
      </w:pPr>
      <w:r w:rsidRPr="00EA5E79">
        <w:t>(podpisano elektronicznie)</w:t>
      </w:r>
    </w:p>
    <w:p w14:paraId="6798A317" w14:textId="24DB4570" w:rsidR="0038489B" w:rsidRPr="0038489B" w:rsidRDefault="0038489B" w:rsidP="0038489B">
      <w:pPr>
        <w:pStyle w:val="TYTUAKTUprzedmiotregulacjiustawylubrozporzdzenia"/>
      </w:pPr>
      <w:r w:rsidRPr="0038489B">
        <w:lastRenderedPageBreak/>
        <w:t>Uzasadnienie</w:t>
      </w:r>
    </w:p>
    <w:p w14:paraId="6873ED06" w14:textId="22C334CF" w:rsidR="00927AFC" w:rsidRPr="00927AFC" w:rsidRDefault="0038489B" w:rsidP="00927AFC">
      <w:pPr>
        <w:pStyle w:val="NIEARTTEKSTtekstnieartykuowanynppodstprawnarozplubpreambua"/>
      </w:pPr>
      <w:r w:rsidRPr="0038489B">
        <w:t xml:space="preserve">Projekt rozporządzenia jest wykonaniem upoważnienia zawartego </w:t>
      </w:r>
      <w:bookmarkStart w:id="3" w:name="_Hlk63077719"/>
      <w:bookmarkStart w:id="4" w:name="_Hlk61259690"/>
      <w:r w:rsidRPr="0038489B">
        <w:t xml:space="preserve">w art. </w:t>
      </w:r>
      <w:r w:rsidR="00F12EA2" w:rsidRPr="00DF6102">
        <w:t xml:space="preserve">125 § </w:t>
      </w:r>
      <w:bookmarkStart w:id="5" w:name="_Hlk63077576"/>
      <w:r w:rsidR="00F12EA2">
        <w:t>3</w:t>
      </w:r>
      <w:r w:rsidR="00F12EA2">
        <w:rPr>
          <w:rStyle w:val="IGindeksgrny"/>
        </w:rPr>
        <w:t>1</w:t>
      </w:r>
      <w:bookmarkEnd w:id="5"/>
      <w:r w:rsidR="00F12EA2">
        <w:rPr>
          <w:rStyle w:val="IGindeksgrny"/>
        </w:rPr>
        <w:t xml:space="preserve"> </w:t>
      </w:r>
      <w:r w:rsidRPr="0038489B">
        <w:t>ustawy z dnia 17 listopada 1964 r. – Kodeks postępowania cywilnego (Dz. U. z 2020 r. poz. 1575</w:t>
      </w:r>
      <w:r w:rsidRPr="0038489B">
        <w:br/>
        <w:t xml:space="preserve">z późn. zm.), zwanej dalej „k.p.c.”. Przepis ten przewiduje, że Minister Sprawiedliwości </w:t>
      </w:r>
      <w:r w:rsidRPr="0038489B">
        <w:br/>
        <w:t>w porozumieniu z ministrem właściwym do spraw informatyzacji określi, w drodze rozporządzenia,</w:t>
      </w:r>
      <w:r w:rsidR="00F12EA2">
        <w:t xml:space="preserve"> sposób wnoszenia pism procesowych za pośrednictwem systemu teleinformatycznego, mając na względzie skuteczność wnoszenia pism, szczególne wymagania postępowań obsługiwanych przez ten system oraz ochronę praw osób wnoszących pisma. </w:t>
      </w:r>
    </w:p>
    <w:p w14:paraId="3771B0EE" w14:textId="3976B22E" w:rsidR="00AA7F37" w:rsidRDefault="0038489B" w:rsidP="00AA7F37">
      <w:pPr>
        <w:pStyle w:val="NIEARTTEKSTtekstnieartykuowanynppodstprawnarozplubpreambua"/>
      </w:pPr>
      <w:bookmarkStart w:id="6" w:name="_Hlk62820087"/>
      <w:r w:rsidRPr="0038489B">
        <w:t>Obecnie obowiązuje rozporządzenie Ministra Sprawiedliwości z dnia 20 października 2015 r. w sprawie</w:t>
      </w:r>
      <w:r w:rsidR="00F12EA2">
        <w:t xml:space="preserve"> sp</w:t>
      </w:r>
      <w:r w:rsidR="006F1A57">
        <w:t>o</w:t>
      </w:r>
      <w:r w:rsidR="00F12EA2">
        <w:t>sobu wnoszenia pism procesowych za pośrednictwem systemu teleinformatycznego obsługującego postępowanie sądowe</w:t>
      </w:r>
      <w:r w:rsidRPr="0038489B">
        <w:t xml:space="preserve"> </w:t>
      </w:r>
      <w:bookmarkEnd w:id="3"/>
      <w:r w:rsidRPr="0038489B">
        <w:t>(Dz. U.</w:t>
      </w:r>
      <w:r w:rsidR="00681448">
        <w:t xml:space="preserve"> </w:t>
      </w:r>
      <w:r w:rsidR="00F12EA2">
        <w:t xml:space="preserve">poz. 1783 z </w:t>
      </w:r>
      <w:r w:rsidR="00681448">
        <w:t>późn. zm.)</w:t>
      </w:r>
      <w:r w:rsidRPr="0038489B">
        <w:t>, zwane dalej „rozporządzeniem”.</w:t>
      </w:r>
      <w:bookmarkEnd w:id="4"/>
      <w:bookmarkEnd w:id="6"/>
    </w:p>
    <w:p w14:paraId="199E5871" w14:textId="77777777" w:rsidR="00845E38" w:rsidRPr="00845E38" w:rsidRDefault="00845E38" w:rsidP="00845E38">
      <w:pPr>
        <w:pStyle w:val="ARTartustawynprozporzdzenia"/>
      </w:pPr>
    </w:p>
    <w:p w14:paraId="61D2793C" w14:textId="5A47A233" w:rsidR="00813F7D" w:rsidRDefault="00AA7F37" w:rsidP="00813F7D">
      <w:pPr>
        <w:pStyle w:val="NIEARTTEKSTtekstnieartykuowanynppodstprawnarozplubpreambua"/>
      </w:pPr>
      <w:bookmarkStart w:id="7" w:name="_Hlk63168740"/>
      <w:r w:rsidRPr="00AA7F37">
        <w:t>Potrzeba zmian</w:t>
      </w:r>
      <w:r w:rsidR="00681448">
        <w:t>y</w:t>
      </w:r>
      <w:r w:rsidRPr="00AA7F37">
        <w:t xml:space="preserve"> rozporządzenia </w:t>
      </w:r>
      <w:r w:rsidR="0078051C">
        <w:t xml:space="preserve">związana jest z </w:t>
      </w:r>
      <w:r w:rsidR="00681448">
        <w:t>wejści</w:t>
      </w:r>
      <w:r w:rsidR="0078051C">
        <w:t>em</w:t>
      </w:r>
      <w:r w:rsidR="00681448">
        <w:t xml:space="preserve"> w życie </w:t>
      </w:r>
      <w:r w:rsidR="0078051C">
        <w:br/>
      </w:r>
      <w:r w:rsidR="00681448">
        <w:t xml:space="preserve">z dniem </w:t>
      </w:r>
      <w:r w:rsidRPr="00AA7F37">
        <w:t>1 lipca 2021 r</w:t>
      </w:r>
      <w:r w:rsidR="003374EF">
        <w:t>.</w:t>
      </w:r>
      <w:r w:rsidRPr="00AA7F37">
        <w:t xml:space="preserve"> ustawy z dnia 26 stycznia 2018 r. o zmianie ustawy o Krajowym Rejestrze Sądowym oraz niektórych innych ustaw (Dz. U. poz. 398</w:t>
      </w:r>
      <w:r w:rsidR="00681448">
        <w:t xml:space="preserve"> </w:t>
      </w:r>
      <w:r w:rsidRPr="00AA7F37">
        <w:t>z poźn. zm.</w:t>
      </w:r>
      <w:r w:rsidR="00681448">
        <w:t>),</w:t>
      </w:r>
      <w:r w:rsidRPr="00AA7F37">
        <w:t xml:space="preserve"> zwanej dalej „ustawą”.</w:t>
      </w:r>
      <w:r w:rsidR="00813F7D">
        <w:t xml:space="preserve"> </w:t>
      </w:r>
    </w:p>
    <w:p w14:paraId="2912D533" w14:textId="478B8F97" w:rsidR="00813F7D" w:rsidRDefault="0005383E" w:rsidP="00813F7D">
      <w:pPr>
        <w:pStyle w:val="NIEARTTEKSTtekstnieartykuowanynppodstprawnarozplubpreambua"/>
      </w:pPr>
      <w:r>
        <w:t xml:space="preserve">Wprowadza ona </w:t>
      </w:r>
      <w:r w:rsidR="00813F7D">
        <w:t xml:space="preserve">przede wszystkim </w:t>
      </w:r>
      <w:r>
        <w:t xml:space="preserve">szereg </w:t>
      </w:r>
      <w:r w:rsidRPr="0005383E">
        <w:t xml:space="preserve">zmian związanych z </w:t>
      </w:r>
      <w:r w:rsidR="00E739E1">
        <w:t>zakładanym</w:t>
      </w:r>
      <w:r w:rsidRPr="0005383E">
        <w:t xml:space="preserve"> szerokim wykorzystaniem systemu teleinformatycznego w postępowaniu rejestrowym</w:t>
      </w:r>
      <w:r w:rsidR="00813F7D">
        <w:t>.</w:t>
      </w:r>
    </w:p>
    <w:p w14:paraId="60882C0C" w14:textId="06093F1C" w:rsidR="0078051C" w:rsidRDefault="00813F7D" w:rsidP="00813F7D">
      <w:pPr>
        <w:pStyle w:val="NIEARTTEKSTtekstnieartykuowanynppodstprawnarozplubpreambua"/>
      </w:pPr>
      <w:r>
        <w:t xml:space="preserve">Poza tym </w:t>
      </w:r>
      <w:r w:rsidR="00E739E1">
        <w:t xml:space="preserve">nadaje ona </w:t>
      </w:r>
      <w:r>
        <w:t>nowe brzmie</w:t>
      </w:r>
      <w:r w:rsidR="003374EF">
        <w:t>nie</w:t>
      </w:r>
      <w:r>
        <w:t xml:space="preserve"> art. 19 </w:t>
      </w:r>
      <w:r w:rsidR="00AA7F37" w:rsidRPr="00AA7F37">
        <w:t>ustaw</w:t>
      </w:r>
      <w:r>
        <w:t>y</w:t>
      </w:r>
      <w:r w:rsidR="00AA7F37" w:rsidRPr="00AA7F37">
        <w:t xml:space="preserve"> </w:t>
      </w:r>
      <w:r w:rsidR="00681448">
        <w:t xml:space="preserve">z dnia 20 sierpnia </w:t>
      </w:r>
      <w:r w:rsidR="00237FF6">
        <w:t xml:space="preserve">1997 r. </w:t>
      </w:r>
      <w:r w:rsidR="00AA7F37" w:rsidRPr="00AA7F37">
        <w:t>o Krajowym Rejestrze Sądowym</w:t>
      </w:r>
      <w:r w:rsidR="00237FF6">
        <w:t xml:space="preserve"> (Dz. U. z 2021 r. </w:t>
      </w:r>
      <w:r w:rsidR="00330C3D">
        <w:t xml:space="preserve">poz. </w:t>
      </w:r>
      <w:r w:rsidR="00FB2639">
        <w:t>112</w:t>
      </w:r>
      <w:r w:rsidR="00330C3D">
        <w:t xml:space="preserve"> z późn. zm.)</w:t>
      </w:r>
      <w:r w:rsidR="004442F8">
        <w:t xml:space="preserve">, zwanej dalej </w:t>
      </w:r>
      <w:r w:rsidR="004442F8" w:rsidRPr="004442F8">
        <w:t>„</w:t>
      </w:r>
      <w:r w:rsidR="004442F8">
        <w:t>ustawą o KRS</w:t>
      </w:r>
      <w:r w:rsidR="004442F8" w:rsidRPr="004442F8">
        <w:t>”</w:t>
      </w:r>
      <w:r w:rsidR="00AA7F37" w:rsidRPr="00AA7F37">
        <w:t xml:space="preserve">, który nie przewiduje </w:t>
      </w:r>
      <w:r w:rsidR="004442F8">
        <w:t xml:space="preserve">już obowiązywania </w:t>
      </w:r>
      <w:r w:rsidR="00AA7F37" w:rsidRPr="00AA7F37">
        <w:t>osobnego rozporządzenia w</w:t>
      </w:r>
      <w:r w:rsidR="004442F8">
        <w:t xml:space="preserve"> sprawie </w:t>
      </w:r>
      <w:r w:rsidR="00330C3D" w:rsidRPr="00330C3D">
        <w:t>spos</w:t>
      </w:r>
      <w:r w:rsidR="004442F8">
        <w:t>obu</w:t>
      </w:r>
      <w:r w:rsidR="00330C3D" w:rsidRPr="00330C3D">
        <w:t xml:space="preserve"> i tryb</w:t>
      </w:r>
      <w:r w:rsidR="004442F8">
        <w:t>u składania</w:t>
      </w:r>
      <w:r w:rsidR="00330C3D" w:rsidRPr="00330C3D">
        <w:t xml:space="preserve"> wniosku o wpis do Rejestru spółki, której umowa została zawarta przy wykorzystaniu wzorca umowy udostępnionego w systemie teleinformatycznym, oraz składania innych wniosków przez te spółki.</w:t>
      </w:r>
      <w:r w:rsidR="004442F8">
        <w:t xml:space="preserve"> </w:t>
      </w:r>
      <w:r w:rsidR="00AA7F37" w:rsidRPr="00AA7F37">
        <w:t>W konsekwencji</w:t>
      </w:r>
      <w:r w:rsidR="004023A1">
        <w:t xml:space="preserve">, </w:t>
      </w:r>
      <w:r w:rsidR="004442F8" w:rsidRPr="004442F8">
        <w:t>wydane na podstawie art. 19 ust. 7 ustawy o</w:t>
      </w:r>
      <w:r w:rsidR="004442F8">
        <w:t xml:space="preserve"> KRS</w:t>
      </w:r>
      <w:r w:rsidR="004023A1">
        <w:t xml:space="preserve"> w dotychczasowym brzmieniu,</w:t>
      </w:r>
      <w:r w:rsidR="004442F8" w:rsidRPr="004442F8">
        <w:t xml:space="preserve"> </w:t>
      </w:r>
      <w:r w:rsidR="00AA7F37" w:rsidRPr="00AA7F37">
        <w:t xml:space="preserve">rozporządzenie </w:t>
      </w:r>
      <w:r w:rsidR="004442F8">
        <w:t xml:space="preserve">Ministra Sprawiedliwości </w:t>
      </w:r>
      <w:r w:rsidR="00AA7F37" w:rsidRPr="00AA7F37">
        <w:t>z dnia 13 stycznia 2015 r. w sprawie sposobu i trybu składania wniosków o wpis do Krajowego Rejestru Sądowego dotyczących spółek, których umowę zawarto przy wykorzystaniu wzorca umowy spółki udostępnionego w systemie teleinformatycznym (Dz. U.  poz. 65</w:t>
      </w:r>
      <w:r w:rsidR="004442F8">
        <w:t xml:space="preserve"> </w:t>
      </w:r>
      <w:r w:rsidR="00AA7F37" w:rsidRPr="00AA7F37">
        <w:t xml:space="preserve">z późn. zm.), utraci </w:t>
      </w:r>
      <w:r w:rsidR="00E739E1">
        <w:br/>
      </w:r>
      <w:r w:rsidR="00AA7F37" w:rsidRPr="00AA7F37">
        <w:t>z dniem 1 lipca 2021 r</w:t>
      </w:r>
      <w:r w:rsidR="00C94367">
        <w:t>.</w:t>
      </w:r>
      <w:r w:rsidR="00AA7F37" w:rsidRPr="00AA7F37">
        <w:t xml:space="preserve"> moc</w:t>
      </w:r>
      <w:r w:rsidR="004023A1">
        <w:t xml:space="preserve">. Natomiast </w:t>
      </w:r>
      <w:r w:rsidR="00AA7F37" w:rsidRPr="00AA7F37">
        <w:t xml:space="preserve">materia </w:t>
      </w:r>
      <w:r w:rsidR="006F1A57">
        <w:t xml:space="preserve">ta winna zostać </w:t>
      </w:r>
      <w:r w:rsidR="00AA7F37" w:rsidRPr="00AA7F37">
        <w:t xml:space="preserve">uregulowana </w:t>
      </w:r>
      <w:r w:rsidR="00301D70">
        <w:t xml:space="preserve">właśnie </w:t>
      </w:r>
      <w:r w:rsidR="00E739E1">
        <w:br/>
      </w:r>
      <w:r w:rsidR="00AA7F37" w:rsidRPr="00AA7F37">
        <w:t>w zmienianym rozporządzeniu</w:t>
      </w:r>
      <w:r w:rsidR="006F1A57">
        <w:t xml:space="preserve">. </w:t>
      </w:r>
      <w:r w:rsidR="00AA7F37" w:rsidRPr="00AA7F37">
        <w:t xml:space="preserve">Jak wynika </w:t>
      </w:r>
      <w:r w:rsidR="006F1A57">
        <w:t xml:space="preserve">bowiem </w:t>
      </w:r>
      <w:r w:rsidR="00AA7F37" w:rsidRPr="00AA7F37">
        <w:t xml:space="preserve">z uzasadnienia projektu ustawy </w:t>
      </w:r>
      <w:r w:rsidR="00E739E1">
        <w:br/>
      </w:r>
      <w:r w:rsidR="00AA7F37" w:rsidRPr="00AA7F37">
        <w:lastRenderedPageBreak/>
        <w:t xml:space="preserve">(druk sejmowy nr VIII.2067, str. 114 i nast.), w </w:t>
      </w:r>
      <w:r w:rsidR="006F1A57">
        <w:t xml:space="preserve">dotychczas </w:t>
      </w:r>
      <w:r w:rsidR="00AA7F37" w:rsidRPr="00AA7F37">
        <w:t>obowiązującym stanie prawnym, funkcjonuje kilka aktów wykonawczych regulujących podobną materię</w:t>
      </w:r>
      <w:r w:rsidR="00AC0A38">
        <w:t xml:space="preserve">. Dotyczy to </w:t>
      </w:r>
      <w:r w:rsidR="00AA7F37" w:rsidRPr="00AA7F37">
        <w:t>m</w:t>
      </w:r>
      <w:r w:rsidR="006F1A57">
        <w:t xml:space="preserve">iędzy innymi </w:t>
      </w:r>
      <w:r w:rsidR="00AC0A38">
        <w:t xml:space="preserve">wskazanego </w:t>
      </w:r>
      <w:r w:rsidR="00AA7F37" w:rsidRPr="00AA7F37">
        <w:t>rozporządzeni</w:t>
      </w:r>
      <w:r w:rsidR="00EF041A">
        <w:t>a</w:t>
      </w:r>
      <w:r w:rsidR="00AA7F37" w:rsidRPr="00AA7F37">
        <w:t xml:space="preserve"> </w:t>
      </w:r>
      <w:r w:rsidR="00301D70" w:rsidRPr="00301D70">
        <w:t>z dnia 13 stycznia 2015 r.</w:t>
      </w:r>
      <w:r w:rsidR="00AA7F37" w:rsidRPr="00AA7F37">
        <w:t xml:space="preserve">, mimo że równolegle </w:t>
      </w:r>
      <w:r w:rsidR="00E739E1">
        <w:br/>
      </w:r>
      <w:r w:rsidR="00AA7F37" w:rsidRPr="00AA7F37">
        <w:t>w</w:t>
      </w:r>
      <w:r w:rsidR="00AC0A38">
        <w:t xml:space="preserve"> przedmiocie</w:t>
      </w:r>
      <w:r w:rsidR="00AA7F37" w:rsidRPr="00AA7F37">
        <w:t xml:space="preserve"> wnoszenia pism procesowych z wykorzystaniem systemu teleinformatycznego</w:t>
      </w:r>
      <w:r w:rsidR="00AC0A38">
        <w:t xml:space="preserve"> w postępowaniu sądowym obowiązuje </w:t>
      </w:r>
      <w:r w:rsidR="00EF041A">
        <w:t xml:space="preserve">właśnie zmieniane rozporządzenie </w:t>
      </w:r>
      <w:r w:rsidR="00AA7F37" w:rsidRPr="00AA7F37">
        <w:t>wydane na podstawie przepisów ogólnych</w:t>
      </w:r>
      <w:r w:rsidR="009976E0" w:rsidRPr="009976E0">
        <w:t xml:space="preserve"> </w:t>
      </w:r>
      <w:r w:rsidR="009976E0">
        <w:t>(</w:t>
      </w:r>
      <w:r w:rsidR="009976E0" w:rsidRPr="009976E0">
        <w:t>art. 125 § 3</w:t>
      </w:r>
      <w:r w:rsidR="009976E0" w:rsidRPr="009976E0">
        <w:rPr>
          <w:rStyle w:val="IGindeksgrny"/>
        </w:rPr>
        <w:t xml:space="preserve">1 </w:t>
      </w:r>
      <w:r w:rsidR="00301D70">
        <w:t xml:space="preserve"> </w:t>
      </w:r>
      <w:r w:rsidR="009976E0">
        <w:t>k.p.c.)</w:t>
      </w:r>
      <w:r w:rsidR="00AA7F37" w:rsidRPr="00AA7F37">
        <w:t xml:space="preserve">. </w:t>
      </w:r>
      <w:r w:rsidR="0078051C">
        <w:t>F</w:t>
      </w:r>
      <w:r w:rsidR="00AA7F37" w:rsidRPr="00AA7F37">
        <w:t xml:space="preserve">unkcjonowanie </w:t>
      </w:r>
      <w:r w:rsidR="0078051C">
        <w:t>w tym zakresie dwóch rozporządzeń jest niezasadne, w związku z czym r</w:t>
      </w:r>
      <w:r w:rsidR="00AA7F37" w:rsidRPr="00AA7F37">
        <w:t>egulacja zawarta w dotychczasowym rozporządzeniu wydanym na podstawie art. 19 ust. 7 ustawy o K</w:t>
      </w:r>
      <w:r w:rsidR="0078051C">
        <w:t xml:space="preserve">RS zostanie włączona </w:t>
      </w:r>
      <w:r w:rsidR="00704661">
        <w:br/>
      </w:r>
      <w:r w:rsidR="0078051C">
        <w:t>do zmienianego rozporządzenia.</w:t>
      </w:r>
    </w:p>
    <w:p w14:paraId="4493A323" w14:textId="78BE1AA7" w:rsidR="0078051C" w:rsidRDefault="00853B6F" w:rsidP="00D17177">
      <w:pPr>
        <w:pStyle w:val="ARTartustawynprozporzdzenia"/>
      </w:pPr>
      <w:r>
        <w:t>C</w:t>
      </w:r>
      <w:r w:rsidR="005A54C4">
        <w:t xml:space="preserve">zęść wprowadzanych zmian </w:t>
      </w:r>
      <w:r w:rsidR="005A54C4" w:rsidRPr="0038489B">
        <w:t xml:space="preserve">wynika </w:t>
      </w:r>
      <w:r>
        <w:t xml:space="preserve">też </w:t>
      </w:r>
      <w:r w:rsidR="005A54C4" w:rsidRPr="0038489B">
        <w:t xml:space="preserve">z konieczności dostosowania </w:t>
      </w:r>
      <w:r w:rsidR="005A54C4">
        <w:br/>
      </w:r>
      <w:r w:rsidR="002606CF">
        <w:t>oraz</w:t>
      </w:r>
      <w:r w:rsidR="005A54C4" w:rsidRPr="0038489B">
        <w:t xml:space="preserve"> doprecyzowania obecnych regulacji do faktycznej funkcjonalności systemu teleinformatycznego obsługującego postępowanie sądowe</w:t>
      </w:r>
      <w:r w:rsidR="005A54C4">
        <w:t>.</w:t>
      </w:r>
      <w:bookmarkEnd w:id="7"/>
    </w:p>
    <w:p w14:paraId="30116CCF" w14:textId="77777777" w:rsidR="00845E38" w:rsidRDefault="00845E38" w:rsidP="00D17177">
      <w:pPr>
        <w:pStyle w:val="ARTartustawynprozporzdzenia"/>
      </w:pPr>
    </w:p>
    <w:p w14:paraId="27E86772" w14:textId="688F43F0" w:rsidR="00AA7F37" w:rsidRDefault="00853B6F" w:rsidP="0078051C">
      <w:pPr>
        <w:pStyle w:val="NIEARTTEKSTtekstnieartykuowanynppodstprawnarozplubpreambua"/>
      </w:pPr>
      <w:r>
        <w:t>Kompleksowego u</w:t>
      </w:r>
      <w:r w:rsidR="00AA7F37" w:rsidRPr="00AA7F37">
        <w:t>zupełnieni</w:t>
      </w:r>
      <w:r>
        <w:t xml:space="preserve">a oraz ujednolicenia ze </w:t>
      </w:r>
      <w:r w:rsidR="003E513E">
        <w:t>wskazany</w:t>
      </w:r>
      <w:r>
        <w:t>ch powyżej powodów</w:t>
      </w:r>
      <w:r w:rsidR="003E513E">
        <w:t xml:space="preserve"> </w:t>
      </w:r>
      <w:r w:rsidR="00AA7F37" w:rsidRPr="00AA7F37">
        <w:t>wymagał</w:t>
      </w:r>
      <w:r>
        <w:t xml:space="preserve">a </w:t>
      </w:r>
      <w:r w:rsidR="003E513E">
        <w:t xml:space="preserve">przede wszystkim </w:t>
      </w:r>
      <w:r w:rsidR="00AA7F37" w:rsidRPr="00AA7F37">
        <w:t>uży</w:t>
      </w:r>
      <w:r w:rsidR="003E513E">
        <w:t>wan</w:t>
      </w:r>
      <w:r>
        <w:t>a w rozporządzeniu terminologia</w:t>
      </w:r>
      <w:r w:rsidR="00AA7F37" w:rsidRPr="00AA7F37">
        <w:t>. Słowniczek pojęć</w:t>
      </w:r>
      <w:r w:rsidR="00131D3F">
        <w:t xml:space="preserve"> zawarty w </w:t>
      </w:r>
      <w:r w:rsidR="00131D3F" w:rsidRPr="009976E0">
        <w:t xml:space="preserve">§ </w:t>
      </w:r>
      <w:r w:rsidR="00131D3F">
        <w:t>1 rozporządzenia</w:t>
      </w:r>
      <w:r w:rsidR="00AA7F37" w:rsidRPr="00AA7F37">
        <w:t xml:space="preserve"> wymaga</w:t>
      </w:r>
      <w:r w:rsidR="00BA53A2">
        <w:t xml:space="preserve"> odpowiednich </w:t>
      </w:r>
      <w:r w:rsidR="00AA7F37" w:rsidRPr="00AA7F37">
        <w:t>modyfikacji.</w:t>
      </w:r>
    </w:p>
    <w:p w14:paraId="28AAFE32" w14:textId="3141C622" w:rsidR="00AA7F37" w:rsidRDefault="004648D5" w:rsidP="00406E80">
      <w:pPr>
        <w:pStyle w:val="NIEARTTEKSTtekstnieartykuowanynppodstprawnarozplubpreambua"/>
      </w:pPr>
      <w:r>
        <w:t>Projektuj</w:t>
      </w:r>
      <w:r w:rsidR="003E5D03">
        <w:t>e</w:t>
      </w:r>
      <w:r>
        <w:t xml:space="preserve"> się zmianę </w:t>
      </w:r>
      <w:r w:rsidR="00AA7F37" w:rsidRPr="00AA7F37">
        <w:t>definicj</w:t>
      </w:r>
      <w:r>
        <w:t>i</w:t>
      </w:r>
      <w:r w:rsidR="00AA7F37" w:rsidRPr="00AA7F37">
        <w:t xml:space="preserve"> </w:t>
      </w:r>
      <w:bookmarkStart w:id="8" w:name="_Hlk65228494"/>
      <w:r w:rsidR="00406E80" w:rsidRPr="0038489B">
        <w:t>„</w:t>
      </w:r>
      <w:r w:rsidR="00406E80">
        <w:t>podpisu elektronicznego</w:t>
      </w:r>
      <w:r w:rsidR="00406E80" w:rsidRPr="0038489B">
        <w:t>”</w:t>
      </w:r>
      <w:bookmarkEnd w:id="8"/>
      <w:r w:rsidR="00AA7F37" w:rsidRPr="00AA7F37">
        <w:t xml:space="preserve">, która dotychczas odwołuje się w sposób ogólny do przepisów </w:t>
      </w:r>
      <w:r w:rsidR="00406E80">
        <w:t>k.p.c.</w:t>
      </w:r>
      <w:r>
        <w:t xml:space="preserve"> </w:t>
      </w:r>
      <w:r w:rsidR="00AA7F37" w:rsidRPr="00AA7F37">
        <w:t xml:space="preserve">Dostosowanie tej definicji do unijnego i krajowego stanu prawnego zmierza do wskazania w sposób jednolity, jak w wielu innych przepisach </w:t>
      </w:r>
      <w:r w:rsidR="00956C4A">
        <w:br/>
      </w:r>
      <w:r w:rsidR="00AA7F37" w:rsidRPr="00AA7F37">
        <w:t>i słowniczkach innych aktów normatywnych, że pod pojęciem tym należy rozumieć wprost jeden z trzech podpisów: kwalifikowany podpis elektroniczny, podpis zaufany albo podpis osobisty.</w:t>
      </w:r>
    </w:p>
    <w:p w14:paraId="559C0D79" w14:textId="34A5EDD4" w:rsidR="00AA7F37" w:rsidRDefault="00406E80" w:rsidP="00AA7F37">
      <w:pPr>
        <w:pStyle w:val="NIEARTTEKSTtekstnieartykuowanynppodstprawnarozplubpreambua"/>
      </w:pPr>
      <w:r>
        <w:t xml:space="preserve">Podobnie </w:t>
      </w:r>
      <w:r w:rsidR="004648D5">
        <w:t xml:space="preserve">proponowana </w:t>
      </w:r>
      <w:r>
        <w:t xml:space="preserve">zmiana </w:t>
      </w:r>
      <w:r w:rsidR="00744B06">
        <w:t>pojęcia</w:t>
      </w:r>
      <w:r w:rsidR="00AA7F37" w:rsidRPr="00AA7F37">
        <w:t xml:space="preserve"> </w:t>
      </w:r>
      <w:r w:rsidRPr="0038489B">
        <w:t>„</w:t>
      </w:r>
      <w:r>
        <w:t>użytkownika</w:t>
      </w:r>
      <w:r w:rsidRPr="0038489B">
        <w:t>”</w:t>
      </w:r>
      <w:r>
        <w:t xml:space="preserve"> </w:t>
      </w:r>
      <w:r w:rsidR="00AA7F37" w:rsidRPr="00AA7F37">
        <w:t>wynika z potrzeby zunifikowania jej z definicjami w innych aktach normatywnych odnoszących się do postępowania cywilnego. Obecna definicja odnosi się do osoby fizycznej, która założyła konto</w:t>
      </w:r>
      <w:r w:rsidR="00F6507B">
        <w:t xml:space="preserve"> </w:t>
      </w:r>
      <w:r w:rsidR="00F6507B" w:rsidRPr="00F6507B">
        <w:t>w systemie teleinformatycznym obsługującym postępowanie sądowe</w:t>
      </w:r>
      <w:r w:rsidR="00AA7F37" w:rsidRPr="00AA7F37">
        <w:t>.</w:t>
      </w:r>
      <w:r w:rsidR="00F6507B">
        <w:t xml:space="preserve"> </w:t>
      </w:r>
      <w:r w:rsidR="00F6507B" w:rsidRPr="00F6507B">
        <w:t xml:space="preserve">Zostanie ona redakcyjne ujednolicona z definicjami zawartymi w rozporządzeniach regulujących materię zakładania kont w tym systemie, wnoszenia za jego pośrednictwem pism procesowych, a także dokonywanie doręczeń elektronicznych. Użytkownikiem będzie zatem osoba fizyczna, </w:t>
      </w:r>
      <w:r w:rsidR="00CD374D">
        <w:br/>
      </w:r>
      <w:r w:rsidR="00F6507B" w:rsidRPr="00F6507B">
        <w:t>dla której założono konto (konto zdefiniowane zostanie osobno).</w:t>
      </w:r>
    </w:p>
    <w:p w14:paraId="6CD86C90" w14:textId="77777777" w:rsidR="0064676C" w:rsidRDefault="00744B06" w:rsidP="0064676C">
      <w:pPr>
        <w:pStyle w:val="NIEARTTEKSTtekstnieartykuowanynppodstprawnarozplubpreambua"/>
      </w:pPr>
      <w:r>
        <w:lastRenderedPageBreak/>
        <w:t xml:space="preserve">Definicja </w:t>
      </w:r>
      <w:r w:rsidRPr="0038489B">
        <w:t>„</w:t>
      </w:r>
      <w:r>
        <w:t>uwierzytelnienia</w:t>
      </w:r>
      <w:r w:rsidRPr="0038489B">
        <w:t>”</w:t>
      </w:r>
      <w:r>
        <w:t xml:space="preserve"> </w:t>
      </w:r>
      <w:r w:rsidR="00F6507B" w:rsidRPr="00F6507B">
        <w:t xml:space="preserve">dla ujednolicenia </w:t>
      </w:r>
      <w:r>
        <w:t xml:space="preserve">została </w:t>
      </w:r>
      <w:r w:rsidR="00AA7F37" w:rsidRPr="00AA7F37">
        <w:t>doprecyzowan</w:t>
      </w:r>
      <w:r>
        <w:t>a</w:t>
      </w:r>
      <w:r w:rsidR="00AA7F37" w:rsidRPr="00AA7F37">
        <w:t xml:space="preserve"> </w:t>
      </w:r>
      <w:r>
        <w:t xml:space="preserve">i określona </w:t>
      </w:r>
      <w:r w:rsidR="00DD523C">
        <w:t xml:space="preserve">jako </w:t>
      </w:r>
      <w:r w:rsidR="00AA7F37" w:rsidRPr="00AA7F37">
        <w:t>proces elektroniczny, który umożliwia identyfikację elektroniczną użytkownika w systemie teleinformatycznym</w:t>
      </w:r>
      <w:r w:rsidR="001060B3">
        <w:t xml:space="preserve"> obsługującym postępowanie sądowe</w:t>
      </w:r>
      <w:r w:rsidR="001060B3" w:rsidRPr="00AA7F37">
        <w:t>.</w:t>
      </w:r>
      <w:r w:rsidR="001060B3">
        <w:t xml:space="preserve"> Definicja ta jest zbieżna z definicją zawartą w </w:t>
      </w:r>
      <w:r w:rsidR="001060B3" w:rsidRPr="001060B3">
        <w:t>art. 3 pkt 5 rozporządzenia Parlamentu Europejskiego i Rady (UE) Nr 910/2014 z dnia 23 lipca 2014 r. w sprawie identyfikacji elektronicznej i usług zaufania w odniesieniu do transakcji elektronicznych na rynku wewnętrzny</w:t>
      </w:r>
      <w:r w:rsidR="003E5D03">
        <w:t>m</w:t>
      </w:r>
      <w:r w:rsidR="001060B3" w:rsidRPr="001060B3">
        <w:t xml:space="preserve"> oraz uchylającego dyrektywę 1999/93/WE (Dz.</w:t>
      </w:r>
      <w:r w:rsidR="001060B3">
        <w:t xml:space="preserve"> </w:t>
      </w:r>
      <w:r w:rsidR="001060B3" w:rsidRPr="001060B3">
        <w:t>U.</w:t>
      </w:r>
      <w:r w:rsidR="001060B3">
        <w:t xml:space="preserve"> </w:t>
      </w:r>
      <w:r w:rsidR="001060B3" w:rsidRPr="001060B3">
        <w:t>UE</w:t>
      </w:r>
      <w:r w:rsidR="00006951">
        <w:t xml:space="preserve"> </w:t>
      </w:r>
      <w:r w:rsidR="001060B3" w:rsidRPr="001060B3">
        <w:t>L</w:t>
      </w:r>
      <w:r w:rsidR="00006951">
        <w:t xml:space="preserve"> 257 z 28.08.2014, str. 73) </w:t>
      </w:r>
      <w:r w:rsidR="001060B3">
        <w:t xml:space="preserve">zwanego </w:t>
      </w:r>
      <w:r w:rsidR="001060B3" w:rsidRPr="001060B3">
        <w:t xml:space="preserve">dalej: </w:t>
      </w:r>
      <w:r w:rsidR="001060B3" w:rsidRPr="0038489B">
        <w:t>„</w:t>
      </w:r>
      <w:r w:rsidR="001060B3">
        <w:t>rozporządzeniem eIDAS</w:t>
      </w:r>
      <w:r w:rsidR="001060B3" w:rsidRPr="0038489B">
        <w:t>”</w:t>
      </w:r>
      <w:r w:rsidR="001060B3" w:rsidRPr="001060B3">
        <w:t xml:space="preserve">. Zgodnie z rozporządzeniem eIDAS uwierzytelnianie oznacza proces elektroniczny, który umożliwia identyfikację elektroniczną osoby fizycznej lub prawnej, lub potwierdzenie pochodzenia oraz integralności weryfikowanych danych w postaci elektronicznej. </w:t>
      </w:r>
      <w:r w:rsidR="001060B3">
        <w:t>R</w:t>
      </w:r>
      <w:r w:rsidR="001060B3" w:rsidRPr="001060B3">
        <w:t xml:space="preserve">ozporządzenie eIDAS definiuje również w art. 3 pkt 1 samą identyfikację elektroniczną </w:t>
      </w:r>
      <w:r w:rsidR="001060B3" w:rsidRPr="00982D72">
        <w:t>–</w:t>
      </w:r>
      <w:r w:rsidR="001060B3">
        <w:t xml:space="preserve"> </w:t>
      </w:r>
      <w:r w:rsidR="001060B3" w:rsidRPr="001060B3">
        <w:t>jako proces używania danych w postaci elektronicznej identyfikują</w:t>
      </w:r>
      <w:r w:rsidR="003374EF">
        <w:t>cych</w:t>
      </w:r>
      <w:r w:rsidR="001060B3" w:rsidRPr="001060B3">
        <w:t xml:space="preserve"> osobę, unikalnie reprezentujących osobę fizyczną lub prawną, lub osobę fizyczną reprezentującą osobę prawną.</w:t>
      </w:r>
    </w:p>
    <w:p w14:paraId="192B3F99" w14:textId="618E8C36" w:rsidR="007D7622" w:rsidRPr="007D7622" w:rsidRDefault="004648D5" w:rsidP="0064676C">
      <w:pPr>
        <w:pStyle w:val="NIEARTTEKSTtekstnieartykuowanynppodstprawnarozplubpreambua"/>
      </w:pPr>
      <w:r>
        <w:t>Zakładana z</w:t>
      </w:r>
      <w:r w:rsidR="006E015F">
        <w:t xml:space="preserve">miana określenia </w:t>
      </w:r>
      <w:r w:rsidR="006E015F" w:rsidRPr="0038489B">
        <w:t>„</w:t>
      </w:r>
      <w:r w:rsidR="006E015F">
        <w:t>elektronicznego potwierdzenia wniesienia pisma</w:t>
      </w:r>
      <w:r w:rsidR="006E015F" w:rsidRPr="0038489B">
        <w:t>”</w:t>
      </w:r>
      <w:r w:rsidR="006E015F">
        <w:t xml:space="preserve"> polega na </w:t>
      </w:r>
      <w:r w:rsidR="00AA7F37" w:rsidRPr="00AA7F37">
        <w:t>wyelimino</w:t>
      </w:r>
      <w:r w:rsidR="006E015F">
        <w:t>waniu z niego</w:t>
      </w:r>
      <w:r w:rsidR="00AA7F37" w:rsidRPr="00AA7F37">
        <w:t xml:space="preserve"> odniesieni</w:t>
      </w:r>
      <w:r w:rsidR="00FA236B">
        <w:t>a</w:t>
      </w:r>
      <w:r w:rsidR="00AA7F37" w:rsidRPr="00AA7F37">
        <w:t xml:space="preserve"> do osoby, która wniosła pismo, co w rozumieniu procesowym może wskazywać na </w:t>
      </w:r>
      <w:r w:rsidR="006E015F">
        <w:t xml:space="preserve">inną </w:t>
      </w:r>
      <w:r w:rsidR="00AA7F37" w:rsidRPr="00AA7F37">
        <w:t xml:space="preserve">osobę niż użytkownik rozumiany jako osoba fizyczna posiadająca konto. Elektroniczne potwierdzenie wniesienia pisma nie zawiera </w:t>
      </w:r>
      <w:r w:rsidR="006E015F">
        <w:t xml:space="preserve">bowiem </w:t>
      </w:r>
      <w:r w:rsidR="00AA7F37" w:rsidRPr="00AA7F37">
        <w:t xml:space="preserve">wskazania na osobę podpisującą pismo (czyli wnoszącego pismo w znaczeniu procesowym), lecz na osobę użytkownika (czyli osobę posiadającą konto w systemie teleinformatycznym). Ta sama osoba może być jednocześnie osobą podpisującą pismo i użytkownikiem, lecz tak być nie musi </w:t>
      </w:r>
      <w:bookmarkStart w:id="9" w:name="_Hlk63155727"/>
      <w:r w:rsidR="00AA7F37" w:rsidRPr="00AA7F37">
        <w:t>–</w:t>
      </w:r>
      <w:bookmarkEnd w:id="9"/>
      <w:r w:rsidR="006E015F">
        <w:t xml:space="preserve"> </w:t>
      </w:r>
      <w:r w:rsidR="00AA7F37" w:rsidRPr="00AA7F37">
        <w:t>wniosek można złożyć z konta w systemie teleinformatycznym nie będąc użytkownikiem, czyli posiadaczem</w:t>
      </w:r>
      <w:r w:rsidR="00FA236B">
        <w:t xml:space="preserve"> konta</w:t>
      </w:r>
      <w:r w:rsidR="00AA7F37" w:rsidRPr="00AA7F37">
        <w:t xml:space="preserve">. </w:t>
      </w:r>
      <w:bookmarkStart w:id="10" w:name="_Hlk69921105"/>
      <w:r w:rsidR="000E686B">
        <w:t>Z</w:t>
      </w:r>
      <w:r w:rsidR="007D7622">
        <w:t xml:space="preserve">godnie z przepisem art. 165 </w:t>
      </w:r>
      <w:r w:rsidR="007D7622" w:rsidRPr="007D7622">
        <w:t>§ 4</w:t>
      </w:r>
      <w:r w:rsidR="007D7622">
        <w:t xml:space="preserve"> </w:t>
      </w:r>
      <w:r w:rsidR="0064676C">
        <w:t>k.p.c.</w:t>
      </w:r>
      <w:r w:rsidR="000E686B">
        <w:t xml:space="preserve">, </w:t>
      </w:r>
      <w:r w:rsidR="00CD374D">
        <w:br/>
      </w:r>
      <w:r w:rsidR="000E686B">
        <w:t>d</w:t>
      </w:r>
      <w:r w:rsidR="000E686B" w:rsidRPr="000E686B">
        <w:t>atą wniesienia pisma, będącą składnikiem elektronicznego potwierdzenia wniesienia pisma, jest</w:t>
      </w:r>
      <w:r w:rsidR="007D7622">
        <w:t xml:space="preserve"> </w:t>
      </w:r>
      <w:r w:rsidR="000E686B">
        <w:t>moment wprowadzenia pisma do systemu teleinformatycznego.</w:t>
      </w:r>
    </w:p>
    <w:bookmarkEnd w:id="10"/>
    <w:p w14:paraId="12F0CC55" w14:textId="37175CE0" w:rsidR="00AA7F37" w:rsidRDefault="00230CEC" w:rsidP="00AA7F37">
      <w:pPr>
        <w:pStyle w:val="NIEARTTEKSTtekstnieartykuowanynppodstprawnarozplubpreambua"/>
      </w:pPr>
      <w:r>
        <w:t>Proponuj</w:t>
      </w:r>
      <w:r w:rsidR="003A3C92">
        <w:t>e</w:t>
      </w:r>
      <w:r>
        <w:t xml:space="preserve"> się te</w:t>
      </w:r>
      <w:r w:rsidR="003E5D03">
        <w:t>ż</w:t>
      </w:r>
      <w:r>
        <w:t xml:space="preserve"> w</w:t>
      </w:r>
      <w:r w:rsidR="00AA7F37" w:rsidRPr="00AA7F37">
        <w:t>prowadz</w:t>
      </w:r>
      <w:r>
        <w:t>enie</w:t>
      </w:r>
      <w:r w:rsidR="003374EF">
        <w:t xml:space="preserve"> </w:t>
      </w:r>
      <w:r w:rsidR="00AA7F37" w:rsidRPr="00AA7F37">
        <w:t>definic</w:t>
      </w:r>
      <w:r w:rsidR="003374EF">
        <w:t>ji</w:t>
      </w:r>
      <w:r w:rsidR="00AA7F37" w:rsidRPr="00AA7F37">
        <w:t xml:space="preserve"> </w:t>
      </w:r>
      <w:r w:rsidR="008220B6" w:rsidRPr="0038489B">
        <w:t>„</w:t>
      </w:r>
      <w:r w:rsidR="008220B6">
        <w:t>konta</w:t>
      </w:r>
      <w:r w:rsidR="008220B6" w:rsidRPr="0038489B">
        <w:t>”</w:t>
      </w:r>
      <w:r w:rsidR="008220B6">
        <w:t>, przez które</w:t>
      </w:r>
      <w:r w:rsidR="00131D3F">
        <w:t xml:space="preserve"> </w:t>
      </w:r>
      <w:bookmarkStart w:id="11" w:name="_Hlk63163083"/>
      <w:r w:rsidR="00131D3F" w:rsidRPr="00AA7F37">
        <w:t>–</w:t>
      </w:r>
      <w:bookmarkEnd w:id="11"/>
      <w:r w:rsidR="00131D3F">
        <w:t xml:space="preserve"> </w:t>
      </w:r>
      <w:r w:rsidR="008220B6">
        <w:t xml:space="preserve">zgodnie z </w:t>
      </w:r>
      <w:r w:rsidR="00AA7F37" w:rsidRPr="00AA7F37">
        <w:t>definicjami zawarty</w:t>
      </w:r>
      <w:r w:rsidR="008220B6">
        <w:t>mi</w:t>
      </w:r>
      <w:r w:rsidR="00AA7F37" w:rsidRPr="00AA7F37">
        <w:t xml:space="preserve"> w inny</w:t>
      </w:r>
      <w:r w:rsidR="00F6507B">
        <w:t>ch</w:t>
      </w:r>
      <w:r w:rsidR="00AA7F37" w:rsidRPr="00AA7F37">
        <w:t xml:space="preserve"> aktach normatywnyc</w:t>
      </w:r>
      <w:r w:rsidR="00131D3F">
        <w:t>h</w:t>
      </w:r>
      <w:r w:rsidR="00F6507B">
        <w:t xml:space="preserve"> </w:t>
      </w:r>
      <w:r w:rsidR="00F6507B" w:rsidRPr="00F6507B">
        <w:t>(projektowanych w nich zmianach)</w:t>
      </w:r>
      <w:r w:rsidR="00131D3F">
        <w:t xml:space="preserve"> </w:t>
      </w:r>
      <w:r w:rsidR="00131D3F" w:rsidRPr="00AA7F37">
        <w:t>–</w:t>
      </w:r>
      <w:r w:rsidR="00131D3F">
        <w:t xml:space="preserve"> </w:t>
      </w:r>
      <w:r w:rsidR="00AA7F37" w:rsidRPr="00AA7F37">
        <w:t xml:space="preserve">rozumie się zbiór danych </w:t>
      </w:r>
      <w:r w:rsidR="00F6507B" w:rsidRPr="00F6507B">
        <w:t xml:space="preserve">identyfikujących </w:t>
      </w:r>
      <w:r w:rsidR="00AA7F37" w:rsidRPr="00AA7F37">
        <w:t>użytkownika</w:t>
      </w:r>
      <w:r w:rsidR="008220B6">
        <w:t xml:space="preserve"> </w:t>
      </w:r>
      <w:r w:rsidR="00AA7F37" w:rsidRPr="00AA7F37">
        <w:t xml:space="preserve">wraz z </w:t>
      </w:r>
      <w:r w:rsidR="00F6507B" w:rsidRPr="00F6507B">
        <w:t xml:space="preserve">przyporządkowanymi </w:t>
      </w:r>
      <w:r w:rsidR="00AA7F37" w:rsidRPr="00AA7F37">
        <w:t xml:space="preserve">zasobami systemu teleinformatycznego </w:t>
      </w:r>
      <w:r w:rsidR="00F6507B" w:rsidRPr="00F6507B">
        <w:t>obsługującego postępowanie sądowe</w:t>
      </w:r>
      <w:r w:rsidR="00AA7F37" w:rsidRPr="00AA7F37">
        <w:t>.</w:t>
      </w:r>
    </w:p>
    <w:p w14:paraId="1A8CBE90" w14:textId="0859993A" w:rsidR="003A3C92" w:rsidRPr="003A3C92" w:rsidRDefault="00131D3F" w:rsidP="003A3C92">
      <w:pPr>
        <w:pStyle w:val="NIEARTTEKSTtekstnieartykuowanynppodstprawnarozplubpreambua"/>
      </w:pPr>
      <w:r>
        <w:t>Natomiast zasadnym jest pominięcie w słowniczku</w:t>
      </w:r>
      <w:r w:rsidR="00AA7F37" w:rsidRPr="00AA7F37">
        <w:t xml:space="preserve"> definicj</w:t>
      </w:r>
      <w:r>
        <w:t>i</w:t>
      </w:r>
      <w:r w:rsidR="00AA7F37" w:rsidRPr="00AA7F37">
        <w:t xml:space="preserve"> „hasła”, gdyż termin ten nie</w:t>
      </w:r>
      <w:r>
        <w:t xml:space="preserve"> jest używany </w:t>
      </w:r>
      <w:r w:rsidR="00AA7F37" w:rsidRPr="00AA7F37">
        <w:t>w treści rozporządzenia, a zatem jest zbędny.</w:t>
      </w:r>
    </w:p>
    <w:p w14:paraId="5C92C061" w14:textId="533CE0F2" w:rsidR="003A3C92" w:rsidRPr="003A3C92" w:rsidRDefault="00131D3F" w:rsidP="003A3C92">
      <w:pPr>
        <w:pStyle w:val="NIEARTTEKSTtekstnieartykuowanynppodstprawnarozplubpreambua"/>
      </w:pPr>
      <w:r>
        <w:t xml:space="preserve">Proponowana zmiana </w:t>
      </w:r>
      <w:r w:rsidR="00AA7F37" w:rsidRPr="00AA7F37">
        <w:t>§ 2 ust. 2</w:t>
      </w:r>
      <w:r>
        <w:t xml:space="preserve"> rozporządzeni</w:t>
      </w:r>
      <w:r w:rsidR="00B23D98">
        <w:t>a</w:t>
      </w:r>
      <w:r>
        <w:t xml:space="preserve"> wynika z konieczności </w:t>
      </w:r>
      <w:r w:rsidR="00AA7F37" w:rsidRPr="00AA7F37">
        <w:t xml:space="preserve">doprecyzowania sposobu dokonania potwierdzenia wniesienia pisma. Dotychczas w przepisie tym mowa jest </w:t>
      </w:r>
      <w:r w:rsidR="00AA7F37" w:rsidRPr="00AA7F37">
        <w:lastRenderedPageBreak/>
        <w:t>jedynie o tym, że potwierdzenie takie otrzymuje użytkownik. Nowe ujęcie uzupełnia</w:t>
      </w:r>
      <w:r w:rsidR="006C1728">
        <w:t xml:space="preserve"> t</w:t>
      </w:r>
      <w:r w:rsidR="00C26C1B">
        <w:t>ę</w:t>
      </w:r>
      <w:r w:rsidR="006C1728">
        <w:t xml:space="preserve"> regulację</w:t>
      </w:r>
      <w:r w:rsidR="00AA7F37" w:rsidRPr="00AA7F37">
        <w:t xml:space="preserve"> po pierwsze</w:t>
      </w:r>
      <w:r w:rsidR="006C1728">
        <w:t xml:space="preserve"> o to</w:t>
      </w:r>
      <w:r w:rsidR="00AA7F37" w:rsidRPr="00AA7F37">
        <w:t xml:space="preserve">, że elektroniczne potwierdzenie wniesienia pisma </w:t>
      </w:r>
      <w:r w:rsidR="003A3C92">
        <w:t>generowane</w:t>
      </w:r>
      <w:r w:rsidR="00AA7F37" w:rsidRPr="00AA7F37">
        <w:t xml:space="preserve"> jest w rzeczywistości automatycznie z systemu teleinformatycznego, a po drugie precyzuje, </w:t>
      </w:r>
      <w:r w:rsidR="00CD374D">
        <w:br/>
      </w:r>
      <w:r w:rsidR="00AA7F37" w:rsidRPr="00AA7F37">
        <w:t>że potwierdzenie to umieszczane jest na tym koncie, z którego do sądu wniesiono pismo.</w:t>
      </w:r>
    </w:p>
    <w:p w14:paraId="240FA85A" w14:textId="1652D81E" w:rsidR="006C1728" w:rsidRPr="006C1728" w:rsidRDefault="00AA7F37" w:rsidP="003A3C92">
      <w:pPr>
        <w:pStyle w:val="NIEARTTEKSTtekstnieartykuowanynppodstprawnarozplubpreambua"/>
      </w:pPr>
      <w:r w:rsidRPr="00AA7F37">
        <w:t xml:space="preserve">Z uwagi na </w:t>
      </w:r>
      <w:r w:rsidR="006C1728">
        <w:t>t</w:t>
      </w:r>
      <w:r w:rsidR="00DB19CA">
        <w:t>ę</w:t>
      </w:r>
      <w:r w:rsidR="006C1728">
        <w:t xml:space="preserve"> </w:t>
      </w:r>
      <w:r w:rsidRPr="00AA7F37">
        <w:t xml:space="preserve">ogólną zasadę, </w:t>
      </w:r>
      <w:r w:rsidR="006C1728">
        <w:t>zasadnym jest</w:t>
      </w:r>
      <w:r w:rsidRPr="00AA7F37">
        <w:t xml:space="preserve"> zmian</w:t>
      </w:r>
      <w:r w:rsidR="006C1728">
        <w:t>a</w:t>
      </w:r>
      <w:bookmarkStart w:id="12" w:name="_Hlk61830591"/>
      <w:r w:rsidR="006C1728">
        <w:t xml:space="preserve"> </w:t>
      </w:r>
      <w:r w:rsidRPr="00AA7F37">
        <w:t>§ 3 ust. 2</w:t>
      </w:r>
      <w:bookmarkEnd w:id="12"/>
      <w:r w:rsidRPr="00AA7F37">
        <w:t xml:space="preserve">, który stanowi obecnie </w:t>
      </w:r>
      <w:r w:rsidR="006C1728">
        <w:t xml:space="preserve">faktycznie </w:t>
      </w:r>
      <w:r w:rsidRPr="00AA7F37">
        <w:t xml:space="preserve">powtórzenie </w:t>
      </w:r>
      <w:r w:rsidR="006C1728">
        <w:t xml:space="preserve">treści </w:t>
      </w:r>
      <w:r w:rsidR="006C1728" w:rsidRPr="00AA7F37">
        <w:t>§ 2 ust. 2</w:t>
      </w:r>
      <w:r w:rsidRPr="00AA7F37">
        <w:t xml:space="preserve">. </w:t>
      </w:r>
      <w:r w:rsidR="006C1728">
        <w:t>W</w:t>
      </w:r>
      <w:r w:rsidRPr="00AA7F37">
        <w:t>ystarczając</w:t>
      </w:r>
      <w:r w:rsidR="006C1728">
        <w:t xml:space="preserve">ym zatem i prawidłowym </w:t>
      </w:r>
      <w:r w:rsidRPr="00AA7F37">
        <w:t xml:space="preserve">jest jedynie odesłanie do </w:t>
      </w:r>
      <w:r w:rsidR="006C1728">
        <w:t>odp</w:t>
      </w:r>
      <w:r w:rsidR="002C1ADF">
        <w:t xml:space="preserve">owiedniego stosowania </w:t>
      </w:r>
      <w:r w:rsidRPr="00AA7F37">
        <w:t>§ 2 ust. 2.</w:t>
      </w:r>
    </w:p>
    <w:p w14:paraId="0025E667" w14:textId="3E661EBA" w:rsidR="006004E4" w:rsidRDefault="00390E04" w:rsidP="001B7999">
      <w:pPr>
        <w:pStyle w:val="NIEARTTEKSTtekstnieartykuowanynppodstprawnarozplubpreambua"/>
      </w:pPr>
      <w:r>
        <w:t>Projektowany przepis</w:t>
      </w:r>
      <w:r w:rsidR="00AA7F37" w:rsidRPr="00AA7F37">
        <w:t xml:space="preserve"> § 5a</w:t>
      </w:r>
      <w:r>
        <w:t xml:space="preserve"> rozporządzenia ma za zadanie uregulować kompleksowo sposób </w:t>
      </w:r>
      <w:r w:rsidR="00AA7F37" w:rsidRPr="00AA7F37">
        <w:t>wnoszeni</w:t>
      </w:r>
      <w:r w:rsidR="00FA236B">
        <w:t>a</w:t>
      </w:r>
      <w:r w:rsidR="00AA7F37" w:rsidRPr="00AA7F37">
        <w:t xml:space="preserve"> pism procesowych w elektronicznym postępowaniu rejestrowym. Pismem, o którym traktuje ten przepis, będzie zarówno wniosek (o wpis w Krajowym Rejestrze Sądowym, a także wniosek inny niż o wpis), jak też każde inne pismo kierowane do sądu rejestrowego, niebędące wnioskiem.</w:t>
      </w:r>
      <w:r>
        <w:t xml:space="preserve"> </w:t>
      </w:r>
    </w:p>
    <w:p w14:paraId="553C64C4" w14:textId="453B056D" w:rsidR="006004E4" w:rsidRDefault="00035D93" w:rsidP="001B7999">
      <w:pPr>
        <w:pStyle w:val="NIEARTTEKSTtekstnieartykuowanynppodstprawnarozplubpreambua"/>
      </w:pPr>
      <w:r>
        <w:t>W przepisie tym wskazuje się precyzyjnie</w:t>
      </w:r>
      <w:r w:rsidR="00AA7F37" w:rsidRPr="00AA7F37">
        <w:t xml:space="preserve">, jakie czynności, specyficzne dla elektronicznego postępowania rejestrowego, powinny być </w:t>
      </w:r>
      <w:r w:rsidR="00C85EC2" w:rsidRPr="00C85EC2">
        <w:t xml:space="preserve">po uwierzytelnieniu użytkownika </w:t>
      </w:r>
      <w:r w:rsidR="00AA7F37" w:rsidRPr="00AA7F37">
        <w:t xml:space="preserve">dokonane </w:t>
      </w:r>
      <w:r w:rsidR="003B59C5">
        <w:t xml:space="preserve">łącznie </w:t>
      </w:r>
      <w:r w:rsidR="00AA7F37" w:rsidRPr="00AA7F37">
        <w:t>w celu wniesienia pisma za pośrednictwem systemu teleinformatycznego. Przewidziana kolejność wymi</w:t>
      </w:r>
      <w:r>
        <w:t>enianych tam</w:t>
      </w:r>
      <w:r w:rsidR="00AA7F37" w:rsidRPr="00AA7F37">
        <w:t xml:space="preserve"> czynności ma zasadnicze znaczenie, gdyż każda kolejna czynność uwarunkowana jest prawidłowym dokonaniem czynności poprzedzającej. Wybór w systemie teleinformatycznym właściwego wniosku albo innego niż wniosek pisma</w:t>
      </w:r>
      <w:r>
        <w:t xml:space="preserve">, </w:t>
      </w:r>
      <w:r w:rsidR="00AA7F37" w:rsidRPr="00AA7F37">
        <w:t>a następnie prawidłowe jego wypełnienie, będzie warunkiem przejścia do etapu podpisania, ewentualnego uiszczenia opłaty</w:t>
      </w:r>
      <w:r w:rsidR="00CD374D">
        <w:t xml:space="preserve"> </w:t>
      </w:r>
      <w:r w:rsidR="00AA7F37" w:rsidRPr="00AA7F37">
        <w:t xml:space="preserve">oraz wysłania pisma do sądu. </w:t>
      </w:r>
    </w:p>
    <w:p w14:paraId="5184A316" w14:textId="51710DDA" w:rsidR="002A7DE6" w:rsidRPr="002A7DE6" w:rsidRDefault="00AA7F37" w:rsidP="00F21768">
      <w:pPr>
        <w:pStyle w:val="NIEARTTEKSTtekstnieartykuowanynppodstprawnarozplubpreambua"/>
      </w:pPr>
      <w:r w:rsidRPr="00AA7F37">
        <w:t xml:space="preserve">Konieczne będzie wypełnienie </w:t>
      </w:r>
      <w:r w:rsidR="00C85EC2" w:rsidRPr="00C85EC2">
        <w:t xml:space="preserve">udostępnionych w systemie teleinformatycznym </w:t>
      </w:r>
      <w:r w:rsidRPr="00AA7F37">
        <w:t xml:space="preserve">wniosków przeznaczonych do zgłoszenia określonych żądań, zarówno tych zmierzających do dokonania wpisu w Rejestrze, jak i tych, które nie będą miały na celu dokonanie takiego wpisu. </w:t>
      </w:r>
      <w:r w:rsidR="006021DD">
        <w:t>Zarówno wnioski</w:t>
      </w:r>
      <w:r w:rsidR="00FA236B">
        <w:t>,</w:t>
      </w:r>
      <w:r w:rsidR="006021DD">
        <w:t xml:space="preserve"> jak i pisma niebędące wnioskami </w:t>
      </w:r>
      <w:r w:rsidRPr="00AA7F37">
        <w:t xml:space="preserve">można będzie wnieść wyłącznie poprzez skorzystanie ze ściśle określonych, przygotowanych w systemie teleinformatycznym funkcji, </w:t>
      </w:r>
      <w:r w:rsidR="00CD374D">
        <w:br/>
      </w:r>
      <w:r w:rsidRPr="00AA7F37">
        <w:t xml:space="preserve">a w przypadku wniosków o wpis również przez wypełnienie ściśle określonych pól, odpowiadających polom w Rejestrze podmiotu, którego wniosek będzie dotyczył. </w:t>
      </w:r>
      <w:r w:rsidR="00CD374D">
        <w:br/>
      </w:r>
      <w:r w:rsidRPr="00AA7F37">
        <w:t>Podczas wypełniania wniosku o wpis użytkownik będzie korzystał z kolejno wyświetlanych ekranów, w ramach których będzie wypełniał określone pola.</w:t>
      </w:r>
      <w:r w:rsidR="006C72A8">
        <w:t xml:space="preserve"> </w:t>
      </w:r>
      <w:bookmarkStart w:id="13" w:name="_Hlk69921015"/>
      <w:r w:rsidR="00C47C1A">
        <w:t xml:space="preserve">Na wypadek </w:t>
      </w:r>
      <w:r w:rsidR="006C72A8">
        <w:t>potrzeb</w:t>
      </w:r>
      <w:r w:rsidR="00C47C1A">
        <w:t xml:space="preserve">y złożenia </w:t>
      </w:r>
      <w:r w:rsidR="006C72A8">
        <w:t xml:space="preserve"> wniosek, dla którego nie został udostępniony w systemie teleinformatycznym konkretny wniosek przeznaczony do zgłoszenia określonego żądania, przewidziana została możliwość wyboru </w:t>
      </w:r>
      <w:bookmarkStart w:id="14" w:name="_Hlk70321110"/>
      <w:r w:rsidR="00CD374D" w:rsidRPr="00136345">
        <w:t>„</w:t>
      </w:r>
      <w:r w:rsidR="006C72A8">
        <w:t>innego wniosku</w:t>
      </w:r>
      <w:r w:rsidR="00CD374D" w:rsidRPr="00136345">
        <w:t>”</w:t>
      </w:r>
      <w:bookmarkEnd w:id="14"/>
      <w:r w:rsidR="006C72A8">
        <w:t xml:space="preserve">. Sytuacja taka powinna mieć charakter wyjątkowy i przejściowy, </w:t>
      </w:r>
      <w:r w:rsidR="006C72A8">
        <w:lastRenderedPageBreak/>
        <w:t xml:space="preserve">gdyż w przypadku pojawienia się nowego wniosku, który nie </w:t>
      </w:r>
      <w:r w:rsidR="00912F17">
        <w:t>znajdzie</w:t>
      </w:r>
      <w:r w:rsidR="006C72A8">
        <w:t xml:space="preserve"> swojego </w:t>
      </w:r>
      <w:r w:rsidR="00C47C1A" w:rsidRPr="00136345">
        <w:t>„</w:t>
      </w:r>
      <w:r w:rsidR="00C47C1A">
        <w:t>odpowiednika</w:t>
      </w:r>
      <w:r w:rsidR="00C47C1A" w:rsidRPr="00136345">
        <w:t>”</w:t>
      </w:r>
      <w:r w:rsidR="00C47C1A">
        <w:t xml:space="preserve"> </w:t>
      </w:r>
      <w:r w:rsidR="00912F17">
        <w:t xml:space="preserve">udostępnionego </w:t>
      </w:r>
      <w:r w:rsidR="006C72A8">
        <w:t>w systemie teleinformatycznym</w:t>
      </w:r>
      <w:r w:rsidR="00912F17">
        <w:t>, powi</w:t>
      </w:r>
      <w:r w:rsidR="002A7DE6">
        <w:t>nien on</w:t>
      </w:r>
      <w:r w:rsidR="00912F17">
        <w:t xml:space="preserve"> być poddan</w:t>
      </w:r>
      <w:r w:rsidR="002A7DE6">
        <w:t>y</w:t>
      </w:r>
      <w:r w:rsidR="00912F17">
        <w:t xml:space="preserve"> stosownej modyfikacji (rozbudowie). Możliwość skorzystania z </w:t>
      </w:r>
      <w:r w:rsidR="00C47C1A">
        <w:t xml:space="preserve">funkcji </w:t>
      </w:r>
      <w:r w:rsidR="00C47C1A" w:rsidRPr="00136345">
        <w:t>„</w:t>
      </w:r>
      <w:r w:rsidR="00C47C1A">
        <w:t>innego wniosku</w:t>
      </w:r>
      <w:r w:rsidR="00C47C1A" w:rsidRPr="00136345">
        <w:t>”</w:t>
      </w:r>
      <w:r w:rsidR="00C47C1A">
        <w:t xml:space="preserve"> </w:t>
      </w:r>
      <w:r w:rsidR="00912F17">
        <w:t>wyeliminuje sytuacje, w których</w:t>
      </w:r>
      <w:r w:rsidR="002A7DE6">
        <w:t xml:space="preserve"> użytkownik</w:t>
      </w:r>
      <w:r w:rsidR="00912F17">
        <w:t xml:space="preserve"> nie będzie </w:t>
      </w:r>
      <w:r w:rsidR="002A7DE6">
        <w:t xml:space="preserve">miał możliwości </w:t>
      </w:r>
      <w:r w:rsidR="00912F17">
        <w:t xml:space="preserve">złożenie </w:t>
      </w:r>
      <w:r w:rsidR="002A7DE6">
        <w:t xml:space="preserve">określonego </w:t>
      </w:r>
      <w:r w:rsidR="00912F17">
        <w:t>wniosku rejestrowego za pośrednictwem systemu teleinformatycznego</w:t>
      </w:r>
      <w:bookmarkEnd w:id="13"/>
      <w:r w:rsidR="00F21768">
        <w:t>.</w:t>
      </w:r>
    </w:p>
    <w:p w14:paraId="40A80D18" w14:textId="77777777" w:rsidR="00890506" w:rsidRDefault="00AA7F37" w:rsidP="0002030F">
      <w:pPr>
        <w:pStyle w:val="NIEARTTEKSTtekstnieartykuowanynppodstprawnarozplubpreambua"/>
      </w:pPr>
      <w:r w:rsidRPr="00AA7F37">
        <w:t xml:space="preserve">W przypadku innych </w:t>
      </w:r>
      <w:r w:rsidR="006021DD">
        <w:t xml:space="preserve">pism </w:t>
      </w:r>
      <w:r w:rsidRPr="00AA7F37">
        <w:t>(np. wniosków o upoważnienie do zwołania zgromadzenia wspólników albo walnego zgromadzenia, wniosku o wyznaczenie biegłego lub biegłego rewidenta, wniosku o wyznaczeni</w:t>
      </w:r>
      <w:r w:rsidR="00B23D98">
        <w:t>e</w:t>
      </w:r>
      <w:r w:rsidRPr="00AA7F37">
        <w:t xml:space="preserve"> kuratora itd.) użytkownik będzie wybierał funkcję składania innych wniosków i będzie wybierał z listy interesujący go wniosek. Każd</w:t>
      </w:r>
      <w:r w:rsidR="00B710EF">
        <w:t>e</w:t>
      </w:r>
      <w:r w:rsidRPr="00AA7F37">
        <w:t xml:space="preserve"> inn</w:t>
      </w:r>
      <w:r w:rsidR="006021DD">
        <w:t>e pismo</w:t>
      </w:r>
      <w:r w:rsidRPr="00AA7F37">
        <w:t xml:space="preserve"> będzie zawierał</w:t>
      </w:r>
      <w:r w:rsidR="006021DD">
        <w:t>o</w:t>
      </w:r>
      <w:r w:rsidRPr="00AA7F37">
        <w:t xml:space="preserve"> taką samą część wstępną </w:t>
      </w:r>
      <w:r w:rsidR="006021DD">
        <w:t xml:space="preserve">jak </w:t>
      </w:r>
      <w:r w:rsidRPr="00AA7F37">
        <w:t>wnio</w:t>
      </w:r>
      <w:r w:rsidR="006021DD">
        <w:t xml:space="preserve">sek (m.in. </w:t>
      </w:r>
      <w:r w:rsidRPr="00AA7F37">
        <w:t xml:space="preserve">dane wnioskodawcy, uczestnika, dane sądu, nazwę pomiotu, a także pole na wpisanie treści </w:t>
      </w:r>
      <w:r w:rsidR="006021DD">
        <w:t xml:space="preserve">żądania </w:t>
      </w:r>
      <w:r w:rsidR="00B749FF" w:rsidRPr="00AA7F37">
        <w:t>–</w:t>
      </w:r>
      <w:r w:rsidR="00B749FF">
        <w:t xml:space="preserve"> </w:t>
      </w:r>
      <w:r w:rsidRPr="00AA7F37">
        <w:t xml:space="preserve">w polu tekstowym będzie </w:t>
      </w:r>
      <w:r w:rsidR="00B749FF">
        <w:t xml:space="preserve">możliwość wpisania </w:t>
      </w:r>
      <w:r w:rsidRPr="00AA7F37">
        <w:t>dowoln</w:t>
      </w:r>
      <w:r w:rsidR="00B749FF">
        <w:t>ej</w:t>
      </w:r>
      <w:r w:rsidRPr="00AA7F37">
        <w:t xml:space="preserve"> treś</w:t>
      </w:r>
      <w:r w:rsidR="00B23D98">
        <w:t>ci</w:t>
      </w:r>
      <w:r w:rsidRPr="00AA7F37">
        <w:t xml:space="preserve">). </w:t>
      </w:r>
    </w:p>
    <w:p w14:paraId="30FEA783" w14:textId="345FEED9" w:rsidR="00AA7F37" w:rsidRDefault="00AA7F37" w:rsidP="0002030F">
      <w:pPr>
        <w:pStyle w:val="NIEARTTEKSTtekstnieartykuowanynppodstprawnarozplubpreambua"/>
      </w:pPr>
      <w:r w:rsidRPr="00AA7F37">
        <w:t>Do każdego wniosku, jak również do pisma nie będącego wnioskiem, będzie można dodać załączniki</w:t>
      </w:r>
      <w:r w:rsidR="001B7999">
        <w:t xml:space="preserve"> oraz </w:t>
      </w:r>
      <w:r w:rsidR="00FA236B">
        <w:t xml:space="preserve">uiścić opłatę </w:t>
      </w:r>
      <w:r w:rsidR="001B7999">
        <w:t xml:space="preserve">już </w:t>
      </w:r>
      <w:r w:rsidRPr="00AA7F37">
        <w:t xml:space="preserve">w trakcie procesu składania pisma za pośrednictwem systemu teleinformatycznego, korzystając z udostępnianego przez ten system mechanizmu gwarantującego nieodwracalne zainicjowanie procedury opłacenia pisma i identyfikację wnoszącego opłatę. </w:t>
      </w:r>
      <w:r w:rsidR="001B7999">
        <w:t>Zaznaczyć j</w:t>
      </w:r>
      <w:r w:rsidRPr="00AA7F37">
        <w:t xml:space="preserve">ednak </w:t>
      </w:r>
      <w:r w:rsidR="001B7999">
        <w:t xml:space="preserve">należy, że </w:t>
      </w:r>
      <w:r w:rsidRPr="00AA7F37">
        <w:t xml:space="preserve">będzie to jedna z możliwych form uiszczenia opłaty, przewidzianych w rozporządzeniu Ministra Sprawiedliwości z dnia 21 marca 2016 r. </w:t>
      </w:r>
      <w:r w:rsidR="00F21768">
        <w:br/>
      </w:r>
      <w:r w:rsidRPr="00AA7F37">
        <w:t>w sprawie sposobu uiszczania opłat sądowych w sprawach cywilnych</w:t>
      </w:r>
      <w:r w:rsidR="00F21768">
        <w:t xml:space="preserve"> </w:t>
      </w:r>
      <w:r w:rsidRPr="00AA7F37">
        <w:t xml:space="preserve">(Dz. U. poz. 408  </w:t>
      </w:r>
      <w:r w:rsidR="0002030F">
        <w:t xml:space="preserve">z </w:t>
      </w:r>
      <w:r w:rsidRPr="00AA7F37">
        <w:t>późn. zm.). Oprócz niej</w:t>
      </w:r>
      <w:r w:rsidR="006004E4">
        <w:t xml:space="preserve"> </w:t>
      </w:r>
      <w:r w:rsidR="006004E4" w:rsidRPr="00AA7F37">
        <w:t>–</w:t>
      </w:r>
      <w:r w:rsidR="006004E4">
        <w:t xml:space="preserve"> co się przewiduje </w:t>
      </w:r>
      <w:r w:rsidR="006004E4" w:rsidRPr="00AA7F37">
        <w:t>–</w:t>
      </w:r>
      <w:r w:rsidR="006004E4">
        <w:t xml:space="preserve"> </w:t>
      </w:r>
      <w:r w:rsidRPr="00AA7F37">
        <w:t xml:space="preserve">możliwe będzie opłacenie pisma w innej formie bezgotówkowej, gotówką albo z użyciem znaków opłaty sądowej. W tych przypadkach </w:t>
      </w:r>
      <w:bookmarkStart w:id="15" w:name="_Hlk63163863"/>
      <w:r w:rsidR="006004E4" w:rsidRPr="00AA7F37">
        <w:t>–</w:t>
      </w:r>
      <w:bookmarkEnd w:id="15"/>
      <w:r w:rsidR="006004E4">
        <w:t xml:space="preserve"> </w:t>
      </w:r>
      <w:r w:rsidR="00550133">
        <w:t xml:space="preserve"> </w:t>
      </w:r>
      <w:r w:rsidR="006004E4">
        <w:t>jak wskazano w projektowanym przepisie</w:t>
      </w:r>
      <w:r w:rsidR="00550133">
        <w:t xml:space="preserve"> </w:t>
      </w:r>
      <w:r w:rsidR="006004E4" w:rsidRPr="00AA7F37">
        <w:t>–</w:t>
      </w:r>
      <w:r w:rsidR="006004E4">
        <w:t xml:space="preserve"> </w:t>
      </w:r>
      <w:r w:rsidRPr="00AA7F37">
        <w:t xml:space="preserve">do wniosku należy dołączyć dowód uiszczenia opłaty sądowej w innej formie, niż forma wykorzystująca mechanizm gwarantujący nieodwracalne zainicjowanie procedury opłacenia pisma i identyfikację wnoszącego opłatę. Zwrócić </w:t>
      </w:r>
      <w:r w:rsidR="0002030F">
        <w:t xml:space="preserve">bowiem </w:t>
      </w:r>
      <w:r w:rsidRPr="00AA7F37">
        <w:t>należy uwagę, że obowiązek przedłożenia wraz z wnioskiem dowodu uiszczenia opłaty będzie od 1 lipca 2021 r</w:t>
      </w:r>
      <w:r w:rsidR="00C26C1B">
        <w:t>.</w:t>
      </w:r>
      <w:r w:rsidR="0002030F">
        <w:t xml:space="preserve"> </w:t>
      </w:r>
      <w:r w:rsidRPr="00AA7F37">
        <w:t>wynikał wprost z art. 19 ust. 5 ustawy o K</w:t>
      </w:r>
      <w:r w:rsidR="0002030F">
        <w:t>RS</w:t>
      </w:r>
      <w:r w:rsidRPr="00AA7F37">
        <w:t xml:space="preserve">, a uchybienie w tym zakresie będzie przyczyną zwrócenia wniosku. Dokonanie </w:t>
      </w:r>
      <w:r w:rsidR="0002030F">
        <w:t xml:space="preserve">tych </w:t>
      </w:r>
      <w:r w:rsidRPr="00AA7F37">
        <w:t>wszystkich czynności</w:t>
      </w:r>
      <w:r w:rsidR="0002030F">
        <w:t xml:space="preserve"> </w:t>
      </w:r>
      <w:r w:rsidRPr="00AA7F37">
        <w:t>umożliwi wydanie polecenia wysłania pisma do sądu rejestrowego.</w:t>
      </w:r>
    </w:p>
    <w:p w14:paraId="60FC57C9" w14:textId="45E16413" w:rsidR="001B7999" w:rsidRDefault="00694810" w:rsidP="00694810">
      <w:pPr>
        <w:pStyle w:val="NIEARTTEKSTtekstnieartykuowanynppodstprawnarozplubpreambua"/>
      </w:pPr>
      <w:r>
        <w:t>Wprowadzany p</w:t>
      </w:r>
      <w:r w:rsidR="0002030F" w:rsidRPr="00AA7F37">
        <w:t xml:space="preserve">rzepis § 5a ust. 2 </w:t>
      </w:r>
      <w:r>
        <w:t xml:space="preserve">rozporządzenia </w:t>
      </w:r>
      <w:r w:rsidR="0002030F" w:rsidRPr="00AA7F37">
        <w:t xml:space="preserve">reguluje </w:t>
      </w:r>
      <w:r w:rsidR="0055577C">
        <w:t xml:space="preserve">kwestie </w:t>
      </w:r>
      <w:r w:rsidR="0002030F" w:rsidRPr="00AA7F37">
        <w:t>składani</w:t>
      </w:r>
      <w:r w:rsidR="00B710EF">
        <w:t>a</w:t>
      </w:r>
      <w:r w:rsidR="0002030F" w:rsidRPr="00AA7F37">
        <w:t xml:space="preserve"> pism </w:t>
      </w:r>
      <w:r>
        <w:br/>
      </w:r>
      <w:r w:rsidR="0002030F" w:rsidRPr="00AA7F37">
        <w:t xml:space="preserve">w przypadku współdziałania wielu osób. </w:t>
      </w:r>
      <w:r w:rsidR="00C85EC2" w:rsidRPr="00C85EC2">
        <w:t xml:space="preserve">Przepis ten przewiduje, że jeżeli pismo ma być podpisane przez </w:t>
      </w:r>
      <w:r w:rsidR="00FB5AEE">
        <w:t>więcej niż jedną osobę</w:t>
      </w:r>
      <w:r w:rsidR="00C85EC2" w:rsidRPr="00C85EC2">
        <w:t xml:space="preserve">, osoba przygotowująca pismo </w:t>
      </w:r>
      <w:r w:rsidR="00FB5AEE">
        <w:t>przekazuje</w:t>
      </w:r>
      <w:r w:rsidR="00C85EC2" w:rsidRPr="00C85EC2">
        <w:t xml:space="preserve"> je </w:t>
      </w:r>
      <w:r w:rsidR="00FB5AEE">
        <w:t>osobom uprawnionym</w:t>
      </w:r>
      <w:r w:rsidR="00C85EC2" w:rsidRPr="00C85EC2">
        <w:t xml:space="preserve"> w celu opatrzenia </w:t>
      </w:r>
      <w:r w:rsidR="00FB5AEE">
        <w:t>go</w:t>
      </w:r>
      <w:r w:rsidR="00C85EC2" w:rsidRPr="00C85EC2">
        <w:t xml:space="preserve"> podpisem elektronicznym. O </w:t>
      </w:r>
      <w:r w:rsidR="00FB5AEE">
        <w:t>przekazaniu</w:t>
      </w:r>
      <w:r w:rsidR="00C85EC2" w:rsidRPr="00C85EC2">
        <w:t xml:space="preserve"> pisma do podpisu </w:t>
      </w:r>
      <w:r w:rsidR="00C85EC2" w:rsidRPr="00C85EC2">
        <w:lastRenderedPageBreak/>
        <w:t>innym osobom decyduje zatem osoba przygotowująca pismo, jednakże ocena, czy pismo zostało prawidłowo podpisane i przez właściwe osoby, dokonana zostanie przez sąd rejestrowy podczas rozpoznawania pisma.</w:t>
      </w:r>
      <w:r w:rsidR="00FB5AEE">
        <w:t xml:space="preserve"> W przypadku, gdy inne osoby nie będą działały razem z osobą przygotowującą pismo na jednym komputerze i koncie, lecz na osobnych komputerach/kontach, osoba przygotowująca przekaże im to pismo wykorzystując odpowiednie funkcjonalności systemu teleinformatycznego służące wskazaniu w tym systemie innych osób, które uzyskają w ten sposób dostęp do pisma z innego konta i będą mogły pismo to opatrzeć swoim podpisem elektronicznym.</w:t>
      </w:r>
      <w:r w:rsidR="00550133" w:rsidRPr="00AA7F37">
        <w:t xml:space="preserve"> </w:t>
      </w:r>
      <w:r w:rsidR="0002030F" w:rsidRPr="00AA7F37">
        <w:t xml:space="preserve">Wszystkie </w:t>
      </w:r>
      <w:r w:rsidR="00550133">
        <w:t xml:space="preserve">te </w:t>
      </w:r>
      <w:r w:rsidR="0002030F" w:rsidRPr="00AA7F37">
        <w:t xml:space="preserve">osoby </w:t>
      </w:r>
      <w:r w:rsidR="00550133" w:rsidRPr="00AA7F37">
        <w:t>–</w:t>
      </w:r>
      <w:r w:rsidR="00550133">
        <w:t xml:space="preserve"> jak się zakłada </w:t>
      </w:r>
      <w:r w:rsidR="00550133" w:rsidRPr="00AA7F37">
        <w:t>–</w:t>
      </w:r>
      <w:r w:rsidR="00550133">
        <w:t xml:space="preserve">  </w:t>
      </w:r>
      <w:r w:rsidR="0002030F" w:rsidRPr="00AA7F37">
        <w:t>mogą wykonywać swoje czynności wspólnie, z jednego komputera i tego samego konta, ale każda z nich może działać z innego konta, innego komputera, z dowolnego miejsca.</w:t>
      </w:r>
    </w:p>
    <w:p w14:paraId="7C09E097" w14:textId="098B6F3D" w:rsidR="0055577C" w:rsidRDefault="0002030F" w:rsidP="0055577C">
      <w:pPr>
        <w:pStyle w:val="ARTartustawynprozporzdzenia"/>
      </w:pPr>
      <w:r>
        <w:t>Projektowany przepis</w:t>
      </w:r>
      <w:r w:rsidRPr="00AA7F37">
        <w:t xml:space="preserve"> § 5</w:t>
      </w:r>
      <w:r>
        <w:t xml:space="preserve">b </w:t>
      </w:r>
      <w:r w:rsidR="00AA7F37" w:rsidRPr="00AA7F37">
        <w:t xml:space="preserve">reguluje </w:t>
      </w:r>
      <w:r>
        <w:t xml:space="preserve">szczegółowo </w:t>
      </w:r>
      <w:r w:rsidR="00AA7F37" w:rsidRPr="00AA7F37">
        <w:t xml:space="preserve">sposób wniesienia wniosku o wpis do Krajowego Rejestru Sądowego spółki, której umowę zawarto przy wykorzystaniu wzorca umowy udostępnionego w systemie teleinformatycznym, a także innych wniosków o wpis dotyczący tych spółek na podstawie wzorców czynności udostępnionych w systemie teleinformatycznym, w tym o zmianę oraz rozwiązanie spółki (tzw. tryb S24). Regulacja ta </w:t>
      </w:r>
      <w:r w:rsidR="00804EEA" w:rsidRPr="00AA7F37">
        <w:t>–</w:t>
      </w:r>
      <w:r w:rsidR="00804EEA">
        <w:t xml:space="preserve"> zgodnie z tym, co wskazano na wstępie </w:t>
      </w:r>
      <w:r w:rsidR="00804EEA" w:rsidRPr="00AA7F37">
        <w:t>–</w:t>
      </w:r>
      <w:r w:rsidR="00804EEA">
        <w:t xml:space="preserve"> </w:t>
      </w:r>
      <w:r w:rsidR="00AA7F37" w:rsidRPr="00AA7F37">
        <w:t xml:space="preserve">została przeniesiona z dotychczasowego rozporządzenia Ministra Sprawiedliwości z dnia 13 stycznia 2015 r. w sprawie sposobu i trybu składania wniosków o wpis do Krajowego Rejestru Sądowego dotyczących spółek, których umowę zawarto przy wykorzystaniu wzorca umowy spółki udostępnionego w systemie teleinformatycznym. </w:t>
      </w:r>
    </w:p>
    <w:p w14:paraId="732F5AB5" w14:textId="1989058D" w:rsidR="00704661" w:rsidRDefault="00686729" w:rsidP="00704661">
      <w:pPr>
        <w:pStyle w:val="NIEARTTEKSTtekstnieartykuowanynppodstprawnarozplubpreambua"/>
      </w:pPr>
      <w:r>
        <w:t xml:space="preserve">Proponowana zmiana </w:t>
      </w:r>
      <w:r w:rsidR="00AA7F37" w:rsidRPr="00AA7F37">
        <w:t>§ 6 rozporządzenia</w:t>
      </w:r>
      <w:r>
        <w:t xml:space="preserve"> polega na wskazaniu, że wykaz znaków pisarskich dopuszczalnych w systemie teleinformatycznym określony w załączniku </w:t>
      </w:r>
      <w:r w:rsidR="00BA53A2">
        <w:br/>
      </w:r>
      <w:r>
        <w:t>do zmienianego</w:t>
      </w:r>
      <w:r w:rsidR="00B710EF">
        <w:t xml:space="preserve"> rozporządzenia</w:t>
      </w:r>
      <w:r>
        <w:t xml:space="preserve"> jest </w:t>
      </w:r>
      <w:r w:rsidR="0093200F">
        <w:t xml:space="preserve">stosowany </w:t>
      </w:r>
      <w:r w:rsidR="00AA7F37" w:rsidRPr="00AA7F37">
        <w:t xml:space="preserve">„o ile przepis szczególny nie stanowi inaczej”. </w:t>
      </w:r>
      <w:r w:rsidR="00BA53A2">
        <w:br/>
      </w:r>
      <w:r w:rsidR="00AA7F37" w:rsidRPr="00AA7F37">
        <w:t xml:space="preserve">Obecne brzmienie § 6 odsyła </w:t>
      </w:r>
      <w:r w:rsidR="0093200F">
        <w:t xml:space="preserve">tylko </w:t>
      </w:r>
      <w:r w:rsidR="00AA7F37" w:rsidRPr="00AA7F37">
        <w:t>do zawartego w niniejszym rozporządzeniu załącznika zawierającego wykaz dopuszczalnych w systemie teleinformatycznym znaków pisarskich.</w:t>
      </w:r>
      <w:r w:rsidR="0093200F">
        <w:t xml:space="preserve"> Ro</w:t>
      </w:r>
      <w:r w:rsidR="00AA7F37" w:rsidRPr="00AA7F37">
        <w:t xml:space="preserve">zbudowanie przedmiotowego rozporządzenia o przepisy odnoszące się dodatkowo </w:t>
      </w:r>
      <w:r w:rsidR="00BA53A2">
        <w:br/>
      </w:r>
      <w:r w:rsidR="00AA7F37" w:rsidRPr="00AA7F37">
        <w:t xml:space="preserve">do elektronicznego postępowania rejestrowego wiąże się </w:t>
      </w:r>
      <w:r w:rsidR="00C94367">
        <w:t xml:space="preserve">z </w:t>
      </w:r>
      <w:r w:rsidR="00AA7F37" w:rsidRPr="00AA7F37">
        <w:t>koniecznoś</w:t>
      </w:r>
      <w:r w:rsidR="00C94367">
        <w:t>cią</w:t>
      </w:r>
      <w:r w:rsidR="00AA7F37" w:rsidRPr="00AA7F37">
        <w:t xml:space="preserve"> uwzględnienia, </w:t>
      </w:r>
      <w:r w:rsidR="00BA53A2">
        <w:br/>
      </w:r>
      <w:r w:rsidR="00AA7F37" w:rsidRPr="00AA7F37">
        <w:t xml:space="preserve">że w postępowaniu tym przewidziany jest inny wykaz dopuszczalnych znaków pisarskich. </w:t>
      </w:r>
      <w:r w:rsidR="00BA53A2">
        <w:br/>
      </w:r>
      <w:r w:rsidR="00AA7F37" w:rsidRPr="00AA7F37">
        <w:t xml:space="preserve">Dla elektronicznego postępowania rejestrowego wykaz tych znaków ujęty jest bowiem </w:t>
      </w:r>
      <w:r w:rsidR="00BA53A2">
        <w:br/>
      </w:r>
      <w:r w:rsidR="00AA7F37" w:rsidRPr="00AA7F37">
        <w:t xml:space="preserve">w załączniku nr 1 do rozporządzenia Ministra Sprawiedliwości z dnia 17 listopada 2014 r. </w:t>
      </w:r>
      <w:r w:rsidR="00BA53A2">
        <w:br/>
      </w:r>
      <w:r w:rsidR="00AA7F37" w:rsidRPr="00AA7F37">
        <w:t>w sprawie szczegółowego sposobu prowadzenia rejestrów wchodzących w skład Krajowego Rejestru Sądowego oraz szczegółowej treści wpisów w tych rejestrach (Dz. U. poz. 1667</w:t>
      </w:r>
      <w:r w:rsidR="002D2826">
        <w:t xml:space="preserve"> </w:t>
      </w:r>
      <w:r w:rsidR="00B40223">
        <w:br/>
      </w:r>
      <w:r w:rsidR="00AA7F37" w:rsidRPr="00AA7F37">
        <w:lastRenderedPageBreak/>
        <w:t xml:space="preserve">z późn. zm.). </w:t>
      </w:r>
      <w:r w:rsidR="002D2826">
        <w:t xml:space="preserve">Koniecznym </w:t>
      </w:r>
      <w:r w:rsidR="00AA7F37" w:rsidRPr="00AA7F37">
        <w:t>jest zatem wskazanie w przepisie § 6</w:t>
      </w:r>
      <w:r w:rsidR="002D2826">
        <w:t xml:space="preserve"> rozporządzenia</w:t>
      </w:r>
      <w:r w:rsidR="00AA7F37" w:rsidRPr="00AA7F37">
        <w:t>, że przepis szczególny może przewidywać dopuszczalność innych znaków pisarskich.</w:t>
      </w:r>
    </w:p>
    <w:p w14:paraId="38A6A21A" w14:textId="77777777" w:rsidR="00FA236B" w:rsidRPr="00FA236B" w:rsidRDefault="00FA236B" w:rsidP="00FA236B">
      <w:pPr>
        <w:pStyle w:val="ARTartustawynprozporzdzenia"/>
      </w:pPr>
    </w:p>
    <w:p w14:paraId="041F7BCC" w14:textId="41ED9787" w:rsidR="00704661" w:rsidRDefault="00704661" w:rsidP="00B710EF">
      <w:pPr>
        <w:pStyle w:val="NIEARTTEKSTtekstnieartykuowanynppodstprawnarozplubpreambua"/>
      </w:pPr>
      <w:r w:rsidRPr="00704661">
        <w:t>Przewiduje się, że rozporządzenie wejdzie w życie z dniem 1 lipca 2021 r</w:t>
      </w:r>
      <w:r w:rsidR="00C94367">
        <w:t>.</w:t>
      </w:r>
      <w:r w:rsidRPr="00704661">
        <w:t xml:space="preserve"> wraz </w:t>
      </w:r>
      <w:r w:rsidR="005C5FC6">
        <w:t xml:space="preserve">z </w:t>
      </w:r>
      <w:r w:rsidRPr="00704661">
        <w:t>utratą mocy wskazanego rozporządzeni</w:t>
      </w:r>
      <w:r w:rsidR="00B23D98">
        <w:t>a</w:t>
      </w:r>
      <w:r w:rsidRPr="00704661">
        <w:t xml:space="preserve"> Ministra Sprawiedliwości z dnia 13 stycznia 2015 r. </w:t>
      </w:r>
      <w:r>
        <w:br/>
      </w:r>
      <w:r w:rsidRPr="00704661">
        <w:t>w sprawie sposobu i trybu składania wniosków o wpis do Krajowego Rejestru Sądowego dotyczących spółek, których umowę zawarto przy wykorzystaniu wzorca umowy spółki udostępnionego w systemie teleinformatycznym oraz wraz z wejściem w życie zmian ustawy o KRS przewidujących szerokie wykorzystanie systemu teleinformatycznego w postępowaniu rejestrowym.</w:t>
      </w:r>
    </w:p>
    <w:p w14:paraId="4B5AF2AA" w14:textId="77777777" w:rsidR="00FA236B" w:rsidRPr="00FA236B" w:rsidRDefault="00FA236B" w:rsidP="00FA236B">
      <w:pPr>
        <w:pStyle w:val="ARTartustawynprozporzdzenia"/>
      </w:pPr>
    </w:p>
    <w:p w14:paraId="7A9BE46F" w14:textId="0E59A9DA" w:rsidR="0038489B" w:rsidRDefault="0038489B" w:rsidP="0038489B">
      <w:pPr>
        <w:pStyle w:val="NIEARTTEKSTtekstnieartykuowanynppodstprawnarozplubpreambua"/>
      </w:pPr>
      <w:r w:rsidRPr="0038489B">
        <w:t>Projektowana regulacja nie wywiera bezpośredniego wpływu na działalność mikroprzedsiębiorców oraz małych i średnich przedsiębiorstw.</w:t>
      </w:r>
    </w:p>
    <w:p w14:paraId="20D5BF54" w14:textId="45371AC0" w:rsidR="00FA236B" w:rsidRPr="00FA236B" w:rsidRDefault="00FA236B" w:rsidP="00C51D4B">
      <w:pPr>
        <w:pStyle w:val="NIEARTTEKSTtekstnieartykuowanynppodstprawnarozplubpreambua"/>
      </w:pPr>
      <w:r>
        <w:t xml:space="preserve">Nie była dokonywana ocena OSR w trybie </w:t>
      </w:r>
      <w:r w:rsidRPr="00DA75E4">
        <w:t>§ 32 uchwały nr 190 Rady Ministrów z dnia 29 października 2013 r. – Regulamin pracy Rady Ministrów (M.P. z 2016 r. poz. 1006, z późn. zm.).</w:t>
      </w:r>
    </w:p>
    <w:p w14:paraId="0E216884" w14:textId="6E0A1C4D" w:rsidR="0073272F" w:rsidRPr="0073272F" w:rsidRDefault="0038489B" w:rsidP="00C51D4B">
      <w:pPr>
        <w:pStyle w:val="NIEARTTEKSTtekstnieartykuowanynppodstprawnarozplubpreambua"/>
      </w:pPr>
      <w:r w:rsidRPr="0038489B">
        <w:t>Projekt nie wykonuje prawa Unii Europejskiej.  Wprowadzane regulacje nie są sprzeczne z praw</w:t>
      </w:r>
      <w:r w:rsidR="00B23D98">
        <w:t>em</w:t>
      </w:r>
      <w:r w:rsidRPr="0038489B">
        <w:t xml:space="preserve"> Unii Europejskiej i nie podlegają przedstawieniu właściwym organom i instytucjom Unii Europejskiej, w tym Europejskiemu Bankowi Centralnemu, o których mowa w § 27 ust. 4 uchwały nr 190 Rady Ministrów z dnia 29 października 2013 r. – Regulamin pracy Rady Ministrów.</w:t>
      </w:r>
    </w:p>
    <w:p w14:paraId="230BFAAD" w14:textId="4536386A" w:rsidR="0073272F" w:rsidRPr="0073272F" w:rsidRDefault="0038489B" w:rsidP="00C51D4B">
      <w:pPr>
        <w:pStyle w:val="NIEARTTEKSTtekstnieartykuowanynppodstprawnarozplubpreambua"/>
      </w:pPr>
      <w:r w:rsidRPr="0038489B">
        <w:t>Projekt nie zawiera przepisów technicznych w rozumieniu rozporządzenia Rady Ministrów z dnia 23 grudnia 2002 r. w sprawie sposobu funkcjonowania krajowego systemu notyfikacji norm i aktów prawnych (Dz. U. poz. 2039 oraz z 2004 r. poz. 597) i nie podlega notyfikacji w trybie przewidzianym w tym rozporządzeniu.</w:t>
      </w:r>
    </w:p>
    <w:p w14:paraId="182B7610" w14:textId="480E7850" w:rsidR="0038489B" w:rsidRPr="0038489B" w:rsidRDefault="0038489B" w:rsidP="0038489B">
      <w:pPr>
        <w:pStyle w:val="NIEARTTEKSTtekstnieartykuowanynppodstprawnarozplubpreambua"/>
      </w:pPr>
      <w:r w:rsidRPr="0038489B">
        <w:t>Zgodni</w:t>
      </w:r>
      <w:r w:rsidR="00C51D4B">
        <w:t>e</w:t>
      </w:r>
      <w:r w:rsidRPr="0038489B">
        <w:t xml:space="preserve"> z art. 5 ustawy z dnia 7 lipca 2005 r. o działalności lobbingowej w procesie stanowienia prawa (Dz. U. z 2017 r. poz. 248), projekt zost</w:t>
      </w:r>
      <w:r w:rsidR="00C51D4B">
        <w:t>ał</w:t>
      </w:r>
      <w:r w:rsidRPr="0038489B">
        <w:t xml:space="preserve"> udostępniony w Biuletynie Informacji Publicznej na stronie podmiotowej Rządowego Centrum Legislacji. </w:t>
      </w:r>
    </w:p>
    <w:p w14:paraId="565CF7E3" w14:textId="77777777" w:rsidR="0038489B" w:rsidRPr="0038489B" w:rsidRDefault="0038489B" w:rsidP="0038489B">
      <w:pPr>
        <w:pStyle w:val="NIEARTTEKSTtekstnieartykuowanynppodstprawnarozplubpreambua"/>
      </w:pPr>
    </w:p>
    <w:p w14:paraId="479EA285" w14:textId="77777777" w:rsidR="0038489B" w:rsidRPr="0038489B" w:rsidRDefault="0038489B" w:rsidP="0038489B">
      <w:pPr>
        <w:pStyle w:val="NIEARTTEKSTtekstnieartykuowanynppodstprawnarozplubpreambua"/>
      </w:pPr>
    </w:p>
    <w:p w14:paraId="2BCDA71A" w14:textId="77777777" w:rsidR="0038489B" w:rsidRPr="0038489B" w:rsidRDefault="0038489B" w:rsidP="0038489B">
      <w:pPr>
        <w:pStyle w:val="NIEARTTEKSTtekstnieartykuowanynppodstprawnarozplubpreambua"/>
      </w:pPr>
    </w:p>
    <w:p w14:paraId="0B9061AC" w14:textId="77777777" w:rsidR="0038489B" w:rsidRPr="0038489B" w:rsidRDefault="0038489B" w:rsidP="0038489B">
      <w:pPr>
        <w:pStyle w:val="NIEARTTEKSTtekstnieartykuowanynppodstprawnarozplubpreambua"/>
      </w:pPr>
    </w:p>
    <w:p w14:paraId="2335287E" w14:textId="77777777" w:rsidR="0038489B" w:rsidRPr="0038489B" w:rsidRDefault="0038489B" w:rsidP="0038489B">
      <w:pPr>
        <w:pStyle w:val="NIEARTTEKSTtekstnieartykuowanynppodstprawnarozplubpreambua"/>
      </w:pPr>
    </w:p>
    <w:sectPr w:rsidR="0038489B" w:rsidRPr="0038489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3B1B" w14:textId="77777777" w:rsidR="00110A1F" w:rsidRDefault="00110A1F">
      <w:r>
        <w:separator/>
      </w:r>
    </w:p>
  </w:endnote>
  <w:endnote w:type="continuationSeparator" w:id="0">
    <w:p w14:paraId="5B18418B" w14:textId="77777777" w:rsidR="00110A1F" w:rsidRDefault="0011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4FA77" w14:textId="77777777" w:rsidR="00110A1F" w:rsidRDefault="00110A1F">
      <w:r>
        <w:separator/>
      </w:r>
    </w:p>
  </w:footnote>
  <w:footnote w:type="continuationSeparator" w:id="0">
    <w:p w14:paraId="0D7C3088" w14:textId="77777777" w:rsidR="00110A1F" w:rsidRDefault="0011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E53E" w14:textId="77777777" w:rsidR="00393CC7" w:rsidRPr="00B371CC" w:rsidRDefault="00393CC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F67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D20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60F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161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22D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F4C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E45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E0D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47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BE8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2"/>
    <w:rsid w:val="000012DA"/>
    <w:rsid w:val="00001D57"/>
    <w:rsid w:val="0000246E"/>
    <w:rsid w:val="00003862"/>
    <w:rsid w:val="00006951"/>
    <w:rsid w:val="00010C2F"/>
    <w:rsid w:val="00012A35"/>
    <w:rsid w:val="00016099"/>
    <w:rsid w:val="00017DC2"/>
    <w:rsid w:val="0002030F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D93"/>
    <w:rsid w:val="00036B63"/>
    <w:rsid w:val="00037E1A"/>
    <w:rsid w:val="00043495"/>
    <w:rsid w:val="00046A75"/>
    <w:rsid w:val="00047312"/>
    <w:rsid w:val="000508BD"/>
    <w:rsid w:val="000517AB"/>
    <w:rsid w:val="0005339C"/>
    <w:rsid w:val="0005383E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4ED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2AA4"/>
    <w:rsid w:val="000E3694"/>
    <w:rsid w:val="000E490F"/>
    <w:rsid w:val="000E6241"/>
    <w:rsid w:val="000E686B"/>
    <w:rsid w:val="000F15A7"/>
    <w:rsid w:val="000F2BE3"/>
    <w:rsid w:val="000F3D0D"/>
    <w:rsid w:val="000F6ED4"/>
    <w:rsid w:val="000F7A6E"/>
    <w:rsid w:val="001042BA"/>
    <w:rsid w:val="001060B3"/>
    <w:rsid w:val="00106D03"/>
    <w:rsid w:val="00110465"/>
    <w:rsid w:val="00110628"/>
    <w:rsid w:val="00110A1F"/>
    <w:rsid w:val="0011245A"/>
    <w:rsid w:val="0011493E"/>
    <w:rsid w:val="00115B72"/>
    <w:rsid w:val="001209EC"/>
    <w:rsid w:val="00120A9E"/>
    <w:rsid w:val="00125A9C"/>
    <w:rsid w:val="001270A2"/>
    <w:rsid w:val="00131237"/>
    <w:rsid w:val="00131D3F"/>
    <w:rsid w:val="001329AC"/>
    <w:rsid w:val="0013412A"/>
    <w:rsid w:val="00134CA0"/>
    <w:rsid w:val="00134CB7"/>
    <w:rsid w:val="0014026F"/>
    <w:rsid w:val="00144343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3B3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70F"/>
    <w:rsid w:val="001A7F15"/>
    <w:rsid w:val="001B342E"/>
    <w:rsid w:val="001B7999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E7C"/>
    <w:rsid w:val="002114EF"/>
    <w:rsid w:val="002166AD"/>
    <w:rsid w:val="00217871"/>
    <w:rsid w:val="00221ED8"/>
    <w:rsid w:val="002231EA"/>
    <w:rsid w:val="00223FDF"/>
    <w:rsid w:val="002279C0"/>
    <w:rsid w:val="00230CEC"/>
    <w:rsid w:val="0023727E"/>
    <w:rsid w:val="00237FF6"/>
    <w:rsid w:val="00242081"/>
    <w:rsid w:val="00243777"/>
    <w:rsid w:val="002441CD"/>
    <w:rsid w:val="002501A3"/>
    <w:rsid w:val="0025166C"/>
    <w:rsid w:val="002555D4"/>
    <w:rsid w:val="002606CF"/>
    <w:rsid w:val="00261A16"/>
    <w:rsid w:val="00263522"/>
    <w:rsid w:val="00264EC6"/>
    <w:rsid w:val="00271013"/>
    <w:rsid w:val="00273FE4"/>
    <w:rsid w:val="002765B4"/>
    <w:rsid w:val="00276A94"/>
    <w:rsid w:val="002921F2"/>
    <w:rsid w:val="0029405D"/>
    <w:rsid w:val="00294FA6"/>
    <w:rsid w:val="00295A6F"/>
    <w:rsid w:val="002A20C4"/>
    <w:rsid w:val="002A4529"/>
    <w:rsid w:val="002A570F"/>
    <w:rsid w:val="002A7292"/>
    <w:rsid w:val="002A7358"/>
    <w:rsid w:val="002A7902"/>
    <w:rsid w:val="002A7DE6"/>
    <w:rsid w:val="002B0F6B"/>
    <w:rsid w:val="002B23B8"/>
    <w:rsid w:val="002B4429"/>
    <w:rsid w:val="002B68A6"/>
    <w:rsid w:val="002B7FAF"/>
    <w:rsid w:val="002C1ADF"/>
    <w:rsid w:val="002D0C4F"/>
    <w:rsid w:val="002D1364"/>
    <w:rsid w:val="002D2826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1D70"/>
    <w:rsid w:val="00302156"/>
    <w:rsid w:val="0031004C"/>
    <w:rsid w:val="003105F6"/>
    <w:rsid w:val="00311297"/>
    <w:rsid w:val="003113BE"/>
    <w:rsid w:val="003122CA"/>
    <w:rsid w:val="003148FD"/>
    <w:rsid w:val="00315629"/>
    <w:rsid w:val="00321080"/>
    <w:rsid w:val="00322D45"/>
    <w:rsid w:val="0032569A"/>
    <w:rsid w:val="00325A1F"/>
    <w:rsid w:val="003268F9"/>
    <w:rsid w:val="00330BAF"/>
    <w:rsid w:val="00330C3D"/>
    <w:rsid w:val="00334E3A"/>
    <w:rsid w:val="003361DD"/>
    <w:rsid w:val="003374EF"/>
    <w:rsid w:val="00341A6A"/>
    <w:rsid w:val="00345B9C"/>
    <w:rsid w:val="00352DAE"/>
    <w:rsid w:val="003537E4"/>
    <w:rsid w:val="003546A3"/>
    <w:rsid w:val="00354EB9"/>
    <w:rsid w:val="003602AE"/>
    <w:rsid w:val="00360929"/>
    <w:rsid w:val="003647D5"/>
    <w:rsid w:val="00365AEC"/>
    <w:rsid w:val="003674B0"/>
    <w:rsid w:val="0037727C"/>
    <w:rsid w:val="00377E70"/>
    <w:rsid w:val="00380904"/>
    <w:rsid w:val="003823EE"/>
    <w:rsid w:val="00382960"/>
    <w:rsid w:val="003846F7"/>
    <w:rsid w:val="0038489B"/>
    <w:rsid w:val="003851ED"/>
    <w:rsid w:val="00385B39"/>
    <w:rsid w:val="00386785"/>
    <w:rsid w:val="00390E04"/>
    <w:rsid w:val="00390E89"/>
    <w:rsid w:val="00391B1A"/>
    <w:rsid w:val="00392383"/>
    <w:rsid w:val="00393CC7"/>
    <w:rsid w:val="00394423"/>
    <w:rsid w:val="00396942"/>
    <w:rsid w:val="00396B49"/>
    <w:rsid w:val="00396E3E"/>
    <w:rsid w:val="003A306E"/>
    <w:rsid w:val="003A3C92"/>
    <w:rsid w:val="003A53ED"/>
    <w:rsid w:val="003A60DC"/>
    <w:rsid w:val="003A6A46"/>
    <w:rsid w:val="003A7A63"/>
    <w:rsid w:val="003B000C"/>
    <w:rsid w:val="003B0F1D"/>
    <w:rsid w:val="003B4A57"/>
    <w:rsid w:val="003B59C5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3E"/>
    <w:rsid w:val="003E5D03"/>
    <w:rsid w:val="003F020D"/>
    <w:rsid w:val="003F03D9"/>
    <w:rsid w:val="003F2C60"/>
    <w:rsid w:val="003F2FBE"/>
    <w:rsid w:val="003F318D"/>
    <w:rsid w:val="003F4CBD"/>
    <w:rsid w:val="003F5BAE"/>
    <w:rsid w:val="003F6ED7"/>
    <w:rsid w:val="00401C84"/>
    <w:rsid w:val="004023A1"/>
    <w:rsid w:val="00403210"/>
    <w:rsid w:val="004035BB"/>
    <w:rsid w:val="004035EB"/>
    <w:rsid w:val="00406E80"/>
    <w:rsid w:val="00407332"/>
    <w:rsid w:val="00407828"/>
    <w:rsid w:val="00413D8E"/>
    <w:rsid w:val="004140F2"/>
    <w:rsid w:val="00417B22"/>
    <w:rsid w:val="00421085"/>
    <w:rsid w:val="00422E04"/>
    <w:rsid w:val="0042465E"/>
    <w:rsid w:val="00424DF7"/>
    <w:rsid w:val="00432B76"/>
    <w:rsid w:val="00434D01"/>
    <w:rsid w:val="00435D26"/>
    <w:rsid w:val="00440C99"/>
    <w:rsid w:val="0044175C"/>
    <w:rsid w:val="004442F8"/>
    <w:rsid w:val="00445F4D"/>
    <w:rsid w:val="004504C0"/>
    <w:rsid w:val="004550FB"/>
    <w:rsid w:val="00457BC0"/>
    <w:rsid w:val="0046111A"/>
    <w:rsid w:val="00462946"/>
    <w:rsid w:val="00463F43"/>
    <w:rsid w:val="004648D5"/>
    <w:rsid w:val="00464B94"/>
    <w:rsid w:val="004653A8"/>
    <w:rsid w:val="00465A0B"/>
    <w:rsid w:val="0047077C"/>
    <w:rsid w:val="00470B05"/>
    <w:rsid w:val="00471F4D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1F3"/>
    <w:rsid w:val="004C7EE7"/>
    <w:rsid w:val="004D2DEE"/>
    <w:rsid w:val="004D2E1F"/>
    <w:rsid w:val="004D7FD9"/>
    <w:rsid w:val="004E0A76"/>
    <w:rsid w:val="004E1324"/>
    <w:rsid w:val="004E19A5"/>
    <w:rsid w:val="004E3682"/>
    <w:rsid w:val="004E37E5"/>
    <w:rsid w:val="004E3FDB"/>
    <w:rsid w:val="004F031E"/>
    <w:rsid w:val="004F123B"/>
    <w:rsid w:val="004F1F4A"/>
    <w:rsid w:val="004F296D"/>
    <w:rsid w:val="004F508B"/>
    <w:rsid w:val="004F695F"/>
    <w:rsid w:val="004F6CA4"/>
    <w:rsid w:val="00500752"/>
    <w:rsid w:val="00501A50"/>
    <w:rsid w:val="0050222D"/>
    <w:rsid w:val="005035EB"/>
    <w:rsid w:val="00503AF3"/>
    <w:rsid w:val="0050696D"/>
    <w:rsid w:val="0051094B"/>
    <w:rsid w:val="005110D7"/>
    <w:rsid w:val="00511D99"/>
    <w:rsid w:val="005128D3"/>
    <w:rsid w:val="005147E8"/>
    <w:rsid w:val="005158F2"/>
    <w:rsid w:val="00523231"/>
    <w:rsid w:val="00526DFC"/>
    <w:rsid w:val="00526F43"/>
    <w:rsid w:val="00527651"/>
    <w:rsid w:val="00530A60"/>
    <w:rsid w:val="005363AB"/>
    <w:rsid w:val="00543B10"/>
    <w:rsid w:val="00544EF4"/>
    <w:rsid w:val="00545E53"/>
    <w:rsid w:val="005479D9"/>
    <w:rsid w:val="00550133"/>
    <w:rsid w:val="00554F97"/>
    <w:rsid w:val="0055577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BC2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54C4"/>
    <w:rsid w:val="005A669D"/>
    <w:rsid w:val="005A75D8"/>
    <w:rsid w:val="005B713E"/>
    <w:rsid w:val="005C03B6"/>
    <w:rsid w:val="005C348E"/>
    <w:rsid w:val="005C5FC6"/>
    <w:rsid w:val="005C68E1"/>
    <w:rsid w:val="005D3763"/>
    <w:rsid w:val="005D55E1"/>
    <w:rsid w:val="005D63E6"/>
    <w:rsid w:val="005D7C10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4E4"/>
    <w:rsid w:val="006021DD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676C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448"/>
    <w:rsid w:val="00681F9F"/>
    <w:rsid w:val="006840EA"/>
    <w:rsid w:val="006844E2"/>
    <w:rsid w:val="00685267"/>
    <w:rsid w:val="00686729"/>
    <w:rsid w:val="006872AE"/>
    <w:rsid w:val="00690082"/>
    <w:rsid w:val="00690252"/>
    <w:rsid w:val="006946BB"/>
    <w:rsid w:val="00694810"/>
    <w:rsid w:val="006969FA"/>
    <w:rsid w:val="006A35D5"/>
    <w:rsid w:val="006A611C"/>
    <w:rsid w:val="006A748A"/>
    <w:rsid w:val="006C1728"/>
    <w:rsid w:val="006C419E"/>
    <w:rsid w:val="006C4A31"/>
    <w:rsid w:val="006C5AC2"/>
    <w:rsid w:val="006C6AFB"/>
    <w:rsid w:val="006C72A8"/>
    <w:rsid w:val="006D2735"/>
    <w:rsid w:val="006D45B2"/>
    <w:rsid w:val="006E015F"/>
    <w:rsid w:val="006E0FCC"/>
    <w:rsid w:val="006E1E96"/>
    <w:rsid w:val="006E5E21"/>
    <w:rsid w:val="006F1A57"/>
    <w:rsid w:val="006F2648"/>
    <w:rsid w:val="006F2F10"/>
    <w:rsid w:val="006F482B"/>
    <w:rsid w:val="006F6311"/>
    <w:rsid w:val="00701952"/>
    <w:rsid w:val="00702556"/>
    <w:rsid w:val="0070277E"/>
    <w:rsid w:val="00704156"/>
    <w:rsid w:val="00704661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72F"/>
    <w:rsid w:val="00736A64"/>
    <w:rsid w:val="00737F6A"/>
    <w:rsid w:val="007410B6"/>
    <w:rsid w:val="00744B0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220"/>
    <w:rsid w:val="007610E0"/>
    <w:rsid w:val="007621AA"/>
    <w:rsid w:val="0076260A"/>
    <w:rsid w:val="00764A67"/>
    <w:rsid w:val="00766F50"/>
    <w:rsid w:val="00770A66"/>
    <w:rsid w:val="00770F6B"/>
    <w:rsid w:val="00771883"/>
    <w:rsid w:val="00773539"/>
    <w:rsid w:val="00776DC2"/>
    <w:rsid w:val="00780122"/>
    <w:rsid w:val="0078051C"/>
    <w:rsid w:val="0078214B"/>
    <w:rsid w:val="0078498A"/>
    <w:rsid w:val="00787003"/>
    <w:rsid w:val="007878FE"/>
    <w:rsid w:val="00790A49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B7B89"/>
    <w:rsid w:val="007C0BD6"/>
    <w:rsid w:val="007C3806"/>
    <w:rsid w:val="007C3F66"/>
    <w:rsid w:val="007C4789"/>
    <w:rsid w:val="007C5BB7"/>
    <w:rsid w:val="007D07D5"/>
    <w:rsid w:val="007D1C64"/>
    <w:rsid w:val="007D32DD"/>
    <w:rsid w:val="007D6DCE"/>
    <w:rsid w:val="007D72C4"/>
    <w:rsid w:val="007D7622"/>
    <w:rsid w:val="007E2CFE"/>
    <w:rsid w:val="007E59C9"/>
    <w:rsid w:val="007F0072"/>
    <w:rsid w:val="007F2EB6"/>
    <w:rsid w:val="007F44FD"/>
    <w:rsid w:val="007F54C3"/>
    <w:rsid w:val="00802949"/>
    <w:rsid w:val="0080301E"/>
    <w:rsid w:val="0080365F"/>
    <w:rsid w:val="00804EEA"/>
    <w:rsid w:val="00812BE5"/>
    <w:rsid w:val="00813F7D"/>
    <w:rsid w:val="00817429"/>
    <w:rsid w:val="00821514"/>
    <w:rsid w:val="00821E35"/>
    <w:rsid w:val="008220B6"/>
    <w:rsid w:val="00824591"/>
    <w:rsid w:val="00824AED"/>
    <w:rsid w:val="00827820"/>
    <w:rsid w:val="00830D7A"/>
    <w:rsid w:val="00831B8B"/>
    <w:rsid w:val="0083405D"/>
    <w:rsid w:val="008342F2"/>
    <w:rsid w:val="008352D4"/>
    <w:rsid w:val="00836DB9"/>
    <w:rsid w:val="00837C67"/>
    <w:rsid w:val="008415B0"/>
    <w:rsid w:val="00842028"/>
    <w:rsid w:val="008436B8"/>
    <w:rsid w:val="00843C5D"/>
    <w:rsid w:val="00845E38"/>
    <w:rsid w:val="008460B6"/>
    <w:rsid w:val="00850C9D"/>
    <w:rsid w:val="00852B59"/>
    <w:rsid w:val="00853B6F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506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771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BF6"/>
    <w:rsid w:val="0090605D"/>
    <w:rsid w:val="00906419"/>
    <w:rsid w:val="00912889"/>
    <w:rsid w:val="00912B70"/>
    <w:rsid w:val="00912F17"/>
    <w:rsid w:val="00913A42"/>
    <w:rsid w:val="00914167"/>
    <w:rsid w:val="009143DB"/>
    <w:rsid w:val="00915065"/>
    <w:rsid w:val="00917CE5"/>
    <w:rsid w:val="009217C0"/>
    <w:rsid w:val="00925241"/>
    <w:rsid w:val="00925CEC"/>
    <w:rsid w:val="009263E0"/>
    <w:rsid w:val="00926A3F"/>
    <w:rsid w:val="0092794E"/>
    <w:rsid w:val="00927AFC"/>
    <w:rsid w:val="00930D30"/>
    <w:rsid w:val="0093200F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6862"/>
    <w:rsid w:val="00956C4A"/>
    <w:rsid w:val="0095719A"/>
    <w:rsid w:val="009623E9"/>
    <w:rsid w:val="00963EEB"/>
    <w:rsid w:val="009648BC"/>
    <w:rsid w:val="00964C2F"/>
    <w:rsid w:val="00965F88"/>
    <w:rsid w:val="00982D72"/>
    <w:rsid w:val="00983B55"/>
    <w:rsid w:val="00984E03"/>
    <w:rsid w:val="00987E85"/>
    <w:rsid w:val="009976E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915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F37"/>
    <w:rsid w:val="00AB047E"/>
    <w:rsid w:val="00AB0B0A"/>
    <w:rsid w:val="00AB0BB7"/>
    <w:rsid w:val="00AB22C6"/>
    <w:rsid w:val="00AB2AD0"/>
    <w:rsid w:val="00AB67FC"/>
    <w:rsid w:val="00AC00F2"/>
    <w:rsid w:val="00AC0A38"/>
    <w:rsid w:val="00AC0EAA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D09"/>
    <w:rsid w:val="00AE4FBE"/>
    <w:rsid w:val="00AE650F"/>
    <w:rsid w:val="00AE6555"/>
    <w:rsid w:val="00AE7D16"/>
    <w:rsid w:val="00AF4CAA"/>
    <w:rsid w:val="00AF571A"/>
    <w:rsid w:val="00AF60A0"/>
    <w:rsid w:val="00AF67FC"/>
    <w:rsid w:val="00AF7CE8"/>
    <w:rsid w:val="00AF7DF5"/>
    <w:rsid w:val="00B006E5"/>
    <w:rsid w:val="00B024C2"/>
    <w:rsid w:val="00B02C98"/>
    <w:rsid w:val="00B07700"/>
    <w:rsid w:val="00B13921"/>
    <w:rsid w:val="00B1528C"/>
    <w:rsid w:val="00B16ACD"/>
    <w:rsid w:val="00B21487"/>
    <w:rsid w:val="00B232D1"/>
    <w:rsid w:val="00B23D98"/>
    <w:rsid w:val="00B24DB5"/>
    <w:rsid w:val="00B31F9E"/>
    <w:rsid w:val="00B3268F"/>
    <w:rsid w:val="00B32C2C"/>
    <w:rsid w:val="00B33A1A"/>
    <w:rsid w:val="00B33E6C"/>
    <w:rsid w:val="00B371CC"/>
    <w:rsid w:val="00B40223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0EF"/>
    <w:rsid w:val="00B749FF"/>
    <w:rsid w:val="00B774CB"/>
    <w:rsid w:val="00B80402"/>
    <w:rsid w:val="00B80B9A"/>
    <w:rsid w:val="00B830B7"/>
    <w:rsid w:val="00B848EA"/>
    <w:rsid w:val="00B84B2B"/>
    <w:rsid w:val="00B90500"/>
    <w:rsid w:val="00B9176C"/>
    <w:rsid w:val="00B91E5D"/>
    <w:rsid w:val="00B935A4"/>
    <w:rsid w:val="00BA53A2"/>
    <w:rsid w:val="00BA561A"/>
    <w:rsid w:val="00BB0DC6"/>
    <w:rsid w:val="00BB15E4"/>
    <w:rsid w:val="00BB1E19"/>
    <w:rsid w:val="00BB21D1"/>
    <w:rsid w:val="00BB32F2"/>
    <w:rsid w:val="00BB4338"/>
    <w:rsid w:val="00BB56B7"/>
    <w:rsid w:val="00BB6C0E"/>
    <w:rsid w:val="00BB7B38"/>
    <w:rsid w:val="00BC11E5"/>
    <w:rsid w:val="00BC2989"/>
    <w:rsid w:val="00BC4BC6"/>
    <w:rsid w:val="00BC52FD"/>
    <w:rsid w:val="00BC551A"/>
    <w:rsid w:val="00BC6E62"/>
    <w:rsid w:val="00BC7443"/>
    <w:rsid w:val="00BD0608"/>
    <w:rsid w:val="00BD0648"/>
    <w:rsid w:val="00BD1040"/>
    <w:rsid w:val="00BD34AA"/>
    <w:rsid w:val="00BD47C4"/>
    <w:rsid w:val="00BE0C44"/>
    <w:rsid w:val="00BE1B8B"/>
    <w:rsid w:val="00BE2A18"/>
    <w:rsid w:val="00BE2BEF"/>
    <w:rsid w:val="00BE2C01"/>
    <w:rsid w:val="00BE41EC"/>
    <w:rsid w:val="00BE56FB"/>
    <w:rsid w:val="00BE5D15"/>
    <w:rsid w:val="00BF3DDE"/>
    <w:rsid w:val="00BF6589"/>
    <w:rsid w:val="00BF6F7F"/>
    <w:rsid w:val="00C00647"/>
    <w:rsid w:val="00C02764"/>
    <w:rsid w:val="00C02EBA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C1B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C1A"/>
    <w:rsid w:val="00C51D4B"/>
    <w:rsid w:val="00C54A3A"/>
    <w:rsid w:val="00C54A89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5EC2"/>
    <w:rsid w:val="00C86AFA"/>
    <w:rsid w:val="00C87F6B"/>
    <w:rsid w:val="00C9034A"/>
    <w:rsid w:val="00C91C0B"/>
    <w:rsid w:val="00C94367"/>
    <w:rsid w:val="00CB18D0"/>
    <w:rsid w:val="00CB1C8A"/>
    <w:rsid w:val="00CB24F5"/>
    <w:rsid w:val="00CB2663"/>
    <w:rsid w:val="00CB3920"/>
    <w:rsid w:val="00CB3BBE"/>
    <w:rsid w:val="00CB59E9"/>
    <w:rsid w:val="00CC0D6A"/>
    <w:rsid w:val="00CC2D86"/>
    <w:rsid w:val="00CC3831"/>
    <w:rsid w:val="00CC3E3D"/>
    <w:rsid w:val="00CC519B"/>
    <w:rsid w:val="00CD12C1"/>
    <w:rsid w:val="00CD214E"/>
    <w:rsid w:val="00CD374D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177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C60"/>
    <w:rsid w:val="00DA3FDD"/>
    <w:rsid w:val="00DA7017"/>
    <w:rsid w:val="00DA7028"/>
    <w:rsid w:val="00DB19CA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23C"/>
    <w:rsid w:val="00DE1554"/>
    <w:rsid w:val="00DE2901"/>
    <w:rsid w:val="00DE590F"/>
    <w:rsid w:val="00DE7DC1"/>
    <w:rsid w:val="00DF3F7E"/>
    <w:rsid w:val="00DF7648"/>
    <w:rsid w:val="00DF7EE1"/>
    <w:rsid w:val="00E00E29"/>
    <w:rsid w:val="00E02BAB"/>
    <w:rsid w:val="00E04CEB"/>
    <w:rsid w:val="00E060BC"/>
    <w:rsid w:val="00E103D5"/>
    <w:rsid w:val="00E11420"/>
    <w:rsid w:val="00E132FB"/>
    <w:rsid w:val="00E170B7"/>
    <w:rsid w:val="00E177DD"/>
    <w:rsid w:val="00E20900"/>
    <w:rsid w:val="00E20C7F"/>
    <w:rsid w:val="00E22DD9"/>
    <w:rsid w:val="00E2396E"/>
    <w:rsid w:val="00E23C2D"/>
    <w:rsid w:val="00E24728"/>
    <w:rsid w:val="00E276AC"/>
    <w:rsid w:val="00E34A35"/>
    <w:rsid w:val="00E37A3E"/>
    <w:rsid w:val="00E37C2F"/>
    <w:rsid w:val="00E41C28"/>
    <w:rsid w:val="00E42EBC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9E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3582"/>
    <w:rsid w:val="00EA4974"/>
    <w:rsid w:val="00EA532E"/>
    <w:rsid w:val="00EA5E79"/>
    <w:rsid w:val="00EB06D9"/>
    <w:rsid w:val="00EB192B"/>
    <w:rsid w:val="00EB19ED"/>
    <w:rsid w:val="00EB1CAB"/>
    <w:rsid w:val="00EB4C20"/>
    <w:rsid w:val="00EC0F5A"/>
    <w:rsid w:val="00EC4265"/>
    <w:rsid w:val="00EC4CEB"/>
    <w:rsid w:val="00EC659E"/>
    <w:rsid w:val="00ED2072"/>
    <w:rsid w:val="00ED2AE0"/>
    <w:rsid w:val="00ED53DD"/>
    <w:rsid w:val="00ED5553"/>
    <w:rsid w:val="00ED5E36"/>
    <w:rsid w:val="00ED6961"/>
    <w:rsid w:val="00EE628E"/>
    <w:rsid w:val="00EF041A"/>
    <w:rsid w:val="00EF0B96"/>
    <w:rsid w:val="00EF3486"/>
    <w:rsid w:val="00EF47AF"/>
    <w:rsid w:val="00EF53B6"/>
    <w:rsid w:val="00EF6E18"/>
    <w:rsid w:val="00F00B73"/>
    <w:rsid w:val="00F115CA"/>
    <w:rsid w:val="00F12EA2"/>
    <w:rsid w:val="00F14817"/>
    <w:rsid w:val="00F14EBA"/>
    <w:rsid w:val="00F1510F"/>
    <w:rsid w:val="00F1533A"/>
    <w:rsid w:val="00F15E5A"/>
    <w:rsid w:val="00F17F0A"/>
    <w:rsid w:val="00F21768"/>
    <w:rsid w:val="00F2668F"/>
    <w:rsid w:val="00F2742F"/>
    <w:rsid w:val="00F2753B"/>
    <w:rsid w:val="00F33F8B"/>
    <w:rsid w:val="00F340B2"/>
    <w:rsid w:val="00F40DD6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507B"/>
    <w:rsid w:val="00F66B34"/>
    <w:rsid w:val="00F675B9"/>
    <w:rsid w:val="00F711C9"/>
    <w:rsid w:val="00F74C59"/>
    <w:rsid w:val="00F7546D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36B"/>
    <w:rsid w:val="00FA75CF"/>
    <w:rsid w:val="00FA7F91"/>
    <w:rsid w:val="00FB121C"/>
    <w:rsid w:val="00FB1CDD"/>
    <w:rsid w:val="00FB1FBF"/>
    <w:rsid w:val="00FB2639"/>
    <w:rsid w:val="00FB2C2F"/>
    <w:rsid w:val="00FB305C"/>
    <w:rsid w:val="00FB5AEE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726E1"/>
  <w15:docId w15:val="{D54C65D4-3913-4B4E-BA75-97A2F49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489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94E70C-E25A-4C4B-9111-CD706FCB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3211</Words>
  <Characters>19267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Olkowicz Agnieszka  (DIRS)</dc:creator>
  <cp:lastModifiedBy>Flisikowski Rafał  (DLPC)</cp:lastModifiedBy>
  <cp:revision>2</cp:revision>
  <cp:lastPrinted>2021-04-26T06:59:00Z</cp:lastPrinted>
  <dcterms:created xsi:type="dcterms:W3CDTF">2021-04-28T11:59:00Z</dcterms:created>
  <dcterms:modified xsi:type="dcterms:W3CDTF">2021-04-28T11:59:00Z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