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86" w:rsidRDefault="00D90D86" w:rsidP="008643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MATERIAŁ WYJŚCIOWY DO DYSKUSJI</w:t>
      </w:r>
    </w:p>
    <w:p w:rsidR="00D90D86" w:rsidRDefault="00D90D86" w:rsidP="008643E5">
      <w:pPr>
        <w:jc w:val="center"/>
        <w:rPr>
          <w:b/>
          <w:sz w:val="32"/>
          <w:szCs w:val="32"/>
        </w:rPr>
      </w:pPr>
    </w:p>
    <w:p w:rsidR="008643E5" w:rsidRDefault="00463543" w:rsidP="008643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Szczepienia pracowników zakładów</w:t>
      </w:r>
      <w:r w:rsidR="008643E5" w:rsidRPr="00D31A8C">
        <w:rPr>
          <w:b/>
          <w:sz w:val="32"/>
          <w:szCs w:val="32"/>
        </w:rPr>
        <w:t xml:space="preserve"> pracy</w:t>
      </w:r>
    </w:p>
    <w:p w:rsidR="008643E5" w:rsidRPr="00463543" w:rsidRDefault="008643E5" w:rsidP="00463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założenia organizacyjne </w:t>
      </w:r>
    </w:p>
    <w:p w:rsidR="008643E5" w:rsidRDefault="008643E5" w:rsidP="008643E5">
      <w:r>
        <w:t xml:space="preserve">Niniejszy dokument zawiera podstawowe wymogi bezpieczeństwa oraz sposób organizacji szczepień w punktach realizujących </w:t>
      </w:r>
      <w:r w:rsidR="00463543">
        <w:t>szczepienia przeciwko Covid-19 dla</w:t>
      </w:r>
      <w:r>
        <w:t xml:space="preserve"> </w:t>
      </w:r>
      <w:r w:rsidR="00463543">
        <w:t xml:space="preserve">pracowników </w:t>
      </w:r>
      <w:r>
        <w:t>zakł</w:t>
      </w:r>
      <w:r w:rsidR="00463543">
        <w:t>adów</w:t>
      </w:r>
      <w:r>
        <w:t xml:space="preserve"> pracy.</w:t>
      </w:r>
    </w:p>
    <w:p w:rsidR="008643E5" w:rsidRPr="008643E5" w:rsidRDefault="008643E5" w:rsidP="008643E5">
      <w:r>
        <w:t xml:space="preserve">Wytyczne dotyczące organizacji i realizacji szczepień w zakładach pracy zostały opracowane przez zespół KPRM, MZ, NFZ, GIS i </w:t>
      </w:r>
      <w:proofErr w:type="spellStart"/>
      <w:r>
        <w:t>CeZ</w:t>
      </w:r>
      <w:proofErr w:type="spellEnd"/>
      <w:r>
        <w:t>. Podstawowe wymogi bezpieczeństwa zostały sporządzone przez Ministerstwo Zdrowia i Główny Inspektorat Sanitarny.</w:t>
      </w:r>
    </w:p>
    <w:p w:rsidR="008643E5" w:rsidRPr="008643E5" w:rsidRDefault="008643E5" w:rsidP="008643E5">
      <w:r w:rsidRPr="006631A4">
        <w:rPr>
          <w:b/>
        </w:rPr>
        <w:t>Adresaci programu</w:t>
      </w:r>
      <w:r w:rsidRPr="006631A4">
        <w:t>:</w:t>
      </w:r>
      <w:r w:rsidRPr="008643E5">
        <w:t xml:space="preserve"> zakłady pracy zatrudniające powyżej 500 pracowników</w:t>
      </w:r>
      <w:r w:rsidR="00BC49C1">
        <w:t xml:space="preserve">, </w:t>
      </w:r>
    </w:p>
    <w:p w:rsidR="006631A4" w:rsidRPr="006631A4" w:rsidRDefault="008643E5" w:rsidP="008643E5">
      <w:r w:rsidRPr="008643E5">
        <w:t xml:space="preserve">w tym </w:t>
      </w:r>
      <w:r w:rsidR="00BC49C1">
        <w:t>pracownicy</w:t>
      </w:r>
      <w:r w:rsidRPr="008643E5">
        <w:t xml:space="preserve"> </w:t>
      </w:r>
      <w:r w:rsidR="00BC49C1">
        <w:t>zakładów zorganizowanych w struktury grup kapitałowych, gdzie za grupę kapitałową uznaje się</w:t>
      </w:r>
      <w:r w:rsidR="006631A4">
        <w:t xml:space="preserve"> „</w:t>
      </w:r>
      <w:r w:rsidR="006631A4" w:rsidRPr="00463543">
        <w:rPr>
          <w:i/>
        </w:rPr>
        <w:t>grupę wszystkich przedsiębiorców, którzy są kontrolowani w sposób bezpośredni lub pośredni przez jednego przedsiębiorcę, w tym również tego przedsiębiorcę</w:t>
      </w:r>
      <w:r w:rsidR="006631A4">
        <w:rPr>
          <w:i/>
        </w:rPr>
        <w:t>”</w:t>
      </w:r>
      <w:r w:rsidR="006631A4">
        <w:t xml:space="preserve"> art. 4 pkt 14 </w:t>
      </w:r>
      <w:proofErr w:type="spellStart"/>
      <w:r w:rsidR="006631A4">
        <w:t>u.o.k.k</w:t>
      </w:r>
      <w:proofErr w:type="spellEnd"/>
      <w:r w:rsidR="006631A4">
        <w:t>.</w:t>
      </w:r>
      <w:r w:rsidR="00D90D86">
        <w:t xml:space="preserve"> oraz podwykonawcy.</w:t>
      </w:r>
    </w:p>
    <w:p w:rsidR="008643E5" w:rsidRPr="008643E5" w:rsidRDefault="008643E5" w:rsidP="008643E5">
      <w:r w:rsidRPr="008643E5">
        <w:rPr>
          <w:b/>
        </w:rPr>
        <w:t>Forma zatrudnienia pracownika</w:t>
      </w:r>
      <w:r w:rsidRPr="008643E5">
        <w:t xml:space="preserve">: </w:t>
      </w:r>
      <w:r w:rsidR="00D90D86">
        <w:t>dowolna</w:t>
      </w:r>
      <w:r w:rsidRPr="008643E5">
        <w:t xml:space="preserve">  </w:t>
      </w:r>
    </w:p>
    <w:p w:rsidR="008643E5" w:rsidRPr="008643E5" w:rsidRDefault="008643E5" w:rsidP="008643E5">
      <w:r w:rsidRPr="008643E5">
        <w:rPr>
          <w:b/>
        </w:rPr>
        <w:t>Rodzaj szczepionki:</w:t>
      </w:r>
      <w:r w:rsidRPr="008643E5">
        <w:t xml:space="preserve"> dostępne w danym terminie w punkcie szczepie</w:t>
      </w:r>
      <w:r w:rsidR="006631A4">
        <w:t>ń</w:t>
      </w:r>
    </w:p>
    <w:p w:rsidR="008643E5" w:rsidRPr="008643E5" w:rsidRDefault="008643E5" w:rsidP="008643E5">
      <w:r w:rsidRPr="008643E5">
        <w:rPr>
          <w:b/>
        </w:rPr>
        <w:t>Stawka rozliczeniowa z NFZ:</w:t>
      </w:r>
      <w:r w:rsidRPr="008643E5">
        <w:t xml:space="preserve"> 61,24 zł za każde jedno wykonane szczepienie.</w:t>
      </w:r>
    </w:p>
    <w:p w:rsidR="008643E5" w:rsidRPr="008643E5" w:rsidRDefault="008643E5" w:rsidP="008643E5">
      <w:r w:rsidRPr="008643E5">
        <w:t xml:space="preserve">Ewentualne dodatkowe koszty organizacyjne szczepień: pokrywa zakład pracy  </w:t>
      </w:r>
    </w:p>
    <w:p w:rsidR="008643E5" w:rsidRPr="008643E5" w:rsidRDefault="00D90D86" w:rsidP="008643E5">
      <w:r>
        <w:rPr>
          <w:b/>
        </w:rPr>
        <w:t>Zakładany t</w:t>
      </w:r>
      <w:r w:rsidR="008643E5" w:rsidRPr="008643E5">
        <w:rPr>
          <w:b/>
        </w:rPr>
        <w:t>ermin rozpoczęcia</w:t>
      </w:r>
      <w:r w:rsidR="00463543">
        <w:rPr>
          <w:b/>
        </w:rPr>
        <w:t xml:space="preserve"> programu</w:t>
      </w:r>
      <w:r>
        <w:rPr>
          <w:b/>
        </w:rPr>
        <w:t xml:space="preserve">: </w:t>
      </w:r>
      <w:r w:rsidR="006631A4">
        <w:rPr>
          <w:b/>
        </w:rPr>
        <w:t>połowa maja</w:t>
      </w:r>
      <w:r w:rsidR="008643E5" w:rsidRPr="008643E5">
        <w:t xml:space="preserve"> r. (data pierwszych szczepień).</w:t>
      </w:r>
    </w:p>
    <w:p w:rsidR="00217356" w:rsidRDefault="00217356" w:rsidP="00217356">
      <w:pPr>
        <w:rPr>
          <w:b/>
          <w:u w:val="single"/>
        </w:rPr>
      </w:pPr>
    </w:p>
    <w:p w:rsidR="006631A4" w:rsidRPr="00217356" w:rsidRDefault="006631A4" w:rsidP="006631A4">
      <w:pPr>
        <w:jc w:val="center"/>
        <w:rPr>
          <w:b/>
          <w:sz w:val="26"/>
          <w:szCs w:val="26"/>
          <w:u w:val="single"/>
        </w:rPr>
      </w:pPr>
      <w:r w:rsidRPr="00217356">
        <w:rPr>
          <w:b/>
          <w:sz w:val="26"/>
          <w:szCs w:val="26"/>
          <w:u w:val="single"/>
        </w:rPr>
        <w:t xml:space="preserve">Zadania organizacyjne po stronie </w:t>
      </w:r>
      <w:r w:rsidR="00217356" w:rsidRPr="00217356">
        <w:rPr>
          <w:b/>
          <w:sz w:val="26"/>
          <w:szCs w:val="26"/>
          <w:u w:val="single"/>
        </w:rPr>
        <w:t>uczestników procesu:</w:t>
      </w:r>
    </w:p>
    <w:p w:rsidR="00217356" w:rsidRDefault="00217356" w:rsidP="00BC49C1">
      <w:pPr>
        <w:rPr>
          <w:b/>
        </w:rPr>
      </w:pPr>
    </w:p>
    <w:p w:rsidR="00BC49C1" w:rsidRPr="00217356" w:rsidRDefault="00217356" w:rsidP="00217356">
      <w:pPr>
        <w:rPr>
          <w:b/>
        </w:rPr>
      </w:pPr>
      <w:r w:rsidRPr="00217356">
        <w:rPr>
          <w:b/>
        </w:rPr>
        <w:t>Zakład pracy odpowiada za</w:t>
      </w:r>
      <w:r>
        <w:rPr>
          <w:b/>
        </w:rPr>
        <w:t>:</w:t>
      </w:r>
    </w:p>
    <w:p w:rsidR="008643E5" w:rsidRPr="00217356" w:rsidRDefault="008643E5" w:rsidP="00217356">
      <w:pPr>
        <w:numPr>
          <w:ilvl w:val="0"/>
          <w:numId w:val="19"/>
        </w:numPr>
        <w:spacing w:before="0" w:after="0"/>
        <w:rPr>
          <w:rFonts w:eastAsiaTheme="minorHAnsi"/>
          <w:lang w:val="pl-PL" w:eastAsia="en-US"/>
        </w:rPr>
      </w:pPr>
      <w:r w:rsidRPr="00217356">
        <w:rPr>
          <w:rFonts w:eastAsiaTheme="minorHAnsi"/>
          <w:lang w:val="pl-PL" w:eastAsia="en-US"/>
        </w:rPr>
        <w:t xml:space="preserve">zebranie listy </w:t>
      </w:r>
      <w:r w:rsidR="00217356">
        <w:rPr>
          <w:rFonts w:eastAsiaTheme="minorHAnsi"/>
          <w:lang w:val="pl-PL" w:eastAsia="en-US"/>
        </w:rPr>
        <w:t xml:space="preserve">zatrudnionych </w:t>
      </w:r>
      <w:r w:rsidRPr="00217356">
        <w:rPr>
          <w:rFonts w:eastAsiaTheme="minorHAnsi"/>
          <w:lang w:val="pl-PL" w:eastAsia="en-US"/>
        </w:rPr>
        <w:t>pracowników chętnych do szczepienia</w:t>
      </w:r>
      <w:r w:rsidR="00D90D86">
        <w:rPr>
          <w:rFonts w:eastAsiaTheme="minorHAnsi"/>
          <w:lang w:val="pl-PL" w:eastAsia="en-US"/>
        </w:rPr>
        <w:t>,</w:t>
      </w:r>
    </w:p>
    <w:p w:rsidR="008643E5" w:rsidRPr="008643E5" w:rsidRDefault="008643E5" w:rsidP="0021735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8643E5">
        <w:rPr>
          <w:rFonts w:ascii="Arial" w:hAnsi="Arial" w:cs="Arial"/>
          <w:sz w:val="24"/>
          <w:szCs w:val="24"/>
        </w:rPr>
        <w:t>nawiązanie współpracy z P</w:t>
      </w:r>
      <w:r w:rsidR="00217356">
        <w:rPr>
          <w:rFonts w:ascii="Arial" w:hAnsi="Arial" w:cs="Arial"/>
          <w:sz w:val="24"/>
          <w:szCs w:val="24"/>
        </w:rPr>
        <w:t xml:space="preserve">odmiotem </w:t>
      </w:r>
      <w:r w:rsidRPr="008643E5">
        <w:rPr>
          <w:rFonts w:ascii="Arial" w:hAnsi="Arial" w:cs="Arial"/>
          <w:sz w:val="24"/>
          <w:szCs w:val="24"/>
        </w:rPr>
        <w:t>W</w:t>
      </w:r>
      <w:r w:rsidR="00217356">
        <w:rPr>
          <w:rFonts w:ascii="Arial" w:hAnsi="Arial" w:cs="Arial"/>
          <w:sz w:val="24"/>
          <w:szCs w:val="24"/>
        </w:rPr>
        <w:t xml:space="preserve">ykonującym </w:t>
      </w:r>
      <w:r w:rsidRPr="008643E5">
        <w:rPr>
          <w:rFonts w:ascii="Arial" w:hAnsi="Arial" w:cs="Arial"/>
          <w:sz w:val="24"/>
          <w:szCs w:val="24"/>
        </w:rPr>
        <w:t>D</w:t>
      </w:r>
      <w:r w:rsidR="00217356">
        <w:rPr>
          <w:rFonts w:ascii="Arial" w:hAnsi="Arial" w:cs="Arial"/>
          <w:sz w:val="24"/>
          <w:szCs w:val="24"/>
        </w:rPr>
        <w:t xml:space="preserve">ziałalność </w:t>
      </w:r>
      <w:r w:rsidRPr="008643E5">
        <w:rPr>
          <w:rFonts w:ascii="Arial" w:hAnsi="Arial" w:cs="Arial"/>
          <w:sz w:val="24"/>
          <w:szCs w:val="24"/>
        </w:rPr>
        <w:t>L</w:t>
      </w:r>
      <w:r w:rsidR="00217356">
        <w:rPr>
          <w:rFonts w:ascii="Arial" w:hAnsi="Arial" w:cs="Arial"/>
          <w:sz w:val="24"/>
          <w:szCs w:val="24"/>
        </w:rPr>
        <w:t>eczniczą (PWDL)</w:t>
      </w:r>
      <w:r w:rsidR="00D90D86">
        <w:rPr>
          <w:rFonts w:ascii="Arial" w:hAnsi="Arial" w:cs="Arial"/>
          <w:sz w:val="24"/>
          <w:szCs w:val="24"/>
        </w:rPr>
        <w:t xml:space="preserve"> lub osobą uprawnioną, która</w:t>
      </w:r>
      <w:r w:rsidRPr="008643E5">
        <w:rPr>
          <w:rFonts w:ascii="Arial" w:hAnsi="Arial" w:cs="Arial"/>
          <w:sz w:val="24"/>
          <w:szCs w:val="24"/>
        </w:rPr>
        <w:t xml:space="preserve"> przeprowadzi szczepienia,</w:t>
      </w:r>
    </w:p>
    <w:p w:rsidR="008643E5" w:rsidRPr="008643E5" w:rsidRDefault="008643E5" w:rsidP="0021735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8643E5">
        <w:rPr>
          <w:rFonts w:ascii="Arial" w:hAnsi="Arial" w:cs="Arial"/>
          <w:sz w:val="24"/>
          <w:szCs w:val="24"/>
        </w:rPr>
        <w:t>zgłoszenie do NFZ wybranego do realizacji szczepień PWDL.</w:t>
      </w:r>
    </w:p>
    <w:p w:rsidR="008643E5" w:rsidRPr="008643E5" w:rsidRDefault="00287740" w:rsidP="008643E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pokrycie dodatkowych kosztów</w:t>
      </w:r>
      <w:r w:rsidR="008643E5" w:rsidRPr="008643E5">
        <w:rPr>
          <w:rFonts w:ascii="Arial" w:hAnsi="Arial" w:cs="Arial"/>
          <w:sz w:val="24"/>
          <w:szCs w:val="24"/>
        </w:rPr>
        <w:t xml:space="preserve"> jakie mogą powstać przy </w:t>
      </w:r>
      <w:r>
        <w:rPr>
          <w:rFonts w:ascii="Arial" w:hAnsi="Arial" w:cs="Arial"/>
          <w:sz w:val="24"/>
          <w:szCs w:val="24"/>
        </w:rPr>
        <w:t xml:space="preserve">organizacji szczepień </w:t>
      </w:r>
      <w:r w:rsidR="00D90D86">
        <w:rPr>
          <w:rFonts w:ascii="Arial" w:hAnsi="Arial" w:cs="Arial"/>
          <w:sz w:val="24"/>
          <w:szCs w:val="24"/>
        </w:rPr>
        <w:t>(</w:t>
      </w:r>
      <w:r w:rsidR="008643E5" w:rsidRPr="008643E5">
        <w:rPr>
          <w:rFonts w:ascii="Arial" w:hAnsi="Arial" w:cs="Arial"/>
          <w:sz w:val="24"/>
          <w:szCs w:val="24"/>
        </w:rPr>
        <w:t>wynajem pomieszczeń z przezna</w:t>
      </w:r>
      <w:r>
        <w:rPr>
          <w:rFonts w:ascii="Arial" w:hAnsi="Arial" w:cs="Arial"/>
          <w:sz w:val="24"/>
          <w:szCs w:val="24"/>
        </w:rPr>
        <w:t>czeniem na punkty szczepień inne koszty organizacyjne</w:t>
      </w:r>
      <w:r w:rsidR="00D90D8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CD70CC" w:rsidRDefault="00CD70CC" w:rsidP="00287740">
      <w:pPr>
        <w:rPr>
          <w:b/>
          <w:sz w:val="22"/>
          <w:szCs w:val="22"/>
        </w:rPr>
      </w:pPr>
    </w:p>
    <w:p w:rsidR="00287740" w:rsidRPr="00287740" w:rsidRDefault="00287740" w:rsidP="00287740">
      <w:pPr>
        <w:rPr>
          <w:b/>
        </w:rPr>
      </w:pPr>
      <w:r>
        <w:rPr>
          <w:b/>
        </w:rPr>
        <w:lastRenderedPageBreak/>
        <w:t>PWDL</w:t>
      </w:r>
      <w:r w:rsidRPr="00287740">
        <w:rPr>
          <w:b/>
        </w:rPr>
        <w:t xml:space="preserve"> odpowiada za:</w:t>
      </w:r>
    </w:p>
    <w:p w:rsidR="008643E5" w:rsidRDefault="008643E5" w:rsidP="00C36809">
      <w:pPr>
        <w:numPr>
          <w:ilvl w:val="0"/>
          <w:numId w:val="24"/>
        </w:numPr>
        <w:spacing w:after="0"/>
        <w:rPr>
          <w:rFonts w:eastAsiaTheme="minorHAnsi"/>
          <w:lang w:val="pl-PL" w:eastAsia="en-US"/>
        </w:rPr>
      </w:pPr>
      <w:r w:rsidRPr="00C36809">
        <w:rPr>
          <w:rFonts w:eastAsiaTheme="minorHAnsi"/>
          <w:lang w:val="pl-PL" w:eastAsia="en-US"/>
        </w:rPr>
        <w:t xml:space="preserve">ułożenie </w:t>
      </w:r>
      <w:r w:rsidR="00C36809">
        <w:rPr>
          <w:rFonts w:eastAsiaTheme="minorHAnsi"/>
          <w:lang w:val="pl-PL" w:eastAsia="en-US"/>
        </w:rPr>
        <w:t>kalendarza</w:t>
      </w:r>
      <w:r w:rsidR="00D90D86">
        <w:rPr>
          <w:rFonts w:eastAsiaTheme="minorHAnsi"/>
          <w:lang w:val="pl-PL" w:eastAsia="en-US"/>
        </w:rPr>
        <w:t xml:space="preserve"> szczepień</w:t>
      </w:r>
    </w:p>
    <w:p w:rsidR="003A4DF7" w:rsidRDefault="00C64DA0" w:rsidP="00517E90">
      <w:pPr>
        <w:numPr>
          <w:ilvl w:val="0"/>
          <w:numId w:val="24"/>
        </w:numPr>
        <w:spacing w:after="0"/>
      </w:pPr>
      <w:r w:rsidRPr="003A4DF7">
        <w:rPr>
          <w:rFonts w:eastAsiaTheme="minorHAnsi"/>
          <w:lang w:val="pl-PL" w:eastAsia="en-US"/>
        </w:rPr>
        <w:t xml:space="preserve">organizacja </w:t>
      </w:r>
      <w:r w:rsidR="003A4DF7" w:rsidRPr="003A4DF7">
        <w:rPr>
          <w:rFonts w:eastAsiaTheme="minorHAnsi"/>
          <w:lang w:val="pl-PL" w:eastAsia="en-US"/>
        </w:rPr>
        <w:t>niezbędnych zasobów do przeprowadzenia szczepień tj</w:t>
      </w:r>
      <w:r w:rsidR="00E67105">
        <w:rPr>
          <w:rFonts w:eastAsiaTheme="minorHAnsi"/>
          <w:lang w:val="pl-PL" w:eastAsia="en-US"/>
        </w:rPr>
        <w:t>.</w:t>
      </w:r>
      <w:r w:rsidR="003A4DF7" w:rsidRPr="003A4DF7">
        <w:rPr>
          <w:rFonts w:eastAsiaTheme="minorHAnsi"/>
          <w:lang w:val="pl-PL" w:eastAsia="en-US"/>
        </w:rPr>
        <w:t xml:space="preserve">: wskazanie </w:t>
      </w:r>
      <w:r w:rsidRPr="003A4DF7">
        <w:rPr>
          <w:rFonts w:eastAsiaTheme="minorHAnsi"/>
          <w:lang w:val="pl-PL" w:eastAsia="en-US"/>
        </w:rPr>
        <w:t xml:space="preserve">miejsca przeprowadzenia szczepień </w:t>
      </w:r>
      <w:r w:rsidR="003A4DF7">
        <w:t>zgodnego z wymogami sanitarno-epidemiologicznymi, zapewnienie odpowiedniego wyposażenia oraz organizacja zespołów szczepią</w:t>
      </w:r>
      <w:r w:rsidR="00E67105">
        <w:t xml:space="preserve">cych, </w:t>
      </w:r>
    </w:p>
    <w:p w:rsidR="00E67105" w:rsidRPr="003A4DF7" w:rsidRDefault="00E67105" w:rsidP="00E67105">
      <w:pPr>
        <w:numPr>
          <w:ilvl w:val="0"/>
          <w:numId w:val="24"/>
        </w:numPr>
        <w:spacing w:before="0" w:after="0"/>
      </w:pPr>
      <w:r>
        <w:t>zapewnienie bezpieczeństwa i sprawności wykonywanych szczepień,</w:t>
      </w:r>
    </w:p>
    <w:p w:rsidR="00CD70CC" w:rsidRPr="00CD70CC" w:rsidRDefault="00CD70CC" w:rsidP="00517E90">
      <w:pPr>
        <w:numPr>
          <w:ilvl w:val="0"/>
          <w:numId w:val="24"/>
        </w:numPr>
        <w:spacing w:after="0"/>
      </w:pPr>
      <w:r w:rsidRPr="003A4DF7">
        <w:rPr>
          <w:rFonts w:eastAsiaTheme="minorHAnsi"/>
          <w:lang w:val="pl-PL" w:eastAsia="en-US"/>
        </w:rPr>
        <w:t>z</w:t>
      </w:r>
      <w:r w:rsidR="00D90D86">
        <w:rPr>
          <w:rFonts w:eastAsiaTheme="minorHAnsi"/>
          <w:lang w:val="pl-PL" w:eastAsia="en-US"/>
        </w:rPr>
        <w:t>amówienie odpowiedniej liczby</w:t>
      </w:r>
      <w:r w:rsidRPr="003A4DF7">
        <w:rPr>
          <w:rFonts w:eastAsiaTheme="minorHAnsi"/>
          <w:lang w:val="pl-PL" w:eastAsia="en-US"/>
        </w:rPr>
        <w:t xml:space="preserve"> </w:t>
      </w:r>
      <w:r>
        <w:t>dawek szczepionki w SDS</w:t>
      </w:r>
      <w:r w:rsidR="00E67105">
        <w:t>,</w:t>
      </w:r>
      <w:r>
        <w:t xml:space="preserve"> </w:t>
      </w:r>
    </w:p>
    <w:p w:rsidR="008643E5" w:rsidRPr="00287740" w:rsidRDefault="00CD70CC" w:rsidP="00287740">
      <w:pPr>
        <w:numPr>
          <w:ilvl w:val="0"/>
          <w:numId w:val="19"/>
        </w:numPr>
        <w:spacing w:before="0" w:after="0"/>
        <w:rPr>
          <w:rFonts w:eastAsiaTheme="minorHAnsi"/>
          <w:lang w:val="pl-PL" w:eastAsia="en-US"/>
        </w:rPr>
      </w:pPr>
      <w:r>
        <w:rPr>
          <w:rFonts w:eastAsiaTheme="minorHAnsi"/>
          <w:lang w:val="pl-PL" w:eastAsia="en-US"/>
        </w:rPr>
        <w:t>przeprowadzenie</w:t>
      </w:r>
      <w:r w:rsidR="00C36809">
        <w:rPr>
          <w:rFonts w:eastAsiaTheme="minorHAnsi"/>
          <w:lang w:val="pl-PL" w:eastAsia="en-US"/>
        </w:rPr>
        <w:t xml:space="preserve"> kwalifikacji</w:t>
      </w:r>
      <w:r w:rsidR="008643E5" w:rsidRPr="00287740">
        <w:rPr>
          <w:rFonts w:eastAsiaTheme="minorHAnsi"/>
          <w:lang w:val="pl-PL" w:eastAsia="en-US"/>
        </w:rPr>
        <w:t xml:space="preserve"> do szczepienia</w:t>
      </w:r>
      <w:r>
        <w:rPr>
          <w:rFonts w:eastAsiaTheme="minorHAnsi"/>
          <w:lang w:val="pl-PL" w:eastAsia="en-US"/>
        </w:rPr>
        <w:t xml:space="preserve"> oraz wykonanie </w:t>
      </w:r>
      <w:r w:rsidR="00E67105">
        <w:rPr>
          <w:rFonts w:eastAsiaTheme="minorHAnsi"/>
          <w:lang w:val="pl-PL" w:eastAsia="en-US"/>
        </w:rPr>
        <w:t>szczepień</w:t>
      </w:r>
      <w:r>
        <w:rPr>
          <w:rFonts w:eastAsiaTheme="minorHAnsi"/>
          <w:lang w:val="pl-PL" w:eastAsia="en-US"/>
        </w:rPr>
        <w:t xml:space="preserve">, </w:t>
      </w:r>
    </w:p>
    <w:p w:rsidR="008643E5" w:rsidRPr="00287740" w:rsidRDefault="00CD70CC" w:rsidP="00287740">
      <w:pPr>
        <w:numPr>
          <w:ilvl w:val="0"/>
          <w:numId w:val="19"/>
        </w:numPr>
        <w:spacing w:before="0" w:after="0"/>
        <w:rPr>
          <w:rFonts w:eastAsiaTheme="minorHAnsi"/>
          <w:lang w:val="pl-PL" w:eastAsia="en-US"/>
        </w:rPr>
      </w:pPr>
      <w:r>
        <w:rPr>
          <w:rFonts w:eastAsiaTheme="minorHAnsi"/>
          <w:lang w:val="pl-PL" w:eastAsia="en-US"/>
        </w:rPr>
        <w:t xml:space="preserve">sporządzenie dokumentacji medycznej w tym </w:t>
      </w:r>
      <w:r w:rsidR="008643E5" w:rsidRPr="00287740">
        <w:rPr>
          <w:rFonts w:eastAsiaTheme="minorHAnsi"/>
          <w:lang w:val="pl-PL" w:eastAsia="en-US"/>
        </w:rPr>
        <w:t xml:space="preserve">wystawienie kart szczepień, </w:t>
      </w:r>
    </w:p>
    <w:p w:rsidR="008643E5" w:rsidRPr="00287740" w:rsidRDefault="008643E5" w:rsidP="00287740">
      <w:pPr>
        <w:numPr>
          <w:ilvl w:val="0"/>
          <w:numId w:val="19"/>
        </w:numPr>
        <w:spacing w:before="0" w:after="0"/>
        <w:rPr>
          <w:rFonts w:eastAsiaTheme="minorHAnsi"/>
          <w:lang w:val="pl-PL" w:eastAsia="en-US"/>
        </w:rPr>
      </w:pPr>
      <w:r w:rsidRPr="00287740">
        <w:rPr>
          <w:rFonts w:eastAsiaTheme="minorHAnsi"/>
          <w:lang w:val="pl-PL" w:eastAsia="en-US"/>
        </w:rPr>
        <w:t xml:space="preserve">przeprowadzenie </w:t>
      </w:r>
      <w:r w:rsidR="00C64DA0">
        <w:rPr>
          <w:rFonts w:eastAsiaTheme="minorHAnsi"/>
          <w:lang w:val="pl-PL" w:eastAsia="en-US"/>
        </w:rPr>
        <w:t>szczepień uzupełniających dla pracowników</w:t>
      </w:r>
      <w:r w:rsidRPr="00287740">
        <w:rPr>
          <w:rFonts w:eastAsiaTheme="minorHAnsi"/>
          <w:lang w:val="pl-PL" w:eastAsia="en-US"/>
        </w:rPr>
        <w:t>, którzy nie mogli przystąpić do szczepienia w pierwotnym terminie,</w:t>
      </w:r>
    </w:p>
    <w:p w:rsidR="003A4DF7" w:rsidRPr="00E67105" w:rsidRDefault="00C64DA0" w:rsidP="00E67105">
      <w:pPr>
        <w:numPr>
          <w:ilvl w:val="0"/>
          <w:numId w:val="19"/>
        </w:numPr>
        <w:spacing w:before="0" w:after="0"/>
        <w:rPr>
          <w:rFonts w:eastAsiaTheme="minorHAnsi"/>
          <w:lang w:val="pl-PL" w:eastAsia="en-US"/>
        </w:rPr>
      </w:pPr>
      <w:r>
        <w:t>rozliczenie wykonanych szczepień z NFZ</w:t>
      </w:r>
      <w:r w:rsidR="008643E5" w:rsidRPr="00287740">
        <w:rPr>
          <w:rFonts w:eastAsiaTheme="minorHAnsi"/>
          <w:lang w:val="pl-PL" w:eastAsia="en-US"/>
        </w:rPr>
        <w:t>.</w:t>
      </w:r>
    </w:p>
    <w:p w:rsidR="00CD70CC" w:rsidRPr="00CD70CC" w:rsidRDefault="00CD70CC" w:rsidP="00CD70CC">
      <w:pPr>
        <w:spacing w:before="0" w:after="0"/>
        <w:ind w:left="720"/>
        <w:rPr>
          <w:rFonts w:eastAsiaTheme="minorHAnsi"/>
          <w:lang w:val="pl-PL" w:eastAsia="en-US"/>
        </w:rPr>
      </w:pPr>
    </w:p>
    <w:p w:rsidR="003066A4" w:rsidRDefault="003066A4" w:rsidP="00994A5E">
      <w:pPr>
        <w:pStyle w:val="Nagwek2"/>
        <w:rPr>
          <w:b w:val="0"/>
        </w:rPr>
      </w:pPr>
    </w:p>
    <w:p w:rsidR="00994A5E" w:rsidRDefault="003066A4" w:rsidP="00994A5E">
      <w:pPr>
        <w:pStyle w:val="Nagwek2"/>
      </w:pPr>
      <w:r>
        <w:t>Wytyczne dla pracowników przed przystąpieniem do szczepienia:</w:t>
      </w:r>
    </w:p>
    <w:p w:rsidR="00994A5E" w:rsidRPr="003066A4" w:rsidRDefault="003066A4" w:rsidP="003066A4">
      <w:pPr>
        <w:numPr>
          <w:ilvl w:val="0"/>
          <w:numId w:val="24"/>
        </w:numPr>
        <w:spacing w:after="0"/>
        <w:rPr>
          <w:rFonts w:eastAsiaTheme="minorHAnsi"/>
          <w:lang w:val="pl-PL" w:eastAsia="en-US"/>
        </w:rPr>
      </w:pPr>
      <w:r w:rsidRPr="003066A4">
        <w:rPr>
          <w:rFonts w:eastAsiaTheme="minorHAnsi"/>
          <w:lang w:val="pl-PL" w:eastAsia="en-US"/>
        </w:rPr>
        <w:t>przed udaniem się do punktu na szczepienie pracownicy</w:t>
      </w:r>
      <w:r w:rsidR="00994A5E" w:rsidRPr="003066A4">
        <w:rPr>
          <w:rFonts w:eastAsiaTheme="minorHAnsi"/>
          <w:lang w:val="pl-PL" w:eastAsia="en-US"/>
        </w:rPr>
        <w:t xml:space="preserve"> powinni wydrukować i w</w:t>
      </w:r>
      <w:r w:rsidR="006541D0">
        <w:rPr>
          <w:rFonts w:eastAsiaTheme="minorHAnsi"/>
          <w:lang w:val="pl-PL" w:eastAsia="en-US"/>
        </w:rPr>
        <w:t>ypełnić kwestionariusz</w:t>
      </w:r>
      <w:r w:rsidR="00994A5E" w:rsidRPr="003066A4">
        <w:rPr>
          <w:rFonts w:eastAsiaTheme="minorHAnsi"/>
          <w:lang w:val="pl-PL" w:eastAsia="en-US"/>
        </w:rPr>
        <w:t xml:space="preserve"> wywiadu przed szczepieniem, </w:t>
      </w:r>
    </w:p>
    <w:p w:rsidR="00994A5E" w:rsidRPr="003066A4" w:rsidRDefault="003066A4" w:rsidP="003066A4">
      <w:pPr>
        <w:numPr>
          <w:ilvl w:val="0"/>
          <w:numId w:val="24"/>
        </w:numPr>
        <w:spacing w:after="0"/>
        <w:rPr>
          <w:rFonts w:eastAsiaTheme="minorHAnsi"/>
          <w:lang w:val="pl-PL" w:eastAsia="en-US"/>
        </w:rPr>
      </w:pPr>
      <w:r w:rsidRPr="003066A4">
        <w:rPr>
          <w:rFonts w:eastAsiaTheme="minorHAnsi"/>
          <w:lang w:val="pl-PL" w:eastAsia="en-US"/>
        </w:rPr>
        <w:t xml:space="preserve">szczepieni pracownicy </w:t>
      </w:r>
      <w:r w:rsidR="00994A5E" w:rsidRPr="003066A4">
        <w:rPr>
          <w:rFonts w:eastAsiaTheme="minorHAnsi"/>
          <w:lang w:val="pl-PL" w:eastAsia="en-US"/>
        </w:rPr>
        <w:t>muszą mieć osłonięte maseczką usta i nos,</w:t>
      </w:r>
    </w:p>
    <w:p w:rsidR="003066A4" w:rsidRDefault="003066A4" w:rsidP="003066A4">
      <w:pPr>
        <w:spacing w:before="0" w:after="0"/>
      </w:pPr>
    </w:p>
    <w:p w:rsidR="00994A5E" w:rsidRPr="00EF261A" w:rsidRDefault="003066A4" w:rsidP="00EF261A">
      <w:pPr>
        <w:jc w:val="center"/>
        <w:rPr>
          <w:b/>
          <w:u w:val="single"/>
        </w:rPr>
      </w:pPr>
      <w:bookmarkStart w:id="0" w:name="_48tnd26250wr" w:colFirst="0" w:colLast="0"/>
      <w:bookmarkEnd w:id="0"/>
      <w:r w:rsidRPr="00EF261A">
        <w:rPr>
          <w:b/>
          <w:u w:val="single"/>
        </w:rPr>
        <w:t>Wytyczne o</w:t>
      </w:r>
      <w:r w:rsidR="00BF042E" w:rsidRPr="00EF261A">
        <w:rPr>
          <w:b/>
          <w:u w:val="single"/>
        </w:rPr>
        <w:t>rganizacyjne dla</w:t>
      </w:r>
      <w:r w:rsidRPr="00EF261A">
        <w:rPr>
          <w:b/>
          <w:u w:val="single"/>
        </w:rPr>
        <w:t xml:space="preserve"> punktów szczepień w przypadku ich realizacji bezpośrednio na terenie zakładu pracy</w:t>
      </w:r>
      <w:r w:rsidR="00463543" w:rsidRPr="00EF261A">
        <w:rPr>
          <w:b/>
          <w:u w:val="single"/>
        </w:rPr>
        <w:t>,</w:t>
      </w:r>
      <w:r w:rsidRPr="00EF261A">
        <w:rPr>
          <w:b/>
          <w:u w:val="single"/>
        </w:rPr>
        <w:t xml:space="preserve"> poza placówką medyczną</w:t>
      </w:r>
      <w:r w:rsidR="00463543" w:rsidRPr="00EF261A">
        <w:rPr>
          <w:b/>
          <w:u w:val="single"/>
        </w:rPr>
        <w:t>.</w:t>
      </w:r>
    </w:p>
    <w:p w:rsidR="003066A4" w:rsidRPr="00EF261A" w:rsidRDefault="003066A4" w:rsidP="00994A5E">
      <w:r>
        <w:t>W punktach szczepień organizowanych na terenie zakładów pracy muszą być zachowane podstawowe zasady bezpieczeństwa obowiązujące w związku z epidemią Covid-19 (osłona ust i nosa, odpowiednie odstępy między pacjentami, członkami personelu medycznego i pracownikami administracyjnymi).</w:t>
      </w:r>
    </w:p>
    <w:p w:rsidR="00994A5E" w:rsidRDefault="00994A5E" w:rsidP="00994A5E">
      <w:pPr>
        <w:pStyle w:val="Nagwek2"/>
      </w:pPr>
      <w:bookmarkStart w:id="1" w:name="_4geazpp3y58t" w:colFirst="0" w:colLast="0"/>
      <w:bookmarkStart w:id="2" w:name="_76zy7bxx8te2" w:colFirst="0" w:colLast="0"/>
      <w:bookmarkEnd w:id="1"/>
      <w:bookmarkEnd w:id="2"/>
      <w:r>
        <w:t>Stanowiska szczepień</w:t>
      </w:r>
    </w:p>
    <w:p w:rsidR="00994A5E" w:rsidRDefault="006541D0" w:rsidP="00994A5E">
      <w:pPr>
        <w:rPr>
          <w:highlight w:val="yellow"/>
        </w:rPr>
      </w:pPr>
      <w:r>
        <w:t>Kwalifikacja</w:t>
      </w:r>
      <w:r w:rsidR="00994A5E">
        <w:t xml:space="preserve"> i szczepienie wykonywane są w tym samym miejscu - na tzw. stanowisku szczepień. Na stanowisku szczepień muszą być zapewnione wymagane warunki bezpieczeństwa (szczegółowe </w:t>
      </w:r>
      <w:r w:rsidR="00BF042E">
        <w:t>wymogi sanitarne dot. punktów szczepień</w:t>
      </w:r>
      <w:r w:rsidR="00994A5E">
        <w:t xml:space="preserve"> znajdują się w części </w:t>
      </w:r>
      <w:r w:rsidR="00994A5E">
        <w:rPr>
          <w:i/>
        </w:rPr>
        <w:t>Minimalne wymogi Głównego Inspektora Sanitarnego i Ministerstwa Zdrowia</w:t>
      </w:r>
      <w:r w:rsidR="00BF042E">
        <w:t>). Punkty szczepień zorganizowane na terenie zakładu pracy</w:t>
      </w:r>
      <w:r w:rsidR="00994A5E">
        <w:t xml:space="preserve"> powinny przygotować odpowiednie rozwiązania aby ochronić osoby szczepione przed niekorzystnymi warunkami atmosferycznymi, które znacząco utrudniają wykonywanie szczepień lub zwiększają ryzyko z nim związane.</w:t>
      </w:r>
      <w:r w:rsidR="00994A5E">
        <w:rPr>
          <w:highlight w:val="yellow"/>
        </w:rPr>
        <w:t xml:space="preserve">  </w:t>
      </w:r>
    </w:p>
    <w:p w:rsidR="00994A5E" w:rsidRDefault="00463543" w:rsidP="00994A5E">
      <w:pPr>
        <w:pStyle w:val="Nagwek1"/>
      </w:pPr>
      <w:bookmarkStart w:id="3" w:name="_mcl5mwd5f20z" w:colFirst="0" w:colLast="0"/>
      <w:bookmarkStart w:id="4" w:name="_wuaaakk2016i" w:colFirst="0" w:colLast="0"/>
      <w:bookmarkEnd w:id="3"/>
      <w:bookmarkEnd w:id="4"/>
      <w:r>
        <w:lastRenderedPageBreak/>
        <w:t>Kadra obsługująca punkt na terenie zakładu pracy</w:t>
      </w:r>
    </w:p>
    <w:p w:rsidR="00994A5E" w:rsidRDefault="00463543" w:rsidP="00994A5E">
      <w:r>
        <w:t>Punkt szczepień na terenie zakładu pracy</w:t>
      </w:r>
      <w:r w:rsidR="00994A5E">
        <w:t xml:space="preserve"> powinien zapewnić odpowiednie osoby do obsługi i szczepienia pacjentów:</w:t>
      </w:r>
    </w:p>
    <w:p w:rsidR="00994A5E" w:rsidRDefault="00994A5E" w:rsidP="00994A5E">
      <w:pPr>
        <w:numPr>
          <w:ilvl w:val="0"/>
          <w:numId w:val="5"/>
        </w:numPr>
        <w:spacing w:after="0"/>
      </w:pPr>
      <w:r>
        <w:t>osoby z uprawnieniami do kwalifikowania i wykonywania szczepień,</w:t>
      </w:r>
    </w:p>
    <w:p w:rsidR="00994A5E" w:rsidRDefault="00994A5E" w:rsidP="00463543">
      <w:pPr>
        <w:numPr>
          <w:ilvl w:val="0"/>
          <w:numId w:val="5"/>
        </w:numPr>
        <w:spacing w:before="0" w:after="0"/>
      </w:pPr>
      <w:r>
        <w:t xml:space="preserve">osoby wykonujące czynności administracyjne (m.in. </w:t>
      </w:r>
      <w:r w:rsidR="006541D0">
        <w:t>wypełnianie e-kart szczepień</w:t>
      </w:r>
      <w:r>
        <w:t xml:space="preserve">),  </w:t>
      </w:r>
    </w:p>
    <w:p w:rsidR="00994A5E" w:rsidRDefault="00994A5E" w:rsidP="00994A5E">
      <w:pPr>
        <w:numPr>
          <w:ilvl w:val="0"/>
          <w:numId w:val="5"/>
        </w:numPr>
        <w:spacing w:before="0" w:after="0"/>
      </w:pPr>
      <w:r>
        <w:t>oso</w:t>
      </w:r>
      <w:r w:rsidR="00463543">
        <w:t>by nadzorujące stan pacjentów w miejscu szczepienie na terenie zakładu pracy</w:t>
      </w:r>
      <w:r>
        <w:t xml:space="preserve">, </w:t>
      </w:r>
    </w:p>
    <w:p w:rsidR="00994A5E" w:rsidRDefault="00994A5E" w:rsidP="00994A5E">
      <w:pPr>
        <w:numPr>
          <w:ilvl w:val="0"/>
          <w:numId w:val="5"/>
        </w:numPr>
        <w:spacing w:before="0"/>
      </w:pPr>
      <w:r>
        <w:t xml:space="preserve">opcjonalnie: karetka pogotowia. </w:t>
      </w:r>
    </w:p>
    <w:p w:rsidR="00994A5E" w:rsidRDefault="00994A5E" w:rsidP="00994A5E">
      <w:pPr>
        <w:pStyle w:val="Nagwek2"/>
      </w:pPr>
      <w:bookmarkStart w:id="5" w:name="_fxhspzmkascw" w:colFirst="0" w:colLast="0"/>
      <w:bookmarkEnd w:id="5"/>
      <w:r>
        <w:t>Kto może przeprowadzać badania kwalifikacyjne i szczepienia ochronne przeciwko COVID-19</w:t>
      </w:r>
    </w:p>
    <w:p w:rsidR="00994A5E" w:rsidRDefault="00994A5E" w:rsidP="00994A5E">
      <w:r>
        <w:rPr>
          <w:b/>
        </w:rPr>
        <w:t>Uprawnione do kwalifikowania</w:t>
      </w:r>
      <w:r>
        <w:t xml:space="preserve"> są osoby wykonujące zawód: lekarza, lekarza dentysty, pielęgniarki, położnej, felczera, ratownika medycznego, higienistki szkolnej, fizjoterapeuty, farmaceuty, diagnosty laboratoryjnego oraz osoby, które kształcą się: na piątym lub szóstym roku studiów na kierunku lekarskim albo na trzecim roku studiów I stopnia na kierunku pielęgniarstwo. </w:t>
      </w:r>
    </w:p>
    <w:p w:rsidR="00994A5E" w:rsidRDefault="00994A5E" w:rsidP="00994A5E">
      <w:r>
        <w:rPr>
          <w:b/>
        </w:rPr>
        <w:t>Uprawnieni do przeprowadzania szczepień są</w:t>
      </w:r>
      <w:r>
        <w:t xml:space="preserve">: lekarze, lekarze dentyści, pielęgniarki, położne, felczerzy, ratownicy medyczni, fizjoterapeuci, farmaceuci, higienistki szkolne i diagności laboratoryjni. </w:t>
      </w:r>
    </w:p>
    <w:p w:rsidR="00994A5E" w:rsidRDefault="00994A5E" w:rsidP="00994A5E">
      <w:r>
        <w:t>Osoby wykonujące niektóre z w/w zawodów powinny uzyskać dokument potwierdzający posiadanie umiejętności kwalifikowania i/lub wykonywania szczepień. Szczegółowe wymogi opisane są w Rozporządzeniu (szczegóły poniżej); informacje o kursach uprawniających do kwalifikowania i wykonywania szczepień przeciwko Covid-19 znajdują się m.in. na stronie internetowej Centrum Medycznego Kształcenia Podyplomowego.</w:t>
      </w:r>
    </w:p>
    <w:p w:rsidR="00994A5E" w:rsidRDefault="00994A5E" w:rsidP="00994A5E">
      <w:r>
        <w:rPr>
          <w:b/>
        </w:rPr>
        <w:t>Podstawa prawna</w:t>
      </w:r>
      <w:r>
        <w:t>: Rozporządzenie Ministra Zdrowia z dnia 9 kwietnia 2021 r. w sprawie kwalifikacji osób przeprowadzających badania kwalifikacyjne i szczepienia ochronne przeciwko COVID-19.</w:t>
      </w:r>
    </w:p>
    <w:p w:rsidR="00994A5E" w:rsidRDefault="00994A5E" w:rsidP="00994A5E">
      <w:pPr>
        <w:pStyle w:val="Nagwek2"/>
      </w:pPr>
      <w:bookmarkStart w:id="6" w:name="_6c29hq33ijgy" w:colFirst="0" w:colLast="0"/>
      <w:bookmarkEnd w:id="6"/>
      <w:r>
        <w:t>Zespoły szczepiące</w:t>
      </w:r>
    </w:p>
    <w:p w:rsidR="00994A5E" w:rsidRDefault="00463543" w:rsidP="00994A5E">
      <w:r>
        <w:t>Szczepienia w</w:t>
      </w:r>
      <w:r w:rsidR="00994A5E">
        <w:t xml:space="preserve"> punktach</w:t>
      </w:r>
      <w:r>
        <w:t xml:space="preserve"> szczepień na terenie zakładu pracy</w:t>
      </w:r>
      <w:r w:rsidR="00994A5E">
        <w:t xml:space="preserve"> będą przeprowadzane przez zespoły szczepiące, w skład jednego zespołu wchodzą 1-4 osoby:</w:t>
      </w:r>
    </w:p>
    <w:p w:rsidR="00994A5E" w:rsidRDefault="00994A5E" w:rsidP="00994A5E">
      <w:pPr>
        <w:numPr>
          <w:ilvl w:val="0"/>
          <w:numId w:val="9"/>
        </w:numPr>
        <w:spacing w:after="0"/>
      </w:pPr>
      <w:r>
        <w:t>1-2 osoby kwalifikujące i wykonujące szczepienia (kwalifikacja i szczepienie mogą być wykonywane przez tę samą osobę),</w:t>
      </w:r>
    </w:p>
    <w:p w:rsidR="00994A5E" w:rsidRDefault="00994A5E" w:rsidP="00994A5E">
      <w:pPr>
        <w:numPr>
          <w:ilvl w:val="0"/>
          <w:numId w:val="9"/>
        </w:numPr>
        <w:spacing w:before="0"/>
      </w:pPr>
      <w:r>
        <w:t>0-2 osoby w administracji.</w:t>
      </w:r>
    </w:p>
    <w:p w:rsidR="00994A5E" w:rsidRDefault="00994A5E" w:rsidP="00994A5E">
      <w:r>
        <w:t xml:space="preserve">W każdym punkcie szczepień musi być dostępna osoba z doświadczeniem w udzielaniu pierwszej pomocy: lekarz lub ratownik medyczny – </w:t>
      </w:r>
      <w:r>
        <w:rPr>
          <w:b/>
          <w:u w:val="single"/>
        </w:rPr>
        <w:t>co najmniej jeden lekarz lub ratownik medyczny na 4 zespoły szczepiące</w:t>
      </w:r>
      <w:r>
        <w:t>.</w:t>
      </w:r>
    </w:p>
    <w:p w:rsidR="00994A5E" w:rsidRDefault="00994A5E" w:rsidP="00994A5E">
      <w:pPr>
        <w:pStyle w:val="Nagwek1"/>
      </w:pPr>
      <w:bookmarkStart w:id="7" w:name="_5xuysrgvyjre" w:colFirst="0" w:colLast="0"/>
      <w:bookmarkStart w:id="8" w:name="_kdinex710l72" w:colFirst="0" w:colLast="0"/>
      <w:bookmarkEnd w:id="7"/>
      <w:bookmarkEnd w:id="8"/>
      <w:r>
        <w:lastRenderedPageBreak/>
        <w:t>Minimalne wymogi Głównego Inspektora Sanitarnego i Ministerstwa Zdrowia</w:t>
      </w:r>
    </w:p>
    <w:p w:rsidR="00994A5E" w:rsidRDefault="00994A5E" w:rsidP="00994A5E">
      <w:pPr>
        <w:pStyle w:val="Nagwek2"/>
      </w:pPr>
      <w:bookmarkStart w:id="9" w:name="_kbaze2kpxh9w" w:colFirst="0" w:colLast="0"/>
      <w:bookmarkEnd w:id="9"/>
      <w:r>
        <w:t>Niezbędne wyposażenie punktów szczepień</w:t>
      </w:r>
    </w:p>
    <w:p w:rsidR="00994A5E" w:rsidRDefault="00994A5E" w:rsidP="00994A5E">
      <w:pPr>
        <w:numPr>
          <w:ilvl w:val="0"/>
          <w:numId w:val="14"/>
        </w:numPr>
        <w:spacing w:after="0"/>
      </w:pPr>
      <w:r>
        <w:t>sprzęt biurowy (dla administracji): stolik, krzesła, szafka/pudełko na dokumentację medyczną, telefon, sprzęt komputerowy (laptop, drukarka, dostęp do Internetu),</w:t>
      </w:r>
    </w:p>
    <w:p w:rsidR="00994A5E" w:rsidRDefault="00994A5E" w:rsidP="00994A5E">
      <w:pPr>
        <w:numPr>
          <w:ilvl w:val="0"/>
          <w:numId w:val="14"/>
        </w:numPr>
        <w:spacing w:before="0" w:after="0"/>
      </w:pPr>
      <w:r>
        <w:t>miejsce na artykuły sanitarne i inne materiały medyczne,</w:t>
      </w:r>
    </w:p>
    <w:p w:rsidR="00994A5E" w:rsidRDefault="00994A5E" w:rsidP="00994A5E">
      <w:pPr>
        <w:numPr>
          <w:ilvl w:val="0"/>
          <w:numId w:val="14"/>
        </w:numPr>
        <w:spacing w:before="0" w:after="0"/>
      </w:pPr>
      <w:r>
        <w:t xml:space="preserve">stolik/taca do przygotowania szczepionki, </w:t>
      </w:r>
    </w:p>
    <w:p w:rsidR="00994A5E" w:rsidRDefault="00994A5E" w:rsidP="00994A5E">
      <w:pPr>
        <w:numPr>
          <w:ilvl w:val="0"/>
          <w:numId w:val="14"/>
        </w:numPr>
        <w:spacing w:before="0" w:after="0"/>
      </w:pPr>
      <w:r>
        <w:t>zestaw do udzielania pierwszej pomocy lekarskiej, w tym zestaw przeciwwstrząsowy (zestawy do przetaczania płynów infuzyjnych),</w:t>
      </w:r>
    </w:p>
    <w:p w:rsidR="00994A5E" w:rsidRDefault="00994A5E" w:rsidP="00994A5E">
      <w:pPr>
        <w:numPr>
          <w:ilvl w:val="0"/>
          <w:numId w:val="14"/>
        </w:numPr>
        <w:spacing w:before="0" w:after="0"/>
      </w:pPr>
      <w:r>
        <w:t>aparat do pomiaru ciśnienia tętniczego krwi, stetoskop, termometr,</w:t>
      </w:r>
    </w:p>
    <w:p w:rsidR="00994A5E" w:rsidRDefault="00994A5E" w:rsidP="00994A5E">
      <w:pPr>
        <w:numPr>
          <w:ilvl w:val="0"/>
          <w:numId w:val="14"/>
        </w:numPr>
        <w:spacing w:before="0" w:after="0"/>
      </w:pPr>
      <w:r>
        <w:t xml:space="preserve">środki do odkażania i dezynfekcji, </w:t>
      </w:r>
    </w:p>
    <w:p w:rsidR="00994A5E" w:rsidRDefault="00994A5E" w:rsidP="00994A5E">
      <w:pPr>
        <w:numPr>
          <w:ilvl w:val="0"/>
          <w:numId w:val="14"/>
        </w:numPr>
        <w:spacing w:before="0" w:after="0"/>
      </w:pPr>
      <w:r>
        <w:t xml:space="preserve">środki do dezynfekcji powierzchni dotykowych, </w:t>
      </w:r>
    </w:p>
    <w:p w:rsidR="00994A5E" w:rsidRDefault="00994A5E" w:rsidP="00994A5E">
      <w:pPr>
        <w:numPr>
          <w:ilvl w:val="0"/>
          <w:numId w:val="14"/>
        </w:numPr>
        <w:spacing w:before="0"/>
      </w:pPr>
      <w:r>
        <w:t>lodówka/ urządzenie chłodnicze (niezbędne urządzenia do przechowania szczepionek we właściwych warunkach).</w:t>
      </w:r>
    </w:p>
    <w:p w:rsidR="00994A5E" w:rsidRDefault="00BF042E" w:rsidP="00994A5E">
      <w:r>
        <w:t>W punkcie szczepień zlokalizowanym na terenie zakładu pracy</w:t>
      </w:r>
      <w:r w:rsidR="00994A5E">
        <w:t xml:space="preserve"> lub jego pobliżu musi być zapewniona co najmniej jedna umywalka z bieżącą wodą oraz dozownik z mydłem w płynie, aby umożliwić  szybkie i łatwe umycie rąk</w:t>
      </w:r>
      <w:r>
        <w:t xml:space="preserve">. </w:t>
      </w:r>
      <w:r w:rsidR="00994A5E">
        <w:t xml:space="preserve">Dopuszczalne jest użycie mobilnej umywalki. </w:t>
      </w:r>
    </w:p>
    <w:p w:rsidR="00994A5E" w:rsidRDefault="00BF042E" w:rsidP="00994A5E">
      <w:pPr>
        <w:pStyle w:val="Nagwek2"/>
      </w:pPr>
      <w:bookmarkStart w:id="10" w:name="_3ard45de6o0m" w:colFirst="0" w:colLast="0"/>
      <w:bookmarkEnd w:id="10"/>
      <w:r>
        <w:t>Dodatkowo w punktach szczepień na terenie zakładu pracy</w:t>
      </w:r>
      <w:r w:rsidR="00994A5E">
        <w:t xml:space="preserve"> konieczne jest zapewnienie: </w:t>
      </w:r>
    </w:p>
    <w:p w:rsidR="00994A5E" w:rsidRDefault="00994A5E" w:rsidP="00994A5E">
      <w:pPr>
        <w:numPr>
          <w:ilvl w:val="0"/>
          <w:numId w:val="4"/>
        </w:numPr>
        <w:spacing w:after="0"/>
      </w:pPr>
      <w:r>
        <w:t>dozownika/ dozowników ze środkiem dezynfekcyjnym,</w:t>
      </w:r>
    </w:p>
    <w:p w:rsidR="00994A5E" w:rsidRDefault="00994A5E" w:rsidP="00994A5E">
      <w:pPr>
        <w:numPr>
          <w:ilvl w:val="0"/>
          <w:numId w:val="4"/>
        </w:numPr>
        <w:spacing w:before="0" w:after="0"/>
      </w:pPr>
      <w:r>
        <w:t>pojemnika z ręcznikami jednorazowego użycia i pojemnika na zużyte ręczniki,</w:t>
      </w:r>
    </w:p>
    <w:p w:rsidR="00994A5E" w:rsidRDefault="00994A5E" w:rsidP="00994A5E">
      <w:pPr>
        <w:numPr>
          <w:ilvl w:val="0"/>
          <w:numId w:val="4"/>
        </w:numPr>
        <w:spacing w:before="0" w:after="0"/>
      </w:pPr>
      <w:r>
        <w:t>toalety dla personelu i pacjentów w miejscu/ w pobliżu miejsca udzielania świadczenia,</w:t>
      </w:r>
    </w:p>
    <w:p w:rsidR="00994A5E" w:rsidRDefault="00994A5E" w:rsidP="00994A5E">
      <w:pPr>
        <w:numPr>
          <w:ilvl w:val="0"/>
          <w:numId w:val="4"/>
        </w:numPr>
        <w:spacing w:before="0" w:after="0"/>
      </w:pPr>
      <w:r>
        <w:t>pojemników na odpady medyczne (szczegóły w tabeli poniżej),</w:t>
      </w:r>
    </w:p>
    <w:p w:rsidR="00994A5E" w:rsidRDefault="00994A5E" w:rsidP="00994A5E">
      <w:pPr>
        <w:numPr>
          <w:ilvl w:val="0"/>
          <w:numId w:val="4"/>
        </w:numPr>
        <w:spacing w:before="0"/>
      </w:pPr>
      <w:r>
        <w:t>zabezpieczenia odpadów medycznych i ich odbiór oraz utylizację przez podmiot realizujący szczepienia.</w:t>
      </w:r>
    </w:p>
    <w:p w:rsidR="006541D0" w:rsidRDefault="006541D0" w:rsidP="006541D0">
      <w:pPr>
        <w:spacing w:before="0"/>
      </w:pPr>
    </w:p>
    <w:p w:rsidR="006541D0" w:rsidRDefault="006541D0" w:rsidP="006541D0">
      <w:pPr>
        <w:spacing w:before="0"/>
      </w:pPr>
    </w:p>
    <w:p w:rsidR="006541D0" w:rsidRDefault="006541D0" w:rsidP="006541D0">
      <w:pPr>
        <w:spacing w:before="0"/>
      </w:pPr>
    </w:p>
    <w:p w:rsidR="006541D0" w:rsidRDefault="006541D0" w:rsidP="006541D0">
      <w:pPr>
        <w:spacing w:before="0"/>
      </w:pPr>
    </w:p>
    <w:p w:rsidR="006541D0" w:rsidRDefault="006541D0" w:rsidP="006541D0">
      <w:pPr>
        <w:spacing w:before="0"/>
      </w:pPr>
    </w:p>
    <w:p w:rsidR="006541D0" w:rsidRDefault="006541D0" w:rsidP="006541D0">
      <w:pPr>
        <w:spacing w:before="0"/>
      </w:pPr>
    </w:p>
    <w:p w:rsidR="006541D0" w:rsidRDefault="006541D0" w:rsidP="006541D0">
      <w:pPr>
        <w:spacing w:before="0"/>
      </w:pPr>
    </w:p>
    <w:p w:rsidR="006541D0" w:rsidRDefault="006541D0" w:rsidP="006541D0">
      <w:pPr>
        <w:spacing w:before="0"/>
      </w:pPr>
    </w:p>
    <w:p w:rsidR="006541D0" w:rsidRDefault="006541D0" w:rsidP="006541D0">
      <w:pPr>
        <w:spacing w:before="0"/>
      </w:pPr>
    </w:p>
    <w:p w:rsidR="00EF261A" w:rsidRDefault="00EF261A" w:rsidP="00EF261A">
      <w:pPr>
        <w:spacing w:before="0"/>
        <w:ind w:left="720"/>
      </w:pPr>
    </w:p>
    <w:tbl>
      <w:tblPr>
        <w:tblW w:w="9070" w:type="dxa"/>
        <w:tblInd w:w="3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994A5E" w:rsidTr="00EF261A">
        <w:trPr>
          <w:trHeight w:val="783"/>
        </w:trPr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4A5E" w:rsidRDefault="00994A5E" w:rsidP="00AA77F0">
            <w:pPr>
              <w:spacing w:before="240"/>
              <w:rPr>
                <w:b/>
              </w:rPr>
            </w:pPr>
            <w:r>
              <w:rPr>
                <w:b/>
              </w:rPr>
              <w:t>Odpady o ostrych końcach i krawędziach</w:t>
            </w:r>
          </w:p>
        </w:tc>
        <w:tc>
          <w:tcPr>
            <w:tcW w:w="4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4A5E" w:rsidRDefault="00994A5E" w:rsidP="00AA77F0">
            <w:pPr>
              <w:spacing w:before="240"/>
              <w:rPr>
                <w:b/>
              </w:rPr>
            </w:pPr>
            <w:r>
              <w:rPr>
                <w:b/>
              </w:rPr>
              <w:t>Sposób postępowania</w:t>
            </w:r>
          </w:p>
        </w:tc>
      </w:tr>
      <w:tr w:rsidR="00994A5E" w:rsidTr="00EF261A">
        <w:trPr>
          <w:trHeight w:val="2364"/>
        </w:trPr>
        <w:tc>
          <w:tcPr>
            <w:tcW w:w="4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4A5E" w:rsidRDefault="00994A5E" w:rsidP="00AA77F0">
            <w:pPr>
              <w:numPr>
                <w:ilvl w:val="0"/>
                <w:numId w:val="8"/>
              </w:numPr>
              <w:spacing w:before="240"/>
              <w:ind w:left="425" w:hanging="283"/>
            </w:pPr>
            <w:r>
              <w:t>Igły bezpośrednio po szczepieniu lub podaniu leków w iniekcji.</w:t>
            </w:r>
          </w:p>
          <w:p w:rsidR="00994A5E" w:rsidRDefault="00994A5E" w:rsidP="00AA77F0">
            <w:pPr>
              <w:numPr>
                <w:ilvl w:val="0"/>
                <w:numId w:val="8"/>
              </w:numPr>
              <w:spacing w:before="240"/>
              <w:ind w:left="425" w:hanging="283"/>
            </w:pPr>
            <w:r>
              <w:t>Ampułki i fiolki po zużytych szczepionkach</w:t>
            </w:r>
          </w:p>
          <w:p w:rsidR="00994A5E" w:rsidRDefault="00994A5E" w:rsidP="00AA77F0">
            <w:pPr>
              <w:numPr>
                <w:ilvl w:val="0"/>
                <w:numId w:val="8"/>
              </w:numPr>
              <w:spacing w:before="240"/>
              <w:ind w:left="425" w:hanging="283"/>
            </w:pPr>
            <w:r>
              <w:t>Ampułkostrzykawki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4A5E" w:rsidRDefault="00994A5E" w:rsidP="00AA77F0">
            <w:pPr>
              <w:spacing w:before="240"/>
            </w:pPr>
            <w:r>
              <w:t>Wrzuca się do plastikowego sztywnego, odpornego na przekłucie lub przecięcie, pojemnika jednorazowego użycia</w:t>
            </w:r>
          </w:p>
        </w:tc>
      </w:tr>
      <w:tr w:rsidR="00994A5E" w:rsidTr="00AA77F0">
        <w:trPr>
          <w:trHeight w:val="585"/>
        </w:trPr>
        <w:tc>
          <w:tcPr>
            <w:tcW w:w="4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4A5E" w:rsidRDefault="00994A5E" w:rsidP="00AA77F0">
            <w:pPr>
              <w:spacing w:before="240"/>
              <w:rPr>
                <w:b/>
              </w:rPr>
            </w:pPr>
            <w:r>
              <w:rPr>
                <w:b/>
              </w:rPr>
              <w:t>Inne odpady medyczne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4A5E" w:rsidRDefault="00994A5E" w:rsidP="00AA77F0">
            <w:pPr>
              <w:spacing w:before="240"/>
              <w:rPr>
                <w:b/>
              </w:rPr>
            </w:pPr>
            <w:r>
              <w:rPr>
                <w:b/>
              </w:rPr>
              <w:t>Sposób postępowania</w:t>
            </w:r>
          </w:p>
        </w:tc>
      </w:tr>
      <w:tr w:rsidR="00994A5E" w:rsidTr="00EF261A">
        <w:trPr>
          <w:trHeight w:val="4041"/>
        </w:trPr>
        <w:tc>
          <w:tcPr>
            <w:tcW w:w="4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4A5E" w:rsidRDefault="00994A5E" w:rsidP="00AA77F0">
            <w:pPr>
              <w:numPr>
                <w:ilvl w:val="0"/>
                <w:numId w:val="3"/>
              </w:numPr>
              <w:spacing w:before="240"/>
              <w:ind w:left="425" w:hanging="283"/>
            </w:pPr>
            <w:r>
              <w:t>Fiolki z gumowymi korkami po zużytych szczepionkach</w:t>
            </w:r>
          </w:p>
          <w:p w:rsidR="00994A5E" w:rsidRDefault="00994A5E" w:rsidP="00AA77F0">
            <w:pPr>
              <w:numPr>
                <w:ilvl w:val="0"/>
                <w:numId w:val="3"/>
              </w:numPr>
              <w:spacing w:before="240"/>
              <w:ind w:left="425" w:hanging="283"/>
            </w:pPr>
            <w:r>
              <w:t>Strzykawki jednorazowego użytku (bez igieł)</w:t>
            </w:r>
          </w:p>
          <w:p w:rsidR="00994A5E" w:rsidRDefault="00994A5E" w:rsidP="00AA77F0">
            <w:pPr>
              <w:numPr>
                <w:ilvl w:val="0"/>
                <w:numId w:val="3"/>
              </w:numPr>
              <w:spacing w:before="240"/>
              <w:ind w:left="425" w:hanging="283"/>
            </w:pPr>
            <w:r>
              <w:t>Szpatułki jednorazowego użytku</w:t>
            </w:r>
          </w:p>
          <w:p w:rsidR="00994A5E" w:rsidRDefault="00994A5E" w:rsidP="00AA77F0">
            <w:pPr>
              <w:numPr>
                <w:ilvl w:val="0"/>
                <w:numId w:val="3"/>
              </w:numPr>
              <w:spacing w:before="240"/>
              <w:ind w:left="425" w:hanging="283"/>
            </w:pPr>
            <w:r>
              <w:t>Materiały opatrunkowe (gaziki, gaza, lignina, wata) zużyte w związku ze szczepieniem, udzielaniem pierwszej pomocy po dezynfekcji powierzchni dotykowych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4A5E" w:rsidRDefault="00994A5E" w:rsidP="00AA77F0">
            <w:pPr>
              <w:spacing w:before="240"/>
            </w:pPr>
            <w:r>
              <w:t>Wrzuca się do pojemnika wyłożonego workiem jednorazowego użycia z folii polietylenowej koloru czerwonego</w:t>
            </w:r>
          </w:p>
        </w:tc>
      </w:tr>
    </w:tbl>
    <w:p w:rsidR="00994A5E" w:rsidRDefault="00994A5E" w:rsidP="00994A5E">
      <w:pPr>
        <w:pStyle w:val="Nagwek2"/>
      </w:pPr>
      <w:bookmarkStart w:id="11" w:name="_9v4xxy8jvjqz" w:colFirst="0" w:colLast="0"/>
      <w:bookmarkEnd w:id="11"/>
      <w:r>
        <w:t>Przechowywanie i transport szczepionek</w:t>
      </w:r>
    </w:p>
    <w:p w:rsidR="00994A5E" w:rsidRDefault="00994A5E" w:rsidP="00994A5E">
      <w:pPr>
        <w:numPr>
          <w:ilvl w:val="0"/>
          <w:numId w:val="11"/>
        </w:numPr>
        <w:spacing w:after="0"/>
      </w:pPr>
      <w:r>
        <w:t>Szczepionki przechowuje się wg zaleceń producentów dotyczących zarówno transportu, jak i przechowywania produktów immunologicznych, w tym również szczepionek, zapewniając temperaturę w przedziale od +2°C do +8°C jako warunek zachowania ich trwałości oraz skuteczności (jeśli produkt wymaga innych temperatur to muszą być zapewnione w</w:t>
      </w:r>
      <w:r w:rsidR="00204173">
        <w:t xml:space="preserve">arunki przechowania zgodnie z </w:t>
      </w:r>
      <w:proofErr w:type="spellStart"/>
      <w:r w:rsidR="00204173">
        <w:t>Ch</w:t>
      </w:r>
      <w:r>
        <w:t>PL</w:t>
      </w:r>
      <w:proofErr w:type="spellEnd"/>
      <w:r>
        <w:t>).</w:t>
      </w:r>
    </w:p>
    <w:p w:rsidR="00994A5E" w:rsidRDefault="00994A5E" w:rsidP="00994A5E">
      <w:pPr>
        <w:numPr>
          <w:ilvl w:val="0"/>
          <w:numId w:val="11"/>
        </w:numPr>
        <w:spacing w:before="0"/>
      </w:pPr>
      <w:r>
        <w:t>Szczepionki są transportowane i przechowywane z zachowaniem łańcucha chłodniczego, który oznacza środki techniczne i rozwiązania organizacyjne służące utrzymaniu oraz monitorowaniu, zgodnych z zaleceniami wytwórcy warunków przechowywania, transportu i dystrybucji produktów immunologicznych w rozumieniu przepisów ustawy Prawo farmaceutyczne, w celu zachowania ich trwałości i zapobieżenia zmniejszeniu ich skuteczności.</w:t>
      </w:r>
    </w:p>
    <w:p w:rsidR="00994A5E" w:rsidRDefault="00994A5E" w:rsidP="00994A5E">
      <w:pPr>
        <w:pStyle w:val="Nagwek2"/>
      </w:pPr>
      <w:bookmarkStart w:id="12" w:name="_ku7j2qk0d03p" w:colFirst="0" w:colLast="0"/>
      <w:bookmarkEnd w:id="12"/>
      <w:r>
        <w:lastRenderedPageBreak/>
        <w:t>Dokumentacja medyczna</w:t>
      </w:r>
    </w:p>
    <w:p w:rsidR="00994A5E" w:rsidRDefault="00994A5E" w:rsidP="00994A5E">
      <w:pPr>
        <w:numPr>
          <w:ilvl w:val="0"/>
          <w:numId w:val="6"/>
        </w:numPr>
        <w:spacing w:after="0"/>
      </w:pPr>
      <w:r>
        <w:rPr>
          <w:u w:val="single"/>
        </w:rPr>
        <w:t>Dokumentacja medyczna</w:t>
      </w:r>
      <w:r>
        <w:t xml:space="preserve"> przechowywana w sposób zapewniający zachowanie poufności wrażliwych danych osobowych (ważne z uwagi na m. in. potwierdzenie przeprowadzenia badania kwalifikacyjnego, ew. przeprowadzenia konsultacji i badań dodatkowych w celu kwalifikacji ustalenia istnienia przeciwwskazań do szczepienia lub wskazań do czasowego odroczenia przeprowadzania szczepienia, zaszczepienia z odnotowaniem rodzaju i numeru seryjnego szczepionki, odtworzenie informacji na wypadek wystąpienia niepożądanego odczynu poszczepiennego),</w:t>
      </w:r>
    </w:p>
    <w:p w:rsidR="00994A5E" w:rsidRDefault="00994A5E" w:rsidP="00994A5E">
      <w:pPr>
        <w:numPr>
          <w:ilvl w:val="0"/>
          <w:numId w:val="6"/>
        </w:numPr>
        <w:spacing w:before="0"/>
      </w:pPr>
      <w:r>
        <w:rPr>
          <w:u w:val="single"/>
        </w:rPr>
        <w:t>Dokumentacja medyczna zewnętrzna</w:t>
      </w:r>
      <w:r>
        <w:t xml:space="preserve"> - po przeprowadzonym szczepieniu osobie szczepionej wydawane jest zaświadczenie o przeprowadzonym szczepieniu ochronnym. </w:t>
      </w:r>
    </w:p>
    <w:p w:rsidR="00994A5E" w:rsidRPr="008643E5" w:rsidRDefault="00994A5E" w:rsidP="008643E5">
      <w:bookmarkStart w:id="13" w:name="_f3xsv8i0v8o4" w:colFirst="0" w:colLast="0"/>
      <w:bookmarkStart w:id="14" w:name="_GoBack"/>
      <w:bookmarkEnd w:id="13"/>
      <w:bookmarkEnd w:id="14"/>
    </w:p>
    <w:sectPr w:rsidR="00994A5E" w:rsidRPr="008643E5">
      <w:headerReference w:type="default" r:id="rId8"/>
      <w:footerReference w:type="default" r:id="rId9"/>
      <w:pgSz w:w="11909" w:h="16834"/>
      <w:pgMar w:top="1417" w:right="1417" w:bottom="1417" w:left="1417" w:header="623" w:footer="6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AE" w:rsidRDefault="00516CAE">
      <w:pPr>
        <w:spacing w:before="0" w:after="0" w:line="240" w:lineRule="auto"/>
      </w:pPr>
      <w:r>
        <w:separator/>
      </w:r>
    </w:p>
  </w:endnote>
  <w:endnote w:type="continuationSeparator" w:id="0">
    <w:p w:rsidR="00516CAE" w:rsidRDefault="00516C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6E" w:rsidRDefault="00514B52">
    <w:pPr>
      <w:jc w:val="right"/>
    </w:pPr>
    <w:r>
      <w:fldChar w:fldCharType="begin"/>
    </w:r>
    <w:r>
      <w:instrText>PAGE</w:instrText>
    </w:r>
    <w:r>
      <w:fldChar w:fldCharType="separate"/>
    </w:r>
    <w:r w:rsidR="006541D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AE" w:rsidRDefault="00516CAE">
      <w:pPr>
        <w:spacing w:before="0" w:after="0" w:line="240" w:lineRule="auto"/>
      </w:pPr>
      <w:r>
        <w:separator/>
      </w:r>
    </w:p>
  </w:footnote>
  <w:footnote w:type="continuationSeparator" w:id="0">
    <w:p w:rsidR="00516CAE" w:rsidRDefault="00516C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6E" w:rsidRDefault="00514B52">
    <w:pPr>
      <w:jc w:val="center"/>
    </w:pPr>
    <w:r>
      <w:rPr>
        <w:noProof/>
        <w:lang w:val="pl-P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3686175</wp:posOffset>
          </wp:positionH>
          <wp:positionV relativeFrom="paragraph">
            <wp:posOffset>-133349</wp:posOffset>
          </wp:positionV>
          <wp:extent cx="462915" cy="462915"/>
          <wp:effectExtent l="0" t="0" r="0" b="0"/>
          <wp:wrapSquare wrapText="bothSides" distT="114300" distB="114300" distL="114300" distR="11430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915" cy="462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-447674</wp:posOffset>
          </wp:positionH>
          <wp:positionV relativeFrom="paragraph">
            <wp:posOffset>-28574</wp:posOffset>
          </wp:positionV>
          <wp:extent cx="1542738" cy="259042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2738" cy="259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1376363</wp:posOffset>
          </wp:positionH>
          <wp:positionV relativeFrom="paragraph">
            <wp:posOffset>-76199</wp:posOffset>
          </wp:positionV>
          <wp:extent cx="2018207" cy="349095"/>
          <wp:effectExtent l="0" t="0" r="0" b="0"/>
          <wp:wrapSquare wrapText="bothSides" distT="114300" distB="11430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8207" cy="349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4405313</wp:posOffset>
          </wp:positionH>
          <wp:positionV relativeFrom="paragraph">
            <wp:posOffset>-61912</wp:posOffset>
          </wp:positionV>
          <wp:extent cx="820800" cy="323802"/>
          <wp:effectExtent l="0" t="0" r="0" b="0"/>
          <wp:wrapSquare wrapText="bothSides" distT="114300" distB="11430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800" cy="3238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114300" distB="114300" distL="114300" distR="114300" simplePos="0" relativeHeight="251662336" behindDoc="0" locked="0" layoutInCell="1" hidden="0" allowOverlap="1">
          <wp:simplePos x="0" y="0"/>
          <wp:positionH relativeFrom="column">
            <wp:posOffset>5476875</wp:posOffset>
          </wp:positionH>
          <wp:positionV relativeFrom="paragraph">
            <wp:posOffset>-123824</wp:posOffset>
          </wp:positionV>
          <wp:extent cx="766846" cy="449407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46" cy="449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62E"/>
    <w:multiLevelType w:val="hybridMultilevel"/>
    <w:tmpl w:val="2334E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0849"/>
    <w:multiLevelType w:val="multilevel"/>
    <w:tmpl w:val="F9143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7D2E8E"/>
    <w:multiLevelType w:val="multilevel"/>
    <w:tmpl w:val="624EC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AB4DDA"/>
    <w:multiLevelType w:val="multilevel"/>
    <w:tmpl w:val="ADD074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4F607D"/>
    <w:multiLevelType w:val="multilevel"/>
    <w:tmpl w:val="E37A8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852D5C"/>
    <w:multiLevelType w:val="multilevel"/>
    <w:tmpl w:val="C3449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2D72F9"/>
    <w:multiLevelType w:val="multilevel"/>
    <w:tmpl w:val="008AF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D17636"/>
    <w:multiLevelType w:val="hybridMultilevel"/>
    <w:tmpl w:val="996A05F8"/>
    <w:lvl w:ilvl="0" w:tplc="09CA02D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F0155"/>
    <w:multiLevelType w:val="multilevel"/>
    <w:tmpl w:val="9E9C3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861B6E"/>
    <w:multiLevelType w:val="hybridMultilevel"/>
    <w:tmpl w:val="0322A748"/>
    <w:lvl w:ilvl="0" w:tplc="09CA02D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B1217"/>
    <w:multiLevelType w:val="multilevel"/>
    <w:tmpl w:val="7AACB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460538"/>
    <w:multiLevelType w:val="multilevel"/>
    <w:tmpl w:val="AD0C5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271AEF"/>
    <w:multiLevelType w:val="multilevel"/>
    <w:tmpl w:val="06462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72542F"/>
    <w:multiLevelType w:val="hybridMultilevel"/>
    <w:tmpl w:val="B2948972"/>
    <w:lvl w:ilvl="0" w:tplc="09CA02D4">
      <w:start w:val="1"/>
      <w:numFmt w:val="bullet"/>
      <w:lvlText w:val="-"/>
      <w:lvlJc w:val="left"/>
      <w:pPr>
        <w:ind w:left="780" w:hanging="360"/>
      </w:pPr>
      <w:rPr>
        <w:rFonts w:ascii="Sitka Small" w:hAnsi="Sitka Smal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59D5551"/>
    <w:multiLevelType w:val="hybridMultilevel"/>
    <w:tmpl w:val="B02AF166"/>
    <w:lvl w:ilvl="0" w:tplc="09CA02D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5625E"/>
    <w:multiLevelType w:val="multilevel"/>
    <w:tmpl w:val="047EA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FDB4BDB"/>
    <w:multiLevelType w:val="multilevel"/>
    <w:tmpl w:val="A78C5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CDE6DAC"/>
    <w:multiLevelType w:val="multilevel"/>
    <w:tmpl w:val="57C6AF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5483A0D"/>
    <w:multiLevelType w:val="multilevel"/>
    <w:tmpl w:val="67F6B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0B944D1"/>
    <w:multiLevelType w:val="multilevel"/>
    <w:tmpl w:val="998CF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2766E07"/>
    <w:multiLevelType w:val="multilevel"/>
    <w:tmpl w:val="A1722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2B71BA2"/>
    <w:multiLevelType w:val="multilevel"/>
    <w:tmpl w:val="9740D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4012E3C"/>
    <w:multiLevelType w:val="multilevel"/>
    <w:tmpl w:val="ED28D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8260BC4"/>
    <w:multiLevelType w:val="multilevel"/>
    <w:tmpl w:val="044E7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9224DCA"/>
    <w:multiLevelType w:val="multilevel"/>
    <w:tmpl w:val="01928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6"/>
  </w:num>
  <w:num w:numId="5">
    <w:abstractNumId w:val="2"/>
  </w:num>
  <w:num w:numId="6">
    <w:abstractNumId w:val="24"/>
  </w:num>
  <w:num w:numId="7">
    <w:abstractNumId w:val="23"/>
  </w:num>
  <w:num w:numId="8">
    <w:abstractNumId w:val="17"/>
  </w:num>
  <w:num w:numId="9">
    <w:abstractNumId w:val="20"/>
  </w:num>
  <w:num w:numId="10">
    <w:abstractNumId w:val="5"/>
  </w:num>
  <w:num w:numId="11">
    <w:abstractNumId w:val="21"/>
  </w:num>
  <w:num w:numId="12">
    <w:abstractNumId w:val="18"/>
  </w:num>
  <w:num w:numId="13">
    <w:abstractNumId w:val="1"/>
  </w:num>
  <w:num w:numId="14">
    <w:abstractNumId w:val="16"/>
  </w:num>
  <w:num w:numId="15">
    <w:abstractNumId w:val="4"/>
  </w:num>
  <w:num w:numId="16">
    <w:abstractNumId w:val="8"/>
  </w:num>
  <w:num w:numId="17">
    <w:abstractNumId w:val="10"/>
  </w:num>
  <w:num w:numId="18">
    <w:abstractNumId w:val="19"/>
  </w:num>
  <w:num w:numId="19">
    <w:abstractNumId w:val="0"/>
  </w:num>
  <w:num w:numId="20">
    <w:abstractNumId w:val="14"/>
  </w:num>
  <w:num w:numId="21">
    <w:abstractNumId w:val="13"/>
  </w:num>
  <w:num w:numId="22">
    <w:abstractNumId w:val="7"/>
  </w:num>
  <w:num w:numId="23">
    <w:abstractNumId w:val="9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6E"/>
    <w:rsid w:val="00176AA8"/>
    <w:rsid w:val="001E3FF5"/>
    <w:rsid w:val="0020181D"/>
    <w:rsid w:val="00204173"/>
    <w:rsid w:val="00217356"/>
    <w:rsid w:val="002570FA"/>
    <w:rsid w:val="00275721"/>
    <w:rsid w:val="00287740"/>
    <w:rsid w:val="003066A4"/>
    <w:rsid w:val="003A4DF7"/>
    <w:rsid w:val="00463543"/>
    <w:rsid w:val="00514B52"/>
    <w:rsid w:val="00516CAE"/>
    <w:rsid w:val="0054426E"/>
    <w:rsid w:val="00620D08"/>
    <w:rsid w:val="006541D0"/>
    <w:rsid w:val="006631A4"/>
    <w:rsid w:val="007434C9"/>
    <w:rsid w:val="007B2254"/>
    <w:rsid w:val="008643E5"/>
    <w:rsid w:val="00963E55"/>
    <w:rsid w:val="00994A5E"/>
    <w:rsid w:val="009F49F2"/>
    <w:rsid w:val="00A62575"/>
    <w:rsid w:val="00A834EB"/>
    <w:rsid w:val="00AC7696"/>
    <w:rsid w:val="00AF715A"/>
    <w:rsid w:val="00B01F71"/>
    <w:rsid w:val="00BC49C1"/>
    <w:rsid w:val="00BF042E"/>
    <w:rsid w:val="00C36809"/>
    <w:rsid w:val="00C64DA0"/>
    <w:rsid w:val="00C96FEA"/>
    <w:rsid w:val="00CD70CC"/>
    <w:rsid w:val="00D04EB1"/>
    <w:rsid w:val="00D665DD"/>
    <w:rsid w:val="00D90D86"/>
    <w:rsid w:val="00E45105"/>
    <w:rsid w:val="00E67105"/>
    <w:rsid w:val="00EA56D0"/>
    <w:rsid w:val="00E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3A22B"/>
  <w15:docId w15:val="{E27C0074-430A-40BF-9496-6C0FB477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l" w:eastAsia="pl-PL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b/>
      <w:sz w:val="26"/>
      <w:szCs w:val="26"/>
      <w:u w:val="single"/>
    </w:rPr>
  </w:style>
  <w:style w:type="paragraph" w:styleId="Nagwek2">
    <w:name w:val="heading 2"/>
    <w:basedOn w:val="Normalny"/>
    <w:next w:val="Normalny"/>
    <w:pPr>
      <w:keepNext/>
      <w:keepLines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b/>
      <w:sz w:val="48"/>
      <w:szCs w:val="48"/>
    </w:rPr>
  </w:style>
  <w:style w:type="paragraph" w:styleId="Podtytu">
    <w:name w:val="Subtitle"/>
    <w:basedOn w:val="Normalny"/>
    <w:next w:val="Normalny"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43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3E5"/>
  </w:style>
  <w:style w:type="paragraph" w:styleId="Stopka">
    <w:name w:val="footer"/>
    <w:basedOn w:val="Normalny"/>
    <w:link w:val="StopkaZnak"/>
    <w:uiPriority w:val="99"/>
    <w:unhideWhenUsed/>
    <w:rsid w:val="008643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3E5"/>
  </w:style>
  <w:style w:type="paragraph" w:styleId="Akapitzlist">
    <w:name w:val="List Paragraph"/>
    <w:basedOn w:val="Normalny"/>
    <w:uiPriority w:val="34"/>
    <w:qFormat/>
    <w:rsid w:val="008643E5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A7E35-2C99-481D-9371-35E588A5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1382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Złocki Jakub</dc:creator>
  <cp:lastModifiedBy>KPRM</cp:lastModifiedBy>
  <cp:revision>3</cp:revision>
  <cp:lastPrinted>2021-04-14T09:50:00Z</cp:lastPrinted>
  <dcterms:created xsi:type="dcterms:W3CDTF">2021-04-16T21:42:00Z</dcterms:created>
  <dcterms:modified xsi:type="dcterms:W3CDTF">2021-04-16T21:59:00Z</dcterms:modified>
</cp:coreProperties>
</file>