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BC04E" w14:textId="27D0832D" w:rsidR="0061569A" w:rsidRDefault="0061569A" w:rsidP="0061569A">
      <w:pPr>
        <w:pStyle w:val="OZNPROJEKTUwskazaniedatylubwersjiprojektu"/>
      </w:pPr>
      <w:bookmarkStart w:id="0" w:name="_GoBack"/>
      <w:bookmarkEnd w:id="0"/>
      <w:r w:rsidRPr="0061569A">
        <w:t xml:space="preserve">Projekt z dnia </w:t>
      </w:r>
      <w:r w:rsidR="006D732C">
        <w:t>21 kwietnia</w:t>
      </w:r>
      <w:r w:rsidRPr="0061569A">
        <w:t xml:space="preserve"> 2021 r.</w:t>
      </w:r>
    </w:p>
    <w:p w14:paraId="3B0B487A" w14:textId="3AE839D3" w:rsidR="00744A27" w:rsidRDefault="00744A27" w:rsidP="00744A27">
      <w:pPr>
        <w:pStyle w:val="OZNRODZAKTUtznustawalubrozporzdzenieiorganwydajcy"/>
      </w:pPr>
    </w:p>
    <w:p w14:paraId="79FF34C2" w14:textId="77777777" w:rsidR="00744A27" w:rsidRPr="00744A27" w:rsidRDefault="00744A27" w:rsidP="00744A27">
      <w:pPr>
        <w:pStyle w:val="DATAAKTUdatauchwalenialubwydaniaaktu"/>
      </w:pPr>
    </w:p>
    <w:p w14:paraId="68FD4B99" w14:textId="77777777" w:rsidR="0061569A" w:rsidRPr="0061569A" w:rsidRDefault="0061569A" w:rsidP="0061569A">
      <w:pPr>
        <w:pStyle w:val="OZNRODZAKTUtznustawalubrozporzdzenieiorganwydajcy"/>
      </w:pPr>
      <w:r w:rsidRPr="0061569A">
        <w:t>ROZPORZĄDZENIE</w:t>
      </w:r>
    </w:p>
    <w:p w14:paraId="584A0F90" w14:textId="77777777" w:rsidR="0061569A" w:rsidRPr="0061569A" w:rsidRDefault="0061569A" w:rsidP="0061569A">
      <w:pPr>
        <w:pStyle w:val="OZNRODZAKTUtznustawalubrozporzdzenieiorganwydajcy"/>
      </w:pPr>
      <w:r w:rsidRPr="0061569A">
        <w:t>MINISTRA SPRAWIEDLIWOŚCI</w:t>
      </w:r>
    </w:p>
    <w:p w14:paraId="2C43DF21" w14:textId="77777777" w:rsidR="0061569A" w:rsidRPr="0061569A" w:rsidRDefault="0061569A" w:rsidP="0061569A">
      <w:pPr>
        <w:pStyle w:val="DATAAKTUdatauchwalenialubwydaniaaktu"/>
      </w:pPr>
      <w:r w:rsidRPr="0061569A">
        <w:t>z dnia ……………………. 2021 r.</w:t>
      </w:r>
    </w:p>
    <w:p w14:paraId="7CE74AC8" w14:textId="4E397D2A" w:rsidR="00872F84" w:rsidRPr="00872F84" w:rsidRDefault="0061569A" w:rsidP="00872F84">
      <w:pPr>
        <w:pStyle w:val="TYTUAKTUprzedmiotregulacjiustawylubrozporzdzenia"/>
      </w:pPr>
      <w:bookmarkStart w:id="1" w:name="_Hlk64976755"/>
      <w:r w:rsidRPr="0061569A">
        <w:t>zmieniające</w:t>
      </w:r>
      <w:r w:rsidR="00872F84">
        <w:t xml:space="preserve"> rozporządzenie </w:t>
      </w:r>
      <w:r w:rsidR="00872F84" w:rsidRPr="00872F84">
        <w:t>w sprawie sposobu uiszczania opłat sądowych w</w:t>
      </w:r>
      <w:r w:rsidR="00872F84">
        <w:t> </w:t>
      </w:r>
      <w:r w:rsidR="00872F84" w:rsidRPr="00872F84">
        <w:t>sprawach</w:t>
      </w:r>
      <w:r w:rsidR="00872F84">
        <w:t> </w:t>
      </w:r>
      <w:r w:rsidR="00872F84" w:rsidRPr="00872F84">
        <w:t>cywilnych</w:t>
      </w:r>
    </w:p>
    <w:bookmarkEnd w:id="1"/>
    <w:p w14:paraId="5205F472" w14:textId="647FE7A1" w:rsidR="0061569A" w:rsidRPr="0061569A" w:rsidRDefault="0061569A" w:rsidP="0061569A">
      <w:pPr>
        <w:pStyle w:val="NIEARTTEKSTtekstnieartykuowanynppodstprawnarozplubpreambua"/>
      </w:pPr>
      <w:r w:rsidRPr="0061569A">
        <w:t xml:space="preserve">Na podstawie </w:t>
      </w:r>
      <w:r w:rsidR="00872F84" w:rsidRPr="00872F84">
        <w:t>art. 9 pkt 1 ustawy z dnia 28 lipca 2005 r. o kosztach sądowych w sprawach cywilnych (Dz. U. z 2020 r. poz. 755, 807</w:t>
      </w:r>
      <w:r w:rsidR="00872F84">
        <w:t>,</w:t>
      </w:r>
      <w:r w:rsidR="00872F84" w:rsidRPr="00872F84">
        <w:t xml:space="preserve"> 956</w:t>
      </w:r>
      <w:r w:rsidR="00872F84">
        <w:t xml:space="preserve"> i 2186</w:t>
      </w:r>
      <w:r w:rsidR="00872F84" w:rsidRPr="00872F84">
        <w:t>)</w:t>
      </w:r>
      <w:r w:rsidR="00872F84">
        <w:t xml:space="preserve"> </w:t>
      </w:r>
      <w:r w:rsidRPr="0061569A">
        <w:t>zarządza się, co następuje.</w:t>
      </w:r>
    </w:p>
    <w:p w14:paraId="497FA3E3" w14:textId="7C354398" w:rsidR="0061569A" w:rsidRPr="0061569A" w:rsidRDefault="0061569A" w:rsidP="0061569A">
      <w:pPr>
        <w:pStyle w:val="ARTartustawynprozporzdzenia"/>
        <w:keepNext/>
      </w:pPr>
      <w:r w:rsidRPr="0061569A">
        <w:rPr>
          <w:rStyle w:val="Ppogrubienie"/>
        </w:rPr>
        <w:t>§ 1.</w:t>
      </w:r>
      <w:r>
        <w:t> </w:t>
      </w:r>
      <w:r w:rsidRPr="0061569A">
        <w:t xml:space="preserve">W rozporządzeniu </w:t>
      </w:r>
      <w:r w:rsidR="009C003B">
        <w:t>M</w:t>
      </w:r>
      <w:r w:rsidR="009C003B" w:rsidRPr="009C003B">
        <w:t>inistra Sprawiedliwości z dnia 21 marca 2016 r. w sprawie sposobu uiszczania opłat sądowych w sprawach cywilnych (Dz. U. poz. 408 i 948</w:t>
      </w:r>
      <w:r w:rsidR="009C003B">
        <w:t xml:space="preserve"> oraz z 2020 r. poz. 1892</w:t>
      </w:r>
      <w:r w:rsidRPr="0061569A">
        <w:t>) wprowadza się następujące zmiany:</w:t>
      </w:r>
    </w:p>
    <w:p w14:paraId="0888754C" w14:textId="2389B2DB" w:rsidR="0061569A" w:rsidRPr="0061569A" w:rsidRDefault="009C003B" w:rsidP="0061569A">
      <w:pPr>
        <w:pStyle w:val="PKTpunkt"/>
        <w:keepNext/>
      </w:pPr>
      <w:r>
        <w:t>1</w:t>
      </w:r>
      <w:r w:rsidR="0061569A" w:rsidRPr="0061569A">
        <w:t>)</w:t>
      </w:r>
      <w:r w:rsidR="0061569A">
        <w:tab/>
      </w:r>
      <w:r w:rsidR="0061569A" w:rsidRPr="0061569A">
        <w:t xml:space="preserve">w § </w:t>
      </w:r>
      <w:r>
        <w:t>5</w:t>
      </w:r>
      <w:r w:rsidR="0061569A" w:rsidRPr="0061569A">
        <w:t>:</w:t>
      </w:r>
    </w:p>
    <w:p w14:paraId="760897A2" w14:textId="67F76F29" w:rsidR="0061569A" w:rsidRPr="0061569A" w:rsidRDefault="0061569A" w:rsidP="0061569A">
      <w:pPr>
        <w:pStyle w:val="LITlitera"/>
      </w:pPr>
      <w:r w:rsidRPr="0061569A">
        <w:t>a)</w:t>
      </w:r>
      <w:r>
        <w:tab/>
      </w:r>
      <w:r w:rsidRPr="0061569A">
        <w:t xml:space="preserve">ust. </w:t>
      </w:r>
      <w:r w:rsidR="009C003B">
        <w:t>2</w:t>
      </w:r>
      <w:r w:rsidRPr="0061569A">
        <w:t xml:space="preserve"> otrzymuje brzmienie:</w:t>
      </w:r>
    </w:p>
    <w:p w14:paraId="42AE1671" w14:textId="23250E54" w:rsidR="0061569A" w:rsidRPr="0061569A" w:rsidRDefault="0061569A" w:rsidP="009C003B">
      <w:pPr>
        <w:pStyle w:val="ZLITUSTzmustliter"/>
      </w:pPr>
      <w:r>
        <w:t>„</w:t>
      </w:r>
      <w:r w:rsidR="00657B68">
        <w:t>2. W postępowaniu rejestrowym o wpis do Krajowego Rejestru Sądowego opłatę sądową od wniosku</w:t>
      </w:r>
      <w:r w:rsidR="008D39DA">
        <w:t xml:space="preserve"> składanego za pośrednictwem systemu teleinformatycznego</w:t>
      </w:r>
      <w:r w:rsidR="00657B68">
        <w:t xml:space="preserve">, </w:t>
      </w:r>
      <w:bookmarkStart w:id="2" w:name="_Hlk63952391"/>
      <w:r w:rsidR="00657B68" w:rsidRPr="00657B68">
        <w:t>którego podstawę stanowi dokument sporządzony przy wykorzystaniu wzorca udostępnionego w</w:t>
      </w:r>
      <w:r w:rsidR="008D39DA">
        <w:t xml:space="preserve"> tym</w:t>
      </w:r>
      <w:r w:rsidR="00657B68" w:rsidRPr="00657B68">
        <w:t xml:space="preserve"> systemie</w:t>
      </w:r>
      <w:bookmarkEnd w:id="2"/>
      <w:r w:rsidR="00657B68" w:rsidRPr="00657B68">
        <w:t xml:space="preserve">, </w:t>
      </w:r>
      <w:r w:rsidR="00657B68">
        <w:t>uiszcza się wyłącznie za</w:t>
      </w:r>
      <w:r w:rsidR="000A1809">
        <w:t> </w:t>
      </w:r>
      <w:r w:rsidR="00657B68">
        <w:t>pomocą mechanizmów gwarantujących nieodwracalne zainicjowanie procedury opłacenia pisma i identyfikację wnoszącego opłatę sądową, udostępnionych przez system teleinformatyczny obsługujący to postępowanie.</w:t>
      </w:r>
      <w:r>
        <w:t>”</w:t>
      </w:r>
      <w:r w:rsidRPr="0061569A">
        <w:t>,</w:t>
      </w:r>
    </w:p>
    <w:p w14:paraId="2B9FB8CE" w14:textId="202D80E5" w:rsidR="0061569A" w:rsidRPr="0061569A" w:rsidRDefault="0061569A" w:rsidP="0061569A">
      <w:pPr>
        <w:pStyle w:val="LITlitera"/>
        <w:keepNext/>
      </w:pPr>
      <w:r w:rsidRPr="0061569A">
        <w:t>b)</w:t>
      </w:r>
      <w:r>
        <w:tab/>
      </w:r>
      <w:r w:rsidRPr="0061569A">
        <w:t xml:space="preserve">ust. </w:t>
      </w:r>
      <w:r w:rsidR="00861857">
        <w:t>3</w:t>
      </w:r>
      <w:r w:rsidRPr="0061569A">
        <w:t xml:space="preserve"> otrzymuje brzmienie:</w:t>
      </w:r>
    </w:p>
    <w:p w14:paraId="298182D1" w14:textId="126DFFE9" w:rsidR="0061569A" w:rsidRPr="0061569A" w:rsidRDefault="0061569A" w:rsidP="00861857">
      <w:pPr>
        <w:pStyle w:val="ZLITUSTzmustliter"/>
      </w:pPr>
      <w:bookmarkStart w:id="3" w:name="_Hlk63951872"/>
      <w:r>
        <w:t>„</w:t>
      </w:r>
      <w:r w:rsidR="00657B68" w:rsidRPr="00657B68">
        <w:t>3. Jeżeli w elektronicznym postępowaniu upominawczym osoba składająca pozew równocześnie składa więcej niż jedno pismo podlegające opłacie sądowej, jest dopuszczalne jednoczesne uiszczenie sumy opłat sądowych od poszczególnych pism podlegających opłacie sądowej</w:t>
      </w:r>
      <w:r w:rsidR="00657B68">
        <w:t>.</w:t>
      </w:r>
      <w:r>
        <w:t>”</w:t>
      </w:r>
      <w:r w:rsidR="00861857">
        <w:t>;</w:t>
      </w:r>
    </w:p>
    <w:bookmarkEnd w:id="3"/>
    <w:p w14:paraId="0A6557B3" w14:textId="0B0E299A" w:rsidR="0061569A" w:rsidRDefault="00861857" w:rsidP="0061569A">
      <w:pPr>
        <w:pStyle w:val="PKTpunkt"/>
        <w:keepNext/>
      </w:pPr>
      <w:r>
        <w:t>2</w:t>
      </w:r>
      <w:r w:rsidR="0061569A" w:rsidRPr="0061569A">
        <w:t>)</w:t>
      </w:r>
      <w:r w:rsidR="0061569A">
        <w:tab/>
      </w:r>
      <w:r w:rsidR="00566404">
        <w:t>w</w:t>
      </w:r>
      <w:r w:rsidR="0061569A" w:rsidRPr="0061569A">
        <w:t xml:space="preserve"> § </w:t>
      </w:r>
      <w:r w:rsidR="00566404">
        <w:t>6</w:t>
      </w:r>
      <w:r w:rsidR="0061569A" w:rsidRPr="0061569A">
        <w:t>:</w:t>
      </w:r>
    </w:p>
    <w:p w14:paraId="57D03117" w14:textId="224257F4" w:rsidR="00D27A25" w:rsidRDefault="005E6577" w:rsidP="005E6577">
      <w:pPr>
        <w:pStyle w:val="LITlitera"/>
      </w:pPr>
      <w:r w:rsidRPr="0061569A">
        <w:t>a)</w:t>
      </w:r>
      <w:r>
        <w:tab/>
      </w:r>
      <w:r w:rsidR="00D27A25">
        <w:t xml:space="preserve">dodaje się ust. 5a w brzmieniu: </w:t>
      </w:r>
    </w:p>
    <w:p w14:paraId="129A9171" w14:textId="4EAB3F95" w:rsidR="00D27A25" w:rsidRDefault="00D27A25" w:rsidP="00D27A25">
      <w:pPr>
        <w:pStyle w:val="ZLITUSTzmustliter"/>
      </w:pPr>
      <w:r>
        <w:lastRenderedPageBreak/>
        <w:t>„5a.</w:t>
      </w:r>
      <w:r w:rsidRPr="0044588A">
        <w:t xml:space="preserve"> Jeżeli dowód wpłaty</w:t>
      </w:r>
      <w:r>
        <w:t xml:space="preserve"> albo</w:t>
      </w:r>
      <w:r w:rsidRPr="0044588A">
        <w:t xml:space="preserve"> jego kopi</w:t>
      </w:r>
      <w:r>
        <w:t>a</w:t>
      </w:r>
      <w:r w:rsidRPr="0044588A">
        <w:t xml:space="preserve"> podlega złożeniu za pośrednictwem systemu teleinformatycznego, informacje, o których mowa w ust. 3 i 4</w:t>
      </w:r>
      <w:r>
        <w:t>,</w:t>
      </w:r>
      <w:r w:rsidRPr="0044588A">
        <w:t xml:space="preserve"> wskazuje się w </w:t>
      </w:r>
      <w:r>
        <w:t>dołączonym do nich</w:t>
      </w:r>
      <w:r w:rsidRPr="0044588A">
        <w:t xml:space="preserve"> dokumencie</w:t>
      </w:r>
      <w:r>
        <w:t>,</w:t>
      </w:r>
      <w:r w:rsidRPr="0007536F">
        <w:t xml:space="preserve"> chyba że wynikają one wprost z tytułu wpłaty oznaczonego w treści dowodu wpłaty</w:t>
      </w:r>
      <w:r w:rsidRPr="0044588A">
        <w:t>.”</w:t>
      </w:r>
      <w:r w:rsidR="003C518F">
        <w:t>,</w:t>
      </w:r>
    </w:p>
    <w:p w14:paraId="741736D9" w14:textId="77777777" w:rsidR="00D27A25" w:rsidRPr="0061569A" w:rsidRDefault="005E6577" w:rsidP="00D27A25">
      <w:pPr>
        <w:pStyle w:val="LITlitera"/>
      </w:pPr>
      <w:r w:rsidRPr="0061569A">
        <w:t>b)</w:t>
      </w:r>
      <w:r w:rsidRPr="005E6577">
        <w:tab/>
      </w:r>
      <w:bookmarkStart w:id="4" w:name="_Hlk63952263"/>
      <w:r w:rsidR="00D27A25" w:rsidRPr="0061569A">
        <w:t xml:space="preserve">ust. </w:t>
      </w:r>
      <w:r w:rsidR="00D27A25">
        <w:t>6</w:t>
      </w:r>
      <w:r w:rsidR="00D27A25" w:rsidRPr="0061569A">
        <w:t xml:space="preserve"> otrzymuje brzmienie:</w:t>
      </w:r>
    </w:p>
    <w:p w14:paraId="2B0D3953" w14:textId="6DA95155" w:rsidR="0044588A" w:rsidRPr="0044588A" w:rsidRDefault="00D27A25" w:rsidP="003C518F">
      <w:pPr>
        <w:pStyle w:val="ZLITUSTzmustliter"/>
      </w:pPr>
      <w:bookmarkStart w:id="5" w:name="_Hlk64468189"/>
      <w:r>
        <w:t>„</w:t>
      </w:r>
      <w:r w:rsidRPr="00657B68">
        <w:t>6. W elektronicznym postępowaniu upominawczym oraz w postępowaniu rejestrowym o wpis do Krajowego Rejestru Sądowego wszczętym na skutek wniosku</w:t>
      </w:r>
      <w:r>
        <w:t xml:space="preserve"> składanego za pośrednictwem systemu teleinformatycznego, </w:t>
      </w:r>
      <w:r w:rsidRPr="00657B68">
        <w:t>którego podstawę stanowi dokument sporządzony przy wykorzystaniu wzorca udostępnionego w</w:t>
      </w:r>
      <w:r>
        <w:t xml:space="preserve"> tym</w:t>
      </w:r>
      <w:r w:rsidRPr="00657B68">
        <w:t xml:space="preserve"> systemie, nie stosuje się ust. 1-5</w:t>
      </w:r>
      <w:r>
        <w:t>a</w:t>
      </w:r>
      <w:r w:rsidRPr="00D15AEF">
        <w:t>.</w:t>
      </w:r>
      <w:r>
        <w:t>”</w:t>
      </w:r>
      <w:bookmarkEnd w:id="5"/>
      <w:r w:rsidR="003C518F">
        <w:t>.</w:t>
      </w:r>
    </w:p>
    <w:bookmarkEnd w:id="4"/>
    <w:p w14:paraId="6504D17C" w14:textId="6D74EDC2" w:rsidR="0061569A" w:rsidRDefault="0061569A" w:rsidP="0061569A">
      <w:pPr>
        <w:pStyle w:val="ARTartustawynprozporzdzenia"/>
      </w:pPr>
      <w:r w:rsidRPr="0061569A">
        <w:rPr>
          <w:rStyle w:val="Ppogrubienie"/>
        </w:rPr>
        <w:t>§ 2.</w:t>
      </w:r>
      <w:r>
        <w:t> </w:t>
      </w:r>
      <w:r w:rsidRPr="0061569A">
        <w:t>Rozporządzenie wchodzi w życie z dniem 1 lipca 2021 r.</w:t>
      </w:r>
    </w:p>
    <w:p w14:paraId="39D20F5B" w14:textId="4AA3F4D8" w:rsidR="00744A27" w:rsidRDefault="00744A27" w:rsidP="0061569A">
      <w:pPr>
        <w:pStyle w:val="ARTartustawynprozporzdzenia"/>
      </w:pPr>
    </w:p>
    <w:p w14:paraId="0EF4D3B2" w14:textId="77777777" w:rsidR="00744A27" w:rsidRPr="0061569A" w:rsidRDefault="00744A27" w:rsidP="0061569A">
      <w:pPr>
        <w:pStyle w:val="ARTartustawynprozporzdzenia"/>
      </w:pPr>
    </w:p>
    <w:p w14:paraId="6E284374" w14:textId="17EEAD2E" w:rsidR="0061569A" w:rsidRDefault="0061569A" w:rsidP="00445057">
      <w:pPr>
        <w:pStyle w:val="NAZORGWYDnazwaorganuwydajcegoprojektowanyakt"/>
      </w:pPr>
      <w:r w:rsidRPr="0061569A">
        <w:t>MINISTER SPRAWIEDLIWO</w:t>
      </w:r>
      <w:r w:rsidR="008A3892">
        <w:t>ś</w:t>
      </w:r>
      <w:r w:rsidRPr="0061569A">
        <w:t>CI</w:t>
      </w:r>
    </w:p>
    <w:p w14:paraId="3A766EB7" w14:textId="6C823460" w:rsidR="00E30A01" w:rsidRPr="00E30A01" w:rsidRDefault="00E30A01" w:rsidP="00E30A01"/>
    <w:p w14:paraId="5A20352B" w14:textId="20A49AD9" w:rsidR="00E30A01" w:rsidRPr="00E30A01" w:rsidRDefault="00E30A01" w:rsidP="00E30A01"/>
    <w:p w14:paraId="65D543B5" w14:textId="41935E88" w:rsidR="00E30A01" w:rsidRDefault="00E30A01" w:rsidP="00E30A01">
      <w:pPr>
        <w:rPr>
          <w:rFonts w:ascii="Times" w:eastAsia="Times New Roman" w:hAnsi="Times" w:cs="Times New Roman"/>
          <w:b/>
          <w:bCs/>
          <w:caps/>
          <w:kern w:val="24"/>
          <w:szCs w:val="24"/>
        </w:rPr>
      </w:pPr>
    </w:p>
    <w:p w14:paraId="4BEA8989" w14:textId="77777777" w:rsidR="00E30A01" w:rsidRDefault="00E30A01" w:rsidP="00E30A01">
      <w:pPr>
        <w:pStyle w:val="TEKSTwporozumieniu"/>
      </w:pPr>
      <w:r w:rsidRPr="00E30A01">
        <w:t xml:space="preserve">Opracowano pod względem prawnym, </w:t>
      </w:r>
    </w:p>
    <w:p w14:paraId="629B68BD" w14:textId="2F7F9100" w:rsidR="00E30A01" w:rsidRDefault="00E30A01" w:rsidP="00E30A01">
      <w:pPr>
        <w:pStyle w:val="TEKSTwporozumieniu"/>
      </w:pPr>
      <w:r w:rsidRPr="00E30A01">
        <w:t xml:space="preserve">legislacyjnym i redakcyjnym </w:t>
      </w:r>
    </w:p>
    <w:p w14:paraId="5618FC48" w14:textId="77777777" w:rsidR="00E30A01" w:rsidRDefault="00E30A01" w:rsidP="007D186D">
      <w:pPr>
        <w:pStyle w:val="ODNONIKtreodnonika"/>
      </w:pPr>
      <w:r w:rsidRPr="00E30A01">
        <w:t xml:space="preserve">sędzia Artur Grajewski </w:t>
      </w:r>
    </w:p>
    <w:p w14:paraId="0728FE58" w14:textId="77777777" w:rsidR="00E30A01" w:rsidRDefault="00E30A01" w:rsidP="007D186D">
      <w:pPr>
        <w:pStyle w:val="ODNONIKtreodnonika"/>
      </w:pPr>
      <w:r w:rsidRPr="00E30A01">
        <w:t xml:space="preserve">Dyrektor Departamentu Legislacyjnego Prawa Cywilnego </w:t>
      </w:r>
    </w:p>
    <w:p w14:paraId="4D9E50D6" w14:textId="179340C8" w:rsidR="00E30A01" w:rsidRPr="00E30A01" w:rsidRDefault="00E30A01" w:rsidP="007D186D">
      <w:pPr>
        <w:pStyle w:val="ODNONIKtreodnonika"/>
      </w:pPr>
      <w:r w:rsidRPr="00E30A01">
        <w:t>(podpisano elektronicznie)</w:t>
      </w:r>
    </w:p>
    <w:sectPr w:rsidR="00E30A01" w:rsidRPr="00E30A0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19899" w14:textId="77777777" w:rsidR="00DD2C3C" w:rsidRDefault="00DD2C3C">
      <w:r>
        <w:separator/>
      </w:r>
    </w:p>
  </w:endnote>
  <w:endnote w:type="continuationSeparator" w:id="0">
    <w:p w14:paraId="72879EC9" w14:textId="77777777" w:rsidR="00DD2C3C" w:rsidRDefault="00DD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1B81B" w14:textId="77777777" w:rsidR="00DD2C3C" w:rsidRDefault="00DD2C3C">
      <w:r>
        <w:separator/>
      </w:r>
    </w:p>
  </w:footnote>
  <w:footnote w:type="continuationSeparator" w:id="0">
    <w:p w14:paraId="76A172B7" w14:textId="77777777" w:rsidR="00DD2C3C" w:rsidRDefault="00DD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3FDA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C305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A"/>
    <w:rsid w:val="000012DA"/>
    <w:rsid w:val="0000246E"/>
    <w:rsid w:val="00003862"/>
    <w:rsid w:val="00005429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084A"/>
    <w:rsid w:val="00071BEE"/>
    <w:rsid w:val="000736CD"/>
    <w:rsid w:val="0007533B"/>
    <w:rsid w:val="0007536F"/>
    <w:rsid w:val="0007545D"/>
    <w:rsid w:val="000760BF"/>
    <w:rsid w:val="0007613E"/>
    <w:rsid w:val="00076BFC"/>
    <w:rsid w:val="000814A7"/>
    <w:rsid w:val="0008557B"/>
    <w:rsid w:val="00085652"/>
    <w:rsid w:val="00085CE7"/>
    <w:rsid w:val="000906EE"/>
    <w:rsid w:val="00091BA2"/>
    <w:rsid w:val="000944EF"/>
    <w:rsid w:val="0009732D"/>
    <w:rsid w:val="000973F0"/>
    <w:rsid w:val="000A1296"/>
    <w:rsid w:val="000A1809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E81"/>
    <w:rsid w:val="000E25CC"/>
    <w:rsid w:val="000E3694"/>
    <w:rsid w:val="000E490F"/>
    <w:rsid w:val="000E6241"/>
    <w:rsid w:val="000F2BE3"/>
    <w:rsid w:val="000F3D0D"/>
    <w:rsid w:val="000F6ED4"/>
    <w:rsid w:val="000F7A6E"/>
    <w:rsid w:val="0010061F"/>
    <w:rsid w:val="001042BA"/>
    <w:rsid w:val="00106D03"/>
    <w:rsid w:val="00110465"/>
    <w:rsid w:val="00110628"/>
    <w:rsid w:val="0011245A"/>
    <w:rsid w:val="0011493E"/>
    <w:rsid w:val="00114FA9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0E72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FC3"/>
    <w:rsid w:val="00186EC1"/>
    <w:rsid w:val="00191E1F"/>
    <w:rsid w:val="00194642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5458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501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5E0B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274"/>
    <w:rsid w:val="00352A55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9F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18F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357A"/>
    <w:rsid w:val="00434D01"/>
    <w:rsid w:val="00435D26"/>
    <w:rsid w:val="00440C99"/>
    <w:rsid w:val="0044175C"/>
    <w:rsid w:val="00445057"/>
    <w:rsid w:val="0044588A"/>
    <w:rsid w:val="00445F4D"/>
    <w:rsid w:val="004504C0"/>
    <w:rsid w:val="004550E0"/>
    <w:rsid w:val="004550FB"/>
    <w:rsid w:val="0046096E"/>
    <w:rsid w:val="0046111A"/>
    <w:rsid w:val="004622E5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6BEC"/>
    <w:rsid w:val="00487AED"/>
    <w:rsid w:val="00491EDF"/>
    <w:rsid w:val="00492A3F"/>
    <w:rsid w:val="00494535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0AF5"/>
    <w:rsid w:val="00561AFB"/>
    <w:rsid w:val="00561FA8"/>
    <w:rsid w:val="005635ED"/>
    <w:rsid w:val="00565253"/>
    <w:rsid w:val="00566404"/>
    <w:rsid w:val="00570191"/>
    <w:rsid w:val="00570570"/>
    <w:rsid w:val="00572512"/>
    <w:rsid w:val="0057295B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A7DF2"/>
    <w:rsid w:val="005B713E"/>
    <w:rsid w:val="005C03B6"/>
    <w:rsid w:val="005C348E"/>
    <w:rsid w:val="005C68E1"/>
    <w:rsid w:val="005D3763"/>
    <w:rsid w:val="005D55E1"/>
    <w:rsid w:val="005E19F7"/>
    <w:rsid w:val="005E3C98"/>
    <w:rsid w:val="005E4F04"/>
    <w:rsid w:val="005E62C2"/>
    <w:rsid w:val="005E6577"/>
    <w:rsid w:val="005E6C71"/>
    <w:rsid w:val="005F0963"/>
    <w:rsid w:val="005F2055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69A"/>
    <w:rsid w:val="00615772"/>
    <w:rsid w:val="00621256"/>
    <w:rsid w:val="00621FCC"/>
    <w:rsid w:val="00622E4B"/>
    <w:rsid w:val="00625016"/>
    <w:rsid w:val="006267F1"/>
    <w:rsid w:val="006333DA"/>
    <w:rsid w:val="00635134"/>
    <w:rsid w:val="006356E2"/>
    <w:rsid w:val="00642A65"/>
    <w:rsid w:val="00645DCE"/>
    <w:rsid w:val="006465AC"/>
    <w:rsid w:val="006465BF"/>
    <w:rsid w:val="00653B22"/>
    <w:rsid w:val="00657B68"/>
    <w:rsid w:val="00657BF4"/>
    <w:rsid w:val="006603FB"/>
    <w:rsid w:val="006608DF"/>
    <w:rsid w:val="006623AC"/>
    <w:rsid w:val="006678AF"/>
    <w:rsid w:val="006701EF"/>
    <w:rsid w:val="00673BA5"/>
    <w:rsid w:val="00677ACE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D2D"/>
    <w:rsid w:val="006A35D5"/>
    <w:rsid w:val="006A748A"/>
    <w:rsid w:val="006C419E"/>
    <w:rsid w:val="006C4A31"/>
    <w:rsid w:val="006C5AC2"/>
    <w:rsid w:val="006C6AFB"/>
    <w:rsid w:val="006D2735"/>
    <w:rsid w:val="006D45B2"/>
    <w:rsid w:val="006D732C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71D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3CF0"/>
    <w:rsid w:val="00744A27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22F"/>
    <w:rsid w:val="00764A67"/>
    <w:rsid w:val="00770F6B"/>
    <w:rsid w:val="00771883"/>
    <w:rsid w:val="00776DC2"/>
    <w:rsid w:val="00780122"/>
    <w:rsid w:val="007817EA"/>
    <w:rsid w:val="0078214B"/>
    <w:rsid w:val="0078498A"/>
    <w:rsid w:val="007878FE"/>
    <w:rsid w:val="00792207"/>
    <w:rsid w:val="00792B64"/>
    <w:rsid w:val="00792E29"/>
    <w:rsid w:val="0079379A"/>
    <w:rsid w:val="00794953"/>
    <w:rsid w:val="00796803"/>
    <w:rsid w:val="007A1F2F"/>
    <w:rsid w:val="007A2A5C"/>
    <w:rsid w:val="007A5150"/>
    <w:rsid w:val="007A5373"/>
    <w:rsid w:val="007A789F"/>
    <w:rsid w:val="007B2860"/>
    <w:rsid w:val="007B75BC"/>
    <w:rsid w:val="007C0BD6"/>
    <w:rsid w:val="007C3059"/>
    <w:rsid w:val="007C3806"/>
    <w:rsid w:val="007C5BB7"/>
    <w:rsid w:val="007D07D5"/>
    <w:rsid w:val="007D186D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0EA2"/>
    <w:rsid w:val="00821514"/>
    <w:rsid w:val="00821E35"/>
    <w:rsid w:val="00824591"/>
    <w:rsid w:val="00824AED"/>
    <w:rsid w:val="00825F23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1857"/>
    <w:rsid w:val="008620DE"/>
    <w:rsid w:val="00866867"/>
    <w:rsid w:val="00872257"/>
    <w:rsid w:val="00872B9D"/>
    <w:rsid w:val="00872F84"/>
    <w:rsid w:val="008753E6"/>
    <w:rsid w:val="0087738C"/>
    <w:rsid w:val="008802AF"/>
    <w:rsid w:val="00881926"/>
    <w:rsid w:val="0088318F"/>
    <w:rsid w:val="0088331D"/>
    <w:rsid w:val="0088507A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3892"/>
    <w:rsid w:val="008A5D26"/>
    <w:rsid w:val="008A6B13"/>
    <w:rsid w:val="008A6ECB"/>
    <w:rsid w:val="008B0BF9"/>
    <w:rsid w:val="008B2866"/>
    <w:rsid w:val="008B3859"/>
    <w:rsid w:val="008B436D"/>
    <w:rsid w:val="008B4E49"/>
    <w:rsid w:val="008B624B"/>
    <w:rsid w:val="008B7712"/>
    <w:rsid w:val="008B7B26"/>
    <w:rsid w:val="008C3524"/>
    <w:rsid w:val="008C3A2F"/>
    <w:rsid w:val="008C4061"/>
    <w:rsid w:val="008C4229"/>
    <w:rsid w:val="008C5BE0"/>
    <w:rsid w:val="008C7233"/>
    <w:rsid w:val="008D2434"/>
    <w:rsid w:val="008D39DA"/>
    <w:rsid w:val="008E171D"/>
    <w:rsid w:val="008E2785"/>
    <w:rsid w:val="008E2F96"/>
    <w:rsid w:val="008E78A3"/>
    <w:rsid w:val="008F0654"/>
    <w:rsid w:val="008F06CB"/>
    <w:rsid w:val="008F2E83"/>
    <w:rsid w:val="008F612A"/>
    <w:rsid w:val="008F6878"/>
    <w:rsid w:val="00901856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42C4"/>
    <w:rsid w:val="00925241"/>
    <w:rsid w:val="00925CEC"/>
    <w:rsid w:val="00926A3F"/>
    <w:rsid w:val="0092794E"/>
    <w:rsid w:val="00930D30"/>
    <w:rsid w:val="00931634"/>
    <w:rsid w:val="009332A2"/>
    <w:rsid w:val="00937598"/>
    <w:rsid w:val="0093790B"/>
    <w:rsid w:val="009419FA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3EC4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03B"/>
    <w:rsid w:val="009C04EC"/>
    <w:rsid w:val="009C328C"/>
    <w:rsid w:val="009C4444"/>
    <w:rsid w:val="009C79AD"/>
    <w:rsid w:val="009C7CA6"/>
    <w:rsid w:val="009D3316"/>
    <w:rsid w:val="009D4D1B"/>
    <w:rsid w:val="009D55AA"/>
    <w:rsid w:val="009E3E77"/>
    <w:rsid w:val="009E3FAB"/>
    <w:rsid w:val="009E5B3F"/>
    <w:rsid w:val="009E7D90"/>
    <w:rsid w:val="009F1AB0"/>
    <w:rsid w:val="009F501D"/>
    <w:rsid w:val="009F5FA2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252"/>
    <w:rsid w:val="00A56D62"/>
    <w:rsid w:val="00A56F07"/>
    <w:rsid w:val="00A5762C"/>
    <w:rsid w:val="00A600FC"/>
    <w:rsid w:val="00A60BCA"/>
    <w:rsid w:val="00A638DA"/>
    <w:rsid w:val="00A65B41"/>
    <w:rsid w:val="00A65E00"/>
    <w:rsid w:val="00A669FE"/>
    <w:rsid w:val="00A66A78"/>
    <w:rsid w:val="00A7436E"/>
    <w:rsid w:val="00A74E96"/>
    <w:rsid w:val="00A75A8E"/>
    <w:rsid w:val="00A77F10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A7E"/>
    <w:rsid w:val="00B07700"/>
    <w:rsid w:val="00B13921"/>
    <w:rsid w:val="00B1528C"/>
    <w:rsid w:val="00B16ACD"/>
    <w:rsid w:val="00B21487"/>
    <w:rsid w:val="00B232D1"/>
    <w:rsid w:val="00B24DB5"/>
    <w:rsid w:val="00B30F69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23B6"/>
    <w:rsid w:val="00B642FC"/>
    <w:rsid w:val="00B64D26"/>
    <w:rsid w:val="00B64FBB"/>
    <w:rsid w:val="00B70E22"/>
    <w:rsid w:val="00B72B8E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7601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4A5C"/>
    <w:rsid w:val="00C25163"/>
    <w:rsid w:val="00C260B1"/>
    <w:rsid w:val="00C26E56"/>
    <w:rsid w:val="00C31406"/>
    <w:rsid w:val="00C317D4"/>
    <w:rsid w:val="00C351A5"/>
    <w:rsid w:val="00C37194"/>
    <w:rsid w:val="00C40637"/>
    <w:rsid w:val="00C40F6C"/>
    <w:rsid w:val="00C4268F"/>
    <w:rsid w:val="00C42AC5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5A4D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42B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AEF"/>
    <w:rsid w:val="00D16820"/>
    <w:rsid w:val="00D169C8"/>
    <w:rsid w:val="00D1793F"/>
    <w:rsid w:val="00D22AF5"/>
    <w:rsid w:val="00D235EA"/>
    <w:rsid w:val="00D247A9"/>
    <w:rsid w:val="00D27A25"/>
    <w:rsid w:val="00D32721"/>
    <w:rsid w:val="00D328DC"/>
    <w:rsid w:val="00D33387"/>
    <w:rsid w:val="00D402FB"/>
    <w:rsid w:val="00D47D7A"/>
    <w:rsid w:val="00D50ABD"/>
    <w:rsid w:val="00D5218D"/>
    <w:rsid w:val="00D55290"/>
    <w:rsid w:val="00D57791"/>
    <w:rsid w:val="00D6046A"/>
    <w:rsid w:val="00D62391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4D61"/>
    <w:rsid w:val="00D90E69"/>
    <w:rsid w:val="00D91368"/>
    <w:rsid w:val="00D93106"/>
    <w:rsid w:val="00D933E9"/>
    <w:rsid w:val="00D9505D"/>
    <w:rsid w:val="00D953D0"/>
    <w:rsid w:val="00D959F5"/>
    <w:rsid w:val="00D96884"/>
    <w:rsid w:val="00DA3E72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C3C"/>
    <w:rsid w:val="00DE1554"/>
    <w:rsid w:val="00DE2901"/>
    <w:rsid w:val="00DE590F"/>
    <w:rsid w:val="00DE7DC1"/>
    <w:rsid w:val="00DF2D45"/>
    <w:rsid w:val="00DF3F7E"/>
    <w:rsid w:val="00DF4014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0A01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3497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79D"/>
    <w:rsid w:val="00F33F8B"/>
    <w:rsid w:val="00F33FAC"/>
    <w:rsid w:val="00F340B2"/>
    <w:rsid w:val="00F43390"/>
    <w:rsid w:val="00F443B2"/>
    <w:rsid w:val="00F45159"/>
    <w:rsid w:val="00F458D8"/>
    <w:rsid w:val="00F50237"/>
    <w:rsid w:val="00F53596"/>
    <w:rsid w:val="00F53F3A"/>
    <w:rsid w:val="00F55BA8"/>
    <w:rsid w:val="00F55DB1"/>
    <w:rsid w:val="00F56ACA"/>
    <w:rsid w:val="00F600FE"/>
    <w:rsid w:val="00F62E4D"/>
    <w:rsid w:val="00F66B34"/>
    <w:rsid w:val="00F675B9"/>
    <w:rsid w:val="00F70159"/>
    <w:rsid w:val="00F711C9"/>
    <w:rsid w:val="00F74C59"/>
    <w:rsid w:val="00F75C3A"/>
    <w:rsid w:val="00F82E30"/>
    <w:rsid w:val="00F831CB"/>
    <w:rsid w:val="00F848A3"/>
    <w:rsid w:val="00F84ACF"/>
    <w:rsid w:val="00F84E52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1F10"/>
    <w:rsid w:val="00FC23A9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148F8"/>
  <w15:docId w15:val="{83C44490-D653-48BB-939A-10211E67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2F8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4642DF-7BCE-4AE9-AE23-7B86BFE7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Lesisz Piotr  (DLPC)</dc:creator>
  <cp:lastModifiedBy>KGHM</cp:lastModifiedBy>
  <cp:revision>2</cp:revision>
  <cp:lastPrinted>2012-04-23T06:39:00Z</cp:lastPrinted>
  <dcterms:created xsi:type="dcterms:W3CDTF">2021-05-18T19:02:00Z</dcterms:created>
  <dcterms:modified xsi:type="dcterms:W3CDTF">2021-05-18T19:02:00Z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