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9"/>
        <w:gridCol w:w="290"/>
        <w:gridCol w:w="426"/>
        <w:gridCol w:w="347"/>
        <w:gridCol w:w="220"/>
        <w:gridCol w:w="567"/>
        <w:gridCol w:w="567"/>
        <w:gridCol w:w="452"/>
        <w:gridCol w:w="115"/>
        <w:gridCol w:w="425"/>
        <w:gridCol w:w="142"/>
        <w:gridCol w:w="425"/>
        <w:gridCol w:w="29"/>
        <w:gridCol w:w="538"/>
        <w:gridCol w:w="142"/>
        <w:gridCol w:w="425"/>
        <w:gridCol w:w="142"/>
        <w:gridCol w:w="210"/>
        <w:gridCol w:w="215"/>
        <w:gridCol w:w="142"/>
        <w:gridCol w:w="425"/>
        <w:gridCol w:w="142"/>
        <w:gridCol w:w="425"/>
        <w:gridCol w:w="142"/>
        <w:gridCol w:w="992"/>
      </w:tblGrid>
      <w:tr w:rsidR="008D1213" w:rsidRPr="00DE1C75" w:rsidTr="00983197">
        <w:trPr>
          <w:trHeight w:val="1611"/>
        </w:trPr>
        <w:tc>
          <w:tcPr>
            <w:tcW w:w="5274" w:type="dxa"/>
            <w:gridSpan w:val="13"/>
          </w:tcPr>
          <w:p w:rsidR="008D1213" w:rsidRPr="00DE1C75" w:rsidRDefault="008D1213" w:rsidP="0077203E">
            <w:pPr>
              <w:spacing w:line="240" w:lineRule="auto"/>
              <w:rPr>
                <w:rStyle w:val="Ppogrubienie"/>
                <w:rFonts w:ascii="Times New Roman" w:hAnsi="Times New Roman"/>
                <w:bCs/>
                <w:lang w:eastAsia="pl-PL"/>
              </w:rPr>
            </w:pPr>
            <w:r>
              <w:br w:type="page"/>
            </w:r>
            <w:bookmarkStart w:id="0" w:name="t1"/>
            <w:r w:rsidRPr="00DE1C75">
              <w:rPr>
                <w:rStyle w:val="Ppogrubienie"/>
                <w:rFonts w:ascii="Times New Roman" w:hAnsi="Times New Roman"/>
              </w:rPr>
              <w:t>Nazwa projektu</w:t>
            </w:r>
          </w:p>
          <w:p w:rsidR="008D1213" w:rsidRPr="00DE1C75" w:rsidRDefault="00BD22EB" w:rsidP="007720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r</w:t>
            </w:r>
            <w:r w:rsidR="008D1213" w:rsidRPr="00DE1C75">
              <w:rPr>
                <w:rFonts w:ascii="Times New Roman" w:hAnsi="Times New Roman"/>
              </w:rPr>
              <w:t>ozporządzeni</w:t>
            </w:r>
            <w:r>
              <w:rPr>
                <w:rFonts w:ascii="Times New Roman" w:hAnsi="Times New Roman"/>
              </w:rPr>
              <w:t>a</w:t>
            </w:r>
            <w:r w:rsidR="008D1213" w:rsidRPr="00DE1C75">
              <w:rPr>
                <w:rFonts w:ascii="Times New Roman" w:hAnsi="Times New Roman"/>
              </w:rPr>
              <w:t xml:space="preserve"> Ministra Rozwoju</w:t>
            </w:r>
            <w:r w:rsidR="00AD5D8A">
              <w:rPr>
                <w:rFonts w:ascii="Times New Roman" w:hAnsi="Times New Roman"/>
              </w:rPr>
              <w:t>, Pracy i</w:t>
            </w:r>
            <w:r w:rsidR="004F079F">
              <w:rPr>
                <w:rFonts w:ascii="Times New Roman" w:hAnsi="Times New Roman"/>
              </w:rPr>
              <w:t> </w:t>
            </w:r>
            <w:r w:rsidR="00AD5D8A">
              <w:rPr>
                <w:rFonts w:ascii="Times New Roman" w:hAnsi="Times New Roman"/>
              </w:rPr>
              <w:t>Technologii</w:t>
            </w:r>
            <w:r w:rsidR="008D1213" w:rsidRPr="00DE1C75">
              <w:rPr>
                <w:rFonts w:ascii="Times New Roman" w:hAnsi="Times New Roman"/>
              </w:rPr>
              <w:t xml:space="preserve"> </w:t>
            </w:r>
            <w:r w:rsidR="003502A2" w:rsidRPr="003502A2">
              <w:rPr>
                <w:rFonts w:ascii="Times New Roman" w:hAnsi="Times New Roman"/>
              </w:rPr>
              <w:t>w sprawie bazy danych obiektów topograficznych oraz mapy zasadniczej.</w:t>
            </w:r>
          </w:p>
          <w:p w:rsidR="008D1213" w:rsidRPr="00DE1C75" w:rsidRDefault="008D1213" w:rsidP="0077203E">
            <w:pPr>
              <w:spacing w:line="240" w:lineRule="auto"/>
              <w:rPr>
                <w:rStyle w:val="Ppogrubienie"/>
                <w:rFonts w:ascii="Times New Roman" w:hAnsi="Times New Roman"/>
                <w:bCs/>
                <w:lang w:eastAsia="pl-PL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Ministerstwo wiodące i ministerstwa współpracujące</w:t>
            </w:r>
          </w:p>
          <w:bookmarkEnd w:id="0"/>
          <w:p w:rsidR="00AD5D8A" w:rsidRPr="00AD5D8A" w:rsidRDefault="00AD5D8A" w:rsidP="00AD5D8A">
            <w:pPr>
              <w:spacing w:after="0" w:line="240" w:lineRule="auto"/>
              <w:rPr>
                <w:rFonts w:ascii="Times New Roman" w:hAnsi="Times New Roman"/>
              </w:rPr>
            </w:pPr>
            <w:r w:rsidRPr="00AD5D8A">
              <w:rPr>
                <w:rFonts w:ascii="Times New Roman" w:hAnsi="Times New Roman"/>
              </w:rPr>
              <w:t>Ministerstwo Rozwoju, Pracy i Technologii</w:t>
            </w:r>
          </w:p>
          <w:p w:rsidR="00AD5D8A" w:rsidRPr="00AD5D8A" w:rsidRDefault="00AD5D8A" w:rsidP="00AD5D8A">
            <w:pPr>
              <w:spacing w:after="0" w:line="240" w:lineRule="auto"/>
              <w:rPr>
                <w:rFonts w:ascii="Times New Roman" w:hAnsi="Times New Roman"/>
              </w:rPr>
            </w:pPr>
            <w:r w:rsidRPr="00AD5D8A">
              <w:rPr>
                <w:rFonts w:ascii="Times New Roman" w:hAnsi="Times New Roman"/>
              </w:rPr>
              <w:t>Główny Urząd Geodezji i Kartografii</w:t>
            </w:r>
          </w:p>
          <w:p w:rsidR="008D1213" w:rsidRPr="00DE1C75" w:rsidRDefault="008D1213" w:rsidP="0077203E">
            <w:pPr>
              <w:spacing w:before="240" w:line="240" w:lineRule="auto"/>
              <w:rPr>
                <w:rStyle w:val="Ppogrubienie"/>
                <w:rFonts w:ascii="Times New Roman" w:hAnsi="Times New Roman"/>
                <w:bCs/>
                <w:lang w:eastAsia="pl-PL"/>
              </w:rPr>
            </w:pPr>
            <w:r w:rsidRPr="00DE1C75">
              <w:rPr>
                <w:rStyle w:val="Ppogrubienie"/>
                <w:rFonts w:ascii="Times New Roman" w:hAnsi="Times New Roman"/>
              </w:rPr>
              <w:t xml:space="preserve">Osoba odpowiedzialna za projekt w randze Ministra, Sekretarza Stanu lub Podsekretarza Stanu </w:t>
            </w:r>
          </w:p>
          <w:p w:rsidR="00AD5D8A" w:rsidRPr="00AD5D8A" w:rsidRDefault="00AD5D8A" w:rsidP="00AD5D8A">
            <w:pPr>
              <w:spacing w:line="240" w:lineRule="auto"/>
              <w:rPr>
                <w:rFonts w:ascii="Times New Roman" w:hAnsi="Times New Roman"/>
              </w:rPr>
            </w:pPr>
            <w:r w:rsidRPr="00AD5D8A">
              <w:rPr>
                <w:rFonts w:ascii="Times New Roman" w:hAnsi="Times New Roman"/>
              </w:rPr>
              <w:t>Pani Anna Kornecka – Podsekretarz Stanu w</w:t>
            </w:r>
            <w:r w:rsidR="000B5173">
              <w:rPr>
                <w:rFonts w:ascii="Times New Roman" w:hAnsi="Times New Roman"/>
              </w:rPr>
              <w:t> </w:t>
            </w:r>
            <w:r w:rsidRPr="00AD5D8A">
              <w:rPr>
                <w:rFonts w:ascii="Times New Roman" w:hAnsi="Times New Roman"/>
              </w:rPr>
              <w:t>Ministerstwie Rozwoju, Pracy i Technologii</w:t>
            </w:r>
          </w:p>
          <w:p w:rsidR="00AD5D8A" w:rsidRPr="00AD5D8A" w:rsidRDefault="00AD5D8A" w:rsidP="00AD5D8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AD5D8A">
              <w:rPr>
                <w:rFonts w:ascii="Times New Roman" w:hAnsi="Times New Roman"/>
              </w:rPr>
              <w:t>Pan Waldemar Izdebski – Główny Geodeta Kraju</w:t>
            </w:r>
          </w:p>
          <w:p w:rsidR="008D1213" w:rsidRPr="00DE1C75" w:rsidRDefault="008D1213" w:rsidP="0077203E">
            <w:pPr>
              <w:spacing w:line="240" w:lineRule="auto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Kontakt do opiekuna merytorycznego projektu</w:t>
            </w:r>
          </w:p>
          <w:p w:rsidR="008D1213" w:rsidRPr="00DF1047" w:rsidRDefault="008D1213" w:rsidP="0077203E">
            <w:pPr>
              <w:spacing w:after="0" w:line="240" w:lineRule="auto"/>
              <w:rPr>
                <w:rFonts w:ascii="Times New Roman" w:hAnsi="Times New Roman"/>
              </w:rPr>
            </w:pPr>
            <w:r w:rsidRPr="00DF1047">
              <w:rPr>
                <w:rFonts w:ascii="Times New Roman" w:hAnsi="Times New Roman"/>
              </w:rPr>
              <w:t>Pan</w:t>
            </w:r>
            <w:r w:rsidR="00CE01F1">
              <w:rPr>
                <w:rFonts w:ascii="Times New Roman" w:hAnsi="Times New Roman"/>
              </w:rPr>
              <w:t xml:space="preserve">i </w:t>
            </w:r>
            <w:r w:rsidR="00F23CA4">
              <w:rPr>
                <w:rFonts w:ascii="Times New Roman" w:hAnsi="Times New Roman"/>
              </w:rPr>
              <w:t>Aneta Seremet</w:t>
            </w:r>
            <w:r w:rsidRPr="00DF1047">
              <w:rPr>
                <w:rFonts w:ascii="Times New Roman" w:hAnsi="Times New Roman"/>
              </w:rPr>
              <w:t xml:space="preserve"> – </w:t>
            </w:r>
            <w:r w:rsidR="00CE01F1">
              <w:rPr>
                <w:rFonts w:ascii="Times New Roman" w:hAnsi="Times New Roman"/>
              </w:rPr>
              <w:t xml:space="preserve">Z-ca </w:t>
            </w:r>
            <w:r w:rsidR="00172DAF" w:rsidRPr="00DF1047">
              <w:rPr>
                <w:rFonts w:ascii="Times New Roman" w:hAnsi="Times New Roman"/>
              </w:rPr>
              <w:t>Dyrektor</w:t>
            </w:r>
            <w:r w:rsidR="00CE01F1">
              <w:rPr>
                <w:rFonts w:ascii="Times New Roman" w:hAnsi="Times New Roman"/>
              </w:rPr>
              <w:t>a</w:t>
            </w:r>
            <w:r w:rsidR="00172DAF" w:rsidRPr="00DF1047">
              <w:rPr>
                <w:rFonts w:ascii="Times New Roman" w:hAnsi="Times New Roman"/>
              </w:rPr>
              <w:t xml:space="preserve"> Departamentu Informacji o Nieruchomościach</w:t>
            </w:r>
          </w:p>
          <w:p w:rsidR="008D1213" w:rsidRPr="00311BA1" w:rsidRDefault="008D1213" w:rsidP="007720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11BA1">
              <w:rPr>
                <w:rFonts w:ascii="Times New Roman" w:hAnsi="Times New Roman"/>
                <w:lang w:val="en-US"/>
              </w:rPr>
              <w:t>Tel. 22 5</w:t>
            </w:r>
            <w:r w:rsidR="00172DAF" w:rsidRPr="00311BA1">
              <w:rPr>
                <w:rFonts w:ascii="Times New Roman" w:hAnsi="Times New Roman"/>
                <w:lang w:val="en-US"/>
              </w:rPr>
              <w:t>63</w:t>
            </w:r>
            <w:r w:rsidRPr="00311BA1">
              <w:rPr>
                <w:rFonts w:ascii="Times New Roman" w:hAnsi="Times New Roman"/>
                <w:lang w:val="en-US"/>
              </w:rPr>
              <w:t xml:space="preserve"> </w:t>
            </w:r>
            <w:r w:rsidR="00172DAF" w:rsidRPr="00311BA1">
              <w:rPr>
                <w:rFonts w:ascii="Times New Roman" w:hAnsi="Times New Roman"/>
                <w:lang w:val="en-US"/>
              </w:rPr>
              <w:t xml:space="preserve">13 </w:t>
            </w:r>
            <w:r w:rsidR="00F23CA4" w:rsidRPr="00311BA1">
              <w:rPr>
                <w:rFonts w:ascii="Times New Roman" w:hAnsi="Times New Roman"/>
                <w:lang w:val="en-US"/>
              </w:rPr>
              <w:t>61</w:t>
            </w:r>
          </w:p>
          <w:p w:rsidR="008D1213" w:rsidRPr="00DE1C75" w:rsidRDefault="008D1213" w:rsidP="00F23CA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311BA1">
              <w:rPr>
                <w:rFonts w:ascii="Times New Roman" w:hAnsi="Times New Roman"/>
                <w:lang w:val="en-US"/>
              </w:rPr>
              <w:t xml:space="preserve">Mail: </w:t>
            </w:r>
            <w:r w:rsidR="00F23CA4" w:rsidRPr="00311BA1">
              <w:rPr>
                <w:rStyle w:val="Hipercze"/>
                <w:rFonts w:ascii="Times New Roman" w:hAnsi="Times New Roman"/>
                <w:lang w:val="en-US"/>
              </w:rPr>
              <w:t>aneta.seremet</w:t>
            </w:r>
            <w:r w:rsidR="00CE01F1" w:rsidRPr="00311BA1">
              <w:rPr>
                <w:rStyle w:val="Hipercze"/>
                <w:rFonts w:ascii="Times New Roman" w:hAnsi="Times New Roman"/>
                <w:lang w:val="en-US"/>
              </w:rPr>
              <w:t>@gugik.gov.pl</w:t>
            </w:r>
          </w:p>
        </w:tc>
        <w:tc>
          <w:tcPr>
            <w:tcW w:w="3940" w:type="dxa"/>
            <w:gridSpan w:val="12"/>
            <w:shd w:val="clear" w:color="auto" w:fill="FFFFFF"/>
          </w:tcPr>
          <w:p w:rsidR="008D1213" w:rsidRPr="00DE1C75" w:rsidRDefault="008D1213" w:rsidP="0077203E">
            <w:pPr>
              <w:rPr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Data sporządzenia</w:t>
            </w:r>
            <w:r w:rsidRPr="00DE1C75">
              <w:rPr>
                <w:rFonts w:ascii="Times New Roman" w:hAnsi="Times New Roman"/>
              </w:rPr>
              <w:br/>
            </w:r>
            <w:r w:rsidR="009079D5">
              <w:rPr>
                <w:rFonts w:ascii="Times New Roman" w:hAnsi="Times New Roman"/>
              </w:rPr>
              <w:t>0</w:t>
            </w:r>
            <w:r w:rsidR="0053296F">
              <w:rPr>
                <w:rFonts w:ascii="Times New Roman" w:hAnsi="Times New Roman"/>
              </w:rPr>
              <w:t>7</w:t>
            </w:r>
            <w:r w:rsidR="009079D5">
              <w:rPr>
                <w:rFonts w:ascii="Times New Roman" w:hAnsi="Times New Roman"/>
              </w:rPr>
              <w:t>.06</w:t>
            </w:r>
            <w:r w:rsidR="00B67A6F">
              <w:rPr>
                <w:rFonts w:ascii="Times New Roman" w:hAnsi="Times New Roman"/>
              </w:rPr>
              <w:t>.2021 r.</w:t>
            </w:r>
          </w:p>
          <w:p w:rsidR="008D1213" w:rsidRPr="00DE1C75" w:rsidRDefault="008D1213" w:rsidP="0077203E">
            <w:pPr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 xml:space="preserve">Źródło: </w:t>
            </w:r>
            <w:bookmarkStart w:id="1" w:name="Lista1"/>
          </w:p>
          <w:bookmarkEnd w:id="1"/>
          <w:p w:rsidR="00AD5D8A" w:rsidRPr="00AD5D8A" w:rsidRDefault="00AD5D8A" w:rsidP="00AD5D8A">
            <w:pPr>
              <w:rPr>
                <w:rFonts w:ascii="Times New Roman" w:hAnsi="Times New Roman"/>
              </w:rPr>
            </w:pPr>
            <w:r w:rsidRPr="00AD5D8A">
              <w:rPr>
                <w:rFonts w:ascii="Times New Roman" w:hAnsi="Times New Roman"/>
              </w:rPr>
              <w:t xml:space="preserve">Upoważnienie ustawowe – </w:t>
            </w:r>
            <w:r w:rsidR="00311BA1" w:rsidRPr="00311BA1">
              <w:rPr>
                <w:rFonts w:ascii="Times New Roman" w:hAnsi="Times New Roman"/>
              </w:rPr>
              <w:t xml:space="preserve">art. 19 ust. 1 pkt 7 ustawy z dnia 17 maja 1989 r. - Prawo geodezyjne i kartograficzne </w:t>
            </w:r>
            <w:r w:rsidRPr="00AD5D8A">
              <w:rPr>
                <w:rFonts w:ascii="Times New Roman" w:hAnsi="Times New Roman"/>
              </w:rPr>
              <w:t>(Dz. U. z</w:t>
            </w:r>
            <w:r w:rsidR="004F079F">
              <w:rPr>
                <w:rFonts w:ascii="Times New Roman" w:hAnsi="Times New Roman"/>
              </w:rPr>
              <w:t> </w:t>
            </w:r>
            <w:r w:rsidRPr="00AD5D8A">
              <w:rPr>
                <w:rFonts w:ascii="Times New Roman" w:hAnsi="Times New Roman"/>
              </w:rPr>
              <w:t>2020 r. poz. 2052</w:t>
            </w:r>
            <w:r w:rsidR="000B5173">
              <w:rPr>
                <w:rFonts w:ascii="Times New Roman" w:hAnsi="Times New Roman"/>
              </w:rPr>
              <w:t xml:space="preserve"> oraz z 2021 r. poz. 922</w:t>
            </w:r>
            <w:r w:rsidRPr="00AD5D8A">
              <w:rPr>
                <w:rFonts w:ascii="Times New Roman" w:hAnsi="Times New Roman"/>
              </w:rPr>
              <w:t>).</w:t>
            </w:r>
          </w:p>
          <w:p w:rsidR="008D1213" w:rsidRPr="00DE1C75" w:rsidRDefault="008D1213" w:rsidP="0077203E">
            <w:pPr>
              <w:rPr>
                <w:rFonts w:ascii="Times New Roman" w:hAnsi="Times New Roman"/>
              </w:rPr>
            </w:pPr>
            <w:r w:rsidRPr="00C35246">
              <w:rPr>
                <w:rFonts w:ascii="Times New Roman" w:hAnsi="Times New Roman"/>
                <w:b/>
              </w:rPr>
              <w:t>Nr w wykazie prac Ministra Rozwoju</w:t>
            </w:r>
            <w:r w:rsidR="00B67A6F" w:rsidRPr="00C35246">
              <w:rPr>
                <w:rFonts w:ascii="Times New Roman" w:hAnsi="Times New Roman"/>
                <w:b/>
              </w:rPr>
              <w:t>, Pracy i Technologii</w:t>
            </w:r>
            <w:r w:rsidRPr="00C35246">
              <w:rPr>
                <w:rFonts w:ascii="Times New Roman" w:hAnsi="Times New Roman"/>
              </w:rPr>
              <w:t xml:space="preserve"> </w:t>
            </w:r>
            <w:r w:rsidR="004F079F">
              <w:rPr>
                <w:rFonts w:ascii="Times New Roman" w:hAnsi="Times New Roman"/>
              </w:rPr>
              <w:t>–</w:t>
            </w:r>
            <w:r w:rsidRPr="00B67A6F">
              <w:rPr>
                <w:rFonts w:ascii="Times New Roman" w:hAnsi="Times New Roman"/>
              </w:rPr>
              <w:t xml:space="preserve"> </w:t>
            </w:r>
            <w:r w:rsidR="00431C63">
              <w:rPr>
                <w:rFonts w:ascii="Times New Roman" w:hAnsi="Times New Roman"/>
              </w:rPr>
              <w:t>21</w:t>
            </w:r>
          </w:p>
          <w:p w:rsidR="008D1213" w:rsidRPr="00DE1C75" w:rsidRDefault="008D1213" w:rsidP="0077203E">
            <w:pPr>
              <w:rPr>
                <w:rFonts w:ascii="Times New Roman" w:hAnsi="Times New Roman"/>
              </w:rPr>
            </w:pPr>
          </w:p>
        </w:tc>
      </w:tr>
      <w:tr w:rsidR="008D1213" w:rsidRPr="00DE1C75" w:rsidTr="0077203E">
        <w:trPr>
          <w:trHeight w:val="142"/>
        </w:trPr>
        <w:tc>
          <w:tcPr>
            <w:tcW w:w="9214" w:type="dxa"/>
            <w:gridSpan w:val="25"/>
            <w:shd w:val="clear" w:color="auto" w:fill="99CCFF"/>
          </w:tcPr>
          <w:p w:rsidR="008D1213" w:rsidRPr="00DE1C75" w:rsidRDefault="008D1213" w:rsidP="0077203E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OCENA SKUTKÓW REGULACJI</w:t>
            </w:r>
          </w:p>
        </w:tc>
      </w:tr>
      <w:tr w:rsidR="008D1213" w:rsidRPr="00DE1C75" w:rsidTr="0077203E">
        <w:trPr>
          <w:trHeight w:val="333"/>
        </w:trPr>
        <w:tc>
          <w:tcPr>
            <w:tcW w:w="9214" w:type="dxa"/>
            <w:gridSpan w:val="25"/>
            <w:shd w:val="clear" w:color="auto" w:fill="99CCFF"/>
            <w:vAlign w:val="center"/>
          </w:tcPr>
          <w:p w:rsidR="008D1213" w:rsidRPr="00DE1C75" w:rsidRDefault="008D1213" w:rsidP="0077203E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1. Jaki problem jest rozwiązywany?</w:t>
            </w:r>
            <w:bookmarkStart w:id="2" w:name="Wybór1"/>
            <w:bookmarkEnd w:id="2"/>
          </w:p>
        </w:tc>
      </w:tr>
      <w:tr w:rsidR="008D1213" w:rsidRPr="00DE1C75" w:rsidTr="0077203E">
        <w:trPr>
          <w:trHeight w:val="142"/>
        </w:trPr>
        <w:tc>
          <w:tcPr>
            <w:tcW w:w="9214" w:type="dxa"/>
            <w:gridSpan w:val="25"/>
            <w:shd w:val="clear" w:color="auto" w:fill="FFFFFF"/>
          </w:tcPr>
          <w:p w:rsidR="003A6BF7" w:rsidRPr="00B67A6F" w:rsidRDefault="003A6BF7" w:rsidP="003A6BF7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lang w:eastAsia="pl-PL"/>
              </w:rPr>
            </w:pPr>
            <w:r w:rsidRPr="0015679B">
              <w:rPr>
                <w:rFonts w:ascii="Times New Roman" w:hAnsi="Times New Roman"/>
                <w:color w:val="00000A"/>
                <w:lang w:eastAsia="pl-PL"/>
              </w:rPr>
              <w:t xml:space="preserve">Potrzeba wydania </w:t>
            </w:r>
            <w:r w:rsidR="009079D5">
              <w:rPr>
                <w:rFonts w:ascii="Times New Roman" w:hAnsi="Times New Roman"/>
                <w:color w:val="00000A"/>
                <w:lang w:eastAsia="pl-PL"/>
              </w:rPr>
              <w:t>nowego</w:t>
            </w:r>
            <w:r w:rsidRPr="0015679B">
              <w:rPr>
                <w:rFonts w:ascii="Times New Roman" w:hAnsi="Times New Roman"/>
                <w:color w:val="00000A"/>
                <w:lang w:eastAsia="pl-PL"/>
              </w:rPr>
              <w:t xml:space="preserve"> rozporządzenia wynika ze zmian wprowadzanych przepisami ustawy z</w:t>
            </w:r>
            <w:r>
              <w:rPr>
                <w:rFonts w:ascii="Times New Roman" w:hAnsi="Times New Roman"/>
                <w:color w:val="00000A"/>
                <w:lang w:eastAsia="pl-PL"/>
              </w:rPr>
              <w:t> </w:t>
            </w:r>
            <w:r w:rsidRPr="0015679B">
              <w:rPr>
                <w:rFonts w:ascii="Times New Roman" w:hAnsi="Times New Roman"/>
                <w:color w:val="00000A"/>
                <w:lang w:eastAsia="pl-PL"/>
              </w:rPr>
              <w:t xml:space="preserve">dnia 16 kwietnia 2020 r. o zmianie ustawy </w:t>
            </w:r>
            <w:r w:rsidR="00A7720C">
              <w:rPr>
                <w:rFonts w:ascii="Times New Roman" w:hAnsi="Times New Roman"/>
                <w:color w:val="00000A"/>
                <w:lang w:eastAsia="pl-PL"/>
              </w:rPr>
              <w:softHyphen/>
              <w:t xml:space="preserve"> </w:t>
            </w:r>
            <w:r w:rsidRPr="0015679B">
              <w:rPr>
                <w:rFonts w:ascii="Times New Roman" w:hAnsi="Times New Roman"/>
                <w:color w:val="00000A"/>
                <w:lang w:eastAsia="pl-PL"/>
              </w:rPr>
              <w:t>Prawo geodezyjne i kartograficzne oraz niektórych innych ustaw (Dz. U. poz. 782), zwanej dalej „ustawą zmieniającą”, któr</w:t>
            </w:r>
            <w:r w:rsidR="002C6F94">
              <w:rPr>
                <w:rFonts w:ascii="Times New Roman" w:hAnsi="Times New Roman"/>
                <w:color w:val="00000A"/>
                <w:lang w:eastAsia="pl-PL"/>
              </w:rPr>
              <w:t>a</w:t>
            </w:r>
            <w:r w:rsidRPr="0015679B">
              <w:rPr>
                <w:rFonts w:ascii="Times New Roman" w:hAnsi="Times New Roman"/>
                <w:color w:val="00000A"/>
                <w:lang w:eastAsia="pl-PL"/>
              </w:rPr>
              <w:t xml:space="preserve"> weszł</w:t>
            </w:r>
            <w:r w:rsidR="002C6F94">
              <w:rPr>
                <w:rFonts w:ascii="Times New Roman" w:hAnsi="Times New Roman"/>
                <w:color w:val="00000A"/>
                <w:lang w:eastAsia="pl-PL"/>
              </w:rPr>
              <w:t>a</w:t>
            </w:r>
            <w:r w:rsidRPr="0015679B">
              <w:rPr>
                <w:rFonts w:ascii="Times New Roman" w:hAnsi="Times New Roman"/>
                <w:color w:val="00000A"/>
                <w:lang w:eastAsia="pl-PL"/>
              </w:rPr>
              <w:t xml:space="preserve"> w życie z dniem 31</w:t>
            </w:r>
            <w:r w:rsidR="00F23CA4">
              <w:rPr>
                <w:rFonts w:ascii="Times New Roman" w:hAnsi="Times New Roman"/>
                <w:color w:val="00000A"/>
                <w:lang w:eastAsia="pl-PL"/>
              </w:rPr>
              <w:t> </w:t>
            </w:r>
            <w:r w:rsidRPr="0015679B">
              <w:rPr>
                <w:rFonts w:ascii="Times New Roman" w:hAnsi="Times New Roman"/>
                <w:color w:val="00000A"/>
                <w:lang w:eastAsia="pl-PL"/>
              </w:rPr>
              <w:t xml:space="preserve">lipca 2020 r. </w:t>
            </w:r>
          </w:p>
          <w:p w:rsidR="004B66DC" w:rsidRPr="00B67A6F" w:rsidRDefault="0064092B" w:rsidP="009079D5">
            <w:pPr>
              <w:spacing w:line="240" w:lineRule="auto"/>
              <w:jc w:val="both"/>
              <w:rPr>
                <w:rFonts w:ascii="Times" w:hAnsi="Times"/>
                <w:lang w:eastAsia="pl-PL"/>
              </w:rPr>
            </w:pPr>
            <w:r w:rsidRPr="00B67A6F">
              <w:rPr>
                <w:rFonts w:ascii="Times New Roman" w:hAnsi="Times New Roman"/>
                <w:color w:val="00000A"/>
                <w:lang w:eastAsia="pl-PL"/>
              </w:rPr>
              <w:t>Zgodnie z przepisami przejściowymi ustawy zmieniającej, przepisy wykonawcze wydane na podstawie art.</w:t>
            </w:r>
            <w:r w:rsidR="00311BA1" w:rsidRPr="00311BA1">
              <w:rPr>
                <w:rFonts w:ascii="Times New Roman" w:hAnsi="Times New Roman"/>
              </w:rPr>
              <w:t xml:space="preserve"> 19 ust. 1 pkt 7</w:t>
            </w:r>
            <w:r w:rsidRPr="00B67A6F">
              <w:rPr>
                <w:rFonts w:ascii="Times New Roman" w:hAnsi="Times New Roman"/>
                <w:color w:val="00000A"/>
                <w:lang w:eastAsia="pl-PL"/>
              </w:rPr>
              <w:t xml:space="preserve">ustawy </w:t>
            </w:r>
            <w:r w:rsidR="004F079F" w:rsidRPr="004F079F">
              <w:rPr>
                <w:rFonts w:ascii="Times New Roman" w:hAnsi="Times New Roman"/>
                <w:color w:val="00000A"/>
                <w:lang w:eastAsia="pl-PL"/>
              </w:rPr>
              <w:t>z dnia 17 maja 1989 r. – Prawo geodezyjne</w:t>
            </w:r>
            <w:r w:rsidR="004F079F">
              <w:rPr>
                <w:rFonts w:ascii="Times New Roman" w:hAnsi="Times New Roman"/>
                <w:color w:val="00000A"/>
                <w:lang w:eastAsia="pl-PL"/>
              </w:rPr>
              <w:t xml:space="preserve"> </w:t>
            </w:r>
            <w:r w:rsidR="004F079F" w:rsidRPr="004F079F">
              <w:rPr>
                <w:rFonts w:ascii="Times New Roman" w:hAnsi="Times New Roman"/>
                <w:color w:val="00000A"/>
                <w:lang w:eastAsia="pl-PL"/>
              </w:rPr>
              <w:t>i kartograficzne (Dz. U. z 2020 r. poz. </w:t>
            </w:r>
            <w:r w:rsidR="004F079F">
              <w:rPr>
                <w:rFonts w:ascii="Times New Roman" w:hAnsi="Times New Roman"/>
                <w:color w:val="00000A"/>
                <w:lang w:eastAsia="pl-PL"/>
              </w:rPr>
              <w:t>2052</w:t>
            </w:r>
            <w:r w:rsidR="009079D5">
              <w:rPr>
                <w:rFonts w:ascii="Times New Roman" w:hAnsi="Times New Roman"/>
                <w:color w:val="00000A"/>
                <w:lang w:eastAsia="pl-PL"/>
              </w:rPr>
              <w:t xml:space="preserve"> oraz z 2021 r. poz. 922</w:t>
            </w:r>
            <w:r w:rsidR="004F079F">
              <w:rPr>
                <w:rFonts w:ascii="Times New Roman" w:hAnsi="Times New Roman"/>
                <w:color w:val="00000A"/>
                <w:lang w:eastAsia="pl-PL"/>
              </w:rPr>
              <w:t>)</w:t>
            </w:r>
            <w:r w:rsidR="00AF2632">
              <w:rPr>
                <w:rFonts w:ascii="Times New Roman" w:hAnsi="Times New Roman"/>
                <w:color w:val="00000A"/>
                <w:lang w:eastAsia="pl-PL"/>
              </w:rPr>
              <w:t>, zwane</w:t>
            </w:r>
            <w:r w:rsidR="002C6F94">
              <w:rPr>
                <w:rFonts w:ascii="Times New Roman" w:hAnsi="Times New Roman"/>
                <w:color w:val="00000A"/>
                <w:lang w:eastAsia="pl-PL"/>
              </w:rPr>
              <w:t>j</w:t>
            </w:r>
            <w:r w:rsidR="00AF2632">
              <w:rPr>
                <w:rFonts w:ascii="Times New Roman" w:hAnsi="Times New Roman"/>
                <w:color w:val="00000A"/>
                <w:lang w:eastAsia="pl-PL"/>
              </w:rPr>
              <w:t xml:space="preserve"> dalej „Pgik”</w:t>
            </w:r>
            <w:r w:rsidR="000B5173">
              <w:rPr>
                <w:rFonts w:ascii="Times New Roman" w:hAnsi="Times New Roman"/>
                <w:color w:val="00000A"/>
                <w:lang w:eastAsia="pl-PL"/>
              </w:rPr>
              <w:t>,</w:t>
            </w:r>
            <w:r w:rsidRPr="00B67A6F">
              <w:rPr>
                <w:rFonts w:ascii="Times New Roman" w:hAnsi="Times New Roman"/>
                <w:color w:val="00000A"/>
                <w:lang w:eastAsia="pl-PL"/>
              </w:rPr>
              <w:t xml:space="preserve"> zachowują moc do dnia wejścia w życie przepisów wykonawczych wydanych na podstawie nowego brzmienia </w:t>
            </w:r>
            <w:r w:rsidR="009079D5">
              <w:rPr>
                <w:rFonts w:ascii="Times New Roman" w:hAnsi="Times New Roman"/>
                <w:color w:val="00000A"/>
                <w:lang w:eastAsia="pl-PL"/>
              </w:rPr>
              <w:t>ww.</w:t>
            </w:r>
            <w:r w:rsidRPr="00B67A6F">
              <w:rPr>
                <w:rFonts w:ascii="Times New Roman" w:hAnsi="Times New Roman"/>
                <w:color w:val="00000A"/>
                <w:lang w:eastAsia="pl-PL"/>
              </w:rPr>
              <w:t xml:space="preserve"> przepisu ustawy, jednak nie dłużej niż przez 12</w:t>
            </w:r>
            <w:r w:rsidR="001F657A">
              <w:rPr>
                <w:rFonts w:ascii="Times New Roman" w:hAnsi="Times New Roman"/>
                <w:color w:val="00000A"/>
                <w:lang w:eastAsia="pl-PL"/>
              </w:rPr>
              <w:t> </w:t>
            </w:r>
            <w:r w:rsidRPr="00B67A6F">
              <w:rPr>
                <w:rFonts w:ascii="Times New Roman" w:hAnsi="Times New Roman"/>
                <w:color w:val="00000A"/>
                <w:lang w:eastAsia="pl-PL"/>
              </w:rPr>
              <w:t xml:space="preserve">miesięcy. W związku z powyższym, w okresie czasowego zachowania w mocy </w:t>
            </w:r>
            <w:r w:rsidR="003A6BF7" w:rsidRPr="00311BA1">
              <w:rPr>
                <w:rFonts w:ascii="Times New Roman" w:hAnsi="Times New Roman"/>
                <w:color w:val="00000A"/>
                <w:lang w:eastAsia="pl-PL"/>
              </w:rPr>
              <w:t xml:space="preserve">rozporządzenia </w:t>
            </w:r>
            <w:r w:rsidR="003A6BF7" w:rsidRPr="00311BA1">
              <w:rPr>
                <w:rFonts w:ascii="Times New Roman" w:hAnsi="Times New Roman"/>
                <w:szCs w:val="24"/>
              </w:rPr>
              <w:t xml:space="preserve">Ministra Administracji i Cyfryzacji </w:t>
            </w:r>
            <w:r w:rsidR="00F23CA4" w:rsidRPr="00311BA1">
              <w:rPr>
                <w:rFonts w:ascii="Times New Roman" w:hAnsi="Times New Roman"/>
                <w:szCs w:val="24"/>
              </w:rPr>
              <w:t xml:space="preserve">z dnia </w:t>
            </w:r>
            <w:r w:rsidR="00311BA1" w:rsidRPr="007B1B02">
              <w:rPr>
                <w:rFonts w:ascii="Times New Roman" w:hAnsi="Times New Roman"/>
                <w:szCs w:val="24"/>
              </w:rPr>
              <w:t>2</w:t>
            </w:r>
            <w:r w:rsidR="00311BA1">
              <w:rPr>
                <w:rFonts w:ascii="Times New Roman" w:hAnsi="Times New Roman"/>
                <w:szCs w:val="24"/>
              </w:rPr>
              <w:t xml:space="preserve"> listopada 2015 r. </w:t>
            </w:r>
            <w:r w:rsidR="00311BA1" w:rsidRPr="007B1B02">
              <w:rPr>
                <w:rFonts w:ascii="Times New Roman" w:hAnsi="Times New Roman"/>
                <w:szCs w:val="24"/>
              </w:rPr>
              <w:t xml:space="preserve">w </w:t>
            </w:r>
            <w:r w:rsidR="00311BA1">
              <w:rPr>
                <w:rFonts w:ascii="Times New Roman" w:hAnsi="Times New Roman"/>
                <w:szCs w:val="24"/>
              </w:rPr>
              <w:t>sprawie bazy danych obiektów topograficznych oraz mapy zasadniczej (Dz. U. z </w:t>
            </w:r>
            <w:r w:rsidR="00311BA1" w:rsidRPr="007B1B02">
              <w:rPr>
                <w:rFonts w:ascii="Times New Roman" w:hAnsi="Times New Roman"/>
                <w:szCs w:val="24"/>
              </w:rPr>
              <w:t>20</w:t>
            </w:r>
            <w:r w:rsidR="00311BA1">
              <w:rPr>
                <w:rFonts w:ascii="Times New Roman" w:hAnsi="Times New Roman"/>
                <w:szCs w:val="24"/>
              </w:rPr>
              <w:t>15</w:t>
            </w:r>
            <w:r w:rsidR="00311BA1" w:rsidRPr="007B1B02">
              <w:rPr>
                <w:rFonts w:ascii="Times New Roman" w:hAnsi="Times New Roman"/>
                <w:szCs w:val="24"/>
              </w:rPr>
              <w:t xml:space="preserve"> r. poz. </w:t>
            </w:r>
            <w:r w:rsidR="00311BA1">
              <w:rPr>
                <w:rFonts w:ascii="Times New Roman" w:hAnsi="Times New Roman"/>
                <w:szCs w:val="24"/>
              </w:rPr>
              <w:t>2028</w:t>
            </w:r>
            <w:r w:rsidR="00311BA1" w:rsidRPr="007B1B02">
              <w:rPr>
                <w:rFonts w:ascii="Times New Roman" w:hAnsi="Times New Roman"/>
                <w:szCs w:val="24"/>
              </w:rPr>
              <w:t>)</w:t>
            </w:r>
            <w:r w:rsidRPr="00B67A6F">
              <w:rPr>
                <w:rFonts w:ascii="Times New Roman" w:hAnsi="Times New Roman"/>
                <w:color w:val="00000A"/>
                <w:lang w:eastAsia="pl-PL"/>
              </w:rPr>
              <w:t>, zachodzi konieczność wydania nowego rozporządzenia.</w:t>
            </w:r>
            <w:r w:rsidRPr="00F3458F">
              <w:t xml:space="preserve"> </w:t>
            </w:r>
          </w:p>
        </w:tc>
      </w:tr>
      <w:tr w:rsidR="008D1213" w:rsidRPr="00DE1C75" w:rsidTr="0077203E">
        <w:trPr>
          <w:trHeight w:val="142"/>
        </w:trPr>
        <w:tc>
          <w:tcPr>
            <w:tcW w:w="9214" w:type="dxa"/>
            <w:gridSpan w:val="25"/>
            <w:shd w:val="clear" w:color="auto" w:fill="99CCFF"/>
            <w:vAlign w:val="center"/>
          </w:tcPr>
          <w:p w:rsidR="008D1213" w:rsidRPr="00DE1C75" w:rsidRDefault="008D1213" w:rsidP="0077203E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2. Rekomendowane rozwiązanie, w tym planowane narzędzia interwencji, i oczekiwany efekt</w:t>
            </w:r>
          </w:p>
        </w:tc>
      </w:tr>
      <w:tr w:rsidR="008D1213" w:rsidRPr="00F23CA4" w:rsidTr="0077203E">
        <w:trPr>
          <w:trHeight w:val="142"/>
        </w:trPr>
        <w:tc>
          <w:tcPr>
            <w:tcW w:w="9214" w:type="dxa"/>
            <w:gridSpan w:val="25"/>
          </w:tcPr>
          <w:p w:rsidR="00151DF2" w:rsidRPr="00F23CA4" w:rsidRDefault="00151DF2" w:rsidP="0067190B">
            <w:pPr>
              <w:spacing w:line="240" w:lineRule="auto"/>
              <w:jc w:val="both"/>
              <w:rPr>
                <w:rFonts w:ascii="Times New Roman" w:hAnsi="Times New Roman"/>
                <w:color w:val="00000A"/>
                <w:lang w:eastAsia="pl-PL"/>
              </w:rPr>
            </w:pPr>
            <w:r w:rsidRPr="00F23CA4">
              <w:rPr>
                <w:rFonts w:ascii="Times New Roman" w:hAnsi="Times New Roman"/>
                <w:color w:val="00000A"/>
                <w:lang w:eastAsia="pl-PL"/>
              </w:rPr>
              <w:t xml:space="preserve">Rekomenduje się rozwiązanie legislacyjne </w:t>
            </w:r>
            <w:r w:rsidR="000B5173">
              <w:rPr>
                <w:rFonts w:ascii="Times New Roman" w:hAnsi="Times New Roman"/>
                <w:color w:val="00000A"/>
                <w:lang w:eastAsia="pl-PL"/>
              </w:rPr>
              <w:t xml:space="preserve">– </w:t>
            </w:r>
            <w:r w:rsidRPr="00F23CA4">
              <w:rPr>
                <w:rFonts w:ascii="Times New Roman" w:hAnsi="Times New Roman"/>
                <w:color w:val="00000A"/>
                <w:lang w:eastAsia="pl-PL"/>
              </w:rPr>
              <w:t>przyjęcie nowego rozporządzenia Ministra Rozwoju</w:t>
            </w:r>
            <w:r w:rsidR="0064092B" w:rsidRPr="00F23CA4">
              <w:rPr>
                <w:rFonts w:ascii="Times New Roman" w:hAnsi="Times New Roman"/>
                <w:color w:val="00000A"/>
                <w:lang w:eastAsia="pl-PL"/>
              </w:rPr>
              <w:t>, Pracy i Technologii</w:t>
            </w:r>
            <w:r w:rsidRPr="00F23CA4">
              <w:rPr>
                <w:rFonts w:ascii="Times New Roman" w:hAnsi="Times New Roman"/>
                <w:color w:val="00000A"/>
                <w:lang w:eastAsia="pl-PL"/>
              </w:rPr>
              <w:t xml:space="preserve"> </w:t>
            </w:r>
            <w:r w:rsidRPr="002C1BDB">
              <w:rPr>
                <w:rFonts w:ascii="Times New Roman" w:hAnsi="Times New Roman"/>
                <w:color w:val="00000A"/>
                <w:lang w:eastAsia="pl-PL"/>
              </w:rPr>
              <w:t xml:space="preserve">w sprawie </w:t>
            </w:r>
            <w:r w:rsidR="002C1BDB" w:rsidRPr="002C1BDB">
              <w:rPr>
                <w:rFonts w:ascii="Times New Roman" w:hAnsi="Times New Roman"/>
                <w:color w:val="00000A"/>
                <w:lang w:eastAsia="pl-PL"/>
              </w:rPr>
              <w:t>bazy danych obiektów</w:t>
            </w:r>
            <w:r w:rsidR="002C1BDB">
              <w:rPr>
                <w:rFonts w:ascii="Times New Roman" w:hAnsi="Times New Roman"/>
                <w:color w:val="00000A"/>
                <w:lang w:eastAsia="pl-PL"/>
              </w:rPr>
              <w:t xml:space="preserve"> topograficznych oraz mapy zasadniczej</w:t>
            </w:r>
            <w:r w:rsidRPr="00F23CA4">
              <w:rPr>
                <w:rFonts w:ascii="Times New Roman" w:hAnsi="Times New Roman"/>
                <w:color w:val="00000A"/>
                <w:lang w:eastAsia="pl-PL"/>
              </w:rPr>
              <w:t>. Nie jest możliwe osiągnięcie celów projektu za pomocą innych środków.</w:t>
            </w:r>
          </w:p>
          <w:p w:rsidR="00C35246" w:rsidRPr="00F23CA4" w:rsidRDefault="00C35246" w:rsidP="007E2427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3CA4">
              <w:rPr>
                <w:rFonts w:ascii="Times New Roman" w:hAnsi="Times New Roman" w:cs="Times New Roman"/>
                <w:sz w:val="22"/>
                <w:szCs w:val="22"/>
              </w:rPr>
              <w:t xml:space="preserve">Zgodnie z art. 1 pkt 2 </w:t>
            </w:r>
            <w:r w:rsidR="00F23CA4" w:rsidRPr="00F23CA4">
              <w:rPr>
                <w:rFonts w:ascii="Times New Roman" w:hAnsi="Times New Roman" w:cs="Times New Roman"/>
                <w:sz w:val="22"/>
                <w:szCs w:val="22"/>
              </w:rPr>
              <w:t xml:space="preserve">lit. a tiret drugie, </w:t>
            </w:r>
            <w:r w:rsidRPr="00F23CA4">
              <w:rPr>
                <w:rFonts w:ascii="Times New Roman" w:hAnsi="Times New Roman" w:cs="Times New Roman"/>
                <w:sz w:val="22"/>
                <w:szCs w:val="22"/>
              </w:rPr>
              <w:t xml:space="preserve">lit. b </w:t>
            </w:r>
            <w:r w:rsidR="00F23CA4" w:rsidRPr="00F23CA4">
              <w:rPr>
                <w:rFonts w:ascii="Times New Roman" w:hAnsi="Times New Roman" w:cs="Times New Roman"/>
                <w:sz w:val="22"/>
                <w:szCs w:val="22"/>
              </w:rPr>
              <w:t xml:space="preserve">oraz pkt 3 </w:t>
            </w:r>
            <w:r w:rsidRPr="00F23CA4">
              <w:rPr>
                <w:rFonts w:ascii="Times New Roman" w:hAnsi="Times New Roman" w:cs="Times New Roman"/>
                <w:sz w:val="22"/>
                <w:szCs w:val="22"/>
              </w:rPr>
              <w:t xml:space="preserve">ustawy zmieniającej bazy danych obiektów topograficznych o szczegółowości zapewniającej tworzenie standardowych opracowań kartograficznych w skalach 1:500-1:5000 są tworzone i prowadzone na podstawie art. 4 ust. 1a pkt </w:t>
            </w:r>
            <w:r w:rsidR="003D231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F23CA4">
              <w:rPr>
                <w:rFonts w:ascii="Times New Roman" w:hAnsi="Times New Roman" w:cs="Times New Roman"/>
                <w:sz w:val="22"/>
                <w:szCs w:val="22"/>
              </w:rPr>
              <w:t xml:space="preserve"> Pgik, a nie – jak dotychczas – na podstawie art. 4 ust. 1b tej ustawy. Powyższa zmiana spowodowała zmianę treści upoważnienia do wydania rozporządzenia </w:t>
            </w:r>
            <w:r w:rsidR="00F23CA4" w:rsidRPr="00F23CA4">
              <w:rPr>
                <w:rFonts w:ascii="Times New Roman" w:hAnsi="Times New Roman" w:cs="Times New Roman"/>
                <w:sz w:val="22"/>
                <w:szCs w:val="22"/>
              </w:rPr>
              <w:t xml:space="preserve">określonego </w:t>
            </w:r>
            <w:r w:rsidR="00B74B2D" w:rsidRPr="00B74B2D">
              <w:rPr>
                <w:rFonts w:ascii="Times New Roman" w:hAnsi="Times New Roman" w:cs="Times New Roman"/>
                <w:sz w:val="22"/>
                <w:szCs w:val="22"/>
              </w:rPr>
              <w:t>art. 19 ust. 1 pkt 7</w:t>
            </w:r>
            <w:r w:rsidR="00F23CA4" w:rsidRPr="00F23CA4">
              <w:rPr>
                <w:rFonts w:ascii="Times New Roman" w:hAnsi="Times New Roman" w:cs="Times New Roman"/>
                <w:sz w:val="22"/>
                <w:szCs w:val="22"/>
              </w:rPr>
              <w:t>ustawy Pgik</w:t>
            </w:r>
            <w:r w:rsidRPr="00F23CA4">
              <w:rPr>
                <w:rFonts w:ascii="Times New Roman" w:hAnsi="Times New Roman" w:cs="Times New Roman"/>
                <w:sz w:val="22"/>
                <w:szCs w:val="22"/>
              </w:rPr>
              <w:t>, w</w:t>
            </w:r>
            <w:r w:rsidR="00F23CA4" w:rsidRPr="00F23C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0B5173">
              <w:rPr>
                <w:rFonts w:ascii="Times New Roman" w:hAnsi="Times New Roman" w:cs="Times New Roman"/>
                <w:sz w:val="22"/>
                <w:szCs w:val="22"/>
              </w:rPr>
              <w:t>którym</w:t>
            </w:r>
            <w:r w:rsidRPr="00F23CA4">
              <w:rPr>
                <w:rFonts w:ascii="Times New Roman" w:hAnsi="Times New Roman" w:cs="Times New Roman"/>
                <w:sz w:val="22"/>
                <w:szCs w:val="22"/>
              </w:rPr>
              <w:t xml:space="preserve"> funkcjonowało odesłanie do uchylanego art. 4 ust. 1b Pgik.</w:t>
            </w:r>
          </w:p>
          <w:p w:rsidR="00F23CA4" w:rsidRPr="00F23CA4" w:rsidRDefault="00F23CA4" w:rsidP="00F23CA4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23CA4">
              <w:rPr>
                <w:rFonts w:ascii="Times New Roman" w:hAnsi="Times New Roman" w:cs="Times New Roman"/>
                <w:sz w:val="22"/>
                <w:szCs w:val="24"/>
              </w:rPr>
              <w:t xml:space="preserve">Projektowane rozporządzenie realizuje upoważnienie ustawowe i tworzy warunki do sprawnego funkcjonowania </w:t>
            </w:r>
            <w:r w:rsidR="00D238C8" w:rsidRPr="00D238C8">
              <w:rPr>
                <w:rFonts w:ascii="Times New Roman" w:hAnsi="Times New Roman" w:cs="Times New Roman"/>
                <w:sz w:val="22"/>
                <w:szCs w:val="24"/>
              </w:rPr>
              <w:t>bazy danych obiektów topograficznych</w:t>
            </w:r>
            <w:r w:rsidRPr="00F23CA4">
              <w:rPr>
                <w:rFonts w:ascii="Times New Roman" w:hAnsi="Times New Roman" w:cs="Times New Roman"/>
                <w:sz w:val="22"/>
                <w:szCs w:val="24"/>
              </w:rPr>
              <w:t>, zwanej dalej „</w:t>
            </w:r>
            <w:r w:rsidR="00D238C8">
              <w:rPr>
                <w:rFonts w:ascii="Times New Roman" w:hAnsi="Times New Roman" w:cs="Times New Roman"/>
                <w:sz w:val="22"/>
                <w:szCs w:val="24"/>
              </w:rPr>
              <w:t>bazą BDOT500</w:t>
            </w:r>
            <w:r w:rsidRPr="00F23CA4">
              <w:rPr>
                <w:rFonts w:ascii="Times New Roman" w:hAnsi="Times New Roman" w:cs="Times New Roman"/>
                <w:sz w:val="22"/>
                <w:szCs w:val="24"/>
              </w:rPr>
              <w:t xml:space="preserve">”, </w:t>
            </w:r>
            <w:r w:rsidRPr="00F23CA4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w</w:t>
            </w:r>
            <w:r w:rsidR="003D231D">
              <w:rPr>
                <w:rFonts w:ascii="Times New Roman" w:hAnsi="Times New Roman" w:cs="Times New Roman"/>
                <w:sz w:val="22"/>
                <w:szCs w:val="24"/>
              </w:rPr>
              <w:t> </w:t>
            </w:r>
            <w:r w:rsidRPr="00F23CA4">
              <w:rPr>
                <w:rFonts w:ascii="Times New Roman" w:hAnsi="Times New Roman" w:cs="Times New Roman"/>
                <w:sz w:val="22"/>
                <w:szCs w:val="24"/>
              </w:rPr>
              <w:t>szczególności jej aktualizacji i udostępniania informacji w niej zawartych z wykorzystaniem nowoczesnych tech</w:t>
            </w:r>
            <w:r w:rsidR="00D238C8">
              <w:rPr>
                <w:rFonts w:ascii="Times New Roman" w:hAnsi="Times New Roman" w:cs="Times New Roman"/>
                <w:sz w:val="22"/>
                <w:szCs w:val="24"/>
              </w:rPr>
              <w:t>nologii</w:t>
            </w:r>
            <w:r w:rsidR="003502A2"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 w:rsidR="00D238C8">
              <w:rPr>
                <w:rFonts w:ascii="Times New Roman" w:hAnsi="Times New Roman" w:cs="Times New Roman"/>
                <w:sz w:val="22"/>
                <w:szCs w:val="24"/>
              </w:rPr>
              <w:t xml:space="preserve"> w tym usług sieciowych, a także tworzenia mapy zasadniczej. </w:t>
            </w:r>
            <w:r w:rsidRPr="00F23CA4">
              <w:rPr>
                <w:rFonts w:ascii="Times New Roman" w:hAnsi="Times New Roman" w:cs="Times New Roman"/>
                <w:sz w:val="22"/>
                <w:szCs w:val="24"/>
              </w:rPr>
              <w:t xml:space="preserve">Jednocześnie niniejszy projekt zakłada osiągnięcie celów wskazanych w upoważnieniu ustawowym, za pomocą zwięzłych, prostych i logicznych przepisów. Proponowane rozwiązanie reguluje typowe sytuacje występujące </w:t>
            </w:r>
            <w:r w:rsidR="006F55E4">
              <w:rPr>
                <w:rFonts w:ascii="Times New Roman" w:hAnsi="Times New Roman" w:cs="Times New Roman"/>
                <w:sz w:val="22"/>
                <w:szCs w:val="24"/>
              </w:rPr>
              <w:t>w obszarze prowadzenia bazy BDOT500</w:t>
            </w:r>
            <w:r w:rsidRPr="00F23CA4">
              <w:rPr>
                <w:rFonts w:ascii="Times New Roman" w:hAnsi="Times New Roman" w:cs="Times New Roman"/>
                <w:sz w:val="22"/>
                <w:szCs w:val="24"/>
              </w:rPr>
              <w:t xml:space="preserve">, mając na względzie jak najwyższy stopień jej informatyzacji. Projekt rozporządzenia określa: </w:t>
            </w:r>
          </w:p>
          <w:p w:rsidR="00F23CA4" w:rsidRPr="006F55E4" w:rsidRDefault="00F23CA4" w:rsidP="00F23CA4">
            <w:pPr>
              <w:pStyle w:val="ARTartustawynprozporzdzenia"/>
              <w:numPr>
                <w:ilvl w:val="0"/>
                <w:numId w:val="16"/>
              </w:numPr>
              <w:spacing w:before="0" w:line="240" w:lineRule="auto"/>
              <w:ind w:left="630" w:hanging="284"/>
              <w:rPr>
                <w:rFonts w:ascii="Times New Roman" w:hAnsi="Times New Roman" w:cs="Times New Roman"/>
                <w:sz w:val="22"/>
                <w:szCs w:val="24"/>
              </w:rPr>
            </w:pPr>
            <w:r w:rsidRPr="006F55E4">
              <w:rPr>
                <w:rFonts w:ascii="Times New Roman" w:hAnsi="Times New Roman" w:cs="Times New Roman"/>
                <w:sz w:val="22"/>
                <w:szCs w:val="24"/>
              </w:rPr>
              <w:t xml:space="preserve">szczegółowy zakres danych gromadzonych w </w:t>
            </w:r>
            <w:r w:rsidR="006F55E4" w:rsidRPr="006F55E4">
              <w:rPr>
                <w:rFonts w:ascii="Times New Roman" w:hAnsi="Times New Roman" w:cs="Times New Roman"/>
                <w:sz w:val="22"/>
                <w:szCs w:val="24"/>
              </w:rPr>
              <w:t>BDOT500</w:t>
            </w:r>
            <w:r w:rsidRPr="006F55E4">
              <w:rPr>
                <w:rFonts w:ascii="Times New Roman" w:hAnsi="Times New Roman" w:cs="Times New Roman"/>
                <w:sz w:val="22"/>
                <w:szCs w:val="24"/>
              </w:rPr>
              <w:t>,</w:t>
            </w:r>
          </w:p>
          <w:p w:rsidR="00F23CA4" w:rsidRPr="006F55E4" w:rsidRDefault="006F55E4" w:rsidP="00F23CA4">
            <w:pPr>
              <w:pStyle w:val="ARTartustawynprozporzdzenia"/>
              <w:numPr>
                <w:ilvl w:val="0"/>
                <w:numId w:val="16"/>
              </w:numPr>
              <w:spacing w:before="0" w:line="240" w:lineRule="auto"/>
              <w:ind w:left="630" w:hanging="284"/>
              <w:rPr>
                <w:rFonts w:ascii="Times New Roman" w:hAnsi="Times New Roman" w:cs="Times New Roman"/>
                <w:sz w:val="22"/>
                <w:szCs w:val="24"/>
              </w:rPr>
            </w:pPr>
            <w:r w:rsidRPr="006F55E4">
              <w:rPr>
                <w:rFonts w:ascii="Times New Roman" w:hAnsi="Times New Roman" w:cs="Times New Roman"/>
                <w:sz w:val="22"/>
                <w:szCs w:val="24"/>
              </w:rPr>
              <w:t xml:space="preserve">organizację, tryb i standardy techniczne tworzenia, aktualizacji i udostępniania bazy </w:t>
            </w:r>
            <w:r w:rsidRPr="006F55E4">
              <w:rPr>
                <w:rFonts w:ascii="Times New Roman" w:hAnsi="Times New Roman" w:cs="Times New Roman"/>
                <w:sz w:val="22"/>
                <w:szCs w:val="24"/>
              </w:rPr>
              <w:br/>
              <w:t>o której mowa w pkt 1,</w:t>
            </w:r>
          </w:p>
          <w:p w:rsidR="006F55E4" w:rsidRPr="006F55E4" w:rsidRDefault="006F55E4" w:rsidP="00F23CA4">
            <w:pPr>
              <w:pStyle w:val="ARTartustawynprozporzdzenia"/>
              <w:numPr>
                <w:ilvl w:val="0"/>
                <w:numId w:val="16"/>
              </w:numPr>
              <w:spacing w:before="0" w:line="240" w:lineRule="auto"/>
              <w:ind w:left="630" w:hanging="284"/>
              <w:rPr>
                <w:rFonts w:ascii="Times New Roman" w:hAnsi="Times New Roman" w:cs="Times New Roman"/>
                <w:sz w:val="22"/>
                <w:szCs w:val="24"/>
              </w:rPr>
            </w:pPr>
            <w:r w:rsidRPr="006F55E4">
              <w:rPr>
                <w:rFonts w:ascii="Times New Roman" w:hAnsi="Times New Roman" w:cs="Times New Roman"/>
                <w:sz w:val="22"/>
                <w:szCs w:val="24"/>
              </w:rPr>
              <w:t>zasady tworzenia mapy zasadniczej.</w:t>
            </w:r>
          </w:p>
          <w:p w:rsidR="00F23CA4" w:rsidRPr="00F23CA4" w:rsidRDefault="00F23CA4" w:rsidP="00F23CA4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F23CA4">
              <w:rPr>
                <w:rFonts w:ascii="Times New Roman" w:hAnsi="Times New Roman" w:cs="Times New Roman"/>
                <w:bCs/>
                <w:sz w:val="22"/>
              </w:rPr>
              <w:t>W projektowanym rozporządzeniu zachowano sprawdzone rozwiązania funkcjonujące w obowiązującym rozporządzeniu. Dodatkowo wprowadzone zostały istotne zmiany związane z</w:t>
            </w:r>
            <w:r w:rsidR="003D231D">
              <w:rPr>
                <w:rFonts w:ascii="Times New Roman" w:hAnsi="Times New Roman" w:cs="Times New Roman"/>
                <w:bCs/>
                <w:sz w:val="22"/>
              </w:rPr>
              <w:t> </w:t>
            </w:r>
            <w:r w:rsidRPr="00F23CA4">
              <w:rPr>
                <w:rFonts w:ascii="Times New Roman" w:hAnsi="Times New Roman" w:cs="Times New Roman"/>
                <w:bCs/>
                <w:sz w:val="22"/>
              </w:rPr>
              <w:t>usp</w:t>
            </w:r>
            <w:r w:rsidR="006F55E4">
              <w:rPr>
                <w:rFonts w:ascii="Times New Roman" w:hAnsi="Times New Roman" w:cs="Times New Roman"/>
                <w:bCs/>
                <w:sz w:val="22"/>
              </w:rPr>
              <w:t>rawnieniem prowadzenia bazy BDOT500</w:t>
            </w:r>
            <w:r w:rsidRPr="00F23CA4">
              <w:rPr>
                <w:rFonts w:ascii="Times New Roman" w:hAnsi="Times New Roman" w:cs="Times New Roman"/>
                <w:bCs/>
                <w:sz w:val="22"/>
              </w:rPr>
              <w:t>, dostosowując je do rzeczywistych potrzeb w  zakresie gromadzonych informacji, postępu technologicznego w dz</w:t>
            </w:r>
            <w:r w:rsidR="006F55E4">
              <w:rPr>
                <w:rFonts w:ascii="Times New Roman" w:hAnsi="Times New Roman" w:cs="Times New Roman"/>
                <w:bCs/>
                <w:sz w:val="22"/>
              </w:rPr>
              <w:t>iedzinie geodezji i kartografii, a także uszczegółowiono zasady tworzenia mapy zasadniczej.</w:t>
            </w:r>
            <w:r w:rsidRPr="00F23CA4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</w:p>
          <w:p w:rsidR="00F23CA4" w:rsidRPr="00F23CA4" w:rsidRDefault="00F23CA4" w:rsidP="00F23CA4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F23CA4">
              <w:rPr>
                <w:rFonts w:ascii="Times New Roman" w:hAnsi="Times New Roman" w:cs="Times New Roman"/>
                <w:sz w:val="22"/>
              </w:rPr>
              <w:t>W projektowanym rozporządzeniu wprowadzono zmiany:</w:t>
            </w:r>
          </w:p>
          <w:p w:rsidR="00F23CA4" w:rsidRPr="00F23CA4" w:rsidRDefault="00F23CA4" w:rsidP="00F23CA4">
            <w:pPr>
              <w:pStyle w:val="ARTartustawynprozporzdzenia"/>
              <w:numPr>
                <w:ilvl w:val="0"/>
                <w:numId w:val="23"/>
              </w:numPr>
              <w:spacing w:before="0" w:line="24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23CA4">
              <w:rPr>
                <w:rFonts w:ascii="Times New Roman" w:hAnsi="Times New Roman" w:cs="Times New Roman"/>
                <w:bCs/>
                <w:sz w:val="22"/>
                <w:szCs w:val="24"/>
              </w:rPr>
              <w:t>wynikające z ustawy zmieniającej;</w:t>
            </w:r>
          </w:p>
          <w:p w:rsidR="00F23CA4" w:rsidRPr="00F23CA4" w:rsidRDefault="00F23CA4" w:rsidP="00F23CA4">
            <w:pPr>
              <w:pStyle w:val="ARTartustawynprozporzdzenia"/>
              <w:numPr>
                <w:ilvl w:val="0"/>
                <w:numId w:val="23"/>
              </w:numPr>
              <w:spacing w:before="0" w:line="240" w:lineRule="auto"/>
              <w:ind w:left="630" w:hanging="284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23CA4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doprecyzowujące, budzące wątpliwości, zapisy </w:t>
            </w:r>
            <w:r w:rsidR="006F55E4">
              <w:rPr>
                <w:rFonts w:ascii="Times New Roman" w:hAnsi="Times New Roman" w:cs="Times New Roman"/>
                <w:bCs/>
                <w:sz w:val="22"/>
                <w:szCs w:val="24"/>
              </w:rPr>
              <w:t>dotyczące aktualizacji bazy BDOT500</w:t>
            </w:r>
            <w:r w:rsidRPr="00F23CA4">
              <w:rPr>
                <w:rFonts w:ascii="Times New Roman" w:hAnsi="Times New Roman" w:cs="Times New Roman"/>
                <w:bCs/>
                <w:sz w:val="22"/>
                <w:szCs w:val="24"/>
              </w:rPr>
              <w:t>;</w:t>
            </w:r>
          </w:p>
          <w:p w:rsidR="00F23CA4" w:rsidRPr="00F23CA4" w:rsidRDefault="006F55E4" w:rsidP="00F23CA4">
            <w:pPr>
              <w:pStyle w:val="ARTartustawynprozporzdzenia"/>
              <w:numPr>
                <w:ilvl w:val="0"/>
                <w:numId w:val="23"/>
              </w:numPr>
              <w:spacing w:before="0" w:line="240" w:lineRule="auto"/>
              <w:ind w:left="630" w:hanging="284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6F55E4">
              <w:rPr>
                <w:rFonts w:ascii="Times New Roman" w:hAnsi="Times New Roman" w:cs="Times New Roman"/>
                <w:bCs/>
                <w:sz w:val="22"/>
                <w:szCs w:val="24"/>
              </w:rPr>
              <w:t>ograniczono liczbę atrybutów, dla których nie było źródła informacji lub nie były uzasadnione merytorycznie w BDOT500</w:t>
            </w:r>
            <w:r w:rsidR="00F23CA4" w:rsidRPr="00F23CA4">
              <w:rPr>
                <w:rFonts w:ascii="Times New Roman" w:hAnsi="Times New Roman" w:cs="Times New Roman"/>
                <w:bCs/>
                <w:sz w:val="22"/>
                <w:szCs w:val="24"/>
              </w:rPr>
              <w:t>;</w:t>
            </w:r>
          </w:p>
          <w:p w:rsidR="00F23CA4" w:rsidRPr="00F23CA4" w:rsidRDefault="003D231D" w:rsidP="00F23CA4">
            <w:pPr>
              <w:pStyle w:val="ARTartustawynprozporzdzenia"/>
              <w:numPr>
                <w:ilvl w:val="0"/>
                <w:numId w:val="23"/>
              </w:numPr>
              <w:spacing w:before="0" w:line="240" w:lineRule="auto"/>
              <w:ind w:left="630" w:hanging="284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związane z </w:t>
            </w:r>
            <w:r w:rsidR="00F23CA4" w:rsidRPr="00F23CA4">
              <w:rPr>
                <w:rFonts w:ascii="Times New Roman" w:hAnsi="Times New Roman" w:cs="Times New Roman"/>
                <w:bCs/>
                <w:sz w:val="22"/>
                <w:szCs w:val="24"/>
              </w:rPr>
              <w:t>nowoczesn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ymi</w:t>
            </w:r>
            <w:r w:rsidR="00F23CA4" w:rsidRPr="00F23CA4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met</w:t>
            </w:r>
            <w:r w:rsidR="001658B8">
              <w:rPr>
                <w:rFonts w:ascii="Times New Roman" w:hAnsi="Times New Roman" w:cs="Times New Roman"/>
                <w:bCs/>
                <w:sz w:val="22"/>
                <w:szCs w:val="24"/>
              </w:rPr>
              <w:t>odami</w:t>
            </w:r>
            <w:r w:rsidR="00F23CA4" w:rsidRPr="00F23CA4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prezentacji i udostępniania danych za pomocą usług sieciowych (zgodnych ze standardem </w:t>
            </w:r>
            <w:r w:rsidR="000B5173" w:rsidRPr="000B5173">
              <w:rPr>
                <w:rFonts w:ascii="Times New Roman" w:hAnsi="Times New Roman" w:cs="Times New Roman"/>
                <w:bCs/>
                <w:sz w:val="22"/>
                <w:szCs w:val="24"/>
              </w:rPr>
              <w:t>Web Map Service (WMS) i Web Feature Service (WFS)</w:t>
            </w:r>
            <w:r w:rsidR="00F23CA4" w:rsidRPr="00F23CA4">
              <w:rPr>
                <w:rFonts w:ascii="Times New Roman" w:hAnsi="Times New Roman" w:cs="Times New Roman"/>
                <w:bCs/>
                <w:sz w:val="22"/>
                <w:szCs w:val="24"/>
              </w:rPr>
              <w:t>), co przełoży się na możliwość udostępnienia danych w dowolnym portalu internetowym, który ma możliwość podłączenia takich usług;</w:t>
            </w:r>
          </w:p>
          <w:p w:rsidR="00F23CA4" w:rsidRPr="00F23CA4" w:rsidRDefault="00F23CA4" w:rsidP="00F23CA4">
            <w:pPr>
              <w:pStyle w:val="ARTartustawynprozporzdzenia"/>
              <w:numPr>
                <w:ilvl w:val="0"/>
                <w:numId w:val="23"/>
              </w:numPr>
              <w:spacing w:before="0" w:line="240" w:lineRule="auto"/>
              <w:ind w:left="630" w:hanging="284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23CA4">
              <w:rPr>
                <w:rFonts w:ascii="Times New Roman" w:hAnsi="Times New Roman" w:cs="Times New Roman"/>
                <w:bCs/>
                <w:sz w:val="22"/>
                <w:szCs w:val="24"/>
              </w:rPr>
              <w:t>redakcyjne i dostosowujące brzmienie regulacji do obowiązujących przepisów prawa.</w:t>
            </w:r>
          </w:p>
          <w:p w:rsidR="00210454" w:rsidRPr="00F23CA4" w:rsidRDefault="00F23CA4" w:rsidP="008854B2">
            <w:pPr>
              <w:pStyle w:val="USTustnpkodeksu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23CA4">
              <w:rPr>
                <w:rFonts w:ascii="Times New Roman" w:hAnsi="Times New Roman" w:cs="Times New Roman"/>
                <w:sz w:val="22"/>
                <w:szCs w:val="24"/>
              </w:rPr>
              <w:t>Proponowan</w:t>
            </w:r>
            <w:r w:rsidR="001658B8">
              <w:rPr>
                <w:rFonts w:ascii="Times New Roman" w:hAnsi="Times New Roman" w:cs="Times New Roman"/>
                <w:sz w:val="22"/>
                <w:szCs w:val="24"/>
              </w:rPr>
              <w:t>e</w:t>
            </w:r>
            <w:r w:rsidRPr="00F23CA4">
              <w:rPr>
                <w:rFonts w:ascii="Times New Roman" w:hAnsi="Times New Roman" w:cs="Times New Roman"/>
                <w:sz w:val="22"/>
                <w:szCs w:val="24"/>
              </w:rPr>
              <w:t xml:space="preserve"> zmiany przepisów będą miały korzystny wpływ </w:t>
            </w:r>
            <w:r w:rsidR="001658B8">
              <w:rPr>
                <w:rFonts w:ascii="Times New Roman" w:hAnsi="Times New Roman" w:cs="Times New Roman"/>
                <w:sz w:val="22"/>
                <w:szCs w:val="24"/>
              </w:rPr>
              <w:t xml:space="preserve">na </w:t>
            </w:r>
            <w:r w:rsidRPr="00F23CA4">
              <w:rPr>
                <w:rFonts w:ascii="Times New Roman" w:hAnsi="Times New Roman" w:cs="Times New Roman"/>
                <w:sz w:val="22"/>
                <w:szCs w:val="24"/>
              </w:rPr>
              <w:t xml:space="preserve">podniesienie </w:t>
            </w:r>
            <w:r w:rsidR="008854B2">
              <w:rPr>
                <w:rFonts w:ascii="Times New Roman" w:hAnsi="Times New Roman" w:cs="Times New Roman"/>
                <w:sz w:val="22"/>
                <w:szCs w:val="24"/>
              </w:rPr>
              <w:t>wykorzystania danych BDOT500 oraz mapy zasadniczej przez projektantów w procesie inwestycyjnym.</w:t>
            </w:r>
          </w:p>
        </w:tc>
      </w:tr>
      <w:tr w:rsidR="008D1213" w:rsidRPr="00DE1C75" w:rsidTr="0077203E">
        <w:trPr>
          <w:trHeight w:val="307"/>
        </w:trPr>
        <w:tc>
          <w:tcPr>
            <w:tcW w:w="9214" w:type="dxa"/>
            <w:gridSpan w:val="25"/>
            <w:shd w:val="clear" w:color="auto" w:fill="99CCFF"/>
            <w:vAlign w:val="center"/>
          </w:tcPr>
          <w:p w:rsidR="008D1213" w:rsidRPr="00DE1C75" w:rsidRDefault="008D1213" w:rsidP="0077203E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lastRenderedPageBreak/>
              <w:t xml:space="preserve">3. Jak problem został rozwiązany w innych krajach, w szczególności krajach członkowskich OECD/UE? </w:t>
            </w:r>
          </w:p>
        </w:tc>
      </w:tr>
      <w:tr w:rsidR="008D1213" w:rsidRPr="00DE1C75" w:rsidTr="0077203E">
        <w:trPr>
          <w:trHeight w:val="142"/>
        </w:trPr>
        <w:tc>
          <w:tcPr>
            <w:tcW w:w="9214" w:type="dxa"/>
            <w:gridSpan w:val="25"/>
          </w:tcPr>
          <w:p w:rsidR="008D1213" w:rsidRPr="00DE1C75" w:rsidRDefault="008D1213" w:rsidP="008854B2">
            <w:pPr>
              <w:spacing w:before="120"/>
              <w:jc w:val="both"/>
              <w:rPr>
                <w:rFonts w:ascii="Times New Roman" w:hAnsi="Times New Roman"/>
                <w:highlight w:val="yellow"/>
              </w:rPr>
            </w:pPr>
            <w:r w:rsidRPr="00C327E8">
              <w:rPr>
                <w:rFonts w:ascii="Times New Roman" w:hAnsi="Times New Roman"/>
              </w:rPr>
              <w:t>Z uwagi na charakter zmian nie przeprowadzano analizy prawno-porównawczej.</w:t>
            </w:r>
            <w:r>
              <w:rPr>
                <w:rFonts w:ascii="Times New Roman" w:hAnsi="Times New Roman"/>
              </w:rPr>
              <w:t xml:space="preserve"> Ponadto p</w:t>
            </w:r>
            <w:r w:rsidRPr="00C327E8">
              <w:rPr>
                <w:rFonts w:ascii="Times New Roman" w:hAnsi="Times New Roman"/>
              </w:rPr>
              <w:t xml:space="preserve">rojekt rozporządzenia dotyczy kwestii szczegółowych, związanych z krajowymi regulacjami prawnymi dotyczącymi polskiego systemu </w:t>
            </w:r>
            <w:r>
              <w:rPr>
                <w:rFonts w:ascii="Times New Roman" w:hAnsi="Times New Roman"/>
              </w:rPr>
              <w:t xml:space="preserve">prowadzenia </w:t>
            </w:r>
            <w:r w:rsidR="008854B2">
              <w:rPr>
                <w:rFonts w:ascii="Times New Roman" w:hAnsi="Times New Roman"/>
              </w:rPr>
              <w:t>bazy BDOT500 oraz tworzenia mapy zasadniczej</w:t>
            </w:r>
            <w:r w:rsidRPr="00C327E8">
              <w:rPr>
                <w:rFonts w:ascii="Times New Roman" w:hAnsi="Times New Roman"/>
              </w:rPr>
              <w:t xml:space="preserve">, które nie mają bezpośredniego odniesienia do rozwiązań </w:t>
            </w:r>
            <w:r>
              <w:rPr>
                <w:rFonts w:ascii="Times New Roman" w:hAnsi="Times New Roman"/>
              </w:rPr>
              <w:t xml:space="preserve">funkcjonujących </w:t>
            </w:r>
            <w:r w:rsidRPr="00C327E8">
              <w:rPr>
                <w:rFonts w:ascii="Times New Roman" w:hAnsi="Times New Roman"/>
              </w:rPr>
              <w:t>w innych krajach.</w:t>
            </w:r>
          </w:p>
        </w:tc>
      </w:tr>
      <w:tr w:rsidR="008D1213" w:rsidRPr="00DE1C75" w:rsidTr="0077203E">
        <w:trPr>
          <w:trHeight w:val="359"/>
        </w:trPr>
        <w:tc>
          <w:tcPr>
            <w:tcW w:w="9214" w:type="dxa"/>
            <w:gridSpan w:val="25"/>
            <w:shd w:val="clear" w:color="auto" w:fill="99CCFF"/>
            <w:vAlign w:val="center"/>
          </w:tcPr>
          <w:p w:rsidR="008D1213" w:rsidRPr="00DE1C75" w:rsidRDefault="008D1213" w:rsidP="0077203E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4. Podmioty, na które oddziałuje projekt</w:t>
            </w:r>
          </w:p>
        </w:tc>
      </w:tr>
      <w:tr w:rsidR="008D1213" w:rsidRPr="00DE1C75" w:rsidTr="00983197">
        <w:trPr>
          <w:trHeight w:val="142"/>
        </w:trPr>
        <w:tc>
          <w:tcPr>
            <w:tcW w:w="2552" w:type="dxa"/>
            <w:gridSpan w:val="5"/>
            <w:vAlign w:val="center"/>
          </w:tcPr>
          <w:p w:rsidR="008D1213" w:rsidRPr="000B5642" w:rsidRDefault="008D1213" w:rsidP="0077203E">
            <w:pPr>
              <w:spacing w:after="0"/>
              <w:jc w:val="center"/>
              <w:rPr>
                <w:rFonts w:ascii="Times New Roman" w:hAnsi="Times New Roman"/>
              </w:rPr>
            </w:pPr>
            <w:r w:rsidRPr="000B5642">
              <w:rPr>
                <w:rFonts w:ascii="Times New Roman" w:hAnsi="Times New Roman"/>
              </w:rPr>
              <w:t>Grupa</w:t>
            </w:r>
          </w:p>
        </w:tc>
        <w:tc>
          <w:tcPr>
            <w:tcW w:w="1134" w:type="dxa"/>
            <w:gridSpan w:val="2"/>
            <w:vAlign w:val="center"/>
          </w:tcPr>
          <w:p w:rsidR="008D1213" w:rsidRPr="000B5642" w:rsidRDefault="008D1213" w:rsidP="0077203E">
            <w:pPr>
              <w:spacing w:after="0"/>
              <w:jc w:val="center"/>
              <w:rPr>
                <w:rFonts w:ascii="Times New Roman" w:hAnsi="Times New Roman"/>
              </w:rPr>
            </w:pPr>
            <w:r w:rsidRPr="000B5642">
              <w:rPr>
                <w:rFonts w:ascii="Times New Roman" w:hAnsi="Times New Roman"/>
              </w:rPr>
              <w:t>Wielkość</w:t>
            </w:r>
          </w:p>
        </w:tc>
        <w:tc>
          <w:tcPr>
            <w:tcW w:w="1588" w:type="dxa"/>
            <w:gridSpan w:val="6"/>
            <w:vAlign w:val="center"/>
          </w:tcPr>
          <w:p w:rsidR="008D1213" w:rsidRPr="000B5642" w:rsidRDefault="008D1213" w:rsidP="0077203E">
            <w:pPr>
              <w:spacing w:after="0"/>
              <w:jc w:val="center"/>
              <w:rPr>
                <w:rFonts w:ascii="Times New Roman" w:hAnsi="Times New Roman"/>
              </w:rPr>
            </w:pPr>
            <w:r w:rsidRPr="000B5642">
              <w:rPr>
                <w:rFonts w:ascii="Times New Roman" w:hAnsi="Times New Roman"/>
              </w:rPr>
              <w:t>Źródło danych</w:t>
            </w:r>
          </w:p>
        </w:tc>
        <w:tc>
          <w:tcPr>
            <w:tcW w:w="3940" w:type="dxa"/>
            <w:gridSpan w:val="12"/>
            <w:vAlign w:val="center"/>
          </w:tcPr>
          <w:p w:rsidR="008D1213" w:rsidRPr="000B5642" w:rsidRDefault="008D1213" w:rsidP="0077203E">
            <w:pPr>
              <w:spacing w:after="0"/>
              <w:jc w:val="center"/>
              <w:rPr>
                <w:rFonts w:ascii="Times New Roman" w:hAnsi="Times New Roman"/>
              </w:rPr>
            </w:pPr>
            <w:r w:rsidRPr="000B5642">
              <w:rPr>
                <w:rFonts w:ascii="Times New Roman" w:hAnsi="Times New Roman"/>
              </w:rPr>
              <w:t>Oddziaływanie</w:t>
            </w:r>
          </w:p>
        </w:tc>
      </w:tr>
      <w:tr w:rsidR="00F23CA4" w:rsidRPr="00DE1C75" w:rsidTr="00F23CA4">
        <w:trPr>
          <w:trHeight w:val="1507"/>
        </w:trPr>
        <w:tc>
          <w:tcPr>
            <w:tcW w:w="2552" w:type="dxa"/>
            <w:gridSpan w:val="5"/>
          </w:tcPr>
          <w:p w:rsidR="00F23CA4" w:rsidRPr="00882731" w:rsidRDefault="00F23CA4" w:rsidP="00F23C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882731">
              <w:rPr>
                <w:rFonts w:ascii="Times New Roman" w:hAnsi="Times New Roman"/>
              </w:rPr>
              <w:t>Główny Geodeta Kraju</w:t>
            </w:r>
          </w:p>
          <w:p w:rsidR="00F23CA4" w:rsidRPr="00882731" w:rsidRDefault="000B5173" w:rsidP="000B5173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s</w:t>
            </w:r>
            <w:r w:rsidR="00F23CA4" w:rsidRPr="00882731">
              <w:rPr>
                <w:rFonts w:ascii="Times New Roman" w:hAnsi="Times New Roman"/>
              </w:rPr>
              <w:t>tarost</w:t>
            </w:r>
            <w:r w:rsidR="00F23CA4">
              <w:rPr>
                <w:rFonts w:ascii="Times New Roman" w:hAnsi="Times New Roman"/>
              </w:rPr>
              <w:t>owie</w:t>
            </w:r>
            <w:r w:rsidR="00F23CA4" w:rsidRPr="00882731">
              <w:rPr>
                <w:rFonts w:ascii="Times New Roman" w:hAnsi="Times New Roman"/>
              </w:rPr>
              <w:t>/</w:t>
            </w:r>
            <w:r w:rsidR="00F23CA4" w:rsidRPr="0088273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p</w:t>
            </w:r>
            <w:r w:rsidR="00F23CA4" w:rsidRPr="00882731">
              <w:rPr>
                <w:rFonts w:ascii="Times New Roman" w:hAnsi="Times New Roman"/>
              </w:rPr>
              <w:t>rezyden</w:t>
            </w:r>
            <w:r w:rsidR="00F23CA4">
              <w:rPr>
                <w:rFonts w:ascii="Times New Roman" w:hAnsi="Times New Roman"/>
              </w:rPr>
              <w:t>ci</w:t>
            </w:r>
            <w:r w:rsidR="00F23CA4" w:rsidRPr="00882731">
              <w:rPr>
                <w:rFonts w:ascii="Times New Roman" w:hAnsi="Times New Roman"/>
              </w:rPr>
              <w:t xml:space="preserve"> miast na prawach powiatu</w:t>
            </w:r>
          </w:p>
        </w:tc>
        <w:tc>
          <w:tcPr>
            <w:tcW w:w="1134" w:type="dxa"/>
            <w:gridSpan w:val="2"/>
          </w:tcPr>
          <w:p w:rsidR="00F23CA4" w:rsidRPr="000B5642" w:rsidRDefault="00F23CA4" w:rsidP="0077203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B5642">
              <w:rPr>
                <w:rFonts w:ascii="Times New Roman" w:hAnsi="Times New Roman"/>
                <w:spacing w:val="-2"/>
              </w:rPr>
              <w:t>1</w:t>
            </w:r>
          </w:p>
          <w:p w:rsidR="00F23CA4" w:rsidRPr="000B5642" w:rsidRDefault="00F23CA4" w:rsidP="0077203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380</w:t>
            </w:r>
          </w:p>
        </w:tc>
        <w:tc>
          <w:tcPr>
            <w:tcW w:w="1588" w:type="dxa"/>
            <w:gridSpan w:val="6"/>
          </w:tcPr>
          <w:p w:rsidR="00F23CA4" w:rsidRPr="000B5642" w:rsidRDefault="00F23CA4" w:rsidP="0077203E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  <w:r w:rsidRPr="000B5642">
              <w:rPr>
                <w:rFonts w:ascii="Times New Roman" w:hAnsi="Times New Roman"/>
                <w:spacing w:val="-2"/>
              </w:rPr>
              <w:t>Przepisy prawa</w:t>
            </w:r>
          </w:p>
        </w:tc>
        <w:tc>
          <w:tcPr>
            <w:tcW w:w="3940" w:type="dxa"/>
            <w:gridSpan w:val="12"/>
            <w:vMerge w:val="restart"/>
          </w:tcPr>
          <w:p w:rsidR="00276D13" w:rsidRDefault="00276D13" w:rsidP="00276D13">
            <w:pPr>
              <w:pStyle w:val="Akapitzlist"/>
              <w:numPr>
                <w:ilvl w:val="0"/>
                <w:numId w:val="18"/>
              </w:numPr>
              <w:spacing w:after="0"/>
              <w:ind w:left="317" w:hanging="338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</w:t>
            </w:r>
            <w:r>
              <w:rPr>
                <w:rFonts w:ascii="Times New Roman" w:hAnsi="Times New Roman"/>
              </w:rPr>
              <w:t>mniejsze</w:t>
            </w:r>
            <w:r w:rsidR="008854B2">
              <w:rPr>
                <w:rFonts w:ascii="Times New Roman" w:hAnsi="Times New Roman"/>
              </w:rPr>
              <w:t>nie liczby atrybutów w  bazie BDO500</w:t>
            </w:r>
          </w:p>
          <w:p w:rsidR="008854B2" w:rsidRDefault="00276D13" w:rsidP="00276D13">
            <w:pPr>
              <w:pStyle w:val="Akapitzlist"/>
              <w:numPr>
                <w:ilvl w:val="0"/>
                <w:numId w:val="18"/>
              </w:numPr>
              <w:spacing w:after="0"/>
              <w:ind w:left="317" w:hanging="338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Usprawnienie proces</w:t>
            </w:r>
            <w:r w:rsidR="008854B2">
              <w:rPr>
                <w:rFonts w:ascii="Times New Roman" w:hAnsi="Times New Roman"/>
                <w:lang w:eastAsia="pl-PL"/>
              </w:rPr>
              <w:t>u udostępniania danych z bazy BDOT500.</w:t>
            </w:r>
          </w:p>
          <w:p w:rsidR="00276D13" w:rsidRDefault="008854B2" w:rsidP="00276D13">
            <w:pPr>
              <w:pStyle w:val="Akapitzlist"/>
              <w:numPr>
                <w:ilvl w:val="0"/>
                <w:numId w:val="18"/>
              </w:numPr>
              <w:spacing w:after="0"/>
              <w:ind w:left="317" w:hanging="338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Uszczegółowienie zasad tworzenia mapy zasadniczej.</w:t>
            </w:r>
            <w:r w:rsidR="00276D13">
              <w:rPr>
                <w:rFonts w:ascii="Times New Roman" w:hAnsi="Times New Roman"/>
                <w:lang w:eastAsia="pl-PL"/>
              </w:rPr>
              <w:t>.</w:t>
            </w:r>
          </w:p>
          <w:p w:rsidR="00F23CA4" w:rsidRDefault="00F23CA4" w:rsidP="00F23CA4">
            <w:pPr>
              <w:pStyle w:val="Akapitzlist"/>
              <w:spacing w:after="0"/>
              <w:ind w:left="317"/>
              <w:jc w:val="both"/>
              <w:rPr>
                <w:rFonts w:ascii="Times New Roman" w:hAnsi="Times New Roman"/>
                <w:lang w:eastAsia="pl-PL"/>
              </w:rPr>
            </w:pPr>
          </w:p>
          <w:p w:rsidR="00F23CA4" w:rsidRDefault="00F23CA4" w:rsidP="00F23CA4">
            <w:pPr>
              <w:pStyle w:val="Akapitzlist"/>
              <w:spacing w:after="0"/>
              <w:ind w:left="317"/>
              <w:jc w:val="both"/>
              <w:rPr>
                <w:rFonts w:ascii="Times New Roman" w:hAnsi="Times New Roman"/>
                <w:lang w:eastAsia="pl-PL"/>
              </w:rPr>
            </w:pPr>
          </w:p>
          <w:p w:rsidR="00F23CA4" w:rsidRDefault="00F23CA4" w:rsidP="00F23CA4">
            <w:pPr>
              <w:pStyle w:val="Akapitzlist"/>
              <w:spacing w:after="0"/>
              <w:ind w:left="317"/>
              <w:jc w:val="both"/>
              <w:rPr>
                <w:rFonts w:ascii="Times New Roman" w:hAnsi="Times New Roman"/>
                <w:lang w:eastAsia="pl-PL"/>
              </w:rPr>
            </w:pPr>
          </w:p>
          <w:p w:rsidR="00F23CA4" w:rsidRPr="009276DD" w:rsidRDefault="00F23CA4" w:rsidP="00F23CA4">
            <w:pPr>
              <w:pStyle w:val="Akapitzlist"/>
              <w:spacing w:after="0"/>
              <w:ind w:left="317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F23CA4" w:rsidRPr="00DE1C75" w:rsidTr="00983197">
        <w:trPr>
          <w:trHeight w:val="816"/>
        </w:trPr>
        <w:tc>
          <w:tcPr>
            <w:tcW w:w="2552" w:type="dxa"/>
            <w:gridSpan w:val="5"/>
          </w:tcPr>
          <w:p w:rsidR="00F23CA4" w:rsidRPr="00882731" w:rsidRDefault="00F23CA4" w:rsidP="00F23CA4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882731">
              <w:rPr>
                <w:rFonts w:ascii="Times New Roman" w:hAnsi="Times New Roman"/>
                <w:color w:val="000000"/>
              </w:rPr>
              <w:t>Wykonawcy prac geodezyjnych i kartograficznych</w:t>
            </w:r>
          </w:p>
          <w:p w:rsidR="00F23CA4" w:rsidRPr="00882731" w:rsidRDefault="00F23CA4" w:rsidP="00F23CA4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23CA4" w:rsidRPr="000B5642" w:rsidRDefault="00F23CA4" w:rsidP="00F23CA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</w:t>
            </w:r>
            <w:r w:rsidRPr="000B5642">
              <w:rPr>
                <w:rFonts w:ascii="Times New Roman" w:hAnsi="Times New Roman"/>
                <w:spacing w:val="-2"/>
              </w:rPr>
              <w:t>0 000</w:t>
            </w:r>
          </w:p>
        </w:tc>
        <w:tc>
          <w:tcPr>
            <w:tcW w:w="1588" w:type="dxa"/>
            <w:gridSpan w:val="6"/>
          </w:tcPr>
          <w:p w:rsidR="00F23CA4" w:rsidRPr="000B5642" w:rsidRDefault="00F23CA4" w:rsidP="00F23CA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B5642">
              <w:rPr>
                <w:rFonts w:ascii="Times New Roman" w:hAnsi="Times New Roman"/>
                <w:color w:val="000000"/>
                <w:spacing w:val="-2"/>
              </w:rPr>
              <w:t>Opracowania statystyczne Głównego Urzędu Geodezji i Kartografii.</w:t>
            </w:r>
          </w:p>
        </w:tc>
        <w:tc>
          <w:tcPr>
            <w:tcW w:w="3940" w:type="dxa"/>
            <w:gridSpan w:val="12"/>
            <w:vMerge/>
          </w:tcPr>
          <w:p w:rsidR="00F23CA4" w:rsidRDefault="00F23CA4" w:rsidP="00F23CA4">
            <w:pPr>
              <w:pStyle w:val="Akapitzlist"/>
              <w:numPr>
                <w:ilvl w:val="0"/>
                <w:numId w:val="18"/>
              </w:numPr>
              <w:spacing w:after="0"/>
              <w:ind w:left="317" w:hanging="338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F23CA4" w:rsidRPr="00DE1C75" w:rsidTr="0077203E">
        <w:trPr>
          <w:trHeight w:val="302"/>
        </w:trPr>
        <w:tc>
          <w:tcPr>
            <w:tcW w:w="9214" w:type="dxa"/>
            <w:gridSpan w:val="25"/>
            <w:shd w:val="clear" w:color="auto" w:fill="99CCFF"/>
            <w:vAlign w:val="center"/>
          </w:tcPr>
          <w:p w:rsidR="00F23CA4" w:rsidRPr="00DE1C75" w:rsidRDefault="00F23CA4" w:rsidP="00F23CA4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5. Informacje na temat zakresu, czasu trwania i podsumowanie wyników konsultacji</w:t>
            </w:r>
          </w:p>
        </w:tc>
      </w:tr>
      <w:tr w:rsidR="00F23CA4" w:rsidRPr="00DE1C75" w:rsidTr="0077203E">
        <w:trPr>
          <w:trHeight w:val="342"/>
        </w:trPr>
        <w:tc>
          <w:tcPr>
            <w:tcW w:w="9214" w:type="dxa"/>
            <w:gridSpan w:val="25"/>
            <w:shd w:val="clear" w:color="auto" w:fill="FFFFFF"/>
          </w:tcPr>
          <w:p w:rsidR="00F23CA4" w:rsidRPr="009552C1" w:rsidRDefault="00F23CA4" w:rsidP="00F23CA4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W ramach kon</w:t>
            </w:r>
            <w:r w:rsidRPr="009552C1">
              <w:rPr>
                <w:rFonts w:ascii="Times New Roman" w:hAnsi="Times New Roman"/>
              </w:rPr>
              <w:t>sultacji publicznych projekt zostanie przekazany do:</w:t>
            </w:r>
          </w:p>
          <w:p w:rsidR="00F23CA4" w:rsidRPr="00F23CA4" w:rsidRDefault="00F23C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3CA4">
              <w:rPr>
                <w:rFonts w:ascii="Times New Roman" w:hAnsi="Times New Roman"/>
                <w:color w:val="000000"/>
                <w:spacing w:val="-2"/>
              </w:rPr>
              <w:t>Stowarzyszenia Geodetów Polskich;</w:t>
            </w:r>
          </w:p>
          <w:p w:rsidR="00F23CA4" w:rsidRPr="00F23CA4" w:rsidRDefault="00F23C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3CA4">
              <w:rPr>
                <w:rFonts w:ascii="Times New Roman" w:hAnsi="Times New Roman"/>
                <w:color w:val="000000"/>
                <w:spacing w:val="-2"/>
              </w:rPr>
              <w:t>Geodezyjnej Izby Gospodarczej;</w:t>
            </w:r>
          </w:p>
          <w:p w:rsidR="00F23CA4" w:rsidRPr="00F23CA4" w:rsidRDefault="00F23C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rPr>
                <w:rFonts w:ascii="Times New Roman" w:hAnsi="Times New Roman"/>
                <w:color w:val="000000"/>
                <w:spacing w:val="-2"/>
              </w:rPr>
            </w:pPr>
            <w:r w:rsidRPr="00F23CA4">
              <w:rPr>
                <w:rFonts w:ascii="Times New Roman" w:hAnsi="Times New Roman"/>
                <w:color w:val="000000"/>
                <w:spacing w:val="-2"/>
              </w:rPr>
              <w:t>Polskiej Geodezji Komercyjnej – Krajowy Związek Pracodawców Firm Geodezyjno-Kartograficznych;</w:t>
            </w:r>
          </w:p>
          <w:p w:rsidR="00F23CA4" w:rsidRPr="00F23CA4" w:rsidRDefault="00F23C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3CA4">
              <w:rPr>
                <w:rFonts w:ascii="Times New Roman" w:hAnsi="Times New Roman"/>
                <w:color w:val="000000"/>
                <w:spacing w:val="-2"/>
              </w:rPr>
              <w:t>Polskiego Towarzystwa Geodezyjnego;</w:t>
            </w:r>
          </w:p>
          <w:p w:rsidR="00F23CA4" w:rsidRPr="00F23CA4" w:rsidRDefault="00F23C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3CA4">
              <w:rPr>
                <w:rFonts w:ascii="Times New Roman" w:hAnsi="Times New Roman"/>
                <w:color w:val="000000"/>
                <w:spacing w:val="-2"/>
              </w:rPr>
              <w:t>Ogólnopolskiego Związku Zawodowego Geodetów;</w:t>
            </w:r>
          </w:p>
          <w:p w:rsidR="00F23CA4" w:rsidRPr="00F23CA4" w:rsidRDefault="00F23C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3CA4">
              <w:rPr>
                <w:rFonts w:ascii="Times New Roman" w:hAnsi="Times New Roman"/>
                <w:color w:val="000000"/>
                <w:spacing w:val="-2"/>
              </w:rPr>
              <w:t xml:space="preserve">Stowarzyszenia </w:t>
            </w:r>
            <w:r w:rsidR="00C01101">
              <w:rPr>
                <w:rFonts w:ascii="Times New Roman" w:hAnsi="Times New Roman"/>
                <w:color w:val="000000"/>
                <w:spacing w:val="-2"/>
              </w:rPr>
              <w:t>„</w:t>
            </w:r>
            <w:r w:rsidRPr="00F23CA4">
              <w:rPr>
                <w:rFonts w:ascii="Times New Roman" w:hAnsi="Times New Roman"/>
                <w:color w:val="000000"/>
                <w:spacing w:val="-2"/>
              </w:rPr>
              <w:t xml:space="preserve">Geodeci dla </w:t>
            </w:r>
            <w:r w:rsidR="00C01101">
              <w:rPr>
                <w:rFonts w:ascii="Times New Roman" w:hAnsi="Times New Roman"/>
                <w:color w:val="000000"/>
                <w:spacing w:val="-2"/>
              </w:rPr>
              <w:t>RP”</w:t>
            </w:r>
            <w:r w:rsidRPr="00F23CA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F23CA4" w:rsidRPr="00F23CA4" w:rsidRDefault="00F23C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3CA4">
              <w:rPr>
                <w:rFonts w:ascii="Times New Roman" w:hAnsi="Times New Roman"/>
                <w:color w:val="000000"/>
                <w:spacing w:val="-2"/>
              </w:rPr>
              <w:t xml:space="preserve"> Stowarzyszenia pn. Lokalne Stowarzyszenia Geodezyjne;</w:t>
            </w:r>
          </w:p>
          <w:p w:rsidR="00F23CA4" w:rsidRPr="00F23CA4" w:rsidRDefault="00F23C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3CA4">
              <w:rPr>
                <w:rFonts w:ascii="Times New Roman" w:hAnsi="Times New Roman"/>
                <w:color w:val="000000"/>
                <w:spacing w:val="-2"/>
              </w:rPr>
              <w:t>Związku Powiatów Polskich;</w:t>
            </w:r>
          </w:p>
          <w:p w:rsidR="00F23CA4" w:rsidRPr="00F23CA4" w:rsidRDefault="00F23C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3CA4">
              <w:rPr>
                <w:rFonts w:ascii="Times New Roman" w:hAnsi="Times New Roman"/>
                <w:color w:val="000000"/>
                <w:spacing w:val="-2"/>
              </w:rPr>
              <w:t>Związku Miast Polskich;</w:t>
            </w:r>
          </w:p>
          <w:p w:rsidR="00F23CA4" w:rsidRPr="00F23CA4" w:rsidRDefault="00F23C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3CA4">
              <w:rPr>
                <w:rFonts w:ascii="Times New Roman" w:hAnsi="Times New Roman"/>
                <w:color w:val="000000"/>
                <w:spacing w:val="-2"/>
              </w:rPr>
              <w:t>Unii Metropolii Polskich;</w:t>
            </w:r>
          </w:p>
          <w:p w:rsidR="00F23CA4" w:rsidRPr="00F23CA4" w:rsidRDefault="00F23C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3CA4">
              <w:rPr>
                <w:rFonts w:ascii="Times New Roman" w:hAnsi="Times New Roman"/>
                <w:color w:val="000000"/>
                <w:spacing w:val="-2"/>
              </w:rPr>
              <w:t>Związku Województw Polskich;</w:t>
            </w:r>
          </w:p>
          <w:p w:rsidR="00F23CA4" w:rsidRDefault="003144A4" w:rsidP="00F23CA4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Związku Gmin Wiejskich RP;</w:t>
            </w:r>
          </w:p>
          <w:p w:rsidR="004B4F35" w:rsidRDefault="004B4F35" w:rsidP="004B4F35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bookmarkStart w:id="3" w:name="_GoBack"/>
            <w:r w:rsidRPr="004B4F35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53296F">
              <w:rPr>
                <w:rFonts w:ascii="Times New Roman" w:hAnsi="Times New Roman"/>
                <w:color w:val="000000"/>
                <w:spacing w:val="-2"/>
              </w:rPr>
              <w:t>go Zrzeszenia</w:t>
            </w:r>
            <w:r w:rsidRPr="004B4F35">
              <w:rPr>
                <w:rFonts w:ascii="Times New Roman" w:hAnsi="Times New Roman"/>
                <w:color w:val="000000"/>
                <w:spacing w:val="-2"/>
              </w:rPr>
              <w:t xml:space="preserve"> Inżynierów i Techników Sanitarnych</w:t>
            </w:r>
            <w:r w:rsidR="001B069B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1B069B" w:rsidRDefault="0053296F" w:rsidP="004B4F35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Polskiej</w:t>
            </w:r>
            <w:r w:rsidR="001B069B">
              <w:rPr>
                <w:rFonts w:ascii="Times New Roman" w:hAnsi="Times New Roman"/>
                <w:color w:val="000000"/>
                <w:spacing w:val="-2"/>
              </w:rPr>
              <w:t xml:space="preserve"> Spółk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1B069B">
              <w:rPr>
                <w:rFonts w:ascii="Times New Roman" w:hAnsi="Times New Roman"/>
                <w:color w:val="000000"/>
                <w:spacing w:val="-2"/>
              </w:rPr>
              <w:t xml:space="preserve"> Gazownictwa;</w:t>
            </w:r>
          </w:p>
          <w:p w:rsidR="001B069B" w:rsidRDefault="001B069B" w:rsidP="004B4F35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B069B">
              <w:rPr>
                <w:rFonts w:ascii="Times New Roman" w:hAnsi="Times New Roman"/>
                <w:color w:val="000000"/>
                <w:spacing w:val="-2"/>
              </w:rPr>
              <w:t>P</w:t>
            </w:r>
            <w:r>
              <w:rPr>
                <w:rFonts w:ascii="Times New Roman" w:hAnsi="Times New Roman"/>
                <w:color w:val="000000"/>
                <w:spacing w:val="-2"/>
              </w:rPr>
              <w:t>olskie</w:t>
            </w:r>
            <w:r w:rsidR="0053296F">
              <w:rPr>
                <w:rFonts w:ascii="Times New Roman" w:hAnsi="Times New Roman"/>
                <w:color w:val="000000"/>
                <w:spacing w:val="-2"/>
              </w:rPr>
              <w:t>go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Górnictw</w:t>
            </w:r>
            <w:r w:rsidR="0053296F">
              <w:rPr>
                <w:rFonts w:ascii="Times New Roman" w:hAnsi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Naftowe</w:t>
            </w:r>
            <w:r w:rsidR="0053296F">
              <w:rPr>
                <w:rFonts w:ascii="Times New Roman" w:hAnsi="Times New Roman"/>
                <w:color w:val="000000"/>
                <w:spacing w:val="-2"/>
              </w:rPr>
              <w:t>go i Gazownictwa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S.A;</w:t>
            </w:r>
          </w:p>
          <w:p w:rsidR="001A4E79" w:rsidRDefault="001B069B" w:rsidP="004B4F35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Polsk</w:t>
            </w:r>
            <w:r w:rsidR="0053296F">
              <w:rPr>
                <w:rFonts w:ascii="Times New Roman" w:hAnsi="Times New Roman"/>
                <w:color w:val="000000"/>
                <w:spacing w:val="-2"/>
              </w:rPr>
              <w:t xml:space="preserve">iej </w:t>
            </w:r>
            <w:r>
              <w:rPr>
                <w:rFonts w:ascii="Times New Roman" w:hAnsi="Times New Roman"/>
                <w:color w:val="000000"/>
                <w:spacing w:val="-2"/>
              </w:rPr>
              <w:t>Grup</w:t>
            </w:r>
            <w:r w:rsidR="0053296F">
              <w:rPr>
                <w:rFonts w:ascii="Times New Roman" w:hAnsi="Times New Roman"/>
                <w:color w:val="000000"/>
                <w:spacing w:val="-2"/>
              </w:rPr>
              <w:t>y Energetycznej</w:t>
            </w:r>
            <w:r w:rsidR="001A4E79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1B069B" w:rsidRPr="00F23CA4" w:rsidRDefault="001A4E79" w:rsidP="004B4F35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Polska Izba</w:t>
            </w:r>
            <w:r w:rsidRPr="004B4F35">
              <w:rPr>
                <w:rFonts w:ascii="Times New Roman" w:hAnsi="Times New Roman"/>
                <w:color w:val="000000"/>
                <w:spacing w:val="-2"/>
              </w:rPr>
              <w:t xml:space="preserve"> Inżynierów </w:t>
            </w:r>
            <w:r>
              <w:rPr>
                <w:rFonts w:ascii="Times New Roman" w:hAnsi="Times New Roman"/>
                <w:color w:val="000000"/>
                <w:spacing w:val="-2"/>
              </w:rPr>
              <w:t>Budownictwa</w:t>
            </w:r>
            <w:bookmarkEnd w:id="3"/>
            <w:r w:rsidR="001B069B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F23CA4" w:rsidRPr="009552C1" w:rsidRDefault="00F23CA4" w:rsidP="00F23CA4">
            <w:pPr>
              <w:spacing w:before="240" w:after="0"/>
              <w:jc w:val="both"/>
              <w:rPr>
                <w:rFonts w:ascii="Times New Roman" w:hAnsi="Times New Roman"/>
              </w:rPr>
            </w:pPr>
            <w:r w:rsidRPr="00F23CA4">
              <w:rPr>
                <w:rFonts w:ascii="Times New Roman" w:hAnsi="Times New Roman"/>
              </w:rPr>
              <w:t xml:space="preserve">W ramach opiniowania projekt zostanie przekazany </w:t>
            </w:r>
            <w:r w:rsidRPr="009552C1">
              <w:rPr>
                <w:rFonts w:ascii="Times New Roman" w:hAnsi="Times New Roman"/>
              </w:rPr>
              <w:t>do:</w:t>
            </w:r>
          </w:p>
          <w:p w:rsidR="00F23CA4" w:rsidRPr="009552C1" w:rsidRDefault="00F23CA4" w:rsidP="00F23CA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552C1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552C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36BB4">
              <w:rPr>
                <w:rFonts w:ascii="Times New Roman" w:hAnsi="Times New Roman"/>
                <w:color w:val="000000"/>
                <w:spacing w:val="-2"/>
              </w:rPr>
              <w:t>Urzędu Ochrony Danych Osobowych;</w:t>
            </w:r>
          </w:p>
          <w:p w:rsidR="00F23CA4" w:rsidRPr="009552C1" w:rsidRDefault="00F23CA4" w:rsidP="00F23CA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552C1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552C1">
              <w:rPr>
                <w:rFonts w:ascii="Times New Roman" w:hAnsi="Times New Roman"/>
                <w:color w:val="000000"/>
                <w:spacing w:val="-2"/>
              </w:rPr>
              <w:t xml:space="preserve"> Głównego Urzędu Statystycznego;</w:t>
            </w:r>
          </w:p>
          <w:p w:rsidR="00F23CA4" w:rsidRPr="009552C1" w:rsidRDefault="00F23CA4" w:rsidP="00F23CA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552C1">
              <w:rPr>
                <w:rFonts w:ascii="Times New Roman" w:hAnsi="Times New Roman"/>
              </w:rPr>
              <w:t>Rzecznik</w:t>
            </w:r>
            <w:r>
              <w:rPr>
                <w:rFonts w:ascii="Times New Roman" w:hAnsi="Times New Roman"/>
              </w:rPr>
              <w:t>a</w:t>
            </w:r>
            <w:r w:rsidRPr="009552C1">
              <w:rPr>
                <w:rFonts w:ascii="Times New Roman" w:hAnsi="Times New Roman"/>
              </w:rPr>
              <w:t xml:space="preserve"> Małych i Średnich Przedsiębiorców;</w:t>
            </w:r>
          </w:p>
          <w:p w:rsidR="00F23CA4" w:rsidRPr="000D60B9" w:rsidRDefault="00F23CA4" w:rsidP="00F23CA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552C1">
              <w:rPr>
                <w:rFonts w:ascii="Times New Roman" w:hAnsi="Times New Roman"/>
              </w:rPr>
              <w:t>Rad</w:t>
            </w:r>
            <w:r>
              <w:rPr>
                <w:rFonts w:ascii="Times New Roman" w:hAnsi="Times New Roman"/>
              </w:rPr>
              <w:t>y</w:t>
            </w:r>
            <w:r w:rsidRPr="009552C1">
              <w:rPr>
                <w:rFonts w:ascii="Times New Roman" w:hAnsi="Times New Roman"/>
              </w:rPr>
              <w:t xml:space="preserve"> Dialogu Społecznego</w:t>
            </w:r>
            <w:r>
              <w:rPr>
                <w:rFonts w:ascii="Times New Roman" w:hAnsi="Times New Roman"/>
              </w:rPr>
              <w:t>;</w:t>
            </w:r>
          </w:p>
          <w:p w:rsidR="00F23CA4" w:rsidRPr="009552C1" w:rsidRDefault="00F23CA4" w:rsidP="00F23CA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Komisji Wspólnej Rządu i Samorządu Terytorialnego.</w:t>
            </w:r>
          </w:p>
          <w:p w:rsidR="00F23CA4" w:rsidRPr="009552C1" w:rsidRDefault="00F23CA4" w:rsidP="00F2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F23CA4" w:rsidRPr="00DE1C75" w:rsidRDefault="00F23CA4" w:rsidP="003502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Podmioty te będą miały 14 dni w ramach konsultacji publicznych na zgłaszanie uwag. </w:t>
            </w:r>
            <w:r w:rsidR="00236BB4">
              <w:rPr>
                <w:rFonts w:ascii="Times New Roman" w:hAnsi="Times New Roman"/>
              </w:rPr>
              <w:t>P</w:t>
            </w:r>
            <w:r w:rsidRPr="000D60B9">
              <w:rPr>
                <w:rFonts w:ascii="Times New Roman" w:hAnsi="Times New Roman"/>
              </w:rPr>
              <w:t xml:space="preserve">rojekt rozporządzenia zostanie zamieszczony w Biuletynie Informacji Publicznej Rządowego Centrum Legislacji, w </w:t>
            </w:r>
            <w:r w:rsidR="003502A2">
              <w:rPr>
                <w:rFonts w:ascii="Times New Roman" w:hAnsi="Times New Roman"/>
              </w:rPr>
              <w:t>zakładce</w:t>
            </w:r>
            <w:r w:rsidRPr="000D60B9">
              <w:rPr>
                <w:rFonts w:ascii="Times New Roman" w:hAnsi="Times New Roman"/>
              </w:rPr>
              <w:t xml:space="preserve"> „Rządowy Proces Legislacyjny” oraz w Biuletynie Informacji Publicznej Głównego Urzędu Geodezji i Kartografii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23CA4" w:rsidRPr="00DE1C75" w:rsidTr="0077203E">
        <w:trPr>
          <w:trHeight w:val="363"/>
        </w:trPr>
        <w:tc>
          <w:tcPr>
            <w:tcW w:w="9214" w:type="dxa"/>
            <w:gridSpan w:val="2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23CA4" w:rsidRPr="00DE1C75" w:rsidRDefault="00F23CA4" w:rsidP="00F23CA4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6. Wpływ na sektor finansów publicznych</w:t>
            </w:r>
          </w:p>
        </w:tc>
      </w:tr>
      <w:tr w:rsidR="00F23CA4" w:rsidRPr="00DE1C75" w:rsidTr="0077203E">
        <w:trPr>
          <w:trHeight w:val="142"/>
        </w:trPr>
        <w:tc>
          <w:tcPr>
            <w:tcW w:w="1985" w:type="dxa"/>
            <w:gridSpan w:val="3"/>
            <w:vMerge w:val="restart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2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Skutki w okresie 10 lat od wejścia w życie zmian [mln zł]</w:t>
            </w:r>
          </w:p>
        </w:tc>
      </w:tr>
      <w:tr w:rsidR="00F23CA4" w:rsidRPr="00DE1C75" w:rsidTr="0098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Łącznie (0-10)</w:t>
            </w:r>
          </w:p>
        </w:tc>
      </w:tr>
      <w:tr w:rsidR="00F23CA4" w:rsidRPr="00DE1C75" w:rsidTr="00983197">
        <w:trPr>
          <w:trHeight w:val="321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Dochody ogółem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54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F23CA4" w:rsidRPr="00DE1C75" w:rsidTr="00983197">
        <w:trPr>
          <w:trHeight w:val="321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</w:tr>
      <w:tr w:rsidR="00F23CA4" w:rsidRPr="00DE1C75" w:rsidTr="00983197">
        <w:trPr>
          <w:trHeight w:val="344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JST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54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F23CA4" w:rsidRPr="00DE1C75" w:rsidTr="00983197">
        <w:trPr>
          <w:trHeight w:val="344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54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F23CA4" w:rsidRPr="00DE1C75" w:rsidTr="00983197">
        <w:trPr>
          <w:trHeight w:val="330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Wydatki ogółem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54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F23CA4" w:rsidRPr="00DE1C75" w:rsidTr="00983197">
        <w:trPr>
          <w:trHeight w:val="330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</w:tr>
      <w:tr w:rsidR="00F23CA4" w:rsidRPr="00DE1C75" w:rsidTr="00983197">
        <w:trPr>
          <w:trHeight w:val="351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JST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54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F23CA4" w:rsidRPr="00DE1C75" w:rsidTr="00983197">
        <w:trPr>
          <w:trHeight w:val="862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54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F23CA4" w:rsidRPr="00DE1C75" w:rsidTr="00983197">
        <w:trPr>
          <w:trHeight w:val="360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Saldo ogółem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54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F23CA4" w:rsidRPr="00DE1C75" w:rsidTr="00983197">
        <w:trPr>
          <w:trHeight w:val="360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54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F23CA4" w:rsidRPr="00DE1C75" w:rsidTr="00983197">
        <w:trPr>
          <w:trHeight w:val="357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JST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54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F23CA4" w:rsidRPr="00DE1C75" w:rsidTr="00983197">
        <w:trPr>
          <w:trHeight w:val="357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54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F23CA4" w:rsidRPr="00DE1C75" w:rsidTr="0077203E">
        <w:trPr>
          <w:trHeight w:val="348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 xml:space="preserve">Źródła finansowania </w:t>
            </w:r>
          </w:p>
        </w:tc>
        <w:tc>
          <w:tcPr>
            <w:tcW w:w="7229" w:type="dxa"/>
            <w:gridSpan w:val="22"/>
            <w:shd w:val="clear" w:color="auto" w:fill="FFFFFF"/>
            <w:vAlign w:val="center"/>
          </w:tcPr>
          <w:p w:rsidR="00F23CA4" w:rsidRPr="00DE1C75" w:rsidRDefault="00F23CA4" w:rsidP="00F23CA4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Wejście w życie projektowanych przepisów nie spowoduje skutków finansowych dla jednostek sektora finansów publicznych. </w:t>
            </w:r>
          </w:p>
        </w:tc>
      </w:tr>
      <w:tr w:rsidR="00F23CA4" w:rsidRPr="00DE1C75" w:rsidTr="0077203E">
        <w:trPr>
          <w:trHeight w:val="1261"/>
        </w:trPr>
        <w:tc>
          <w:tcPr>
            <w:tcW w:w="1985" w:type="dxa"/>
            <w:gridSpan w:val="3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Dodatkowe informacje, w tym wskazanie źródeł danych i przyjętych do obliczeń założeń</w:t>
            </w:r>
          </w:p>
        </w:tc>
        <w:tc>
          <w:tcPr>
            <w:tcW w:w="7229" w:type="dxa"/>
            <w:gridSpan w:val="22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</w:p>
        </w:tc>
      </w:tr>
      <w:tr w:rsidR="00F23CA4" w:rsidRPr="00DE1C75" w:rsidTr="0077203E">
        <w:trPr>
          <w:trHeight w:val="345"/>
        </w:trPr>
        <w:tc>
          <w:tcPr>
            <w:tcW w:w="9214" w:type="dxa"/>
            <w:gridSpan w:val="25"/>
            <w:shd w:val="clear" w:color="auto" w:fill="99CCFF"/>
          </w:tcPr>
          <w:p w:rsidR="00F23CA4" w:rsidRPr="00DE1C75" w:rsidRDefault="00F23CA4" w:rsidP="00F23CA4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 xml:space="preserve">7. Wpływ na konkurencyjność gospodarki i przedsiębiorczość, w tym funkcjonowanie przedsiębiorców oraz na rodzinę, obywateli i gospodarstwa domowe </w:t>
            </w:r>
          </w:p>
        </w:tc>
      </w:tr>
      <w:tr w:rsidR="00F23CA4" w:rsidRPr="00DE1C75" w:rsidTr="0077203E">
        <w:trPr>
          <w:trHeight w:val="142"/>
        </w:trPr>
        <w:tc>
          <w:tcPr>
            <w:tcW w:w="9214" w:type="dxa"/>
            <w:gridSpan w:val="25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Skutki</w:t>
            </w:r>
          </w:p>
        </w:tc>
      </w:tr>
      <w:tr w:rsidR="00F23CA4" w:rsidRPr="00DE1C75" w:rsidTr="0077203E">
        <w:trPr>
          <w:trHeight w:val="142"/>
        </w:trPr>
        <w:tc>
          <w:tcPr>
            <w:tcW w:w="4678" w:type="dxa"/>
            <w:gridSpan w:val="10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Czas w latach od wejścia w życie zmian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Łącznie</w:t>
            </w:r>
            <w:r w:rsidRPr="00DE1C75" w:rsidDel="0073273A">
              <w:rPr>
                <w:rFonts w:ascii="Times New Roman" w:hAnsi="Times New Roman"/>
              </w:rPr>
              <w:t xml:space="preserve"> </w:t>
            </w:r>
            <w:r w:rsidRPr="00DE1C75">
              <w:rPr>
                <w:rFonts w:ascii="Times New Roman" w:hAnsi="Times New Roman"/>
              </w:rPr>
              <w:t>(0-10)</w:t>
            </w:r>
          </w:p>
        </w:tc>
      </w:tr>
      <w:tr w:rsidR="00F23CA4" w:rsidRPr="00DE1C75" w:rsidTr="0077203E">
        <w:trPr>
          <w:trHeight w:val="142"/>
        </w:trPr>
        <w:tc>
          <w:tcPr>
            <w:tcW w:w="1559" w:type="dxa"/>
            <w:gridSpan w:val="2"/>
            <w:vMerge w:val="restart"/>
            <w:shd w:val="clear" w:color="auto" w:fill="FFFFFF"/>
          </w:tcPr>
          <w:p w:rsidR="00F23CA4" w:rsidRPr="00DE1C75" w:rsidRDefault="00F23CA4" w:rsidP="00F23CA4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W ujęciu pieniężnym</w:t>
            </w:r>
          </w:p>
          <w:p w:rsidR="00F23CA4" w:rsidRPr="00DE1C75" w:rsidRDefault="00F23CA4" w:rsidP="00F23CA4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(w mln zł,</w:t>
            </w:r>
            <w:r>
              <w:rPr>
                <w:rFonts w:ascii="Times New Roman" w:hAnsi="Times New Roman"/>
              </w:rPr>
              <w:t xml:space="preserve"> </w:t>
            </w:r>
            <w:r w:rsidRPr="00DE1C75">
              <w:rPr>
                <w:rFonts w:ascii="Times New Roman" w:hAnsi="Times New Roman"/>
              </w:rPr>
              <w:t xml:space="preserve">ceny stałe z </w:t>
            </w:r>
            <w:r>
              <w:rPr>
                <w:rFonts w:ascii="Times New Roman" w:hAnsi="Times New Roman"/>
              </w:rPr>
              <w:t>….</w:t>
            </w:r>
            <w:r w:rsidRPr="00DE1C75">
              <w:rPr>
                <w:rFonts w:ascii="Times New Roman" w:hAnsi="Times New Roman"/>
              </w:rPr>
              <w:t xml:space="preserve"> r.)</w:t>
            </w:r>
          </w:p>
        </w:tc>
        <w:tc>
          <w:tcPr>
            <w:tcW w:w="3119" w:type="dxa"/>
            <w:gridSpan w:val="8"/>
            <w:shd w:val="clear" w:color="auto" w:fill="FFFFFF"/>
          </w:tcPr>
          <w:p w:rsidR="00F23CA4" w:rsidRPr="00DE1C75" w:rsidRDefault="00F23CA4" w:rsidP="00F23CA4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3CA4" w:rsidRPr="00DE1C75" w:rsidTr="0077203E">
        <w:trPr>
          <w:trHeight w:val="142"/>
        </w:trPr>
        <w:tc>
          <w:tcPr>
            <w:tcW w:w="1559" w:type="dxa"/>
            <w:gridSpan w:val="2"/>
            <w:vMerge/>
            <w:shd w:val="clear" w:color="auto" w:fill="FFFFFF"/>
          </w:tcPr>
          <w:p w:rsidR="00F23CA4" w:rsidRPr="00DE1C75" w:rsidRDefault="00F23CA4" w:rsidP="00F23C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8"/>
            <w:shd w:val="clear" w:color="auto" w:fill="FFFFFF"/>
          </w:tcPr>
          <w:p w:rsidR="00F23CA4" w:rsidRPr="00DE1C75" w:rsidRDefault="00F23CA4" w:rsidP="00F23CA4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3CA4" w:rsidRPr="00DE1C75" w:rsidTr="0077203E">
        <w:trPr>
          <w:trHeight w:val="142"/>
        </w:trPr>
        <w:tc>
          <w:tcPr>
            <w:tcW w:w="1559" w:type="dxa"/>
            <w:gridSpan w:val="2"/>
            <w:vMerge/>
            <w:shd w:val="clear" w:color="auto" w:fill="FFFFFF"/>
          </w:tcPr>
          <w:p w:rsidR="00F23CA4" w:rsidRPr="00DE1C75" w:rsidRDefault="00F23CA4" w:rsidP="00F23C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8"/>
            <w:shd w:val="clear" w:color="auto" w:fill="FFFFFF"/>
          </w:tcPr>
          <w:p w:rsidR="00F23CA4" w:rsidRPr="00DE1C75" w:rsidRDefault="00F23CA4" w:rsidP="00F23CA4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3CA4" w:rsidRPr="00DE1C75" w:rsidTr="0077203E">
        <w:trPr>
          <w:trHeight w:val="142"/>
        </w:trPr>
        <w:tc>
          <w:tcPr>
            <w:tcW w:w="1559" w:type="dxa"/>
            <w:gridSpan w:val="2"/>
            <w:vMerge w:val="restart"/>
            <w:shd w:val="clear" w:color="auto" w:fill="FFFFFF"/>
          </w:tcPr>
          <w:p w:rsidR="00F23CA4" w:rsidRPr="00DE1C75" w:rsidRDefault="00F23CA4" w:rsidP="00F23CA4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W ujęciu niepieniężnym</w:t>
            </w:r>
          </w:p>
        </w:tc>
        <w:tc>
          <w:tcPr>
            <w:tcW w:w="3119" w:type="dxa"/>
            <w:gridSpan w:val="8"/>
            <w:shd w:val="clear" w:color="auto" w:fill="FFFFFF"/>
          </w:tcPr>
          <w:p w:rsidR="00F23CA4" w:rsidRPr="00DE1C75" w:rsidRDefault="00F23CA4" w:rsidP="00F23CA4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4536" w:type="dxa"/>
            <w:gridSpan w:val="15"/>
            <w:vMerge w:val="restart"/>
            <w:shd w:val="clear" w:color="auto" w:fill="FFFFFF"/>
          </w:tcPr>
          <w:p w:rsidR="00F23CA4" w:rsidRPr="00983197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983197">
              <w:rPr>
                <w:rFonts w:ascii="Times New Roman" w:hAnsi="Times New Roman"/>
              </w:rPr>
              <w:t>Projekt nie nakłada na przedsiębiorców nowych obowiązków i wymagań, które nie zostały przewidziane w ustawie.</w:t>
            </w:r>
          </w:p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983197">
              <w:rPr>
                <w:rFonts w:ascii="Times New Roman" w:hAnsi="Times New Roman"/>
              </w:rPr>
              <w:t>Regulacje nie mają bezpośredniego wpływu na rodzinę, obywateli i gospodarstwa domowe, w</w:t>
            </w:r>
            <w:r>
              <w:rPr>
                <w:rFonts w:ascii="Times New Roman" w:hAnsi="Times New Roman"/>
              </w:rPr>
              <w:t> </w:t>
            </w:r>
            <w:r w:rsidRPr="00983197">
              <w:rPr>
                <w:rFonts w:ascii="Times New Roman" w:hAnsi="Times New Roman"/>
              </w:rPr>
              <w:t>tym na sytuację ekonomiczną i społeczną rodziny, a także osób niepełnosprawnych oraz osób starszych.</w:t>
            </w:r>
          </w:p>
        </w:tc>
      </w:tr>
      <w:tr w:rsidR="00F23CA4" w:rsidRPr="00DE1C75" w:rsidTr="0077203E">
        <w:trPr>
          <w:trHeight w:val="142"/>
        </w:trPr>
        <w:tc>
          <w:tcPr>
            <w:tcW w:w="1559" w:type="dxa"/>
            <w:gridSpan w:val="2"/>
            <w:vMerge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8"/>
            <w:shd w:val="clear" w:color="auto" w:fill="FFFFFF"/>
          </w:tcPr>
          <w:p w:rsidR="00F23CA4" w:rsidRPr="00DE1C75" w:rsidRDefault="00F23CA4" w:rsidP="00F23CA4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4536" w:type="dxa"/>
            <w:gridSpan w:val="15"/>
            <w:vMerge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23CA4" w:rsidRPr="00DE1C75" w:rsidTr="0077203E">
        <w:trPr>
          <w:trHeight w:val="1161"/>
        </w:trPr>
        <w:tc>
          <w:tcPr>
            <w:tcW w:w="1559" w:type="dxa"/>
            <w:gridSpan w:val="2"/>
            <w:vMerge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8"/>
            <w:shd w:val="clear" w:color="auto" w:fill="FFFFFF"/>
          </w:tcPr>
          <w:p w:rsidR="00F23CA4" w:rsidRPr="00DE1C75" w:rsidRDefault="00F23CA4" w:rsidP="00F23CA4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 xml:space="preserve">rodzina, obywatele oraz gospodarstwa domowe </w:t>
            </w:r>
            <w:r w:rsidR="00A7720C" w:rsidRPr="00DB37BD">
              <w:rPr>
                <w:rFonts w:ascii="Times New Roman" w:hAnsi="Times New Roman"/>
              </w:rPr>
              <w:t xml:space="preserve">przedsiębiorstwa </w:t>
            </w:r>
            <w:r w:rsidR="003502A2">
              <w:rPr>
                <w:rFonts w:ascii="Times New Roman" w:hAnsi="Times New Roman"/>
              </w:rPr>
              <w:t>w tym</w:t>
            </w:r>
            <w:r w:rsidR="003502A2" w:rsidRPr="00DB37BD">
              <w:rPr>
                <w:rFonts w:ascii="Times New Roman" w:hAnsi="Times New Roman"/>
              </w:rPr>
              <w:t xml:space="preserve"> </w:t>
            </w:r>
            <w:r w:rsidR="003502A2">
              <w:t xml:space="preserve"> </w:t>
            </w:r>
            <w:r w:rsidR="003502A2" w:rsidRPr="00BF531B">
              <w:rPr>
                <w:rFonts w:ascii="Times New Roman" w:hAnsi="Times New Roman"/>
              </w:rPr>
              <w:t>sytuacja ekonomiczna i</w:t>
            </w:r>
            <w:r w:rsidR="003502A2">
              <w:rPr>
                <w:rFonts w:ascii="Times New Roman" w:hAnsi="Times New Roman"/>
              </w:rPr>
              <w:t> </w:t>
            </w:r>
            <w:r w:rsidR="003502A2" w:rsidRPr="00BF531B">
              <w:rPr>
                <w:rFonts w:ascii="Times New Roman" w:hAnsi="Times New Roman"/>
              </w:rPr>
              <w:t>społeczna rodziny, a także osób niepełnosprawnych oraz osób starszych</w:t>
            </w:r>
          </w:p>
        </w:tc>
        <w:tc>
          <w:tcPr>
            <w:tcW w:w="4536" w:type="dxa"/>
            <w:gridSpan w:val="15"/>
            <w:vMerge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23CA4" w:rsidRPr="00DE1C75" w:rsidTr="001B76EB">
        <w:trPr>
          <w:trHeight w:val="1122"/>
        </w:trPr>
        <w:tc>
          <w:tcPr>
            <w:tcW w:w="1559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Niemierzalne</w:t>
            </w:r>
          </w:p>
        </w:tc>
        <w:tc>
          <w:tcPr>
            <w:tcW w:w="3119" w:type="dxa"/>
            <w:gridSpan w:val="8"/>
            <w:shd w:val="clear" w:color="auto" w:fill="FFFFFF"/>
          </w:tcPr>
          <w:p w:rsidR="00F23CA4" w:rsidRPr="00DE1C75" w:rsidRDefault="00A7720C" w:rsidP="00F23C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gridSpan w:val="15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3CA4" w:rsidRPr="00DE1C75" w:rsidTr="0077203E">
        <w:trPr>
          <w:trHeight w:val="1643"/>
        </w:trPr>
        <w:tc>
          <w:tcPr>
            <w:tcW w:w="1559" w:type="dxa"/>
            <w:gridSpan w:val="2"/>
            <w:shd w:val="clear" w:color="auto" w:fill="FFFFFF"/>
          </w:tcPr>
          <w:p w:rsidR="00F23CA4" w:rsidRPr="00DE1C75" w:rsidRDefault="00F23CA4" w:rsidP="00F23CA4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7655" w:type="dxa"/>
            <w:gridSpan w:val="23"/>
            <w:shd w:val="clear" w:color="auto" w:fill="FFFFFF"/>
            <w:vAlign w:val="center"/>
          </w:tcPr>
          <w:p w:rsidR="00F23CA4" w:rsidRPr="00DE1C75" w:rsidRDefault="00F23CA4" w:rsidP="003502A2">
            <w:pPr>
              <w:spacing w:after="0"/>
              <w:jc w:val="both"/>
              <w:rPr>
                <w:rFonts w:ascii="Times New Roman" w:hAnsi="Times New Roman"/>
              </w:rPr>
            </w:pPr>
            <w:r w:rsidRPr="00983197">
              <w:rPr>
                <w:rFonts w:ascii="Times New Roman" w:hAnsi="Times New Roman"/>
              </w:rPr>
              <w:t>Projekt rozporządzenia jest zgodny z przepisami ustawy z dnia 6 marca 2018 r. – Prawo przedsiębiorców (Dz. U. z 20</w:t>
            </w:r>
            <w:r>
              <w:rPr>
                <w:rFonts w:ascii="Times New Roman" w:hAnsi="Times New Roman"/>
              </w:rPr>
              <w:t>21</w:t>
            </w:r>
            <w:r w:rsidRPr="00983197">
              <w:rPr>
                <w:rFonts w:ascii="Times New Roman" w:hAnsi="Times New Roman"/>
              </w:rPr>
              <w:t xml:space="preserve"> r. poz.</w:t>
            </w:r>
            <w:r>
              <w:rPr>
                <w:rFonts w:ascii="Times New Roman" w:hAnsi="Times New Roman"/>
              </w:rPr>
              <w:t>162</w:t>
            </w:r>
            <w:r w:rsidRPr="00983197">
              <w:rPr>
                <w:rFonts w:ascii="Times New Roman" w:hAnsi="Times New Roman"/>
              </w:rPr>
              <w:t xml:space="preserve">) i nie nakłada na </w:t>
            </w:r>
            <w:r w:rsidR="003502A2">
              <w:rPr>
                <w:rFonts w:ascii="Times New Roman" w:hAnsi="Times New Roman"/>
              </w:rPr>
              <w:t>mikroprzedsiębiorców, małych i średnich</w:t>
            </w:r>
            <w:r w:rsidR="003502A2" w:rsidRPr="00983197">
              <w:rPr>
                <w:rFonts w:ascii="Times New Roman" w:hAnsi="Times New Roman"/>
              </w:rPr>
              <w:t xml:space="preserve"> </w:t>
            </w:r>
            <w:r w:rsidRPr="00983197">
              <w:rPr>
                <w:rFonts w:ascii="Times New Roman" w:hAnsi="Times New Roman"/>
              </w:rPr>
              <w:t>przedsiębiorców żadnych nowych obowiązków administracyjnych, w związku z powyższym nie występuje konieczność zastosowania ograniczeń, o których mowa w art. 68 ww. ustawy.</w:t>
            </w:r>
          </w:p>
        </w:tc>
      </w:tr>
      <w:tr w:rsidR="00F23CA4" w:rsidRPr="00DE1C75" w:rsidTr="0077203E">
        <w:trPr>
          <w:trHeight w:val="342"/>
        </w:trPr>
        <w:tc>
          <w:tcPr>
            <w:tcW w:w="9214" w:type="dxa"/>
            <w:gridSpan w:val="25"/>
            <w:shd w:val="clear" w:color="auto" w:fill="99CCFF"/>
            <w:vAlign w:val="center"/>
          </w:tcPr>
          <w:p w:rsidR="00F23CA4" w:rsidRPr="00DE1C75" w:rsidRDefault="00F23CA4" w:rsidP="00F23CA4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8.  Zmiana obciążeń regulacyjnych (w tym obowiązków informacyjnych) wynikających z projektu</w:t>
            </w:r>
          </w:p>
        </w:tc>
      </w:tr>
      <w:tr w:rsidR="00F23CA4" w:rsidRPr="00DE1C75" w:rsidTr="0077203E">
        <w:trPr>
          <w:trHeight w:val="312"/>
        </w:trPr>
        <w:tc>
          <w:tcPr>
            <w:tcW w:w="9214" w:type="dxa"/>
            <w:gridSpan w:val="25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1A4E79">
              <w:rPr>
                <w:rFonts w:ascii="Times New Roman" w:hAnsi="Times New Roman"/>
              </w:rPr>
            </w:r>
            <w:r w:rsidR="001A4E7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nie dotyczy</w:t>
            </w:r>
          </w:p>
        </w:tc>
      </w:tr>
      <w:tr w:rsidR="00F23CA4" w:rsidRPr="00DE1C75" w:rsidTr="0077203E">
        <w:trPr>
          <w:trHeight w:val="946"/>
        </w:trPr>
        <w:tc>
          <w:tcPr>
            <w:tcW w:w="4138" w:type="dxa"/>
            <w:gridSpan w:val="8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Wprowadzane są obciążenia poza bezwzględnie wymaganymi przez UE (szczegóły w odwróconej tabeli zgodności).</w:t>
            </w:r>
          </w:p>
        </w:tc>
        <w:tc>
          <w:tcPr>
            <w:tcW w:w="5076" w:type="dxa"/>
            <w:gridSpan w:val="17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1A4E79">
              <w:rPr>
                <w:rFonts w:ascii="Times New Roman" w:hAnsi="Times New Roman"/>
              </w:rPr>
            </w:r>
            <w:r w:rsidR="001A4E79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tak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1A4E79">
              <w:rPr>
                <w:rFonts w:ascii="Times New Roman" w:hAnsi="Times New Roman"/>
              </w:rPr>
            </w:r>
            <w:r w:rsidR="001A4E79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nie 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1A4E79">
              <w:rPr>
                <w:rFonts w:ascii="Times New Roman" w:hAnsi="Times New Roman"/>
              </w:rPr>
            </w:r>
            <w:r w:rsidR="001A4E7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nie dotyczy</w:t>
            </w:r>
          </w:p>
        </w:tc>
      </w:tr>
      <w:tr w:rsidR="00F23CA4" w:rsidRPr="00DE1C75" w:rsidTr="0077203E">
        <w:trPr>
          <w:trHeight w:val="2002"/>
        </w:trPr>
        <w:tc>
          <w:tcPr>
            <w:tcW w:w="4138" w:type="dxa"/>
            <w:gridSpan w:val="8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1A4E79">
              <w:rPr>
                <w:rFonts w:ascii="Times New Roman" w:hAnsi="Times New Roman"/>
              </w:rPr>
            </w:r>
            <w:r w:rsidR="001A4E7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zmniejszenie liczby dokumentów 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1A4E79">
              <w:rPr>
                <w:rFonts w:ascii="Times New Roman" w:hAnsi="Times New Roman"/>
              </w:rPr>
            </w:r>
            <w:r w:rsidR="001A4E7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zmniejszenie liczby procedur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1A4E79">
              <w:rPr>
                <w:rFonts w:ascii="Times New Roman" w:hAnsi="Times New Roman"/>
              </w:rPr>
            </w:r>
            <w:r w:rsidR="001A4E7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skrócenie czasu na załatwienie sprawy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1A4E79">
              <w:rPr>
                <w:rFonts w:ascii="Times New Roman" w:hAnsi="Times New Roman"/>
              </w:rPr>
            </w:r>
            <w:r w:rsidR="001A4E79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inne: </w:t>
            </w:r>
            <w:r w:rsidRPr="00DE1C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FORMTEXT </w:instrText>
            </w:r>
            <w:r w:rsidRPr="00DE1C75">
              <w:rPr>
                <w:rFonts w:ascii="Times New Roman" w:hAnsi="Times New Roman"/>
              </w:rPr>
            </w:r>
            <w:r w:rsidRPr="00DE1C75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076" w:type="dxa"/>
            <w:gridSpan w:val="17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1A4E79">
              <w:rPr>
                <w:rFonts w:ascii="Times New Roman" w:hAnsi="Times New Roman"/>
              </w:rPr>
            </w:r>
            <w:r w:rsidR="001A4E79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zwiększenie liczby dokumentów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1A4E79">
              <w:rPr>
                <w:rFonts w:ascii="Times New Roman" w:hAnsi="Times New Roman"/>
              </w:rPr>
            </w:r>
            <w:r w:rsidR="001A4E79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zwiększenie liczby procedur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1A4E79">
              <w:rPr>
                <w:rFonts w:ascii="Times New Roman" w:hAnsi="Times New Roman"/>
              </w:rPr>
            </w:r>
            <w:r w:rsidR="001A4E79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wydłużenie czasu na załatwienie sprawy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1A4E79">
              <w:rPr>
                <w:rFonts w:ascii="Times New Roman" w:hAnsi="Times New Roman"/>
              </w:rPr>
            </w:r>
            <w:r w:rsidR="001A4E79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inne: </w:t>
            </w:r>
            <w:r w:rsidRPr="00DE1C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FORMTEXT </w:instrText>
            </w:r>
            <w:r w:rsidRPr="00DE1C75">
              <w:rPr>
                <w:rFonts w:ascii="Times New Roman" w:hAnsi="Times New Roman"/>
              </w:rPr>
            </w:r>
            <w:r w:rsidRPr="00DE1C75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fldChar w:fldCharType="end"/>
            </w:r>
          </w:p>
        </w:tc>
      </w:tr>
      <w:tr w:rsidR="00F23CA4" w:rsidRPr="00DE1C75" w:rsidTr="0077203E">
        <w:trPr>
          <w:trHeight w:val="1329"/>
        </w:trPr>
        <w:tc>
          <w:tcPr>
            <w:tcW w:w="4138" w:type="dxa"/>
            <w:gridSpan w:val="8"/>
            <w:shd w:val="clear" w:color="auto" w:fill="FFFFFF"/>
          </w:tcPr>
          <w:p w:rsidR="00F23CA4" w:rsidRPr="0016650C" w:rsidRDefault="00F23CA4" w:rsidP="00F23CA4">
            <w:pPr>
              <w:jc w:val="both"/>
              <w:rPr>
                <w:rFonts w:ascii="Times New Roman" w:hAnsi="Times New Roman"/>
              </w:rPr>
            </w:pPr>
            <w:r w:rsidRPr="0016650C">
              <w:rPr>
                <w:rFonts w:ascii="Times New Roman" w:hAnsi="Times New Roman"/>
              </w:rPr>
              <w:t xml:space="preserve">Wprowadzane obciążenia są przystosowane do ich elektronizacji. </w:t>
            </w:r>
          </w:p>
        </w:tc>
        <w:tc>
          <w:tcPr>
            <w:tcW w:w="5076" w:type="dxa"/>
            <w:gridSpan w:val="17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1A4E79">
              <w:rPr>
                <w:rFonts w:ascii="Times New Roman" w:hAnsi="Times New Roman"/>
              </w:rPr>
            </w:r>
            <w:r w:rsidR="001A4E79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tak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1A4E79">
              <w:rPr>
                <w:rFonts w:ascii="Times New Roman" w:hAnsi="Times New Roman"/>
              </w:rPr>
            </w:r>
            <w:r w:rsidR="001A4E79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nie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1A4E79">
              <w:rPr>
                <w:rFonts w:ascii="Times New Roman" w:hAnsi="Times New Roman"/>
              </w:rPr>
            </w:r>
            <w:r w:rsidR="001A4E7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nie dotyczy</w:t>
            </w:r>
          </w:p>
        </w:tc>
      </w:tr>
      <w:tr w:rsidR="00F23CA4" w:rsidRPr="00DE1C75" w:rsidTr="0077203E">
        <w:trPr>
          <w:trHeight w:val="664"/>
        </w:trPr>
        <w:tc>
          <w:tcPr>
            <w:tcW w:w="9214" w:type="dxa"/>
            <w:gridSpan w:val="25"/>
            <w:shd w:val="clear" w:color="auto" w:fill="FFFFFF"/>
          </w:tcPr>
          <w:p w:rsidR="00F23CA4" w:rsidRPr="0016650C" w:rsidRDefault="00F23CA4" w:rsidP="009C2F3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340444">
              <w:rPr>
                <w:rFonts w:ascii="Times New Roman" w:hAnsi="Times New Roman"/>
              </w:rPr>
              <w:t xml:space="preserve">Zakres informacyjny </w:t>
            </w:r>
            <w:r w:rsidR="009C2F30">
              <w:rPr>
                <w:rFonts w:ascii="Times New Roman" w:hAnsi="Times New Roman"/>
              </w:rPr>
              <w:t>bazy BDOT500</w:t>
            </w:r>
            <w:r w:rsidR="00D954F4">
              <w:rPr>
                <w:rFonts w:ascii="Times New Roman" w:hAnsi="Times New Roman"/>
              </w:rPr>
              <w:t xml:space="preserve"> </w:t>
            </w:r>
            <w:r w:rsidRPr="00340444">
              <w:rPr>
                <w:rFonts w:ascii="Times New Roman" w:hAnsi="Times New Roman"/>
              </w:rPr>
              <w:t xml:space="preserve">był </w:t>
            </w:r>
            <w:r w:rsidR="003502A2">
              <w:rPr>
                <w:rFonts w:ascii="Times New Roman" w:hAnsi="Times New Roman"/>
              </w:rPr>
              <w:t xml:space="preserve">zbyt </w:t>
            </w:r>
            <w:r w:rsidRPr="00340444">
              <w:rPr>
                <w:rFonts w:ascii="Times New Roman" w:hAnsi="Times New Roman"/>
              </w:rPr>
              <w:t xml:space="preserve">obszerny, co negatywnie wpływało na możliwość jej sprawnej aktualizacji. </w:t>
            </w:r>
            <w:r>
              <w:rPr>
                <w:rFonts w:ascii="Times New Roman" w:hAnsi="Times New Roman"/>
              </w:rPr>
              <w:t>W projektowanym rozporządzeniu p</w:t>
            </w:r>
            <w:r w:rsidRPr="00340444">
              <w:rPr>
                <w:rFonts w:ascii="Times New Roman" w:hAnsi="Times New Roman"/>
              </w:rPr>
              <w:t xml:space="preserve">ominięto część gromadzonych w </w:t>
            </w:r>
            <w:r w:rsidR="009C2F30">
              <w:rPr>
                <w:rFonts w:ascii="Times New Roman" w:hAnsi="Times New Roman"/>
              </w:rPr>
              <w:t>BDOT500</w:t>
            </w:r>
            <w:r w:rsidRPr="00340444">
              <w:rPr>
                <w:rFonts w:ascii="Times New Roman" w:hAnsi="Times New Roman"/>
              </w:rPr>
              <w:t xml:space="preserve"> danych, które </w:t>
            </w:r>
            <w:r w:rsidR="00D954F4">
              <w:rPr>
                <w:rFonts w:ascii="Times New Roman" w:hAnsi="Times New Roman"/>
              </w:rPr>
              <w:t xml:space="preserve">nie mają znaczenia </w:t>
            </w:r>
            <w:r w:rsidR="009C2F30">
              <w:rPr>
                <w:rFonts w:ascii="Times New Roman" w:hAnsi="Times New Roman"/>
              </w:rPr>
              <w:t>dla sprawnego funkcjonowania bazy</w:t>
            </w:r>
            <w:r w:rsidRPr="00340444">
              <w:rPr>
                <w:rFonts w:ascii="Times New Roman" w:hAnsi="Times New Roman"/>
              </w:rPr>
              <w:t>.</w:t>
            </w:r>
          </w:p>
        </w:tc>
      </w:tr>
      <w:tr w:rsidR="00F23CA4" w:rsidRPr="00DE1C75" w:rsidTr="0077203E">
        <w:trPr>
          <w:trHeight w:val="142"/>
        </w:trPr>
        <w:tc>
          <w:tcPr>
            <w:tcW w:w="9214" w:type="dxa"/>
            <w:gridSpan w:val="25"/>
            <w:shd w:val="clear" w:color="auto" w:fill="99CCFF"/>
          </w:tcPr>
          <w:p w:rsidR="00F23CA4" w:rsidRPr="00DE1C75" w:rsidRDefault="00F23CA4" w:rsidP="00F23CA4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 xml:space="preserve">9. Wpływ na rynek pracy </w:t>
            </w:r>
          </w:p>
        </w:tc>
      </w:tr>
      <w:tr w:rsidR="00F23CA4" w:rsidRPr="00DE1C75" w:rsidTr="0077203E">
        <w:trPr>
          <w:trHeight w:val="142"/>
        </w:trPr>
        <w:tc>
          <w:tcPr>
            <w:tcW w:w="9214" w:type="dxa"/>
            <w:gridSpan w:val="25"/>
          </w:tcPr>
          <w:p w:rsidR="00F23CA4" w:rsidRPr="00DE1C75" w:rsidRDefault="00F23CA4" w:rsidP="00F23CA4">
            <w:pPr>
              <w:spacing w:before="12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Regulacje prawne zawarte w projekcie rozporządzenia nie mają wpływu na rynek pracy.</w:t>
            </w:r>
          </w:p>
        </w:tc>
      </w:tr>
      <w:tr w:rsidR="00F23CA4" w:rsidRPr="00DE1C75" w:rsidTr="0077203E">
        <w:trPr>
          <w:trHeight w:val="142"/>
        </w:trPr>
        <w:tc>
          <w:tcPr>
            <w:tcW w:w="9214" w:type="dxa"/>
            <w:gridSpan w:val="25"/>
            <w:shd w:val="clear" w:color="auto" w:fill="99CCFF"/>
          </w:tcPr>
          <w:p w:rsidR="00F23CA4" w:rsidRPr="00DE1C75" w:rsidRDefault="00F23CA4" w:rsidP="00F23CA4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10. Wpływ na pozostałe obszary</w:t>
            </w:r>
          </w:p>
        </w:tc>
      </w:tr>
      <w:tr w:rsidR="00F23CA4" w:rsidRPr="00DE1C75" w:rsidTr="0077203E">
        <w:trPr>
          <w:trHeight w:val="1605"/>
        </w:trPr>
        <w:tc>
          <w:tcPr>
            <w:tcW w:w="2332" w:type="dxa"/>
            <w:gridSpan w:val="4"/>
            <w:shd w:val="clear" w:color="auto" w:fill="FFFFFF"/>
          </w:tcPr>
          <w:p w:rsidR="00F23CA4" w:rsidRPr="00DE1C75" w:rsidRDefault="00F23CA4" w:rsidP="00F23CA4">
            <w:pPr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1A4E79">
              <w:rPr>
                <w:rFonts w:ascii="Times New Roman" w:hAnsi="Times New Roman"/>
              </w:rPr>
            </w:r>
            <w:r w:rsidR="001A4E79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środowisko naturalne</w:t>
            </w:r>
          </w:p>
          <w:p w:rsidR="00F23CA4" w:rsidRPr="00DE1C75" w:rsidRDefault="00F23CA4" w:rsidP="00F23CA4">
            <w:pPr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1A4E79">
              <w:rPr>
                <w:rFonts w:ascii="Times New Roman" w:hAnsi="Times New Roman"/>
              </w:rPr>
            </w:r>
            <w:r w:rsidR="001A4E79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sytuacja i rozwój regionalny</w:t>
            </w:r>
          </w:p>
          <w:p w:rsidR="00F23CA4" w:rsidRPr="00DE1C75" w:rsidRDefault="00F23CA4" w:rsidP="00F23CA4">
            <w:pPr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1A4E79">
              <w:rPr>
                <w:rFonts w:ascii="Times New Roman" w:hAnsi="Times New Roman"/>
              </w:rPr>
            </w:r>
            <w:r w:rsidR="001A4E79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inne: </w:t>
            </w:r>
            <w:r w:rsidRPr="00DE1C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FORMTEXT </w:instrText>
            </w:r>
            <w:r w:rsidRPr="00DE1C75">
              <w:rPr>
                <w:rFonts w:ascii="Times New Roman" w:hAnsi="Times New Roman"/>
              </w:rPr>
            </w:r>
            <w:r w:rsidRPr="00DE1C75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99" w:type="dxa"/>
            <w:gridSpan w:val="14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1A4E79">
              <w:rPr>
                <w:rFonts w:ascii="Times New Roman" w:hAnsi="Times New Roman"/>
              </w:rPr>
            </w:r>
            <w:r w:rsidR="001A4E79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demografia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1A4E79">
              <w:rPr>
                <w:rFonts w:ascii="Times New Roman" w:hAnsi="Times New Roman"/>
              </w:rPr>
            </w:r>
            <w:r w:rsidR="001A4E79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mienie państwowe</w:t>
            </w:r>
          </w:p>
        </w:tc>
        <w:tc>
          <w:tcPr>
            <w:tcW w:w="2483" w:type="dxa"/>
            <w:gridSpan w:val="7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1A4E79">
              <w:rPr>
                <w:rFonts w:ascii="Times New Roman" w:hAnsi="Times New Roman"/>
              </w:rPr>
            </w:r>
            <w:r w:rsidR="001A4E7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informatyzacja</w:t>
            </w:r>
          </w:p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1A4E79">
              <w:rPr>
                <w:rFonts w:ascii="Times New Roman" w:hAnsi="Times New Roman"/>
              </w:rPr>
            </w:r>
            <w:r w:rsidR="001A4E79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zdrowie</w:t>
            </w:r>
          </w:p>
        </w:tc>
      </w:tr>
      <w:tr w:rsidR="00F23CA4" w:rsidRPr="00DE1C75" w:rsidTr="0077203E">
        <w:trPr>
          <w:trHeight w:val="526"/>
        </w:trPr>
        <w:tc>
          <w:tcPr>
            <w:tcW w:w="1269" w:type="dxa"/>
            <w:shd w:val="clear" w:color="auto" w:fill="FFFFFF"/>
            <w:vAlign w:val="center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7945" w:type="dxa"/>
            <w:gridSpan w:val="24"/>
            <w:shd w:val="clear" w:color="auto" w:fill="FFFFFF"/>
            <w:vAlign w:val="center"/>
          </w:tcPr>
          <w:p w:rsidR="00F23CA4" w:rsidRPr="00DE1C75" w:rsidRDefault="00F23CA4" w:rsidP="009C2F30">
            <w:pPr>
              <w:jc w:val="both"/>
              <w:rPr>
                <w:rFonts w:ascii="Times New Roman" w:hAnsi="Times New Roman"/>
              </w:rPr>
            </w:pPr>
            <w:r w:rsidRPr="00882731">
              <w:rPr>
                <w:rFonts w:ascii="Times New Roman" w:hAnsi="Times New Roman"/>
              </w:rPr>
              <w:t xml:space="preserve">Projekt rozporządzenia jest nakierowany na informatyzację i automatyzację procesu </w:t>
            </w:r>
            <w:r>
              <w:rPr>
                <w:rFonts w:ascii="Times New Roman" w:hAnsi="Times New Roman"/>
              </w:rPr>
              <w:t xml:space="preserve">prowadzenia </w:t>
            </w:r>
            <w:r w:rsidR="009C2F30">
              <w:rPr>
                <w:rFonts w:ascii="Times New Roman" w:hAnsi="Times New Roman"/>
              </w:rPr>
              <w:t>bazy BDOT500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23CA4" w:rsidRPr="00DE1C75" w:rsidTr="0077203E">
        <w:trPr>
          <w:trHeight w:val="142"/>
        </w:trPr>
        <w:tc>
          <w:tcPr>
            <w:tcW w:w="9214" w:type="dxa"/>
            <w:gridSpan w:val="25"/>
            <w:shd w:val="clear" w:color="auto" w:fill="99CCFF"/>
          </w:tcPr>
          <w:p w:rsidR="00F23CA4" w:rsidRPr="00DE1C75" w:rsidRDefault="00F23CA4" w:rsidP="00F23CA4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11. Planowane wykonanie przepisów aktu prawnego</w:t>
            </w:r>
          </w:p>
        </w:tc>
      </w:tr>
      <w:tr w:rsidR="00F23CA4" w:rsidRPr="00DE1C75" w:rsidTr="0077203E">
        <w:trPr>
          <w:trHeight w:val="466"/>
        </w:trPr>
        <w:tc>
          <w:tcPr>
            <w:tcW w:w="9214" w:type="dxa"/>
            <w:gridSpan w:val="25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211C03">
              <w:rPr>
                <w:rFonts w:ascii="Times New Roman" w:hAnsi="Times New Roman"/>
              </w:rPr>
              <w:t xml:space="preserve">Przewiduje się, że projektowany akt prawny wejdzie w życie </w:t>
            </w:r>
            <w:r>
              <w:rPr>
                <w:rFonts w:ascii="Times New Roman" w:hAnsi="Times New Roman"/>
              </w:rPr>
              <w:t>31 lipca 2021 r.</w:t>
            </w:r>
          </w:p>
        </w:tc>
      </w:tr>
      <w:tr w:rsidR="00F23CA4" w:rsidRPr="00DE1C75" w:rsidTr="0077203E">
        <w:trPr>
          <w:trHeight w:val="511"/>
        </w:trPr>
        <w:tc>
          <w:tcPr>
            <w:tcW w:w="9214" w:type="dxa"/>
            <w:gridSpan w:val="25"/>
            <w:shd w:val="clear" w:color="auto" w:fill="99CCFF"/>
          </w:tcPr>
          <w:p w:rsidR="00F23CA4" w:rsidRPr="00DE1C75" w:rsidRDefault="00F23CA4" w:rsidP="00F23CA4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12. W jaki sposób i kiedy nastąpi ewaluacja efektów projektu oraz jakie mierniki zostaną zastosowane?</w:t>
            </w:r>
          </w:p>
        </w:tc>
      </w:tr>
      <w:tr w:rsidR="00F23CA4" w:rsidRPr="00DE1C75" w:rsidTr="0077203E">
        <w:trPr>
          <w:trHeight w:val="142"/>
        </w:trPr>
        <w:tc>
          <w:tcPr>
            <w:tcW w:w="9214" w:type="dxa"/>
            <w:gridSpan w:val="25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Ewaluacja efektów projektu nie jest planowana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23CA4" w:rsidRPr="00DE1C75" w:rsidTr="0077203E">
        <w:trPr>
          <w:trHeight w:val="142"/>
        </w:trPr>
        <w:tc>
          <w:tcPr>
            <w:tcW w:w="9214" w:type="dxa"/>
            <w:gridSpan w:val="25"/>
            <w:shd w:val="clear" w:color="auto" w:fill="99CCFF"/>
          </w:tcPr>
          <w:p w:rsidR="00F23CA4" w:rsidRPr="00DE1C75" w:rsidRDefault="00F23CA4" w:rsidP="00F23CA4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 xml:space="preserve">13. Załączniki (istotne dokumenty źródłowe, badania, analizy itp.) </w:t>
            </w:r>
          </w:p>
        </w:tc>
      </w:tr>
      <w:tr w:rsidR="00F23CA4" w:rsidRPr="00DE1C75" w:rsidTr="0077203E">
        <w:trPr>
          <w:trHeight w:val="339"/>
        </w:trPr>
        <w:tc>
          <w:tcPr>
            <w:tcW w:w="9214" w:type="dxa"/>
            <w:gridSpan w:val="25"/>
            <w:shd w:val="clear" w:color="auto" w:fill="FFFFFF"/>
          </w:tcPr>
          <w:p w:rsidR="00F23CA4" w:rsidRPr="00DE1C75" w:rsidRDefault="00F23CA4" w:rsidP="00F23CA4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 xml:space="preserve">- </w:t>
            </w:r>
          </w:p>
        </w:tc>
      </w:tr>
    </w:tbl>
    <w:p w:rsidR="008D1213" w:rsidRDefault="008D1213" w:rsidP="008D1213">
      <w:pPr>
        <w:pStyle w:val="NAZORGWPOROZUMIENIUnazwaorganuwporozumieniuzktrymaktjestwydawany"/>
        <w:jc w:val="both"/>
      </w:pPr>
    </w:p>
    <w:p w:rsidR="000974EA" w:rsidRDefault="000974EA" w:rsidP="000974EA">
      <w:pPr>
        <w:pStyle w:val="USTustnpkodeksu"/>
        <w:ind w:firstLine="0"/>
      </w:pPr>
    </w:p>
    <w:sectPr w:rsidR="000974EA" w:rsidSect="001A7F15">
      <w:headerReference w:type="default" r:id="rId9"/>
      <w:footnotePr>
        <w:numRestart w:val="eachSect"/>
      </w:footnotePr>
      <w:endnotePr>
        <w:numFmt w:val="decimal"/>
      </w:end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A4" w:rsidRDefault="00F23CA4">
      <w:r>
        <w:separator/>
      </w:r>
    </w:p>
  </w:endnote>
  <w:endnote w:type="continuationSeparator" w:id="0">
    <w:p w:rsidR="00F23CA4" w:rsidRDefault="00F2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A4" w:rsidRDefault="00F23CA4">
      <w:r>
        <w:separator/>
      </w:r>
    </w:p>
  </w:footnote>
  <w:footnote w:type="continuationSeparator" w:id="0">
    <w:p w:rsidR="00F23CA4" w:rsidRDefault="00F23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A4" w:rsidRPr="00B371CC" w:rsidRDefault="00F23CA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A4E79">
      <w:rPr>
        <w:noProof/>
      </w:rPr>
      <w:t>3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1DAEFD6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pacing w:val="-2"/>
        <w:sz w:val="24"/>
        <w:szCs w:val="24"/>
        <w:u w:val="none"/>
      </w:r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117B4913"/>
    <w:multiLevelType w:val="hybridMultilevel"/>
    <w:tmpl w:val="5E3C8A10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196523D"/>
    <w:multiLevelType w:val="hybridMultilevel"/>
    <w:tmpl w:val="004EF278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D8D702C"/>
    <w:multiLevelType w:val="hybridMultilevel"/>
    <w:tmpl w:val="706C59B4"/>
    <w:lvl w:ilvl="0" w:tplc="AFEC9D5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DCD6675"/>
    <w:multiLevelType w:val="hybridMultilevel"/>
    <w:tmpl w:val="095A3C2A"/>
    <w:lvl w:ilvl="0" w:tplc="A89E3836">
      <w:start w:val="1"/>
      <w:numFmt w:val="decimal"/>
      <w:lvlText w:val="%1)"/>
      <w:lvlJc w:val="left"/>
      <w:pPr>
        <w:ind w:left="6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 w15:restartNumberingAfterBreak="0">
    <w:nsid w:val="1F606CE4"/>
    <w:multiLevelType w:val="hybridMultilevel"/>
    <w:tmpl w:val="7C0C57B0"/>
    <w:lvl w:ilvl="0" w:tplc="0415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21B96C35"/>
    <w:multiLevelType w:val="hybridMultilevel"/>
    <w:tmpl w:val="DADCD6FE"/>
    <w:lvl w:ilvl="0" w:tplc="AFEC9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C34F6"/>
    <w:multiLevelType w:val="hybridMultilevel"/>
    <w:tmpl w:val="E1D68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4537"/>
    <w:multiLevelType w:val="hybridMultilevel"/>
    <w:tmpl w:val="974600FE"/>
    <w:lvl w:ilvl="0" w:tplc="FC22579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965FD"/>
    <w:multiLevelType w:val="hybridMultilevel"/>
    <w:tmpl w:val="D1704A28"/>
    <w:lvl w:ilvl="0" w:tplc="6638C7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3A147ED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C0009A"/>
    <w:multiLevelType w:val="hybridMultilevel"/>
    <w:tmpl w:val="386627A4"/>
    <w:lvl w:ilvl="0" w:tplc="FBD018C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8DA3BB6"/>
    <w:multiLevelType w:val="hybridMultilevel"/>
    <w:tmpl w:val="095A3C2A"/>
    <w:lvl w:ilvl="0" w:tplc="A89E3836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38E26A35"/>
    <w:multiLevelType w:val="hybridMultilevel"/>
    <w:tmpl w:val="86EA4BFE"/>
    <w:lvl w:ilvl="0" w:tplc="AFEC9D5A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4BA245FA"/>
    <w:multiLevelType w:val="hybridMultilevel"/>
    <w:tmpl w:val="B89E207C"/>
    <w:lvl w:ilvl="0" w:tplc="FBD01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91BD7"/>
    <w:multiLevelType w:val="hybridMultilevel"/>
    <w:tmpl w:val="4D983CB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591E2995"/>
    <w:multiLevelType w:val="hybridMultilevel"/>
    <w:tmpl w:val="C504B9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E477E"/>
    <w:multiLevelType w:val="hybridMultilevel"/>
    <w:tmpl w:val="010C6DD2"/>
    <w:lvl w:ilvl="0" w:tplc="A894D8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241" w:hanging="360"/>
      </w:pPr>
    </w:lvl>
    <w:lvl w:ilvl="2" w:tplc="0415001B" w:tentative="1">
      <w:start w:val="1"/>
      <w:numFmt w:val="lowerRoman"/>
      <w:lvlText w:val="%3."/>
      <w:lvlJc w:val="right"/>
      <w:pPr>
        <w:ind w:left="479" w:hanging="180"/>
      </w:pPr>
    </w:lvl>
    <w:lvl w:ilvl="3" w:tplc="0415000F" w:tentative="1">
      <w:start w:val="1"/>
      <w:numFmt w:val="decimal"/>
      <w:lvlText w:val="%4."/>
      <w:lvlJc w:val="left"/>
      <w:pPr>
        <w:ind w:left="1199" w:hanging="360"/>
      </w:pPr>
    </w:lvl>
    <w:lvl w:ilvl="4" w:tplc="04150019" w:tentative="1">
      <w:start w:val="1"/>
      <w:numFmt w:val="lowerLetter"/>
      <w:lvlText w:val="%5."/>
      <w:lvlJc w:val="left"/>
      <w:pPr>
        <w:ind w:left="1919" w:hanging="360"/>
      </w:pPr>
    </w:lvl>
    <w:lvl w:ilvl="5" w:tplc="0415001B" w:tentative="1">
      <w:start w:val="1"/>
      <w:numFmt w:val="lowerRoman"/>
      <w:lvlText w:val="%6."/>
      <w:lvlJc w:val="right"/>
      <w:pPr>
        <w:ind w:left="2639" w:hanging="180"/>
      </w:pPr>
    </w:lvl>
    <w:lvl w:ilvl="6" w:tplc="0415000F" w:tentative="1">
      <w:start w:val="1"/>
      <w:numFmt w:val="decimal"/>
      <w:lvlText w:val="%7."/>
      <w:lvlJc w:val="left"/>
      <w:pPr>
        <w:ind w:left="3359" w:hanging="360"/>
      </w:pPr>
    </w:lvl>
    <w:lvl w:ilvl="7" w:tplc="04150019" w:tentative="1">
      <w:start w:val="1"/>
      <w:numFmt w:val="lowerLetter"/>
      <w:lvlText w:val="%8."/>
      <w:lvlJc w:val="left"/>
      <w:pPr>
        <w:ind w:left="4079" w:hanging="360"/>
      </w:pPr>
    </w:lvl>
    <w:lvl w:ilvl="8" w:tplc="0415001B" w:tentative="1">
      <w:start w:val="1"/>
      <w:numFmt w:val="lowerRoman"/>
      <w:lvlText w:val="%9."/>
      <w:lvlJc w:val="right"/>
      <w:pPr>
        <w:ind w:left="4799" w:hanging="180"/>
      </w:pPr>
    </w:lvl>
  </w:abstractNum>
  <w:abstractNum w:abstractNumId="18" w15:restartNumberingAfterBreak="0">
    <w:nsid w:val="5B6B6482"/>
    <w:multiLevelType w:val="hybridMultilevel"/>
    <w:tmpl w:val="43D82016"/>
    <w:lvl w:ilvl="0" w:tplc="AFEC9D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4B2DF2C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C9196C"/>
    <w:multiLevelType w:val="hybridMultilevel"/>
    <w:tmpl w:val="E9AAB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26E53"/>
    <w:multiLevelType w:val="hybridMultilevel"/>
    <w:tmpl w:val="711E2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2274C"/>
    <w:multiLevelType w:val="hybridMultilevel"/>
    <w:tmpl w:val="8E000F12"/>
    <w:lvl w:ilvl="0" w:tplc="AFEC9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70378"/>
    <w:multiLevelType w:val="hybridMultilevel"/>
    <w:tmpl w:val="940E68FA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7D4D4943"/>
    <w:multiLevelType w:val="hybridMultilevel"/>
    <w:tmpl w:val="BCF6A672"/>
    <w:name w:val="WW8Num82"/>
    <w:lvl w:ilvl="0" w:tplc="DC1A73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7"/>
  </w:num>
  <w:num w:numId="6">
    <w:abstractNumId w:val="4"/>
  </w:num>
  <w:num w:numId="7">
    <w:abstractNumId w:val="18"/>
  </w:num>
  <w:num w:numId="8">
    <w:abstractNumId w:val="21"/>
  </w:num>
  <w:num w:numId="9">
    <w:abstractNumId w:val="7"/>
  </w:num>
  <w:num w:numId="10">
    <w:abstractNumId w:val="23"/>
  </w:num>
  <w:num w:numId="11">
    <w:abstractNumId w:val="16"/>
  </w:num>
  <w:num w:numId="12">
    <w:abstractNumId w:val="20"/>
  </w:num>
  <w:num w:numId="13">
    <w:abstractNumId w:val="2"/>
  </w:num>
  <w:num w:numId="14">
    <w:abstractNumId w:val="15"/>
  </w:num>
  <w:num w:numId="15">
    <w:abstractNumId w:val="22"/>
  </w:num>
  <w:num w:numId="16">
    <w:abstractNumId w:val="5"/>
  </w:num>
  <w:num w:numId="17">
    <w:abstractNumId w:val="19"/>
  </w:num>
  <w:num w:numId="18">
    <w:abstractNumId w:val="9"/>
  </w:num>
  <w:num w:numId="19">
    <w:abstractNumId w:val="6"/>
  </w:num>
  <w:num w:numId="20">
    <w:abstractNumId w:val="14"/>
  </w:num>
  <w:num w:numId="21">
    <w:abstractNumId w:val="13"/>
  </w:num>
  <w:num w:numId="22">
    <w:abstractNumId w:val="11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77"/>
    <w:rsid w:val="000005C1"/>
    <w:rsid w:val="00000A9E"/>
    <w:rsid w:val="000012DA"/>
    <w:rsid w:val="00001C02"/>
    <w:rsid w:val="0000213F"/>
    <w:rsid w:val="0000246E"/>
    <w:rsid w:val="00003862"/>
    <w:rsid w:val="0000725A"/>
    <w:rsid w:val="00010FBF"/>
    <w:rsid w:val="00012A35"/>
    <w:rsid w:val="00013B58"/>
    <w:rsid w:val="00015A8E"/>
    <w:rsid w:val="00015ADE"/>
    <w:rsid w:val="00016099"/>
    <w:rsid w:val="00017DC2"/>
    <w:rsid w:val="00021522"/>
    <w:rsid w:val="00023471"/>
    <w:rsid w:val="00023F13"/>
    <w:rsid w:val="00030453"/>
    <w:rsid w:val="00030634"/>
    <w:rsid w:val="000319C1"/>
    <w:rsid w:val="00031A79"/>
    <w:rsid w:val="00031A8B"/>
    <w:rsid w:val="00031BCA"/>
    <w:rsid w:val="00032488"/>
    <w:rsid w:val="0003264D"/>
    <w:rsid w:val="000330FA"/>
    <w:rsid w:val="0003362F"/>
    <w:rsid w:val="000345EA"/>
    <w:rsid w:val="000347F9"/>
    <w:rsid w:val="0003664A"/>
    <w:rsid w:val="00036B63"/>
    <w:rsid w:val="00036D4A"/>
    <w:rsid w:val="00037E1A"/>
    <w:rsid w:val="000417E8"/>
    <w:rsid w:val="00043495"/>
    <w:rsid w:val="00044B8A"/>
    <w:rsid w:val="00046A75"/>
    <w:rsid w:val="00047312"/>
    <w:rsid w:val="000508BD"/>
    <w:rsid w:val="000517AB"/>
    <w:rsid w:val="0005339C"/>
    <w:rsid w:val="000533E5"/>
    <w:rsid w:val="00053CF3"/>
    <w:rsid w:val="00054B20"/>
    <w:rsid w:val="0005571B"/>
    <w:rsid w:val="00057AB3"/>
    <w:rsid w:val="00060076"/>
    <w:rsid w:val="00060432"/>
    <w:rsid w:val="00060D87"/>
    <w:rsid w:val="000615A5"/>
    <w:rsid w:val="00062A92"/>
    <w:rsid w:val="00064217"/>
    <w:rsid w:val="00064E4C"/>
    <w:rsid w:val="00066901"/>
    <w:rsid w:val="00067419"/>
    <w:rsid w:val="00071BEE"/>
    <w:rsid w:val="000736CD"/>
    <w:rsid w:val="00073712"/>
    <w:rsid w:val="00073FE9"/>
    <w:rsid w:val="0007533B"/>
    <w:rsid w:val="0007545D"/>
    <w:rsid w:val="000760BF"/>
    <w:rsid w:val="0007613E"/>
    <w:rsid w:val="00076BFC"/>
    <w:rsid w:val="00077FCF"/>
    <w:rsid w:val="000814A7"/>
    <w:rsid w:val="0008557B"/>
    <w:rsid w:val="00085CE7"/>
    <w:rsid w:val="000906EE"/>
    <w:rsid w:val="00091BA2"/>
    <w:rsid w:val="00093FE6"/>
    <w:rsid w:val="000944EF"/>
    <w:rsid w:val="0009732D"/>
    <w:rsid w:val="000973F0"/>
    <w:rsid w:val="000974EA"/>
    <w:rsid w:val="000A1296"/>
    <w:rsid w:val="000A1C27"/>
    <w:rsid w:val="000A1DAD"/>
    <w:rsid w:val="000A2649"/>
    <w:rsid w:val="000A323B"/>
    <w:rsid w:val="000A6532"/>
    <w:rsid w:val="000B0A78"/>
    <w:rsid w:val="000B22C5"/>
    <w:rsid w:val="000B298D"/>
    <w:rsid w:val="000B4C07"/>
    <w:rsid w:val="000B5173"/>
    <w:rsid w:val="000B5642"/>
    <w:rsid w:val="000B5B2D"/>
    <w:rsid w:val="000B5DCE"/>
    <w:rsid w:val="000B626F"/>
    <w:rsid w:val="000C05BA"/>
    <w:rsid w:val="000C06C6"/>
    <w:rsid w:val="000C0743"/>
    <w:rsid w:val="000C0E8F"/>
    <w:rsid w:val="000C1DD4"/>
    <w:rsid w:val="000C4BC4"/>
    <w:rsid w:val="000C5973"/>
    <w:rsid w:val="000C5C8C"/>
    <w:rsid w:val="000D0110"/>
    <w:rsid w:val="000D0896"/>
    <w:rsid w:val="000D2468"/>
    <w:rsid w:val="000D318A"/>
    <w:rsid w:val="000D6173"/>
    <w:rsid w:val="000D6F83"/>
    <w:rsid w:val="000E25CC"/>
    <w:rsid w:val="000E3694"/>
    <w:rsid w:val="000E4801"/>
    <w:rsid w:val="000E490F"/>
    <w:rsid w:val="000E5FE2"/>
    <w:rsid w:val="000E6241"/>
    <w:rsid w:val="000F1E1C"/>
    <w:rsid w:val="000F2BE3"/>
    <w:rsid w:val="000F3D0D"/>
    <w:rsid w:val="000F4903"/>
    <w:rsid w:val="000F4AD6"/>
    <w:rsid w:val="000F6C4D"/>
    <w:rsid w:val="000F6ED4"/>
    <w:rsid w:val="000F7A6E"/>
    <w:rsid w:val="00102C7F"/>
    <w:rsid w:val="00102D3D"/>
    <w:rsid w:val="0010409C"/>
    <w:rsid w:val="00104195"/>
    <w:rsid w:val="001042BA"/>
    <w:rsid w:val="00106C00"/>
    <w:rsid w:val="00106D03"/>
    <w:rsid w:val="00110465"/>
    <w:rsid w:val="00110628"/>
    <w:rsid w:val="00112191"/>
    <w:rsid w:val="0011245A"/>
    <w:rsid w:val="0011493E"/>
    <w:rsid w:val="00115B72"/>
    <w:rsid w:val="001177E8"/>
    <w:rsid w:val="001209EC"/>
    <w:rsid w:val="00120A9E"/>
    <w:rsid w:val="00120B4A"/>
    <w:rsid w:val="001222D2"/>
    <w:rsid w:val="00125A9C"/>
    <w:rsid w:val="001270A2"/>
    <w:rsid w:val="00131237"/>
    <w:rsid w:val="001324CD"/>
    <w:rsid w:val="001329AC"/>
    <w:rsid w:val="00134CA0"/>
    <w:rsid w:val="0014026F"/>
    <w:rsid w:val="00140CC5"/>
    <w:rsid w:val="001450B1"/>
    <w:rsid w:val="001453AF"/>
    <w:rsid w:val="00147A47"/>
    <w:rsid w:val="00147AA1"/>
    <w:rsid w:val="00151DF2"/>
    <w:rsid w:val="001520CF"/>
    <w:rsid w:val="0015271F"/>
    <w:rsid w:val="001533DA"/>
    <w:rsid w:val="00154189"/>
    <w:rsid w:val="001550E7"/>
    <w:rsid w:val="0015667C"/>
    <w:rsid w:val="00157110"/>
    <w:rsid w:val="0015742A"/>
    <w:rsid w:val="00157DA1"/>
    <w:rsid w:val="00160421"/>
    <w:rsid w:val="00162D56"/>
    <w:rsid w:val="00162D6B"/>
    <w:rsid w:val="00163147"/>
    <w:rsid w:val="00164C57"/>
    <w:rsid w:val="00164C9D"/>
    <w:rsid w:val="001658B8"/>
    <w:rsid w:val="00166F4A"/>
    <w:rsid w:val="00167BA9"/>
    <w:rsid w:val="00170124"/>
    <w:rsid w:val="001701FB"/>
    <w:rsid w:val="00170308"/>
    <w:rsid w:val="00171B15"/>
    <w:rsid w:val="00172DAF"/>
    <w:rsid w:val="00172F7A"/>
    <w:rsid w:val="00173150"/>
    <w:rsid w:val="00173390"/>
    <w:rsid w:val="001736F0"/>
    <w:rsid w:val="00173BB3"/>
    <w:rsid w:val="001740D0"/>
    <w:rsid w:val="00174F2C"/>
    <w:rsid w:val="00174F6D"/>
    <w:rsid w:val="0017774E"/>
    <w:rsid w:val="00177996"/>
    <w:rsid w:val="00180F2A"/>
    <w:rsid w:val="00183913"/>
    <w:rsid w:val="0018451D"/>
    <w:rsid w:val="00184B91"/>
    <w:rsid w:val="00184D4A"/>
    <w:rsid w:val="00186D64"/>
    <w:rsid w:val="00186EC1"/>
    <w:rsid w:val="00187B07"/>
    <w:rsid w:val="00191E1F"/>
    <w:rsid w:val="00192E8A"/>
    <w:rsid w:val="00193755"/>
    <w:rsid w:val="00193894"/>
    <w:rsid w:val="0019473B"/>
    <w:rsid w:val="001952B1"/>
    <w:rsid w:val="00196186"/>
    <w:rsid w:val="00196E39"/>
    <w:rsid w:val="00197649"/>
    <w:rsid w:val="001A01FB"/>
    <w:rsid w:val="001A05F9"/>
    <w:rsid w:val="001A10E9"/>
    <w:rsid w:val="001A183D"/>
    <w:rsid w:val="001A288E"/>
    <w:rsid w:val="001A2B65"/>
    <w:rsid w:val="001A3CD3"/>
    <w:rsid w:val="001A4E79"/>
    <w:rsid w:val="001A5BEF"/>
    <w:rsid w:val="001A71B0"/>
    <w:rsid w:val="001A7456"/>
    <w:rsid w:val="001A7F15"/>
    <w:rsid w:val="001B069B"/>
    <w:rsid w:val="001B342E"/>
    <w:rsid w:val="001B3F53"/>
    <w:rsid w:val="001B5B8C"/>
    <w:rsid w:val="001B76EB"/>
    <w:rsid w:val="001C16D0"/>
    <w:rsid w:val="001C1832"/>
    <w:rsid w:val="001C188C"/>
    <w:rsid w:val="001C409C"/>
    <w:rsid w:val="001C426A"/>
    <w:rsid w:val="001C50DF"/>
    <w:rsid w:val="001C6CC1"/>
    <w:rsid w:val="001D1783"/>
    <w:rsid w:val="001D28CD"/>
    <w:rsid w:val="001D2C9F"/>
    <w:rsid w:val="001D53CD"/>
    <w:rsid w:val="001D559C"/>
    <w:rsid w:val="001D55A3"/>
    <w:rsid w:val="001D560E"/>
    <w:rsid w:val="001D5AF5"/>
    <w:rsid w:val="001E1317"/>
    <w:rsid w:val="001E1E73"/>
    <w:rsid w:val="001E4E0C"/>
    <w:rsid w:val="001E526D"/>
    <w:rsid w:val="001E54E5"/>
    <w:rsid w:val="001E5655"/>
    <w:rsid w:val="001E5E07"/>
    <w:rsid w:val="001E5E93"/>
    <w:rsid w:val="001F028C"/>
    <w:rsid w:val="001F0AEA"/>
    <w:rsid w:val="001F1832"/>
    <w:rsid w:val="001F220F"/>
    <w:rsid w:val="001F25B3"/>
    <w:rsid w:val="001F296A"/>
    <w:rsid w:val="001F2A87"/>
    <w:rsid w:val="001F535D"/>
    <w:rsid w:val="001F657A"/>
    <w:rsid w:val="001F6616"/>
    <w:rsid w:val="001F78DD"/>
    <w:rsid w:val="0020052A"/>
    <w:rsid w:val="00201D36"/>
    <w:rsid w:val="00202BD4"/>
    <w:rsid w:val="00204A97"/>
    <w:rsid w:val="00210454"/>
    <w:rsid w:val="002114EF"/>
    <w:rsid w:val="002136D6"/>
    <w:rsid w:val="002147BB"/>
    <w:rsid w:val="002150DB"/>
    <w:rsid w:val="002166AD"/>
    <w:rsid w:val="00217776"/>
    <w:rsid w:val="00217871"/>
    <w:rsid w:val="0022176E"/>
    <w:rsid w:val="00221CD4"/>
    <w:rsid w:val="00221ED8"/>
    <w:rsid w:val="00222C14"/>
    <w:rsid w:val="002231EA"/>
    <w:rsid w:val="00223D2C"/>
    <w:rsid w:val="00223FDF"/>
    <w:rsid w:val="002259C6"/>
    <w:rsid w:val="002279C0"/>
    <w:rsid w:val="002304AB"/>
    <w:rsid w:val="002347F6"/>
    <w:rsid w:val="0023652A"/>
    <w:rsid w:val="00236BB4"/>
    <w:rsid w:val="00236BED"/>
    <w:rsid w:val="0023727E"/>
    <w:rsid w:val="00242081"/>
    <w:rsid w:val="00243777"/>
    <w:rsid w:val="002441CD"/>
    <w:rsid w:val="002444B2"/>
    <w:rsid w:val="00245620"/>
    <w:rsid w:val="00245BEA"/>
    <w:rsid w:val="002501A3"/>
    <w:rsid w:val="00250AFD"/>
    <w:rsid w:val="0025166C"/>
    <w:rsid w:val="0025382A"/>
    <w:rsid w:val="002550FD"/>
    <w:rsid w:val="002555D4"/>
    <w:rsid w:val="00260F6F"/>
    <w:rsid w:val="00261A16"/>
    <w:rsid w:val="00263522"/>
    <w:rsid w:val="00264EC6"/>
    <w:rsid w:val="00264FB8"/>
    <w:rsid w:val="00271013"/>
    <w:rsid w:val="00272A6B"/>
    <w:rsid w:val="00272D28"/>
    <w:rsid w:val="00273FE4"/>
    <w:rsid w:val="002765B4"/>
    <w:rsid w:val="00276716"/>
    <w:rsid w:val="00276A94"/>
    <w:rsid w:val="00276CC0"/>
    <w:rsid w:val="00276CE5"/>
    <w:rsid w:val="00276D13"/>
    <w:rsid w:val="00281E22"/>
    <w:rsid w:val="002905C4"/>
    <w:rsid w:val="0029100C"/>
    <w:rsid w:val="00291BEC"/>
    <w:rsid w:val="002924A0"/>
    <w:rsid w:val="002939D8"/>
    <w:rsid w:val="0029405D"/>
    <w:rsid w:val="00294FA6"/>
    <w:rsid w:val="00295A6F"/>
    <w:rsid w:val="0029674E"/>
    <w:rsid w:val="00297968"/>
    <w:rsid w:val="002A20C4"/>
    <w:rsid w:val="002A512C"/>
    <w:rsid w:val="002A570F"/>
    <w:rsid w:val="002A6846"/>
    <w:rsid w:val="002A7292"/>
    <w:rsid w:val="002A7358"/>
    <w:rsid w:val="002A7902"/>
    <w:rsid w:val="002B0F6B"/>
    <w:rsid w:val="002B23B8"/>
    <w:rsid w:val="002B4361"/>
    <w:rsid w:val="002B4429"/>
    <w:rsid w:val="002B60C1"/>
    <w:rsid w:val="002B68A6"/>
    <w:rsid w:val="002B7FAF"/>
    <w:rsid w:val="002C052C"/>
    <w:rsid w:val="002C1BDB"/>
    <w:rsid w:val="002C32CD"/>
    <w:rsid w:val="002C3FD9"/>
    <w:rsid w:val="002C6F94"/>
    <w:rsid w:val="002D0C4F"/>
    <w:rsid w:val="002D1364"/>
    <w:rsid w:val="002D213C"/>
    <w:rsid w:val="002D2352"/>
    <w:rsid w:val="002D4805"/>
    <w:rsid w:val="002D4D30"/>
    <w:rsid w:val="002D5000"/>
    <w:rsid w:val="002D598D"/>
    <w:rsid w:val="002D7188"/>
    <w:rsid w:val="002E1DE3"/>
    <w:rsid w:val="002E27CF"/>
    <w:rsid w:val="002E2AB6"/>
    <w:rsid w:val="002E3F34"/>
    <w:rsid w:val="002E43AC"/>
    <w:rsid w:val="002E5F79"/>
    <w:rsid w:val="002E64FA"/>
    <w:rsid w:val="002F0A00"/>
    <w:rsid w:val="002F0CFA"/>
    <w:rsid w:val="002F3F61"/>
    <w:rsid w:val="002F5F63"/>
    <w:rsid w:val="002F669F"/>
    <w:rsid w:val="003000A4"/>
    <w:rsid w:val="00301B6A"/>
    <w:rsid w:val="00301C97"/>
    <w:rsid w:val="00301FB6"/>
    <w:rsid w:val="00302C9F"/>
    <w:rsid w:val="0031004C"/>
    <w:rsid w:val="003105F6"/>
    <w:rsid w:val="00310D65"/>
    <w:rsid w:val="00311297"/>
    <w:rsid w:val="003113BE"/>
    <w:rsid w:val="00311BA1"/>
    <w:rsid w:val="003122CA"/>
    <w:rsid w:val="003144A4"/>
    <w:rsid w:val="00314859"/>
    <w:rsid w:val="003148FD"/>
    <w:rsid w:val="00314EE9"/>
    <w:rsid w:val="003173F3"/>
    <w:rsid w:val="00321080"/>
    <w:rsid w:val="00321622"/>
    <w:rsid w:val="00321D0C"/>
    <w:rsid w:val="00322D45"/>
    <w:rsid w:val="00324F41"/>
    <w:rsid w:val="0032569A"/>
    <w:rsid w:val="00325A1F"/>
    <w:rsid w:val="003268F9"/>
    <w:rsid w:val="00330BAF"/>
    <w:rsid w:val="00330DF4"/>
    <w:rsid w:val="00334200"/>
    <w:rsid w:val="003345F2"/>
    <w:rsid w:val="00334E3A"/>
    <w:rsid w:val="003361DD"/>
    <w:rsid w:val="00337137"/>
    <w:rsid w:val="00341A6A"/>
    <w:rsid w:val="0034245F"/>
    <w:rsid w:val="00345B9C"/>
    <w:rsid w:val="00347A9F"/>
    <w:rsid w:val="003502A2"/>
    <w:rsid w:val="00350C27"/>
    <w:rsid w:val="003516BB"/>
    <w:rsid w:val="00352BC0"/>
    <w:rsid w:val="00352DAE"/>
    <w:rsid w:val="00354EB9"/>
    <w:rsid w:val="00356139"/>
    <w:rsid w:val="003572FC"/>
    <w:rsid w:val="00357D48"/>
    <w:rsid w:val="003602AE"/>
    <w:rsid w:val="00360929"/>
    <w:rsid w:val="00361090"/>
    <w:rsid w:val="00361CF8"/>
    <w:rsid w:val="003647D5"/>
    <w:rsid w:val="003661B1"/>
    <w:rsid w:val="003674B0"/>
    <w:rsid w:val="003720A4"/>
    <w:rsid w:val="00372BA8"/>
    <w:rsid w:val="00372C7A"/>
    <w:rsid w:val="003762CA"/>
    <w:rsid w:val="00376658"/>
    <w:rsid w:val="0037727C"/>
    <w:rsid w:val="00377E70"/>
    <w:rsid w:val="00380904"/>
    <w:rsid w:val="00381D3C"/>
    <w:rsid w:val="003823EE"/>
    <w:rsid w:val="00382960"/>
    <w:rsid w:val="003846F7"/>
    <w:rsid w:val="003851ED"/>
    <w:rsid w:val="00385B39"/>
    <w:rsid w:val="00386785"/>
    <w:rsid w:val="003869CF"/>
    <w:rsid w:val="003903A9"/>
    <w:rsid w:val="00390430"/>
    <w:rsid w:val="00390E89"/>
    <w:rsid w:val="00391B1A"/>
    <w:rsid w:val="00394423"/>
    <w:rsid w:val="00396942"/>
    <w:rsid w:val="00396B49"/>
    <w:rsid w:val="00396E3E"/>
    <w:rsid w:val="003A306E"/>
    <w:rsid w:val="003A60DC"/>
    <w:rsid w:val="003A615B"/>
    <w:rsid w:val="003A6A46"/>
    <w:rsid w:val="003A6BF7"/>
    <w:rsid w:val="003A7A63"/>
    <w:rsid w:val="003A7D0F"/>
    <w:rsid w:val="003A7F7E"/>
    <w:rsid w:val="003B000C"/>
    <w:rsid w:val="003B0F1D"/>
    <w:rsid w:val="003B296B"/>
    <w:rsid w:val="003B358B"/>
    <w:rsid w:val="003B3DA7"/>
    <w:rsid w:val="003B4A57"/>
    <w:rsid w:val="003C0AD9"/>
    <w:rsid w:val="003C0ED0"/>
    <w:rsid w:val="003C182E"/>
    <w:rsid w:val="003C1D49"/>
    <w:rsid w:val="003C1E8F"/>
    <w:rsid w:val="003C35C4"/>
    <w:rsid w:val="003C69A4"/>
    <w:rsid w:val="003D0DCA"/>
    <w:rsid w:val="003D12C2"/>
    <w:rsid w:val="003D231D"/>
    <w:rsid w:val="003D31B9"/>
    <w:rsid w:val="003D3867"/>
    <w:rsid w:val="003D446E"/>
    <w:rsid w:val="003D6389"/>
    <w:rsid w:val="003E0D1A"/>
    <w:rsid w:val="003E268D"/>
    <w:rsid w:val="003E2DA3"/>
    <w:rsid w:val="003E504C"/>
    <w:rsid w:val="003F020D"/>
    <w:rsid w:val="003F03D9"/>
    <w:rsid w:val="003F288B"/>
    <w:rsid w:val="003F28D2"/>
    <w:rsid w:val="003F2C50"/>
    <w:rsid w:val="003F2FBE"/>
    <w:rsid w:val="003F318D"/>
    <w:rsid w:val="003F3255"/>
    <w:rsid w:val="003F392E"/>
    <w:rsid w:val="003F4DF8"/>
    <w:rsid w:val="003F5BAE"/>
    <w:rsid w:val="003F6ED7"/>
    <w:rsid w:val="00401C84"/>
    <w:rsid w:val="00402102"/>
    <w:rsid w:val="00403210"/>
    <w:rsid w:val="004035BB"/>
    <w:rsid w:val="004035EB"/>
    <w:rsid w:val="00406ED5"/>
    <w:rsid w:val="00407332"/>
    <w:rsid w:val="004077E1"/>
    <w:rsid w:val="00407828"/>
    <w:rsid w:val="00413AB0"/>
    <w:rsid w:val="00413D8E"/>
    <w:rsid w:val="004140F2"/>
    <w:rsid w:val="004144A0"/>
    <w:rsid w:val="00417B22"/>
    <w:rsid w:val="00421085"/>
    <w:rsid w:val="00421C7E"/>
    <w:rsid w:val="0042382A"/>
    <w:rsid w:val="0042465E"/>
    <w:rsid w:val="00424DF7"/>
    <w:rsid w:val="00431C63"/>
    <w:rsid w:val="00432B76"/>
    <w:rsid w:val="00434D01"/>
    <w:rsid w:val="00435D26"/>
    <w:rsid w:val="00436C2C"/>
    <w:rsid w:val="00440C99"/>
    <w:rsid w:val="0044175C"/>
    <w:rsid w:val="00442E89"/>
    <w:rsid w:val="00443694"/>
    <w:rsid w:val="00443FEC"/>
    <w:rsid w:val="00445BEC"/>
    <w:rsid w:val="00445F4D"/>
    <w:rsid w:val="0044755A"/>
    <w:rsid w:val="004504C0"/>
    <w:rsid w:val="0045083A"/>
    <w:rsid w:val="00452AF4"/>
    <w:rsid w:val="004548C9"/>
    <w:rsid w:val="004550FB"/>
    <w:rsid w:val="0046111A"/>
    <w:rsid w:val="00462946"/>
    <w:rsid w:val="00463721"/>
    <w:rsid w:val="00463F43"/>
    <w:rsid w:val="00464B94"/>
    <w:rsid w:val="004653A8"/>
    <w:rsid w:val="00465525"/>
    <w:rsid w:val="00465A0B"/>
    <w:rsid w:val="00465F90"/>
    <w:rsid w:val="0047077C"/>
    <w:rsid w:val="00470B05"/>
    <w:rsid w:val="0047207C"/>
    <w:rsid w:val="00472CD6"/>
    <w:rsid w:val="00473415"/>
    <w:rsid w:val="00474A81"/>
    <w:rsid w:val="00474E3C"/>
    <w:rsid w:val="0047753A"/>
    <w:rsid w:val="00480A58"/>
    <w:rsid w:val="00482151"/>
    <w:rsid w:val="00485FAD"/>
    <w:rsid w:val="00486AE3"/>
    <w:rsid w:val="00487AED"/>
    <w:rsid w:val="00491EDF"/>
    <w:rsid w:val="00492A3F"/>
    <w:rsid w:val="00494A83"/>
    <w:rsid w:val="00494F62"/>
    <w:rsid w:val="004950B3"/>
    <w:rsid w:val="00495BE4"/>
    <w:rsid w:val="00495FBC"/>
    <w:rsid w:val="004A2001"/>
    <w:rsid w:val="004A3590"/>
    <w:rsid w:val="004A63C6"/>
    <w:rsid w:val="004B00A7"/>
    <w:rsid w:val="004B1F4A"/>
    <w:rsid w:val="004B25E2"/>
    <w:rsid w:val="004B34D7"/>
    <w:rsid w:val="004B3B2F"/>
    <w:rsid w:val="004B48E6"/>
    <w:rsid w:val="004B4F35"/>
    <w:rsid w:val="004B5037"/>
    <w:rsid w:val="004B5B2F"/>
    <w:rsid w:val="004B626A"/>
    <w:rsid w:val="004B660E"/>
    <w:rsid w:val="004B6699"/>
    <w:rsid w:val="004B66DC"/>
    <w:rsid w:val="004B692E"/>
    <w:rsid w:val="004B7607"/>
    <w:rsid w:val="004C05BD"/>
    <w:rsid w:val="004C23C4"/>
    <w:rsid w:val="004C3B06"/>
    <w:rsid w:val="004C3F97"/>
    <w:rsid w:val="004C5BBE"/>
    <w:rsid w:val="004C7EE7"/>
    <w:rsid w:val="004D1D9F"/>
    <w:rsid w:val="004D208D"/>
    <w:rsid w:val="004D270F"/>
    <w:rsid w:val="004D2DEE"/>
    <w:rsid w:val="004D2E1F"/>
    <w:rsid w:val="004D5B3F"/>
    <w:rsid w:val="004D7FD9"/>
    <w:rsid w:val="004E1324"/>
    <w:rsid w:val="004E19A5"/>
    <w:rsid w:val="004E2A92"/>
    <w:rsid w:val="004E2CCA"/>
    <w:rsid w:val="004E37E5"/>
    <w:rsid w:val="004E3FDB"/>
    <w:rsid w:val="004F079F"/>
    <w:rsid w:val="004F1F4A"/>
    <w:rsid w:val="004F296D"/>
    <w:rsid w:val="004F508B"/>
    <w:rsid w:val="004F695F"/>
    <w:rsid w:val="004F6CA4"/>
    <w:rsid w:val="004F7639"/>
    <w:rsid w:val="004F7F90"/>
    <w:rsid w:val="00500752"/>
    <w:rsid w:val="00501A50"/>
    <w:rsid w:val="0050222D"/>
    <w:rsid w:val="00503AF3"/>
    <w:rsid w:val="00505369"/>
    <w:rsid w:val="00506265"/>
    <w:rsid w:val="0050696D"/>
    <w:rsid w:val="00506C47"/>
    <w:rsid w:val="0051094B"/>
    <w:rsid w:val="005110D7"/>
    <w:rsid w:val="00511822"/>
    <w:rsid w:val="00511D99"/>
    <w:rsid w:val="00512618"/>
    <w:rsid w:val="005128D3"/>
    <w:rsid w:val="005147E8"/>
    <w:rsid w:val="005158F2"/>
    <w:rsid w:val="00521F31"/>
    <w:rsid w:val="00523524"/>
    <w:rsid w:val="00526DFC"/>
    <w:rsid w:val="00526F43"/>
    <w:rsid w:val="00527651"/>
    <w:rsid w:val="0053296F"/>
    <w:rsid w:val="00532EA8"/>
    <w:rsid w:val="00533BC5"/>
    <w:rsid w:val="005363AB"/>
    <w:rsid w:val="00544EF4"/>
    <w:rsid w:val="00545E53"/>
    <w:rsid w:val="005479D9"/>
    <w:rsid w:val="005519B6"/>
    <w:rsid w:val="005572BD"/>
    <w:rsid w:val="005573FC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4FFE"/>
    <w:rsid w:val="0057547F"/>
    <w:rsid w:val="005754EE"/>
    <w:rsid w:val="0057617E"/>
    <w:rsid w:val="00576497"/>
    <w:rsid w:val="00577B9C"/>
    <w:rsid w:val="00580887"/>
    <w:rsid w:val="005808B1"/>
    <w:rsid w:val="005821B4"/>
    <w:rsid w:val="00583345"/>
    <w:rsid w:val="005835E7"/>
    <w:rsid w:val="0058397F"/>
    <w:rsid w:val="00583BF8"/>
    <w:rsid w:val="00585EFE"/>
    <w:rsid w:val="00585F33"/>
    <w:rsid w:val="00586CDB"/>
    <w:rsid w:val="00591124"/>
    <w:rsid w:val="00594A54"/>
    <w:rsid w:val="0059605D"/>
    <w:rsid w:val="00597024"/>
    <w:rsid w:val="005973BA"/>
    <w:rsid w:val="005A0274"/>
    <w:rsid w:val="005A095C"/>
    <w:rsid w:val="005A2C9C"/>
    <w:rsid w:val="005A39CA"/>
    <w:rsid w:val="005A4871"/>
    <w:rsid w:val="005A669D"/>
    <w:rsid w:val="005A75D8"/>
    <w:rsid w:val="005B133B"/>
    <w:rsid w:val="005B19FA"/>
    <w:rsid w:val="005B2E3D"/>
    <w:rsid w:val="005B713E"/>
    <w:rsid w:val="005C03B6"/>
    <w:rsid w:val="005C1891"/>
    <w:rsid w:val="005C348E"/>
    <w:rsid w:val="005C68E1"/>
    <w:rsid w:val="005D03D7"/>
    <w:rsid w:val="005D3763"/>
    <w:rsid w:val="005D42DE"/>
    <w:rsid w:val="005D494F"/>
    <w:rsid w:val="005D55E1"/>
    <w:rsid w:val="005D5E79"/>
    <w:rsid w:val="005D7E78"/>
    <w:rsid w:val="005E0736"/>
    <w:rsid w:val="005E0E1F"/>
    <w:rsid w:val="005E19F7"/>
    <w:rsid w:val="005E2367"/>
    <w:rsid w:val="005E32A6"/>
    <w:rsid w:val="005E4F04"/>
    <w:rsid w:val="005E62C2"/>
    <w:rsid w:val="005E6C71"/>
    <w:rsid w:val="005E763D"/>
    <w:rsid w:val="005F05AB"/>
    <w:rsid w:val="005F0963"/>
    <w:rsid w:val="005F2824"/>
    <w:rsid w:val="005F2EBA"/>
    <w:rsid w:val="005F35ED"/>
    <w:rsid w:val="005F3662"/>
    <w:rsid w:val="005F47FC"/>
    <w:rsid w:val="005F59D6"/>
    <w:rsid w:val="005F7812"/>
    <w:rsid w:val="005F7A88"/>
    <w:rsid w:val="005F7B69"/>
    <w:rsid w:val="005F7ED4"/>
    <w:rsid w:val="006003F5"/>
    <w:rsid w:val="006008D6"/>
    <w:rsid w:val="0060388F"/>
    <w:rsid w:val="00603A1A"/>
    <w:rsid w:val="006046D5"/>
    <w:rsid w:val="00605599"/>
    <w:rsid w:val="00607A93"/>
    <w:rsid w:val="00610C08"/>
    <w:rsid w:val="0061115A"/>
    <w:rsid w:val="00611DD7"/>
    <w:rsid w:val="00611F74"/>
    <w:rsid w:val="00615772"/>
    <w:rsid w:val="006167BF"/>
    <w:rsid w:val="00621256"/>
    <w:rsid w:val="00621FCC"/>
    <w:rsid w:val="00622881"/>
    <w:rsid w:val="00622A08"/>
    <w:rsid w:val="00622E4B"/>
    <w:rsid w:val="0062325E"/>
    <w:rsid w:val="006301D4"/>
    <w:rsid w:val="006333DA"/>
    <w:rsid w:val="00635134"/>
    <w:rsid w:val="006356E2"/>
    <w:rsid w:val="006371EC"/>
    <w:rsid w:val="0064092B"/>
    <w:rsid w:val="006420FE"/>
    <w:rsid w:val="006428EC"/>
    <w:rsid w:val="00642A65"/>
    <w:rsid w:val="00645DCE"/>
    <w:rsid w:val="006465AC"/>
    <w:rsid w:val="006465BF"/>
    <w:rsid w:val="00647B0C"/>
    <w:rsid w:val="00652839"/>
    <w:rsid w:val="00653B22"/>
    <w:rsid w:val="00656207"/>
    <w:rsid w:val="00657BF4"/>
    <w:rsid w:val="006603FB"/>
    <w:rsid w:val="006608DF"/>
    <w:rsid w:val="006623AC"/>
    <w:rsid w:val="00664859"/>
    <w:rsid w:val="0066601B"/>
    <w:rsid w:val="006676F0"/>
    <w:rsid w:val="006678AF"/>
    <w:rsid w:val="00667CBE"/>
    <w:rsid w:val="006701EF"/>
    <w:rsid w:val="00670A26"/>
    <w:rsid w:val="0067190B"/>
    <w:rsid w:val="00673BA5"/>
    <w:rsid w:val="00680058"/>
    <w:rsid w:val="006805E0"/>
    <w:rsid w:val="00681F9F"/>
    <w:rsid w:val="00682410"/>
    <w:rsid w:val="006840EA"/>
    <w:rsid w:val="006844E2"/>
    <w:rsid w:val="00685267"/>
    <w:rsid w:val="006872AE"/>
    <w:rsid w:val="006875AB"/>
    <w:rsid w:val="00690082"/>
    <w:rsid w:val="00690252"/>
    <w:rsid w:val="00691EAF"/>
    <w:rsid w:val="006946BB"/>
    <w:rsid w:val="006969FA"/>
    <w:rsid w:val="006977E2"/>
    <w:rsid w:val="006A01AC"/>
    <w:rsid w:val="006A182B"/>
    <w:rsid w:val="006A35D5"/>
    <w:rsid w:val="006A647D"/>
    <w:rsid w:val="006A6F6C"/>
    <w:rsid w:val="006A748A"/>
    <w:rsid w:val="006B2F0D"/>
    <w:rsid w:val="006B5146"/>
    <w:rsid w:val="006B61E9"/>
    <w:rsid w:val="006B6495"/>
    <w:rsid w:val="006C02EE"/>
    <w:rsid w:val="006C2478"/>
    <w:rsid w:val="006C419E"/>
    <w:rsid w:val="006C4A31"/>
    <w:rsid w:val="006C5AC2"/>
    <w:rsid w:val="006C6AFB"/>
    <w:rsid w:val="006C701F"/>
    <w:rsid w:val="006D0446"/>
    <w:rsid w:val="006D2104"/>
    <w:rsid w:val="006D2735"/>
    <w:rsid w:val="006D459F"/>
    <w:rsid w:val="006D45B2"/>
    <w:rsid w:val="006D74A2"/>
    <w:rsid w:val="006E03F4"/>
    <w:rsid w:val="006E0FCC"/>
    <w:rsid w:val="006E1E96"/>
    <w:rsid w:val="006E5E21"/>
    <w:rsid w:val="006E708A"/>
    <w:rsid w:val="006F118C"/>
    <w:rsid w:val="006F11DE"/>
    <w:rsid w:val="006F2648"/>
    <w:rsid w:val="006F2F10"/>
    <w:rsid w:val="006F31A5"/>
    <w:rsid w:val="006F31BD"/>
    <w:rsid w:val="006F3EC1"/>
    <w:rsid w:val="006F482B"/>
    <w:rsid w:val="006F4CD9"/>
    <w:rsid w:val="006F55E4"/>
    <w:rsid w:val="006F6311"/>
    <w:rsid w:val="006F75B1"/>
    <w:rsid w:val="00701952"/>
    <w:rsid w:val="00702556"/>
    <w:rsid w:val="0070277E"/>
    <w:rsid w:val="007028E5"/>
    <w:rsid w:val="00704156"/>
    <w:rsid w:val="007069FC"/>
    <w:rsid w:val="007075C1"/>
    <w:rsid w:val="00710E13"/>
    <w:rsid w:val="00711221"/>
    <w:rsid w:val="00711750"/>
    <w:rsid w:val="00712675"/>
    <w:rsid w:val="00713808"/>
    <w:rsid w:val="007151B6"/>
    <w:rsid w:val="0071520D"/>
    <w:rsid w:val="00715EDB"/>
    <w:rsid w:val="007160D5"/>
    <w:rsid w:val="007163FB"/>
    <w:rsid w:val="0071768A"/>
    <w:rsid w:val="00717C2E"/>
    <w:rsid w:val="007204FA"/>
    <w:rsid w:val="007213B3"/>
    <w:rsid w:val="00721A4D"/>
    <w:rsid w:val="00722982"/>
    <w:rsid w:val="0072457F"/>
    <w:rsid w:val="00725406"/>
    <w:rsid w:val="0072621B"/>
    <w:rsid w:val="00730555"/>
    <w:rsid w:val="00731037"/>
    <w:rsid w:val="007312CC"/>
    <w:rsid w:val="00732F3C"/>
    <w:rsid w:val="00734B0B"/>
    <w:rsid w:val="00736A64"/>
    <w:rsid w:val="00737F6A"/>
    <w:rsid w:val="007410B6"/>
    <w:rsid w:val="0074205D"/>
    <w:rsid w:val="0074474F"/>
    <w:rsid w:val="00744C6F"/>
    <w:rsid w:val="007457F6"/>
    <w:rsid w:val="00745ABB"/>
    <w:rsid w:val="00746928"/>
    <w:rsid w:val="00746E38"/>
    <w:rsid w:val="0074790D"/>
    <w:rsid w:val="00747CD5"/>
    <w:rsid w:val="007517F0"/>
    <w:rsid w:val="00751DFD"/>
    <w:rsid w:val="00752B78"/>
    <w:rsid w:val="00753B51"/>
    <w:rsid w:val="00755AD7"/>
    <w:rsid w:val="00756629"/>
    <w:rsid w:val="007567A7"/>
    <w:rsid w:val="007575D2"/>
    <w:rsid w:val="00757B4F"/>
    <w:rsid w:val="00757B6A"/>
    <w:rsid w:val="0076010C"/>
    <w:rsid w:val="007610E0"/>
    <w:rsid w:val="007621AA"/>
    <w:rsid w:val="0076260A"/>
    <w:rsid w:val="007628C2"/>
    <w:rsid w:val="00763284"/>
    <w:rsid w:val="00764A67"/>
    <w:rsid w:val="007653E9"/>
    <w:rsid w:val="0076572C"/>
    <w:rsid w:val="00770F6B"/>
    <w:rsid w:val="00771883"/>
    <w:rsid w:val="0077203E"/>
    <w:rsid w:val="00774F64"/>
    <w:rsid w:val="00775208"/>
    <w:rsid w:val="00775B77"/>
    <w:rsid w:val="00776507"/>
    <w:rsid w:val="00776DC2"/>
    <w:rsid w:val="00780122"/>
    <w:rsid w:val="0078214B"/>
    <w:rsid w:val="0078368B"/>
    <w:rsid w:val="00783751"/>
    <w:rsid w:val="0078498A"/>
    <w:rsid w:val="007878FE"/>
    <w:rsid w:val="0079134A"/>
    <w:rsid w:val="00792207"/>
    <w:rsid w:val="00792B64"/>
    <w:rsid w:val="00792E29"/>
    <w:rsid w:val="0079379A"/>
    <w:rsid w:val="00794953"/>
    <w:rsid w:val="00795089"/>
    <w:rsid w:val="007A1F2F"/>
    <w:rsid w:val="007A2A5C"/>
    <w:rsid w:val="007A5150"/>
    <w:rsid w:val="007A5373"/>
    <w:rsid w:val="007A6537"/>
    <w:rsid w:val="007A789F"/>
    <w:rsid w:val="007A7D38"/>
    <w:rsid w:val="007B0515"/>
    <w:rsid w:val="007B10E4"/>
    <w:rsid w:val="007B1BFB"/>
    <w:rsid w:val="007B269F"/>
    <w:rsid w:val="007B4013"/>
    <w:rsid w:val="007B4291"/>
    <w:rsid w:val="007B42FD"/>
    <w:rsid w:val="007B605E"/>
    <w:rsid w:val="007B6811"/>
    <w:rsid w:val="007B75BC"/>
    <w:rsid w:val="007C0028"/>
    <w:rsid w:val="007C0BD6"/>
    <w:rsid w:val="007C1B49"/>
    <w:rsid w:val="007C20A9"/>
    <w:rsid w:val="007C2F98"/>
    <w:rsid w:val="007C3806"/>
    <w:rsid w:val="007C3FB5"/>
    <w:rsid w:val="007C5BB7"/>
    <w:rsid w:val="007D07D5"/>
    <w:rsid w:val="007D1797"/>
    <w:rsid w:val="007D17C3"/>
    <w:rsid w:val="007D1C64"/>
    <w:rsid w:val="007D2217"/>
    <w:rsid w:val="007D32DD"/>
    <w:rsid w:val="007D3FE7"/>
    <w:rsid w:val="007D6DCE"/>
    <w:rsid w:val="007D72C4"/>
    <w:rsid w:val="007E23E3"/>
    <w:rsid w:val="007E2427"/>
    <w:rsid w:val="007E2CFE"/>
    <w:rsid w:val="007E59C9"/>
    <w:rsid w:val="007F0072"/>
    <w:rsid w:val="007F2EB6"/>
    <w:rsid w:val="007F54C3"/>
    <w:rsid w:val="007F6E81"/>
    <w:rsid w:val="00802222"/>
    <w:rsid w:val="00802949"/>
    <w:rsid w:val="0080301E"/>
    <w:rsid w:val="0080365F"/>
    <w:rsid w:val="008039FF"/>
    <w:rsid w:val="00805C0A"/>
    <w:rsid w:val="00807848"/>
    <w:rsid w:val="00807F98"/>
    <w:rsid w:val="00812BE5"/>
    <w:rsid w:val="00817429"/>
    <w:rsid w:val="00820B41"/>
    <w:rsid w:val="00821514"/>
    <w:rsid w:val="00821E35"/>
    <w:rsid w:val="008220AF"/>
    <w:rsid w:val="00824591"/>
    <w:rsid w:val="00824AED"/>
    <w:rsid w:val="00826A91"/>
    <w:rsid w:val="00827820"/>
    <w:rsid w:val="00831B8B"/>
    <w:rsid w:val="0083369E"/>
    <w:rsid w:val="0083405D"/>
    <w:rsid w:val="008352D4"/>
    <w:rsid w:val="00836DB9"/>
    <w:rsid w:val="00837447"/>
    <w:rsid w:val="00837C67"/>
    <w:rsid w:val="00840147"/>
    <w:rsid w:val="008415B0"/>
    <w:rsid w:val="00842028"/>
    <w:rsid w:val="008436B8"/>
    <w:rsid w:val="008460B6"/>
    <w:rsid w:val="0085003F"/>
    <w:rsid w:val="0085014E"/>
    <w:rsid w:val="00850C9D"/>
    <w:rsid w:val="00852B59"/>
    <w:rsid w:val="0085504E"/>
    <w:rsid w:val="008552A5"/>
    <w:rsid w:val="00855FE0"/>
    <w:rsid w:val="00856272"/>
    <w:rsid w:val="008563FF"/>
    <w:rsid w:val="008600F3"/>
    <w:rsid w:val="0086018B"/>
    <w:rsid w:val="008611DD"/>
    <w:rsid w:val="008611F8"/>
    <w:rsid w:val="008620DE"/>
    <w:rsid w:val="008644EB"/>
    <w:rsid w:val="00866451"/>
    <w:rsid w:val="00866867"/>
    <w:rsid w:val="00872257"/>
    <w:rsid w:val="00873194"/>
    <w:rsid w:val="00873A96"/>
    <w:rsid w:val="008753E6"/>
    <w:rsid w:val="0087738C"/>
    <w:rsid w:val="008802AF"/>
    <w:rsid w:val="00881926"/>
    <w:rsid w:val="00882731"/>
    <w:rsid w:val="0088318F"/>
    <w:rsid w:val="0088331D"/>
    <w:rsid w:val="00883CE7"/>
    <w:rsid w:val="00884582"/>
    <w:rsid w:val="008852B0"/>
    <w:rsid w:val="008854B2"/>
    <w:rsid w:val="00885AE7"/>
    <w:rsid w:val="00886363"/>
    <w:rsid w:val="00886B60"/>
    <w:rsid w:val="00887889"/>
    <w:rsid w:val="008920FF"/>
    <w:rsid w:val="008926E8"/>
    <w:rsid w:val="00894F19"/>
    <w:rsid w:val="00896A10"/>
    <w:rsid w:val="008971B5"/>
    <w:rsid w:val="008A3293"/>
    <w:rsid w:val="008A508F"/>
    <w:rsid w:val="008A5996"/>
    <w:rsid w:val="008A5D26"/>
    <w:rsid w:val="008A6B13"/>
    <w:rsid w:val="008A6ECB"/>
    <w:rsid w:val="008A7EBA"/>
    <w:rsid w:val="008B04BF"/>
    <w:rsid w:val="008B0BF9"/>
    <w:rsid w:val="008B1342"/>
    <w:rsid w:val="008B1AE3"/>
    <w:rsid w:val="008B20FE"/>
    <w:rsid w:val="008B2866"/>
    <w:rsid w:val="008B3859"/>
    <w:rsid w:val="008B436D"/>
    <w:rsid w:val="008B4E49"/>
    <w:rsid w:val="008B7712"/>
    <w:rsid w:val="008B7B26"/>
    <w:rsid w:val="008C3524"/>
    <w:rsid w:val="008C376C"/>
    <w:rsid w:val="008C4061"/>
    <w:rsid w:val="008C4229"/>
    <w:rsid w:val="008C4F74"/>
    <w:rsid w:val="008C5BE0"/>
    <w:rsid w:val="008C7233"/>
    <w:rsid w:val="008D1213"/>
    <w:rsid w:val="008D2434"/>
    <w:rsid w:val="008D3F96"/>
    <w:rsid w:val="008D539E"/>
    <w:rsid w:val="008D53EB"/>
    <w:rsid w:val="008D743D"/>
    <w:rsid w:val="008E171D"/>
    <w:rsid w:val="008E1D1B"/>
    <w:rsid w:val="008E2785"/>
    <w:rsid w:val="008E2DAE"/>
    <w:rsid w:val="008E6B85"/>
    <w:rsid w:val="008E78A3"/>
    <w:rsid w:val="008F0654"/>
    <w:rsid w:val="008F06CB"/>
    <w:rsid w:val="008F2E83"/>
    <w:rsid w:val="008F612A"/>
    <w:rsid w:val="008F7E6E"/>
    <w:rsid w:val="00901DF7"/>
    <w:rsid w:val="0090293D"/>
    <w:rsid w:val="009034DE"/>
    <w:rsid w:val="00905396"/>
    <w:rsid w:val="009059CF"/>
    <w:rsid w:val="00905FC9"/>
    <w:rsid w:val="0090605D"/>
    <w:rsid w:val="00906419"/>
    <w:rsid w:val="009064FC"/>
    <w:rsid w:val="00906D2C"/>
    <w:rsid w:val="009079D5"/>
    <w:rsid w:val="00912889"/>
    <w:rsid w:val="0091322E"/>
    <w:rsid w:val="00913A42"/>
    <w:rsid w:val="00914167"/>
    <w:rsid w:val="009143DB"/>
    <w:rsid w:val="009144E8"/>
    <w:rsid w:val="00915065"/>
    <w:rsid w:val="009150CC"/>
    <w:rsid w:val="00915C66"/>
    <w:rsid w:val="00917CE5"/>
    <w:rsid w:val="009217C0"/>
    <w:rsid w:val="00924140"/>
    <w:rsid w:val="009251ED"/>
    <w:rsid w:val="00925241"/>
    <w:rsid w:val="00925CEC"/>
    <w:rsid w:val="00925F52"/>
    <w:rsid w:val="00926A3F"/>
    <w:rsid w:val="009276DD"/>
    <w:rsid w:val="0092794E"/>
    <w:rsid w:val="00930D30"/>
    <w:rsid w:val="009322DE"/>
    <w:rsid w:val="009332A2"/>
    <w:rsid w:val="00934C95"/>
    <w:rsid w:val="00935750"/>
    <w:rsid w:val="00937598"/>
    <w:rsid w:val="0093790B"/>
    <w:rsid w:val="00940BD4"/>
    <w:rsid w:val="00943751"/>
    <w:rsid w:val="00946DD0"/>
    <w:rsid w:val="00950155"/>
    <w:rsid w:val="009509E6"/>
    <w:rsid w:val="00952018"/>
    <w:rsid w:val="00952800"/>
    <w:rsid w:val="0095300D"/>
    <w:rsid w:val="0095343A"/>
    <w:rsid w:val="0095463F"/>
    <w:rsid w:val="009552C1"/>
    <w:rsid w:val="0095657B"/>
    <w:rsid w:val="00956812"/>
    <w:rsid w:val="0095719A"/>
    <w:rsid w:val="009621BD"/>
    <w:rsid w:val="009623E9"/>
    <w:rsid w:val="00963EEB"/>
    <w:rsid w:val="00964267"/>
    <w:rsid w:val="009648BC"/>
    <w:rsid w:val="00964C2F"/>
    <w:rsid w:val="00965569"/>
    <w:rsid w:val="009656E0"/>
    <w:rsid w:val="00965F88"/>
    <w:rsid w:val="00966E0D"/>
    <w:rsid w:val="00970042"/>
    <w:rsid w:val="00975A9C"/>
    <w:rsid w:val="00975B7E"/>
    <w:rsid w:val="00983197"/>
    <w:rsid w:val="00984E03"/>
    <w:rsid w:val="0098671E"/>
    <w:rsid w:val="009875B4"/>
    <w:rsid w:val="00987E85"/>
    <w:rsid w:val="00991C67"/>
    <w:rsid w:val="00995365"/>
    <w:rsid w:val="009A0D12"/>
    <w:rsid w:val="009A1987"/>
    <w:rsid w:val="009A23D0"/>
    <w:rsid w:val="009A2BEE"/>
    <w:rsid w:val="009A3A7E"/>
    <w:rsid w:val="009A49F4"/>
    <w:rsid w:val="009A5289"/>
    <w:rsid w:val="009A7A53"/>
    <w:rsid w:val="009B0402"/>
    <w:rsid w:val="009B0B75"/>
    <w:rsid w:val="009B16DF"/>
    <w:rsid w:val="009B25C6"/>
    <w:rsid w:val="009B4CB2"/>
    <w:rsid w:val="009B6701"/>
    <w:rsid w:val="009B69CB"/>
    <w:rsid w:val="009B6EF7"/>
    <w:rsid w:val="009B7000"/>
    <w:rsid w:val="009B739C"/>
    <w:rsid w:val="009B7D0B"/>
    <w:rsid w:val="009C04EC"/>
    <w:rsid w:val="009C2E5D"/>
    <w:rsid w:val="009C2F30"/>
    <w:rsid w:val="009C328C"/>
    <w:rsid w:val="009C4444"/>
    <w:rsid w:val="009C74C0"/>
    <w:rsid w:val="009C79AD"/>
    <w:rsid w:val="009C7CA6"/>
    <w:rsid w:val="009D2218"/>
    <w:rsid w:val="009D3316"/>
    <w:rsid w:val="009D358E"/>
    <w:rsid w:val="009D484A"/>
    <w:rsid w:val="009D55AA"/>
    <w:rsid w:val="009E3835"/>
    <w:rsid w:val="009E3E77"/>
    <w:rsid w:val="009E3FAB"/>
    <w:rsid w:val="009E4082"/>
    <w:rsid w:val="009E5B3F"/>
    <w:rsid w:val="009E6B5E"/>
    <w:rsid w:val="009E72AD"/>
    <w:rsid w:val="009E7500"/>
    <w:rsid w:val="009E7D90"/>
    <w:rsid w:val="009F1AB0"/>
    <w:rsid w:val="009F501D"/>
    <w:rsid w:val="00A00FCC"/>
    <w:rsid w:val="00A02C64"/>
    <w:rsid w:val="00A039D5"/>
    <w:rsid w:val="00A046AD"/>
    <w:rsid w:val="00A04EB2"/>
    <w:rsid w:val="00A079C1"/>
    <w:rsid w:val="00A122FD"/>
    <w:rsid w:val="00A12520"/>
    <w:rsid w:val="00A129D5"/>
    <w:rsid w:val="00A130FD"/>
    <w:rsid w:val="00A1387D"/>
    <w:rsid w:val="00A13D6D"/>
    <w:rsid w:val="00A14769"/>
    <w:rsid w:val="00A14F15"/>
    <w:rsid w:val="00A15B32"/>
    <w:rsid w:val="00A16151"/>
    <w:rsid w:val="00A169F8"/>
    <w:rsid w:val="00A16EC6"/>
    <w:rsid w:val="00A1702B"/>
    <w:rsid w:val="00A172B9"/>
    <w:rsid w:val="00A17C06"/>
    <w:rsid w:val="00A2093B"/>
    <w:rsid w:val="00A2126E"/>
    <w:rsid w:val="00A21706"/>
    <w:rsid w:val="00A21FBC"/>
    <w:rsid w:val="00A22D2E"/>
    <w:rsid w:val="00A24929"/>
    <w:rsid w:val="00A24FCC"/>
    <w:rsid w:val="00A26A90"/>
    <w:rsid w:val="00A26B27"/>
    <w:rsid w:val="00A30E4F"/>
    <w:rsid w:val="00A312F6"/>
    <w:rsid w:val="00A32253"/>
    <w:rsid w:val="00A3310E"/>
    <w:rsid w:val="00A333A0"/>
    <w:rsid w:val="00A33640"/>
    <w:rsid w:val="00A37E70"/>
    <w:rsid w:val="00A437E1"/>
    <w:rsid w:val="00A43FA3"/>
    <w:rsid w:val="00A46741"/>
    <w:rsid w:val="00A4685E"/>
    <w:rsid w:val="00A46E65"/>
    <w:rsid w:val="00A47B2F"/>
    <w:rsid w:val="00A50CD4"/>
    <w:rsid w:val="00A51191"/>
    <w:rsid w:val="00A56D62"/>
    <w:rsid w:val="00A56F07"/>
    <w:rsid w:val="00A5762C"/>
    <w:rsid w:val="00A600FC"/>
    <w:rsid w:val="00A60BCA"/>
    <w:rsid w:val="00A638DA"/>
    <w:rsid w:val="00A63C5A"/>
    <w:rsid w:val="00A65B41"/>
    <w:rsid w:val="00A65E00"/>
    <w:rsid w:val="00A66A78"/>
    <w:rsid w:val="00A71F5B"/>
    <w:rsid w:val="00A7436E"/>
    <w:rsid w:val="00A74E96"/>
    <w:rsid w:val="00A755ED"/>
    <w:rsid w:val="00A75A8E"/>
    <w:rsid w:val="00A76694"/>
    <w:rsid w:val="00A7720C"/>
    <w:rsid w:val="00A77374"/>
    <w:rsid w:val="00A8140A"/>
    <w:rsid w:val="00A824DD"/>
    <w:rsid w:val="00A83676"/>
    <w:rsid w:val="00A83B7B"/>
    <w:rsid w:val="00A84274"/>
    <w:rsid w:val="00A850F3"/>
    <w:rsid w:val="00A85E6D"/>
    <w:rsid w:val="00A864E3"/>
    <w:rsid w:val="00A9280E"/>
    <w:rsid w:val="00A9282A"/>
    <w:rsid w:val="00A93683"/>
    <w:rsid w:val="00A93C35"/>
    <w:rsid w:val="00A94574"/>
    <w:rsid w:val="00A95936"/>
    <w:rsid w:val="00A96265"/>
    <w:rsid w:val="00A97084"/>
    <w:rsid w:val="00A979C5"/>
    <w:rsid w:val="00AA1C2C"/>
    <w:rsid w:val="00AA2E11"/>
    <w:rsid w:val="00AA35F6"/>
    <w:rsid w:val="00AA42CC"/>
    <w:rsid w:val="00AA46D8"/>
    <w:rsid w:val="00AA4723"/>
    <w:rsid w:val="00AA4D2C"/>
    <w:rsid w:val="00AA667C"/>
    <w:rsid w:val="00AA6E91"/>
    <w:rsid w:val="00AA7439"/>
    <w:rsid w:val="00AB047E"/>
    <w:rsid w:val="00AB0B0A"/>
    <w:rsid w:val="00AB0BB7"/>
    <w:rsid w:val="00AB145F"/>
    <w:rsid w:val="00AB22C6"/>
    <w:rsid w:val="00AB293F"/>
    <w:rsid w:val="00AB2AD0"/>
    <w:rsid w:val="00AB67FC"/>
    <w:rsid w:val="00AB6871"/>
    <w:rsid w:val="00AC00F2"/>
    <w:rsid w:val="00AC31B5"/>
    <w:rsid w:val="00AC4EA1"/>
    <w:rsid w:val="00AC5381"/>
    <w:rsid w:val="00AC5920"/>
    <w:rsid w:val="00AC7714"/>
    <w:rsid w:val="00AC7E39"/>
    <w:rsid w:val="00AD0E65"/>
    <w:rsid w:val="00AD1E64"/>
    <w:rsid w:val="00AD2BF2"/>
    <w:rsid w:val="00AD3BD0"/>
    <w:rsid w:val="00AD4E90"/>
    <w:rsid w:val="00AD5422"/>
    <w:rsid w:val="00AD5D8A"/>
    <w:rsid w:val="00AD5DA5"/>
    <w:rsid w:val="00AE028A"/>
    <w:rsid w:val="00AE04B2"/>
    <w:rsid w:val="00AE0BBD"/>
    <w:rsid w:val="00AE1C1B"/>
    <w:rsid w:val="00AE24B8"/>
    <w:rsid w:val="00AE3BB6"/>
    <w:rsid w:val="00AE4179"/>
    <w:rsid w:val="00AE4425"/>
    <w:rsid w:val="00AE4FBE"/>
    <w:rsid w:val="00AE650F"/>
    <w:rsid w:val="00AE6555"/>
    <w:rsid w:val="00AE65A3"/>
    <w:rsid w:val="00AE7D16"/>
    <w:rsid w:val="00AF0020"/>
    <w:rsid w:val="00AF2632"/>
    <w:rsid w:val="00AF4CAA"/>
    <w:rsid w:val="00AF571A"/>
    <w:rsid w:val="00AF60A0"/>
    <w:rsid w:val="00AF67FC"/>
    <w:rsid w:val="00AF7DF5"/>
    <w:rsid w:val="00AF7EBF"/>
    <w:rsid w:val="00B006E5"/>
    <w:rsid w:val="00B024C2"/>
    <w:rsid w:val="00B07700"/>
    <w:rsid w:val="00B13921"/>
    <w:rsid w:val="00B14A90"/>
    <w:rsid w:val="00B1528C"/>
    <w:rsid w:val="00B16ACD"/>
    <w:rsid w:val="00B21487"/>
    <w:rsid w:val="00B232D1"/>
    <w:rsid w:val="00B24DB5"/>
    <w:rsid w:val="00B31F9E"/>
    <w:rsid w:val="00B324FA"/>
    <w:rsid w:val="00B3268F"/>
    <w:rsid w:val="00B32C2C"/>
    <w:rsid w:val="00B33A1A"/>
    <w:rsid w:val="00B33E6C"/>
    <w:rsid w:val="00B33FBA"/>
    <w:rsid w:val="00B345C4"/>
    <w:rsid w:val="00B371CC"/>
    <w:rsid w:val="00B41CD9"/>
    <w:rsid w:val="00B427E6"/>
    <w:rsid w:val="00B428A6"/>
    <w:rsid w:val="00B42AFA"/>
    <w:rsid w:val="00B43E1F"/>
    <w:rsid w:val="00B44C64"/>
    <w:rsid w:val="00B45FBC"/>
    <w:rsid w:val="00B513C0"/>
    <w:rsid w:val="00B51A7D"/>
    <w:rsid w:val="00B51FE9"/>
    <w:rsid w:val="00B52651"/>
    <w:rsid w:val="00B535C2"/>
    <w:rsid w:val="00B55544"/>
    <w:rsid w:val="00B62E76"/>
    <w:rsid w:val="00B63AD2"/>
    <w:rsid w:val="00B642FC"/>
    <w:rsid w:val="00B6495F"/>
    <w:rsid w:val="00B64D26"/>
    <w:rsid w:val="00B64FBB"/>
    <w:rsid w:val="00B67314"/>
    <w:rsid w:val="00B67A6F"/>
    <w:rsid w:val="00B700F4"/>
    <w:rsid w:val="00B70E22"/>
    <w:rsid w:val="00B74B2D"/>
    <w:rsid w:val="00B77451"/>
    <w:rsid w:val="00B774CB"/>
    <w:rsid w:val="00B80402"/>
    <w:rsid w:val="00B80B9A"/>
    <w:rsid w:val="00B830B7"/>
    <w:rsid w:val="00B848EA"/>
    <w:rsid w:val="00B84B2B"/>
    <w:rsid w:val="00B85237"/>
    <w:rsid w:val="00B86926"/>
    <w:rsid w:val="00B86A3D"/>
    <w:rsid w:val="00B87248"/>
    <w:rsid w:val="00B90500"/>
    <w:rsid w:val="00B9176C"/>
    <w:rsid w:val="00B91A7D"/>
    <w:rsid w:val="00B91E42"/>
    <w:rsid w:val="00B935A4"/>
    <w:rsid w:val="00B94437"/>
    <w:rsid w:val="00B96E47"/>
    <w:rsid w:val="00B97C08"/>
    <w:rsid w:val="00BA0C37"/>
    <w:rsid w:val="00BA3979"/>
    <w:rsid w:val="00BA561A"/>
    <w:rsid w:val="00BA56FB"/>
    <w:rsid w:val="00BB0DC6"/>
    <w:rsid w:val="00BB15E4"/>
    <w:rsid w:val="00BB1E19"/>
    <w:rsid w:val="00BB21D1"/>
    <w:rsid w:val="00BB252A"/>
    <w:rsid w:val="00BB2FCF"/>
    <w:rsid w:val="00BB32EE"/>
    <w:rsid w:val="00BB32F2"/>
    <w:rsid w:val="00BB4338"/>
    <w:rsid w:val="00BB6C0E"/>
    <w:rsid w:val="00BB7B38"/>
    <w:rsid w:val="00BC0900"/>
    <w:rsid w:val="00BC0D3C"/>
    <w:rsid w:val="00BC11E5"/>
    <w:rsid w:val="00BC3341"/>
    <w:rsid w:val="00BC4BC6"/>
    <w:rsid w:val="00BC52FD"/>
    <w:rsid w:val="00BC6E62"/>
    <w:rsid w:val="00BC7443"/>
    <w:rsid w:val="00BD0648"/>
    <w:rsid w:val="00BD1040"/>
    <w:rsid w:val="00BD22EB"/>
    <w:rsid w:val="00BD34AA"/>
    <w:rsid w:val="00BD6ACE"/>
    <w:rsid w:val="00BE0C44"/>
    <w:rsid w:val="00BE1873"/>
    <w:rsid w:val="00BE1B8B"/>
    <w:rsid w:val="00BE1FA3"/>
    <w:rsid w:val="00BE2A18"/>
    <w:rsid w:val="00BE2C01"/>
    <w:rsid w:val="00BE3EF8"/>
    <w:rsid w:val="00BE41EC"/>
    <w:rsid w:val="00BE56FB"/>
    <w:rsid w:val="00BE7F0D"/>
    <w:rsid w:val="00BF21B3"/>
    <w:rsid w:val="00BF31F8"/>
    <w:rsid w:val="00BF3DDE"/>
    <w:rsid w:val="00BF6589"/>
    <w:rsid w:val="00BF6F7F"/>
    <w:rsid w:val="00C00647"/>
    <w:rsid w:val="00C01101"/>
    <w:rsid w:val="00C02764"/>
    <w:rsid w:val="00C0415F"/>
    <w:rsid w:val="00C04CEF"/>
    <w:rsid w:val="00C04ED3"/>
    <w:rsid w:val="00C05F23"/>
    <w:rsid w:val="00C05FE0"/>
    <w:rsid w:val="00C0662F"/>
    <w:rsid w:val="00C06F50"/>
    <w:rsid w:val="00C11943"/>
    <w:rsid w:val="00C12E96"/>
    <w:rsid w:val="00C14763"/>
    <w:rsid w:val="00C16141"/>
    <w:rsid w:val="00C162F1"/>
    <w:rsid w:val="00C22DAC"/>
    <w:rsid w:val="00C2363F"/>
    <w:rsid w:val="00C236C8"/>
    <w:rsid w:val="00C260B1"/>
    <w:rsid w:val="00C26E56"/>
    <w:rsid w:val="00C27600"/>
    <w:rsid w:val="00C30887"/>
    <w:rsid w:val="00C30BF3"/>
    <w:rsid w:val="00C31406"/>
    <w:rsid w:val="00C31F09"/>
    <w:rsid w:val="00C327E8"/>
    <w:rsid w:val="00C33A95"/>
    <w:rsid w:val="00C34061"/>
    <w:rsid w:val="00C34F45"/>
    <w:rsid w:val="00C35246"/>
    <w:rsid w:val="00C368D6"/>
    <w:rsid w:val="00C37194"/>
    <w:rsid w:val="00C40637"/>
    <w:rsid w:val="00C40C84"/>
    <w:rsid w:val="00C40F6C"/>
    <w:rsid w:val="00C418DB"/>
    <w:rsid w:val="00C41DBC"/>
    <w:rsid w:val="00C44426"/>
    <w:rsid w:val="00C445F3"/>
    <w:rsid w:val="00C451F4"/>
    <w:rsid w:val="00C45EB1"/>
    <w:rsid w:val="00C50FD7"/>
    <w:rsid w:val="00C54A3A"/>
    <w:rsid w:val="00C55566"/>
    <w:rsid w:val="00C56448"/>
    <w:rsid w:val="00C646D6"/>
    <w:rsid w:val="00C65E78"/>
    <w:rsid w:val="00C667BE"/>
    <w:rsid w:val="00C6766B"/>
    <w:rsid w:val="00C70499"/>
    <w:rsid w:val="00C72223"/>
    <w:rsid w:val="00C740E0"/>
    <w:rsid w:val="00C76417"/>
    <w:rsid w:val="00C7726F"/>
    <w:rsid w:val="00C823DA"/>
    <w:rsid w:val="00C8259F"/>
    <w:rsid w:val="00C82746"/>
    <w:rsid w:val="00C8312F"/>
    <w:rsid w:val="00C836E2"/>
    <w:rsid w:val="00C84C47"/>
    <w:rsid w:val="00C858A4"/>
    <w:rsid w:val="00C86AFA"/>
    <w:rsid w:val="00C86FF4"/>
    <w:rsid w:val="00C87CFF"/>
    <w:rsid w:val="00C90754"/>
    <w:rsid w:val="00C93D1A"/>
    <w:rsid w:val="00CA08E5"/>
    <w:rsid w:val="00CA1AFE"/>
    <w:rsid w:val="00CA262E"/>
    <w:rsid w:val="00CA4D64"/>
    <w:rsid w:val="00CA5E78"/>
    <w:rsid w:val="00CA63D0"/>
    <w:rsid w:val="00CB074A"/>
    <w:rsid w:val="00CB18D0"/>
    <w:rsid w:val="00CB1C8A"/>
    <w:rsid w:val="00CB24F5"/>
    <w:rsid w:val="00CB2663"/>
    <w:rsid w:val="00CB2B4F"/>
    <w:rsid w:val="00CB3BBE"/>
    <w:rsid w:val="00CB4F44"/>
    <w:rsid w:val="00CB59E9"/>
    <w:rsid w:val="00CC0D6A"/>
    <w:rsid w:val="00CC3831"/>
    <w:rsid w:val="00CC3D2F"/>
    <w:rsid w:val="00CC3E3D"/>
    <w:rsid w:val="00CC420D"/>
    <w:rsid w:val="00CC519B"/>
    <w:rsid w:val="00CC5421"/>
    <w:rsid w:val="00CC682A"/>
    <w:rsid w:val="00CD12C1"/>
    <w:rsid w:val="00CD14E2"/>
    <w:rsid w:val="00CD1E19"/>
    <w:rsid w:val="00CD214E"/>
    <w:rsid w:val="00CD4009"/>
    <w:rsid w:val="00CD46FA"/>
    <w:rsid w:val="00CD5973"/>
    <w:rsid w:val="00CD5BFE"/>
    <w:rsid w:val="00CD6DA1"/>
    <w:rsid w:val="00CE01F1"/>
    <w:rsid w:val="00CE31A6"/>
    <w:rsid w:val="00CE410E"/>
    <w:rsid w:val="00CE43AA"/>
    <w:rsid w:val="00CE4DB7"/>
    <w:rsid w:val="00CE5D31"/>
    <w:rsid w:val="00CF09AA"/>
    <w:rsid w:val="00CF0D46"/>
    <w:rsid w:val="00CF4813"/>
    <w:rsid w:val="00CF4AB5"/>
    <w:rsid w:val="00CF5233"/>
    <w:rsid w:val="00CF708E"/>
    <w:rsid w:val="00D01E29"/>
    <w:rsid w:val="00D029B8"/>
    <w:rsid w:val="00D02F60"/>
    <w:rsid w:val="00D0464E"/>
    <w:rsid w:val="00D04A96"/>
    <w:rsid w:val="00D06995"/>
    <w:rsid w:val="00D07A7B"/>
    <w:rsid w:val="00D10E06"/>
    <w:rsid w:val="00D127E6"/>
    <w:rsid w:val="00D12D11"/>
    <w:rsid w:val="00D12DFA"/>
    <w:rsid w:val="00D137E7"/>
    <w:rsid w:val="00D15197"/>
    <w:rsid w:val="00D15950"/>
    <w:rsid w:val="00D163D6"/>
    <w:rsid w:val="00D16820"/>
    <w:rsid w:val="00D169C8"/>
    <w:rsid w:val="00D1793F"/>
    <w:rsid w:val="00D205E7"/>
    <w:rsid w:val="00D22AF5"/>
    <w:rsid w:val="00D235EA"/>
    <w:rsid w:val="00D238C8"/>
    <w:rsid w:val="00D247A9"/>
    <w:rsid w:val="00D24A77"/>
    <w:rsid w:val="00D2676A"/>
    <w:rsid w:val="00D27A85"/>
    <w:rsid w:val="00D309D9"/>
    <w:rsid w:val="00D32721"/>
    <w:rsid w:val="00D328DC"/>
    <w:rsid w:val="00D33387"/>
    <w:rsid w:val="00D3425B"/>
    <w:rsid w:val="00D402FB"/>
    <w:rsid w:val="00D46983"/>
    <w:rsid w:val="00D47D7A"/>
    <w:rsid w:val="00D5094A"/>
    <w:rsid w:val="00D50ABD"/>
    <w:rsid w:val="00D52B67"/>
    <w:rsid w:val="00D53351"/>
    <w:rsid w:val="00D53455"/>
    <w:rsid w:val="00D55290"/>
    <w:rsid w:val="00D57016"/>
    <w:rsid w:val="00D57791"/>
    <w:rsid w:val="00D6046A"/>
    <w:rsid w:val="00D626E9"/>
    <w:rsid w:val="00D62870"/>
    <w:rsid w:val="00D632A3"/>
    <w:rsid w:val="00D63A5F"/>
    <w:rsid w:val="00D64429"/>
    <w:rsid w:val="00D655D9"/>
    <w:rsid w:val="00D65872"/>
    <w:rsid w:val="00D676F3"/>
    <w:rsid w:val="00D70B9F"/>
    <w:rsid w:val="00D70EF5"/>
    <w:rsid w:val="00D71024"/>
    <w:rsid w:val="00D71A25"/>
    <w:rsid w:val="00D71FCF"/>
    <w:rsid w:val="00D72A54"/>
    <w:rsid w:val="00D72CC1"/>
    <w:rsid w:val="00D75B64"/>
    <w:rsid w:val="00D76EC9"/>
    <w:rsid w:val="00D779C4"/>
    <w:rsid w:val="00D80291"/>
    <w:rsid w:val="00D80E7D"/>
    <w:rsid w:val="00D81397"/>
    <w:rsid w:val="00D848B9"/>
    <w:rsid w:val="00D87592"/>
    <w:rsid w:val="00D87C13"/>
    <w:rsid w:val="00D90E69"/>
    <w:rsid w:val="00D91368"/>
    <w:rsid w:val="00D93106"/>
    <w:rsid w:val="00D933E9"/>
    <w:rsid w:val="00D9395A"/>
    <w:rsid w:val="00D93D3E"/>
    <w:rsid w:val="00D9505D"/>
    <w:rsid w:val="00D953D0"/>
    <w:rsid w:val="00D954F4"/>
    <w:rsid w:val="00D959F5"/>
    <w:rsid w:val="00D95C86"/>
    <w:rsid w:val="00D96884"/>
    <w:rsid w:val="00D97090"/>
    <w:rsid w:val="00D97A18"/>
    <w:rsid w:val="00DA01B7"/>
    <w:rsid w:val="00DA0895"/>
    <w:rsid w:val="00DA3FDD"/>
    <w:rsid w:val="00DA4AFD"/>
    <w:rsid w:val="00DA6120"/>
    <w:rsid w:val="00DA7017"/>
    <w:rsid w:val="00DA7021"/>
    <w:rsid w:val="00DA7028"/>
    <w:rsid w:val="00DB1AD2"/>
    <w:rsid w:val="00DB2201"/>
    <w:rsid w:val="00DB2B58"/>
    <w:rsid w:val="00DB37BD"/>
    <w:rsid w:val="00DB4B1E"/>
    <w:rsid w:val="00DB5206"/>
    <w:rsid w:val="00DB59D4"/>
    <w:rsid w:val="00DB6276"/>
    <w:rsid w:val="00DB63F5"/>
    <w:rsid w:val="00DC084C"/>
    <w:rsid w:val="00DC1C6B"/>
    <w:rsid w:val="00DC2C2E"/>
    <w:rsid w:val="00DC4AF0"/>
    <w:rsid w:val="00DC7886"/>
    <w:rsid w:val="00DD0CF2"/>
    <w:rsid w:val="00DD1094"/>
    <w:rsid w:val="00DD226F"/>
    <w:rsid w:val="00DD495D"/>
    <w:rsid w:val="00DD4EC3"/>
    <w:rsid w:val="00DE1554"/>
    <w:rsid w:val="00DE1C75"/>
    <w:rsid w:val="00DE1F45"/>
    <w:rsid w:val="00DE2901"/>
    <w:rsid w:val="00DE363C"/>
    <w:rsid w:val="00DE41F0"/>
    <w:rsid w:val="00DE590F"/>
    <w:rsid w:val="00DE70A1"/>
    <w:rsid w:val="00DE7DC1"/>
    <w:rsid w:val="00DF1047"/>
    <w:rsid w:val="00DF3F7E"/>
    <w:rsid w:val="00DF6EF0"/>
    <w:rsid w:val="00DF7648"/>
    <w:rsid w:val="00E00AAF"/>
    <w:rsid w:val="00E00E29"/>
    <w:rsid w:val="00E01FE9"/>
    <w:rsid w:val="00E02BAB"/>
    <w:rsid w:val="00E035D2"/>
    <w:rsid w:val="00E038C6"/>
    <w:rsid w:val="00E04CEB"/>
    <w:rsid w:val="00E060BC"/>
    <w:rsid w:val="00E11420"/>
    <w:rsid w:val="00E117F2"/>
    <w:rsid w:val="00E12022"/>
    <w:rsid w:val="00E132FB"/>
    <w:rsid w:val="00E170B7"/>
    <w:rsid w:val="00E177DD"/>
    <w:rsid w:val="00E20900"/>
    <w:rsid w:val="00E20C7F"/>
    <w:rsid w:val="00E2396E"/>
    <w:rsid w:val="00E24728"/>
    <w:rsid w:val="00E27118"/>
    <w:rsid w:val="00E276AC"/>
    <w:rsid w:val="00E30DAE"/>
    <w:rsid w:val="00E34A35"/>
    <w:rsid w:val="00E36605"/>
    <w:rsid w:val="00E37C2F"/>
    <w:rsid w:val="00E4144C"/>
    <w:rsid w:val="00E41C28"/>
    <w:rsid w:val="00E42FFE"/>
    <w:rsid w:val="00E431A8"/>
    <w:rsid w:val="00E46239"/>
    <w:rsid w:val="00E46308"/>
    <w:rsid w:val="00E51E17"/>
    <w:rsid w:val="00E52DAB"/>
    <w:rsid w:val="00E539B0"/>
    <w:rsid w:val="00E542E8"/>
    <w:rsid w:val="00E543DB"/>
    <w:rsid w:val="00E554C6"/>
    <w:rsid w:val="00E55994"/>
    <w:rsid w:val="00E60606"/>
    <w:rsid w:val="00E60C66"/>
    <w:rsid w:val="00E6164D"/>
    <w:rsid w:val="00E618C9"/>
    <w:rsid w:val="00E62236"/>
    <w:rsid w:val="00E62774"/>
    <w:rsid w:val="00E6307C"/>
    <w:rsid w:val="00E63252"/>
    <w:rsid w:val="00E636FA"/>
    <w:rsid w:val="00E641C2"/>
    <w:rsid w:val="00E65844"/>
    <w:rsid w:val="00E66C50"/>
    <w:rsid w:val="00E66DA1"/>
    <w:rsid w:val="00E679D3"/>
    <w:rsid w:val="00E679EF"/>
    <w:rsid w:val="00E71208"/>
    <w:rsid w:val="00E71444"/>
    <w:rsid w:val="00E71C91"/>
    <w:rsid w:val="00E720A1"/>
    <w:rsid w:val="00E75DDA"/>
    <w:rsid w:val="00E76A08"/>
    <w:rsid w:val="00E773E8"/>
    <w:rsid w:val="00E81E10"/>
    <w:rsid w:val="00E835FA"/>
    <w:rsid w:val="00E83ADD"/>
    <w:rsid w:val="00E84F38"/>
    <w:rsid w:val="00E85623"/>
    <w:rsid w:val="00E87441"/>
    <w:rsid w:val="00E877ED"/>
    <w:rsid w:val="00E91D39"/>
    <w:rsid w:val="00E91FAE"/>
    <w:rsid w:val="00E929A2"/>
    <w:rsid w:val="00E93B4C"/>
    <w:rsid w:val="00E93CF7"/>
    <w:rsid w:val="00E94089"/>
    <w:rsid w:val="00E957FE"/>
    <w:rsid w:val="00E96E3F"/>
    <w:rsid w:val="00EA20CB"/>
    <w:rsid w:val="00EA270C"/>
    <w:rsid w:val="00EA4358"/>
    <w:rsid w:val="00EA4974"/>
    <w:rsid w:val="00EA532E"/>
    <w:rsid w:val="00EA55E6"/>
    <w:rsid w:val="00EA74D1"/>
    <w:rsid w:val="00EB06D9"/>
    <w:rsid w:val="00EB07C5"/>
    <w:rsid w:val="00EB1277"/>
    <w:rsid w:val="00EB192B"/>
    <w:rsid w:val="00EB19ED"/>
    <w:rsid w:val="00EB1CAB"/>
    <w:rsid w:val="00EB4973"/>
    <w:rsid w:val="00EB6E9A"/>
    <w:rsid w:val="00EC0F5A"/>
    <w:rsid w:val="00EC1238"/>
    <w:rsid w:val="00EC27DC"/>
    <w:rsid w:val="00EC3FD4"/>
    <w:rsid w:val="00EC4265"/>
    <w:rsid w:val="00EC4CEB"/>
    <w:rsid w:val="00EC659E"/>
    <w:rsid w:val="00ED2072"/>
    <w:rsid w:val="00ED2AE0"/>
    <w:rsid w:val="00ED5553"/>
    <w:rsid w:val="00ED571E"/>
    <w:rsid w:val="00ED5E36"/>
    <w:rsid w:val="00ED6961"/>
    <w:rsid w:val="00ED728E"/>
    <w:rsid w:val="00EE4074"/>
    <w:rsid w:val="00EF0689"/>
    <w:rsid w:val="00EF0B96"/>
    <w:rsid w:val="00EF334E"/>
    <w:rsid w:val="00EF3486"/>
    <w:rsid w:val="00EF3760"/>
    <w:rsid w:val="00EF47AF"/>
    <w:rsid w:val="00EF53B6"/>
    <w:rsid w:val="00EF6D94"/>
    <w:rsid w:val="00F00030"/>
    <w:rsid w:val="00F00B73"/>
    <w:rsid w:val="00F02C10"/>
    <w:rsid w:val="00F02DB0"/>
    <w:rsid w:val="00F04B55"/>
    <w:rsid w:val="00F072ED"/>
    <w:rsid w:val="00F115CA"/>
    <w:rsid w:val="00F12EB7"/>
    <w:rsid w:val="00F14817"/>
    <w:rsid w:val="00F14EBA"/>
    <w:rsid w:val="00F1510F"/>
    <w:rsid w:val="00F1533A"/>
    <w:rsid w:val="00F159EA"/>
    <w:rsid w:val="00F15E5A"/>
    <w:rsid w:val="00F162BC"/>
    <w:rsid w:val="00F16483"/>
    <w:rsid w:val="00F179ED"/>
    <w:rsid w:val="00F17F0A"/>
    <w:rsid w:val="00F200FB"/>
    <w:rsid w:val="00F20D6B"/>
    <w:rsid w:val="00F21BA1"/>
    <w:rsid w:val="00F22F32"/>
    <w:rsid w:val="00F23CA4"/>
    <w:rsid w:val="00F2467B"/>
    <w:rsid w:val="00F2668F"/>
    <w:rsid w:val="00F2742F"/>
    <w:rsid w:val="00F2753B"/>
    <w:rsid w:val="00F33F8B"/>
    <w:rsid w:val="00F340B2"/>
    <w:rsid w:val="00F405B8"/>
    <w:rsid w:val="00F410EB"/>
    <w:rsid w:val="00F43390"/>
    <w:rsid w:val="00F43C84"/>
    <w:rsid w:val="00F443B2"/>
    <w:rsid w:val="00F451D6"/>
    <w:rsid w:val="00F458D8"/>
    <w:rsid w:val="00F45BFD"/>
    <w:rsid w:val="00F50237"/>
    <w:rsid w:val="00F52CFC"/>
    <w:rsid w:val="00F53596"/>
    <w:rsid w:val="00F55BA8"/>
    <w:rsid w:val="00F55DB1"/>
    <w:rsid w:val="00F56ACA"/>
    <w:rsid w:val="00F600FE"/>
    <w:rsid w:val="00F6043E"/>
    <w:rsid w:val="00F61545"/>
    <w:rsid w:val="00F622DB"/>
    <w:rsid w:val="00F62E4D"/>
    <w:rsid w:val="00F635D9"/>
    <w:rsid w:val="00F65F76"/>
    <w:rsid w:val="00F66B34"/>
    <w:rsid w:val="00F675B9"/>
    <w:rsid w:val="00F67ED5"/>
    <w:rsid w:val="00F711C9"/>
    <w:rsid w:val="00F74C59"/>
    <w:rsid w:val="00F75C3A"/>
    <w:rsid w:val="00F77772"/>
    <w:rsid w:val="00F8190A"/>
    <w:rsid w:val="00F826E4"/>
    <w:rsid w:val="00F82E30"/>
    <w:rsid w:val="00F831CB"/>
    <w:rsid w:val="00F833EE"/>
    <w:rsid w:val="00F848A3"/>
    <w:rsid w:val="00F84ACF"/>
    <w:rsid w:val="00F84F66"/>
    <w:rsid w:val="00F85742"/>
    <w:rsid w:val="00F85BF8"/>
    <w:rsid w:val="00F871CE"/>
    <w:rsid w:val="00F87802"/>
    <w:rsid w:val="00F90A4A"/>
    <w:rsid w:val="00F91305"/>
    <w:rsid w:val="00F92C0A"/>
    <w:rsid w:val="00F937BE"/>
    <w:rsid w:val="00F93FE0"/>
    <w:rsid w:val="00F9415B"/>
    <w:rsid w:val="00FA13C2"/>
    <w:rsid w:val="00FA57E2"/>
    <w:rsid w:val="00FA61FB"/>
    <w:rsid w:val="00FA7302"/>
    <w:rsid w:val="00FA7F91"/>
    <w:rsid w:val="00FB121C"/>
    <w:rsid w:val="00FB1CDD"/>
    <w:rsid w:val="00FB29F8"/>
    <w:rsid w:val="00FB2C2F"/>
    <w:rsid w:val="00FB305C"/>
    <w:rsid w:val="00FC0961"/>
    <w:rsid w:val="00FC0A04"/>
    <w:rsid w:val="00FC2E3D"/>
    <w:rsid w:val="00FC31E0"/>
    <w:rsid w:val="00FC3BDE"/>
    <w:rsid w:val="00FC3C7D"/>
    <w:rsid w:val="00FD1BF3"/>
    <w:rsid w:val="00FD1DBE"/>
    <w:rsid w:val="00FD25A7"/>
    <w:rsid w:val="00FD27B6"/>
    <w:rsid w:val="00FD3689"/>
    <w:rsid w:val="00FD42A3"/>
    <w:rsid w:val="00FD5347"/>
    <w:rsid w:val="00FD68D9"/>
    <w:rsid w:val="00FD7468"/>
    <w:rsid w:val="00FD7CE0"/>
    <w:rsid w:val="00FE0B3B"/>
    <w:rsid w:val="00FE1BE2"/>
    <w:rsid w:val="00FE3DD1"/>
    <w:rsid w:val="00FE730A"/>
    <w:rsid w:val="00FF0065"/>
    <w:rsid w:val="00FF017E"/>
    <w:rsid w:val="00FF1DD7"/>
    <w:rsid w:val="00FF2EB2"/>
    <w:rsid w:val="00FF4453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7C5C2D-4B32-472A-85A8-E72DDE3F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semiHidden/>
    <w:qFormat/>
    <w:rsid w:val="002979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/>
      <w:kern w:val="1"/>
      <w:sz w:val="16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aliases w:val="Numerowanie"/>
    <w:basedOn w:val="Normalny"/>
    <w:uiPriority w:val="34"/>
    <w:qFormat/>
    <w:rsid w:val="00D63A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52B7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52B7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rsid w:val="00752B78"/>
    <w:rPr>
      <w:vertAlign w:val="superscript"/>
    </w:rPr>
  </w:style>
  <w:style w:type="character" w:styleId="Hipercze">
    <w:name w:val="Hyperlink"/>
    <w:uiPriority w:val="99"/>
    <w:semiHidden/>
    <w:rsid w:val="00CA1AFE"/>
    <w:rPr>
      <w:color w:val="0000FF"/>
      <w:u w:val="single"/>
    </w:rPr>
  </w:style>
  <w:style w:type="paragraph" w:styleId="Poprawka">
    <w:name w:val="Revision"/>
    <w:hidden/>
    <w:uiPriority w:val="99"/>
    <w:semiHidden/>
    <w:rsid w:val="00421C7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8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1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ZIOLK~1\USTAWI~1\Temp\Katalog%20tymczasowy%201%20dla%20szablon_4.0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2EE6F9-2974-4561-A142-C1D0D0DD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6</Pages>
  <Words>1615</Words>
  <Characters>10014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 r o j e k t</vt:lpstr>
    </vt:vector>
  </TitlesOfParts>
  <Company/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GUGiK</dc:creator>
  <cp:lastModifiedBy>Kornatowska Żaneta</cp:lastModifiedBy>
  <cp:revision>2</cp:revision>
  <cp:lastPrinted>2019-06-04T09:29:00Z</cp:lastPrinted>
  <dcterms:created xsi:type="dcterms:W3CDTF">2021-06-07T14:11:00Z</dcterms:created>
  <dcterms:modified xsi:type="dcterms:W3CDTF">2021-06-07T14:11:00Z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