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7EC7" w14:textId="54C0F331" w:rsidR="00DE4660" w:rsidRDefault="00DE4660">
      <w:bookmarkStart w:id="0" w:name="_GoBack"/>
      <w:bookmarkEnd w:id="0"/>
    </w:p>
    <w:p w14:paraId="093E8754" w14:textId="77777777" w:rsidR="00913B61" w:rsidRDefault="00913B61"/>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522"/>
        <w:gridCol w:w="130"/>
        <w:gridCol w:w="295"/>
        <w:gridCol w:w="602"/>
        <w:gridCol w:w="277"/>
        <w:gridCol w:w="297"/>
        <w:gridCol w:w="189"/>
        <w:gridCol w:w="386"/>
        <w:gridCol w:w="541"/>
        <w:gridCol w:w="18"/>
        <w:gridCol w:w="16"/>
        <w:gridCol w:w="117"/>
        <w:gridCol w:w="457"/>
        <w:gridCol w:w="356"/>
        <w:gridCol w:w="219"/>
        <w:gridCol w:w="575"/>
        <w:gridCol w:w="152"/>
        <w:gridCol w:w="364"/>
        <w:gridCol w:w="59"/>
        <w:gridCol w:w="522"/>
        <w:gridCol w:w="11"/>
        <w:gridCol w:w="41"/>
        <w:gridCol w:w="89"/>
        <w:gridCol w:w="486"/>
        <w:gridCol w:w="319"/>
        <w:gridCol w:w="256"/>
        <w:gridCol w:w="690"/>
        <w:gridCol w:w="103"/>
        <w:gridCol w:w="1106"/>
      </w:tblGrid>
      <w:tr w:rsidR="00982CCF" w:rsidRPr="008B4FE6" w14:paraId="0D5067D2" w14:textId="77777777" w:rsidTr="005E3858">
        <w:trPr>
          <w:trHeight w:val="1611"/>
        </w:trPr>
        <w:tc>
          <w:tcPr>
            <w:tcW w:w="7826" w:type="dxa"/>
            <w:gridSpan w:val="22"/>
          </w:tcPr>
          <w:p w14:paraId="206960E7" w14:textId="77777777" w:rsidR="00982CCF" w:rsidRPr="008B4FE6" w:rsidRDefault="00982CCF" w:rsidP="004F39DA">
            <w:pPr>
              <w:spacing w:before="120" w:line="240" w:lineRule="auto"/>
              <w:rPr>
                <w:rFonts w:ascii="Times New Roman" w:hAnsi="Times New Roman"/>
                <w:color w:val="000000"/>
              </w:rPr>
            </w:pPr>
            <w:bookmarkStart w:id="1" w:name="t1"/>
            <w:r w:rsidRPr="008B4FE6">
              <w:rPr>
                <w:rFonts w:ascii="Times New Roman" w:hAnsi="Times New Roman"/>
                <w:b/>
                <w:color w:val="000000"/>
              </w:rPr>
              <w:t xml:space="preserve">Nazwa </w:t>
            </w:r>
            <w:r>
              <w:rPr>
                <w:rFonts w:ascii="Times New Roman" w:hAnsi="Times New Roman"/>
                <w:b/>
                <w:color w:val="000000"/>
              </w:rPr>
              <w:t>projektu</w:t>
            </w:r>
          </w:p>
          <w:p w14:paraId="05B731C6" w14:textId="77777777" w:rsidR="00982CCF" w:rsidRDefault="00982CCF" w:rsidP="004F39DA">
            <w:pPr>
              <w:spacing w:before="120" w:line="240" w:lineRule="auto"/>
              <w:ind w:hanging="45"/>
              <w:rPr>
                <w:rFonts w:ascii="Times New Roman" w:hAnsi="Times New Roman"/>
                <w:color w:val="000000"/>
              </w:rPr>
            </w:pPr>
            <w:r w:rsidRPr="005871D1">
              <w:rPr>
                <w:rFonts w:ascii="Times New Roman" w:hAnsi="Times New Roman"/>
                <w:color w:val="000000"/>
              </w:rPr>
              <w:t xml:space="preserve">Ustawa o zmianie ustawy </w:t>
            </w:r>
            <w:r w:rsidR="00691026">
              <w:rPr>
                <w:rFonts w:ascii="Times New Roman" w:hAnsi="Times New Roman"/>
                <w:color w:val="000000"/>
              </w:rPr>
              <w:t xml:space="preserve">o systemie oświaty i ustawy </w:t>
            </w:r>
            <w:r w:rsidR="00A3506E">
              <w:rPr>
                <w:rFonts w:ascii="Times New Roman" w:hAnsi="Times New Roman"/>
                <w:color w:val="000000"/>
              </w:rPr>
              <w:t xml:space="preserve">– </w:t>
            </w:r>
            <w:r w:rsidR="00691026">
              <w:rPr>
                <w:rFonts w:ascii="Times New Roman" w:hAnsi="Times New Roman"/>
                <w:color w:val="000000"/>
              </w:rPr>
              <w:t xml:space="preserve">Przepisy wprowadzające ustawę </w:t>
            </w:r>
            <w:r>
              <w:rPr>
                <w:rFonts w:ascii="Times New Roman" w:hAnsi="Times New Roman"/>
                <w:color w:val="000000"/>
              </w:rPr>
              <w:t>– Prawo oświatowe oraz niektórych innych ustaw</w:t>
            </w:r>
          </w:p>
          <w:p w14:paraId="5FFD20B7" w14:textId="77777777" w:rsidR="00982CCF" w:rsidRPr="008B4FE6" w:rsidRDefault="00982CCF" w:rsidP="004F39DA">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1"/>
          <w:p w14:paraId="0CDCF7A2" w14:textId="77777777" w:rsidR="00982CCF" w:rsidRDefault="00982CCF" w:rsidP="004F39DA">
            <w:pPr>
              <w:spacing w:line="240" w:lineRule="auto"/>
              <w:ind w:hanging="34"/>
              <w:rPr>
                <w:rFonts w:ascii="Times New Roman" w:hAnsi="Times New Roman"/>
                <w:color w:val="000000"/>
              </w:rPr>
            </w:pPr>
            <w:r>
              <w:rPr>
                <w:rFonts w:ascii="Times New Roman" w:hAnsi="Times New Roman"/>
                <w:color w:val="000000"/>
              </w:rPr>
              <w:t>Ministerstwo Edukacji i Nauki</w:t>
            </w:r>
          </w:p>
          <w:p w14:paraId="1414AB97" w14:textId="77777777" w:rsidR="00982CCF" w:rsidRPr="00642825" w:rsidRDefault="00982CCF" w:rsidP="004F39DA">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780779FF" w14:textId="77777777" w:rsidR="00982CCF" w:rsidRPr="00B71233" w:rsidRDefault="00982CCF" w:rsidP="004F39DA">
            <w:pPr>
              <w:spacing w:line="240" w:lineRule="auto"/>
              <w:rPr>
                <w:rFonts w:ascii="Times New Roman" w:hAnsi="Times New Roman"/>
              </w:rPr>
            </w:pPr>
            <w:r w:rsidRPr="00B71233">
              <w:rPr>
                <w:rFonts w:ascii="Times New Roman" w:hAnsi="Times New Roman"/>
              </w:rPr>
              <w:t xml:space="preserve">Pan </w:t>
            </w:r>
            <w:r w:rsidR="00691026" w:rsidRPr="00B71233">
              <w:rPr>
                <w:rFonts w:ascii="Times New Roman" w:hAnsi="Times New Roman"/>
              </w:rPr>
              <w:t>Tomasz Rzymkowski</w:t>
            </w:r>
            <w:r w:rsidRPr="00B71233">
              <w:rPr>
                <w:rFonts w:ascii="Times New Roman" w:hAnsi="Times New Roman"/>
              </w:rPr>
              <w:t xml:space="preserve"> – Sekretarz Stanu w Ministerstwie Edukacji i Nauki</w:t>
            </w:r>
          </w:p>
          <w:p w14:paraId="51E02A0A" w14:textId="77777777" w:rsidR="00982CCF" w:rsidRPr="008B4FE6" w:rsidRDefault="00982CCF" w:rsidP="004F39DA">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1FB9ABF5" w14:textId="77777777" w:rsidR="00982CCF" w:rsidRDefault="00691026" w:rsidP="004F39DA">
            <w:pPr>
              <w:spacing w:line="240" w:lineRule="auto"/>
              <w:ind w:hanging="34"/>
              <w:rPr>
                <w:rFonts w:ascii="Times New Roman" w:hAnsi="Times New Roman"/>
                <w:color w:val="000000"/>
              </w:rPr>
            </w:pPr>
            <w:r>
              <w:rPr>
                <w:rFonts w:ascii="Times New Roman" w:hAnsi="Times New Roman"/>
                <w:color w:val="000000"/>
              </w:rPr>
              <w:t>Urszula Witkowska</w:t>
            </w:r>
            <w:r w:rsidR="00982CCF">
              <w:rPr>
                <w:rFonts w:ascii="Times New Roman" w:hAnsi="Times New Roman"/>
                <w:color w:val="000000"/>
              </w:rPr>
              <w:t xml:space="preserve"> </w:t>
            </w:r>
            <w:r w:rsidR="00982CCF" w:rsidRPr="00CE33B8">
              <w:rPr>
                <w:rFonts w:ascii="Times New Roman" w:hAnsi="Times New Roman"/>
              </w:rPr>
              <w:t>–</w:t>
            </w:r>
            <w:r w:rsidR="00982CCF">
              <w:rPr>
                <w:rFonts w:ascii="Times New Roman" w:hAnsi="Times New Roman"/>
                <w:color w:val="000000"/>
              </w:rPr>
              <w:t xml:space="preserve"> </w:t>
            </w:r>
            <w:r>
              <w:rPr>
                <w:rFonts w:ascii="Times New Roman" w:hAnsi="Times New Roman"/>
                <w:color w:val="000000"/>
              </w:rPr>
              <w:t xml:space="preserve">naczelnik </w:t>
            </w:r>
            <w:r w:rsidR="00396C08">
              <w:rPr>
                <w:rFonts w:ascii="Times New Roman" w:hAnsi="Times New Roman"/>
                <w:color w:val="000000"/>
              </w:rPr>
              <w:t>W</w:t>
            </w:r>
            <w:r>
              <w:rPr>
                <w:rFonts w:ascii="Times New Roman" w:hAnsi="Times New Roman"/>
                <w:color w:val="000000"/>
              </w:rPr>
              <w:t xml:space="preserve">ydziału Efektów Kształcenia w </w:t>
            </w:r>
            <w:r w:rsidR="00982CCF">
              <w:rPr>
                <w:rFonts w:ascii="Times New Roman" w:hAnsi="Times New Roman"/>
                <w:color w:val="000000"/>
              </w:rPr>
              <w:t>Departamen</w:t>
            </w:r>
            <w:r>
              <w:rPr>
                <w:rFonts w:ascii="Times New Roman" w:hAnsi="Times New Roman"/>
                <w:color w:val="000000"/>
              </w:rPr>
              <w:t>cie Kształcenia Ogólnego t</w:t>
            </w:r>
            <w:r w:rsidR="00982CCF">
              <w:rPr>
                <w:rFonts w:ascii="Times New Roman" w:hAnsi="Times New Roman"/>
                <w:color w:val="000000"/>
              </w:rPr>
              <w:t xml:space="preserve">el. (22) 34 74 </w:t>
            </w:r>
            <w:r>
              <w:rPr>
                <w:rFonts w:ascii="Times New Roman" w:hAnsi="Times New Roman"/>
                <w:color w:val="000000"/>
              </w:rPr>
              <w:t>397</w:t>
            </w:r>
          </w:p>
          <w:p w14:paraId="3106A62E" w14:textId="25A78F4F" w:rsidR="00691026" w:rsidRPr="008B4FE6" w:rsidRDefault="00982CCF" w:rsidP="00691026">
            <w:pPr>
              <w:spacing w:line="240" w:lineRule="auto"/>
              <w:ind w:hanging="34"/>
              <w:rPr>
                <w:rFonts w:ascii="Times New Roman" w:hAnsi="Times New Roman"/>
                <w:color w:val="000000"/>
              </w:rPr>
            </w:pPr>
            <w:r w:rsidRPr="00203B04">
              <w:rPr>
                <w:rFonts w:ascii="Times New Roman" w:hAnsi="Times New Roman"/>
                <w:color w:val="000000"/>
                <w:lang w:val="en-US"/>
              </w:rPr>
              <w:t xml:space="preserve">e-mail: </w:t>
            </w:r>
            <w:hyperlink r:id="rId5" w:history="1">
              <w:r w:rsidR="00B71233" w:rsidRPr="00B71233">
                <w:rPr>
                  <w:rStyle w:val="Hipercze"/>
                  <w:rFonts w:ascii="Times New Roman" w:hAnsi="Times New Roman"/>
                  <w:lang w:val="en-US"/>
                </w:rPr>
                <w:t>urszula.witkowska@mein.gov.pl</w:t>
              </w:r>
            </w:hyperlink>
          </w:p>
        </w:tc>
        <w:tc>
          <w:tcPr>
            <w:tcW w:w="3090" w:type="dxa"/>
            <w:gridSpan w:val="8"/>
            <w:shd w:val="clear" w:color="auto" w:fill="FFFFFF"/>
          </w:tcPr>
          <w:p w14:paraId="6721F3D2" w14:textId="70174DB7" w:rsidR="00982CCF" w:rsidRPr="00642825" w:rsidRDefault="00982CCF" w:rsidP="004F39DA">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486C8E">
              <w:rPr>
                <w:rFonts w:ascii="Times New Roman" w:hAnsi="Times New Roman"/>
                <w:b/>
                <w:sz w:val="21"/>
                <w:szCs w:val="21"/>
              </w:rPr>
              <w:t>7</w:t>
            </w:r>
            <w:r w:rsidR="005F5A1C">
              <w:rPr>
                <w:rFonts w:ascii="Times New Roman" w:hAnsi="Times New Roman"/>
                <w:b/>
                <w:sz w:val="21"/>
                <w:szCs w:val="21"/>
              </w:rPr>
              <w:t>.</w:t>
            </w:r>
            <w:r w:rsidR="00003464">
              <w:rPr>
                <w:rFonts w:ascii="Times New Roman" w:hAnsi="Times New Roman"/>
                <w:b/>
                <w:sz w:val="21"/>
                <w:szCs w:val="21"/>
              </w:rPr>
              <w:t>07</w:t>
            </w:r>
            <w:r>
              <w:rPr>
                <w:rFonts w:ascii="Times New Roman" w:hAnsi="Times New Roman"/>
                <w:b/>
                <w:sz w:val="21"/>
                <w:szCs w:val="21"/>
              </w:rPr>
              <w:t>.2021</w:t>
            </w:r>
            <w:r w:rsidR="00691026">
              <w:rPr>
                <w:rFonts w:ascii="Times New Roman" w:hAnsi="Times New Roman"/>
                <w:b/>
                <w:sz w:val="21"/>
                <w:szCs w:val="21"/>
              </w:rPr>
              <w:t xml:space="preserve"> </w:t>
            </w:r>
            <w:r w:rsidR="006C2F61">
              <w:rPr>
                <w:rFonts w:ascii="Times New Roman" w:hAnsi="Times New Roman"/>
                <w:b/>
                <w:sz w:val="21"/>
                <w:szCs w:val="21"/>
              </w:rPr>
              <w:t>r.</w:t>
            </w:r>
          </w:p>
          <w:p w14:paraId="1C93B993" w14:textId="77777777" w:rsidR="00982CCF" w:rsidRDefault="00982CCF" w:rsidP="004F39DA">
            <w:pPr>
              <w:spacing w:line="240" w:lineRule="auto"/>
              <w:rPr>
                <w:rFonts w:ascii="Times New Roman" w:hAnsi="Times New Roman"/>
                <w:b/>
              </w:rPr>
            </w:pPr>
          </w:p>
          <w:p w14:paraId="6A4300A9" w14:textId="33B29A88" w:rsidR="00982CCF" w:rsidRPr="0065019F" w:rsidRDefault="00982CCF" w:rsidP="004F39DA">
            <w:pPr>
              <w:spacing w:line="240" w:lineRule="auto"/>
              <w:rPr>
                <w:rFonts w:ascii="Times New Roman" w:hAnsi="Times New Roman"/>
                <w:b/>
              </w:rPr>
            </w:pPr>
            <w:r w:rsidRPr="0065019F">
              <w:rPr>
                <w:rFonts w:ascii="Times New Roman" w:hAnsi="Times New Roman"/>
                <w:b/>
              </w:rPr>
              <w:t xml:space="preserve">Źródło: </w:t>
            </w:r>
            <w:bookmarkStart w:id="2" w:name="Lista1"/>
            <w:r w:rsidR="00D50AD0">
              <w:rPr>
                <w:rFonts w:ascii="Times New Roman" w:hAnsi="Times New Roman"/>
                <w:b/>
              </w:rPr>
              <w:t>inicjatywa Ministra Edukacji i Nauki</w:t>
            </w:r>
          </w:p>
          <w:bookmarkEnd w:id="2"/>
          <w:p w14:paraId="277D3F71" w14:textId="77777777" w:rsidR="00982CCF" w:rsidRPr="00EF290C" w:rsidRDefault="00982CCF" w:rsidP="004F39DA">
            <w:pPr>
              <w:spacing w:line="240" w:lineRule="auto"/>
              <w:rPr>
                <w:rFonts w:ascii="Times New Roman" w:hAnsi="Times New Roman"/>
              </w:rPr>
            </w:pPr>
            <w:r>
              <w:rPr>
                <w:rFonts w:ascii="Times New Roman" w:hAnsi="Times New Roman"/>
              </w:rPr>
              <w:t>Inne</w:t>
            </w:r>
          </w:p>
          <w:p w14:paraId="0AF7A90C" w14:textId="77777777" w:rsidR="00982CCF" w:rsidRPr="0065019F" w:rsidRDefault="00982CCF" w:rsidP="004F39DA">
            <w:pPr>
              <w:spacing w:line="240" w:lineRule="auto"/>
              <w:rPr>
                <w:rFonts w:ascii="Times New Roman" w:hAnsi="Times New Roman"/>
              </w:rPr>
            </w:pPr>
          </w:p>
          <w:p w14:paraId="5A1CE06A" w14:textId="77777777" w:rsidR="00982CCF" w:rsidRPr="0065019F" w:rsidRDefault="00982CCF" w:rsidP="004F39DA">
            <w:pPr>
              <w:spacing w:line="240" w:lineRule="auto"/>
              <w:rPr>
                <w:rFonts w:ascii="Times New Roman" w:hAnsi="Times New Roman"/>
              </w:rPr>
            </w:pPr>
          </w:p>
          <w:p w14:paraId="20DA1F0C" w14:textId="2C39C03D" w:rsidR="00982CCF" w:rsidRPr="008B4FE6" w:rsidRDefault="00982CCF" w:rsidP="004F39DA">
            <w:pPr>
              <w:spacing w:before="120"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 </w:t>
            </w:r>
            <w:r w:rsidR="00003464">
              <w:rPr>
                <w:rFonts w:ascii="Times New Roman" w:hAnsi="Times New Roman"/>
                <w:b/>
                <w:color w:val="000000"/>
              </w:rPr>
              <w:t>Rady Ministrów: UD234</w:t>
            </w:r>
          </w:p>
          <w:p w14:paraId="6AE5CF59" w14:textId="77777777" w:rsidR="00982CCF" w:rsidRPr="00020CB3" w:rsidRDefault="00982CCF" w:rsidP="004F39DA">
            <w:pPr>
              <w:spacing w:line="240" w:lineRule="auto"/>
              <w:rPr>
                <w:rFonts w:ascii="Times New Roman" w:hAnsi="Times New Roman"/>
                <w:color w:val="000000"/>
              </w:rPr>
            </w:pPr>
          </w:p>
        </w:tc>
      </w:tr>
      <w:tr w:rsidR="00982CCF" w:rsidRPr="0022687A" w14:paraId="320E6B83" w14:textId="77777777" w:rsidTr="004F39DA">
        <w:trPr>
          <w:trHeight w:val="142"/>
        </w:trPr>
        <w:tc>
          <w:tcPr>
            <w:tcW w:w="10916" w:type="dxa"/>
            <w:gridSpan w:val="30"/>
            <w:shd w:val="clear" w:color="auto" w:fill="99CCFF"/>
          </w:tcPr>
          <w:p w14:paraId="60AB98B6" w14:textId="77777777" w:rsidR="00982CCF" w:rsidRPr="00627221" w:rsidRDefault="00982CCF" w:rsidP="004F39DA">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982CCF" w:rsidRPr="008B4FE6" w14:paraId="109C72B4" w14:textId="77777777" w:rsidTr="004F39DA">
        <w:trPr>
          <w:trHeight w:val="333"/>
        </w:trPr>
        <w:tc>
          <w:tcPr>
            <w:tcW w:w="10916" w:type="dxa"/>
            <w:gridSpan w:val="30"/>
            <w:shd w:val="clear" w:color="auto" w:fill="99CCFF"/>
            <w:vAlign w:val="center"/>
          </w:tcPr>
          <w:p w14:paraId="6E3F61EB" w14:textId="77777777" w:rsidR="00982CCF" w:rsidRPr="008B4FE6" w:rsidRDefault="00982CCF" w:rsidP="004F39DA">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3" w:name="Wybór1"/>
            <w:bookmarkEnd w:id="3"/>
          </w:p>
        </w:tc>
      </w:tr>
      <w:tr w:rsidR="00982CCF" w:rsidRPr="008B4FE6" w14:paraId="782D07E5" w14:textId="77777777" w:rsidTr="004F39DA">
        <w:trPr>
          <w:trHeight w:val="142"/>
        </w:trPr>
        <w:tc>
          <w:tcPr>
            <w:tcW w:w="10916" w:type="dxa"/>
            <w:gridSpan w:val="30"/>
            <w:shd w:val="clear" w:color="auto" w:fill="FFFFFF"/>
          </w:tcPr>
          <w:p w14:paraId="5CE92075" w14:textId="0B5909A6" w:rsidR="002F1942" w:rsidRDefault="00521926" w:rsidP="00F66243">
            <w:pPr>
              <w:jc w:val="both"/>
              <w:rPr>
                <w:rFonts w:ascii="Times New Roman" w:hAnsi="Times New Roman" w:cs="Times New Roman"/>
              </w:rPr>
            </w:pPr>
            <w:r>
              <w:rPr>
                <w:rFonts w:ascii="Times New Roman" w:hAnsi="Times New Roman" w:cs="Times New Roman"/>
              </w:rPr>
              <w:t>K</w:t>
            </w:r>
            <w:r w:rsidR="002F1942">
              <w:rPr>
                <w:rFonts w:ascii="Times New Roman" w:hAnsi="Times New Roman" w:cs="Times New Roman"/>
              </w:rPr>
              <w:t>onieczn</w:t>
            </w:r>
            <w:r>
              <w:rPr>
                <w:rFonts w:ascii="Times New Roman" w:hAnsi="Times New Roman" w:cs="Times New Roman"/>
              </w:rPr>
              <w:t xml:space="preserve">e jest </w:t>
            </w:r>
            <w:r w:rsidR="002F1942">
              <w:rPr>
                <w:rFonts w:ascii="Times New Roman" w:hAnsi="Times New Roman" w:cs="Times New Roman"/>
              </w:rPr>
              <w:t>przygotowani</w:t>
            </w:r>
            <w:r>
              <w:rPr>
                <w:rFonts w:ascii="Times New Roman" w:hAnsi="Times New Roman" w:cs="Times New Roman"/>
              </w:rPr>
              <w:t>e</w:t>
            </w:r>
            <w:r w:rsidR="002F1942">
              <w:rPr>
                <w:rFonts w:ascii="Times New Roman" w:hAnsi="Times New Roman" w:cs="Times New Roman"/>
              </w:rPr>
              <w:t xml:space="preserve"> rozwiązań dotyczących organizacji i sposobu przeprowadzania egzaminu ósmoklasisty i</w:t>
            </w:r>
            <w:r w:rsidR="00F66243">
              <w:rPr>
                <w:rFonts w:ascii="Times New Roman" w:hAnsi="Times New Roman" w:cs="Times New Roman"/>
              </w:rPr>
              <w:t> </w:t>
            </w:r>
            <w:r w:rsidR="002F1942">
              <w:rPr>
                <w:rFonts w:ascii="Times New Roman" w:hAnsi="Times New Roman" w:cs="Times New Roman"/>
              </w:rPr>
              <w:t xml:space="preserve">egzaminu maturalnego w </w:t>
            </w:r>
            <w:r w:rsidR="00177103">
              <w:rPr>
                <w:rFonts w:ascii="Times New Roman" w:hAnsi="Times New Roman" w:cs="Times New Roman"/>
              </w:rPr>
              <w:t xml:space="preserve">roku szkolnym 2021/2022 i w </w:t>
            </w:r>
            <w:r w:rsidR="002F1942">
              <w:rPr>
                <w:rFonts w:ascii="Times New Roman" w:hAnsi="Times New Roman" w:cs="Times New Roman"/>
              </w:rPr>
              <w:t>kolejnych latach</w:t>
            </w:r>
            <w:r w:rsidR="0045316F">
              <w:rPr>
                <w:rFonts w:ascii="Times New Roman" w:hAnsi="Times New Roman" w:cs="Times New Roman"/>
              </w:rPr>
              <w:t xml:space="preserve"> szkolnych</w:t>
            </w:r>
            <w:r w:rsidR="002F1942">
              <w:rPr>
                <w:rFonts w:ascii="Times New Roman" w:hAnsi="Times New Roman" w:cs="Times New Roman"/>
              </w:rPr>
              <w:t xml:space="preserve">, w których egzaminy te będą </w:t>
            </w:r>
            <w:r w:rsidR="004B6BD8">
              <w:rPr>
                <w:rFonts w:ascii="Times New Roman" w:hAnsi="Times New Roman" w:cs="Times New Roman"/>
              </w:rPr>
              <w:t xml:space="preserve">zdawać </w:t>
            </w:r>
            <w:r w:rsidR="002F1942">
              <w:rPr>
                <w:rFonts w:ascii="Times New Roman" w:hAnsi="Times New Roman" w:cs="Times New Roman"/>
              </w:rPr>
              <w:t>uczniowie i absolwenci, którzy dużą część sw</w:t>
            </w:r>
            <w:r w:rsidR="00A74999">
              <w:rPr>
                <w:rFonts w:ascii="Times New Roman" w:hAnsi="Times New Roman" w:cs="Times New Roman"/>
              </w:rPr>
              <w:t>ojego</w:t>
            </w:r>
            <w:r w:rsidR="002F1942">
              <w:rPr>
                <w:rFonts w:ascii="Times New Roman" w:hAnsi="Times New Roman" w:cs="Times New Roman"/>
              </w:rPr>
              <w:t xml:space="preserve"> kształcenia realizowali w warunkach stanu epidemii, przy wykorzystaniu metod i technik kształcenia na odległość albo innego sposobu kształcenia. </w:t>
            </w:r>
          </w:p>
          <w:p w14:paraId="768F03C3" w14:textId="453F6BA3" w:rsidR="002F1942" w:rsidRDefault="002F1942" w:rsidP="00F66243">
            <w:pPr>
              <w:pStyle w:val="NormalnyWeb"/>
              <w:jc w:val="both"/>
              <w:rPr>
                <w:sz w:val="22"/>
                <w:szCs w:val="22"/>
              </w:rPr>
            </w:pPr>
            <w:r>
              <w:rPr>
                <w:sz w:val="22"/>
                <w:szCs w:val="22"/>
              </w:rPr>
              <w:t>Zmiany w sposobie przeprowadzania egzaminów zewnętrznych, wynikające ze skutków realizacji kształcenia w</w:t>
            </w:r>
            <w:r w:rsidR="00F66243">
              <w:rPr>
                <w:sz w:val="22"/>
                <w:szCs w:val="22"/>
              </w:rPr>
              <w:t> </w:t>
            </w:r>
            <w:r>
              <w:rPr>
                <w:sz w:val="22"/>
                <w:szCs w:val="22"/>
              </w:rPr>
              <w:t xml:space="preserve">warunkach stanu epidemii w </w:t>
            </w:r>
            <w:r w:rsidR="0045316F">
              <w:rPr>
                <w:sz w:val="22"/>
                <w:szCs w:val="22"/>
              </w:rPr>
              <w:t>latach szkolnych 2019/</w:t>
            </w:r>
            <w:r w:rsidR="005F406B">
              <w:rPr>
                <w:sz w:val="22"/>
                <w:szCs w:val="22"/>
              </w:rPr>
              <w:t xml:space="preserve">2020 i </w:t>
            </w:r>
            <w:r w:rsidR="0045316F">
              <w:rPr>
                <w:sz w:val="22"/>
                <w:szCs w:val="22"/>
              </w:rPr>
              <w:t>2020/</w:t>
            </w:r>
            <w:r>
              <w:rPr>
                <w:sz w:val="22"/>
                <w:szCs w:val="22"/>
              </w:rPr>
              <w:t>2021 uregulowano w rozporządzeniu Ministra Edukacji Narodowej z dnia 20</w:t>
            </w:r>
            <w:r w:rsidR="00F66243">
              <w:rPr>
                <w:sz w:val="22"/>
                <w:szCs w:val="22"/>
              </w:rPr>
              <w:t> </w:t>
            </w:r>
            <w:r>
              <w:rPr>
                <w:sz w:val="22"/>
                <w:szCs w:val="22"/>
              </w:rPr>
              <w:t xml:space="preserve">marca 2020 r. w sprawie szczególnych rozwiązań w okresie czasowego ograniczenia funkcjonowania jednostek systemu oświaty w związku  z zapobieganiem, przeciwdziałaniem i zwalczaniem COVID-19 (Dz. U. poz. 493, z </w:t>
            </w:r>
            <w:proofErr w:type="spellStart"/>
            <w:r>
              <w:rPr>
                <w:sz w:val="22"/>
                <w:szCs w:val="22"/>
              </w:rPr>
              <w:t>późn</w:t>
            </w:r>
            <w:proofErr w:type="spellEnd"/>
            <w:r>
              <w:rPr>
                <w:sz w:val="22"/>
                <w:szCs w:val="22"/>
              </w:rPr>
              <w:t>. zm.).</w:t>
            </w:r>
          </w:p>
          <w:p w14:paraId="2E01DB0B" w14:textId="77777777" w:rsidR="00B808F5" w:rsidRDefault="00B808F5" w:rsidP="00442F1A">
            <w:pPr>
              <w:pStyle w:val="NormalnyWeb"/>
              <w:jc w:val="both"/>
              <w:rPr>
                <w:rFonts w:eastAsia="Calibri"/>
              </w:rPr>
            </w:pPr>
          </w:p>
          <w:p w14:paraId="183D0672" w14:textId="26E242C2" w:rsidR="006C2F61" w:rsidRPr="006C2F61" w:rsidRDefault="006C2F61" w:rsidP="00F66243">
            <w:pPr>
              <w:spacing w:line="276" w:lineRule="auto"/>
              <w:jc w:val="both"/>
              <w:rPr>
                <w:rFonts w:ascii="Times New Roman" w:eastAsia="Calibri" w:hAnsi="Times New Roman" w:cs="Times New Roman"/>
              </w:rPr>
            </w:pPr>
            <w:r w:rsidRPr="006C2F61">
              <w:rPr>
                <w:rFonts w:ascii="Times New Roman" w:eastAsia="Calibri" w:hAnsi="Times New Roman" w:cs="Times New Roman"/>
              </w:rPr>
              <w:t>Wskazane jest umożliwienie uczestniczenia w programach rządowych (m.in. korzystania ze wsparcia finansowego) przez inne formy wychowania przedszkolnego. Obecnie</w:t>
            </w:r>
            <w:r w:rsidR="00E32779">
              <w:rPr>
                <w:rFonts w:ascii="Times New Roman" w:eastAsia="Calibri" w:hAnsi="Times New Roman" w:cs="Times New Roman"/>
              </w:rPr>
              <w:t>,</w:t>
            </w:r>
            <w:r w:rsidRPr="006C2F61">
              <w:rPr>
                <w:rFonts w:ascii="Times New Roman" w:eastAsia="Calibri" w:hAnsi="Times New Roman" w:cs="Times New Roman"/>
              </w:rPr>
              <w:t xml:space="preserve"> </w:t>
            </w:r>
            <w:r w:rsidR="00E32779">
              <w:rPr>
                <w:rFonts w:ascii="Times New Roman" w:eastAsia="Calibri" w:hAnsi="Times New Roman" w:cs="Times New Roman"/>
              </w:rPr>
              <w:t>spośród dzieci objętych wychowanie</w:t>
            </w:r>
            <w:r w:rsidR="006F4D7E">
              <w:rPr>
                <w:rFonts w:ascii="Times New Roman" w:eastAsia="Calibri" w:hAnsi="Times New Roman" w:cs="Times New Roman"/>
              </w:rPr>
              <w:t>m</w:t>
            </w:r>
            <w:r w:rsidR="00E32779">
              <w:rPr>
                <w:rFonts w:ascii="Times New Roman" w:eastAsia="Calibri" w:hAnsi="Times New Roman" w:cs="Times New Roman"/>
              </w:rPr>
              <w:t xml:space="preserve"> przedszkolnym, </w:t>
            </w:r>
            <w:r w:rsidRPr="006C2F61">
              <w:rPr>
                <w:rFonts w:ascii="Times New Roman" w:eastAsia="Calibri" w:hAnsi="Times New Roman" w:cs="Times New Roman"/>
              </w:rPr>
              <w:t xml:space="preserve">jedynie dzieci w przedszkolach i oddziałach przedszkolnych w szkole podstawowej mogą uczestniczyć w takich programach. Brak uwzględnienia innych form wychowania przedszkolnego w programach rządowych może spowodować nierówne traktowanie dzieci objętych wychowaniem przedszkolnym uczęszczających do innych form wychowania przedszkolnego. </w:t>
            </w:r>
          </w:p>
        </w:tc>
      </w:tr>
      <w:tr w:rsidR="00982CCF" w:rsidRPr="008B4FE6" w14:paraId="53F49F25" w14:textId="77777777" w:rsidTr="004F39DA">
        <w:trPr>
          <w:trHeight w:val="142"/>
        </w:trPr>
        <w:tc>
          <w:tcPr>
            <w:tcW w:w="10916" w:type="dxa"/>
            <w:gridSpan w:val="30"/>
            <w:shd w:val="clear" w:color="auto" w:fill="99CCFF"/>
            <w:vAlign w:val="center"/>
          </w:tcPr>
          <w:p w14:paraId="7294DD24" w14:textId="77777777" w:rsidR="00982CCF" w:rsidRPr="00B24A89" w:rsidRDefault="00982CCF" w:rsidP="004F39DA">
            <w:pPr>
              <w:numPr>
                <w:ilvl w:val="0"/>
                <w:numId w:val="1"/>
              </w:numPr>
              <w:spacing w:before="60" w:after="60" w:line="240" w:lineRule="auto"/>
              <w:ind w:left="318" w:hanging="284"/>
              <w:jc w:val="both"/>
              <w:rPr>
                <w:rFonts w:ascii="Times New Roman" w:hAnsi="Times New Roman"/>
                <w:b/>
                <w:color w:val="000000"/>
              </w:rPr>
            </w:pPr>
            <w:r w:rsidRPr="00B24A89">
              <w:rPr>
                <w:rFonts w:ascii="Times New Roman" w:hAnsi="Times New Roman"/>
                <w:b/>
                <w:color w:val="000000"/>
                <w:spacing w:val="-2"/>
              </w:rPr>
              <w:t>Rekomendowane rozwiązanie, w tym planowane narzędzia interwencji, i oczekiwany efekt</w:t>
            </w:r>
          </w:p>
        </w:tc>
      </w:tr>
      <w:tr w:rsidR="00982CCF" w:rsidRPr="008B4FE6" w14:paraId="2D96CFA5" w14:textId="77777777" w:rsidTr="004F39DA">
        <w:trPr>
          <w:trHeight w:val="142"/>
        </w:trPr>
        <w:tc>
          <w:tcPr>
            <w:tcW w:w="10916" w:type="dxa"/>
            <w:gridSpan w:val="30"/>
            <w:shd w:val="clear" w:color="auto" w:fill="auto"/>
          </w:tcPr>
          <w:p w14:paraId="6A8A2C06" w14:textId="60CD06E2" w:rsidR="002B2483" w:rsidRPr="002B2483" w:rsidRDefault="002B2483" w:rsidP="002B2483">
            <w:pPr>
              <w:spacing w:line="240" w:lineRule="auto"/>
              <w:jc w:val="both"/>
              <w:rPr>
                <w:rFonts w:ascii="Times New Roman" w:hAnsi="Times New Roman" w:cs="Times New Roman"/>
                <w:color w:val="000000"/>
                <w:spacing w:val="-2"/>
              </w:rPr>
            </w:pPr>
            <w:r w:rsidRPr="002B2483">
              <w:rPr>
                <w:rFonts w:ascii="Times New Roman" w:hAnsi="Times New Roman" w:cs="Times New Roman"/>
                <w:color w:val="000000"/>
                <w:spacing w:val="-2"/>
              </w:rPr>
              <w:t>W projekcie ustawy planuje się wprowadzenie regulacji dotyczących:</w:t>
            </w:r>
          </w:p>
          <w:p w14:paraId="7B8403EF" w14:textId="473EBA9F" w:rsidR="002B2483" w:rsidRPr="002B2483" w:rsidRDefault="00790A07" w:rsidP="002B2483">
            <w:pPr>
              <w:spacing w:after="0" w:line="276" w:lineRule="auto"/>
              <w:ind w:left="772" w:hanging="458"/>
              <w:contextualSpacing/>
              <w:jc w:val="both"/>
              <w:rPr>
                <w:rFonts w:ascii="Times New Roman" w:eastAsia="Calibri" w:hAnsi="Times New Roman" w:cs="Times New Roman"/>
              </w:rPr>
            </w:pPr>
            <w:r w:rsidRPr="00790A07">
              <w:rPr>
                <w:rFonts w:ascii="Times New Roman" w:eastAsia="Calibri" w:hAnsi="Times New Roman" w:cs="Times New Roman"/>
                <w:b/>
              </w:rPr>
              <w:t>1)</w:t>
            </w:r>
            <w:r>
              <w:rPr>
                <w:rFonts w:ascii="Times New Roman" w:eastAsia="Calibri" w:hAnsi="Times New Roman" w:cs="Times New Roman"/>
                <w:b/>
                <w:u w:val="single"/>
              </w:rPr>
              <w:t xml:space="preserve"> </w:t>
            </w:r>
            <w:r w:rsidR="002B2483" w:rsidRPr="002B2483">
              <w:rPr>
                <w:rFonts w:ascii="Times New Roman" w:eastAsia="Calibri" w:hAnsi="Times New Roman" w:cs="Times New Roman"/>
                <w:b/>
                <w:u w:val="single"/>
              </w:rPr>
              <w:t>wymagań egzaminacyjnych</w:t>
            </w:r>
          </w:p>
          <w:p w14:paraId="564649D7" w14:textId="77777777" w:rsidR="00F66243" w:rsidRDefault="002B2483" w:rsidP="00F66243">
            <w:pPr>
              <w:spacing w:line="276" w:lineRule="auto"/>
              <w:jc w:val="both"/>
              <w:rPr>
                <w:rFonts w:ascii="Times New Roman" w:eastAsia="Calibri" w:hAnsi="Times New Roman" w:cs="Times New Roman"/>
              </w:rPr>
            </w:pPr>
            <w:r w:rsidRPr="002B2483">
              <w:rPr>
                <w:rFonts w:ascii="Times New Roman" w:eastAsia="Calibri" w:hAnsi="Times New Roman" w:cs="Times New Roman"/>
              </w:rPr>
              <w:t xml:space="preserve">Zgodnie z art. 44zs i art. 44zzb ustawy z dnia 7 września 1991 r. o systemie oświaty (Dz. U. z 2020 r. poz. 1327, z </w:t>
            </w:r>
            <w:proofErr w:type="spellStart"/>
            <w:r w:rsidRPr="002B2483">
              <w:rPr>
                <w:rFonts w:ascii="Times New Roman" w:eastAsia="Calibri" w:hAnsi="Times New Roman" w:cs="Times New Roman"/>
              </w:rPr>
              <w:t>późn</w:t>
            </w:r>
            <w:proofErr w:type="spellEnd"/>
            <w:r w:rsidRPr="002B2483">
              <w:rPr>
                <w:rFonts w:ascii="Times New Roman" w:eastAsia="Calibri" w:hAnsi="Times New Roman" w:cs="Times New Roman"/>
              </w:rPr>
              <w:t xml:space="preserve">. zm.), zwanej dalej „ustawą o systemie oświaty”, egzamin ósmoklasisty i egzamin maturalny są przeprowadzane na podstawie wymagań określonych w podstawie programowej kształcenia ogólnego oraz sprawdzają, w jakim stopniu uczeń lub słuchacz spełnia te wymagania. </w:t>
            </w:r>
          </w:p>
          <w:p w14:paraId="19AE1A1D" w14:textId="0B6937E2" w:rsidR="00F66243" w:rsidRDefault="002B2483" w:rsidP="00F66243">
            <w:pPr>
              <w:spacing w:line="276" w:lineRule="auto"/>
              <w:jc w:val="both"/>
              <w:rPr>
                <w:rFonts w:ascii="Times New Roman" w:eastAsia="Calibri" w:hAnsi="Times New Roman" w:cs="Times New Roman"/>
              </w:rPr>
            </w:pPr>
            <w:r w:rsidRPr="002B2483">
              <w:rPr>
                <w:rFonts w:ascii="Times New Roman" w:eastAsia="Calibri" w:hAnsi="Times New Roman" w:cs="Times New Roman"/>
              </w:rPr>
              <w:t>W</w:t>
            </w:r>
            <w:r w:rsidR="00520C6C">
              <w:rPr>
                <w:rFonts w:ascii="Times New Roman" w:eastAsia="Calibri" w:hAnsi="Times New Roman" w:cs="Times New Roman"/>
              </w:rPr>
              <w:t xml:space="preserve"> roku szkolnym</w:t>
            </w:r>
            <w:r w:rsidRPr="002B2483">
              <w:rPr>
                <w:rFonts w:ascii="Times New Roman" w:eastAsia="Calibri" w:hAnsi="Times New Roman" w:cs="Times New Roman"/>
              </w:rPr>
              <w:t xml:space="preserve"> </w:t>
            </w:r>
            <w:r w:rsidR="00520C6C">
              <w:rPr>
                <w:rFonts w:ascii="Times New Roman" w:eastAsia="Calibri" w:hAnsi="Times New Roman" w:cs="Times New Roman"/>
              </w:rPr>
              <w:t>2021/</w:t>
            </w:r>
            <w:r w:rsidRPr="002B2483">
              <w:rPr>
                <w:rFonts w:ascii="Times New Roman" w:eastAsia="Calibri" w:hAnsi="Times New Roman" w:cs="Times New Roman"/>
              </w:rPr>
              <w:t xml:space="preserve">2022, podobnie jak w </w:t>
            </w:r>
            <w:r w:rsidR="00520C6C">
              <w:rPr>
                <w:rFonts w:ascii="Times New Roman" w:eastAsia="Calibri" w:hAnsi="Times New Roman" w:cs="Times New Roman"/>
              </w:rPr>
              <w:t>roku szkolnym 2020/</w:t>
            </w:r>
            <w:r w:rsidRPr="002B2483">
              <w:rPr>
                <w:rFonts w:ascii="Times New Roman" w:eastAsia="Calibri" w:hAnsi="Times New Roman" w:cs="Times New Roman"/>
              </w:rPr>
              <w:t xml:space="preserve">2021, egzamin ósmoklasisty i egzamin maturalny zostaną przeprowadzone na podstawie odrębnych wymagań egzaminacyjnych, określonych w przepisach rozporządzeń wydanych na podstawie nowych upoważnień zawartych w projektowanej ustawie. Wymagania te </w:t>
            </w:r>
            <w:r w:rsidR="00520C6C">
              <w:rPr>
                <w:rFonts w:ascii="Times New Roman" w:eastAsia="Calibri" w:hAnsi="Times New Roman" w:cs="Times New Roman"/>
              </w:rPr>
              <w:t xml:space="preserve">będą </w:t>
            </w:r>
            <w:r w:rsidRPr="002B2483">
              <w:rPr>
                <w:rFonts w:ascii="Times New Roman" w:eastAsia="Calibri" w:hAnsi="Times New Roman" w:cs="Times New Roman"/>
              </w:rPr>
              <w:t>stanowi</w:t>
            </w:r>
            <w:r w:rsidR="00520C6C">
              <w:rPr>
                <w:rFonts w:ascii="Times New Roman" w:eastAsia="Calibri" w:hAnsi="Times New Roman" w:cs="Times New Roman"/>
              </w:rPr>
              <w:t>ły</w:t>
            </w:r>
            <w:r w:rsidRPr="002B2483">
              <w:rPr>
                <w:rFonts w:ascii="Times New Roman" w:eastAsia="Calibri" w:hAnsi="Times New Roman" w:cs="Times New Roman"/>
              </w:rPr>
              <w:t xml:space="preserve"> zawężony katalog w stosunku do wymagań określonych w podstawie programowej kształcenia ogólnego. Wymagania egzaminacyjne na rok</w:t>
            </w:r>
            <w:r w:rsidR="00520C6C">
              <w:rPr>
                <w:rFonts w:ascii="Times New Roman" w:eastAsia="Calibri" w:hAnsi="Times New Roman" w:cs="Times New Roman"/>
              </w:rPr>
              <w:t xml:space="preserve"> szkolny 2021/</w:t>
            </w:r>
            <w:r w:rsidRPr="002B2483">
              <w:rPr>
                <w:rFonts w:ascii="Times New Roman" w:eastAsia="Calibri" w:hAnsi="Times New Roman" w:cs="Times New Roman"/>
              </w:rPr>
              <w:t>2022 będą tożsame z</w:t>
            </w:r>
            <w:r w:rsidR="00F66243">
              <w:rPr>
                <w:rFonts w:ascii="Times New Roman" w:eastAsia="Calibri" w:hAnsi="Times New Roman" w:cs="Times New Roman"/>
              </w:rPr>
              <w:t> </w:t>
            </w:r>
            <w:r w:rsidRPr="002B2483">
              <w:rPr>
                <w:rFonts w:ascii="Times New Roman" w:eastAsia="Calibri" w:hAnsi="Times New Roman" w:cs="Times New Roman"/>
              </w:rPr>
              <w:t xml:space="preserve">wymaganiami egzaminacyjnymi na rok </w:t>
            </w:r>
            <w:r w:rsidR="00D77C69">
              <w:rPr>
                <w:rFonts w:ascii="Times New Roman" w:eastAsia="Calibri" w:hAnsi="Times New Roman" w:cs="Times New Roman"/>
              </w:rPr>
              <w:t>szkolny 2020/</w:t>
            </w:r>
            <w:r w:rsidRPr="002B2483">
              <w:rPr>
                <w:rFonts w:ascii="Times New Roman" w:eastAsia="Calibri" w:hAnsi="Times New Roman" w:cs="Times New Roman"/>
              </w:rPr>
              <w:t>2021, opracowanymi przez zespoły ekspertów powołanych przez Ministra Edukacji i Nauki</w:t>
            </w:r>
            <w:r w:rsidR="00C82CD3">
              <w:rPr>
                <w:rFonts w:ascii="Times New Roman" w:eastAsia="Calibri" w:hAnsi="Times New Roman" w:cs="Times New Roman"/>
              </w:rPr>
              <w:t xml:space="preserve"> na podstawie </w:t>
            </w:r>
            <w:r w:rsidR="00C82CD3" w:rsidRPr="00DA2D09">
              <w:rPr>
                <w:rFonts w:ascii="Times New Roman" w:eastAsia="Calibri" w:hAnsi="Times New Roman" w:cs="Times New Roman"/>
              </w:rPr>
              <w:t>wymaga</w:t>
            </w:r>
            <w:r w:rsidR="00C82CD3">
              <w:rPr>
                <w:rFonts w:ascii="Times New Roman" w:eastAsia="Calibri" w:hAnsi="Times New Roman" w:cs="Times New Roman"/>
              </w:rPr>
              <w:t>ń określonych w</w:t>
            </w:r>
            <w:r w:rsidR="00C82CD3" w:rsidRPr="00DA2D09">
              <w:rPr>
                <w:rFonts w:ascii="Times New Roman" w:eastAsia="Calibri" w:hAnsi="Times New Roman" w:cs="Times New Roman"/>
              </w:rPr>
              <w:t xml:space="preserve"> podstaw</w:t>
            </w:r>
            <w:r w:rsidR="00C82CD3">
              <w:rPr>
                <w:rFonts w:ascii="Times New Roman" w:eastAsia="Calibri" w:hAnsi="Times New Roman" w:cs="Times New Roman"/>
              </w:rPr>
              <w:t>ie</w:t>
            </w:r>
            <w:r w:rsidR="00C82CD3" w:rsidRPr="00DA2D09">
              <w:rPr>
                <w:rFonts w:ascii="Times New Roman" w:eastAsia="Calibri" w:hAnsi="Times New Roman" w:cs="Times New Roman"/>
              </w:rPr>
              <w:t xml:space="preserve"> programowej</w:t>
            </w:r>
            <w:r w:rsidR="00C82CD3">
              <w:rPr>
                <w:rFonts w:ascii="Times New Roman" w:eastAsia="Calibri" w:hAnsi="Times New Roman" w:cs="Times New Roman"/>
              </w:rPr>
              <w:t xml:space="preserve"> kształcenia ogólnego</w:t>
            </w:r>
            <w:r w:rsidRPr="002B2483">
              <w:rPr>
                <w:rFonts w:ascii="Times New Roman" w:eastAsia="Calibri" w:hAnsi="Times New Roman" w:cs="Times New Roman"/>
              </w:rPr>
              <w:t>.</w:t>
            </w:r>
            <w:r w:rsidR="0038532E">
              <w:rPr>
                <w:rFonts w:ascii="Times New Roman" w:eastAsia="Calibri" w:hAnsi="Times New Roman" w:cs="Times New Roman"/>
              </w:rPr>
              <w:t xml:space="preserve"> Należy zauważyć, że pomimo opracowania nowych</w:t>
            </w:r>
            <w:r w:rsidR="00371142">
              <w:rPr>
                <w:rFonts w:ascii="Times New Roman" w:eastAsia="Calibri" w:hAnsi="Times New Roman" w:cs="Times New Roman"/>
              </w:rPr>
              <w:t xml:space="preserve"> wymagań </w:t>
            </w:r>
            <w:r w:rsidR="00371142">
              <w:rPr>
                <w:rFonts w:ascii="Times New Roman" w:eastAsia="Calibri" w:hAnsi="Times New Roman" w:cs="Times New Roman"/>
              </w:rPr>
              <w:lastRenderedPageBreak/>
              <w:t>egzaminacyjnych n</w:t>
            </w:r>
            <w:r w:rsidR="00371142" w:rsidRPr="00DA2D09">
              <w:rPr>
                <w:rFonts w:ascii="Times New Roman" w:eastAsia="Calibri" w:hAnsi="Times New Roman" w:cs="Times New Roman"/>
              </w:rPr>
              <w:t>ie został zniesiony obowiązek realizacji</w:t>
            </w:r>
            <w:r w:rsidR="00371142">
              <w:rPr>
                <w:rFonts w:ascii="Times New Roman" w:eastAsia="Calibri" w:hAnsi="Times New Roman" w:cs="Times New Roman"/>
              </w:rPr>
              <w:t xml:space="preserve"> przez nauczycieli</w:t>
            </w:r>
            <w:r w:rsidR="00371142" w:rsidRPr="00DA2D09">
              <w:rPr>
                <w:rFonts w:ascii="Times New Roman" w:eastAsia="Calibri" w:hAnsi="Times New Roman" w:cs="Times New Roman"/>
              </w:rPr>
              <w:t xml:space="preserve"> podstawy programowej</w:t>
            </w:r>
            <w:r w:rsidR="00371142">
              <w:rPr>
                <w:rFonts w:ascii="Times New Roman" w:eastAsia="Calibri" w:hAnsi="Times New Roman" w:cs="Times New Roman"/>
              </w:rPr>
              <w:t xml:space="preserve"> kształcenia ogólnego w pełnym zakresie. </w:t>
            </w:r>
            <w:r w:rsidR="006D238B">
              <w:rPr>
                <w:rFonts w:ascii="Times New Roman" w:eastAsia="Calibri" w:hAnsi="Times New Roman" w:cs="Times New Roman"/>
              </w:rPr>
              <w:t xml:space="preserve">Jednocześnie realizacja kształcenia z wykorzystaniem metod i technik kształcenia na odległość, innego sposobu kształcenia lub kształcenia w tzw. „systemie hybrydowym” </w:t>
            </w:r>
            <w:r w:rsidR="0016249B">
              <w:rPr>
                <w:rFonts w:ascii="Times New Roman" w:eastAsia="Calibri" w:hAnsi="Times New Roman" w:cs="Times New Roman"/>
              </w:rPr>
              <w:t xml:space="preserve">w latach szkolnych 2019/2020 i 2020/2021 </w:t>
            </w:r>
            <w:r w:rsidR="00B121F7">
              <w:rPr>
                <w:rFonts w:ascii="Times New Roman" w:eastAsia="Calibri" w:hAnsi="Times New Roman" w:cs="Times New Roman"/>
              </w:rPr>
              <w:t>utrudniła realizację niektórych treści podstawy programowej kształcenia ogó</w:t>
            </w:r>
            <w:r w:rsidR="0016249B">
              <w:rPr>
                <w:rFonts w:ascii="Times New Roman" w:eastAsia="Calibri" w:hAnsi="Times New Roman" w:cs="Times New Roman"/>
              </w:rPr>
              <w:t>lnego, co uzasadnia dostosowanie wymagań egzaminacyjnych dla uczniów i absolwentów kończących dany etap edukacyjny</w:t>
            </w:r>
            <w:r w:rsidR="00FE691C">
              <w:rPr>
                <w:rFonts w:ascii="Times New Roman" w:eastAsia="Calibri" w:hAnsi="Times New Roman" w:cs="Times New Roman"/>
              </w:rPr>
              <w:t xml:space="preserve"> i przystępujących do egzaminów zewnętrznych</w:t>
            </w:r>
            <w:r w:rsidR="0016249B">
              <w:rPr>
                <w:rFonts w:ascii="Times New Roman" w:eastAsia="Calibri" w:hAnsi="Times New Roman" w:cs="Times New Roman"/>
              </w:rPr>
              <w:t>.</w:t>
            </w:r>
          </w:p>
          <w:p w14:paraId="77AD9EF3" w14:textId="5E91A215" w:rsidR="00024676" w:rsidRDefault="002B2483" w:rsidP="00F66243">
            <w:pPr>
              <w:spacing w:line="276" w:lineRule="auto"/>
              <w:jc w:val="both"/>
              <w:rPr>
                <w:rFonts w:ascii="Times New Roman" w:eastAsia="Calibri" w:hAnsi="Times New Roman" w:cs="Times New Roman"/>
              </w:rPr>
            </w:pPr>
            <w:r w:rsidRPr="002B2483">
              <w:rPr>
                <w:rFonts w:ascii="Times New Roman" w:eastAsia="Calibri" w:hAnsi="Times New Roman" w:cs="Times New Roman"/>
              </w:rPr>
              <w:t xml:space="preserve">Od </w:t>
            </w:r>
            <w:r w:rsidR="00D77C69">
              <w:rPr>
                <w:rFonts w:ascii="Times New Roman" w:eastAsia="Calibri" w:hAnsi="Times New Roman" w:cs="Times New Roman"/>
              </w:rPr>
              <w:t>roku szkolnego 2022/</w:t>
            </w:r>
            <w:r w:rsidRPr="002B2483">
              <w:rPr>
                <w:rFonts w:ascii="Times New Roman" w:eastAsia="Calibri" w:hAnsi="Times New Roman" w:cs="Times New Roman"/>
              </w:rPr>
              <w:t>2023 ww. egzaminy będą przeprowadzane na podstawie wymagań określonych w podstawie programowej kształcenia ogólnego.</w:t>
            </w:r>
            <w:r w:rsidR="007C13FA">
              <w:rPr>
                <w:rFonts w:ascii="Times New Roman" w:eastAsia="Calibri" w:hAnsi="Times New Roman" w:cs="Times New Roman"/>
              </w:rPr>
              <w:t xml:space="preserve"> </w:t>
            </w:r>
          </w:p>
          <w:p w14:paraId="09596A57" w14:textId="03263CE7" w:rsidR="002B2483" w:rsidRPr="002B2483" w:rsidRDefault="00646F70" w:rsidP="002B2483">
            <w:pPr>
              <w:spacing w:after="0" w:line="276" w:lineRule="auto"/>
              <w:ind w:left="772" w:hanging="425"/>
              <w:contextualSpacing/>
              <w:jc w:val="both"/>
              <w:rPr>
                <w:rFonts w:ascii="Times New Roman" w:eastAsia="Calibri" w:hAnsi="Times New Roman" w:cs="Times New Roman"/>
              </w:rPr>
            </w:pPr>
            <w:r w:rsidRPr="00442F1A">
              <w:rPr>
                <w:rFonts w:ascii="Times New Roman" w:eastAsia="Calibri" w:hAnsi="Times New Roman" w:cs="Times New Roman"/>
                <w:b/>
                <w:u w:val="single"/>
              </w:rPr>
              <w:t>2)</w:t>
            </w:r>
            <w:r w:rsidR="009C6E33">
              <w:rPr>
                <w:rFonts w:ascii="Times New Roman" w:eastAsia="Calibri" w:hAnsi="Times New Roman" w:cs="Times New Roman"/>
                <w:b/>
                <w:u w:val="single"/>
              </w:rPr>
              <w:t xml:space="preserve"> </w:t>
            </w:r>
            <w:r w:rsidRPr="00442F1A">
              <w:rPr>
                <w:rFonts w:ascii="Times New Roman" w:eastAsia="Calibri" w:hAnsi="Times New Roman" w:cs="Times New Roman"/>
                <w:b/>
                <w:u w:val="single"/>
              </w:rPr>
              <w:t>e</w:t>
            </w:r>
            <w:r w:rsidR="002B2483" w:rsidRPr="0057324C">
              <w:rPr>
                <w:rFonts w:ascii="Times New Roman" w:eastAsia="Calibri" w:hAnsi="Times New Roman" w:cs="Times New Roman"/>
                <w:b/>
                <w:u w:val="single"/>
              </w:rPr>
              <w:t xml:space="preserve">gzaminu </w:t>
            </w:r>
            <w:r w:rsidR="002B2483" w:rsidRPr="002B2483">
              <w:rPr>
                <w:rFonts w:ascii="Times New Roman" w:eastAsia="Calibri" w:hAnsi="Times New Roman" w:cs="Times New Roman"/>
                <w:b/>
                <w:u w:val="single"/>
              </w:rPr>
              <w:t>ósmoklasisty</w:t>
            </w:r>
          </w:p>
          <w:p w14:paraId="4651356A" w14:textId="14F0B09B" w:rsidR="002B2483" w:rsidRPr="002B2483" w:rsidRDefault="002B2483" w:rsidP="002B2483">
            <w:pPr>
              <w:spacing w:after="0"/>
              <w:jc w:val="both"/>
              <w:rPr>
                <w:rFonts w:ascii="Times New Roman" w:hAnsi="Times New Roman"/>
              </w:rPr>
            </w:pPr>
            <w:r w:rsidRPr="002B2483">
              <w:rPr>
                <w:rFonts w:ascii="Times New Roman" w:hAnsi="Times New Roman"/>
              </w:rPr>
              <w:t xml:space="preserve">Od </w:t>
            </w:r>
            <w:r w:rsidR="00040595">
              <w:rPr>
                <w:rFonts w:ascii="Times New Roman" w:hAnsi="Times New Roman"/>
              </w:rPr>
              <w:t>roku szkolnego 2021/</w:t>
            </w:r>
            <w:r w:rsidRPr="002B2483">
              <w:rPr>
                <w:rFonts w:ascii="Times New Roman" w:hAnsi="Times New Roman"/>
              </w:rPr>
              <w:t xml:space="preserve">2022 egzamin ósmoklasisty będzie przeprowadzany: </w:t>
            </w:r>
          </w:p>
          <w:p w14:paraId="347B0AFC" w14:textId="77777777" w:rsidR="002B2483" w:rsidRPr="002B2483" w:rsidRDefault="002B2483" w:rsidP="002B2483">
            <w:pPr>
              <w:numPr>
                <w:ilvl w:val="0"/>
                <w:numId w:val="5"/>
              </w:numPr>
              <w:spacing w:after="0" w:line="276" w:lineRule="auto"/>
              <w:jc w:val="both"/>
              <w:rPr>
                <w:rFonts w:ascii="Times New Roman" w:eastAsia="Calibri" w:hAnsi="Times New Roman" w:cs="Times New Roman"/>
              </w:rPr>
            </w:pPr>
            <w:r w:rsidRPr="002B2483">
              <w:rPr>
                <w:rFonts w:ascii="Times New Roman" w:eastAsia="Calibri" w:hAnsi="Times New Roman" w:cs="Times New Roman"/>
              </w:rPr>
              <w:t>w terminie głównym:</w:t>
            </w:r>
          </w:p>
          <w:p w14:paraId="6F613977" w14:textId="77777777" w:rsidR="002B2483" w:rsidRPr="002B2483" w:rsidRDefault="002B2483" w:rsidP="002B2483">
            <w:pPr>
              <w:numPr>
                <w:ilvl w:val="0"/>
                <w:numId w:val="6"/>
              </w:numPr>
              <w:spacing w:after="0" w:line="276" w:lineRule="auto"/>
              <w:jc w:val="both"/>
              <w:rPr>
                <w:rFonts w:ascii="Times New Roman" w:eastAsia="Calibri" w:hAnsi="Times New Roman" w:cs="Times New Roman"/>
              </w:rPr>
            </w:pPr>
            <w:r w:rsidRPr="002B2483">
              <w:rPr>
                <w:rFonts w:ascii="Times New Roman" w:eastAsia="Calibri" w:hAnsi="Times New Roman" w:cs="Times New Roman"/>
              </w:rPr>
              <w:t xml:space="preserve">w szkołach dla dzieci i młodzieży oraz w szkołach dla dorosłych, w których nauka kończy się w semestrze wiosennym </w:t>
            </w:r>
            <w:r w:rsidRPr="002B2483">
              <w:rPr>
                <w:rFonts w:ascii="Times New Roman" w:hAnsi="Times New Roman" w:cs="Times New Roman"/>
              </w:rPr>
              <w:t>–</w:t>
            </w:r>
            <w:r w:rsidRPr="002B2483">
              <w:rPr>
                <w:rFonts w:ascii="Times New Roman" w:eastAsia="Calibri" w:hAnsi="Times New Roman" w:cs="Times New Roman"/>
              </w:rPr>
              <w:t xml:space="preserve"> w maju,</w:t>
            </w:r>
          </w:p>
          <w:p w14:paraId="7FE674DA" w14:textId="77777777" w:rsidR="002B2483" w:rsidRPr="002B2483" w:rsidRDefault="002B2483" w:rsidP="002B2483">
            <w:pPr>
              <w:numPr>
                <w:ilvl w:val="0"/>
                <w:numId w:val="6"/>
              </w:numPr>
              <w:spacing w:after="0" w:line="276" w:lineRule="auto"/>
              <w:jc w:val="both"/>
              <w:rPr>
                <w:rFonts w:ascii="Times New Roman" w:eastAsia="Calibri" w:hAnsi="Times New Roman" w:cs="Times New Roman"/>
              </w:rPr>
            </w:pPr>
            <w:r w:rsidRPr="002B2483">
              <w:rPr>
                <w:rFonts w:ascii="Times New Roman" w:eastAsia="Calibri" w:hAnsi="Times New Roman" w:cs="Times New Roman"/>
              </w:rPr>
              <w:t xml:space="preserve">w szkołach dla dorosłych, w których nauka kończy się w semestrze jesiennym </w:t>
            </w:r>
            <w:r w:rsidRPr="002B2483">
              <w:rPr>
                <w:rFonts w:ascii="Times New Roman" w:hAnsi="Times New Roman" w:cs="Times New Roman"/>
              </w:rPr>
              <w:t>–</w:t>
            </w:r>
            <w:r w:rsidRPr="002B2483">
              <w:rPr>
                <w:rFonts w:ascii="Times New Roman" w:eastAsia="Calibri" w:hAnsi="Times New Roman" w:cs="Times New Roman"/>
              </w:rPr>
              <w:t xml:space="preserve"> w styczniu; </w:t>
            </w:r>
          </w:p>
          <w:p w14:paraId="471DBB51" w14:textId="77777777" w:rsidR="002B2483" w:rsidRPr="002B2483" w:rsidRDefault="002B2483" w:rsidP="002B2483">
            <w:pPr>
              <w:numPr>
                <w:ilvl w:val="0"/>
                <w:numId w:val="5"/>
              </w:numPr>
              <w:spacing w:after="0" w:line="276" w:lineRule="auto"/>
              <w:jc w:val="both"/>
              <w:rPr>
                <w:rFonts w:ascii="Times New Roman" w:eastAsia="Calibri" w:hAnsi="Times New Roman" w:cs="Times New Roman"/>
              </w:rPr>
            </w:pPr>
            <w:r w:rsidRPr="002B2483">
              <w:rPr>
                <w:rFonts w:ascii="Times New Roman" w:eastAsia="Calibri" w:hAnsi="Times New Roman" w:cs="Times New Roman"/>
              </w:rPr>
              <w:t>w terminie dodatkowym:</w:t>
            </w:r>
          </w:p>
          <w:p w14:paraId="5AA7F076" w14:textId="77777777" w:rsidR="002B2483" w:rsidRPr="002B2483" w:rsidRDefault="002B2483" w:rsidP="002B2483">
            <w:pPr>
              <w:numPr>
                <w:ilvl w:val="0"/>
                <w:numId w:val="7"/>
              </w:numPr>
              <w:spacing w:after="0" w:line="276" w:lineRule="auto"/>
              <w:jc w:val="both"/>
              <w:rPr>
                <w:rFonts w:ascii="Times New Roman" w:eastAsia="Calibri" w:hAnsi="Times New Roman" w:cs="Times New Roman"/>
              </w:rPr>
            </w:pPr>
            <w:r w:rsidRPr="002B2483">
              <w:rPr>
                <w:rFonts w:ascii="Times New Roman" w:eastAsia="Calibri" w:hAnsi="Times New Roman" w:cs="Times New Roman"/>
              </w:rPr>
              <w:t xml:space="preserve">w szkołach dla dzieci i młodzieży oraz w szkołach dla dorosłych, w których nauka kończy się w semestrze wiosennym </w:t>
            </w:r>
            <w:r w:rsidRPr="002B2483">
              <w:rPr>
                <w:rFonts w:ascii="Times New Roman" w:hAnsi="Times New Roman" w:cs="Times New Roman"/>
              </w:rPr>
              <w:t>–</w:t>
            </w:r>
            <w:r w:rsidRPr="002B2483">
              <w:rPr>
                <w:rFonts w:ascii="Times New Roman" w:eastAsia="Calibri" w:hAnsi="Times New Roman" w:cs="Times New Roman"/>
              </w:rPr>
              <w:t xml:space="preserve"> w czerwcu,</w:t>
            </w:r>
          </w:p>
          <w:p w14:paraId="6D6A6FE9" w14:textId="77777777" w:rsidR="00F66243" w:rsidRPr="00F66243" w:rsidRDefault="002B2483" w:rsidP="00F66243">
            <w:pPr>
              <w:pStyle w:val="Akapitzlist"/>
              <w:numPr>
                <w:ilvl w:val="0"/>
                <w:numId w:val="7"/>
              </w:numPr>
            </w:pPr>
            <w:r w:rsidRPr="00442F1A">
              <w:rPr>
                <w:rFonts w:ascii="Times New Roman" w:hAnsi="Times New Roman"/>
              </w:rPr>
              <w:t>szkołach dla dorosłych, w których nauka kończy się w semestrze jesiennym – w maju.</w:t>
            </w:r>
          </w:p>
          <w:p w14:paraId="70C7845B" w14:textId="70B3E8DF" w:rsidR="002B2483" w:rsidRPr="00F66243" w:rsidRDefault="002B2483" w:rsidP="00F66243">
            <w:pPr>
              <w:pStyle w:val="Akapitzlist"/>
              <w:ind w:left="0"/>
              <w:jc w:val="both"/>
            </w:pPr>
            <w:r w:rsidRPr="00F66243">
              <w:rPr>
                <w:rFonts w:ascii="Times New Roman" w:hAnsi="Times New Roman"/>
              </w:rPr>
              <w:t xml:space="preserve">Zmiana terminu przeprowadzania egzaminu ósmoklasisty ma charakter stały. Od </w:t>
            </w:r>
            <w:r w:rsidR="00F4457F">
              <w:rPr>
                <w:rFonts w:ascii="Times New Roman" w:hAnsi="Times New Roman"/>
              </w:rPr>
              <w:t>roku szkolnego 2021/</w:t>
            </w:r>
            <w:r w:rsidRPr="00F66243">
              <w:rPr>
                <w:rFonts w:ascii="Times New Roman" w:hAnsi="Times New Roman"/>
              </w:rPr>
              <w:t>2022 egzamin ósmoklasisty zawsze będzie przeprowadzany w maju. Przesunięcie egzaminu o około miesiąc pozwoli uczniom szkoły podstawowej lepiej przygotować się do egzaminu.</w:t>
            </w:r>
          </w:p>
          <w:p w14:paraId="555AB3BD" w14:textId="44774CA9" w:rsidR="002B2483" w:rsidRDefault="002B2483" w:rsidP="002B2483">
            <w:pPr>
              <w:spacing w:line="276" w:lineRule="auto"/>
              <w:jc w:val="both"/>
              <w:rPr>
                <w:rFonts w:ascii="Times New Roman" w:eastAsia="Calibri" w:hAnsi="Times New Roman" w:cs="Times New Roman"/>
              </w:rPr>
            </w:pPr>
            <w:r w:rsidRPr="002B2483">
              <w:rPr>
                <w:rFonts w:ascii="Times New Roman" w:eastAsia="Calibri" w:hAnsi="Times New Roman" w:cs="Times New Roman"/>
              </w:rPr>
              <w:t xml:space="preserve">Dotychczas, zgodnie z art. 295 ust. 3 ustawy z dnia 14 grudnia 2016 r. </w:t>
            </w:r>
            <w:r w:rsidRPr="002B2483">
              <w:rPr>
                <w:rFonts w:ascii="Times New Roman" w:hAnsi="Times New Roman" w:cs="Times New Roman"/>
              </w:rPr>
              <w:t xml:space="preserve">– </w:t>
            </w:r>
            <w:r w:rsidRPr="002B2483">
              <w:rPr>
                <w:rFonts w:ascii="Times New Roman" w:eastAsia="Calibri" w:hAnsi="Times New Roman" w:cs="Times New Roman"/>
              </w:rPr>
              <w:t xml:space="preserve">Przepisy wprowadzające ustawę – Prawo oświatowe (Dz. U. z 2017 r. poz. 60, z </w:t>
            </w:r>
            <w:proofErr w:type="spellStart"/>
            <w:r w:rsidRPr="002B2483">
              <w:rPr>
                <w:rFonts w:ascii="Times New Roman" w:eastAsia="Calibri" w:hAnsi="Times New Roman" w:cs="Times New Roman"/>
              </w:rPr>
              <w:t>późn</w:t>
            </w:r>
            <w:proofErr w:type="spellEnd"/>
            <w:r w:rsidRPr="002B2483">
              <w:rPr>
                <w:rFonts w:ascii="Times New Roman" w:eastAsia="Calibri" w:hAnsi="Times New Roman" w:cs="Times New Roman"/>
              </w:rPr>
              <w:t>. zm.), począwszy od roku szkolnego 2021/2022 egzamin ósmoklasisty miał obejmować następujące przedmioty obowiązkowe: język polski, matematyka, język obcy nowożytny oraz jeden przedmiot</w:t>
            </w:r>
            <w:r w:rsidR="00893FCB">
              <w:rPr>
                <w:rFonts w:ascii="Times New Roman" w:eastAsia="Calibri" w:hAnsi="Times New Roman" w:cs="Times New Roman"/>
              </w:rPr>
              <w:t xml:space="preserve"> do</w:t>
            </w:r>
            <w:r w:rsidRPr="002B2483">
              <w:rPr>
                <w:rFonts w:ascii="Times New Roman" w:eastAsia="Calibri" w:hAnsi="Times New Roman" w:cs="Times New Roman"/>
              </w:rPr>
              <w:t xml:space="preserve"> wyb</w:t>
            </w:r>
            <w:r w:rsidR="00893FCB">
              <w:rPr>
                <w:rFonts w:ascii="Times New Roman" w:eastAsia="Calibri" w:hAnsi="Times New Roman" w:cs="Times New Roman"/>
              </w:rPr>
              <w:t>oru</w:t>
            </w:r>
            <w:r w:rsidRPr="002B2483">
              <w:rPr>
                <w:rFonts w:ascii="Times New Roman" w:eastAsia="Calibri" w:hAnsi="Times New Roman" w:cs="Times New Roman"/>
              </w:rPr>
              <w:t xml:space="preserve"> spośród przedmiotów: biologia, chemia, fizyka, geografia lub historia. </w:t>
            </w:r>
            <w:r w:rsidR="00893FCB">
              <w:rPr>
                <w:rFonts w:ascii="Times New Roman" w:eastAsia="Calibri" w:hAnsi="Times New Roman" w:cs="Times New Roman"/>
              </w:rPr>
              <w:t xml:space="preserve">Projekt ustawy wprowadza </w:t>
            </w:r>
            <w:r w:rsidR="00893FCB" w:rsidRPr="002B2483">
              <w:rPr>
                <w:rFonts w:ascii="Times New Roman" w:eastAsia="Calibri" w:hAnsi="Times New Roman" w:cs="Times New Roman"/>
              </w:rPr>
              <w:t xml:space="preserve">zmianę polegającą na rezygnacji z przeprowadzania od roku szkolnego 2021/2022 egzaminu </w:t>
            </w:r>
            <w:r w:rsidR="00893FCB">
              <w:rPr>
                <w:rFonts w:ascii="Times New Roman" w:eastAsia="Calibri" w:hAnsi="Times New Roman" w:cs="Times New Roman"/>
              </w:rPr>
              <w:t xml:space="preserve">ósmoklasisty </w:t>
            </w:r>
            <w:r w:rsidR="00893FCB" w:rsidRPr="002B2483">
              <w:rPr>
                <w:rFonts w:ascii="Times New Roman" w:eastAsia="Calibri" w:hAnsi="Times New Roman" w:cs="Times New Roman"/>
              </w:rPr>
              <w:t>z czwartego przedmiotu obowiązkowego, wybranego spośród przedmiotów: biologia, chemia, fizyka, geografia lub historia.</w:t>
            </w:r>
          </w:p>
          <w:p w14:paraId="6912F8DB" w14:textId="51637FC3" w:rsidR="00DA2D09" w:rsidRDefault="0065273E" w:rsidP="00DA2D09">
            <w:pPr>
              <w:spacing w:line="276" w:lineRule="auto"/>
              <w:jc w:val="both"/>
              <w:rPr>
                <w:rFonts w:ascii="Times New Roman" w:eastAsia="Calibri" w:hAnsi="Times New Roman" w:cs="Times New Roman"/>
              </w:rPr>
            </w:pPr>
            <w:r w:rsidRPr="0065273E">
              <w:rPr>
                <w:rFonts w:ascii="Times New Roman" w:eastAsia="Calibri" w:hAnsi="Times New Roman" w:cs="Times New Roman"/>
              </w:rPr>
              <w:t>Rezygnacja z obowiązku przystąpienia do egzaminu ósmoklasisty z</w:t>
            </w:r>
            <w:r w:rsidR="00A146D3">
              <w:rPr>
                <w:rFonts w:ascii="Times New Roman" w:eastAsia="Calibri" w:hAnsi="Times New Roman" w:cs="Times New Roman"/>
              </w:rPr>
              <w:t xml:space="preserve"> jednego </w:t>
            </w:r>
            <w:r w:rsidRPr="0065273E">
              <w:rPr>
                <w:rFonts w:ascii="Times New Roman" w:eastAsia="Calibri" w:hAnsi="Times New Roman" w:cs="Times New Roman"/>
              </w:rPr>
              <w:t xml:space="preserve">przedmiotu </w:t>
            </w:r>
            <w:r w:rsidR="00A146D3">
              <w:rPr>
                <w:rFonts w:ascii="Times New Roman" w:eastAsia="Calibri" w:hAnsi="Times New Roman" w:cs="Times New Roman"/>
              </w:rPr>
              <w:t>do wyboru</w:t>
            </w:r>
            <w:r w:rsidRPr="0065273E">
              <w:rPr>
                <w:rFonts w:ascii="Times New Roman" w:eastAsia="Calibri" w:hAnsi="Times New Roman" w:cs="Times New Roman"/>
              </w:rPr>
              <w:t xml:space="preserve"> nie </w:t>
            </w:r>
            <w:r w:rsidR="00805E0C">
              <w:rPr>
                <w:rFonts w:ascii="Times New Roman" w:eastAsia="Calibri" w:hAnsi="Times New Roman" w:cs="Times New Roman"/>
              </w:rPr>
              <w:t xml:space="preserve">powoduje żadnego skutku </w:t>
            </w:r>
            <w:r w:rsidRPr="0065273E">
              <w:rPr>
                <w:rFonts w:ascii="Times New Roman" w:eastAsia="Calibri" w:hAnsi="Times New Roman" w:cs="Times New Roman"/>
              </w:rPr>
              <w:t>, ponieważ egzamin</w:t>
            </w:r>
            <w:r w:rsidR="0003779E">
              <w:rPr>
                <w:rFonts w:ascii="Times New Roman" w:eastAsia="Calibri" w:hAnsi="Times New Roman" w:cs="Times New Roman"/>
              </w:rPr>
              <w:t xml:space="preserve"> ósmoklasisty z czwartego przedmiotu do wyboru</w:t>
            </w:r>
            <w:r w:rsidRPr="0065273E">
              <w:rPr>
                <w:rFonts w:ascii="Times New Roman" w:eastAsia="Calibri" w:hAnsi="Times New Roman" w:cs="Times New Roman"/>
              </w:rPr>
              <w:t xml:space="preserve"> nie był dotychczas przeprowadzany. </w:t>
            </w:r>
            <w:r w:rsidR="0003779E">
              <w:rPr>
                <w:rFonts w:ascii="Times New Roman" w:eastAsia="Calibri" w:hAnsi="Times New Roman" w:cs="Times New Roman"/>
              </w:rPr>
              <w:t xml:space="preserve">W wyniku proponowanej zmiany zachowany zostaje </w:t>
            </w:r>
            <w:r w:rsidRPr="0065273E">
              <w:rPr>
                <w:rFonts w:ascii="Times New Roman" w:eastAsia="Calibri" w:hAnsi="Times New Roman" w:cs="Times New Roman"/>
              </w:rPr>
              <w:t xml:space="preserve"> obowiązujący stan rzeczy, nie ma zatem możliwości przeanalizowania efektu tego rozwiązania.</w:t>
            </w:r>
            <w:r w:rsidR="005256D3">
              <w:rPr>
                <w:rFonts w:ascii="Times New Roman" w:eastAsia="Calibri" w:hAnsi="Times New Roman" w:cs="Times New Roman"/>
              </w:rPr>
              <w:t xml:space="preserve"> </w:t>
            </w:r>
            <w:r w:rsidR="00DA2D09" w:rsidRPr="00DA2D09">
              <w:rPr>
                <w:rFonts w:ascii="Times New Roman" w:eastAsia="Calibri" w:hAnsi="Times New Roman" w:cs="Times New Roman"/>
              </w:rPr>
              <w:t xml:space="preserve">Rezygnacja z obowiązku przystąpienia do egzaminu ósmoklasisty z </w:t>
            </w:r>
            <w:r w:rsidR="0003779E">
              <w:rPr>
                <w:rFonts w:ascii="Times New Roman" w:eastAsia="Calibri" w:hAnsi="Times New Roman" w:cs="Times New Roman"/>
              </w:rPr>
              <w:t xml:space="preserve">czwartego </w:t>
            </w:r>
            <w:r w:rsidR="00DA2D09" w:rsidRPr="00DA2D09">
              <w:rPr>
                <w:rFonts w:ascii="Times New Roman" w:eastAsia="Calibri" w:hAnsi="Times New Roman" w:cs="Times New Roman"/>
              </w:rPr>
              <w:t>przedmiotu</w:t>
            </w:r>
            <w:r w:rsidR="0003779E">
              <w:rPr>
                <w:rFonts w:ascii="Times New Roman" w:eastAsia="Calibri" w:hAnsi="Times New Roman" w:cs="Times New Roman"/>
              </w:rPr>
              <w:t xml:space="preserve"> do wyboru</w:t>
            </w:r>
            <w:r w:rsidR="00DA2D09" w:rsidRPr="00DA2D09">
              <w:rPr>
                <w:rFonts w:ascii="Times New Roman" w:eastAsia="Calibri" w:hAnsi="Times New Roman" w:cs="Times New Roman"/>
              </w:rPr>
              <w:t xml:space="preserve"> będzie związana z niższymi kosztami przeprowadzenia tego egzaminu wynikającymi ze zmniejszenia liczby drukowanych i dystrybuowanych arkuszy egzaminacyjnych oraz</w:t>
            </w:r>
            <w:r w:rsidR="00F62896">
              <w:rPr>
                <w:rFonts w:ascii="Times New Roman" w:eastAsia="Calibri" w:hAnsi="Times New Roman" w:cs="Times New Roman"/>
              </w:rPr>
              <w:t xml:space="preserve"> wynagrodzenia egzaminatorów sprawdzających </w:t>
            </w:r>
            <w:r w:rsidR="00DA2D09" w:rsidRPr="00DA2D09">
              <w:rPr>
                <w:rFonts w:ascii="Times New Roman" w:eastAsia="Calibri" w:hAnsi="Times New Roman" w:cs="Times New Roman"/>
              </w:rPr>
              <w:t>prac</w:t>
            </w:r>
            <w:r w:rsidR="00F62896">
              <w:rPr>
                <w:rFonts w:ascii="Times New Roman" w:eastAsia="Calibri" w:hAnsi="Times New Roman" w:cs="Times New Roman"/>
              </w:rPr>
              <w:t>e</w:t>
            </w:r>
            <w:r w:rsidR="00DA2D09" w:rsidRPr="00DA2D09">
              <w:rPr>
                <w:rFonts w:ascii="Times New Roman" w:eastAsia="Calibri" w:hAnsi="Times New Roman" w:cs="Times New Roman"/>
              </w:rPr>
              <w:t xml:space="preserve"> egzaminacyjn</w:t>
            </w:r>
            <w:r w:rsidR="00F62896">
              <w:rPr>
                <w:rFonts w:ascii="Times New Roman" w:eastAsia="Calibri" w:hAnsi="Times New Roman" w:cs="Times New Roman"/>
              </w:rPr>
              <w:t>e w tym zakresie</w:t>
            </w:r>
            <w:r w:rsidR="00DA2D09" w:rsidRPr="00DA2D09">
              <w:rPr>
                <w:rFonts w:ascii="Times New Roman" w:eastAsia="Calibri" w:hAnsi="Times New Roman" w:cs="Times New Roman"/>
              </w:rPr>
              <w:t xml:space="preserve">. </w:t>
            </w:r>
          </w:p>
          <w:p w14:paraId="169D9CA5" w14:textId="77777777" w:rsidR="00805E0C" w:rsidRPr="00DA2D09" w:rsidRDefault="00805E0C" w:rsidP="00DA2D09">
            <w:pPr>
              <w:spacing w:line="276" w:lineRule="auto"/>
              <w:jc w:val="both"/>
              <w:rPr>
                <w:rFonts w:ascii="Times New Roman" w:eastAsia="Calibri" w:hAnsi="Times New Roman" w:cs="Times New Roman"/>
              </w:rPr>
            </w:pPr>
          </w:p>
          <w:p w14:paraId="13AE360D" w14:textId="645745C2" w:rsidR="002B2483" w:rsidRPr="00442F1A" w:rsidRDefault="002B2483" w:rsidP="00442F1A">
            <w:pPr>
              <w:pStyle w:val="Akapitzlist"/>
              <w:numPr>
                <w:ilvl w:val="0"/>
                <w:numId w:val="5"/>
              </w:numPr>
              <w:ind w:firstLine="129"/>
              <w:jc w:val="both"/>
              <w:rPr>
                <w:rFonts w:ascii="Times New Roman" w:hAnsi="Times New Roman"/>
              </w:rPr>
            </w:pPr>
            <w:r w:rsidRPr="00442F1A">
              <w:rPr>
                <w:rFonts w:ascii="Times New Roman" w:hAnsi="Times New Roman"/>
                <w:b/>
                <w:u w:val="single"/>
              </w:rPr>
              <w:t>postępowania rekrutacyjnego do szkół ponadpodstawowych</w:t>
            </w:r>
          </w:p>
          <w:p w14:paraId="1D5C42C7" w14:textId="1B547D3B" w:rsidR="002B2483" w:rsidRPr="002B2483" w:rsidRDefault="00331F6D" w:rsidP="002B2483">
            <w:pPr>
              <w:jc w:val="both"/>
              <w:rPr>
                <w:rFonts w:ascii="Times New Roman" w:hAnsi="Times New Roman" w:cs="Times New Roman"/>
              </w:rPr>
            </w:pPr>
            <w:r>
              <w:rPr>
                <w:rFonts w:ascii="Times New Roman" w:hAnsi="Times New Roman" w:cs="Times New Roman"/>
              </w:rPr>
              <w:t>P</w:t>
            </w:r>
            <w:r w:rsidR="002B2483" w:rsidRPr="002B2483">
              <w:rPr>
                <w:rFonts w:ascii="Times New Roman" w:hAnsi="Times New Roman" w:cs="Times New Roman"/>
              </w:rPr>
              <w:t xml:space="preserve">rzesunięcie terminu przeprowadzania egzaminu </w:t>
            </w:r>
            <w:r w:rsidR="002B2483" w:rsidRPr="002B2483">
              <w:rPr>
                <w:rFonts w:ascii="Times New Roman" w:eastAsia="Calibri" w:hAnsi="Times New Roman" w:cs="Times New Roman"/>
              </w:rPr>
              <w:t xml:space="preserve">ósmoklasisty z kwietnia na maj </w:t>
            </w:r>
            <w:r w:rsidR="002B2483" w:rsidRPr="002B2483">
              <w:rPr>
                <w:rFonts w:ascii="Times New Roman" w:hAnsi="Times New Roman" w:cs="Times New Roman"/>
              </w:rPr>
              <w:t xml:space="preserve">wymaga dostosowania ustawowych terminów rekrutacyjnych, o których mowa w art. 150 ust. 7 i art. 158 ust. 6–9 ustawy </w:t>
            </w:r>
            <w:r w:rsidR="00DA6412">
              <w:rPr>
                <w:rFonts w:ascii="Times New Roman" w:hAnsi="Times New Roman" w:cs="Times New Roman"/>
              </w:rPr>
              <w:t>z dnia 14 grudnia 2016 r.</w:t>
            </w:r>
            <w:r w:rsidR="00F63AE6">
              <w:rPr>
                <w:rFonts w:ascii="Times New Roman" w:hAnsi="Times New Roman" w:cs="Times New Roman"/>
              </w:rPr>
              <w:t xml:space="preserve"> </w:t>
            </w:r>
            <w:r w:rsidR="002B2483" w:rsidRPr="002B2483">
              <w:rPr>
                <w:rFonts w:ascii="Times New Roman" w:eastAsia="Calibri" w:hAnsi="Times New Roman" w:cs="Times New Roman"/>
              </w:rPr>
              <w:t xml:space="preserve">– </w:t>
            </w:r>
            <w:r w:rsidR="002B2483" w:rsidRPr="002B2483">
              <w:rPr>
                <w:rFonts w:ascii="Times New Roman" w:hAnsi="Times New Roman" w:cs="Times New Roman"/>
              </w:rPr>
              <w:t xml:space="preserve">Prawo oświatowe, </w:t>
            </w:r>
            <w:r w:rsidR="00DA6412">
              <w:rPr>
                <w:rFonts w:ascii="Times New Roman" w:hAnsi="Times New Roman" w:cs="Times New Roman"/>
              </w:rPr>
              <w:t>zwanej dalej „ustawą – Prawo oświatowe”,</w:t>
            </w:r>
            <w:r w:rsidR="00DA6412" w:rsidRPr="002B2483">
              <w:rPr>
                <w:rFonts w:ascii="Times New Roman" w:hAnsi="Times New Roman" w:cs="Times New Roman"/>
              </w:rPr>
              <w:t xml:space="preserve"> </w:t>
            </w:r>
            <w:r w:rsidR="002B2483" w:rsidRPr="002B2483">
              <w:rPr>
                <w:rFonts w:ascii="Times New Roman" w:hAnsi="Times New Roman" w:cs="Times New Roman"/>
              </w:rPr>
              <w:t xml:space="preserve">tak aby przeprowadzić postępowanie uzupełniające w ustawowym terminie, o którym mowa w art. 161 ust. 2 ustawy – Prawo oświatowe (do końca sierpnia roku szkolnego poprzedzającego rok szkolny, na który jest przeprowadzane postępowanie rekrutacyjne). </w:t>
            </w:r>
            <w:r w:rsidR="00F63AE6" w:rsidRPr="00F63AE6">
              <w:rPr>
                <w:rFonts w:ascii="Times New Roman" w:hAnsi="Times New Roman" w:cs="Times New Roman"/>
              </w:rPr>
              <w:t>W efekcie zmiany terminu przeprowadzania egzaminu ósmoklasisty wyniki tego egzaminu są dostępne dopiero po zakończeniu roku szkolnego (np. w roku szkolnym 2020/2021 wyniki egzaminu były dostępne od dnia 2 lipca 2021 r., a wydanie absolwentom zaświadczeń o szczegółowych wynikach egzaminu ósmoklasisty nastąpi dopiero dnia 9 lipca 2021 r.) co znacznie ogranicza czas na przeprowadzenie wszystkich etapów postępowania rekrutacyjnego i postępowania uzupełniającego w terminie, o którym mowa w art. 161 ust. 2 ustawy– Prawo oświatowe.</w:t>
            </w:r>
          </w:p>
          <w:p w14:paraId="777A8CA7" w14:textId="24B9D4F4" w:rsidR="002B2483" w:rsidRPr="002B2483" w:rsidRDefault="00F63AE6" w:rsidP="002B2483">
            <w:pPr>
              <w:jc w:val="both"/>
              <w:rPr>
                <w:rFonts w:ascii="Times New Roman" w:hAnsi="Times New Roman" w:cs="Times New Roman"/>
              </w:rPr>
            </w:pPr>
            <w:r>
              <w:rPr>
                <w:rFonts w:ascii="Times New Roman" w:hAnsi="Times New Roman" w:cs="Times New Roman"/>
              </w:rPr>
              <w:t>Mając na uwadze powyższe, w</w:t>
            </w:r>
            <w:r w:rsidR="002B2483" w:rsidRPr="002B2483">
              <w:rPr>
                <w:rFonts w:ascii="Times New Roman" w:hAnsi="Times New Roman" w:cs="Times New Roman"/>
              </w:rPr>
              <w:t xml:space="preserve"> ustawie – Prawo oświatowe proponuje się wprowadzić zmiany w zakresie </w:t>
            </w:r>
            <w:r w:rsidR="008C3E7C">
              <w:rPr>
                <w:rFonts w:ascii="Times New Roman" w:hAnsi="Times New Roman" w:cs="Times New Roman"/>
              </w:rPr>
              <w:t xml:space="preserve">terminów </w:t>
            </w:r>
            <w:r w:rsidR="008C3E7C" w:rsidRPr="002C640E">
              <w:rPr>
                <w:rFonts w:ascii="Times New Roman" w:hAnsi="Times New Roman" w:cs="Times New Roman"/>
              </w:rPr>
              <w:t>dokonywania poszczególnych czynności w postępowaniu rekrutacyjnym</w:t>
            </w:r>
            <w:r w:rsidR="008C3E7C" w:rsidRPr="002C640E">
              <w:rPr>
                <w:rFonts w:ascii="Times New Roman" w:hAnsi="Times New Roman" w:cs="Times New Roman"/>
                <w:sz w:val="21"/>
                <w:szCs w:val="21"/>
                <w:shd w:val="clear" w:color="auto" w:fill="FFFFFF"/>
              </w:rPr>
              <w:t xml:space="preserve"> </w:t>
            </w:r>
            <w:r w:rsidR="008C3E7C" w:rsidRPr="004B2D73">
              <w:rPr>
                <w:rFonts w:ascii="Times New Roman" w:hAnsi="Times New Roman" w:cs="Times New Roman"/>
              </w:rPr>
              <w:t>polegając</w:t>
            </w:r>
            <w:r w:rsidR="00EF0CB5" w:rsidRPr="004B2D73">
              <w:rPr>
                <w:rFonts w:ascii="Times New Roman" w:hAnsi="Times New Roman" w:cs="Times New Roman"/>
              </w:rPr>
              <w:t>e</w:t>
            </w:r>
            <w:r w:rsidR="00EF0CB5">
              <w:rPr>
                <w:rFonts w:ascii="Times New Roman" w:hAnsi="Times New Roman" w:cs="Times New Roman"/>
              </w:rPr>
              <w:t xml:space="preserve">j </w:t>
            </w:r>
            <w:r w:rsidR="002B2483" w:rsidRPr="002B2483">
              <w:rPr>
                <w:rFonts w:ascii="Times New Roman" w:hAnsi="Times New Roman" w:cs="Times New Roman"/>
              </w:rPr>
              <w:t>na skróceniu terminów przewidzianych dla czynności poszczególnych stron postępowania, tj.</w:t>
            </w:r>
            <w:r w:rsidR="0075037B">
              <w:rPr>
                <w:rFonts w:ascii="Times New Roman" w:hAnsi="Times New Roman" w:cs="Times New Roman"/>
              </w:rPr>
              <w:t>:</w:t>
            </w:r>
          </w:p>
          <w:p w14:paraId="3372E3FF" w14:textId="082B6CD6" w:rsidR="002B2483" w:rsidRPr="002B2483" w:rsidRDefault="002B2483" w:rsidP="002B2483">
            <w:pPr>
              <w:numPr>
                <w:ilvl w:val="0"/>
                <w:numId w:val="8"/>
              </w:numPr>
              <w:spacing w:after="200" w:line="276" w:lineRule="auto"/>
              <w:contextualSpacing/>
              <w:jc w:val="both"/>
              <w:rPr>
                <w:rFonts w:ascii="Times New Roman" w:eastAsia="Calibri" w:hAnsi="Times New Roman" w:cs="Times New Roman"/>
              </w:rPr>
            </w:pPr>
            <w:r w:rsidRPr="002B2483">
              <w:rPr>
                <w:rFonts w:ascii="Times New Roman" w:eastAsia="Calibri" w:hAnsi="Times New Roman" w:cs="Times New Roman"/>
              </w:rPr>
              <w:lastRenderedPageBreak/>
              <w:t xml:space="preserve">skrócenie do 5 dni terminu dla wójta (burmistrza, prezydenta miasta), którego zadaniem jest potwierdzenie okoliczności zawartych w oświadczeniach, o których mowa w art. 150 ust. 2 ustawy – Prawo oświatowe, składanych we wniosku o przyjęcie w postępowaniu rekrutacyjnym do szkół i placówek oświatowych, z wyjątkiem postępowania rekrutacyjnego przeprowadzanego do przedszkoli, oddziałów przedszkolnych w szkołach podstawowych i innych form wychowania przedszkolnego, o których mowa w </w:t>
            </w:r>
            <w:r w:rsidR="0075037B">
              <w:rPr>
                <w:rFonts w:ascii="Times New Roman" w:eastAsia="Calibri" w:hAnsi="Times New Roman" w:cs="Times New Roman"/>
              </w:rPr>
              <w:t>art.</w:t>
            </w:r>
            <w:r w:rsidRPr="002B2483">
              <w:rPr>
                <w:rFonts w:ascii="Times New Roman" w:eastAsia="Calibri" w:hAnsi="Times New Roman" w:cs="Times New Roman"/>
              </w:rPr>
              <w:t xml:space="preserve"> 131 ust. 1 ustawy – Prawo oświatowe (dotychczas termin ten wynosił 14 dni); </w:t>
            </w:r>
          </w:p>
          <w:p w14:paraId="59A174E4" w14:textId="77777777" w:rsidR="002B2483" w:rsidRPr="002B2483" w:rsidRDefault="002B2483" w:rsidP="002B2483">
            <w:pPr>
              <w:numPr>
                <w:ilvl w:val="0"/>
                <w:numId w:val="8"/>
              </w:numPr>
              <w:spacing w:after="200" w:line="276" w:lineRule="auto"/>
              <w:contextualSpacing/>
              <w:jc w:val="both"/>
              <w:rPr>
                <w:rFonts w:ascii="Times New Roman" w:eastAsia="Calibri" w:hAnsi="Times New Roman" w:cs="Times New Roman"/>
              </w:rPr>
            </w:pPr>
            <w:r w:rsidRPr="002B2483">
              <w:rPr>
                <w:rFonts w:ascii="Times New Roman" w:eastAsia="Calibri" w:hAnsi="Times New Roman" w:cs="Times New Roman"/>
              </w:rPr>
              <w:t>skrócenie do 3 dni terminu na poszczególnych etapach postępowania odwoławczego, o którym mowa w art. 158 ust. 6–9 ustawy – Prawo oświatowe, dla rodziców niepełnoletnich kandydatów lub pełnoletnich kandydatów oraz dla komisji rekrutacyjnej i dyrektora publicznej szkoły lub placówki oświatowej (dotychczas terminy te wynosiły odpowiednio 5 lub 7 dni).</w:t>
            </w:r>
          </w:p>
          <w:p w14:paraId="220E4511" w14:textId="6D269555" w:rsidR="002B2483" w:rsidRPr="002B2483" w:rsidRDefault="0022742E" w:rsidP="00F66243">
            <w:pPr>
              <w:jc w:val="both"/>
              <w:rPr>
                <w:rFonts w:ascii="Times New Roman" w:hAnsi="Times New Roman" w:cs="Times New Roman"/>
              </w:rPr>
            </w:pPr>
            <w:r>
              <w:rPr>
                <w:rFonts w:ascii="Times New Roman" w:hAnsi="Times New Roman" w:cs="Times New Roman"/>
              </w:rPr>
              <w:t>S</w:t>
            </w:r>
            <w:r w:rsidR="002B2483" w:rsidRPr="002B2483">
              <w:rPr>
                <w:rFonts w:ascii="Times New Roman" w:hAnsi="Times New Roman" w:cs="Times New Roman"/>
              </w:rPr>
              <w:t xml:space="preserve">krócenie ww. terminów jest możliwe z uwagi na jednoczesne wprowadzenie w projekcie ustawy możliwości podejmowania czynności, o których mowa w art. 150 ust. 7–9 i art. 158 ust. 6–9 ustawy – Prawo oświatowe, za pomocą środków komunikacji elektronicznej w rozumieniu art. 2 pkt 5 ustawy z dnia 18 lipca 2002 r. o świadczeniu usług drogą elektroniczną (Dz. U. z 2020 r. poz. 344) lub za pomocą innych środków łączności, a w przypadku czynności podejmowanych przez komisje rekrutacyjne – także w trybie obiegowym. </w:t>
            </w:r>
          </w:p>
          <w:p w14:paraId="187C68C8" w14:textId="2B3700DB" w:rsidR="002B2483" w:rsidRPr="002B2483" w:rsidRDefault="002B2483" w:rsidP="00F66243">
            <w:pPr>
              <w:spacing w:after="0" w:line="276" w:lineRule="auto"/>
              <w:contextualSpacing/>
              <w:jc w:val="both"/>
              <w:rPr>
                <w:rFonts w:ascii="Times New Roman" w:eastAsia="Calibri" w:hAnsi="Times New Roman" w:cs="Times New Roman"/>
              </w:rPr>
            </w:pPr>
            <w:r w:rsidRPr="002B2483">
              <w:rPr>
                <w:rFonts w:ascii="Times New Roman" w:eastAsia="Calibri" w:hAnsi="Times New Roman" w:cs="Times New Roman"/>
              </w:rPr>
              <w:t>Obecnie w art. 130 ust. 7 ustawy – Prawo oświatowe dopuszcza się przeprowadzenie postępowania rekrutacyjnego z</w:t>
            </w:r>
            <w:r w:rsidR="00F66243">
              <w:rPr>
                <w:rFonts w:ascii="Times New Roman" w:eastAsia="Calibri" w:hAnsi="Times New Roman" w:cs="Times New Roman"/>
              </w:rPr>
              <w:t> </w:t>
            </w:r>
            <w:r w:rsidRPr="002B2483">
              <w:rPr>
                <w:rFonts w:ascii="Times New Roman" w:eastAsia="Calibri" w:hAnsi="Times New Roman" w:cs="Times New Roman"/>
              </w:rPr>
              <w:t>wykorzystaniem systemu informatycznego. To narzędzie znacząco usprawniło postępowanie, w szczególności pracę komisji rekrutacyjnych odpowiedzialnych za weryfikację wniosków o przyjęcie do szkoły lub placówki oświatowej. Dla usprawnienia i przyspieszenia procedury ustalenia wyników postępowania rekrutacyjnego oraz ograniczenia konieczności osobistego udziału rodziców lub pełnoletnich kandydatów w tym procesie rozszerz</w:t>
            </w:r>
            <w:r w:rsidR="004122E6">
              <w:rPr>
                <w:rFonts w:ascii="Times New Roman" w:eastAsia="Calibri" w:hAnsi="Times New Roman" w:cs="Times New Roman"/>
              </w:rPr>
              <w:t>ono</w:t>
            </w:r>
            <w:r w:rsidRPr="002B2483">
              <w:rPr>
                <w:rFonts w:ascii="Times New Roman" w:eastAsia="Calibri" w:hAnsi="Times New Roman" w:cs="Times New Roman"/>
              </w:rPr>
              <w:t xml:space="preserve"> zakres czynności, które mogą być przeprowadzone za pomocą środków komunikacji elektronicznej.</w:t>
            </w:r>
          </w:p>
          <w:p w14:paraId="77CC7EB2" w14:textId="77777777" w:rsidR="002B2483" w:rsidRPr="002B2483" w:rsidRDefault="002B2483" w:rsidP="002A20BF">
            <w:pPr>
              <w:jc w:val="both"/>
              <w:rPr>
                <w:rFonts w:ascii="Times New Roman" w:hAnsi="Times New Roman" w:cs="Times New Roman"/>
              </w:rPr>
            </w:pPr>
            <w:r w:rsidRPr="002B2483">
              <w:rPr>
                <w:rFonts w:ascii="Times New Roman" w:hAnsi="Times New Roman" w:cs="Times New Roman"/>
              </w:rPr>
              <w:t xml:space="preserve">Projektowane rozwiązanie dopuszcza również przeprowadzanie weryfikacji tych wniosków przez komisję rekrutacyjną oraz potwierdzenia okoliczności zawartych w oświadczeniach przez podmioty, o których mowa w art. 150 ust. 7–9 ustawy – Prawo oświatowe, za pomocą środków komunikacji elektronicznej. Umożliwia także przeprowadzenie procedury odwoławczej za pomocą tych środków. </w:t>
            </w:r>
          </w:p>
          <w:p w14:paraId="633F283A" w14:textId="5AD945E5" w:rsidR="002B2483" w:rsidRDefault="002B2483" w:rsidP="002B2483">
            <w:pPr>
              <w:jc w:val="both"/>
              <w:rPr>
                <w:rFonts w:ascii="Times New Roman" w:hAnsi="Times New Roman" w:cs="Times New Roman"/>
              </w:rPr>
            </w:pPr>
            <w:r w:rsidRPr="002B2483">
              <w:rPr>
                <w:rFonts w:ascii="Times New Roman" w:hAnsi="Times New Roman" w:cs="Times New Roman"/>
              </w:rPr>
              <w:t xml:space="preserve">Decyzję o przeprowadzeniu postępowania rekrutacyjnego za pomocą środków komunikacji elektronicznej lub za pomocą innych środków łączności pozostawiono w kompetencji organu prowadzącego daną szkołę lub placówkę. </w:t>
            </w:r>
          </w:p>
          <w:p w14:paraId="030BE784" w14:textId="77777777" w:rsidR="00A63658" w:rsidRPr="00A63658" w:rsidRDefault="00A63658" w:rsidP="00A63658">
            <w:pPr>
              <w:jc w:val="both"/>
              <w:rPr>
                <w:rFonts w:ascii="Times New Roman" w:hAnsi="Times New Roman" w:cs="Times New Roman"/>
              </w:rPr>
            </w:pPr>
            <w:r w:rsidRPr="00A63658">
              <w:rPr>
                <w:rFonts w:ascii="Times New Roman" w:hAnsi="Times New Roman" w:cs="Times New Roman"/>
              </w:rPr>
              <w:t>Jednocześnie należy zauważyć, że obowiązujące – dłuższe – terminy przewidziane na czynności określone w art. 158 ust. 6–9 ww. ustawy wymagały doręczenia pisemnej wersji m.in. wniosku o uzasadnienie odmowy przyjęcia lub odwołania do dyrektora szkoły od rozstrzygnięcia komisji rekrutacyjnej przedstawionego w uzasadnieniu.</w:t>
            </w:r>
          </w:p>
          <w:p w14:paraId="7ABD612E" w14:textId="77777777" w:rsidR="00A63658" w:rsidRPr="00A63658" w:rsidRDefault="00A63658" w:rsidP="00A63658">
            <w:pPr>
              <w:jc w:val="both"/>
              <w:rPr>
                <w:rFonts w:ascii="Times New Roman" w:hAnsi="Times New Roman" w:cs="Times New Roman"/>
              </w:rPr>
            </w:pPr>
            <w:r w:rsidRPr="00A63658">
              <w:rPr>
                <w:rFonts w:ascii="Times New Roman" w:hAnsi="Times New Roman" w:cs="Times New Roman"/>
              </w:rPr>
              <w:t>Należy zauważyć, że skrócone terminy na czynności, o których mowa w art. 158 ust. 6–9 ustawy – Prawo oświatowe, obowiązują od dwóch lat, zgodnie z rozporządzeniem Ministra Edukacji Narodowej z dnia 20 marca 2020 r. w sprawie szczególnych rozwiązań w okresie czasowego ograniczenia funkcjonowania jednostek systemu oświaty w związku z zapobieganiem, przeciwdziałaniem i zwalczaniem COVID–19. Podobnie jak od dwóch lat te czynności mogą być prowadzone za pomocą środków komunikacji elektronicznej lub za pomocą innych środków łączności, zgodnie z przepisami ww. rozporządzenia. Doświadczenia z tych dwóch lat pozwalają potwierdzić, że skrócony termin na czynności, o których mowa w ar 158 ust 6–9 ustawy – Prawo oświatowe, nie był kwestionowany lub kontestowany. Co więcej umożliwienie przeprowadzania ww. czynności za pomocą środków komunikacji elektronicznej usprawni przebieg postępowania rekrutacyjnego i skróci czas oczekiwania na ostateczne rozstrzygnięcie tego postępowania.</w:t>
            </w:r>
          </w:p>
          <w:p w14:paraId="3AA7B326" w14:textId="7FA6707D" w:rsidR="00A63658" w:rsidRDefault="00A63658" w:rsidP="00C00EA4">
            <w:pPr>
              <w:jc w:val="both"/>
              <w:rPr>
                <w:rFonts w:ascii="Times New Roman" w:hAnsi="Times New Roman" w:cs="Times New Roman"/>
              </w:rPr>
            </w:pPr>
          </w:p>
          <w:p w14:paraId="6C4A1649" w14:textId="2F365EF3" w:rsidR="00C00EA4" w:rsidRPr="00C00EA4" w:rsidRDefault="004569E6" w:rsidP="00C00EA4">
            <w:pPr>
              <w:jc w:val="both"/>
              <w:rPr>
                <w:rFonts w:ascii="Times New Roman" w:hAnsi="Times New Roman" w:cs="Times New Roman"/>
              </w:rPr>
            </w:pPr>
            <w:r>
              <w:rPr>
                <w:rFonts w:ascii="Times New Roman" w:hAnsi="Times New Roman" w:cs="Times New Roman"/>
              </w:rPr>
              <w:t xml:space="preserve">Poniżej został przedstawiony schemat terminów </w:t>
            </w:r>
            <w:r w:rsidR="00C00EA4" w:rsidRPr="00C00EA4">
              <w:rPr>
                <w:rFonts w:ascii="Times New Roman" w:hAnsi="Times New Roman" w:cs="Times New Roman"/>
              </w:rPr>
              <w:t xml:space="preserve">w postępowaniu rekrutacyjnym i postępowaniu uzupełniającym do publicznych szkół ponadpodstawowych na </w:t>
            </w:r>
            <w:r>
              <w:rPr>
                <w:rFonts w:ascii="Times New Roman" w:hAnsi="Times New Roman" w:cs="Times New Roman"/>
              </w:rPr>
              <w:t>rok szkolny</w:t>
            </w:r>
            <w:r w:rsidR="00C00EA4" w:rsidRPr="00C00EA4">
              <w:rPr>
                <w:rFonts w:ascii="Times New Roman" w:hAnsi="Times New Roman" w:cs="Times New Roman"/>
              </w:rPr>
              <w:t xml:space="preserve"> 2021/2022</w:t>
            </w:r>
            <w:r>
              <w:rPr>
                <w:rFonts w:ascii="Times New Roman" w:hAnsi="Times New Roman" w:cs="Times New Roman"/>
              </w:rPr>
              <w:t>.</w:t>
            </w:r>
          </w:p>
          <w:tbl>
            <w:tblPr>
              <w:tblStyle w:val="Tabela-Siatka"/>
              <w:tblW w:w="10406" w:type="dxa"/>
              <w:tblLayout w:type="fixed"/>
              <w:tblLook w:val="04A0" w:firstRow="1" w:lastRow="0" w:firstColumn="1" w:lastColumn="0" w:noHBand="0" w:noVBand="1"/>
            </w:tblPr>
            <w:tblGrid>
              <w:gridCol w:w="561"/>
              <w:gridCol w:w="4396"/>
              <w:gridCol w:w="2693"/>
              <w:gridCol w:w="2756"/>
            </w:tblGrid>
            <w:tr w:rsidR="00C00EA4" w:rsidRPr="004569E6" w14:paraId="63EBACC2"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7145D23F"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Lp.</w:t>
                  </w:r>
                </w:p>
              </w:tc>
              <w:tc>
                <w:tcPr>
                  <w:tcW w:w="4396" w:type="dxa"/>
                  <w:tcBorders>
                    <w:top w:val="single" w:sz="4" w:space="0" w:color="auto"/>
                    <w:left w:val="single" w:sz="4" w:space="0" w:color="auto"/>
                    <w:bottom w:val="single" w:sz="4" w:space="0" w:color="auto"/>
                    <w:right w:val="single" w:sz="4" w:space="0" w:color="auto"/>
                  </w:tcBorders>
                  <w:hideMark/>
                </w:tcPr>
                <w:p w14:paraId="1E9FB21A"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Nazwa czynności</w:t>
                  </w:r>
                </w:p>
              </w:tc>
              <w:tc>
                <w:tcPr>
                  <w:tcW w:w="2693" w:type="dxa"/>
                  <w:tcBorders>
                    <w:top w:val="single" w:sz="4" w:space="0" w:color="auto"/>
                    <w:left w:val="single" w:sz="4" w:space="0" w:color="auto"/>
                    <w:bottom w:val="single" w:sz="4" w:space="0" w:color="auto"/>
                    <w:right w:val="single" w:sz="4" w:space="0" w:color="auto"/>
                  </w:tcBorders>
                  <w:hideMark/>
                </w:tcPr>
                <w:p w14:paraId="6F80429E"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 xml:space="preserve">Postępowanie rekrutacyjne </w:t>
                  </w:r>
                </w:p>
              </w:tc>
              <w:tc>
                <w:tcPr>
                  <w:tcW w:w="2756" w:type="dxa"/>
                  <w:tcBorders>
                    <w:top w:val="single" w:sz="4" w:space="0" w:color="auto"/>
                    <w:left w:val="single" w:sz="4" w:space="0" w:color="auto"/>
                    <w:bottom w:val="single" w:sz="4" w:space="0" w:color="auto"/>
                    <w:right w:val="single" w:sz="4" w:space="0" w:color="auto"/>
                  </w:tcBorders>
                  <w:hideMark/>
                </w:tcPr>
                <w:p w14:paraId="2688A9ED"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Postępowanie uzupełniające</w:t>
                  </w:r>
                </w:p>
              </w:tc>
            </w:tr>
            <w:tr w:rsidR="00C00EA4" w:rsidRPr="004569E6" w14:paraId="5BD12934"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634F6923" w14:textId="7DC05B8F"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1</w:t>
                  </w:r>
                  <w:r w:rsidR="00A45A32">
                    <w:rPr>
                      <w:rFonts w:ascii="Times New Roman" w:hAnsi="Times New Roman"/>
                      <w:sz w:val="20"/>
                    </w:rPr>
                    <w:t>.</w:t>
                  </w:r>
                </w:p>
              </w:tc>
              <w:tc>
                <w:tcPr>
                  <w:tcW w:w="4396" w:type="dxa"/>
                  <w:tcBorders>
                    <w:top w:val="single" w:sz="4" w:space="0" w:color="auto"/>
                    <w:left w:val="single" w:sz="4" w:space="0" w:color="auto"/>
                    <w:bottom w:val="single" w:sz="4" w:space="0" w:color="auto"/>
                    <w:right w:val="single" w:sz="4" w:space="0" w:color="auto"/>
                  </w:tcBorders>
                  <w:hideMark/>
                </w:tcPr>
                <w:p w14:paraId="78815BAC" w14:textId="393E5A66"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 xml:space="preserve">Złożenie wniosku o przyjęcie </w:t>
                  </w:r>
                  <w:r w:rsidR="004569E6" w:rsidRPr="007C13FA">
                    <w:rPr>
                      <w:rFonts w:ascii="Times New Roman" w:hAnsi="Times New Roman"/>
                      <w:sz w:val="20"/>
                    </w:rPr>
                    <w:t>do szkoły</w:t>
                  </w:r>
                  <w:r w:rsidR="00A45A32">
                    <w:rPr>
                      <w:rFonts w:ascii="Times New Roman" w:hAnsi="Times New Roman"/>
                      <w:sz w:val="20"/>
                    </w:rPr>
                    <w:t>.</w:t>
                  </w:r>
                </w:p>
              </w:tc>
              <w:tc>
                <w:tcPr>
                  <w:tcW w:w="2693" w:type="dxa"/>
                  <w:tcBorders>
                    <w:top w:val="single" w:sz="4" w:space="0" w:color="auto"/>
                    <w:left w:val="single" w:sz="4" w:space="0" w:color="auto"/>
                    <w:bottom w:val="single" w:sz="4" w:space="0" w:color="auto"/>
                    <w:right w:val="single" w:sz="4" w:space="0" w:color="auto"/>
                  </w:tcBorders>
                  <w:hideMark/>
                </w:tcPr>
                <w:p w14:paraId="15A6CE46"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 xml:space="preserve">od 17 maja 2021 r. </w:t>
                  </w:r>
                </w:p>
                <w:p w14:paraId="3B43FF6A"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 xml:space="preserve">do 21 czerwca  2021 r. </w:t>
                  </w:r>
                </w:p>
              </w:tc>
              <w:tc>
                <w:tcPr>
                  <w:tcW w:w="2756" w:type="dxa"/>
                  <w:vMerge w:val="restart"/>
                  <w:tcBorders>
                    <w:top w:val="single" w:sz="4" w:space="0" w:color="auto"/>
                    <w:left w:val="single" w:sz="4" w:space="0" w:color="auto"/>
                    <w:bottom w:val="single" w:sz="4" w:space="0" w:color="auto"/>
                    <w:right w:val="single" w:sz="4" w:space="0" w:color="auto"/>
                  </w:tcBorders>
                </w:tcPr>
                <w:p w14:paraId="3AAA50E3"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od 3 sierpnia 2021 r.</w:t>
                  </w:r>
                </w:p>
                <w:p w14:paraId="32EDE3F7"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do 5 sierpnia 2021 r.</w:t>
                  </w:r>
                </w:p>
                <w:p w14:paraId="6B4F49DA" w14:textId="77777777" w:rsidR="00C00EA4" w:rsidRPr="007C13FA" w:rsidRDefault="00C00EA4" w:rsidP="00C00EA4">
                  <w:pPr>
                    <w:spacing w:after="160"/>
                    <w:jc w:val="both"/>
                    <w:rPr>
                      <w:rFonts w:ascii="Times New Roman" w:hAnsi="Times New Roman"/>
                      <w:sz w:val="20"/>
                    </w:rPr>
                  </w:pPr>
                </w:p>
              </w:tc>
            </w:tr>
            <w:tr w:rsidR="00C00EA4" w:rsidRPr="004569E6" w14:paraId="66A3B296"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02269739" w14:textId="57858B50"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2</w:t>
                  </w:r>
                  <w:r w:rsidR="00A45A32">
                    <w:rPr>
                      <w:rFonts w:ascii="Times New Roman" w:hAnsi="Times New Roman"/>
                      <w:sz w:val="20"/>
                    </w:rPr>
                    <w:t>.</w:t>
                  </w:r>
                </w:p>
              </w:tc>
              <w:tc>
                <w:tcPr>
                  <w:tcW w:w="4396" w:type="dxa"/>
                  <w:tcBorders>
                    <w:top w:val="single" w:sz="4" w:space="0" w:color="auto"/>
                    <w:left w:val="single" w:sz="4" w:space="0" w:color="auto"/>
                    <w:bottom w:val="single" w:sz="4" w:space="0" w:color="auto"/>
                    <w:right w:val="single" w:sz="4" w:space="0" w:color="auto"/>
                  </w:tcBorders>
                  <w:hideMark/>
                </w:tcPr>
                <w:p w14:paraId="1D840554" w14:textId="281EC8D5" w:rsidR="00C00EA4" w:rsidRPr="007C13FA" w:rsidRDefault="00C00EA4" w:rsidP="004569E6">
                  <w:pPr>
                    <w:spacing w:after="160"/>
                    <w:jc w:val="both"/>
                    <w:rPr>
                      <w:rFonts w:ascii="Times New Roman" w:hAnsi="Times New Roman"/>
                      <w:sz w:val="20"/>
                    </w:rPr>
                  </w:pPr>
                  <w:r w:rsidRPr="007C13FA">
                    <w:rPr>
                      <w:rFonts w:ascii="Times New Roman" w:hAnsi="Times New Roman"/>
                      <w:sz w:val="20"/>
                    </w:rPr>
                    <w:t>Drugi termin na złożenie wniosku i wymagane załączniki (t</w:t>
                  </w:r>
                  <w:r w:rsidR="004569E6">
                    <w:rPr>
                      <w:rFonts w:ascii="Times New Roman" w:hAnsi="Times New Roman"/>
                      <w:sz w:val="20"/>
                    </w:rPr>
                    <w:t>j.</w:t>
                  </w:r>
                  <w:r w:rsidRPr="007C13FA">
                    <w:rPr>
                      <w:rFonts w:ascii="Times New Roman" w:hAnsi="Times New Roman"/>
                      <w:sz w:val="20"/>
                    </w:rPr>
                    <w:t xml:space="preserve"> świadectwo ukończenia szkoły, zaświadczenie o wynikach egzaminu ósmoklasisty)</w:t>
                  </w:r>
                  <w:r w:rsidR="00A45A32">
                    <w:rPr>
                      <w:rFonts w:ascii="Times New Roman" w:hAnsi="Times New Roman"/>
                      <w:sz w:val="20"/>
                    </w:rPr>
                    <w:t>.</w:t>
                  </w:r>
                </w:p>
              </w:tc>
              <w:tc>
                <w:tcPr>
                  <w:tcW w:w="2693" w:type="dxa"/>
                  <w:tcBorders>
                    <w:top w:val="single" w:sz="4" w:space="0" w:color="auto"/>
                    <w:left w:val="single" w:sz="4" w:space="0" w:color="auto"/>
                    <w:bottom w:val="single" w:sz="4" w:space="0" w:color="auto"/>
                    <w:right w:val="single" w:sz="4" w:space="0" w:color="auto"/>
                  </w:tcBorders>
                  <w:hideMark/>
                </w:tcPr>
                <w:p w14:paraId="6CCD3404"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 xml:space="preserve">od 25 czerwca 2021 r. </w:t>
                  </w:r>
                </w:p>
                <w:p w14:paraId="17517FC2"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do 14 lipca 2021 r.</w:t>
                  </w: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2C9EE429" w14:textId="77777777" w:rsidR="00C00EA4" w:rsidRPr="007C13FA" w:rsidRDefault="00C00EA4" w:rsidP="00C00EA4">
                  <w:pPr>
                    <w:jc w:val="both"/>
                    <w:rPr>
                      <w:rFonts w:ascii="Times New Roman" w:hAnsi="Times New Roman"/>
                      <w:sz w:val="20"/>
                    </w:rPr>
                  </w:pPr>
                </w:p>
              </w:tc>
            </w:tr>
            <w:tr w:rsidR="00C00EA4" w:rsidRPr="004569E6" w14:paraId="5634DE0F"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31071F73"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lastRenderedPageBreak/>
                    <w:t xml:space="preserve">3. </w:t>
                  </w:r>
                </w:p>
              </w:tc>
              <w:tc>
                <w:tcPr>
                  <w:tcW w:w="4396" w:type="dxa"/>
                  <w:tcBorders>
                    <w:top w:val="single" w:sz="4" w:space="0" w:color="auto"/>
                    <w:left w:val="single" w:sz="4" w:space="0" w:color="auto"/>
                    <w:bottom w:val="single" w:sz="4" w:space="0" w:color="auto"/>
                    <w:right w:val="single" w:sz="4" w:space="0" w:color="auto"/>
                  </w:tcBorders>
                  <w:hideMark/>
                </w:tcPr>
                <w:p w14:paraId="794E5B63"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Weryfikacja przez komisję rekrutacyjną wniosków o przyjęcie do szkoły ponadpodstawowej i dokumentów potwierdzających spełnianie przez kandydata warunków poświadczanych w oświadczeniach, w tym dokonanie przez przewodniczącego komisji rekrutacyjnej czynności związanych z ustaleniem tych okoliczności.</w:t>
                  </w:r>
                </w:p>
              </w:tc>
              <w:tc>
                <w:tcPr>
                  <w:tcW w:w="2693" w:type="dxa"/>
                  <w:tcBorders>
                    <w:top w:val="single" w:sz="4" w:space="0" w:color="auto"/>
                    <w:left w:val="single" w:sz="4" w:space="0" w:color="auto"/>
                    <w:bottom w:val="single" w:sz="4" w:space="0" w:color="auto"/>
                    <w:right w:val="single" w:sz="4" w:space="0" w:color="auto"/>
                  </w:tcBorders>
                  <w:hideMark/>
                </w:tcPr>
                <w:p w14:paraId="4E14D249"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do 14 lipca 2021 r.</w:t>
                  </w:r>
                </w:p>
              </w:tc>
              <w:tc>
                <w:tcPr>
                  <w:tcW w:w="2756" w:type="dxa"/>
                  <w:tcBorders>
                    <w:top w:val="single" w:sz="4" w:space="0" w:color="auto"/>
                    <w:left w:val="single" w:sz="4" w:space="0" w:color="auto"/>
                    <w:bottom w:val="single" w:sz="4" w:space="0" w:color="auto"/>
                    <w:right w:val="single" w:sz="4" w:space="0" w:color="auto"/>
                  </w:tcBorders>
                  <w:hideMark/>
                </w:tcPr>
                <w:p w14:paraId="0FD414F6"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5 sierpnia 2021 r.</w:t>
                  </w:r>
                </w:p>
              </w:tc>
            </w:tr>
            <w:tr w:rsidR="00C00EA4" w:rsidRPr="004569E6" w14:paraId="4485C69E"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4537C43C"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4.</w:t>
                  </w:r>
                </w:p>
              </w:tc>
              <w:tc>
                <w:tcPr>
                  <w:tcW w:w="4396" w:type="dxa"/>
                  <w:tcBorders>
                    <w:top w:val="single" w:sz="4" w:space="0" w:color="auto"/>
                    <w:left w:val="single" w:sz="4" w:space="0" w:color="auto"/>
                    <w:bottom w:val="single" w:sz="4" w:space="0" w:color="auto"/>
                    <w:right w:val="single" w:sz="4" w:space="0" w:color="auto"/>
                  </w:tcBorders>
                  <w:hideMark/>
                </w:tcPr>
                <w:p w14:paraId="07700306" w14:textId="53E56DB6" w:rsidR="00C00EA4" w:rsidRPr="007C13FA" w:rsidRDefault="00C00EA4" w:rsidP="00A45A32">
                  <w:pPr>
                    <w:spacing w:after="160"/>
                    <w:jc w:val="both"/>
                    <w:rPr>
                      <w:rFonts w:ascii="Times New Roman" w:hAnsi="Times New Roman"/>
                      <w:sz w:val="20"/>
                    </w:rPr>
                  </w:pPr>
                  <w:r w:rsidRPr="007C13FA">
                    <w:rPr>
                      <w:rFonts w:ascii="Times New Roman" w:hAnsi="Times New Roman"/>
                      <w:sz w:val="20"/>
                    </w:rPr>
                    <w:t>Weryfikacja przez komisję rekrutacyjną wniosków o przyjęcie do szkoły ponadpodstawowej i dokumentów potwierdzających spełnianie przez kandydata warunków lub kryteriów branych pod uwagę w postępowaniu rekrutacyjnym, w tym okoliczności zweryfikowanych przez wójta (burmistrza lub prezydenta) wskazanych w oświadczeniach</w:t>
                  </w:r>
                  <w:r w:rsidR="00A45A32">
                    <w:rPr>
                      <w:rFonts w:ascii="Times New Roman" w:hAnsi="Times New Roman"/>
                      <w:sz w:val="20"/>
                    </w:rPr>
                    <w:t>.</w:t>
                  </w:r>
                </w:p>
              </w:tc>
              <w:tc>
                <w:tcPr>
                  <w:tcW w:w="2693" w:type="dxa"/>
                  <w:tcBorders>
                    <w:top w:val="single" w:sz="4" w:space="0" w:color="auto"/>
                    <w:left w:val="single" w:sz="4" w:space="0" w:color="auto"/>
                    <w:bottom w:val="single" w:sz="4" w:space="0" w:color="auto"/>
                    <w:right w:val="single" w:sz="4" w:space="0" w:color="auto"/>
                  </w:tcBorders>
                  <w:hideMark/>
                </w:tcPr>
                <w:p w14:paraId="6F30ACC2"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do 21 lipca 2021 r.</w:t>
                  </w:r>
                </w:p>
              </w:tc>
              <w:tc>
                <w:tcPr>
                  <w:tcW w:w="2756" w:type="dxa"/>
                  <w:tcBorders>
                    <w:top w:val="single" w:sz="4" w:space="0" w:color="auto"/>
                    <w:left w:val="single" w:sz="4" w:space="0" w:color="auto"/>
                    <w:bottom w:val="single" w:sz="4" w:space="0" w:color="auto"/>
                    <w:right w:val="single" w:sz="4" w:space="0" w:color="auto"/>
                  </w:tcBorders>
                  <w:hideMark/>
                </w:tcPr>
                <w:p w14:paraId="3960756E"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13 sierpnia 2021 r.</w:t>
                  </w:r>
                </w:p>
              </w:tc>
            </w:tr>
            <w:tr w:rsidR="00C00EA4" w:rsidRPr="004569E6" w14:paraId="0D0FE901"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5B216414"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5.</w:t>
                  </w:r>
                </w:p>
              </w:tc>
              <w:tc>
                <w:tcPr>
                  <w:tcW w:w="4396" w:type="dxa"/>
                  <w:tcBorders>
                    <w:top w:val="single" w:sz="4" w:space="0" w:color="auto"/>
                    <w:left w:val="single" w:sz="4" w:space="0" w:color="auto"/>
                    <w:bottom w:val="single" w:sz="4" w:space="0" w:color="auto"/>
                    <w:right w:val="single" w:sz="4" w:space="0" w:color="auto"/>
                  </w:tcBorders>
                  <w:hideMark/>
                </w:tcPr>
                <w:p w14:paraId="2B093473" w14:textId="56DADB6D"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Ogłoszenie listy kandydatów zakwalifikowanych i kandydatów niezakwalifikowanych</w:t>
                  </w:r>
                  <w:r w:rsidR="00A45A32">
                    <w:rPr>
                      <w:rFonts w:ascii="Times New Roman" w:hAnsi="Times New Roman"/>
                      <w:sz w:val="20"/>
                    </w:rPr>
                    <w:t>.</w:t>
                  </w:r>
                </w:p>
              </w:tc>
              <w:tc>
                <w:tcPr>
                  <w:tcW w:w="2693" w:type="dxa"/>
                  <w:tcBorders>
                    <w:top w:val="single" w:sz="4" w:space="0" w:color="auto"/>
                    <w:left w:val="single" w:sz="4" w:space="0" w:color="auto"/>
                    <w:bottom w:val="single" w:sz="4" w:space="0" w:color="auto"/>
                    <w:right w:val="single" w:sz="4" w:space="0" w:color="auto"/>
                  </w:tcBorders>
                  <w:hideMark/>
                </w:tcPr>
                <w:p w14:paraId="1B2DE9CF"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22 lipca 2021 r.</w:t>
                  </w:r>
                </w:p>
              </w:tc>
              <w:tc>
                <w:tcPr>
                  <w:tcW w:w="2756" w:type="dxa"/>
                  <w:tcBorders>
                    <w:top w:val="single" w:sz="4" w:space="0" w:color="auto"/>
                    <w:left w:val="single" w:sz="4" w:space="0" w:color="auto"/>
                    <w:bottom w:val="single" w:sz="4" w:space="0" w:color="auto"/>
                    <w:right w:val="single" w:sz="4" w:space="0" w:color="auto"/>
                  </w:tcBorders>
                  <w:hideMark/>
                </w:tcPr>
                <w:p w14:paraId="4B6F6F5C"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16 sierpnia 2021 r.</w:t>
                  </w:r>
                </w:p>
              </w:tc>
            </w:tr>
            <w:tr w:rsidR="00C00EA4" w:rsidRPr="004569E6" w14:paraId="25EEA974"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366A70E7"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6.</w:t>
                  </w:r>
                </w:p>
              </w:tc>
              <w:tc>
                <w:tcPr>
                  <w:tcW w:w="4396" w:type="dxa"/>
                  <w:tcBorders>
                    <w:top w:val="single" w:sz="4" w:space="0" w:color="auto"/>
                    <w:left w:val="single" w:sz="4" w:space="0" w:color="auto"/>
                    <w:bottom w:val="single" w:sz="4" w:space="0" w:color="auto"/>
                    <w:right w:val="single" w:sz="4" w:space="0" w:color="auto"/>
                  </w:tcBorders>
                  <w:hideMark/>
                </w:tcPr>
                <w:p w14:paraId="2C7A27D5" w14:textId="2520CE40"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Potwierdzenie woli przyjęcia w postaci przedłożenia oryginału świadectwa ukończenia szkoły i oryginału zaświadczenia o wynikach egzaminu zewnętrznego</w:t>
                  </w:r>
                  <w:r w:rsidR="00A45A32">
                    <w:rPr>
                      <w:rFonts w:ascii="Times New Roman" w:hAnsi="Times New Roman"/>
                      <w:sz w:val="20"/>
                    </w:rPr>
                    <w:t>.</w:t>
                  </w:r>
                </w:p>
              </w:tc>
              <w:tc>
                <w:tcPr>
                  <w:tcW w:w="2693" w:type="dxa"/>
                  <w:tcBorders>
                    <w:top w:val="single" w:sz="4" w:space="0" w:color="auto"/>
                    <w:left w:val="single" w:sz="4" w:space="0" w:color="auto"/>
                    <w:bottom w:val="single" w:sz="4" w:space="0" w:color="auto"/>
                    <w:right w:val="single" w:sz="4" w:space="0" w:color="auto"/>
                  </w:tcBorders>
                  <w:hideMark/>
                </w:tcPr>
                <w:p w14:paraId="780F447E" w14:textId="77777777" w:rsidR="004569E6" w:rsidRDefault="00C00EA4" w:rsidP="00C00EA4">
                  <w:pPr>
                    <w:spacing w:after="160"/>
                    <w:jc w:val="both"/>
                    <w:rPr>
                      <w:rFonts w:ascii="Times New Roman" w:hAnsi="Times New Roman"/>
                      <w:sz w:val="20"/>
                    </w:rPr>
                  </w:pPr>
                  <w:r w:rsidRPr="007C13FA">
                    <w:rPr>
                      <w:rFonts w:ascii="Times New Roman" w:hAnsi="Times New Roman"/>
                      <w:sz w:val="20"/>
                    </w:rPr>
                    <w:t xml:space="preserve">od 23 lipca 2021 r. </w:t>
                  </w:r>
                </w:p>
                <w:p w14:paraId="6556EF04" w14:textId="7CC37D52"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 xml:space="preserve">do 30 lipca 2021 r. </w:t>
                  </w:r>
                </w:p>
              </w:tc>
              <w:tc>
                <w:tcPr>
                  <w:tcW w:w="2756" w:type="dxa"/>
                  <w:tcBorders>
                    <w:top w:val="single" w:sz="4" w:space="0" w:color="auto"/>
                    <w:left w:val="single" w:sz="4" w:space="0" w:color="auto"/>
                    <w:bottom w:val="single" w:sz="4" w:space="0" w:color="auto"/>
                    <w:right w:val="single" w:sz="4" w:space="0" w:color="auto"/>
                  </w:tcBorders>
                </w:tcPr>
                <w:p w14:paraId="72ABB430" w14:textId="77777777" w:rsidR="004569E6" w:rsidRDefault="00C00EA4" w:rsidP="00C00EA4">
                  <w:pPr>
                    <w:spacing w:after="160"/>
                    <w:jc w:val="both"/>
                    <w:rPr>
                      <w:rFonts w:ascii="Times New Roman" w:hAnsi="Times New Roman"/>
                      <w:sz w:val="20"/>
                    </w:rPr>
                  </w:pPr>
                  <w:r w:rsidRPr="007C13FA">
                    <w:rPr>
                      <w:rFonts w:ascii="Times New Roman" w:hAnsi="Times New Roman"/>
                      <w:sz w:val="20"/>
                    </w:rPr>
                    <w:t xml:space="preserve">od 17 sierpnia 2021 r. </w:t>
                  </w:r>
                </w:p>
                <w:p w14:paraId="531C6815" w14:textId="402C89F4"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 xml:space="preserve">do 20 sierpnia 2021 r. </w:t>
                  </w:r>
                </w:p>
                <w:p w14:paraId="03D1E299" w14:textId="77777777" w:rsidR="00C00EA4" w:rsidRPr="007C13FA" w:rsidRDefault="00C00EA4" w:rsidP="00C00EA4">
                  <w:pPr>
                    <w:spacing w:after="160"/>
                    <w:jc w:val="both"/>
                    <w:rPr>
                      <w:rFonts w:ascii="Times New Roman" w:hAnsi="Times New Roman"/>
                      <w:sz w:val="20"/>
                    </w:rPr>
                  </w:pPr>
                </w:p>
              </w:tc>
            </w:tr>
            <w:tr w:rsidR="00C00EA4" w:rsidRPr="004569E6" w14:paraId="4A139AD3"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4FE77E83"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7.</w:t>
                  </w:r>
                </w:p>
              </w:tc>
              <w:tc>
                <w:tcPr>
                  <w:tcW w:w="4396" w:type="dxa"/>
                  <w:tcBorders>
                    <w:top w:val="single" w:sz="4" w:space="0" w:color="auto"/>
                    <w:left w:val="single" w:sz="4" w:space="0" w:color="auto"/>
                    <w:bottom w:val="single" w:sz="4" w:space="0" w:color="auto"/>
                    <w:right w:val="single" w:sz="4" w:space="0" w:color="auto"/>
                  </w:tcBorders>
                  <w:hideMark/>
                </w:tcPr>
                <w:p w14:paraId="7EED4A58" w14:textId="76952512"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Ogłoszenie listy kandydatów przyjętych i kandydatów nieprzyjętych</w:t>
                  </w:r>
                  <w:r w:rsidR="00A45A32">
                    <w:rPr>
                      <w:rFonts w:ascii="Times New Roman" w:hAnsi="Times New Roman"/>
                      <w:sz w:val="20"/>
                    </w:rPr>
                    <w:t>.</w:t>
                  </w:r>
                </w:p>
              </w:tc>
              <w:tc>
                <w:tcPr>
                  <w:tcW w:w="2693" w:type="dxa"/>
                  <w:tcBorders>
                    <w:top w:val="single" w:sz="4" w:space="0" w:color="auto"/>
                    <w:left w:val="single" w:sz="4" w:space="0" w:color="auto"/>
                    <w:bottom w:val="single" w:sz="4" w:space="0" w:color="auto"/>
                    <w:right w:val="single" w:sz="4" w:space="0" w:color="auto"/>
                  </w:tcBorders>
                  <w:hideMark/>
                </w:tcPr>
                <w:p w14:paraId="7049FB3E" w14:textId="77777777" w:rsidR="00C00EA4" w:rsidRPr="007C13FA" w:rsidRDefault="00C00EA4" w:rsidP="007C13FA">
                  <w:pPr>
                    <w:spacing w:after="160"/>
                    <w:rPr>
                      <w:rFonts w:ascii="Times New Roman" w:hAnsi="Times New Roman"/>
                      <w:sz w:val="20"/>
                    </w:rPr>
                  </w:pPr>
                  <w:r w:rsidRPr="007C13FA">
                    <w:rPr>
                      <w:rFonts w:ascii="Times New Roman" w:hAnsi="Times New Roman"/>
                      <w:sz w:val="20"/>
                    </w:rPr>
                    <w:t xml:space="preserve">2 sierpnia 2021 r. </w:t>
                  </w:r>
                  <w:r w:rsidRPr="007C13FA">
                    <w:rPr>
                      <w:rFonts w:ascii="Times New Roman" w:hAnsi="Times New Roman"/>
                      <w:sz w:val="20"/>
                    </w:rPr>
                    <w:br/>
                  </w:r>
                </w:p>
              </w:tc>
              <w:tc>
                <w:tcPr>
                  <w:tcW w:w="2756" w:type="dxa"/>
                  <w:tcBorders>
                    <w:top w:val="single" w:sz="4" w:space="0" w:color="auto"/>
                    <w:left w:val="single" w:sz="4" w:space="0" w:color="auto"/>
                    <w:bottom w:val="single" w:sz="4" w:space="0" w:color="auto"/>
                    <w:right w:val="single" w:sz="4" w:space="0" w:color="auto"/>
                  </w:tcBorders>
                  <w:hideMark/>
                </w:tcPr>
                <w:p w14:paraId="61385B4E"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23 sierpnia 2021 r.</w:t>
                  </w:r>
                </w:p>
              </w:tc>
            </w:tr>
            <w:tr w:rsidR="00C00EA4" w:rsidRPr="004569E6" w14:paraId="06A3F980"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6D27622C"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8.</w:t>
                  </w:r>
                </w:p>
              </w:tc>
              <w:tc>
                <w:tcPr>
                  <w:tcW w:w="4396" w:type="dxa"/>
                  <w:tcBorders>
                    <w:top w:val="single" w:sz="4" w:space="0" w:color="auto"/>
                    <w:left w:val="single" w:sz="4" w:space="0" w:color="auto"/>
                    <w:bottom w:val="single" w:sz="4" w:space="0" w:color="auto"/>
                    <w:right w:val="single" w:sz="4" w:space="0" w:color="auto"/>
                  </w:tcBorders>
                  <w:hideMark/>
                </w:tcPr>
                <w:p w14:paraId="1AEE23CE"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Wystąpienie do komisji rekrutacyjnej o sporządzenie uzasadnienia odmowy przyjęcia.</w:t>
                  </w:r>
                </w:p>
              </w:tc>
              <w:tc>
                <w:tcPr>
                  <w:tcW w:w="2693" w:type="dxa"/>
                  <w:tcBorders>
                    <w:top w:val="single" w:sz="4" w:space="0" w:color="auto"/>
                    <w:left w:val="single" w:sz="4" w:space="0" w:color="auto"/>
                    <w:bottom w:val="single" w:sz="4" w:space="0" w:color="auto"/>
                    <w:right w:val="single" w:sz="4" w:space="0" w:color="auto"/>
                  </w:tcBorders>
                  <w:hideMark/>
                </w:tcPr>
                <w:p w14:paraId="3CE04604"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do 5 sierpnia 2021 r.</w:t>
                  </w:r>
                </w:p>
              </w:tc>
              <w:tc>
                <w:tcPr>
                  <w:tcW w:w="2756" w:type="dxa"/>
                  <w:tcBorders>
                    <w:top w:val="single" w:sz="4" w:space="0" w:color="auto"/>
                    <w:left w:val="single" w:sz="4" w:space="0" w:color="auto"/>
                    <w:bottom w:val="single" w:sz="4" w:space="0" w:color="auto"/>
                    <w:right w:val="single" w:sz="4" w:space="0" w:color="auto"/>
                  </w:tcBorders>
                  <w:hideMark/>
                </w:tcPr>
                <w:p w14:paraId="02EAD96E"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do 26 sierpnia 2021 r.</w:t>
                  </w:r>
                </w:p>
              </w:tc>
            </w:tr>
            <w:tr w:rsidR="00C00EA4" w:rsidRPr="004569E6" w14:paraId="1B0464DF"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5BA7613E"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9.</w:t>
                  </w:r>
                </w:p>
              </w:tc>
              <w:tc>
                <w:tcPr>
                  <w:tcW w:w="4396" w:type="dxa"/>
                  <w:tcBorders>
                    <w:top w:val="single" w:sz="4" w:space="0" w:color="auto"/>
                    <w:left w:val="single" w:sz="4" w:space="0" w:color="auto"/>
                    <w:bottom w:val="single" w:sz="4" w:space="0" w:color="auto"/>
                    <w:right w:val="single" w:sz="4" w:space="0" w:color="auto"/>
                  </w:tcBorders>
                  <w:hideMark/>
                </w:tcPr>
                <w:p w14:paraId="3F4A6BC5"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Sporządzenie przez komisje rekrutacyjną uzasadnienia odmowy przyjęcia.</w:t>
                  </w:r>
                </w:p>
              </w:tc>
              <w:tc>
                <w:tcPr>
                  <w:tcW w:w="5449" w:type="dxa"/>
                  <w:gridSpan w:val="2"/>
                  <w:tcBorders>
                    <w:top w:val="single" w:sz="4" w:space="0" w:color="auto"/>
                    <w:left w:val="single" w:sz="4" w:space="0" w:color="auto"/>
                    <w:bottom w:val="single" w:sz="4" w:space="0" w:color="auto"/>
                    <w:right w:val="single" w:sz="4" w:space="0" w:color="auto"/>
                  </w:tcBorders>
                  <w:hideMark/>
                </w:tcPr>
                <w:p w14:paraId="38F14582" w14:textId="0E5CEC28" w:rsidR="00C00EA4" w:rsidRPr="007C13FA" w:rsidRDefault="00C00EA4" w:rsidP="004569E6">
                  <w:pPr>
                    <w:spacing w:after="160"/>
                    <w:jc w:val="both"/>
                    <w:rPr>
                      <w:rFonts w:ascii="Times New Roman" w:hAnsi="Times New Roman"/>
                      <w:sz w:val="20"/>
                    </w:rPr>
                  </w:pPr>
                  <w:r w:rsidRPr="007C13FA">
                    <w:rPr>
                      <w:rFonts w:ascii="Times New Roman" w:hAnsi="Times New Roman"/>
                      <w:sz w:val="20"/>
                    </w:rPr>
                    <w:t>do 3 dni od dnia wystąpienia o</w:t>
                  </w:r>
                  <w:r w:rsidR="004569E6">
                    <w:rPr>
                      <w:rFonts w:ascii="Times New Roman" w:hAnsi="Times New Roman"/>
                      <w:sz w:val="20"/>
                    </w:rPr>
                    <w:t xml:space="preserve"> </w:t>
                  </w:r>
                  <w:r w:rsidRPr="007C13FA">
                    <w:rPr>
                      <w:rFonts w:ascii="Times New Roman" w:hAnsi="Times New Roman"/>
                      <w:sz w:val="20"/>
                    </w:rPr>
                    <w:t>sporządzenie uzasadnienia odmowy przyjęcia</w:t>
                  </w:r>
                </w:p>
              </w:tc>
            </w:tr>
            <w:tr w:rsidR="00C00EA4" w:rsidRPr="004569E6" w14:paraId="6C8F03AC"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129E6DEC"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10.</w:t>
                  </w:r>
                </w:p>
              </w:tc>
              <w:tc>
                <w:tcPr>
                  <w:tcW w:w="4396" w:type="dxa"/>
                  <w:tcBorders>
                    <w:top w:val="single" w:sz="4" w:space="0" w:color="auto"/>
                    <w:left w:val="single" w:sz="4" w:space="0" w:color="auto"/>
                    <w:bottom w:val="single" w:sz="4" w:space="0" w:color="auto"/>
                    <w:right w:val="single" w:sz="4" w:space="0" w:color="auto"/>
                  </w:tcBorders>
                  <w:hideMark/>
                </w:tcPr>
                <w:p w14:paraId="62EB9EF8"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Wniesienie do dyrektora szkoły odwołania od rozstrzygnięcia komisji rekrutacyjnej.</w:t>
                  </w:r>
                </w:p>
              </w:tc>
              <w:tc>
                <w:tcPr>
                  <w:tcW w:w="5449" w:type="dxa"/>
                  <w:gridSpan w:val="2"/>
                  <w:tcBorders>
                    <w:top w:val="single" w:sz="4" w:space="0" w:color="auto"/>
                    <w:left w:val="single" w:sz="4" w:space="0" w:color="auto"/>
                    <w:bottom w:val="single" w:sz="4" w:space="0" w:color="auto"/>
                    <w:right w:val="single" w:sz="4" w:space="0" w:color="auto"/>
                  </w:tcBorders>
                  <w:hideMark/>
                </w:tcPr>
                <w:p w14:paraId="043E7EB1" w14:textId="6877BC36"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do 3 dni od dnia otrzymania uzasadniania odmowy przyjęcia</w:t>
                  </w:r>
                  <w:r w:rsidR="004569E6">
                    <w:rPr>
                      <w:rFonts w:ascii="Times New Roman" w:hAnsi="Times New Roman"/>
                      <w:sz w:val="20"/>
                    </w:rPr>
                    <w:t xml:space="preserve"> </w:t>
                  </w:r>
                </w:p>
              </w:tc>
            </w:tr>
            <w:tr w:rsidR="00C00EA4" w:rsidRPr="004569E6" w14:paraId="0394C423" w14:textId="77777777" w:rsidTr="007C13FA">
              <w:tc>
                <w:tcPr>
                  <w:tcW w:w="561" w:type="dxa"/>
                  <w:tcBorders>
                    <w:top w:val="single" w:sz="4" w:space="0" w:color="auto"/>
                    <w:left w:val="single" w:sz="4" w:space="0" w:color="auto"/>
                    <w:bottom w:val="single" w:sz="4" w:space="0" w:color="auto"/>
                    <w:right w:val="single" w:sz="4" w:space="0" w:color="auto"/>
                  </w:tcBorders>
                  <w:hideMark/>
                </w:tcPr>
                <w:p w14:paraId="458CC03D"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11.</w:t>
                  </w:r>
                </w:p>
              </w:tc>
              <w:tc>
                <w:tcPr>
                  <w:tcW w:w="4396" w:type="dxa"/>
                  <w:tcBorders>
                    <w:top w:val="single" w:sz="4" w:space="0" w:color="auto"/>
                    <w:left w:val="single" w:sz="4" w:space="0" w:color="auto"/>
                    <w:bottom w:val="single" w:sz="4" w:space="0" w:color="auto"/>
                    <w:right w:val="single" w:sz="4" w:space="0" w:color="auto"/>
                  </w:tcBorders>
                  <w:hideMark/>
                </w:tcPr>
                <w:p w14:paraId="43B7CD96" w14:textId="77777777"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Dyrektor szkoły rozpatruje odwołanie od rozstrzygnięcia komisji rekrutacyjnej.</w:t>
                  </w:r>
                </w:p>
              </w:tc>
              <w:tc>
                <w:tcPr>
                  <w:tcW w:w="5449" w:type="dxa"/>
                  <w:gridSpan w:val="2"/>
                  <w:tcBorders>
                    <w:top w:val="single" w:sz="4" w:space="0" w:color="auto"/>
                    <w:left w:val="single" w:sz="4" w:space="0" w:color="auto"/>
                    <w:bottom w:val="single" w:sz="4" w:space="0" w:color="auto"/>
                    <w:right w:val="single" w:sz="4" w:space="0" w:color="auto"/>
                  </w:tcBorders>
                  <w:hideMark/>
                </w:tcPr>
                <w:p w14:paraId="7D56BCC5" w14:textId="630FC052" w:rsidR="00C00EA4" w:rsidRPr="007C13FA" w:rsidRDefault="00C00EA4" w:rsidP="00C00EA4">
                  <w:pPr>
                    <w:spacing w:after="160"/>
                    <w:jc w:val="both"/>
                    <w:rPr>
                      <w:rFonts w:ascii="Times New Roman" w:hAnsi="Times New Roman"/>
                      <w:sz w:val="20"/>
                    </w:rPr>
                  </w:pPr>
                  <w:r w:rsidRPr="007C13FA">
                    <w:rPr>
                      <w:rFonts w:ascii="Times New Roman" w:hAnsi="Times New Roman"/>
                      <w:sz w:val="20"/>
                    </w:rPr>
                    <w:t>do 3 dni od dnia złożenia odwołania do dyrektora szkoły</w:t>
                  </w:r>
                  <w:r w:rsidR="004569E6">
                    <w:rPr>
                      <w:rFonts w:ascii="Times New Roman" w:hAnsi="Times New Roman"/>
                      <w:sz w:val="20"/>
                    </w:rPr>
                    <w:t xml:space="preserve"> </w:t>
                  </w:r>
                </w:p>
              </w:tc>
            </w:tr>
          </w:tbl>
          <w:p w14:paraId="53CB85A1" w14:textId="77777777" w:rsidR="00C00EA4" w:rsidRPr="002B2483" w:rsidRDefault="00C00EA4" w:rsidP="002B2483">
            <w:pPr>
              <w:jc w:val="both"/>
              <w:rPr>
                <w:rFonts w:ascii="Times New Roman" w:hAnsi="Times New Roman" w:cs="Times New Roman"/>
              </w:rPr>
            </w:pPr>
          </w:p>
          <w:p w14:paraId="0B18B540" w14:textId="12774882" w:rsidR="002B2483" w:rsidRPr="0057324C" w:rsidRDefault="002B2483" w:rsidP="0057324C">
            <w:pPr>
              <w:numPr>
                <w:ilvl w:val="0"/>
                <w:numId w:val="5"/>
              </w:numPr>
              <w:spacing w:after="0" w:line="276" w:lineRule="auto"/>
              <w:ind w:left="914" w:hanging="425"/>
              <w:contextualSpacing/>
              <w:jc w:val="both"/>
              <w:rPr>
                <w:rFonts w:ascii="Times New Roman" w:eastAsia="Calibri" w:hAnsi="Times New Roman" w:cs="Times New Roman"/>
              </w:rPr>
            </w:pPr>
            <w:r w:rsidRPr="002B2483">
              <w:rPr>
                <w:rFonts w:ascii="Times New Roman" w:eastAsia="Calibri" w:hAnsi="Times New Roman" w:cs="Times New Roman"/>
                <w:b/>
                <w:u w:val="single"/>
              </w:rPr>
              <w:t>egzaminu maturalnego</w:t>
            </w:r>
            <w:r w:rsidRPr="002B2483">
              <w:rPr>
                <w:rFonts w:ascii="Times New Roman" w:eastAsia="Calibri" w:hAnsi="Times New Roman" w:cs="Times New Roman"/>
                <w:b/>
              </w:rPr>
              <w:tab/>
            </w:r>
          </w:p>
          <w:p w14:paraId="4DEE0462" w14:textId="4D3A64E7" w:rsidR="002B2483" w:rsidRPr="002B2483" w:rsidRDefault="002B2483" w:rsidP="00F66243">
            <w:pPr>
              <w:spacing w:line="276" w:lineRule="auto"/>
              <w:jc w:val="both"/>
              <w:rPr>
                <w:rFonts w:ascii="Times New Roman" w:eastAsia="Calibri" w:hAnsi="Times New Roman" w:cs="Times New Roman"/>
              </w:rPr>
            </w:pPr>
            <w:r w:rsidRPr="002B2483">
              <w:rPr>
                <w:rFonts w:ascii="Times New Roman" w:eastAsia="Calibri" w:hAnsi="Times New Roman" w:cs="Times New Roman"/>
              </w:rPr>
              <w:t xml:space="preserve">W </w:t>
            </w:r>
            <w:r w:rsidR="00C22C13" w:rsidRPr="00C22C13">
              <w:rPr>
                <w:rFonts w:ascii="Times New Roman" w:eastAsia="Calibri" w:hAnsi="Times New Roman" w:cs="Times New Roman"/>
              </w:rPr>
              <w:t>roku szkolnym 2021/</w:t>
            </w:r>
            <w:r w:rsidRPr="002B2483">
              <w:rPr>
                <w:rFonts w:ascii="Times New Roman" w:eastAsia="Calibri" w:hAnsi="Times New Roman" w:cs="Times New Roman"/>
              </w:rPr>
              <w:t xml:space="preserve">2022 planuje się, że egzamin maturalny, podobnie jak w </w:t>
            </w:r>
            <w:r w:rsidR="00C22C13">
              <w:rPr>
                <w:rFonts w:ascii="Times New Roman" w:eastAsia="Calibri" w:hAnsi="Times New Roman" w:cs="Times New Roman"/>
              </w:rPr>
              <w:t>roku szkolnym 2020/</w:t>
            </w:r>
            <w:r w:rsidRPr="002B2483">
              <w:rPr>
                <w:rFonts w:ascii="Times New Roman" w:eastAsia="Calibri" w:hAnsi="Times New Roman" w:cs="Times New Roman"/>
              </w:rPr>
              <w:t>2021, będzie przeprowadzany tylko w części pisemnej. Absolwenci będą mieli obowiązek przystąpić do egzamin</w:t>
            </w:r>
            <w:r w:rsidR="00C22C13">
              <w:rPr>
                <w:rFonts w:ascii="Times New Roman" w:eastAsia="Calibri" w:hAnsi="Times New Roman" w:cs="Times New Roman"/>
              </w:rPr>
              <w:t xml:space="preserve">u maturalnego z przedmiotów </w:t>
            </w:r>
            <w:r w:rsidRPr="002B2483">
              <w:rPr>
                <w:rFonts w:ascii="Times New Roman" w:eastAsia="Calibri" w:hAnsi="Times New Roman" w:cs="Times New Roman"/>
              </w:rPr>
              <w:t xml:space="preserve">obowiązkowych na poziomie podstawowym oraz do </w:t>
            </w:r>
            <w:r w:rsidR="009B5371">
              <w:rPr>
                <w:rFonts w:ascii="Times New Roman" w:eastAsia="Calibri" w:hAnsi="Times New Roman" w:cs="Times New Roman"/>
              </w:rPr>
              <w:t xml:space="preserve">egzaminu maturalnego z </w:t>
            </w:r>
            <w:r w:rsidRPr="002B2483">
              <w:rPr>
                <w:rFonts w:ascii="Times New Roman" w:eastAsia="Calibri" w:hAnsi="Times New Roman" w:cs="Times New Roman"/>
              </w:rPr>
              <w:t>jednego</w:t>
            </w:r>
            <w:r w:rsidR="009B5371">
              <w:rPr>
                <w:rFonts w:ascii="Times New Roman" w:eastAsia="Calibri" w:hAnsi="Times New Roman" w:cs="Times New Roman"/>
              </w:rPr>
              <w:t xml:space="preserve"> przedmiotu dodatkowego</w:t>
            </w:r>
            <w:r w:rsidRPr="002B2483">
              <w:rPr>
                <w:rFonts w:ascii="Times New Roman" w:eastAsia="Calibri" w:hAnsi="Times New Roman" w:cs="Times New Roman"/>
              </w:rPr>
              <w:t xml:space="preserve"> na poziomie rozszerzonym. Do części ustnej egzaminu maturalnego będą mogli przystąpić wyłącznie absolwenci, którzy:</w:t>
            </w:r>
          </w:p>
          <w:p w14:paraId="3F2AFCEB" w14:textId="33EE3F67" w:rsidR="002B2483" w:rsidRPr="002B2483" w:rsidRDefault="002B2483" w:rsidP="002B2483">
            <w:pPr>
              <w:numPr>
                <w:ilvl w:val="0"/>
                <w:numId w:val="9"/>
              </w:numPr>
              <w:spacing w:after="0" w:line="276" w:lineRule="auto"/>
              <w:jc w:val="both"/>
              <w:rPr>
                <w:rFonts w:ascii="Times New Roman" w:eastAsia="Calibri" w:hAnsi="Times New Roman" w:cs="Times New Roman"/>
              </w:rPr>
            </w:pPr>
            <w:r w:rsidRPr="002B2483">
              <w:rPr>
                <w:rFonts w:ascii="Times New Roman" w:eastAsia="Calibri" w:hAnsi="Times New Roman" w:cs="Times New Roman"/>
              </w:rPr>
              <w:t xml:space="preserve">aplikują na uczelnię zagraniczną i w postępowaniu rekrutacyjnym mają obowiązek przedstawić wynik z części ustnej egzaminu maturalnego z języka polskiego, języka mniejszości narodowej, języka mniejszości etnicznej, języka regionalnego lub języka obcego nowożytnego, albo </w:t>
            </w:r>
          </w:p>
          <w:p w14:paraId="6F358AA0" w14:textId="30F15B1A" w:rsidR="002B2483" w:rsidRPr="002B2483" w:rsidRDefault="002B2483" w:rsidP="002B2483">
            <w:pPr>
              <w:numPr>
                <w:ilvl w:val="0"/>
                <w:numId w:val="9"/>
              </w:numPr>
              <w:spacing w:after="0" w:line="276" w:lineRule="auto"/>
              <w:jc w:val="both"/>
              <w:rPr>
                <w:rFonts w:ascii="Times New Roman" w:eastAsia="Calibri" w:hAnsi="Times New Roman" w:cs="Times New Roman"/>
              </w:rPr>
            </w:pPr>
            <w:r w:rsidRPr="002B2483">
              <w:rPr>
                <w:rFonts w:ascii="Times New Roman" w:eastAsia="Calibri" w:hAnsi="Times New Roman" w:cs="Times New Roman"/>
              </w:rPr>
              <w:t>mają obowiązek przystąpić do części ustnej egzaminu maturalnego z języka obcego nowożytnego w celu zrealizowania postanowień umowy międzynarodowej.</w:t>
            </w:r>
          </w:p>
          <w:p w14:paraId="7414125C" w14:textId="72C8FE97" w:rsidR="002B2483" w:rsidRPr="002B2483" w:rsidRDefault="002B2483" w:rsidP="008D78E5">
            <w:pPr>
              <w:spacing w:line="276" w:lineRule="auto"/>
              <w:jc w:val="both"/>
              <w:rPr>
                <w:rFonts w:ascii="Times New Roman" w:eastAsia="Calibri" w:hAnsi="Times New Roman" w:cs="Times New Roman"/>
              </w:rPr>
            </w:pPr>
            <w:r w:rsidRPr="002B2483">
              <w:rPr>
                <w:rFonts w:ascii="Times New Roman" w:eastAsia="Calibri" w:hAnsi="Times New Roman" w:cs="Times New Roman"/>
              </w:rPr>
              <w:t>Do części ustnej egzaminu maturalnego będą mogli przystąpić absolwenci, którzy wypełnią deklarację w tym zakresie, a w przypadku gdy wyniki z części ustnej egzaminu maturalnego z danego przedmiotu muszą być przedstawione w</w:t>
            </w:r>
            <w:r w:rsidR="00F66243">
              <w:rPr>
                <w:rFonts w:ascii="Times New Roman" w:eastAsia="Calibri" w:hAnsi="Times New Roman" w:cs="Times New Roman"/>
              </w:rPr>
              <w:t> </w:t>
            </w:r>
            <w:r w:rsidRPr="002B2483">
              <w:rPr>
                <w:rFonts w:ascii="Times New Roman" w:eastAsia="Calibri" w:hAnsi="Times New Roman" w:cs="Times New Roman"/>
              </w:rPr>
              <w:t>postępowaniu rekrutacyjnym na uczelnią zagraniczną, absolwent będzie musiał dodatkowo złożyć oświadczenie w tej sprawie.</w:t>
            </w:r>
          </w:p>
          <w:p w14:paraId="4111458A" w14:textId="1EE0492E" w:rsidR="002B2483" w:rsidRPr="002B2483" w:rsidRDefault="002B2483" w:rsidP="00F66243">
            <w:pPr>
              <w:spacing w:line="276" w:lineRule="auto"/>
              <w:jc w:val="both"/>
              <w:rPr>
                <w:rFonts w:ascii="Times New Roman" w:eastAsia="Calibri" w:hAnsi="Times New Roman" w:cs="Times New Roman"/>
              </w:rPr>
            </w:pPr>
            <w:r w:rsidRPr="002B2483">
              <w:rPr>
                <w:rFonts w:ascii="Times New Roman" w:eastAsia="Calibri" w:hAnsi="Times New Roman" w:cs="Times New Roman"/>
              </w:rPr>
              <w:t xml:space="preserve">W roku szkolnym 2021/2022 absolwent zda egzamin maturalny i uzyska świadectwo dojrzałości, jeżeli otrzyma z każdego przedmiotu obowiązkowego w części pisemnej co najmniej 30% punktów możliwych do uzyskania i przystąpi do egzaminu </w:t>
            </w:r>
            <w:r w:rsidR="00EC28F6">
              <w:rPr>
                <w:rFonts w:ascii="Times New Roman" w:eastAsia="Calibri" w:hAnsi="Times New Roman" w:cs="Times New Roman"/>
              </w:rPr>
              <w:t xml:space="preserve">maturalnego </w:t>
            </w:r>
            <w:r w:rsidRPr="002B2483">
              <w:rPr>
                <w:rFonts w:ascii="Times New Roman" w:eastAsia="Calibri" w:hAnsi="Times New Roman" w:cs="Times New Roman"/>
              </w:rPr>
              <w:t xml:space="preserve">z co najmniej jednego przedmiotu dodatkowego na poziomie rozszerzonym. </w:t>
            </w:r>
          </w:p>
          <w:p w14:paraId="6BAF73AD" w14:textId="63B6C322" w:rsidR="009B7617" w:rsidRDefault="002B2483" w:rsidP="0065273E">
            <w:pPr>
              <w:spacing w:line="276" w:lineRule="auto"/>
              <w:jc w:val="both"/>
              <w:rPr>
                <w:rFonts w:ascii="Times New Roman" w:eastAsia="Calibri" w:hAnsi="Times New Roman" w:cs="Times New Roman"/>
              </w:rPr>
            </w:pPr>
            <w:r w:rsidRPr="002B2483">
              <w:rPr>
                <w:rFonts w:ascii="Times New Roman" w:eastAsia="Calibri" w:hAnsi="Times New Roman" w:cs="Times New Roman"/>
              </w:rPr>
              <w:lastRenderedPageBreak/>
              <w:t xml:space="preserve">W latach szkolnych 2022/2023 i 2023/2024 absolwent zda egzamin maturalny i uzyska świadectwo dojrzałości, jeżeli otrzyma z każdego przedmiotu obowiązkowego co najmniej 30% punktów możliwych do uzyskania i przystąpi do egzaminu z co najmniej jednego przedmiotu dodatkowego na poziomie rozszerzonym. Dla egzaminu </w:t>
            </w:r>
            <w:r w:rsidR="00EC28F6">
              <w:rPr>
                <w:rFonts w:ascii="Times New Roman" w:eastAsia="Calibri" w:hAnsi="Times New Roman" w:cs="Times New Roman"/>
              </w:rPr>
              <w:t xml:space="preserve">maturalnego </w:t>
            </w:r>
            <w:r w:rsidRPr="002B2483">
              <w:rPr>
                <w:rFonts w:ascii="Times New Roman" w:eastAsia="Calibri" w:hAnsi="Times New Roman" w:cs="Times New Roman"/>
              </w:rPr>
              <w:t>na poziomie rozszerzonym nie</w:t>
            </w:r>
            <w:r w:rsidR="00EC28F6">
              <w:rPr>
                <w:rFonts w:ascii="Times New Roman" w:eastAsia="Calibri" w:hAnsi="Times New Roman" w:cs="Times New Roman"/>
              </w:rPr>
              <w:t xml:space="preserve"> </w:t>
            </w:r>
            <w:r w:rsidR="004A402B">
              <w:rPr>
                <w:rFonts w:ascii="Times New Roman" w:eastAsia="Calibri" w:hAnsi="Times New Roman" w:cs="Times New Roman"/>
              </w:rPr>
              <w:t>będą ustalane w</w:t>
            </w:r>
            <w:r w:rsidRPr="002B2483">
              <w:rPr>
                <w:rFonts w:ascii="Times New Roman" w:eastAsia="Calibri" w:hAnsi="Times New Roman" w:cs="Times New Roman"/>
              </w:rPr>
              <w:t xml:space="preserve"> tych latach pr</w:t>
            </w:r>
            <w:r w:rsidR="004A402B">
              <w:rPr>
                <w:rFonts w:ascii="Times New Roman" w:eastAsia="Calibri" w:hAnsi="Times New Roman" w:cs="Times New Roman"/>
              </w:rPr>
              <w:t>ogi punktowe</w:t>
            </w:r>
            <w:r w:rsidRPr="002B2483">
              <w:rPr>
                <w:rFonts w:ascii="Times New Roman" w:eastAsia="Calibri" w:hAnsi="Times New Roman" w:cs="Times New Roman"/>
              </w:rPr>
              <w:t xml:space="preserve"> </w:t>
            </w:r>
            <w:r w:rsidR="004A402B" w:rsidRPr="004A402B">
              <w:rPr>
                <w:rFonts w:ascii="Times New Roman" w:eastAsia="Calibri" w:hAnsi="Times New Roman" w:cs="Times New Roman"/>
              </w:rPr>
              <w:t xml:space="preserve">stanowiące o zdaniu egzaminu maturalnego </w:t>
            </w:r>
            <w:r w:rsidRPr="002B2483">
              <w:rPr>
                <w:rFonts w:ascii="Times New Roman" w:eastAsia="Calibri" w:hAnsi="Times New Roman" w:cs="Times New Roman"/>
              </w:rPr>
              <w:t>z przedmiotu dodatkowego</w:t>
            </w:r>
            <w:r w:rsidR="003003C6">
              <w:rPr>
                <w:rFonts w:ascii="Times New Roman" w:eastAsia="Calibri" w:hAnsi="Times New Roman" w:cs="Times New Roman"/>
              </w:rPr>
              <w:t xml:space="preserve"> </w:t>
            </w:r>
            <w:r w:rsidR="003003C6" w:rsidRPr="002B2483">
              <w:rPr>
                <w:rFonts w:ascii="Times New Roman" w:eastAsia="Calibri" w:hAnsi="Times New Roman" w:cs="Times New Roman"/>
              </w:rPr>
              <w:t>(30% punktów możliwych do uzyskania)</w:t>
            </w:r>
            <w:r w:rsidRPr="002B2483">
              <w:rPr>
                <w:rFonts w:ascii="Times New Roman" w:eastAsia="Calibri" w:hAnsi="Times New Roman" w:cs="Times New Roman"/>
              </w:rPr>
              <w:t xml:space="preserve">. </w:t>
            </w:r>
          </w:p>
          <w:p w14:paraId="1F70D40D" w14:textId="0768750A" w:rsidR="00FB52CE" w:rsidRDefault="00A356DE" w:rsidP="008D78E5">
            <w:pPr>
              <w:spacing w:after="0" w:line="276" w:lineRule="auto"/>
              <w:jc w:val="both"/>
              <w:rPr>
                <w:rFonts w:ascii="Times New Roman" w:eastAsia="Calibri" w:hAnsi="Times New Roman" w:cs="Times New Roman"/>
              </w:rPr>
            </w:pPr>
            <w:r w:rsidRPr="00A356DE">
              <w:rPr>
                <w:rFonts w:ascii="Times New Roman" w:eastAsia="Calibri" w:hAnsi="Times New Roman" w:cs="Times New Roman"/>
              </w:rPr>
              <w:t>W latach szkolnych 2022/2023 i 2023/2024 egzamin maturalny będzie przeprowadzany zarówno dla absolwentów nowego i starego ustroju szkolnego, przy czym począwszy od roku szkolnego 2022/2023 absolwenci nowego ustroju szkolnego</w:t>
            </w:r>
            <w:r w:rsidR="00805E0C">
              <w:rPr>
                <w:rFonts w:ascii="Times New Roman" w:eastAsia="Calibri" w:hAnsi="Times New Roman" w:cs="Times New Roman"/>
              </w:rPr>
              <w:t xml:space="preserve"> – zgodnie z obecnie obowiązującymi przepisami - </w:t>
            </w:r>
            <w:r w:rsidRPr="00A356DE">
              <w:rPr>
                <w:rFonts w:ascii="Times New Roman" w:eastAsia="Calibri" w:hAnsi="Times New Roman" w:cs="Times New Roman"/>
              </w:rPr>
              <w:t xml:space="preserve"> aby zdać egzamin maturalny powinni uzyskać 30% punktów możliwych do uzyskania zarówno z przedmiotów obowiązkowych, jak i jednego przedmiotu dodatkowego. Rezygnacja z obowiązku uzyskania co najmniej 30% punktów z jednego przedmiotu dodatkowego jest przewidziana w latach szkolnych 2022/2023 i 2023/2024, tak aby zachować równość szans absolwentów nowego ustroju szkolnego przystępujących do egzaminu maturalnego po raz pierwszy, tj. absolwentów czteroletniego liceum ogólnokształcącego, któr</w:t>
            </w:r>
            <w:r w:rsidR="00805E0C">
              <w:rPr>
                <w:rFonts w:ascii="Times New Roman" w:eastAsia="Calibri" w:hAnsi="Times New Roman" w:cs="Times New Roman"/>
              </w:rPr>
              <w:t>z</w:t>
            </w:r>
            <w:r w:rsidRPr="00A356DE">
              <w:rPr>
                <w:rFonts w:ascii="Times New Roman" w:eastAsia="Calibri" w:hAnsi="Times New Roman" w:cs="Times New Roman"/>
              </w:rPr>
              <w:t xml:space="preserve">y ukończą tę szkołę w roku szkolnym 20022/2023 oraz absolwentów pięcioletniego technikum, którzy ukończą tę szkołę w roku szkolnym 2023/2024. Od roku szkolnego 2024/2025 obowiązek uzyskania 30% punktów z jednego przedmiotu dodatkowego będzie dotyczył wszystkich absolwentów nowego ustroju szkolnego. Wprowadzenie proponowanego rozwiązania jest konieczne ze względu na fakt, że wszyscy absolwenci, którzy w roku szkolnym 2022/2023 lub 2023/2024 będą przystępowali do egzaminu maturalnego, mają za sobą co najmniej półtora roku kształcenia, którego standardowy przebieg został zakłócony przez utrudnienia związane ze stanem epidemii (tj. kształcenie zdalne lub tzw. „kształcenie hybrydowe”). </w:t>
            </w:r>
          </w:p>
          <w:p w14:paraId="7A6C9E02" w14:textId="07F0B656" w:rsidR="0065273E" w:rsidRPr="002B2483" w:rsidRDefault="0065273E" w:rsidP="00D73FB8">
            <w:pPr>
              <w:spacing w:line="276" w:lineRule="auto"/>
              <w:jc w:val="both"/>
              <w:rPr>
                <w:rFonts w:ascii="Times New Roman" w:eastAsia="Calibri" w:hAnsi="Times New Roman" w:cs="Times New Roman"/>
              </w:rPr>
            </w:pPr>
            <w:r>
              <w:rPr>
                <w:rFonts w:ascii="Times New Roman" w:eastAsia="Calibri" w:hAnsi="Times New Roman" w:cs="Times New Roman"/>
              </w:rPr>
              <w:t>O</w:t>
            </w:r>
            <w:r w:rsidRPr="0065273E">
              <w:rPr>
                <w:rFonts w:ascii="Times New Roman" w:eastAsia="Calibri" w:hAnsi="Times New Roman" w:cs="Times New Roman"/>
              </w:rPr>
              <w:t xml:space="preserve">bowiązujące obecnie rozwiązania prawne przewidują, że </w:t>
            </w:r>
            <w:r>
              <w:rPr>
                <w:rFonts w:ascii="Times New Roman" w:eastAsia="Calibri" w:hAnsi="Times New Roman" w:cs="Times New Roman"/>
              </w:rPr>
              <w:t>od roku szkolnego 2022/2023</w:t>
            </w:r>
            <w:r w:rsidR="00FB52CE">
              <w:rPr>
                <w:rFonts w:ascii="Times New Roman" w:eastAsia="Calibri" w:hAnsi="Times New Roman" w:cs="Times New Roman"/>
              </w:rPr>
              <w:t xml:space="preserve"> absolwent nowego ustroju szkolnego, aby zdać egzamin maturalny,</w:t>
            </w:r>
            <w:r w:rsidRPr="0065273E">
              <w:rPr>
                <w:rFonts w:ascii="Times New Roman" w:eastAsia="Calibri" w:hAnsi="Times New Roman" w:cs="Times New Roman"/>
              </w:rPr>
              <w:t xml:space="preserve"> musi osiągnąć wynik minimum 30% punktów możliwych do uzyskania </w:t>
            </w:r>
            <w:r w:rsidRPr="00FB52CE">
              <w:rPr>
                <w:rFonts w:ascii="Times New Roman" w:eastAsia="Calibri" w:hAnsi="Times New Roman" w:cs="Times New Roman"/>
              </w:rPr>
              <w:t xml:space="preserve">z jednego przedmiotu dodatkowego spośród wszystkich przedmiotów dodatkowych, które wskazał w deklaracji. </w:t>
            </w:r>
            <w:r w:rsidR="009B7617" w:rsidRPr="00FB52CE">
              <w:rPr>
                <w:rFonts w:ascii="Times New Roman" w:eastAsia="Calibri" w:hAnsi="Times New Roman" w:cs="Times New Roman"/>
              </w:rPr>
              <w:t>Z</w:t>
            </w:r>
            <w:r w:rsidRPr="00FB52CE">
              <w:rPr>
                <w:rFonts w:ascii="Times New Roman" w:eastAsia="Calibri" w:hAnsi="Times New Roman" w:cs="Times New Roman"/>
              </w:rPr>
              <w:t xml:space="preserve">dający nie wskazuje </w:t>
            </w:r>
            <w:r w:rsidR="009B7617" w:rsidRPr="00FB52CE">
              <w:rPr>
                <w:rFonts w:ascii="Times New Roman" w:eastAsia="Calibri" w:hAnsi="Times New Roman" w:cs="Times New Roman"/>
              </w:rPr>
              <w:t xml:space="preserve">jednak </w:t>
            </w:r>
            <w:r w:rsidRPr="00FB52CE">
              <w:rPr>
                <w:rFonts w:ascii="Times New Roman" w:eastAsia="Calibri" w:hAnsi="Times New Roman" w:cs="Times New Roman"/>
              </w:rPr>
              <w:t>przedmiotu, którego ten próg dotyczy, chyba że przystępuje do egzaminu</w:t>
            </w:r>
            <w:r w:rsidR="00FB52CE">
              <w:rPr>
                <w:rFonts w:ascii="Times New Roman" w:eastAsia="Calibri" w:hAnsi="Times New Roman" w:cs="Times New Roman"/>
              </w:rPr>
              <w:t xml:space="preserve"> maturalnego</w:t>
            </w:r>
            <w:r w:rsidRPr="00FB52CE">
              <w:rPr>
                <w:rFonts w:ascii="Times New Roman" w:eastAsia="Calibri" w:hAnsi="Times New Roman" w:cs="Times New Roman"/>
              </w:rPr>
              <w:t xml:space="preserve"> wyłącznie z jednego przedmiotu</w:t>
            </w:r>
            <w:r w:rsidR="00FB52CE">
              <w:rPr>
                <w:rFonts w:ascii="Times New Roman" w:eastAsia="Calibri" w:hAnsi="Times New Roman" w:cs="Times New Roman"/>
              </w:rPr>
              <w:t xml:space="preserve"> dodatkowego</w:t>
            </w:r>
            <w:r w:rsidRPr="00FB52CE">
              <w:rPr>
                <w:rFonts w:ascii="Times New Roman" w:eastAsia="Calibri" w:hAnsi="Times New Roman" w:cs="Times New Roman"/>
              </w:rPr>
              <w:t>. Należy</w:t>
            </w:r>
            <w:r w:rsidRPr="0065273E">
              <w:rPr>
                <w:rFonts w:ascii="Times New Roman" w:eastAsia="Calibri" w:hAnsi="Times New Roman" w:cs="Times New Roman"/>
              </w:rPr>
              <w:t xml:space="preserve"> mieć również świadomość, że podstawowym regulatorem w zakresie motywacji zdających, jeżeli chodzi o wynik</w:t>
            </w:r>
            <w:r w:rsidR="00FB52CE">
              <w:rPr>
                <w:rFonts w:ascii="Times New Roman" w:eastAsia="Calibri" w:hAnsi="Times New Roman" w:cs="Times New Roman"/>
              </w:rPr>
              <w:t xml:space="preserve"> egzaminu maturalnego z przedmiotów dodatkowych</w:t>
            </w:r>
            <w:r w:rsidRPr="0065273E">
              <w:rPr>
                <w:rFonts w:ascii="Times New Roman" w:eastAsia="Calibri" w:hAnsi="Times New Roman" w:cs="Times New Roman"/>
              </w:rPr>
              <w:t>,</w:t>
            </w:r>
            <w:r w:rsidR="00FB52CE">
              <w:rPr>
                <w:rFonts w:ascii="Times New Roman" w:eastAsia="Calibri" w:hAnsi="Times New Roman" w:cs="Times New Roman"/>
              </w:rPr>
              <w:t xml:space="preserve"> </w:t>
            </w:r>
            <w:r w:rsidRPr="0065273E">
              <w:rPr>
                <w:rFonts w:ascii="Times New Roman" w:eastAsia="Calibri" w:hAnsi="Times New Roman" w:cs="Times New Roman"/>
              </w:rPr>
              <w:t xml:space="preserve"> są warunki postępowań rekrutacyjnych </w:t>
            </w:r>
            <w:r w:rsidR="00D73FB8">
              <w:rPr>
                <w:rFonts w:ascii="Times New Roman" w:eastAsia="Calibri" w:hAnsi="Times New Roman" w:cs="Times New Roman"/>
              </w:rPr>
              <w:t>na uczelnie</w:t>
            </w:r>
            <w:r w:rsidRPr="0065273E">
              <w:rPr>
                <w:rFonts w:ascii="Times New Roman" w:eastAsia="Calibri" w:hAnsi="Times New Roman" w:cs="Times New Roman"/>
              </w:rPr>
              <w:t xml:space="preserve">. Okresowe (na 2 lata) zniesienie progu </w:t>
            </w:r>
            <w:r w:rsidR="008778DE">
              <w:rPr>
                <w:rFonts w:ascii="Times New Roman" w:eastAsia="Calibri" w:hAnsi="Times New Roman" w:cs="Times New Roman"/>
              </w:rPr>
              <w:t xml:space="preserve">zdawalności egzaminu maturalnego z przedmiotu dodatkowego </w:t>
            </w:r>
            <w:r w:rsidRPr="0065273E">
              <w:rPr>
                <w:rFonts w:ascii="Times New Roman" w:eastAsia="Calibri" w:hAnsi="Times New Roman" w:cs="Times New Roman"/>
              </w:rPr>
              <w:t>nie wpłynie na motywację zdających np. egzamin</w:t>
            </w:r>
            <w:r w:rsidR="008778DE">
              <w:rPr>
                <w:rFonts w:ascii="Times New Roman" w:eastAsia="Calibri" w:hAnsi="Times New Roman" w:cs="Times New Roman"/>
              </w:rPr>
              <w:t xml:space="preserve"> maturalny</w:t>
            </w:r>
            <w:r w:rsidRPr="0065273E">
              <w:rPr>
                <w:rFonts w:ascii="Times New Roman" w:eastAsia="Calibri" w:hAnsi="Times New Roman" w:cs="Times New Roman"/>
              </w:rPr>
              <w:t xml:space="preserve"> z biologii lub chemii, ponieważ</w:t>
            </w:r>
            <w:r w:rsidR="008778DE">
              <w:rPr>
                <w:rFonts w:ascii="Times New Roman" w:eastAsia="Calibri" w:hAnsi="Times New Roman" w:cs="Times New Roman"/>
              </w:rPr>
              <w:t xml:space="preserve"> wyniki</w:t>
            </w:r>
            <w:r w:rsidRPr="0065273E">
              <w:rPr>
                <w:rFonts w:ascii="Times New Roman" w:eastAsia="Calibri" w:hAnsi="Times New Roman" w:cs="Times New Roman"/>
              </w:rPr>
              <w:t xml:space="preserve"> egzamin</w:t>
            </w:r>
            <w:r w:rsidR="008778DE">
              <w:rPr>
                <w:rFonts w:ascii="Times New Roman" w:eastAsia="Calibri" w:hAnsi="Times New Roman" w:cs="Times New Roman"/>
              </w:rPr>
              <w:t>u maturalnego z tych przedmiotów</w:t>
            </w:r>
            <w:r w:rsidRPr="0065273E">
              <w:rPr>
                <w:rFonts w:ascii="Times New Roman" w:eastAsia="Calibri" w:hAnsi="Times New Roman" w:cs="Times New Roman"/>
              </w:rPr>
              <w:t xml:space="preserve"> stanowią podstawę</w:t>
            </w:r>
            <w:r w:rsidR="00505BE6">
              <w:rPr>
                <w:rFonts w:ascii="Times New Roman" w:eastAsia="Calibri" w:hAnsi="Times New Roman" w:cs="Times New Roman"/>
              </w:rPr>
              <w:t xml:space="preserve"> przyjęcia na studia</w:t>
            </w:r>
            <w:r w:rsidRPr="0065273E">
              <w:rPr>
                <w:rFonts w:ascii="Times New Roman" w:eastAsia="Calibri" w:hAnsi="Times New Roman" w:cs="Times New Roman"/>
              </w:rPr>
              <w:t xml:space="preserve"> np. na medycynę, stomatologię lub psychologię. Próg</w:t>
            </w:r>
            <w:r w:rsidR="006E1241">
              <w:rPr>
                <w:rFonts w:ascii="Times New Roman" w:eastAsia="Calibri" w:hAnsi="Times New Roman" w:cs="Times New Roman"/>
              </w:rPr>
              <w:t xml:space="preserve">, </w:t>
            </w:r>
            <w:r w:rsidRPr="0065273E">
              <w:rPr>
                <w:rFonts w:ascii="Times New Roman" w:eastAsia="Calibri" w:hAnsi="Times New Roman" w:cs="Times New Roman"/>
              </w:rPr>
              <w:t xml:space="preserve">który zostanie przywrócony </w:t>
            </w:r>
            <w:r w:rsidR="006E1241">
              <w:rPr>
                <w:rFonts w:ascii="Times New Roman" w:eastAsia="Calibri" w:hAnsi="Times New Roman" w:cs="Times New Roman"/>
              </w:rPr>
              <w:t>od</w:t>
            </w:r>
            <w:r w:rsidRPr="0065273E">
              <w:rPr>
                <w:rFonts w:ascii="Times New Roman" w:eastAsia="Calibri" w:hAnsi="Times New Roman" w:cs="Times New Roman"/>
              </w:rPr>
              <w:t xml:space="preserve"> </w:t>
            </w:r>
            <w:r w:rsidR="006E1241">
              <w:rPr>
                <w:rFonts w:ascii="Times New Roman" w:eastAsia="Calibri" w:hAnsi="Times New Roman" w:cs="Times New Roman"/>
              </w:rPr>
              <w:t>roku szkolnego 2024/</w:t>
            </w:r>
            <w:r w:rsidRPr="0065273E">
              <w:rPr>
                <w:rFonts w:ascii="Times New Roman" w:eastAsia="Calibri" w:hAnsi="Times New Roman" w:cs="Times New Roman"/>
              </w:rPr>
              <w:t>2025</w:t>
            </w:r>
            <w:r w:rsidR="006E1241">
              <w:rPr>
                <w:rFonts w:ascii="Times New Roman" w:eastAsia="Calibri" w:hAnsi="Times New Roman" w:cs="Times New Roman"/>
              </w:rPr>
              <w:t>,</w:t>
            </w:r>
            <w:r w:rsidRPr="0065273E">
              <w:rPr>
                <w:rFonts w:ascii="Times New Roman" w:eastAsia="Calibri" w:hAnsi="Times New Roman" w:cs="Times New Roman"/>
              </w:rPr>
              <w:t xml:space="preserve"> może podziałać motywująco na osoby, które planują studia n</w:t>
            </w:r>
            <w:r w:rsidR="009B7617">
              <w:rPr>
                <w:rFonts w:ascii="Times New Roman" w:eastAsia="Calibri" w:hAnsi="Times New Roman" w:cs="Times New Roman"/>
              </w:rPr>
              <w:t>a mniej „obleganych” kierunkach.</w:t>
            </w:r>
            <w:r w:rsidRPr="0065273E">
              <w:rPr>
                <w:rFonts w:ascii="Times New Roman" w:eastAsia="Calibri" w:hAnsi="Times New Roman" w:cs="Times New Roman"/>
              </w:rPr>
              <w:t xml:space="preserve"> </w:t>
            </w:r>
            <w:r w:rsidR="009B7617">
              <w:rPr>
                <w:rFonts w:ascii="Times New Roman" w:eastAsia="Calibri" w:hAnsi="Times New Roman" w:cs="Times New Roman"/>
              </w:rPr>
              <w:t>J</w:t>
            </w:r>
            <w:r w:rsidRPr="0065273E">
              <w:rPr>
                <w:rFonts w:ascii="Times New Roman" w:eastAsia="Calibri" w:hAnsi="Times New Roman" w:cs="Times New Roman"/>
              </w:rPr>
              <w:t xml:space="preserve">ednakże doświadczenia lat ubiegłych pokazują, że warunki rekrutacji na niektóre kierunki </w:t>
            </w:r>
            <w:r w:rsidR="009B7617">
              <w:rPr>
                <w:rFonts w:ascii="Times New Roman" w:eastAsia="Calibri" w:hAnsi="Times New Roman" w:cs="Times New Roman"/>
              </w:rPr>
              <w:t>w niektórych uczelniach</w:t>
            </w:r>
            <w:r w:rsidRPr="0065273E">
              <w:rPr>
                <w:rFonts w:ascii="Times New Roman" w:eastAsia="Calibri" w:hAnsi="Times New Roman" w:cs="Times New Roman"/>
              </w:rPr>
              <w:t xml:space="preserve"> są na tyle niewymagające, że nawet minimalny wynik wystarczy, aby na te kierunki się dostać. </w:t>
            </w:r>
          </w:p>
          <w:p w14:paraId="214D1B28" w14:textId="3EF09B6E" w:rsidR="002B2483" w:rsidRDefault="002B2483" w:rsidP="002B2483">
            <w:pPr>
              <w:spacing w:line="276" w:lineRule="auto"/>
              <w:jc w:val="both"/>
              <w:rPr>
                <w:rFonts w:ascii="Times New Roman" w:eastAsia="Calibri" w:hAnsi="Times New Roman" w:cs="Times New Roman"/>
              </w:rPr>
            </w:pPr>
            <w:r w:rsidRPr="002B2483">
              <w:rPr>
                <w:rFonts w:ascii="Times New Roman" w:eastAsia="Calibri" w:hAnsi="Times New Roman" w:cs="Times New Roman"/>
              </w:rPr>
              <w:t>Absolwenci, którzy w poprzednich latach zdali egzamin maturalny ze wszystkich przedmiotów obowiązkowych w części pisemnej, ale nie uzyskali świadectwa dojrzałości, ponieważ nie zdali egzaminu maturalnego z przedmiotu lub przedmiotów obowiązkowych w części ustnej, oraz przystąpili do</w:t>
            </w:r>
            <w:r w:rsidRPr="002B2483" w:rsidDel="00B06A0D">
              <w:rPr>
                <w:rFonts w:ascii="Times New Roman" w:eastAsia="Calibri" w:hAnsi="Times New Roman" w:cs="Times New Roman"/>
              </w:rPr>
              <w:t xml:space="preserve"> </w:t>
            </w:r>
            <w:r w:rsidRPr="002B2483">
              <w:rPr>
                <w:rFonts w:ascii="Times New Roman" w:eastAsia="Calibri" w:hAnsi="Times New Roman" w:cs="Times New Roman"/>
              </w:rPr>
              <w:t xml:space="preserve">co najmniej jednego przedmiotu dodatkowego, w </w:t>
            </w:r>
            <w:r w:rsidR="00502200">
              <w:rPr>
                <w:rFonts w:ascii="Times New Roman" w:eastAsia="Calibri" w:hAnsi="Times New Roman" w:cs="Times New Roman"/>
              </w:rPr>
              <w:t>roku szkolnym 2021/</w:t>
            </w:r>
            <w:r w:rsidRPr="002B2483">
              <w:rPr>
                <w:rFonts w:ascii="Times New Roman" w:eastAsia="Calibri" w:hAnsi="Times New Roman" w:cs="Times New Roman"/>
              </w:rPr>
              <w:t>202</w:t>
            </w:r>
            <w:r w:rsidR="00502200">
              <w:rPr>
                <w:rFonts w:ascii="Times New Roman" w:eastAsia="Calibri" w:hAnsi="Times New Roman" w:cs="Times New Roman"/>
              </w:rPr>
              <w:t xml:space="preserve">2 </w:t>
            </w:r>
            <w:r w:rsidRPr="002B2483">
              <w:rPr>
                <w:rFonts w:ascii="Times New Roman" w:eastAsia="Calibri" w:hAnsi="Times New Roman" w:cs="Times New Roman"/>
              </w:rPr>
              <w:t>będą mogli złożyć</w:t>
            </w:r>
            <w:r w:rsidR="00502200">
              <w:rPr>
                <w:rFonts w:ascii="Times New Roman" w:eastAsia="Calibri" w:hAnsi="Times New Roman" w:cs="Times New Roman"/>
              </w:rPr>
              <w:t>,</w:t>
            </w:r>
            <w:r w:rsidRPr="002B2483">
              <w:rPr>
                <w:rFonts w:ascii="Times New Roman" w:eastAsia="Calibri" w:hAnsi="Times New Roman" w:cs="Times New Roman"/>
              </w:rPr>
              <w:t xml:space="preserve"> w terminie do dnia 31 maja 2022 r.</w:t>
            </w:r>
            <w:r w:rsidR="00502200">
              <w:rPr>
                <w:rFonts w:ascii="Times New Roman" w:eastAsia="Calibri" w:hAnsi="Times New Roman" w:cs="Times New Roman"/>
              </w:rPr>
              <w:t>,</w:t>
            </w:r>
            <w:r w:rsidRPr="002B2483">
              <w:rPr>
                <w:rFonts w:ascii="Times New Roman" w:eastAsia="Calibri" w:hAnsi="Times New Roman" w:cs="Times New Roman"/>
              </w:rPr>
              <w:t xml:space="preserve"> do dyrektora okręgowej komisji egzaminacyjnej wniosek o</w:t>
            </w:r>
            <w:r w:rsidR="00F66243">
              <w:rPr>
                <w:rFonts w:ascii="Times New Roman" w:eastAsia="Calibri" w:hAnsi="Times New Roman" w:cs="Times New Roman"/>
              </w:rPr>
              <w:t> </w:t>
            </w:r>
            <w:r w:rsidRPr="002B2483">
              <w:rPr>
                <w:rFonts w:ascii="Times New Roman" w:eastAsia="Calibri" w:hAnsi="Times New Roman" w:cs="Times New Roman"/>
              </w:rPr>
              <w:t>wydanie świadectwa dojrzałości.</w:t>
            </w:r>
            <w:r w:rsidR="00B71233">
              <w:rPr>
                <w:rFonts w:ascii="Times New Roman" w:eastAsia="Calibri" w:hAnsi="Times New Roman" w:cs="Times New Roman"/>
              </w:rPr>
              <w:t xml:space="preserve"> Absolwen</w:t>
            </w:r>
            <w:r w:rsidR="00251803">
              <w:rPr>
                <w:rFonts w:ascii="Times New Roman" w:eastAsia="Calibri" w:hAnsi="Times New Roman" w:cs="Times New Roman"/>
              </w:rPr>
              <w:t>tów</w:t>
            </w:r>
            <w:r w:rsidR="00B71233" w:rsidRPr="00B71233">
              <w:rPr>
                <w:rFonts w:ascii="Times New Roman" w:eastAsia="Calibri" w:hAnsi="Times New Roman" w:cs="Times New Roman"/>
              </w:rPr>
              <w:t xml:space="preserve"> z lat </w:t>
            </w:r>
            <w:r w:rsidR="00926BB3">
              <w:rPr>
                <w:rFonts w:ascii="Times New Roman" w:eastAsia="Calibri" w:hAnsi="Times New Roman" w:cs="Times New Roman"/>
              </w:rPr>
              <w:t>2016/</w:t>
            </w:r>
            <w:r w:rsidR="00B71233" w:rsidRPr="00B71233">
              <w:rPr>
                <w:rFonts w:ascii="Times New Roman" w:eastAsia="Calibri" w:hAnsi="Times New Roman" w:cs="Times New Roman"/>
              </w:rPr>
              <w:t>2017–</w:t>
            </w:r>
            <w:r w:rsidR="00926BB3">
              <w:rPr>
                <w:rFonts w:ascii="Times New Roman" w:eastAsia="Calibri" w:hAnsi="Times New Roman" w:cs="Times New Roman"/>
              </w:rPr>
              <w:t>2018/</w:t>
            </w:r>
            <w:r w:rsidR="00B71233" w:rsidRPr="00B71233">
              <w:rPr>
                <w:rFonts w:ascii="Times New Roman" w:eastAsia="Calibri" w:hAnsi="Times New Roman" w:cs="Times New Roman"/>
              </w:rPr>
              <w:t xml:space="preserve">2019, którzy potencjalnie mogliby w </w:t>
            </w:r>
            <w:r w:rsidR="00926BB3">
              <w:rPr>
                <w:rFonts w:ascii="Times New Roman" w:eastAsia="Calibri" w:hAnsi="Times New Roman" w:cs="Times New Roman"/>
              </w:rPr>
              <w:t>roku szkolnym 2021/</w:t>
            </w:r>
            <w:r w:rsidR="00B71233" w:rsidRPr="00B71233">
              <w:rPr>
                <w:rFonts w:ascii="Times New Roman" w:eastAsia="Calibri" w:hAnsi="Times New Roman" w:cs="Times New Roman"/>
              </w:rPr>
              <w:t xml:space="preserve">2022 </w:t>
            </w:r>
            <w:r w:rsidR="00926BB3">
              <w:rPr>
                <w:rFonts w:ascii="Times New Roman" w:eastAsia="Calibri" w:hAnsi="Times New Roman" w:cs="Times New Roman"/>
              </w:rPr>
              <w:t>złożyć</w:t>
            </w:r>
            <w:r w:rsidR="00B71233">
              <w:rPr>
                <w:rFonts w:ascii="Times New Roman" w:eastAsia="Calibri" w:hAnsi="Times New Roman" w:cs="Times New Roman"/>
              </w:rPr>
              <w:t> </w:t>
            </w:r>
            <w:r w:rsidR="00B71233" w:rsidRPr="00B71233">
              <w:rPr>
                <w:rFonts w:ascii="Times New Roman" w:eastAsia="Calibri" w:hAnsi="Times New Roman" w:cs="Times New Roman"/>
              </w:rPr>
              <w:t>wnios</w:t>
            </w:r>
            <w:r w:rsidR="00926BB3">
              <w:rPr>
                <w:rFonts w:ascii="Times New Roman" w:eastAsia="Calibri" w:hAnsi="Times New Roman" w:cs="Times New Roman"/>
              </w:rPr>
              <w:t>e</w:t>
            </w:r>
            <w:r w:rsidR="00B71233" w:rsidRPr="00B71233">
              <w:rPr>
                <w:rFonts w:ascii="Times New Roman" w:eastAsia="Calibri" w:hAnsi="Times New Roman" w:cs="Times New Roman"/>
              </w:rPr>
              <w:t>k o wydanie świadectwa dojrzałości zgodnie z pro</w:t>
            </w:r>
            <w:r w:rsidR="00926BB3">
              <w:rPr>
                <w:rFonts w:ascii="Times New Roman" w:eastAsia="Calibri" w:hAnsi="Times New Roman" w:cs="Times New Roman"/>
              </w:rPr>
              <w:t>jektowanymi</w:t>
            </w:r>
            <w:r w:rsidR="00B71233" w:rsidRPr="00B71233">
              <w:rPr>
                <w:rFonts w:ascii="Times New Roman" w:eastAsia="Calibri" w:hAnsi="Times New Roman" w:cs="Times New Roman"/>
              </w:rPr>
              <w:t xml:space="preserve"> </w:t>
            </w:r>
            <w:r w:rsidR="00926BB3">
              <w:rPr>
                <w:rFonts w:ascii="Times New Roman" w:eastAsia="Calibri" w:hAnsi="Times New Roman" w:cs="Times New Roman"/>
              </w:rPr>
              <w:t>rozwiązaniami</w:t>
            </w:r>
            <w:r w:rsidR="00B71233" w:rsidRPr="00B71233">
              <w:rPr>
                <w:rFonts w:ascii="Times New Roman" w:eastAsia="Calibri" w:hAnsi="Times New Roman" w:cs="Times New Roman"/>
              </w:rPr>
              <w:t xml:space="preserve"> (tj. osób, które zdały </w:t>
            </w:r>
            <w:r w:rsidR="00114C26">
              <w:rPr>
                <w:rFonts w:ascii="Times New Roman" w:eastAsia="Calibri" w:hAnsi="Times New Roman" w:cs="Times New Roman"/>
              </w:rPr>
              <w:t xml:space="preserve">egzamin maturalny ze wszystkich przedmiotów </w:t>
            </w:r>
            <w:r w:rsidR="00B71233" w:rsidRPr="00B71233">
              <w:rPr>
                <w:rFonts w:ascii="Times New Roman" w:eastAsia="Calibri" w:hAnsi="Times New Roman" w:cs="Times New Roman"/>
              </w:rPr>
              <w:t>obowiązkow</w:t>
            </w:r>
            <w:r w:rsidR="00114C26">
              <w:rPr>
                <w:rFonts w:ascii="Times New Roman" w:eastAsia="Calibri" w:hAnsi="Times New Roman" w:cs="Times New Roman"/>
              </w:rPr>
              <w:t>ych</w:t>
            </w:r>
            <w:r w:rsidR="00B71233" w:rsidRPr="00B71233">
              <w:rPr>
                <w:rFonts w:ascii="Times New Roman" w:eastAsia="Calibri" w:hAnsi="Times New Roman" w:cs="Times New Roman"/>
              </w:rPr>
              <w:t xml:space="preserve"> w części pisemnej, ale nie zdały </w:t>
            </w:r>
            <w:r w:rsidR="00114C26">
              <w:rPr>
                <w:rFonts w:ascii="Times New Roman" w:eastAsia="Calibri" w:hAnsi="Times New Roman" w:cs="Times New Roman"/>
              </w:rPr>
              <w:t xml:space="preserve">egzaminu maturalnego z </w:t>
            </w:r>
            <w:r w:rsidR="00B71233" w:rsidRPr="00B71233">
              <w:rPr>
                <w:rFonts w:ascii="Times New Roman" w:eastAsia="Calibri" w:hAnsi="Times New Roman" w:cs="Times New Roman"/>
              </w:rPr>
              <w:t xml:space="preserve">jednego </w:t>
            </w:r>
            <w:r w:rsidR="00114C26">
              <w:rPr>
                <w:rFonts w:ascii="Times New Roman" w:eastAsia="Calibri" w:hAnsi="Times New Roman" w:cs="Times New Roman"/>
              </w:rPr>
              <w:t>lub</w:t>
            </w:r>
            <w:r w:rsidR="00B71233" w:rsidRPr="00B71233">
              <w:rPr>
                <w:rFonts w:ascii="Times New Roman" w:eastAsia="Calibri" w:hAnsi="Times New Roman" w:cs="Times New Roman"/>
              </w:rPr>
              <w:t xml:space="preserve"> więcej</w:t>
            </w:r>
            <w:r w:rsidR="00114C26">
              <w:rPr>
                <w:rFonts w:ascii="Times New Roman" w:eastAsia="Calibri" w:hAnsi="Times New Roman" w:cs="Times New Roman"/>
              </w:rPr>
              <w:t xml:space="preserve"> przedmiotów obowiązkowych </w:t>
            </w:r>
            <w:r w:rsidR="00B71233" w:rsidRPr="00B71233">
              <w:rPr>
                <w:rFonts w:ascii="Times New Roman" w:eastAsia="Calibri" w:hAnsi="Times New Roman" w:cs="Times New Roman"/>
              </w:rPr>
              <w:t xml:space="preserve">w części ustnej) jest w całym kraju ogółem </w:t>
            </w:r>
            <w:r w:rsidR="00B71233">
              <w:rPr>
                <w:rFonts w:ascii="Times New Roman" w:eastAsia="Calibri" w:hAnsi="Times New Roman" w:cs="Times New Roman"/>
              </w:rPr>
              <w:t xml:space="preserve">około </w:t>
            </w:r>
            <w:r w:rsidR="00B71233" w:rsidRPr="00B71233">
              <w:rPr>
                <w:rFonts w:ascii="Times New Roman" w:eastAsia="Calibri" w:hAnsi="Times New Roman" w:cs="Times New Roman"/>
                <w:bCs/>
              </w:rPr>
              <w:t>1 2</w:t>
            </w:r>
            <w:r w:rsidR="00B71233">
              <w:rPr>
                <w:rFonts w:ascii="Times New Roman" w:eastAsia="Calibri" w:hAnsi="Times New Roman" w:cs="Times New Roman"/>
                <w:bCs/>
              </w:rPr>
              <w:t>00</w:t>
            </w:r>
            <w:r w:rsidR="00B71233" w:rsidRPr="00B71233">
              <w:rPr>
                <w:rFonts w:ascii="Times New Roman" w:eastAsia="Calibri" w:hAnsi="Times New Roman" w:cs="Times New Roman"/>
              </w:rPr>
              <w:t>. Zważywszy, że każdego roku do egzaminu maturalnego przystępuje średnio ok</w:t>
            </w:r>
            <w:r w:rsidR="00251803">
              <w:rPr>
                <w:rFonts w:ascii="Times New Roman" w:eastAsia="Calibri" w:hAnsi="Times New Roman" w:cs="Times New Roman"/>
              </w:rPr>
              <w:t>oło</w:t>
            </w:r>
            <w:r w:rsidR="00B71233" w:rsidRPr="00B71233">
              <w:rPr>
                <w:rFonts w:ascii="Times New Roman" w:eastAsia="Calibri" w:hAnsi="Times New Roman" w:cs="Times New Roman"/>
              </w:rPr>
              <w:t xml:space="preserve"> 250 000 absolwentów, to ta liczba stanowi</w:t>
            </w:r>
            <w:r w:rsidR="00B71233">
              <w:rPr>
                <w:rFonts w:ascii="Times New Roman" w:eastAsia="Calibri" w:hAnsi="Times New Roman" w:cs="Times New Roman"/>
              </w:rPr>
              <w:t xml:space="preserve"> </w:t>
            </w:r>
            <w:r w:rsidR="002C640E">
              <w:rPr>
                <w:rFonts w:ascii="Times New Roman" w:eastAsia="Calibri" w:hAnsi="Times New Roman" w:cs="Times New Roman"/>
              </w:rPr>
              <w:t>niewielki odsetek</w:t>
            </w:r>
            <w:r w:rsidR="00B71233" w:rsidRPr="00B71233">
              <w:rPr>
                <w:rFonts w:ascii="Times New Roman" w:eastAsia="Calibri" w:hAnsi="Times New Roman" w:cs="Times New Roman"/>
              </w:rPr>
              <w:t xml:space="preserve"> wszystkich uprawnionych do otrzymania świadectwa dojrzałości.</w:t>
            </w:r>
          </w:p>
          <w:p w14:paraId="2B5D8F0D" w14:textId="7F710E04" w:rsidR="00C00EA4" w:rsidRDefault="00B71233" w:rsidP="00C00EA4">
            <w:pPr>
              <w:spacing w:after="0" w:line="276" w:lineRule="auto"/>
              <w:jc w:val="both"/>
              <w:rPr>
                <w:rFonts w:ascii="Times New Roman" w:eastAsia="Calibri" w:hAnsi="Times New Roman" w:cs="Times New Roman"/>
              </w:rPr>
            </w:pPr>
            <w:r>
              <w:rPr>
                <w:rFonts w:ascii="Times New Roman" w:eastAsia="Calibri" w:hAnsi="Times New Roman" w:cs="Times New Roman"/>
              </w:rPr>
              <w:t>P</w:t>
            </w:r>
            <w:r w:rsidR="009B7617" w:rsidRPr="009B7617">
              <w:rPr>
                <w:rFonts w:ascii="Times New Roman" w:eastAsia="Calibri" w:hAnsi="Times New Roman" w:cs="Times New Roman"/>
              </w:rPr>
              <w:t xml:space="preserve">roponowane zmiany </w:t>
            </w:r>
            <w:r w:rsidR="005D505C">
              <w:rPr>
                <w:rFonts w:ascii="Times New Roman" w:eastAsia="Calibri" w:hAnsi="Times New Roman" w:cs="Times New Roman"/>
              </w:rPr>
              <w:t xml:space="preserve">w </w:t>
            </w:r>
            <w:r w:rsidR="005256D3">
              <w:rPr>
                <w:rFonts w:ascii="Times New Roman" w:eastAsia="Calibri" w:hAnsi="Times New Roman" w:cs="Times New Roman"/>
              </w:rPr>
              <w:t>przeprowadzani</w:t>
            </w:r>
            <w:r w:rsidR="005D505C">
              <w:rPr>
                <w:rFonts w:ascii="Times New Roman" w:eastAsia="Calibri" w:hAnsi="Times New Roman" w:cs="Times New Roman"/>
              </w:rPr>
              <w:t>u</w:t>
            </w:r>
            <w:r w:rsidR="005256D3">
              <w:rPr>
                <w:rFonts w:ascii="Times New Roman" w:eastAsia="Calibri" w:hAnsi="Times New Roman" w:cs="Times New Roman"/>
              </w:rPr>
              <w:t xml:space="preserve"> egzaminu maturalnego </w:t>
            </w:r>
            <w:r w:rsidR="009B7617" w:rsidRPr="009B7617">
              <w:rPr>
                <w:rFonts w:ascii="Times New Roman" w:eastAsia="Calibri" w:hAnsi="Times New Roman" w:cs="Times New Roman"/>
              </w:rPr>
              <w:t xml:space="preserve">są </w:t>
            </w:r>
            <w:r w:rsidR="005D505C">
              <w:rPr>
                <w:rFonts w:ascii="Times New Roman" w:eastAsia="Calibri" w:hAnsi="Times New Roman" w:cs="Times New Roman"/>
              </w:rPr>
              <w:t>odpowiedzią</w:t>
            </w:r>
            <w:r w:rsidR="009B7617" w:rsidRPr="009B7617">
              <w:rPr>
                <w:rFonts w:ascii="Times New Roman" w:eastAsia="Calibri" w:hAnsi="Times New Roman" w:cs="Times New Roman"/>
              </w:rPr>
              <w:t xml:space="preserve"> na zaistniałą sytuację (stan epidemii), jako rozwiązania </w:t>
            </w:r>
            <w:r w:rsidR="00C46A7C">
              <w:rPr>
                <w:rFonts w:ascii="Times New Roman" w:eastAsia="Calibri" w:hAnsi="Times New Roman" w:cs="Times New Roman"/>
              </w:rPr>
              <w:t>epizodyczne</w:t>
            </w:r>
            <w:r w:rsidR="009B7617" w:rsidRPr="009B7617">
              <w:rPr>
                <w:rFonts w:ascii="Times New Roman" w:eastAsia="Calibri" w:hAnsi="Times New Roman" w:cs="Times New Roman"/>
              </w:rPr>
              <w:t>, umożliwiające</w:t>
            </w:r>
            <w:r w:rsidR="00676A27">
              <w:rPr>
                <w:rFonts w:ascii="Times New Roman" w:eastAsia="Calibri" w:hAnsi="Times New Roman" w:cs="Times New Roman"/>
              </w:rPr>
              <w:t xml:space="preserve"> </w:t>
            </w:r>
            <w:r w:rsidR="00F45D61">
              <w:rPr>
                <w:rFonts w:ascii="Times New Roman" w:eastAsia="Calibri" w:hAnsi="Times New Roman" w:cs="Times New Roman"/>
              </w:rPr>
              <w:t xml:space="preserve">absolwentom </w:t>
            </w:r>
            <w:r w:rsidR="00676A27">
              <w:rPr>
                <w:rFonts w:ascii="Times New Roman" w:eastAsia="Calibri" w:hAnsi="Times New Roman" w:cs="Times New Roman"/>
              </w:rPr>
              <w:t xml:space="preserve">rozpoczęcie kształcenia na uczelni lub zmianę pracy pomimo kształcenia </w:t>
            </w:r>
            <w:r w:rsidR="009B7617" w:rsidRPr="009B7617">
              <w:rPr>
                <w:rFonts w:ascii="Times New Roman" w:eastAsia="Calibri" w:hAnsi="Times New Roman" w:cs="Times New Roman"/>
              </w:rPr>
              <w:t>w utrudnionych warunkach</w:t>
            </w:r>
            <w:r w:rsidR="004B5E6C">
              <w:rPr>
                <w:rFonts w:ascii="Times New Roman" w:eastAsia="Calibri" w:hAnsi="Times New Roman" w:cs="Times New Roman"/>
              </w:rPr>
              <w:t>, i tym samym realizację prawa do nauki</w:t>
            </w:r>
            <w:r w:rsidR="00676A27">
              <w:rPr>
                <w:rFonts w:ascii="Times New Roman" w:eastAsia="Calibri" w:hAnsi="Times New Roman" w:cs="Times New Roman"/>
              </w:rPr>
              <w:t>.</w:t>
            </w:r>
            <w:r w:rsidR="009B7617" w:rsidRPr="009B7617">
              <w:rPr>
                <w:rFonts w:ascii="Times New Roman" w:eastAsia="Calibri" w:hAnsi="Times New Roman" w:cs="Times New Roman"/>
              </w:rPr>
              <w:t xml:space="preserve"> </w:t>
            </w:r>
            <w:r w:rsidR="009B7617">
              <w:rPr>
                <w:rFonts w:ascii="Times New Roman" w:eastAsia="Calibri" w:hAnsi="Times New Roman" w:cs="Times New Roman"/>
              </w:rPr>
              <w:t>Niewątpliwie</w:t>
            </w:r>
            <w:r w:rsidR="009B7617" w:rsidRPr="009B7617">
              <w:rPr>
                <w:rFonts w:ascii="Times New Roman" w:eastAsia="Calibri" w:hAnsi="Times New Roman" w:cs="Times New Roman"/>
              </w:rPr>
              <w:t xml:space="preserve"> częsta zmiana wymagań egzaminacyjnych i sposobu przeprowadzania egzaminu maturalnego utrudniają porównywalność wyników, jednakże </w:t>
            </w:r>
            <w:r w:rsidR="00476B75">
              <w:rPr>
                <w:rFonts w:ascii="Times New Roman" w:eastAsia="Calibri" w:hAnsi="Times New Roman" w:cs="Times New Roman"/>
              </w:rPr>
              <w:t>należy zauważyć,</w:t>
            </w:r>
            <w:r w:rsidR="009B7617" w:rsidRPr="009B7617">
              <w:rPr>
                <w:rFonts w:ascii="Times New Roman" w:eastAsia="Calibri" w:hAnsi="Times New Roman" w:cs="Times New Roman"/>
              </w:rPr>
              <w:t xml:space="preserve"> że niewprowadzenie projektowanych zmian </w:t>
            </w:r>
            <w:r w:rsidR="007B1EAE">
              <w:rPr>
                <w:rFonts w:ascii="Times New Roman" w:eastAsia="Calibri" w:hAnsi="Times New Roman" w:cs="Times New Roman"/>
              </w:rPr>
              <w:t>i tym samym</w:t>
            </w:r>
            <w:r w:rsidR="009B7617" w:rsidRPr="009B7617">
              <w:rPr>
                <w:rFonts w:ascii="Times New Roman" w:eastAsia="Calibri" w:hAnsi="Times New Roman" w:cs="Times New Roman"/>
              </w:rPr>
              <w:t xml:space="preserve"> </w:t>
            </w:r>
            <w:r w:rsidR="00476B75">
              <w:rPr>
                <w:rFonts w:ascii="Times New Roman" w:eastAsia="Calibri" w:hAnsi="Times New Roman" w:cs="Times New Roman"/>
              </w:rPr>
              <w:t xml:space="preserve">utrzymanie </w:t>
            </w:r>
            <w:r w:rsidR="009B7617" w:rsidRPr="009B7617">
              <w:rPr>
                <w:rFonts w:ascii="Times New Roman" w:eastAsia="Calibri" w:hAnsi="Times New Roman" w:cs="Times New Roman"/>
              </w:rPr>
              <w:t xml:space="preserve">zasad przeprowadzania egzaminu </w:t>
            </w:r>
            <w:r w:rsidR="007C352C">
              <w:rPr>
                <w:rFonts w:ascii="Times New Roman" w:eastAsia="Calibri" w:hAnsi="Times New Roman" w:cs="Times New Roman"/>
              </w:rPr>
              <w:t xml:space="preserve">maturalnego </w:t>
            </w:r>
            <w:r w:rsidR="00476B75">
              <w:rPr>
                <w:rFonts w:ascii="Times New Roman" w:eastAsia="Calibri" w:hAnsi="Times New Roman" w:cs="Times New Roman"/>
              </w:rPr>
              <w:t>zgodnie z obowiązującymi przepisami prawa</w:t>
            </w:r>
            <w:r w:rsidR="007B1EAE">
              <w:rPr>
                <w:rFonts w:ascii="Times New Roman" w:eastAsia="Calibri" w:hAnsi="Times New Roman" w:cs="Times New Roman"/>
              </w:rPr>
              <w:t>,</w:t>
            </w:r>
            <w:r w:rsidR="00476B75">
              <w:rPr>
                <w:rFonts w:ascii="Times New Roman" w:eastAsia="Calibri" w:hAnsi="Times New Roman" w:cs="Times New Roman"/>
              </w:rPr>
              <w:t xml:space="preserve"> </w:t>
            </w:r>
            <w:r w:rsidR="009B7617" w:rsidRPr="009B7617">
              <w:rPr>
                <w:rFonts w:ascii="Times New Roman" w:eastAsia="Calibri" w:hAnsi="Times New Roman" w:cs="Times New Roman"/>
              </w:rPr>
              <w:t>skutkowałoby</w:t>
            </w:r>
            <w:r w:rsidR="004548C5">
              <w:rPr>
                <w:rFonts w:ascii="Times New Roman" w:eastAsia="Calibri" w:hAnsi="Times New Roman" w:cs="Times New Roman"/>
              </w:rPr>
              <w:t xml:space="preserve"> nierównym potraktowaniem absolwentów</w:t>
            </w:r>
            <w:r w:rsidR="007B1EAE">
              <w:rPr>
                <w:rFonts w:ascii="Times New Roman" w:eastAsia="Calibri" w:hAnsi="Times New Roman" w:cs="Times New Roman"/>
              </w:rPr>
              <w:t xml:space="preserve"> z różnych lat szkolnych.</w:t>
            </w:r>
            <w:r w:rsidR="009B7617" w:rsidRPr="009B7617">
              <w:rPr>
                <w:rFonts w:ascii="Times New Roman" w:eastAsia="Calibri" w:hAnsi="Times New Roman" w:cs="Times New Roman"/>
              </w:rPr>
              <w:t xml:space="preserve"> </w:t>
            </w:r>
            <w:r w:rsidR="00C00EA4" w:rsidRPr="009B7617">
              <w:rPr>
                <w:rFonts w:ascii="Times New Roman" w:eastAsia="Calibri" w:hAnsi="Times New Roman" w:cs="Times New Roman"/>
              </w:rPr>
              <w:t xml:space="preserve">Projektowane zmiany w żaden sposób nie wpłyną na dalszą drogę edukacyjną i zawodową absolwentów, tj. możliwości kształcenia w szkołach ponadpodstawowych i na </w:t>
            </w:r>
            <w:r w:rsidR="002C7D01">
              <w:rPr>
                <w:rFonts w:ascii="Times New Roman" w:eastAsia="Calibri" w:hAnsi="Times New Roman" w:cs="Times New Roman"/>
              </w:rPr>
              <w:t>uczelniach</w:t>
            </w:r>
            <w:r w:rsidR="00C00EA4" w:rsidRPr="009B7617">
              <w:rPr>
                <w:rFonts w:ascii="Times New Roman" w:eastAsia="Calibri" w:hAnsi="Times New Roman" w:cs="Times New Roman"/>
              </w:rPr>
              <w:t xml:space="preserve"> oraz podejmowania zatrudnienia (w kraju i za granicą).</w:t>
            </w:r>
          </w:p>
          <w:p w14:paraId="657DCFC5" w14:textId="77777777" w:rsidR="005D505C" w:rsidRPr="002B2483" w:rsidRDefault="005D505C" w:rsidP="00C00EA4">
            <w:pPr>
              <w:spacing w:after="0" w:line="276" w:lineRule="auto"/>
              <w:jc w:val="both"/>
              <w:rPr>
                <w:rFonts w:ascii="Times New Roman" w:eastAsia="Calibri" w:hAnsi="Times New Roman" w:cs="Times New Roman"/>
              </w:rPr>
            </w:pPr>
          </w:p>
          <w:p w14:paraId="4D23DD68" w14:textId="77777777" w:rsidR="00F66243" w:rsidRDefault="002B2483" w:rsidP="00F66243">
            <w:pPr>
              <w:numPr>
                <w:ilvl w:val="0"/>
                <w:numId w:val="5"/>
              </w:numPr>
              <w:spacing w:after="0" w:line="276" w:lineRule="auto"/>
              <w:ind w:left="772" w:hanging="425"/>
              <w:contextualSpacing/>
              <w:jc w:val="both"/>
              <w:rPr>
                <w:rFonts w:ascii="Times New Roman" w:eastAsia="Calibri" w:hAnsi="Times New Roman" w:cs="Times New Roman"/>
                <w:b/>
                <w:u w:val="single"/>
              </w:rPr>
            </w:pPr>
            <w:r w:rsidRPr="002B2483">
              <w:rPr>
                <w:rFonts w:ascii="Times New Roman" w:eastAsia="Calibri" w:hAnsi="Times New Roman" w:cs="Times New Roman"/>
                <w:b/>
                <w:u w:val="single"/>
              </w:rPr>
              <w:t>innych zmian</w:t>
            </w:r>
          </w:p>
          <w:p w14:paraId="3356477B" w14:textId="77777777" w:rsidR="00251803" w:rsidRDefault="00251803" w:rsidP="00F66243">
            <w:pPr>
              <w:spacing w:after="0" w:line="276" w:lineRule="auto"/>
              <w:ind w:left="772" w:hanging="772"/>
              <w:contextualSpacing/>
              <w:jc w:val="both"/>
              <w:rPr>
                <w:rFonts w:ascii="Times New Roman" w:eastAsia="Calibri" w:hAnsi="Times New Roman" w:cs="Times New Roman"/>
              </w:rPr>
            </w:pPr>
          </w:p>
          <w:p w14:paraId="71BF58BD" w14:textId="7747CED6" w:rsidR="002B2483" w:rsidRPr="00251803" w:rsidRDefault="002B2483" w:rsidP="00251803">
            <w:pPr>
              <w:pStyle w:val="Akapitzlist"/>
              <w:numPr>
                <w:ilvl w:val="3"/>
                <w:numId w:val="5"/>
              </w:numPr>
              <w:ind w:left="344" w:hanging="284"/>
              <w:jc w:val="both"/>
              <w:rPr>
                <w:rFonts w:ascii="Times New Roman" w:hAnsi="Times New Roman"/>
                <w:u w:val="single"/>
              </w:rPr>
            </w:pPr>
            <w:r w:rsidRPr="00251803">
              <w:rPr>
                <w:rFonts w:ascii="Times New Roman" w:hAnsi="Times New Roman"/>
                <w:u w:val="single"/>
              </w:rPr>
              <w:t>Projekt ustawy w zakresie egzaminów będzie regulował również kwestie dotyczące:</w:t>
            </w:r>
          </w:p>
          <w:p w14:paraId="54BC2C24" w14:textId="7FE20540" w:rsidR="002B2483" w:rsidRPr="002B2483" w:rsidRDefault="002B2483" w:rsidP="008D78E5">
            <w:pPr>
              <w:numPr>
                <w:ilvl w:val="0"/>
                <w:numId w:val="11"/>
              </w:numPr>
              <w:spacing w:after="200" w:line="276" w:lineRule="auto"/>
              <w:ind w:hanging="376"/>
              <w:contextualSpacing/>
              <w:jc w:val="both"/>
              <w:rPr>
                <w:rFonts w:ascii="Times New Roman" w:eastAsia="Calibri" w:hAnsi="Times New Roman" w:cs="Times New Roman"/>
              </w:rPr>
            </w:pPr>
            <w:r w:rsidRPr="002B2483">
              <w:rPr>
                <w:rFonts w:ascii="Times New Roman" w:eastAsia="Calibri" w:hAnsi="Times New Roman" w:cs="Times New Roman"/>
              </w:rPr>
              <w:t xml:space="preserve">terminu przekazania uczniom szkół podstawowych zaświadczeń o szczegółowych wynikach egzaminu ósmoklasisty (dotychczas zaświadczenia te były przekazywane wraz ze świadectwem ukończenia szkoły podstawowej, natomiast zgodnie z projektowaną ustawą termin ten będzie określony w komunikacie Centralnej Komisji Egzaminacyjnej, o którym mowa w art. 9a ust. 2 pkt 10 lit. a </w:t>
            </w:r>
            <w:proofErr w:type="spellStart"/>
            <w:r w:rsidRPr="002B2483">
              <w:rPr>
                <w:rFonts w:ascii="Times New Roman" w:eastAsia="Calibri" w:hAnsi="Times New Roman" w:cs="Times New Roman"/>
              </w:rPr>
              <w:t>tiret</w:t>
            </w:r>
            <w:proofErr w:type="spellEnd"/>
            <w:r w:rsidRPr="002B2483">
              <w:rPr>
                <w:rFonts w:ascii="Times New Roman" w:eastAsia="Calibri" w:hAnsi="Times New Roman" w:cs="Times New Roman"/>
              </w:rPr>
              <w:t xml:space="preserve"> pierwsze ustawy o systemie oświaty)</w:t>
            </w:r>
            <w:r w:rsidR="00DA2D09">
              <w:rPr>
                <w:rFonts w:ascii="Times New Roman" w:eastAsia="Calibri" w:hAnsi="Times New Roman" w:cs="Times New Roman"/>
              </w:rPr>
              <w:t>;</w:t>
            </w:r>
            <w:r w:rsidR="00DA2D09">
              <w:t xml:space="preserve"> </w:t>
            </w:r>
            <w:r w:rsidR="005256D3">
              <w:rPr>
                <w:rFonts w:ascii="Times New Roman" w:eastAsia="Calibri" w:hAnsi="Times New Roman" w:cs="Times New Roman"/>
              </w:rPr>
              <w:t>p</w:t>
            </w:r>
            <w:r w:rsidR="00DA2D09" w:rsidRPr="00DA2D09">
              <w:rPr>
                <w:rFonts w:ascii="Times New Roman" w:eastAsia="Calibri" w:hAnsi="Times New Roman" w:cs="Times New Roman"/>
              </w:rPr>
              <w:t xml:space="preserve">rojektowane zmiany nie wpłyną na zasady postępowania rekrutacyjnego do szkół ponadpodstawowych. W przypadku postępowania rekrutacyjnego do szkół ponadpodstawowych zmiana terminu egzaminu </w:t>
            </w:r>
            <w:r w:rsidR="004152D5">
              <w:rPr>
                <w:rFonts w:ascii="Times New Roman" w:eastAsia="Calibri" w:hAnsi="Times New Roman" w:cs="Times New Roman"/>
              </w:rPr>
              <w:t>ósmoklasisty</w:t>
            </w:r>
            <w:r w:rsidR="004152D5" w:rsidRPr="00DA2D09">
              <w:rPr>
                <w:rFonts w:ascii="Times New Roman" w:eastAsia="Calibri" w:hAnsi="Times New Roman" w:cs="Times New Roman"/>
              </w:rPr>
              <w:t xml:space="preserve"> </w:t>
            </w:r>
            <w:r w:rsidR="00DA2D09" w:rsidRPr="00DA2D09">
              <w:rPr>
                <w:rFonts w:ascii="Times New Roman" w:eastAsia="Calibri" w:hAnsi="Times New Roman" w:cs="Times New Roman"/>
              </w:rPr>
              <w:t>(na maj) wpłynie na przebieg</w:t>
            </w:r>
            <w:r w:rsidR="004152D5">
              <w:rPr>
                <w:rFonts w:ascii="Times New Roman" w:eastAsia="Calibri" w:hAnsi="Times New Roman" w:cs="Times New Roman"/>
              </w:rPr>
              <w:t xml:space="preserve"> tego postępowania</w:t>
            </w:r>
            <w:r w:rsidR="00DA2D09" w:rsidRPr="00DA2D09">
              <w:rPr>
                <w:rFonts w:ascii="Times New Roman" w:eastAsia="Calibri" w:hAnsi="Times New Roman" w:cs="Times New Roman"/>
              </w:rPr>
              <w:t>, trzeba jednak mieć na względzie, że zmiana terminu egzaminu</w:t>
            </w:r>
            <w:r w:rsidR="004152D5">
              <w:rPr>
                <w:rFonts w:ascii="Times New Roman" w:eastAsia="Calibri" w:hAnsi="Times New Roman" w:cs="Times New Roman"/>
              </w:rPr>
              <w:t xml:space="preserve"> </w:t>
            </w:r>
            <w:r w:rsidR="00DA2D09" w:rsidRPr="00DA2D09">
              <w:rPr>
                <w:rFonts w:ascii="Times New Roman" w:eastAsia="Calibri" w:hAnsi="Times New Roman" w:cs="Times New Roman"/>
              </w:rPr>
              <w:t>to realizacja postulatu zgłaszanego przez szkoły od kilku lat</w:t>
            </w:r>
            <w:r w:rsidR="004152D5">
              <w:rPr>
                <w:rFonts w:ascii="Times New Roman" w:eastAsia="Calibri" w:hAnsi="Times New Roman" w:cs="Times New Roman"/>
              </w:rPr>
              <w:t>;</w:t>
            </w:r>
          </w:p>
          <w:p w14:paraId="2A53355C" w14:textId="77777777" w:rsidR="00DC7D6A" w:rsidRDefault="002B2483" w:rsidP="008D78E5">
            <w:pPr>
              <w:numPr>
                <w:ilvl w:val="0"/>
                <w:numId w:val="11"/>
              </w:numPr>
              <w:spacing w:after="0" w:line="276" w:lineRule="auto"/>
              <w:contextualSpacing/>
              <w:jc w:val="both"/>
              <w:rPr>
                <w:rFonts w:ascii="Times New Roman" w:eastAsia="Calibri" w:hAnsi="Times New Roman" w:cs="Times New Roman"/>
              </w:rPr>
            </w:pPr>
            <w:r w:rsidRPr="002B2483">
              <w:rPr>
                <w:rFonts w:ascii="Times New Roman" w:eastAsia="Calibri" w:hAnsi="Times New Roman" w:cs="Times New Roman"/>
              </w:rPr>
              <w:t>możliwości przeprowadzania szkoleń dla kandydatów na egzaminatorów i egzaminatorów z wykorzystaniem metod i technik kształcenia na odległość</w:t>
            </w:r>
            <w:r w:rsidR="004152D5">
              <w:rPr>
                <w:rFonts w:ascii="Times New Roman" w:eastAsia="Calibri" w:hAnsi="Times New Roman" w:cs="Times New Roman"/>
              </w:rPr>
              <w:t>;</w:t>
            </w:r>
          </w:p>
          <w:p w14:paraId="4AEF6F96" w14:textId="4E205919" w:rsidR="00ED6B45" w:rsidRPr="008D78E5" w:rsidRDefault="00DC7D6A" w:rsidP="008D78E5">
            <w:pPr>
              <w:numPr>
                <w:ilvl w:val="0"/>
                <w:numId w:val="11"/>
              </w:numPr>
              <w:spacing w:after="0" w:line="276" w:lineRule="auto"/>
              <w:contextualSpacing/>
              <w:jc w:val="both"/>
              <w:rPr>
                <w:rFonts w:ascii="Times New Roman" w:eastAsia="Calibri" w:hAnsi="Times New Roman" w:cs="Times New Roman"/>
              </w:rPr>
            </w:pPr>
            <w:r w:rsidRPr="008D78E5">
              <w:rPr>
                <w:rFonts w:ascii="Times New Roman" w:eastAsia="Calibri" w:hAnsi="Times New Roman" w:cs="Times New Roman"/>
              </w:rPr>
              <w:t>liczby zadań egzaminacyjnych do części ustnej egzaminu maturalnego z poszczególnych przedmiotów, która zostanie przekazana przewodniczącemu zespołu egzaminacyjnego w danej szkole;</w:t>
            </w:r>
          </w:p>
          <w:p w14:paraId="68AF6C83" w14:textId="654423FE" w:rsidR="00ED6B45" w:rsidRDefault="002B2483" w:rsidP="008D78E5">
            <w:pPr>
              <w:numPr>
                <w:ilvl w:val="0"/>
                <w:numId w:val="11"/>
              </w:numPr>
              <w:spacing w:after="0" w:line="276" w:lineRule="auto"/>
              <w:contextualSpacing/>
              <w:jc w:val="both"/>
              <w:rPr>
                <w:rFonts w:ascii="Times New Roman" w:eastAsia="Calibri" w:hAnsi="Times New Roman" w:cs="Times New Roman"/>
              </w:rPr>
            </w:pPr>
            <w:r w:rsidRPr="008D78E5">
              <w:rPr>
                <w:rFonts w:ascii="Times New Roman" w:eastAsia="Calibri" w:hAnsi="Times New Roman" w:cs="Times New Roman"/>
              </w:rPr>
              <w:t>powoływania w roku szkolnym 2021/2022 zespołu przedmiotowego w szkole tylko w sytuacji gdy uczniowie lub absolwenci zgłoszą potrzebę przystąpienia do egzaminu maturalnego w części ustnej</w:t>
            </w:r>
            <w:r w:rsidR="004152D5" w:rsidRPr="008D78E5">
              <w:rPr>
                <w:rFonts w:ascii="Times New Roman" w:eastAsia="Calibri" w:hAnsi="Times New Roman" w:cs="Times New Roman"/>
              </w:rPr>
              <w:t>;</w:t>
            </w:r>
          </w:p>
          <w:p w14:paraId="0225BAAB" w14:textId="6D4883F3" w:rsidR="00ED6B45" w:rsidRDefault="00ED6B45" w:rsidP="008D78E5">
            <w:pPr>
              <w:numPr>
                <w:ilvl w:val="0"/>
                <w:numId w:val="11"/>
              </w:num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wpisów dokonywanych na świadectwie dojrzałości;</w:t>
            </w:r>
          </w:p>
          <w:p w14:paraId="074BD573" w14:textId="05587A21" w:rsidR="002B2483" w:rsidRDefault="00ED6B45" w:rsidP="008D78E5">
            <w:pPr>
              <w:pStyle w:val="Akapitzlist"/>
              <w:numPr>
                <w:ilvl w:val="0"/>
                <w:numId w:val="11"/>
              </w:numPr>
              <w:rPr>
                <w:rFonts w:ascii="Times New Roman" w:hAnsi="Times New Roman"/>
              </w:rPr>
            </w:pPr>
            <w:r w:rsidRPr="008D78E5">
              <w:rPr>
                <w:rFonts w:ascii="Times New Roman" w:hAnsi="Times New Roman"/>
              </w:rPr>
              <w:t>o</w:t>
            </w:r>
            <w:r w:rsidR="002B2483" w:rsidRPr="008D78E5">
              <w:rPr>
                <w:rFonts w:ascii="Times New Roman" w:hAnsi="Times New Roman"/>
              </w:rPr>
              <w:t>bowiązywania w roku szkolnym 2021/2022 aneksów do informatorów odpowiednio o egzaminie ósmoklasisty i</w:t>
            </w:r>
            <w:r w:rsidR="00F66243" w:rsidRPr="008D78E5">
              <w:rPr>
                <w:rFonts w:ascii="Times New Roman" w:hAnsi="Times New Roman"/>
              </w:rPr>
              <w:t> </w:t>
            </w:r>
            <w:r w:rsidR="002B2483" w:rsidRPr="008D78E5">
              <w:rPr>
                <w:rFonts w:ascii="Times New Roman" w:hAnsi="Times New Roman"/>
              </w:rPr>
              <w:t>egzaminie maturalnym ogłoszonych przez dyrektora Centralnej Komisji Egzaminacyjnej na rok szkolny 2020/2021.</w:t>
            </w:r>
          </w:p>
          <w:p w14:paraId="2D581062" w14:textId="77777777" w:rsidR="00DF7DB4" w:rsidRPr="008D78E5" w:rsidRDefault="00DF7DB4" w:rsidP="008D78E5">
            <w:pPr>
              <w:pStyle w:val="Akapitzlist"/>
              <w:rPr>
                <w:rFonts w:ascii="Times New Roman" w:hAnsi="Times New Roman"/>
              </w:rPr>
            </w:pPr>
          </w:p>
          <w:p w14:paraId="0AEAA061" w14:textId="00503150" w:rsidR="002B2483" w:rsidRPr="008D78E5" w:rsidRDefault="002B2483" w:rsidP="008D78E5">
            <w:pPr>
              <w:pStyle w:val="Akapitzlist"/>
              <w:numPr>
                <w:ilvl w:val="3"/>
                <w:numId w:val="5"/>
              </w:numPr>
              <w:ind w:left="344"/>
              <w:jc w:val="both"/>
              <w:rPr>
                <w:rFonts w:ascii="Times New Roman" w:hAnsi="Times New Roman"/>
                <w:u w:val="single"/>
              </w:rPr>
            </w:pPr>
            <w:r w:rsidRPr="008D78E5">
              <w:rPr>
                <w:rFonts w:ascii="Times New Roman" w:hAnsi="Times New Roman"/>
                <w:u w:val="single"/>
              </w:rPr>
              <w:t>Projekt ustawy przewiduje również rozwiązania w zakresie:</w:t>
            </w:r>
          </w:p>
          <w:p w14:paraId="2B1B8C53" w14:textId="3A9F915F" w:rsidR="0071715A" w:rsidRPr="002B2483" w:rsidRDefault="002B2483" w:rsidP="008D78E5">
            <w:pPr>
              <w:numPr>
                <w:ilvl w:val="0"/>
                <w:numId w:val="17"/>
              </w:numPr>
              <w:spacing w:after="0" w:line="276" w:lineRule="auto"/>
              <w:jc w:val="both"/>
              <w:rPr>
                <w:rFonts w:ascii="Times New Roman" w:eastAsia="Calibri" w:hAnsi="Times New Roman" w:cs="Times New Roman"/>
              </w:rPr>
            </w:pPr>
            <w:r w:rsidRPr="002B2483">
              <w:rPr>
                <w:rFonts w:ascii="Times New Roman" w:eastAsia="Calibri" w:hAnsi="Times New Roman" w:cs="Times New Roman"/>
              </w:rPr>
              <w:t>możliwości powoływania przez ministra właściwego do spraw oświaty i wychowania zespołów doradczych lub ekspertów w celu przedstawienia opinii lub ekspertyzy na potrzeby tego ministra</w:t>
            </w:r>
            <w:r w:rsidR="00DF7DB4">
              <w:rPr>
                <w:rFonts w:ascii="Times New Roman" w:eastAsia="Calibri" w:hAnsi="Times New Roman" w:cs="Times New Roman"/>
              </w:rPr>
              <w:t>;</w:t>
            </w:r>
          </w:p>
          <w:p w14:paraId="33AC50F1" w14:textId="56689C7D" w:rsidR="00373C5C" w:rsidRPr="00F65ECC" w:rsidRDefault="002B2483" w:rsidP="008D78E5">
            <w:pPr>
              <w:numPr>
                <w:ilvl w:val="0"/>
                <w:numId w:val="17"/>
              </w:numPr>
              <w:spacing w:after="0" w:line="276" w:lineRule="auto"/>
              <w:jc w:val="both"/>
              <w:rPr>
                <w:rFonts w:ascii="Times New Roman" w:eastAsia="Calibri" w:hAnsi="Times New Roman" w:cs="Times New Roman"/>
              </w:rPr>
            </w:pPr>
            <w:r w:rsidRPr="00985748">
              <w:rPr>
                <w:rFonts w:ascii="Times New Roman" w:eastAsia="Calibri" w:hAnsi="Times New Roman" w:cs="Times New Roman"/>
              </w:rPr>
              <w:t>zachowania w mocy przedłużenia powierzenia stanowiska dyrektorowi jednostki systemu oświaty, powierzenia pełnienia obowiązków dyrektora jednostki systemu oświaty wicedyrektorowi lub nauczycielowi tej jednostki oraz przedłużenia powierzenia pełnienia obowiązków dyrektora jednostki systemu oświaty, a także</w:t>
            </w:r>
            <w:r w:rsidR="008E7D9F">
              <w:rPr>
                <w:rFonts w:ascii="Times New Roman" w:eastAsia="Calibri" w:hAnsi="Times New Roman" w:cs="Times New Roman"/>
              </w:rPr>
              <w:t>,</w:t>
            </w:r>
            <w:r w:rsidRPr="00985748">
              <w:rPr>
                <w:rFonts w:ascii="Times New Roman" w:eastAsia="Calibri" w:hAnsi="Times New Roman" w:cs="Times New Roman"/>
              </w:rPr>
              <w:t xml:space="preserve"> w przypadku nowo zakładanej jednostki systemu oświaty</w:t>
            </w:r>
            <w:r w:rsidR="008E7D9F">
              <w:rPr>
                <w:rFonts w:ascii="Times New Roman" w:eastAsia="Calibri" w:hAnsi="Times New Roman" w:cs="Times New Roman"/>
              </w:rPr>
              <w:t>,</w:t>
            </w:r>
            <w:r w:rsidRPr="00985748">
              <w:rPr>
                <w:rFonts w:ascii="Times New Roman" w:eastAsia="Calibri" w:hAnsi="Times New Roman" w:cs="Times New Roman"/>
              </w:rPr>
              <w:t xml:space="preserve"> powierzenia stanowiska dyrektora jednostki systemu oświaty (w</w:t>
            </w:r>
            <w:r w:rsidR="00F66243">
              <w:rPr>
                <w:rFonts w:ascii="Times New Roman" w:eastAsia="Calibri" w:hAnsi="Times New Roman" w:cs="Times New Roman"/>
              </w:rPr>
              <w:t> </w:t>
            </w:r>
            <w:r w:rsidRPr="00985748">
              <w:rPr>
                <w:rFonts w:ascii="Times New Roman" w:eastAsia="Calibri" w:hAnsi="Times New Roman" w:cs="Times New Roman"/>
              </w:rPr>
              <w:t>tym zachowania w mocy powyższych rozwiązań w stosunku do osoby, o której mowa w art. 62 ust. 2 ustawy – Prawo oświatowe), dokonane przed dniem 2 września 2021 r. na podstawie § 11ha rozporządzenia Ministra Edukacji Narodowej z dnia 20 marca 2020 r. w sprawie szczególnych rozwiązań w okresie czasowego ograniczenia funkcjonowania jednostek systemu oświaty w związku z zapobieganiem, przeciwdziałaniem i</w:t>
            </w:r>
            <w:r w:rsidR="00F66243">
              <w:rPr>
                <w:rFonts w:ascii="Times New Roman" w:eastAsia="Calibri" w:hAnsi="Times New Roman" w:cs="Times New Roman"/>
              </w:rPr>
              <w:t> </w:t>
            </w:r>
            <w:r w:rsidRPr="00985748">
              <w:rPr>
                <w:rFonts w:ascii="Times New Roman" w:eastAsia="Calibri" w:hAnsi="Times New Roman" w:cs="Times New Roman"/>
              </w:rPr>
              <w:t>zwalczaniem COVID-19</w:t>
            </w:r>
            <w:r w:rsidR="00DF7DB4" w:rsidRPr="008D78E5">
              <w:rPr>
                <w:rFonts w:ascii="Times New Roman" w:eastAsia="Calibri" w:hAnsi="Times New Roman" w:cs="Times New Roman"/>
              </w:rPr>
              <w:t>;</w:t>
            </w:r>
          </w:p>
          <w:p w14:paraId="1FFC5007" w14:textId="5E69B26E" w:rsidR="0099516F" w:rsidRPr="006F4D7E" w:rsidRDefault="00DE3E24" w:rsidP="008D78E5">
            <w:pPr>
              <w:numPr>
                <w:ilvl w:val="0"/>
                <w:numId w:val="17"/>
              </w:numPr>
              <w:spacing w:after="0" w:line="276" w:lineRule="auto"/>
              <w:jc w:val="both"/>
              <w:rPr>
                <w:rFonts w:ascii="Times New Roman" w:hAnsi="Times New Roman"/>
                <w:color w:val="000000"/>
                <w:spacing w:val="-2"/>
              </w:rPr>
            </w:pPr>
            <w:r>
              <w:rPr>
                <w:rFonts w:ascii="Times New Roman" w:hAnsi="Times New Roman"/>
                <w:color w:val="000000"/>
                <w:spacing w:val="-2"/>
              </w:rPr>
              <w:t xml:space="preserve">uwzględnienia innych form wychowania przedszkolnego w programach rządowych ustanawianych na podstawie art. 90u ust. 1 pkt 5 i 6 ustawy o systemie oświaty oraz w rozporządzeniach Rady Ministrów wydawanych na podstawie art. 90u ust. 4 pkt 5 i 6 tej ustawy. </w:t>
            </w:r>
            <w:r w:rsidRPr="00A520D8">
              <w:rPr>
                <w:rFonts w:ascii="Times New Roman" w:hAnsi="Times New Roman"/>
                <w:color w:val="000000"/>
                <w:spacing w:val="-2"/>
              </w:rPr>
              <w:t>Obecn</w:t>
            </w:r>
            <w:r>
              <w:rPr>
                <w:rFonts w:ascii="Times New Roman" w:hAnsi="Times New Roman"/>
                <w:color w:val="000000"/>
                <w:spacing w:val="-2"/>
              </w:rPr>
              <w:t>i</w:t>
            </w:r>
            <w:r w:rsidRPr="00A520D8">
              <w:rPr>
                <w:rFonts w:ascii="Times New Roman" w:hAnsi="Times New Roman"/>
                <w:color w:val="000000"/>
                <w:spacing w:val="-2"/>
              </w:rPr>
              <w:t>e</w:t>
            </w:r>
            <w:r>
              <w:rPr>
                <w:rFonts w:ascii="Times New Roman" w:hAnsi="Times New Roman"/>
                <w:color w:val="000000"/>
                <w:spacing w:val="-2"/>
              </w:rPr>
              <w:t xml:space="preserve"> ww. przepisy odnoszą się wyłącznie do szkół i placówek, a zgodnie z art. 3 pkt 1 ustawy o systemie oświaty prze szkołę należy rozumieć również przedszkole. Oznacza to, że pojęcie „szkoła” nie obejmuje obecnie innych form wychowania przedszkolnego, dlatego też należy je wymienić wprost w ww. przepisach. </w:t>
            </w:r>
            <w:r w:rsidR="003B412D">
              <w:rPr>
                <w:rFonts w:ascii="Times New Roman" w:hAnsi="Times New Roman"/>
                <w:color w:val="000000"/>
                <w:spacing w:val="-2"/>
              </w:rPr>
              <w:t xml:space="preserve">Jednocześnie </w:t>
            </w:r>
            <w:r w:rsidR="00642B11">
              <w:rPr>
                <w:rFonts w:ascii="Times New Roman" w:hAnsi="Times New Roman"/>
                <w:color w:val="000000"/>
                <w:spacing w:val="-2"/>
              </w:rPr>
              <w:t>projekt</w:t>
            </w:r>
            <w:r w:rsidR="003B412D">
              <w:rPr>
                <w:rFonts w:ascii="Times New Roman" w:hAnsi="Times New Roman"/>
                <w:color w:val="000000"/>
                <w:spacing w:val="-2"/>
              </w:rPr>
              <w:t xml:space="preserve"> ustawy będzie przewidywał przepis utrzymujący w mocy dotychczas wydane rozporządzenia na podstawie art. 90u ust. 4 pkt 5 i 6 ustawy o systemie oświaty</w:t>
            </w:r>
            <w:r w:rsidR="00642B11">
              <w:rPr>
                <w:rFonts w:ascii="Times New Roman" w:hAnsi="Times New Roman"/>
                <w:color w:val="000000"/>
                <w:spacing w:val="-2"/>
              </w:rPr>
              <w:t>.</w:t>
            </w:r>
          </w:p>
        </w:tc>
      </w:tr>
      <w:tr w:rsidR="00982CCF" w:rsidRPr="008B4FE6" w14:paraId="1E2C8059" w14:textId="77777777" w:rsidTr="004F39DA">
        <w:trPr>
          <w:trHeight w:val="307"/>
        </w:trPr>
        <w:tc>
          <w:tcPr>
            <w:tcW w:w="10916" w:type="dxa"/>
            <w:gridSpan w:val="30"/>
            <w:shd w:val="clear" w:color="auto" w:fill="99CCFF"/>
            <w:vAlign w:val="center"/>
          </w:tcPr>
          <w:p w14:paraId="0DA8C223" w14:textId="77777777" w:rsidR="00982CCF" w:rsidRPr="008B4FE6" w:rsidRDefault="00982CCF" w:rsidP="00F67C2F">
            <w:pPr>
              <w:numPr>
                <w:ilvl w:val="0"/>
                <w:numId w:val="3"/>
              </w:numPr>
              <w:spacing w:before="60" w:after="60" w:line="240" w:lineRule="auto"/>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982CCF" w:rsidRPr="008B4FE6" w14:paraId="6021F0EF" w14:textId="77777777" w:rsidTr="004F39DA">
        <w:trPr>
          <w:trHeight w:val="616"/>
        </w:trPr>
        <w:tc>
          <w:tcPr>
            <w:tcW w:w="10916" w:type="dxa"/>
            <w:gridSpan w:val="30"/>
            <w:shd w:val="clear" w:color="auto" w:fill="auto"/>
          </w:tcPr>
          <w:p w14:paraId="2C44A2AF" w14:textId="68B7DCBB" w:rsidR="00982CCF" w:rsidRPr="00B37C80" w:rsidRDefault="00396C08" w:rsidP="00985748">
            <w:pPr>
              <w:spacing w:line="240" w:lineRule="auto"/>
              <w:jc w:val="both"/>
              <w:rPr>
                <w:rFonts w:ascii="Times New Roman" w:hAnsi="Times New Roman"/>
                <w:color w:val="000000"/>
                <w:spacing w:val="-2"/>
              </w:rPr>
            </w:pPr>
            <w:r>
              <w:rPr>
                <w:rFonts w:ascii="Times New Roman" w:hAnsi="Times New Roman"/>
                <w:color w:val="000000"/>
                <w:spacing w:val="-2"/>
              </w:rPr>
              <w:t>W krajach U</w:t>
            </w:r>
            <w:r w:rsidR="00302E17">
              <w:rPr>
                <w:rFonts w:ascii="Times New Roman" w:hAnsi="Times New Roman"/>
                <w:color w:val="000000"/>
                <w:spacing w:val="-2"/>
              </w:rPr>
              <w:t xml:space="preserve">nii </w:t>
            </w:r>
            <w:r>
              <w:rPr>
                <w:rFonts w:ascii="Times New Roman" w:hAnsi="Times New Roman"/>
                <w:color w:val="000000"/>
                <w:spacing w:val="-2"/>
              </w:rPr>
              <w:t>E</w:t>
            </w:r>
            <w:r w:rsidR="00302E17">
              <w:rPr>
                <w:rFonts w:ascii="Times New Roman" w:hAnsi="Times New Roman"/>
                <w:color w:val="000000"/>
                <w:spacing w:val="-2"/>
              </w:rPr>
              <w:t>uropejskiej</w:t>
            </w:r>
            <w:r>
              <w:rPr>
                <w:rFonts w:ascii="Times New Roman" w:hAnsi="Times New Roman"/>
                <w:color w:val="000000"/>
                <w:spacing w:val="-2"/>
              </w:rPr>
              <w:t xml:space="preserve"> zasady przeprowadzania egzaminów zewnętrznych regulowane są przepisami prawa krajowego. Wszystkie kraje OECD/UE </w:t>
            </w:r>
            <w:r w:rsidR="00F3348A">
              <w:rPr>
                <w:rFonts w:ascii="Times New Roman" w:hAnsi="Times New Roman"/>
                <w:color w:val="000000"/>
                <w:spacing w:val="-2"/>
              </w:rPr>
              <w:t xml:space="preserve">w 2020 i 2021 r. </w:t>
            </w:r>
            <w:r>
              <w:rPr>
                <w:rFonts w:ascii="Times New Roman" w:hAnsi="Times New Roman"/>
                <w:color w:val="000000"/>
                <w:spacing w:val="-2"/>
              </w:rPr>
              <w:t xml:space="preserve">zastosowały specjalne rozwiązania dotyczące egzaminowania w okresie pandemii </w:t>
            </w:r>
            <w:r w:rsidR="00797068">
              <w:rPr>
                <w:rFonts w:ascii="Times New Roman" w:hAnsi="Times New Roman"/>
                <w:color w:val="000000"/>
                <w:spacing w:val="-2"/>
              </w:rPr>
              <w:t>spowodowanej wirusem SARS-CoV-</w:t>
            </w:r>
            <w:r w:rsidR="0071715A">
              <w:rPr>
                <w:rFonts w:ascii="Times New Roman" w:hAnsi="Times New Roman"/>
                <w:color w:val="000000"/>
                <w:spacing w:val="-2"/>
              </w:rPr>
              <w:t>2</w:t>
            </w:r>
            <w:r>
              <w:rPr>
                <w:rFonts w:ascii="Times New Roman" w:hAnsi="Times New Roman"/>
                <w:color w:val="000000"/>
                <w:spacing w:val="-2"/>
              </w:rPr>
              <w:t xml:space="preserve">. </w:t>
            </w:r>
            <w:r w:rsidR="00F3348A">
              <w:rPr>
                <w:rFonts w:ascii="Times New Roman" w:hAnsi="Times New Roman"/>
                <w:color w:val="000000"/>
                <w:spacing w:val="-2"/>
              </w:rPr>
              <w:t xml:space="preserve">Rozwiązania te obejmują wydłużenie czasu trwania egzaminu, przesunięcie terminu jego przeprowadzania, ograniczenie materiału egzaminacyjnego, ograniczenie liczby egzaminów. </w:t>
            </w:r>
            <w:r>
              <w:rPr>
                <w:rFonts w:ascii="Times New Roman" w:hAnsi="Times New Roman"/>
                <w:color w:val="000000"/>
                <w:spacing w:val="-2"/>
              </w:rPr>
              <w:t>Niektóre kraje</w:t>
            </w:r>
            <w:r w:rsidR="00F3348A">
              <w:rPr>
                <w:rFonts w:ascii="Times New Roman" w:hAnsi="Times New Roman"/>
                <w:color w:val="000000"/>
                <w:spacing w:val="-2"/>
              </w:rPr>
              <w:t xml:space="preserve"> (Francja, Anglia, Walia, Szkocja, Holandia, Szwecja, Dania, Norwegia </w:t>
            </w:r>
            <w:r>
              <w:rPr>
                <w:rFonts w:ascii="Times New Roman" w:hAnsi="Times New Roman"/>
                <w:color w:val="000000"/>
                <w:spacing w:val="-2"/>
              </w:rPr>
              <w:t>i organizacje</w:t>
            </w:r>
            <w:r w:rsidR="00F3348A">
              <w:rPr>
                <w:rFonts w:ascii="Times New Roman" w:hAnsi="Times New Roman"/>
                <w:color w:val="000000"/>
                <w:spacing w:val="-2"/>
              </w:rPr>
              <w:t xml:space="preserve"> (</w:t>
            </w:r>
            <w:r>
              <w:rPr>
                <w:rFonts w:ascii="Times New Roman" w:hAnsi="Times New Roman"/>
                <w:color w:val="000000"/>
                <w:spacing w:val="-2"/>
              </w:rPr>
              <w:t xml:space="preserve">np. IB) zrezygnowały z przeprowadzania egzaminów zewnętrznych. </w:t>
            </w:r>
          </w:p>
        </w:tc>
      </w:tr>
      <w:tr w:rsidR="00982CCF" w:rsidRPr="008B4FE6" w14:paraId="4FC2A7F6" w14:textId="77777777" w:rsidTr="004F39DA">
        <w:trPr>
          <w:trHeight w:val="359"/>
        </w:trPr>
        <w:tc>
          <w:tcPr>
            <w:tcW w:w="10916" w:type="dxa"/>
            <w:gridSpan w:val="30"/>
            <w:shd w:val="clear" w:color="auto" w:fill="99CCFF"/>
            <w:vAlign w:val="center"/>
          </w:tcPr>
          <w:p w14:paraId="1124E71B" w14:textId="77777777" w:rsidR="00982CCF" w:rsidRPr="008B4FE6" w:rsidRDefault="00982CCF" w:rsidP="00F67C2F">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982CCF" w:rsidRPr="008B4FE6" w14:paraId="0869F046" w14:textId="77777777" w:rsidTr="004F39DA">
        <w:trPr>
          <w:trHeight w:val="142"/>
        </w:trPr>
        <w:tc>
          <w:tcPr>
            <w:tcW w:w="2668" w:type="dxa"/>
            <w:gridSpan w:val="4"/>
            <w:shd w:val="clear" w:color="auto" w:fill="auto"/>
          </w:tcPr>
          <w:p w14:paraId="79B26833" w14:textId="77777777" w:rsidR="00982CCF" w:rsidRPr="00962F88" w:rsidRDefault="00982CCF" w:rsidP="004F39DA">
            <w:pPr>
              <w:spacing w:before="40" w:line="240" w:lineRule="auto"/>
              <w:jc w:val="center"/>
              <w:rPr>
                <w:rFonts w:ascii="Times New Roman" w:hAnsi="Times New Roman"/>
                <w:color w:val="000000"/>
                <w:spacing w:val="-2"/>
              </w:rPr>
            </w:pPr>
            <w:r w:rsidRPr="00962F88">
              <w:rPr>
                <w:rFonts w:ascii="Times New Roman" w:hAnsi="Times New Roman"/>
                <w:color w:val="000000"/>
                <w:spacing w:val="-2"/>
              </w:rPr>
              <w:t>Grupa</w:t>
            </w:r>
          </w:p>
        </w:tc>
        <w:tc>
          <w:tcPr>
            <w:tcW w:w="2292" w:type="dxa"/>
            <w:gridSpan w:val="6"/>
            <w:shd w:val="clear" w:color="auto" w:fill="auto"/>
          </w:tcPr>
          <w:p w14:paraId="4C545294" w14:textId="77777777" w:rsidR="00982CCF" w:rsidRPr="00962F88" w:rsidRDefault="00982CCF" w:rsidP="004F39DA">
            <w:pPr>
              <w:spacing w:before="40" w:line="240" w:lineRule="auto"/>
              <w:jc w:val="center"/>
              <w:rPr>
                <w:rFonts w:ascii="Times New Roman" w:hAnsi="Times New Roman"/>
                <w:color w:val="000000"/>
                <w:spacing w:val="-2"/>
              </w:rPr>
            </w:pPr>
            <w:r w:rsidRPr="00962F88">
              <w:rPr>
                <w:rFonts w:ascii="Times New Roman" w:hAnsi="Times New Roman"/>
                <w:color w:val="000000"/>
                <w:spacing w:val="-2"/>
              </w:rPr>
              <w:t>Wielkość</w:t>
            </w:r>
          </w:p>
        </w:tc>
        <w:tc>
          <w:tcPr>
            <w:tcW w:w="2996" w:type="dxa"/>
            <w:gridSpan w:val="14"/>
            <w:shd w:val="clear" w:color="auto" w:fill="auto"/>
          </w:tcPr>
          <w:p w14:paraId="59F0E0E4" w14:textId="77777777" w:rsidR="00982CCF" w:rsidRPr="00962F88" w:rsidRDefault="00982CCF" w:rsidP="004F39DA">
            <w:pPr>
              <w:spacing w:before="40" w:line="240" w:lineRule="auto"/>
              <w:jc w:val="center"/>
              <w:rPr>
                <w:rFonts w:ascii="Times New Roman" w:hAnsi="Times New Roman"/>
                <w:color w:val="000000"/>
                <w:spacing w:val="-2"/>
              </w:rPr>
            </w:pPr>
            <w:r w:rsidRPr="00962F88">
              <w:rPr>
                <w:rFonts w:ascii="Times New Roman" w:hAnsi="Times New Roman"/>
                <w:color w:val="000000"/>
                <w:spacing w:val="-2"/>
              </w:rPr>
              <w:t>Źródło danych</w:t>
            </w:r>
            <w:r w:rsidRPr="00962F88" w:rsidDel="00260F33">
              <w:rPr>
                <w:rFonts w:ascii="Times New Roman" w:hAnsi="Times New Roman"/>
                <w:color w:val="000000"/>
                <w:spacing w:val="-2"/>
              </w:rPr>
              <w:t xml:space="preserve"> </w:t>
            </w:r>
          </w:p>
        </w:tc>
        <w:tc>
          <w:tcPr>
            <w:tcW w:w="2960" w:type="dxa"/>
            <w:gridSpan w:val="6"/>
            <w:shd w:val="clear" w:color="auto" w:fill="auto"/>
          </w:tcPr>
          <w:p w14:paraId="08F05E9A" w14:textId="77777777" w:rsidR="00982CCF" w:rsidRPr="00962F88" w:rsidRDefault="00982CCF" w:rsidP="004F39DA">
            <w:pPr>
              <w:spacing w:before="40" w:line="240" w:lineRule="auto"/>
              <w:jc w:val="center"/>
              <w:rPr>
                <w:rFonts w:ascii="Times New Roman" w:hAnsi="Times New Roman"/>
                <w:color w:val="000000"/>
                <w:spacing w:val="-2"/>
              </w:rPr>
            </w:pPr>
            <w:r w:rsidRPr="00962F88">
              <w:rPr>
                <w:rFonts w:ascii="Times New Roman" w:hAnsi="Times New Roman"/>
                <w:color w:val="000000"/>
                <w:spacing w:val="-2"/>
              </w:rPr>
              <w:t>Oddziaływanie</w:t>
            </w:r>
          </w:p>
        </w:tc>
      </w:tr>
      <w:tr w:rsidR="00982CCF" w:rsidRPr="008B4FE6" w14:paraId="54B3F4B4" w14:textId="77777777" w:rsidTr="004F39DA">
        <w:trPr>
          <w:trHeight w:val="846"/>
        </w:trPr>
        <w:tc>
          <w:tcPr>
            <w:tcW w:w="2668" w:type="dxa"/>
            <w:gridSpan w:val="4"/>
            <w:shd w:val="clear" w:color="auto" w:fill="auto"/>
          </w:tcPr>
          <w:p w14:paraId="633354FD" w14:textId="484EF161" w:rsidR="00982CCF" w:rsidRPr="005F3274" w:rsidRDefault="005A3A2F" w:rsidP="00F66243">
            <w:pPr>
              <w:spacing w:after="0" w:line="240" w:lineRule="auto"/>
              <w:rPr>
                <w:rFonts w:ascii="Times New Roman" w:hAnsi="Times New Roman"/>
                <w:color w:val="000000"/>
              </w:rPr>
            </w:pPr>
            <w:r>
              <w:rPr>
                <w:rFonts w:ascii="Times New Roman" w:hAnsi="Times New Roman"/>
                <w:color w:val="000000"/>
              </w:rPr>
              <w:lastRenderedPageBreak/>
              <w:t>Uczniowie klas VIII szk</w:t>
            </w:r>
            <w:r w:rsidR="00CC79F3">
              <w:rPr>
                <w:rFonts w:ascii="Times New Roman" w:hAnsi="Times New Roman"/>
                <w:color w:val="000000"/>
              </w:rPr>
              <w:t xml:space="preserve">oły </w:t>
            </w:r>
            <w:r>
              <w:rPr>
                <w:rFonts w:ascii="Times New Roman" w:hAnsi="Times New Roman"/>
                <w:color w:val="000000"/>
              </w:rPr>
              <w:t xml:space="preserve"> podstawow</w:t>
            </w:r>
            <w:r w:rsidR="00CC79F3">
              <w:rPr>
                <w:rFonts w:ascii="Times New Roman" w:hAnsi="Times New Roman"/>
                <w:color w:val="000000"/>
              </w:rPr>
              <w:t>ej</w:t>
            </w:r>
            <w:r>
              <w:rPr>
                <w:rFonts w:ascii="Times New Roman" w:hAnsi="Times New Roman"/>
                <w:color w:val="000000"/>
              </w:rPr>
              <w:t>, ostatnich klas liceum ogólnokształcącego, technikum i branżowej szkoły II stopnia</w:t>
            </w:r>
          </w:p>
        </w:tc>
        <w:tc>
          <w:tcPr>
            <w:tcW w:w="2292" w:type="dxa"/>
            <w:gridSpan w:val="6"/>
            <w:shd w:val="clear" w:color="auto" w:fill="auto"/>
          </w:tcPr>
          <w:tbl>
            <w:tblPr>
              <w:tblW w:w="2025" w:type="dxa"/>
              <w:tblLayout w:type="fixed"/>
              <w:tblCellMar>
                <w:left w:w="70" w:type="dxa"/>
                <w:right w:w="70" w:type="dxa"/>
              </w:tblCellMar>
              <w:tblLook w:val="04A0" w:firstRow="1" w:lastRow="0" w:firstColumn="1" w:lastColumn="0" w:noHBand="0" w:noVBand="1"/>
            </w:tblPr>
            <w:tblGrid>
              <w:gridCol w:w="1063"/>
              <w:gridCol w:w="962"/>
            </w:tblGrid>
            <w:tr w:rsidR="00F51AF4" w14:paraId="1CB58FE5" w14:textId="77777777" w:rsidTr="00F51AF4">
              <w:trPr>
                <w:trHeight w:val="288"/>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43506A84" w14:textId="69C3BAE8" w:rsidR="00F51AF4" w:rsidRDefault="00F51AF4" w:rsidP="00985748">
                  <w:pPr>
                    <w:spacing w:after="0" w:line="240" w:lineRule="auto"/>
                    <w:ind w:left="-124" w:firstLine="124"/>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Rok szk</w:t>
                  </w:r>
                  <w:r w:rsidR="005B3337">
                    <w:rPr>
                      <w:rFonts w:ascii="Calibri" w:eastAsia="Times New Roman" w:hAnsi="Calibri" w:cs="Calibri"/>
                      <w:color w:val="000000"/>
                      <w:sz w:val="20"/>
                      <w:lang w:eastAsia="pl-PL"/>
                    </w:rPr>
                    <w:t>olny</w:t>
                  </w:r>
                </w:p>
              </w:tc>
              <w:tc>
                <w:tcPr>
                  <w:tcW w:w="960" w:type="dxa"/>
                  <w:tcBorders>
                    <w:top w:val="single" w:sz="4" w:space="0" w:color="auto"/>
                    <w:left w:val="nil"/>
                    <w:bottom w:val="single" w:sz="4" w:space="0" w:color="auto"/>
                    <w:right w:val="single" w:sz="4" w:space="0" w:color="auto"/>
                  </w:tcBorders>
                  <w:noWrap/>
                  <w:vAlign w:val="center"/>
                  <w:hideMark/>
                </w:tcPr>
                <w:p w14:paraId="7F132669" w14:textId="14E634E2" w:rsidR="00F51AF4" w:rsidRDefault="00F51AF4" w:rsidP="00F51AF4">
                  <w:pPr>
                    <w:spacing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L</w:t>
                  </w:r>
                  <w:r w:rsidR="005B3337">
                    <w:rPr>
                      <w:rFonts w:ascii="Calibri" w:eastAsia="Times New Roman" w:hAnsi="Calibri" w:cs="Calibri"/>
                      <w:color w:val="000000"/>
                      <w:sz w:val="20"/>
                      <w:lang w:eastAsia="pl-PL"/>
                    </w:rPr>
                    <w:t>iczba</w:t>
                  </w:r>
                  <w:r>
                    <w:rPr>
                      <w:rFonts w:ascii="Calibri" w:eastAsia="Times New Roman" w:hAnsi="Calibri" w:cs="Calibri"/>
                      <w:color w:val="000000"/>
                      <w:sz w:val="20"/>
                      <w:lang w:eastAsia="pl-PL"/>
                    </w:rPr>
                    <w:t xml:space="preserve"> ucz</w:t>
                  </w:r>
                  <w:r w:rsidR="005B3337">
                    <w:rPr>
                      <w:rFonts w:ascii="Calibri" w:eastAsia="Times New Roman" w:hAnsi="Calibri" w:cs="Calibri"/>
                      <w:color w:val="000000"/>
                      <w:sz w:val="20"/>
                      <w:lang w:eastAsia="pl-PL"/>
                    </w:rPr>
                    <w:t>niów</w:t>
                  </w:r>
                </w:p>
              </w:tc>
            </w:tr>
            <w:tr w:rsidR="00F51AF4" w14:paraId="4F7F103C" w14:textId="77777777" w:rsidTr="00F51AF4">
              <w:trPr>
                <w:trHeight w:val="288"/>
              </w:trPr>
              <w:tc>
                <w:tcPr>
                  <w:tcW w:w="1060" w:type="dxa"/>
                  <w:tcBorders>
                    <w:top w:val="nil"/>
                    <w:left w:val="single" w:sz="4" w:space="0" w:color="auto"/>
                    <w:bottom w:val="single" w:sz="4" w:space="0" w:color="auto"/>
                    <w:right w:val="single" w:sz="4" w:space="0" w:color="auto"/>
                  </w:tcBorders>
                  <w:noWrap/>
                  <w:vAlign w:val="center"/>
                  <w:hideMark/>
                </w:tcPr>
                <w:p w14:paraId="7C5E0081" w14:textId="77777777" w:rsidR="00F51AF4" w:rsidRDefault="00F51AF4" w:rsidP="00F51AF4">
                  <w:pPr>
                    <w:spacing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2021/2022</w:t>
                  </w:r>
                </w:p>
              </w:tc>
              <w:tc>
                <w:tcPr>
                  <w:tcW w:w="960" w:type="dxa"/>
                  <w:tcBorders>
                    <w:top w:val="nil"/>
                    <w:left w:val="nil"/>
                    <w:bottom w:val="single" w:sz="4" w:space="0" w:color="auto"/>
                    <w:right w:val="single" w:sz="4" w:space="0" w:color="auto"/>
                  </w:tcBorders>
                  <w:noWrap/>
                  <w:vAlign w:val="center"/>
                  <w:hideMark/>
                </w:tcPr>
                <w:p w14:paraId="3D465D88" w14:textId="77777777" w:rsidR="00F51AF4" w:rsidRDefault="00F51AF4" w:rsidP="00F51AF4">
                  <w:pPr>
                    <w:spacing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790 395</w:t>
                  </w:r>
                </w:p>
              </w:tc>
            </w:tr>
            <w:tr w:rsidR="00F51AF4" w14:paraId="2298A946" w14:textId="77777777" w:rsidTr="008D78E5">
              <w:trPr>
                <w:trHeight w:val="288"/>
              </w:trPr>
              <w:tc>
                <w:tcPr>
                  <w:tcW w:w="1060" w:type="dxa"/>
                  <w:tcBorders>
                    <w:top w:val="nil"/>
                    <w:left w:val="single" w:sz="4" w:space="0" w:color="auto"/>
                    <w:bottom w:val="single" w:sz="4" w:space="0" w:color="auto"/>
                    <w:right w:val="single" w:sz="4" w:space="0" w:color="auto"/>
                  </w:tcBorders>
                  <w:noWrap/>
                  <w:vAlign w:val="center"/>
                  <w:hideMark/>
                </w:tcPr>
                <w:p w14:paraId="589EA1DE" w14:textId="77777777" w:rsidR="00F51AF4" w:rsidRDefault="00F51AF4" w:rsidP="00F51AF4">
                  <w:pPr>
                    <w:spacing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2022/2023</w:t>
                  </w:r>
                </w:p>
              </w:tc>
              <w:tc>
                <w:tcPr>
                  <w:tcW w:w="960" w:type="dxa"/>
                  <w:tcBorders>
                    <w:top w:val="nil"/>
                    <w:left w:val="nil"/>
                    <w:bottom w:val="single" w:sz="4" w:space="0" w:color="auto"/>
                    <w:right w:val="single" w:sz="4" w:space="0" w:color="auto"/>
                  </w:tcBorders>
                  <w:noWrap/>
                  <w:vAlign w:val="center"/>
                  <w:hideMark/>
                </w:tcPr>
                <w:p w14:paraId="58B493D8" w14:textId="77777777" w:rsidR="00F51AF4" w:rsidRDefault="00F51AF4" w:rsidP="00F51AF4">
                  <w:pPr>
                    <w:spacing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792 735</w:t>
                  </w:r>
                </w:p>
              </w:tc>
            </w:tr>
            <w:tr w:rsidR="00F51AF4" w14:paraId="7860BB1C" w14:textId="77777777" w:rsidTr="008D78E5">
              <w:trPr>
                <w:trHeight w:val="288"/>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55A2BA2B" w14:textId="77777777" w:rsidR="00F51AF4" w:rsidRDefault="00F51AF4" w:rsidP="00F51AF4">
                  <w:pPr>
                    <w:spacing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2023/2024</w:t>
                  </w:r>
                </w:p>
              </w:tc>
              <w:tc>
                <w:tcPr>
                  <w:tcW w:w="960" w:type="dxa"/>
                  <w:tcBorders>
                    <w:top w:val="single" w:sz="4" w:space="0" w:color="auto"/>
                    <w:left w:val="nil"/>
                    <w:bottom w:val="single" w:sz="4" w:space="0" w:color="auto"/>
                    <w:right w:val="single" w:sz="4" w:space="0" w:color="auto"/>
                  </w:tcBorders>
                  <w:noWrap/>
                  <w:vAlign w:val="center"/>
                  <w:hideMark/>
                </w:tcPr>
                <w:p w14:paraId="5ECCF85C" w14:textId="77777777" w:rsidR="00F51AF4" w:rsidRDefault="00F51AF4" w:rsidP="00F51AF4">
                  <w:pPr>
                    <w:spacing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479 606</w:t>
                  </w:r>
                </w:p>
              </w:tc>
            </w:tr>
            <w:tr w:rsidR="0087662C" w14:paraId="1CA45499" w14:textId="77777777" w:rsidTr="008D78E5">
              <w:trPr>
                <w:trHeight w:val="288"/>
              </w:trPr>
              <w:tc>
                <w:tcPr>
                  <w:tcW w:w="1060" w:type="dxa"/>
                  <w:tcBorders>
                    <w:top w:val="single" w:sz="4" w:space="0" w:color="auto"/>
                    <w:left w:val="single" w:sz="4" w:space="0" w:color="auto"/>
                    <w:bottom w:val="single" w:sz="4" w:space="0" w:color="auto"/>
                    <w:right w:val="single" w:sz="4" w:space="0" w:color="auto"/>
                  </w:tcBorders>
                  <w:noWrap/>
                  <w:vAlign w:val="center"/>
                </w:tcPr>
                <w:p w14:paraId="6D2CBD85" w14:textId="43CEEE93" w:rsidR="0087662C" w:rsidRDefault="0087662C" w:rsidP="00F51AF4">
                  <w:pPr>
                    <w:spacing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2024/2025</w:t>
                  </w:r>
                </w:p>
              </w:tc>
              <w:tc>
                <w:tcPr>
                  <w:tcW w:w="960" w:type="dxa"/>
                  <w:tcBorders>
                    <w:top w:val="single" w:sz="4" w:space="0" w:color="auto"/>
                    <w:left w:val="nil"/>
                    <w:bottom w:val="single" w:sz="4" w:space="0" w:color="auto"/>
                    <w:right w:val="single" w:sz="4" w:space="0" w:color="auto"/>
                  </w:tcBorders>
                  <w:noWrap/>
                  <w:vAlign w:val="center"/>
                </w:tcPr>
                <w:p w14:paraId="686F9B43" w14:textId="27B522AE" w:rsidR="0087662C" w:rsidRDefault="0087662C" w:rsidP="00F51AF4">
                  <w:pPr>
                    <w:spacing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625 202</w:t>
                  </w:r>
                </w:p>
              </w:tc>
            </w:tr>
          </w:tbl>
          <w:p w14:paraId="31F70B46" w14:textId="77777777" w:rsidR="00982CCF" w:rsidRPr="005F3274" w:rsidRDefault="00982CCF" w:rsidP="004F39DA">
            <w:pPr>
              <w:spacing w:after="0" w:line="240" w:lineRule="auto"/>
              <w:jc w:val="center"/>
              <w:rPr>
                <w:rFonts w:ascii="Times New Roman" w:hAnsi="Times New Roman"/>
                <w:color w:val="000000"/>
                <w:spacing w:val="-2"/>
              </w:rPr>
            </w:pPr>
          </w:p>
        </w:tc>
        <w:tc>
          <w:tcPr>
            <w:tcW w:w="2996" w:type="dxa"/>
            <w:gridSpan w:val="14"/>
            <w:shd w:val="clear" w:color="auto" w:fill="auto"/>
          </w:tcPr>
          <w:p w14:paraId="6D7837B2" w14:textId="7CCAC906" w:rsidR="00982CCF" w:rsidRPr="005F3274" w:rsidRDefault="00D323DA" w:rsidP="00D323DA">
            <w:pPr>
              <w:spacing w:after="0" w:line="240" w:lineRule="auto"/>
              <w:jc w:val="both"/>
              <w:rPr>
                <w:rFonts w:ascii="Times New Roman" w:hAnsi="Times New Roman"/>
                <w:color w:val="000000"/>
                <w:spacing w:val="-2"/>
              </w:rPr>
            </w:pPr>
            <w:r>
              <w:rPr>
                <w:rFonts w:ascii="Times New Roman" w:hAnsi="Times New Roman"/>
                <w:color w:val="000000"/>
                <w:spacing w:val="-2"/>
              </w:rPr>
              <w:t>Informacja własna na podstawie prognozy na lata szkolne 2021/2022–2024/2025 w</w:t>
            </w:r>
            <w:r w:rsidR="00D30ACD">
              <w:rPr>
                <w:rFonts w:ascii="Times New Roman" w:hAnsi="Times New Roman"/>
                <w:color w:val="000000"/>
                <w:spacing w:val="-2"/>
              </w:rPr>
              <w:t>edłu</w:t>
            </w:r>
            <w:r>
              <w:rPr>
                <w:rFonts w:ascii="Times New Roman" w:hAnsi="Times New Roman"/>
                <w:color w:val="000000"/>
                <w:spacing w:val="-2"/>
              </w:rPr>
              <w:t>g danych S</w:t>
            </w:r>
            <w:r w:rsidR="00D30ACD">
              <w:rPr>
                <w:rFonts w:ascii="Times New Roman" w:hAnsi="Times New Roman"/>
                <w:color w:val="000000"/>
                <w:spacing w:val="-2"/>
              </w:rPr>
              <w:t xml:space="preserve">ystemu </w:t>
            </w:r>
            <w:r>
              <w:rPr>
                <w:rFonts w:ascii="Times New Roman" w:hAnsi="Times New Roman"/>
                <w:color w:val="000000"/>
                <w:spacing w:val="-2"/>
              </w:rPr>
              <w:t>I</w:t>
            </w:r>
            <w:r w:rsidR="00D30ACD">
              <w:rPr>
                <w:rFonts w:ascii="Times New Roman" w:hAnsi="Times New Roman"/>
                <w:color w:val="000000"/>
                <w:spacing w:val="-2"/>
              </w:rPr>
              <w:t xml:space="preserve">nformacji </w:t>
            </w:r>
            <w:r>
              <w:rPr>
                <w:rFonts w:ascii="Times New Roman" w:hAnsi="Times New Roman"/>
                <w:color w:val="000000"/>
                <w:spacing w:val="-2"/>
              </w:rPr>
              <w:t>O</w:t>
            </w:r>
            <w:r w:rsidR="00985748">
              <w:rPr>
                <w:rFonts w:ascii="Times New Roman" w:hAnsi="Times New Roman"/>
                <w:color w:val="000000"/>
                <w:spacing w:val="-2"/>
              </w:rPr>
              <w:t>ś</w:t>
            </w:r>
            <w:r w:rsidR="00D30ACD">
              <w:rPr>
                <w:rFonts w:ascii="Times New Roman" w:hAnsi="Times New Roman"/>
                <w:color w:val="000000"/>
                <w:spacing w:val="-2"/>
              </w:rPr>
              <w:t>wiatowej</w:t>
            </w:r>
            <w:r>
              <w:rPr>
                <w:rFonts w:ascii="Times New Roman" w:hAnsi="Times New Roman"/>
                <w:color w:val="000000"/>
                <w:spacing w:val="-2"/>
              </w:rPr>
              <w:t xml:space="preserve"> </w:t>
            </w:r>
            <w:r w:rsidR="00955AF6">
              <w:rPr>
                <w:rFonts w:ascii="Times New Roman" w:hAnsi="Times New Roman"/>
                <w:color w:val="000000"/>
                <w:spacing w:val="-2"/>
              </w:rPr>
              <w:t>na dzień 30 września 2020 r.</w:t>
            </w:r>
          </w:p>
        </w:tc>
        <w:tc>
          <w:tcPr>
            <w:tcW w:w="2960" w:type="dxa"/>
            <w:gridSpan w:val="6"/>
            <w:shd w:val="clear" w:color="auto" w:fill="auto"/>
          </w:tcPr>
          <w:p w14:paraId="37FD9B81" w14:textId="77777777" w:rsidR="009222BB" w:rsidRDefault="009222BB" w:rsidP="009222BB">
            <w:pPr>
              <w:pStyle w:val="Akapitzlist"/>
              <w:tabs>
                <w:tab w:val="left" w:pos="602"/>
              </w:tabs>
              <w:spacing w:line="240" w:lineRule="auto"/>
              <w:ind w:left="0"/>
              <w:rPr>
                <w:rFonts w:ascii="Times New Roman" w:hAnsi="Times New Roman"/>
                <w:color w:val="000000"/>
                <w:spacing w:val="-2"/>
              </w:rPr>
            </w:pPr>
            <w:r>
              <w:rPr>
                <w:rFonts w:ascii="Times New Roman" w:hAnsi="Times New Roman"/>
                <w:color w:val="000000"/>
                <w:spacing w:val="-2"/>
              </w:rPr>
              <w:t>Zmiany w zakresie:</w:t>
            </w:r>
          </w:p>
          <w:p w14:paraId="174376D0" w14:textId="63D35086" w:rsidR="009222BB" w:rsidRDefault="00985748" w:rsidP="009222BB">
            <w:pPr>
              <w:pStyle w:val="Akapitzlist"/>
              <w:tabs>
                <w:tab w:val="left" w:pos="602"/>
              </w:tabs>
              <w:spacing w:line="240" w:lineRule="auto"/>
              <w:ind w:left="0"/>
              <w:rPr>
                <w:rFonts w:ascii="Times New Roman" w:hAnsi="Times New Roman"/>
                <w:color w:val="000000"/>
                <w:spacing w:val="-2"/>
              </w:rPr>
            </w:pPr>
            <w:r>
              <w:rPr>
                <w:rFonts w:ascii="Times New Roman" w:hAnsi="Times New Roman"/>
                <w:color w:val="000000"/>
                <w:spacing w:val="-2"/>
              </w:rPr>
              <w:t>–</w:t>
            </w:r>
            <w:r w:rsidR="009222BB">
              <w:rPr>
                <w:rFonts w:ascii="Times New Roman" w:hAnsi="Times New Roman"/>
                <w:color w:val="000000"/>
                <w:spacing w:val="-2"/>
              </w:rPr>
              <w:t xml:space="preserve"> wymagań egzaminacyjnych,</w:t>
            </w:r>
          </w:p>
          <w:p w14:paraId="1231BFF7" w14:textId="3CC51958" w:rsidR="009222BB" w:rsidRDefault="00985748" w:rsidP="009222BB">
            <w:pPr>
              <w:pStyle w:val="Akapitzlist"/>
              <w:tabs>
                <w:tab w:val="left" w:pos="602"/>
              </w:tabs>
              <w:spacing w:line="240" w:lineRule="auto"/>
              <w:ind w:left="0"/>
              <w:rPr>
                <w:rFonts w:ascii="Times New Roman" w:hAnsi="Times New Roman"/>
                <w:color w:val="000000"/>
                <w:spacing w:val="-2"/>
              </w:rPr>
            </w:pPr>
            <w:r>
              <w:rPr>
                <w:rFonts w:ascii="Times New Roman" w:hAnsi="Times New Roman"/>
                <w:color w:val="000000"/>
                <w:spacing w:val="-2"/>
              </w:rPr>
              <w:t>–</w:t>
            </w:r>
            <w:r w:rsidR="009222BB">
              <w:rPr>
                <w:rFonts w:ascii="Times New Roman" w:hAnsi="Times New Roman"/>
                <w:color w:val="000000"/>
                <w:spacing w:val="-2"/>
              </w:rPr>
              <w:t xml:space="preserve"> terminów przeprowadzania egzaminów,</w:t>
            </w:r>
          </w:p>
          <w:p w14:paraId="199E1543" w14:textId="706A17B0" w:rsidR="009222BB" w:rsidRDefault="00985748" w:rsidP="009222BB">
            <w:pPr>
              <w:pStyle w:val="Akapitzlist"/>
              <w:tabs>
                <w:tab w:val="left" w:pos="602"/>
              </w:tabs>
              <w:spacing w:line="240" w:lineRule="auto"/>
              <w:ind w:left="0"/>
              <w:rPr>
                <w:rFonts w:ascii="Times New Roman" w:hAnsi="Times New Roman"/>
                <w:color w:val="000000"/>
                <w:spacing w:val="-2"/>
              </w:rPr>
            </w:pPr>
            <w:r>
              <w:rPr>
                <w:rFonts w:ascii="Times New Roman" w:hAnsi="Times New Roman"/>
                <w:color w:val="000000"/>
                <w:spacing w:val="-2"/>
              </w:rPr>
              <w:t>–</w:t>
            </w:r>
            <w:r w:rsidR="009222BB">
              <w:rPr>
                <w:rFonts w:ascii="Times New Roman" w:hAnsi="Times New Roman"/>
                <w:color w:val="000000"/>
                <w:spacing w:val="-2"/>
              </w:rPr>
              <w:t xml:space="preserve"> liczby obowiązkowych egzaminów. </w:t>
            </w:r>
          </w:p>
          <w:p w14:paraId="60A27D76" w14:textId="77777777" w:rsidR="00982CCF" w:rsidRPr="001B6DED" w:rsidRDefault="00982CCF" w:rsidP="005A3A2F">
            <w:pPr>
              <w:pStyle w:val="Akapitzlist"/>
              <w:tabs>
                <w:tab w:val="left" w:pos="602"/>
              </w:tabs>
              <w:spacing w:line="240" w:lineRule="auto"/>
              <w:ind w:left="0"/>
              <w:rPr>
                <w:rFonts w:ascii="Times New Roman" w:hAnsi="Times New Roman"/>
                <w:color w:val="000000"/>
                <w:spacing w:val="-2"/>
              </w:rPr>
            </w:pPr>
          </w:p>
        </w:tc>
      </w:tr>
      <w:tr w:rsidR="00982CCF" w:rsidRPr="008B4FE6" w14:paraId="72AA7585" w14:textId="77777777" w:rsidTr="004F39DA">
        <w:trPr>
          <w:trHeight w:val="408"/>
        </w:trPr>
        <w:tc>
          <w:tcPr>
            <w:tcW w:w="2668" w:type="dxa"/>
            <w:gridSpan w:val="4"/>
            <w:shd w:val="clear" w:color="auto" w:fill="auto"/>
          </w:tcPr>
          <w:p w14:paraId="16BF7941" w14:textId="178F00B7" w:rsidR="005A3A2F" w:rsidRDefault="00D323DA" w:rsidP="00F66243">
            <w:pPr>
              <w:spacing w:after="0" w:line="240" w:lineRule="auto"/>
              <w:rPr>
                <w:rFonts w:ascii="Times New Roman" w:hAnsi="Times New Roman"/>
                <w:color w:val="000000"/>
              </w:rPr>
            </w:pPr>
            <w:r>
              <w:rPr>
                <w:rFonts w:ascii="Times New Roman" w:hAnsi="Times New Roman"/>
                <w:color w:val="000000"/>
              </w:rPr>
              <w:t xml:space="preserve">Liczba szkół </w:t>
            </w:r>
            <w:r w:rsidR="005A3A2F">
              <w:rPr>
                <w:rFonts w:ascii="Times New Roman" w:hAnsi="Times New Roman"/>
                <w:color w:val="000000"/>
              </w:rPr>
              <w:t xml:space="preserve"> podstawowych, liceów</w:t>
            </w:r>
            <w:r w:rsidR="00944845">
              <w:rPr>
                <w:rFonts w:ascii="Times New Roman" w:hAnsi="Times New Roman"/>
                <w:color w:val="000000"/>
              </w:rPr>
              <w:t xml:space="preserve"> ogólnokształcących</w:t>
            </w:r>
            <w:r w:rsidR="005A3A2F">
              <w:rPr>
                <w:rFonts w:ascii="Times New Roman" w:hAnsi="Times New Roman"/>
                <w:color w:val="000000"/>
              </w:rPr>
              <w:t>, techników i branżowych szkół II stopnia</w:t>
            </w:r>
            <w:r>
              <w:rPr>
                <w:rFonts w:ascii="Times New Roman" w:hAnsi="Times New Roman"/>
                <w:color w:val="000000"/>
              </w:rPr>
              <w:t xml:space="preserve"> (</w:t>
            </w:r>
            <w:r w:rsidR="00944845">
              <w:rPr>
                <w:rFonts w:ascii="Times New Roman" w:hAnsi="Times New Roman"/>
                <w:color w:val="000000"/>
              </w:rPr>
              <w:t xml:space="preserve">w tym szkół </w:t>
            </w:r>
            <w:r>
              <w:rPr>
                <w:rFonts w:ascii="Times New Roman" w:hAnsi="Times New Roman"/>
                <w:color w:val="000000"/>
              </w:rPr>
              <w:t xml:space="preserve">artystycznych z pionem </w:t>
            </w:r>
            <w:r w:rsidR="00944845">
              <w:rPr>
                <w:rFonts w:ascii="Times New Roman" w:hAnsi="Times New Roman"/>
                <w:color w:val="000000"/>
              </w:rPr>
              <w:t>o</w:t>
            </w:r>
            <w:r>
              <w:rPr>
                <w:rFonts w:ascii="Times New Roman" w:hAnsi="Times New Roman"/>
                <w:color w:val="000000"/>
              </w:rPr>
              <w:t>gólnokształcącym)</w:t>
            </w:r>
          </w:p>
          <w:p w14:paraId="4A9B809D" w14:textId="77777777" w:rsidR="00982CCF" w:rsidRPr="00492170" w:rsidRDefault="00982CCF" w:rsidP="004F39DA">
            <w:pPr>
              <w:spacing w:after="0" w:line="240" w:lineRule="auto"/>
              <w:jc w:val="both"/>
              <w:rPr>
                <w:rFonts w:ascii="Times New Roman" w:hAnsi="Times New Roman"/>
                <w:color w:val="000000"/>
              </w:rPr>
            </w:pPr>
          </w:p>
        </w:tc>
        <w:tc>
          <w:tcPr>
            <w:tcW w:w="2292" w:type="dxa"/>
            <w:gridSpan w:val="6"/>
            <w:shd w:val="clear" w:color="auto" w:fill="auto"/>
          </w:tcPr>
          <w:p w14:paraId="4AA1E43F" w14:textId="77777777" w:rsidR="00982CCF" w:rsidRPr="009D6813" w:rsidRDefault="00D323DA" w:rsidP="00D323DA">
            <w:pPr>
              <w:spacing w:after="0" w:line="240" w:lineRule="auto"/>
              <w:jc w:val="center"/>
              <w:rPr>
                <w:rFonts w:ascii="Times New Roman" w:hAnsi="Times New Roman"/>
                <w:color w:val="FF0000"/>
                <w:spacing w:val="-2"/>
              </w:rPr>
            </w:pPr>
            <w:r w:rsidRPr="00D323DA">
              <w:rPr>
                <w:rFonts w:ascii="Times New Roman" w:hAnsi="Times New Roman"/>
                <w:spacing w:val="-2"/>
              </w:rPr>
              <w:t>19 568</w:t>
            </w:r>
          </w:p>
        </w:tc>
        <w:tc>
          <w:tcPr>
            <w:tcW w:w="2996" w:type="dxa"/>
            <w:gridSpan w:val="14"/>
            <w:shd w:val="clear" w:color="auto" w:fill="auto"/>
          </w:tcPr>
          <w:p w14:paraId="3FBE1D3A" w14:textId="641B243A" w:rsidR="00982CCF" w:rsidRPr="005F3274" w:rsidRDefault="005A3A2F" w:rsidP="004F39DA">
            <w:pPr>
              <w:spacing w:after="0" w:line="240" w:lineRule="auto"/>
              <w:jc w:val="both"/>
              <w:rPr>
                <w:rFonts w:ascii="Times New Roman" w:hAnsi="Times New Roman"/>
                <w:color w:val="000000"/>
                <w:spacing w:val="-2"/>
              </w:rPr>
            </w:pPr>
            <w:r>
              <w:rPr>
                <w:rFonts w:ascii="Times New Roman" w:hAnsi="Times New Roman"/>
                <w:color w:val="000000"/>
                <w:spacing w:val="-2"/>
              </w:rPr>
              <w:t>System Informacji Oświatowej (stan na dzień 30 września 2020 r.)</w:t>
            </w:r>
          </w:p>
        </w:tc>
        <w:tc>
          <w:tcPr>
            <w:tcW w:w="2960" w:type="dxa"/>
            <w:gridSpan w:val="6"/>
            <w:shd w:val="clear" w:color="auto" w:fill="auto"/>
          </w:tcPr>
          <w:p w14:paraId="300FB91A" w14:textId="60F4B36E" w:rsidR="009222BB" w:rsidRDefault="009222BB" w:rsidP="005A3A2F">
            <w:pPr>
              <w:pStyle w:val="Akapitzlist"/>
              <w:tabs>
                <w:tab w:val="left" w:pos="602"/>
              </w:tabs>
              <w:spacing w:line="240" w:lineRule="auto"/>
              <w:ind w:left="0"/>
              <w:rPr>
                <w:rFonts w:ascii="Times New Roman" w:hAnsi="Times New Roman"/>
                <w:color w:val="000000"/>
                <w:spacing w:val="-2"/>
              </w:rPr>
            </w:pPr>
            <w:r>
              <w:rPr>
                <w:rFonts w:ascii="Times New Roman" w:hAnsi="Times New Roman"/>
                <w:color w:val="000000"/>
                <w:spacing w:val="-2"/>
              </w:rPr>
              <w:t>Zmiany w zakresie:</w:t>
            </w:r>
          </w:p>
          <w:p w14:paraId="663CE140" w14:textId="26945DB3" w:rsidR="009222BB" w:rsidRDefault="00A62D89" w:rsidP="005A3A2F">
            <w:pPr>
              <w:pStyle w:val="Akapitzlist"/>
              <w:tabs>
                <w:tab w:val="left" w:pos="602"/>
              </w:tabs>
              <w:spacing w:line="240" w:lineRule="auto"/>
              <w:ind w:left="0"/>
              <w:rPr>
                <w:rFonts w:ascii="Times New Roman" w:hAnsi="Times New Roman"/>
                <w:color w:val="000000"/>
                <w:spacing w:val="-2"/>
              </w:rPr>
            </w:pPr>
            <w:r>
              <w:rPr>
                <w:rFonts w:ascii="Times New Roman" w:hAnsi="Times New Roman"/>
                <w:color w:val="000000"/>
                <w:spacing w:val="-2"/>
              </w:rPr>
              <w:t>–</w:t>
            </w:r>
            <w:r w:rsidR="009222BB">
              <w:rPr>
                <w:rFonts w:ascii="Times New Roman" w:hAnsi="Times New Roman"/>
                <w:color w:val="000000"/>
                <w:spacing w:val="-2"/>
              </w:rPr>
              <w:t xml:space="preserve"> terminów przeprowadzania egzaminów,</w:t>
            </w:r>
          </w:p>
          <w:p w14:paraId="489A470A" w14:textId="24DB7498" w:rsidR="005A3A2F" w:rsidRDefault="00A62D89" w:rsidP="005A3A2F">
            <w:pPr>
              <w:pStyle w:val="Akapitzlist"/>
              <w:tabs>
                <w:tab w:val="left" w:pos="602"/>
              </w:tabs>
              <w:spacing w:line="240" w:lineRule="auto"/>
              <w:ind w:left="0"/>
              <w:rPr>
                <w:rFonts w:ascii="Times New Roman" w:hAnsi="Times New Roman"/>
                <w:color w:val="000000"/>
                <w:spacing w:val="-2"/>
              </w:rPr>
            </w:pPr>
            <w:r>
              <w:rPr>
                <w:rFonts w:ascii="Times New Roman" w:hAnsi="Times New Roman"/>
                <w:color w:val="000000"/>
                <w:spacing w:val="-2"/>
              </w:rPr>
              <w:t>–</w:t>
            </w:r>
            <w:r w:rsidR="009222BB">
              <w:rPr>
                <w:rFonts w:ascii="Times New Roman" w:hAnsi="Times New Roman"/>
                <w:color w:val="000000"/>
                <w:spacing w:val="-2"/>
              </w:rPr>
              <w:t xml:space="preserve"> liczby obowiązkowych egzaminów. </w:t>
            </w:r>
          </w:p>
          <w:p w14:paraId="61A42EF6" w14:textId="77777777" w:rsidR="00982CCF" w:rsidRPr="00D37527" w:rsidRDefault="00982CCF" w:rsidP="004F39DA">
            <w:pPr>
              <w:pStyle w:val="Akapitzlist"/>
              <w:tabs>
                <w:tab w:val="left" w:pos="602"/>
              </w:tabs>
              <w:spacing w:line="240" w:lineRule="auto"/>
              <w:ind w:left="0"/>
              <w:rPr>
                <w:rFonts w:ascii="Times New Roman" w:hAnsi="Times New Roman"/>
                <w:color w:val="000000"/>
                <w:spacing w:val="-2"/>
              </w:rPr>
            </w:pPr>
          </w:p>
        </w:tc>
      </w:tr>
      <w:tr w:rsidR="00982CCF" w:rsidRPr="008B4FE6" w14:paraId="43FF4DE4" w14:textId="77777777" w:rsidTr="004F39DA">
        <w:trPr>
          <w:trHeight w:val="1137"/>
        </w:trPr>
        <w:tc>
          <w:tcPr>
            <w:tcW w:w="2668" w:type="dxa"/>
            <w:gridSpan w:val="4"/>
            <w:shd w:val="clear" w:color="auto" w:fill="auto"/>
          </w:tcPr>
          <w:p w14:paraId="106B6D93" w14:textId="77777777" w:rsidR="00982CCF" w:rsidRPr="003C0D7E" w:rsidRDefault="00CC79F3" w:rsidP="00F66243">
            <w:pPr>
              <w:spacing w:after="0" w:line="240" w:lineRule="auto"/>
              <w:rPr>
                <w:rFonts w:ascii="Times New Roman" w:hAnsi="Times New Roman"/>
                <w:color w:val="000000"/>
              </w:rPr>
            </w:pPr>
            <w:r>
              <w:rPr>
                <w:rFonts w:ascii="Times New Roman" w:hAnsi="Times New Roman"/>
                <w:color w:val="000000"/>
              </w:rPr>
              <w:t>Dyrektor Centralnej Komisji Egzaminacyjnej i dyrektorzy okręgowych komisji egzaminacyjnych</w:t>
            </w:r>
          </w:p>
        </w:tc>
        <w:tc>
          <w:tcPr>
            <w:tcW w:w="2292" w:type="dxa"/>
            <w:gridSpan w:val="6"/>
            <w:shd w:val="clear" w:color="auto" w:fill="auto"/>
          </w:tcPr>
          <w:p w14:paraId="0457566E" w14:textId="77777777" w:rsidR="00982CCF" w:rsidRPr="005F3274" w:rsidRDefault="00CC79F3" w:rsidP="004F39DA">
            <w:pPr>
              <w:spacing w:after="0" w:line="240" w:lineRule="auto"/>
              <w:jc w:val="center"/>
              <w:rPr>
                <w:rFonts w:ascii="Times New Roman" w:hAnsi="Times New Roman"/>
                <w:color w:val="000000"/>
                <w:spacing w:val="-2"/>
              </w:rPr>
            </w:pPr>
            <w:r>
              <w:rPr>
                <w:rFonts w:ascii="Times New Roman" w:hAnsi="Times New Roman"/>
                <w:color w:val="000000"/>
                <w:spacing w:val="-2"/>
              </w:rPr>
              <w:t>9</w:t>
            </w:r>
          </w:p>
        </w:tc>
        <w:tc>
          <w:tcPr>
            <w:tcW w:w="2996" w:type="dxa"/>
            <w:gridSpan w:val="14"/>
            <w:shd w:val="clear" w:color="auto" w:fill="auto"/>
          </w:tcPr>
          <w:p w14:paraId="259B6C04" w14:textId="1B1A6940" w:rsidR="00982CCF" w:rsidRPr="005F3274" w:rsidRDefault="00A62D89" w:rsidP="00E22459">
            <w:pPr>
              <w:spacing w:after="0" w:line="240" w:lineRule="auto"/>
              <w:jc w:val="both"/>
              <w:rPr>
                <w:rFonts w:ascii="Times New Roman" w:hAnsi="Times New Roman"/>
                <w:color w:val="000000"/>
                <w:spacing w:val="-2"/>
              </w:rPr>
            </w:pPr>
            <w:r>
              <w:rPr>
                <w:rFonts w:ascii="Times New Roman" w:hAnsi="Times New Roman"/>
                <w:color w:val="000000"/>
                <w:spacing w:val="-2"/>
              </w:rPr>
              <w:t>D</w:t>
            </w:r>
            <w:r w:rsidR="00CC79F3">
              <w:rPr>
                <w:rFonts w:ascii="Times New Roman" w:hAnsi="Times New Roman"/>
                <w:color w:val="000000"/>
                <w:spacing w:val="-2"/>
              </w:rPr>
              <w:t>ane M</w:t>
            </w:r>
            <w:r w:rsidR="00E22459">
              <w:rPr>
                <w:rFonts w:ascii="Times New Roman" w:hAnsi="Times New Roman"/>
                <w:color w:val="000000"/>
                <w:spacing w:val="-2"/>
              </w:rPr>
              <w:t>inisterstwa Edukacji i Nauki</w:t>
            </w:r>
          </w:p>
        </w:tc>
        <w:tc>
          <w:tcPr>
            <w:tcW w:w="2960" w:type="dxa"/>
            <w:gridSpan w:val="6"/>
            <w:shd w:val="clear" w:color="auto" w:fill="auto"/>
          </w:tcPr>
          <w:p w14:paraId="568B95D1" w14:textId="77777777" w:rsidR="00982CCF" w:rsidRPr="005A3A2F" w:rsidRDefault="00AC0AB8" w:rsidP="005A3A2F">
            <w:pPr>
              <w:tabs>
                <w:tab w:val="left" w:pos="300"/>
              </w:tabs>
              <w:spacing w:line="240" w:lineRule="auto"/>
              <w:ind w:left="17"/>
              <w:rPr>
                <w:rFonts w:ascii="Times New Roman" w:hAnsi="Times New Roman"/>
                <w:color w:val="000000"/>
                <w:spacing w:val="-2"/>
              </w:rPr>
            </w:pPr>
            <w:r>
              <w:rPr>
                <w:rFonts w:ascii="Times New Roman" w:hAnsi="Times New Roman"/>
                <w:color w:val="000000"/>
                <w:spacing w:val="-2"/>
              </w:rPr>
              <w:t>Przygotowanie egzaminów zgodnie z zasadami określonymi w projekcie ustawy.</w:t>
            </w:r>
          </w:p>
        </w:tc>
      </w:tr>
      <w:tr w:rsidR="00982CCF" w:rsidRPr="008B4FE6" w14:paraId="062C09B5" w14:textId="77777777" w:rsidTr="004F39DA">
        <w:trPr>
          <w:trHeight w:val="416"/>
        </w:trPr>
        <w:tc>
          <w:tcPr>
            <w:tcW w:w="2668" w:type="dxa"/>
            <w:gridSpan w:val="4"/>
            <w:shd w:val="clear" w:color="auto" w:fill="auto"/>
          </w:tcPr>
          <w:p w14:paraId="345BEAF0" w14:textId="77777777" w:rsidR="005800D0" w:rsidRDefault="00982CCF" w:rsidP="00F66243">
            <w:pPr>
              <w:spacing w:after="0" w:line="240" w:lineRule="auto"/>
              <w:rPr>
                <w:rFonts w:ascii="Times New Roman" w:hAnsi="Times New Roman"/>
              </w:rPr>
            </w:pPr>
            <w:r>
              <w:rPr>
                <w:rFonts w:ascii="Times New Roman" w:hAnsi="Times New Roman"/>
              </w:rPr>
              <w:t>Organy prowadzące szkoły</w:t>
            </w:r>
          </w:p>
          <w:p w14:paraId="4550BB20" w14:textId="77777777" w:rsidR="00982CCF" w:rsidRPr="005F3274" w:rsidRDefault="005800D0" w:rsidP="00F66243">
            <w:pPr>
              <w:spacing w:after="0" w:line="240" w:lineRule="auto"/>
              <w:rPr>
                <w:rFonts w:ascii="Times New Roman" w:hAnsi="Times New Roman"/>
              </w:rPr>
            </w:pPr>
            <w:r>
              <w:rPr>
                <w:rFonts w:ascii="Times New Roman" w:hAnsi="Times New Roman"/>
              </w:rPr>
              <w:t>ponadpodstawowe</w:t>
            </w:r>
            <w:r w:rsidR="00982CCF">
              <w:rPr>
                <w:rFonts w:ascii="Times New Roman" w:hAnsi="Times New Roman"/>
              </w:rPr>
              <w:t xml:space="preserve"> </w:t>
            </w:r>
          </w:p>
        </w:tc>
        <w:tc>
          <w:tcPr>
            <w:tcW w:w="2292" w:type="dxa"/>
            <w:gridSpan w:val="6"/>
            <w:shd w:val="clear" w:color="auto" w:fill="auto"/>
          </w:tcPr>
          <w:p w14:paraId="45278E78" w14:textId="1A567B2E" w:rsidR="00982CCF" w:rsidRPr="005F3274" w:rsidRDefault="009F1471" w:rsidP="004F39DA">
            <w:pPr>
              <w:spacing w:after="0" w:line="240" w:lineRule="auto"/>
              <w:jc w:val="center"/>
              <w:rPr>
                <w:rFonts w:ascii="Times New Roman" w:hAnsi="Times New Roman"/>
                <w:spacing w:val="-2"/>
              </w:rPr>
            </w:pPr>
            <w:r>
              <w:rPr>
                <w:rFonts w:ascii="Times New Roman" w:hAnsi="Times New Roman"/>
                <w:spacing w:val="-2"/>
              </w:rPr>
              <w:t>1</w:t>
            </w:r>
            <w:r w:rsidR="008065DB">
              <w:rPr>
                <w:rFonts w:ascii="Times New Roman" w:hAnsi="Times New Roman"/>
                <w:spacing w:val="-2"/>
              </w:rPr>
              <w:t xml:space="preserve"> </w:t>
            </w:r>
            <w:r>
              <w:rPr>
                <w:rFonts w:ascii="Times New Roman" w:hAnsi="Times New Roman"/>
                <w:spacing w:val="-2"/>
              </w:rPr>
              <w:t>6</w:t>
            </w:r>
            <w:r w:rsidR="00D323DA">
              <w:rPr>
                <w:rFonts w:ascii="Times New Roman" w:hAnsi="Times New Roman"/>
                <w:spacing w:val="-2"/>
              </w:rPr>
              <w:t>40</w:t>
            </w:r>
          </w:p>
        </w:tc>
        <w:tc>
          <w:tcPr>
            <w:tcW w:w="2996" w:type="dxa"/>
            <w:gridSpan w:val="14"/>
            <w:shd w:val="clear" w:color="auto" w:fill="auto"/>
          </w:tcPr>
          <w:p w14:paraId="19917540" w14:textId="77777777" w:rsidR="00982CCF" w:rsidRPr="005F3274" w:rsidRDefault="00982CCF" w:rsidP="004F39DA">
            <w:pPr>
              <w:spacing w:after="0" w:line="240" w:lineRule="auto"/>
              <w:rPr>
                <w:rFonts w:ascii="Times New Roman" w:hAnsi="Times New Roman"/>
                <w:spacing w:val="-2"/>
              </w:rPr>
            </w:pPr>
            <w:r>
              <w:rPr>
                <w:rFonts w:ascii="Times New Roman" w:hAnsi="Times New Roman"/>
                <w:color w:val="000000"/>
                <w:spacing w:val="-2"/>
              </w:rPr>
              <w:t>System Informacji Oświatowej (stan na dzień 30 września 2020 r.)</w:t>
            </w:r>
          </w:p>
        </w:tc>
        <w:tc>
          <w:tcPr>
            <w:tcW w:w="2960" w:type="dxa"/>
            <w:gridSpan w:val="6"/>
            <w:shd w:val="clear" w:color="auto" w:fill="auto"/>
          </w:tcPr>
          <w:p w14:paraId="7C4BE20D" w14:textId="2E51EC27" w:rsidR="00982CCF" w:rsidRPr="005F3274" w:rsidRDefault="005800D0" w:rsidP="00F66243">
            <w:pPr>
              <w:pStyle w:val="Akapitzlist"/>
              <w:spacing w:line="240" w:lineRule="auto"/>
              <w:ind w:left="49"/>
              <w:rPr>
                <w:rFonts w:ascii="Times New Roman" w:hAnsi="Times New Roman"/>
                <w:spacing w:val="-2"/>
              </w:rPr>
            </w:pPr>
            <w:r>
              <w:rPr>
                <w:rFonts w:ascii="Times New Roman" w:hAnsi="Times New Roman"/>
                <w:spacing w:val="-2"/>
              </w:rPr>
              <w:t>Zmiany w zakresie sposobu przeprowadzania postępowania rekrutacyjnego do szkół ponadpodstawowych</w:t>
            </w:r>
            <w:r w:rsidR="00F67C2F">
              <w:rPr>
                <w:rFonts w:ascii="Times New Roman" w:hAnsi="Times New Roman"/>
                <w:spacing w:val="-2"/>
              </w:rPr>
              <w:t>, w szczególności</w:t>
            </w:r>
            <w:r>
              <w:rPr>
                <w:rFonts w:ascii="Times New Roman" w:hAnsi="Times New Roman"/>
                <w:spacing w:val="-2"/>
              </w:rPr>
              <w:t xml:space="preserve"> terminów przewidzianych na poszczególne czynności w</w:t>
            </w:r>
            <w:r w:rsidR="00F66243">
              <w:rPr>
                <w:rFonts w:ascii="Times New Roman" w:hAnsi="Times New Roman"/>
                <w:spacing w:val="-2"/>
              </w:rPr>
              <w:t> </w:t>
            </w:r>
            <w:r>
              <w:rPr>
                <w:rFonts w:ascii="Times New Roman" w:hAnsi="Times New Roman"/>
                <w:spacing w:val="-2"/>
              </w:rPr>
              <w:t xml:space="preserve">postępowaniu. </w:t>
            </w:r>
          </w:p>
        </w:tc>
      </w:tr>
      <w:tr w:rsidR="00982CCF" w:rsidRPr="008B4FE6" w14:paraId="3A8D9B4F" w14:textId="77777777" w:rsidTr="004F39DA">
        <w:trPr>
          <w:trHeight w:val="704"/>
        </w:trPr>
        <w:tc>
          <w:tcPr>
            <w:tcW w:w="2668" w:type="dxa"/>
            <w:gridSpan w:val="4"/>
            <w:shd w:val="clear" w:color="auto" w:fill="auto"/>
          </w:tcPr>
          <w:p w14:paraId="627D1754" w14:textId="0345FABC" w:rsidR="00982CCF" w:rsidRPr="005F3274" w:rsidRDefault="00B215A3" w:rsidP="00F66243">
            <w:pPr>
              <w:spacing w:after="0" w:line="240" w:lineRule="auto"/>
              <w:rPr>
                <w:rFonts w:ascii="Times New Roman" w:hAnsi="Times New Roman"/>
              </w:rPr>
            </w:pPr>
            <w:r>
              <w:rPr>
                <w:rFonts w:ascii="Times New Roman" w:hAnsi="Times New Roman"/>
              </w:rPr>
              <w:t xml:space="preserve">Dyrektorzy publicznych przedszkoli, szkół i placówek </w:t>
            </w:r>
            <w:r w:rsidR="00262448">
              <w:rPr>
                <w:rFonts w:ascii="Times New Roman" w:hAnsi="Times New Roman"/>
              </w:rPr>
              <w:t>oraz</w:t>
            </w:r>
            <w:r>
              <w:rPr>
                <w:rFonts w:ascii="Times New Roman" w:hAnsi="Times New Roman"/>
              </w:rPr>
              <w:t xml:space="preserve"> osoby pełniące obowiązki dyrektorów publicznych przedszkoli, szkół i </w:t>
            </w:r>
            <w:r w:rsidR="00F66243">
              <w:rPr>
                <w:rFonts w:ascii="Times New Roman" w:hAnsi="Times New Roman"/>
              </w:rPr>
              <w:t> p</w:t>
            </w:r>
            <w:r>
              <w:rPr>
                <w:rFonts w:ascii="Times New Roman" w:hAnsi="Times New Roman"/>
              </w:rPr>
              <w:t>lacówek</w:t>
            </w:r>
          </w:p>
        </w:tc>
        <w:tc>
          <w:tcPr>
            <w:tcW w:w="2292" w:type="dxa"/>
            <w:gridSpan w:val="6"/>
            <w:shd w:val="clear" w:color="auto" w:fill="auto"/>
          </w:tcPr>
          <w:p w14:paraId="73F4E2A8" w14:textId="77777777" w:rsidR="00982CCF" w:rsidRPr="005F3274" w:rsidRDefault="00B215A3" w:rsidP="004F39DA">
            <w:pPr>
              <w:spacing w:after="0" w:line="240" w:lineRule="auto"/>
              <w:jc w:val="center"/>
              <w:rPr>
                <w:rFonts w:ascii="Times New Roman" w:hAnsi="Times New Roman"/>
                <w:spacing w:val="-2"/>
              </w:rPr>
            </w:pPr>
            <w:r>
              <w:rPr>
                <w:rFonts w:ascii="Times New Roman" w:hAnsi="Times New Roman"/>
                <w:spacing w:val="-2"/>
              </w:rPr>
              <w:t>20 445</w:t>
            </w:r>
          </w:p>
        </w:tc>
        <w:tc>
          <w:tcPr>
            <w:tcW w:w="2996" w:type="dxa"/>
            <w:gridSpan w:val="14"/>
            <w:shd w:val="clear" w:color="auto" w:fill="auto"/>
          </w:tcPr>
          <w:p w14:paraId="14A82B83" w14:textId="77777777" w:rsidR="00982CCF" w:rsidRPr="005F3274" w:rsidRDefault="00B215A3" w:rsidP="004F39DA">
            <w:pPr>
              <w:spacing w:after="0" w:line="240" w:lineRule="auto"/>
              <w:jc w:val="both"/>
              <w:rPr>
                <w:rFonts w:ascii="Times New Roman" w:hAnsi="Times New Roman"/>
                <w:spacing w:val="-2"/>
              </w:rPr>
            </w:pPr>
            <w:r>
              <w:rPr>
                <w:rFonts w:ascii="Times New Roman" w:hAnsi="Times New Roman"/>
                <w:color w:val="000000"/>
                <w:spacing w:val="-2"/>
              </w:rPr>
              <w:t>System Informacji Oświatowej (stan na dzień 30 września 2020 r.)</w:t>
            </w:r>
          </w:p>
        </w:tc>
        <w:tc>
          <w:tcPr>
            <w:tcW w:w="2960" w:type="dxa"/>
            <w:gridSpan w:val="6"/>
            <w:shd w:val="clear" w:color="auto" w:fill="auto"/>
          </w:tcPr>
          <w:p w14:paraId="129A0A66" w14:textId="7CBC8361" w:rsidR="00982CCF" w:rsidRPr="00CC79F3" w:rsidRDefault="00B215A3" w:rsidP="00962529">
            <w:pPr>
              <w:tabs>
                <w:tab w:val="left" w:pos="300"/>
              </w:tabs>
              <w:spacing w:line="240" w:lineRule="auto"/>
              <w:ind w:left="17"/>
              <w:rPr>
                <w:rFonts w:ascii="Times New Roman" w:hAnsi="Times New Roman"/>
                <w:color w:val="000000"/>
              </w:rPr>
            </w:pPr>
            <w:r>
              <w:rPr>
                <w:rFonts w:ascii="Times New Roman" w:hAnsi="Times New Roman"/>
                <w:color w:val="000000"/>
              </w:rPr>
              <w:t xml:space="preserve">Zachowanie w mocy przedłużenia powierzenia stanowiska dyrektora, powierzenia pełnienia obowiązków dyrektora oraz przedłużenia pełnienia </w:t>
            </w:r>
            <w:r w:rsidR="00FD4082">
              <w:rPr>
                <w:rFonts w:ascii="Times New Roman" w:hAnsi="Times New Roman"/>
                <w:color w:val="000000"/>
              </w:rPr>
              <w:t>tych obowiązków, powierzenia stanowiska dyrektora dokonanych przed dniem 2 września 2021</w:t>
            </w:r>
            <w:r w:rsidR="00091FFB">
              <w:rPr>
                <w:rFonts w:ascii="Times New Roman" w:hAnsi="Times New Roman"/>
                <w:color w:val="000000"/>
              </w:rPr>
              <w:t xml:space="preserve"> </w:t>
            </w:r>
            <w:r w:rsidR="00FD4082">
              <w:rPr>
                <w:rFonts w:ascii="Times New Roman" w:hAnsi="Times New Roman"/>
                <w:color w:val="000000"/>
              </w:rPr>
              <w:t xml:space="preserve">r. na podstawie </w:t>
            </w:r>
            <w:r w:rsidR="00FD4082">
              <w:rPr>
                <w:rFonts w:ascii="Times New Roman" w:hAnsi="Times New Roman" w:cs="Times New Roman"/>
                <w:color w:val="000000"/>
              </w:rPr>
              <w:t>§</w:t>
            </w:r>
            <w:r w:rsidR="00FD4082">
              <w:rPr>
                <w:rFonts w:ascii="Times New Roman" w:hAnsi="Times New Roman"/>
                <w:color w:val="000000"/>
              </w:rPr>
              <w:t xml:space="preserve"> 11ha rozporządzenia Ministra Edukacji Narodowej z dnia 20 marca 2020 r. w sprawie szczególnych rozwiązań w okresie czasowego ograniczenia funkcjonowania jednostek systemu oświaty w związku z zapobieganiem, przeciwdziałaniem i zwalczaniem COVID-19 (Dz. U. poz. </w:t>
            </w:r>
            <w:r w:rsidR="00962529">
              <w:rPr>
                <w:rFonts w:ascii="Times New Roman" w:hAnsi="Times New Roman"/>
                <w:color w:val="000000"/>
              </w:rPr>
              <w:t xml:space="preserve">493 z </w:t>
            </w:r>
            <w:proofErr w:type="spellStart"/>
            <w:r w:rsidR="00962529">
              <w:rPr>
                <w:rFonts w:ascii="Times New Roman" w:hAnsi="Times New Roman"/>
                <w:color w:val="000000"/>
              </w:rPr>
              <w:t>późn</w:t>
            </w:r>
            <w:proofErr w:type="spellEnd"/>
            <w:r w:rsidR="00962529">
              <w:rPr>
                <w:rFonts w:ascii="Times New Roman" w:hAnsi="Times New Roman"/>
                <w:color w:val="000000"/>
              </w:rPr>
              <w:t>. zm.).</w:t>
            </w:r>
          </w:p>
        </w:tc>
      </w:tr>
      <w:tr w:rsidR="00913B61" w:rsidRPr="008B4FE6" w14:paraId="4BC7B200" w14:textId="77777777" w:rsidTr="004F39DA">
        <w:trPr>
          <w:trHeight w:val="704"/>
        </w:trPr>
        <w:tc>
          <w:tcPr>
            <w:tcW w:w="2668" w:type="dxa"/>
            <w:gridSpan w:val="4"/>
            <w:shd w:val="clear" w:color="auto" w:fill="auto"/>
          </w:tcPr>
          <w:p w14:paraId="622B4D2B" w14:textId="5D1A8B32" w:rsidR="00913B61" w:rsidRDefault="00913B61" w:rsidP="00F66243">
            <w:pPr>
              <w:spacing w:after="0" w:line="240" w:lineRule="auto"/>
              <w:rPr>
                <w:rFonts w:ascii="Times New Roman" w:hAnsi="Times New Roman"/>
              </w:rPr>
            </w:pPr>
            <w:r>
              <w:rPr>
                <w:rFonts w:ascii="Times New Roman" w:hAnsi="Times New Roman"/>
              </w:rPr>
              <w:t>Liczba innych form wychowania przedszkolnego, w tym:</w:t>
            </w:r>
          </w:p>
          <w:p w14:paraId="56400F0D" w14:textId="77777777" w:rsidR="00992F44" w:rsidRDefault="00992F44" w:rsidP="00F66243">
            <w:pPr>
              <w:spacing w:after="0" w:line="240" w:lineRule="auto"/>
              <w:rPr>
                <w:rFonts w:ascii="Times New Roman" w:hAnsi="Times New Roman"/>
              </w:rPr>
            </w:pPr>
          </w:p>
          <w:p w14:paraId="71481BD4" w14:textId="7365FCDC" w:rsidR="00913B61" w:rsidRDefault="008065DB" w:rsidP="00F66243">
            <w:pPr>
              <w:spacing w:after="0" w:line="240" w:lineRule="auto"/>
              <w:rPr>
                <w:rFonts w:ascii="Times New Roman" w:hAnsi="Times New Roman"/>
              </w:rPr>
            </w:pPr>
            <w:r>
              <w:rPr>
                <w:rFonts w:ascii="Times New Roman" w:hAnsi="Times New Roman"/>
                <w:color w:val="000000"/>
                <w:spacing w:val="-2"/>
              </w:rPr>
              <w:t xml:space="preserve">– </w:t>
            </w:r>
            <w:r w:rsidR="00913B61">
              <w:rPr>
                <w:rFonts w:ascii="Times New Roman" w:hAnsi="Times New Roman"/>
              </w:rPr>
              <w:t>punkty przedszkolne</w:t>
            </w:r>
            <w:r w:rsidR="00027F5F">
              <w:rPr>
                <w:rFonts w:ascii="Times New Roman" w:hAnsi="Times New Roman"/>
              </w:rPr>
              <w:t>,</w:t>
            </w:r>
          </w:p>
          <w:p w14:paraId="5742FC4F" w14:textId="77777777" w:rsidR="00992F44" w:rsidRDefault="00992F44" w:rsidP="00F66243">
            <w:pPr>
              <w:spacing w:after="0" w:line="240" w:lineRule="auto"/>
              <w:rPr>
                <w:rFonts w:ascii="Times New Roman" w:hAnsi="Times New Roman"/>
              </w:rPr>
            </w:pPr>
          </w:p>
          <w:p w14:paraId="497FAB08" w14:textId="2AA28327" w:rsidR="00913B61" w:rsidRDefault="008065DB" w:rsidP="00F66243">
            <w:pPr>
              <w:spacing w:after="0" w:line="240" w:lineRule="auto"/>
              <w:rPr>
                <w:rFonts w:ascii="Times New Roman" w:hAnsi="Times New Roman"/>
              </w:rPr>
            </w:pPr>
            <w:r>
              <w:rPr>
                <w:rFonts w:ascii="Times New Roman" w:hAnsi="Times New Roman"/>
              </w:rPr>
              <w:t xml:space="preserve">– </w:t>
            </w:r>
            <w:r w:rsidR="00913B61">
              <w:rPr>
                <w:rFonts w:ascii="Times New Roman" w:hAnsi="Times New Roman"/>
              </w:rPr>
              <w:t xml:space="preserve">zespoły wychowania przedszkolnego </w:t>
            </w:r>
          </w:p>
        </w:tc>
        <w:tc>
          <w:tcPr>
            <w:tcW w:w="2292" w:type="dxa"/>
            <w:gridSpan w:val="6"/>
            <w:shd w:val="clear" w:color="auto" w:fill="auto"/>
          </w:tcPr>
          <w:p w14:paraId="5E8F6C2E" w14:textId="5B1AEAB6" w:rsidR="00913B61" w:rsidRDefault="00913B61" w:rsidP="004F39DA">
            <w:pPr>
              <w:spacing w:after="0" w:line="240" w:lineRule="auto"/>
              <w:jc w:val="center"/>
              <w:rPr>
                <w:rFonts w:ascii="Times New Roman" w:hAnsi="Times New Roman"/>
                <w:spacing w:val="-2"/>
              </w:rPr>
            </w:pPr>
            <w:r>
              <w:rPr>
                <w:rFonts w:ascii="Times New Roman" w:hAnsi="Times New Roman"/>
                <w:spacing w:val="-2"/>
              </w:rPr>
              <w:t>1 535</w:t>
            </w:r>
          </w:p>
          <w:p w14:paraId="168BD15F" w14:textId="77777777" w:rsidR="00913B61" w:rsidRDefault="00913B61" w:rsidP="004F39DA">
            <w:pPr>
              <w:spacing w:after="0" w:line="240" w:lineRule="auto"/>
              <w:jc w:val="center"/>
              <w:rPr>
                <w:rFonts w:ascii="Times New Roman" w:hAnsi="Times New Roman"/>
                <w:spacing w:val="-2"/>
              </w:rPr>
            </w:pPr>
          </w:p>
          <w:p w14:paraId="4E3396F9" w14:textId="77777777" w:rsidR="00913B61" w:rsidRDefault="00913B61" w:rsidP="004F39DA">
            <w:pPr>
              <w:spacing w:after="0" w:line="240" w:lineRule="auto"/>
              <w:jc w:val="center"/>
              <w:rPr>
                <w:rFonts w:ascii="Times New Roman" w:hAnsi="Times New Roman"/>
                <w:spacing w:val="-2"/>
              </w:rPr>
            </w:pPr>
          </w:p>
          <w:p w14:paraId="728E46E7" w14:textId="77777777" w:rsidR="00992F44" w:rsidRDefault="00992F44" w:rsidP="004F39DA">
            <w:pPr>
              <w:spacing w:after="0" w:line="240" w:lineRule="auto"/>
              <w:jc w:val="center"/>
              <w:rPr>
                <w:rFonts w:ascii="Times New Roman" w:hAnsi="Times New Roman"/>
                <w:spacing w:val="-2"/>
              </w:rPr>
            </w:pPr>
          </w:p>
          <w:p w14:paraId="51B1FF4F" w14:textId="647EB5E0" w:rsidR="00913B61" w:rsidRDefault="00913B61" w:rsidP="004F39DA">
            <w:pPr>
              <w:spacing w:after="0" w:line="240" w:lineRule="auto"/>
              <w:jc w:val="center"/>
              <w:rPr>
                <w:rFonts w:ascii="Times New Roman" w:hAnsi="Times New Roman"/>
                <w:spacing w:val="-2"/>
              </w:rPr>
            </w:pPr>
            <w:r>
              <w:rPr>
                <w:rFonts w:ascii="Times New Roman" w:hAnsi="Times New Roman"/>
                <w:spacing w:val="-2"/>
              </w:rPr>
              <w:t>1 472</w:t>
            </w:r>
          </w:p>
          <w:p w14:paraId="3FD64E39" w14:textId="77777777" w:rsidR="00992F44" w:rsidRDefault="00913B61" w:rsidP="004F39DA">
            <w:pPr>
              <w:spacing w:after="0" w:line="240" w:lineRule="auto"/>
              <w:jc w:val="center"/>
              <w:rPr>
                <w:rFonts w:ascii="Times New Roman" w:hAnsi="Times New Roman"/>
                <w:spacing w:val="-2"/>
              </w:rPr>
            </w:pPr>
            <w:r>
              <w:rPr>
                <w:rFonts w:ascii="Times New Roman" w:hAnsi="Times New Roman"/>
                <w:spacing w:val="-2"/>
              </w:rPr>
              <w:t xml:space="preserve">    </w:t>
            </w:r>
          </w:p>
          <w:p w14:paraId="41D13303" w14:textId="1B83AD49" w:rsidR="00913B61" w:rsidRDefault="00913B61" w:rsidP="004F39DA">
            <w:pPr>
              <w:spacing w:after="0" w:line="240" w:lineRule="auto"/>
              <w:jc w:val="center"/>
              <w:rPr>
                <w:rFonts w:ascii="Times New Roman" w:hAnsi="Times New Roman"/>
                <w:spacing w:val="-2"/>
              </w:rPr>
            </w:pPr>
            <w:r>
              <w:rPr>
                <w:rFonts w:ascii="Times New Roman" w:hAnsi="Times New Roman"/>
                <w:spacing w:val="-2"/>
              </w:rPr>
              <w:t>63</w:t>
            </w:r>
          </w:p>
        </w:tc>
        <w:tc>
          <w:tcPr>
            <w:tcW w:w="2996" w:type="dxa"/>
            <w:gridSpan w:val="14"/>
            <w:shd w:val="clear" w:color="auto" w:fill="auto"/>
          </w:tcPr>
          <w:p w14:paraId="119EE384" w14:textId="3F050A6E" w:rsidR="00913B61" w:rsidRDefault="00913B61" w:rsidP="004F39DA">
            <w:pPr>
              <w:spacing w:after="0" w:line="240" w:lineRule="auto"/>
              <w:jc w:val="both"/>
              <w:rPr>
                <w:rFonts w:ascii="Times New Roman" w:hAnsi="Times New Roman"/>
                <w:color w:val="000000"/>
                <w:spacing w:val="-2"/>
              </w:rPr>
            </w:pPr>
            <w:r>
              <w:rPr>
                <w:rFonts w:ascii="Times New Roman" w:hAnsi="Times New Roman"/>
                <w:color w:val="000000"/>
                <w:spacing w:val="-2"/>
              </w:rPr>
              <w:t>System Informacji Oświatowej (stan na dzień 30 września 2020 r.)</w:t>
            </w:r>
          </w:p>
        </w:tc>
        <w:tc>
          <w:tcPr>
            <w:tcW w:w="2960" w:type="dxa"/>
            <w:gridSpan w:val="6"/>
            <w:shd w:val="clear" w:color="auto" w:fill="auto"/>
          </w:tcPr>
          <w:p w14:paraId="178B083C" w14:textId="063A520A" w:rsidR="00913B61" w:rsidRDefault="00913B61" w:rsidP="00F66243">
            <w:pPr>
              <w:tabs>
                <w:tab w:val="left" w:pos="300"/>
              </w:tabs>
              <w:spacing w:line="240" w:lineRule="auto"/>
              <w:ind w:left="17"/>
              <w:rPr>
                <w:rFonts w:ascii="Times New Roman" w:hAnsi="Times New Roman"/>
                <w:color w:val="000000"/>
              </w:rPr>
            </w:pPr>
            <w:r>
              <w:rPr>
                <w:rFonts w:ascii="Times New Roman" w:hAnsi="Times New Roman"/>
                <w:color w:val="000000"/>
              </w:rPr>
              <w:t xml:space="preserve">Umożliwienie </w:t>
            </w:r>
            <w:r w:rsidR="002B60FE">
              <w:rPr>
                <w:rFonts w:ascii="Times New Roman" w:hAnsi="Times New Roman"/>
                <w:color w:val="000000"/>
              </w:rPr>
              <w:t xml:space="preserve">ubiegania się </w:t>
            </w:r>
            <w:r w:rsidR="00027F5F">
              <w:rPr>
                <w:rFonts w:ascii="Times New Roman" w:hAnsi="Times New Roman"/>
                <w:color w:val="000000"/>
              </w:rPr>
              <w:t xml:space="preserve">organów prowadzących </w:t>
            </w:r>
            <w:r>
              <w:rPr>
                <w:rFonts w:ascii="Times New Roman" w:hAnsi="Times New Roman"/>
                <w:color w:val="000000"/>
              </w:rPr>
              <w:t>inn</w:t>
            </w:r>
            <w:r w:rsidR="00027F5F">
              <w:rPr>
                <w:rFonts w:ascii="Times New Roman" w:hAnsi="Times New Roman"/>
                <w:color w:val="000000"/>
              </w:rPr>
              <w:t>e</w:t>
            </w:r>
            <w:r>
              <w:rPr>
                <w:rFonts w:ascii="Times New Roman" w:hAnsi="Times New Roman"/>
                <w:color w:val="000000"/>
              </w:rPr>
              <w:t xml:space="preserve"> form</w:t>
            </w:r>
            <w:r w:rsidR="00027F5F">
              <w:rPr>
                <w:rFonts w:ascii="Times New Roman" w:hAnsi="Times New Roman"/>
                <w:color w:val="000000"/>
              </w:rPr>
              <w:t>y</w:t>
            </w:r>
            <w:r>
              <w:rPr>
                <w:rFonts w:ascii="Times New Roman" w:hAnsi="Times New Roman"/>
                <w:color w:val="000000"/>
              </w:rPr>
              <w:t xml:space="preserve"> wychowania przedszkolnego</w:t>
            </w:r>
            <w:r w:rsidR="002B60FE">
              <w:rPr>
                <w:rFonts w:ascii="Times New Roman" w:hAnsi="Times New Roman"/>
                <w:color w:val="000000"/>
              </w:rPr>
              <w:t xml:space="preserve"> o wsparcie</w:t>
            </w:r>
            <w:r>
              <w:rPr>
                <w:rFonts w:ascii="Times New Roman" w:hAnsi="Times New Roman"/>
                <w:color w:val="000000"/>
              </w:rPr>
              <w:t xml:space="preserve"> w</w:t>
            </w:r>
            <w:r w:rsidR="00F66243">
              <w:rPr>
                <w:rFonts w:ascii="Times New Roman" w:hAnsi="Times New Roman"/>
                <w:color w:val="000000"/>
              </w:rPr>
              <w:t> </w:t>
            </w:r>
            <w:r>
              <w:rPr>
                <w:rFonts w:ascii="Times New Roman" w:hAnsi="Times New Roman"/>
                <w:color w:val="000000"/>
              </w:rPr>
              <w:t>przypadku przyjęcia przez R</w:t>
            </w:r>
            <w:r w:rsidR="00027F5F">
              <w:rPr>
                <w:rFonts w:ascii="Times New Roman" w:hAnsi="Times New Roman"/>
                <w:color w:val="000000"/>
              </w:rPr>
              <w:t xml:space="preserve">adę </w:t>
            </w:r>
            <w:r>
              <w:rPr>
                <w:rFonts w:ascii="Times New Roman" w:hAnsi="Times New Roman"/>
                <w:color w:val="000000"/>
              </w:rPr>
              <w:t>M</w:t>
            </w:r>
            <w:r w:rsidR="00027F5F">
              <w:rPr>
                <w:rFonts w:ascii="Times New Roman" w:hAnsi="Times New Roman"/>
                <w:color w:val="000000"/>
              </w:rPr>
              <w:t>inistrów</w:t>
            </w:r>
            <w:r>
              <w:rPr>
                <w:rFonts w:ascii="Times New Roman" w:hAnsi="Times New Roman"/>
                <w:color w:val="000000"/>
              </w:rPr>
              <w:t xml:space="preserve"> </w:t>
            </w:r>
            <w:r w:rsidR="002B60FE">
              <w:rPr>
                <w:rFonts w:ascii="Times New Roman" w:hAnsi="Times New Roman"/>
                <w:color w:val="000000"/>
              </w:rPr>
              <w:t xml:space="preserve">programów </w:t>
            </w:r>
            <w:r w:rsidR="00E128A6">
              <w:rPr>
                <w:rFonts w:ascii="Times New Roman" w:hAnsi="Times New Roman"/>
                <w:color w:val="000000"/>
              </w:rPr>
              <w:t xml:space="preserve">rządowych </w:t>
            </w:r>
            <w:r w:rsidR="002B60FE">
              <w:rPr>
                <w:rFonts w:ascii="Times New Roman" w:hAnsi="Times New Roman"/>
                <w:color w:val="000000"/>
              </w:rPr>
              <w:t xml:space="preserve">lub innych </w:t>
            </w:r>
            <w:r w:rsidR="002B60FE">
              <w:rPr>
                <w:rFonts w:ascii="Times New Roman" w:hAnsi="Times New Roman"/>
                <w:color w:val="000000"/>
              </w:rPr>
              <w:lastRenderedPageBreak/>
              <w:t>programów wspierających i</w:t>
            </w:r>
            <w:r w:rsidR="00F66243">
              <w:rPr>
                <w:rFonts w:ascii="Times New Roman" w:hAnsi="Times New Roman"/>
                <w:color w:val="000000"/>
              </w:rPr>
              <w:t> </w:t>
            </w:r>
            <w:r w:rsidR="002B60FE">
              <w:rPr>
                <w:rFonts w:ascii="Times New Roman" w:hAnsi="Times New Roman"/>
                <w:color w:val="000000"/>
              </w:rPr>
              <w:t>wspomagających</w:t>
            </w:r>
            <w:r w:rsidR="00992F44">
              <w:rPr>
                <w:rFonts w:ascii="Times New Roman" w:hAnsi="Times New Roman"/>
                <w:color w:val="000000"/>
              </w:rPr>
              <w:t>.</w:t>
            </w:r>
            <w:r w:rsidR="002B60FE">
              <w:rPr>
                <w:rFonts w:ascii="Times New Roman" w:hAnsi="Times New Roman"/>
                <w:color w:val="000000"/>
              </w:rPr>
              <w:t xml:space="preserve"> </w:t>
            </w:r>
          </w:p>
        </w:tc>
      </w:tr>
      <w:tr w:rsidR="002B60FE" w:rsidRPr="008B4FE6" w14:paraId="0B6D50BF" w14:textId="77777777" w:rsidTr="004F39DA">
        <w:trPr>
          <w:trHeight w:val="704"/>
        </w:trPr>
        <w:tc>
          <w:tcPr>
            <w:tcW w:w="2668" w:type="dxa"/>
            <w:gridSpan w:val="4"/>
            <w:shd w:val="clear" w:color="auto" w:fill="auto"/>
          </w:tcPr>
          <w:p w14:paraId="7E0FD713" w14:textId="77777777" w:rsidR="002B60FE" w:rsidRDefault="002B60FE" w:rsidP="00F66243">
            <w:pPr>
              <w:spacing w:after="0" w:line="240" w:lineRule="auto"/>
              <w:rPr>
                <w:rFonts w:ascii="Times New Roman" w:hAnsi="Times New Roman"/>
              </w:rPr>
            </w:pPr>
            <w:r>
              <w:rPr>
                <w:rFonts w:ascii="Times New Roman" w:hAnsi="Times New Roman"/>
              </w:rPr>
              <w:lastRenderedPageBreak/>
              <w:t>Liczba dzieci w innych formach wychowania przedszkolnego, w tym w:</w:t>
            </w:r>
          </w:p>
          <w:p w14:paraId="259B956D" w14:textId="77777777" w:rsidR="00992F44" w:rsidRDefault="00992F44" w:rsidP="00F66243">
            <w:pPr>
              <w:spacing w:after="0" w:line="240" w:lineRule="auto"/>
              <w:rPr>
                <w:rFonts w:ascii="Times New Roman" w:hAnsi="Times New Roman"/>
              </w:rPr>
            </w:pPr>
          </w:p>
          <w:p w14:paraId="44E7791C" w14:textId="378E3321" w:rsidR="002B60FE" w:rsidRDefault="008065DB" w:rsidP="00F66243">
            <w:pPr>
              <w:spacing w:after="0" w:line="240" w:lineRule="auto"/>
              <w:rPr>
                <w:rFonts w:ascii="Times New Roman" w:hAnsi="Times New Roman"/>
              </w:rPr>
            </w:pPr>
            <w:r>
              <w:rPr>
                <w:rFonts w:ascii="Times New Roman" w:hAnsi="Times New Roman"/>
              </w:rPr>
              <w:t xml:space="preserve">– </w:t>
            </w:r>
            <w:r w:rsidR="002B60FE">
              <w:rPr>
                <w:rFonts w:ascii="Times New Roman" w:hAnsi="Times New Roman"/>
              </w:rPr>
              <w:t>punktach przedszkolnych</w:t>
            </w:r>
            <w:r w:rsidR="00027F5F">
              <w:rPr>
                <w:rFonts w:ascii="Times New Roman" w:hAnsi="Times New Roman"/>
              </w:rPr>
              <w:t>,</w:t>
            </w:r>
          </w:p>
          <w:p w14:paraId="531DCC72" w14:textId="77777777" w:rsidR="00992F44" w:rsidRDefault="00992F44" w:rsidP="00F66243">
            <w:pPr>
              <w:spacing w:after="0" w:line="240" w:lineRule="auto"/>
              <w:rPr>
                <w:rFonts w:ascii="Times New Roman" w:hAnsi="Times New Roman"/>
              </w:rPr>
            </w:pPr>
          </w:p>
          <w:p w14:paraId="611A81EF" w14:textId="654C4929" w:rsidR="002B60FE" w:rsidRDefault="008065DB" w:rsidP="00F66243">
            <w:pPr>
              <w:spacing w:after="0" w:line="240" w:lineRule="auto"/>
              <w:rPr>
                <w:rFonts w:ascii="Times New Roman" w:hAnsi="Times New Roman"/>
              </w:rPr>
            </w:pPr>
            <w:r>
              <w:rPr>
                <w:rFonts w:ascii="Times New Roman" w:hAnsi="Times New Roman"/>
              </w:rPr>
              <w:t xml:space="preserve">– </w:t>
            </w:r>
            <w:r w:rsidR="002B60FE">
              <w:rPr>
                <w:rFonts w:ascii="Times New Roman" w:hAnsi="Times New Roman"/>
              </w:rPr>
              <w:t xml:space="preserve">zespołach wychowania przedszkolnego </w:t>
            </w:r>
          </w:p>
        </w:tc>
        <w:tc>
          <w:tcPr>
            <w:tcW w:w="2292" w:type="dxa"/>
            <w:gridSpan w:val="6"/>
            <w:shd w:val="clear" w:color="auto" w:fill="auto"/>
          </w:tcPr>
          <w:p w14:paraId="45C58E4F" w14:textId="527CFC7B" w:rsidR="002B60FE" w:rsidRDefault="002B60FE" w:rsidP="002B60FE">
            <w:pPr>
              <w:spacing w:after="0" w:line="240" w:lineRule="auto"/>
              <w:jc w:val="center"/>
              <w:rPr>
                <w:rFonts w:ascii="Times New Roman" w:hAnsi="Times New Roman"/>
                <w:spacing w:val="-2"/>
              </w:rPr>
            </w:pPr>
            <w:r>
              <w:rPr>
                <w:rFonts w:ascii="Times New Roman" w:hAnsi="Times New Roman"/>
                <w:spacing w:val="-2"/>
              </w:rPr>
              <w:t>29 043</w:t>
            </w:r>
          </w:p>
          <w:p w14:paraId="272B3810" w14:textId="77777777" w:rsidR="002B60FE" w:rsidRDefault="002B60FE" w:rsidP="002B60FE">
            <w:pPr>
              <w:spacing w:after="0" w:line="240" w:lineRule="auto"/>
              <w:jc w:val="center"/>
              <w:rPr>
                <w:rFonts w:ascii="Times New Roman" w:hAnsi="Times New Roman"/>
                <w:spacing w:val="-2"/>
              </w:rPr>
            </w:pPr>
          </w:p>
          <w:p w14:paraId="20B8DCBA" w14:textId="77777777" w:rsidR="002B60FE" w:rsidRDefault="002B60FE" w:rsidP="002B60FE">
            <w:pPr>
              <w:spacing w:after="0" w:line="240" w:lineRule="auto"/>
              <w:jc w:val="center"/>
              <w:rPr>
                <w:rFonts w:ascii="Times New Roman" w:hAnsi="Times New Roman"/>
                <w:spacing w:val="-2"/>
              </w:rPr>
            </w:pPr>
          </w:p>
          <w:p w14:paraId="5CC02A26" w14:textId="77777777" w:rsidR="00992F44" w:rsidRDefault="00992F44" w:rsidP="002B60FE">
            <w:pPr>
              <w:spacing w:after="0" w:line="240" w:lineRule="auto"/>
              <w:jc w:val="center"/>
              <w:rPr>
                <w:rFonts w:ascii="Times New Roman" w:hAnsi="Times New Roman"/>
                <w:spacing w:val="-2"/>
              </w:rPr>
            </w:pPr>
          </w:p>
          <w:p w14:paraId="44F4345A" w14:textId="14194828" w:rsidR="002B60FE" w:rsidRDefault="002B60FE" w:rsidP="002B60FE">
            <w:pPr>
              <w:spacing w:after="0" w:line="240" w:lineRule="auto"/>
              <w:jc w:val="center"/>
              <w:rPr>
                <w:rFonts w:ascii="Times New Roman" w:hAnsi="Times New Roman"/>
                <w:spacing w:val="-2"/>
              </w:rPr>
            </w:pPr>
            <w:r>
              <w:rPr>
                <w:rFonts w:ascii="Times New Roman" w:hAnsi="Times New Roman"/>
                <w:spacing w:val="-2"/>
              </w:rPr>
              <w:t>28 012</w:t>
            </w:r>
          </w:p>
          <w:p w14:paraId="393906AF" w14:textId="77777777" w:rsidR="00992F44" w:rsidRDefault="002B60FE" w:rsidP="002B60FE">
            <w:pPr>
              <w:spacing w:after="0" w:line="240" w:lineRule="auto"/>
              <w:jc w:val="center"/>
              <w:rPr>
                <w:rFonts w:ascii="Times New Roman" w:hAnsi="Times New Roman"/>
                <w:spacing w:val="-2"/>
              </w:rPr>
            </w:pPr>
            <w:r>
              <w:rPr>
                <w:rFonts w:ascii="Times New Roman" w:hAnsi="Times New Roman"/>
                <w:spacing w:val="-2"/>
              </w:rPr>
              <w:t xml:space="preserve">  </w:t>
            </w:r>
          </w:p>
          <w:p w14:paraId="16697823" w14:textId="77777777" w:rsidR="008065DB" w:rsidRDefault="008065DB" w:rsidP="002B60FE">
            <w:pPr>
              <w:spacing w:after="0" w:line="240" w:lineRule="auto"/>
              <w:jc w:val="center"/>
              <w:rPr>
                <w:rFonts w:ascii="Times New Roman" w:hAnsi="Times New Roman"/>
                <w:spacing w:val="-2"/>
              </w:rPr>
            </w:pPr>
          </w:p>
          <w:p w14:paraId="50F7930D" w14:textId="06484AC5" w:rsidR="002B60FE" w:rsidRDefault="002B60FE" w:rsidP="002B60FE">
            <w:pPr>
              <w:spacing w:after="0" w:line="240" w:lineRule="auto"/>
              <w:jc w:val="center"/>
              <w:rPr>
                <w:rFonts w:ascii="Times New Roman" w:hAnsi="Times New Roman"/>
                <w:spacing w:val="-2"/>
              </w:rPr>
            </w:pPr>
            <w:r>
              <w:rPr>
                <w:rFonts w:ascii="Times New Roman" w:hAnsi="Times New Roman"/>
                <w:spacing w:val="-2"/>
              </w:rPr>
              <w:t>1 031</w:t>
            </w:r>
          </w:p>
        </w:tc>
        <w:tc>
          <w:tcPr>
            <w:tcW w:w="2996" w:type="dxa"/>
            <w:gridSpan w:val="14"/>
            <w:shd w:val="clear" w:color="auto" w:fill="auto"/>
          </w:tcPr>
          <w:p w14:paraId="44D142C6" w14:textId="4353EE03" w:rsidR="002B60FE" w:rsidRDefault="002B60FE" w:rsidP="002B60FE">
            <w:pPr>
              <w:spacing w:after="0" w:line="240" w:lineRule="auto"/>
              <w:jc w:val="both"/>
              <w:rPr>
                <w:rFonts w:ascii="Times New Roman" w:hAnsi="Times New Roman"/>
                <w:color w:val="000000"/>
                <w:spacing w:val="-2"/>
              </w:rPr>
            </w:pPr>
            <w:r>
              <w:rPr>
                <w:rFonts w:ascii="Times New Roman" w:hAnsi="Times New Roman"/>
                <w:color w:val="000000"/>
                <w:spacing w:val="-2"/>
              </w:rPr>
              <w:t>System Informacji Oświatowej (stan na dzień 30 września 2020 r.)</w:t>
            </w:r>
          </w:p>
        </w:tc>
        <w:tc>
          <w:tcPr>
            <w:tcW w:w="2960" w:type="dxa"/>
            <w:gridSpan w:val="6"/>
            <w:shd w:val="clear" w:color="auto" w:fill="auto"/>
          </w:tcPr>
          <w:p w14:paraId="2AFB72BC" w14:textId="2C6D5DD8" w:rsidR="002B60FE" w:rsidRDefault="002B60FE" w:rsidP="00F66243">
            <w:pPr>
              <w:tabs>
                <w:tab w:val="left" w:pos="300"/>
              </w:tabs>
              <w:spacing w:line="240" w:lineRule="auto"/>
              <w:ind w:left="17"/>
              <w:rPr>
                <w:rFonts w:ascii="Times New Roman" w:hAnsi="Times New Roman"/>
                <w:color w:val="000000"/>
              </w:rPr>
            </w:pPr>
            <w:r>
              <w:rPr>
                <w:rFonts w:ascii="Times New Roman" w:hAnsi="Times New Roman"/>
                <w:color w:val="000000"/>
              </w:rPr>
              <w:t xml:space="preserve">Możliwość bezpośredniego korzystania </w:t>
            </w:r>
            <w:r w:rsidR="00002C30">
              <w:rPr>
                <w:rFonts w:ascii="Times New Roman" w:hAnsi="Times New Roman"/>
                <w:color w:val="000000"/>
              </w:rPr>
              <w:t xml:space="preserve">innych form wychowania przedszkolnego </w:t>
            </w:r>
            <w:r>
              <w:rPr>
                <w:rFonts w:ascii="Times New Roman" w:hAnsi="Times New Roman"/>
                <w:color w:val="000000"/>
              </w:rPr>
              <w:t>ze wsparcia udzielonego przez organy prowadzące w przypadku przyjęcia przez R</w:t>
            </w:r>
            <w:r w:rsidR="00E128A6">
              <w:rPr>
                <w:rFonts w:ascii="Times New Roman" w:hAnsi="Times New Roman"/>
                <w:color w:val="000000"/>
              </w:rPr>
              <w:t xml:space="preserve">adę </w:t>
            </w:r>
            <w:r>
              <w:rPr>
                <w:rFonts w:ascii="Times New Roman" w:hAnsi="Times New Roman"/>
                <w:color w:val="000000"/>
              </w:rPr>
              <w:t>M</w:t>
            </w:r>
            <w:r w:rsidR="00E128A6">
              <w:rPr>
                <w:rFonts w:ascii="Times New Roman" w:hAnsi="Times New Roman"/>
                <w:color w:val="000000"/>
              </w:rPr>
              <w:t>inistrów</w:t>
            </w:r>
            <w:r>
              <w:rPr>
                <w:rFonts w:ascii="Times New Roman" w:hAnsi="Times New Roman"/>
                <w:color w:val="000000"/>
              </w:rPr>
              <w:t xml:space="preserve">  programów </w:t>
            </w:r>
            <w:r w:rsidR="00E128A6">
              <w:rPr>
                <w:rFonts w:ascii="Times New Roman" w:hAnsi="Times New Roman"/>
                <w:color w:val="000000"/>
              </w:rPr>
              <w:t xml:space="preserve">rządowych </w:t>
            </w:r>
            <w:r>
              <w:rPr>
                <w:rFonts w:ascii="Times New Roman" w:hAnsi="Times New Roman"/>
                <w:color w:val="000000"/>
              </w:rPr>
              <w:t>lub innych programów wspierających i</w:t>
            </w:r>
            <w:r w:rsidR="00F66243">
              <w:rPr>
                <w:rFonts w:ascii="Times New Roman" w:hAnsi="Times New Roman"/>
                <w:color w:val="000000"/>
              </w:rPr>
              <w:t> </w:t>
            </w:r>
            <w:r>
              <w:rPr>
                <w:rFonts w:ascii="Times New Roman" w:hAnsi="Times New Roman"/>
                <w:color w:val="000000"/>
              </w:rPr>
              <w:t>wspomagających</w:t>
            </w:r>
            <w:r w:rsidR="00992F44">
              <w:rPr>
                <w:rFonts w:ascii="Times New Roman" w:hAnsi="Times New Roman"/>
                <w:color w:val="000000"/>
              </w:rPr>
              <w:t>.</w:t>
            </w:r>
            <w:r>
              <w:rPr>
                <w:rFonts w:ascii="Times New Roman" w:hAnsi="Times New Roman"/>
                <w:color w:val="000000"/>
              </w:rPr>
              <w:t xml:space="preserve"> </w:t>
            </w:r>
          </w:p>
        </w:tc>
      </w:tr>
      <w:tr w:rsidR="002B60FE" w:rsidRPr="008B4FE6" w14:paraId="46B4A45B" w14:textId="77777777" w:rsidTr="004F39DA">
        <w:trPr>
          <w:trHeight w:val="302"/>
        </w:trPr>
        <w:tc>
          <w:tcPr>
            <w:tcW w:w="10916" w:type="dxa"/>
            <w:gridSpan w:val="30"/>
            <w:shd w:val="clear" w:color="auto" w:fill="99CCFF"/>
            <w:vAlign w:val="center"/>
          </w:tcPr>
          <w:p w14:paraId="658BFEA3" w14:textId="77777777" w:rsidR="002B60FE" w:rsidRPr="00962F88" w:rsidRDefault="002B60FE" w:rsidP="002B60FE">
            <w:pPr>
              <w:numPr>
                <w:ilvl w:val="0"/>
                <w:numId w:val="3"/>
              </w:numPr>
              <w:spacing w:before="60" w:after="60" w:line="240" w:lineRule="auto"/>
              <w:ind w:left="318" w:hanging="284"/>
              <w:jc w:val="both"/>
              <w:rPr>
                <w:rFonts w:ascii="Times New Roman" w:hAnsi="Times New Roman"/>
                <w:b/>
                <w:color w:val="000000"/>
              </w:rPr>
            </w:pPr>
            <w:r w:rsidRPr="00962F88">
              <w:rPr>
                <w:rFonts w:ascii="Times New Roman" w:hAnsi="Times New Roman"/>
                <w:b/>
                <w:color w:val="000000"/>
              </w:rPr>
              <w:t>Informacje na temat zakresu, czasu trwania i podsumowanie wyników konsultacji</w:t>
            </w:r>
          </w:p>
        </w:tc>
      </w:tr>
      <w:tr w:rsidR="002B60FE" w:rsidRPr="008B4FE6" w14:paraId="1306D116" w14:textId="77777777" w:rsidTr="004F39DA">
        <w:trPr>
          <w:trHeight w:val="342"/>
        </w:trPr>
        <w:tc>
          <w:tcPr>
            <w:tcW w:w="10916" w:type="dxa"/>
            <w:gridSpan w:val="30"/>
            <w:shd w:val="clear" w:color="auto" w:fill="FFFFFF"/>
          </w:tcPr>
          <w:p w14:paraId="1B121B8A" w14:textId="0521D7CD" w:rsidR="002B60FE" w:rsidRPr="003A0940" w:rsidRDefault="002B60FE" w:rsidP="002B60FE">
            <w:pPr>
              <w:spacing w:line="240" w:lineRule="auto"/>
              <w:jc w:val="both"/>
              <w:rPr>
                <w:rFonts w:ascii="Times New Roman" w:hAnsi="Times New Roman"/>
                <w:color w:val="000000"/>
              </w:rPr>
            </w:pPr>
            <w:r w:rsidRPr="003A0940">
              <w:rPr>
                <w:rFonts w:ascii="Times New Roman" w:hAnsi="Times New Roman"/>
                <w:color w:val="000000"/>
              </w:rPr>
              <w:t xml:space="preserve">Projekt ustawy zostanie skierowany do zaopiniowania </w:t>
            </w:r>
            <w:r>
              <w:rPr>
                <w:rFonts w:ascii="Times New Roman" w:hAnsi="Times New Roman"/>
                <w:color w:val="000000"/>
              </w:rPr>
              <w:t xml:space="preserve">w terminie </w:t>
            </w:r>
            <w:r>
              <w:rPr>
                <w:rFonts w:ascii="Times New Roman" w:hAnsi="Times New Roman"/>
              </w:rPr>
              <w:t>21</w:t>
            </w:r>
            <w:r>
              <w:rPr>
                <w:rFonts w:ascii="Times New Roman" w:hAnsi="Times New Roman"/>
                <w:color w:val="000000"/>
              </w:rPr>
              <w:t xml:space="preserve"> dni od dnia jego otrzymania </w:t>
            </w:r>
            <w:r w:rsidRPr="003A0940">
              <w:rPr>
                <w:rFonts w:ascii="Times New Roman" w:hAnsi="Times New Roman"/>
                <w:color w:val="000000"/>
              </w:rPr>
              <w:t>przez reprezentatywne organizacje związkowe w</w:t>
            </w:r>
            <w:r>
              <w:rPr>
                <w:rFonts w:ascii="Times New Roman" w:hAnsi="Times New Roman"/>
                <w:color w:val="000000"/>
              </w:rPr>
              <w:t xml:space="preserve"> </w:t>
            </w:r>
            <w:r w:rsidRPr="003A0940">
              <w:rPr>
                <w:rFonts w:ascii="Times New Roman" w:hAnsi="Times New Roman"/>
                <w:color w:val="000000"/>
              </w:rPr>
              <w:t>trybie przewidzianym w ustawie z dnia 23 maja 1991 r. o związkach zawodowych (Dz. U. z</w:t>
            </w:r>
            <w:r>
              <w:rPr>
                <w:rFonts w:ascii="Times New Roman" w:hAnsi="Times New Roman"/>
                <w:color w:val="000000"/>
              </w:rPr>
              <w:t> </w:t>
            </w:r>
            <w:r w:rsidRPr="003A0940">
              <w:rPr>
                <w:rFonts w:ascii="Times New Roman" w:hAnsi="Times New Roman"/>
                <w:color w:val="000000"/>
              </w:rPr>
              <w:t>2019 r. poz. 263), reprezentatywne organizacje pracodawców w trybie przewidzianym w ustawie z dnia 23 maja 1991</w:t>
            </w:r>
            <w:r>
              <w:rPr>
                <w:rFonts w:ascii="Times New Roman" w:hAnsi="Times New Roman"/>
                <w:color w:val="000000"/>
              </w:rPr>
              <w:t> </w:t>
            </w:r>
            <w:r w:rsidRPr="003A0940">
              <w:rPr>
                <w:rFonts w:ascii="Times New Roman" w:hAnsi="Times New Roman"/>
                <w:color w:val="000000"/>
              </w:rPr>
              <w:t>r. o organizacjach pracodawców (Dz.</w:t>
            </w:r>
            <w:r>
              <w:rPr>
                <w:rFonts w:ascii="Times New Roman" w:hAnsi="Times New Roman"/>
                <w:color w:val="000000"/>
              </w:rPr>
              <w:t xml:space="preserve"> </w:t>
            </w:r>
            <w:r w:rsidRPr="003A0940">
              <w:rPr>
                <w:rFonts w:ascii="Times New Roman" w:hAnsi="Times New Roman"/>
                <w:color w:val="000000"/>
              </w:rPr>
              <w:t>U. z 2019 r. poz. 1809) i partnerów społecznych, tj. przez:</w:t>
            </w:r>
          </w:p>
          <w:p w14:paraId="752D097F"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Forum Związków Zawodowych;</w:t>
            </w:r>
          </w:p>
          <w:p w14:paraId="5BD2538F"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Niezależny Samorządny Związek Zawodowy „Solidarność”;</w:t>
            </w:r>
          </w:p>
          <w:p w14:paraId="2EDC69B2"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Ogólnopolskie Porozumienie Związków Zawodowych;</w:t>
            </w:r>
          </w:p>
          <w:p w14:paraId="58CF95D9"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Chrześcijański Związek Zawodowy „Solidarność im. ks. J. Popiełuszki”;</w:t>
            </w:r>
          </w:p>
          <w:p w14:paraId="2EB48AE9" w14:textId="6EBD038E"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Federacj</w:t>
            </w:r>
            <w:r w:rsidR="00443F27">
              <w:rPr>
                <w:rFonts w:ascii="Times New Roman" w:hAnsi="Times New Roman"/>
                <w:color w:val="000000"/>
              </w:rPr>
              <w:t>ę</w:t>
            </w:r>
            <w:r w:rsidRPr="00D50AD0">
              <w:rPr>
                <w:rFonts w:ascii="Times New Roman" w:hAnsi="Times New Roman"/>
                <w:color w:val="000000"/>
              </w:rPr>
              <w:t xml:space="preserve"> Związków Pracodawców Ochrony Zdrowia „Porozumienie Zielonogórskie”;</w:t>
            </w:r>
          </w:p>
          <w:p w14:paraId="5F41E7C1" w14:textId="471AC4E4"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Komisj</w:t>
            </w:r>
            <w:r w:rsidR="00443F27">
              <w:rPr>
                <w:rFonts w:ascii="Times New Roman" w:hAnsi="Times New Roman"/>
                <w:color w:val="000000"/>
              </w:rPr>
              <w:t>ę</w:t>
            </w:r>
            <w:r w:rsidRPr="00D50AD0">
              <w:rPr>
                <w:rFonts w:ascii="Times New Roman" w:hAnsi="Times New Roman"/>
                <w:color w:val="000000"/>
              </w:rPr>
              <w:t xml:space="preserve"> Krajow</w:t>
            </w:r>
            <w:r w:rsidR="00443F27">
              <w:rPr>
                <w:rFonts w:ascii="Times New Roman" w:hAnsi="Times New Roman"/>
                <w:color w:val="000000"/>
              </w:rPr>
              <w:t>ą</w:t>
            </w:r>
            <w:r w:rsidRPr="00D50AD0">
              <w:rPr>
                <w:rFonts w:ascii="Times New Roman" w:hAnsi="Times New Roman"/>
                <w:color w:val="000000"/>
              </w:rPr>
              <w:t xml:space="preserve"> NSZZ „Solidarność 80”; </w:t>
            </w:r>
          </w:p>
          <w:p w14:paraId="7E64D284" w14:textId="46548345"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Komisj</w:t>
            </w:r>
            <w:r w:rsidR="00443F27">
              <w:rPr>
                <w:rFonts w:ascii="Times New Roman" w:hAnsi="Times New Roman"/>
                <w:color w:val="000000"/>
              </w:rPr>
              <w:t>ę</w:t>
            </w:r>
            <w:r w:rsidRPr="00D50AD0">
              <w:rPr>
                <w:rFonts w:ascii="Times New Roman" w:hAnsi="Times New Roman"/>
                <w:color w:val="000000"/>
              </w:rPr>
              <w:t xml:space="preserve"> Krajow</w:t>
            </w:r>
            <w:r w:rsidR="00443F27">
              <w:rPr>
                <w:rFonts w:ascii="Times New Roman" w:hAnsi="Times New Roman"/>
                <w:color w:val="000000"/>
              </w:rPr>
              <w:t>ą</w:t>
            </w:r>
            <w:r w:rsidRPr="00D50AD0">
              <w:rPr>
                <w:rFonts w:ascii="Times New Roman" w:hAnsi="Times New Roman"/>
                <w:color w:val="000000"/>
              </w:rPr>
              <w:t xml:space="preserve"> NSZZ Solidarność; </w:t>
            </w:r>
          </w:p>
          <w:p w14:paraId="7CED185F" w14:textId="333CCDAD"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Konfederacj</w:t>
            </w:r>
            <w:r w:rsidR="00443F27">
              <w:rPr>
                <w:rFonts w:ascii="Times New Roman" w:hAnsi="Times New Roman"/>
                <w:color w:val="000000"/>
              </w:rPr>
              <w:t>ę</w:t>
            </w:r>
            <w:r w:rsidRPr="00D50AD0">
              <w:rPr>
                <w:rFonts w:ascii="Times New Roman" w:hAnsi="Times New Roman"/>
                <w:color w:val="000000"/>
              </w:rPr>
              <w:t xml:space="preserve"> Związków Zawodowych Górnictwa w Polsce;</w:t>
            </w:r>
          </w:p>
          <w:p w14:paraId="2ECCEF9F" w14:textId="4969A39C"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Krajow</w:t>
            </w:r>
            <w:r w:rsidR="00443F27">
              <w:rPr>
                <w:rFonts w:ascii="Times New Roman" w:hAnsi="Times New Roman"/>
                <w:color w:val="000000"/>
              </w:rPr>
              <w:t>ą</w:t>
            </w:r>
            <w:r w:rsidRPr="00D50AD0">
              <w:rPr>
                <w:rFonts w:ascii="Times New Roman" w:hAnsi="Times New Roman"/>
                <w:color w:val="000000"/>
              </w:rPr>
              <w:t xml:space="preserve"> Sekcj</w:t>
            </w:r>
            <w:r w:rsidR="00443F27">
              <w:rPr>
                <w:rFonts w:ascii="Times New Roman" w:hAnsi="Times New Roman"/>
                <w:color w:val="000000"/>
              </w:rPr>
              <w:t>ę</w:t>
            </w:r>
            <w:r w:rsidRPr="00D50AD0">
              <w:rPr>
                <w:rFonts w:ascii="Times New Roman" w:hAnsi="Times New Roman"/>
                <w:color w:val="000000"/>
              </w:rPr>
              <w:t xml:space="preserve"> Nauki NSZZ „Solidarność”;</w:t>
            </w:r>
          </w:p>
          <w:p w14:paraId="07116B06"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Krajowy Sekretariat Pracowników Oświaty NSZZ „Solidarność 80”;</w:t>
            </w:r>
          </w:p>
          <w:p w14:paraId="42438ADD"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NSZZ Pracowników Schronisk dla Nieletnich i Zakładów Poprawczych;</w:t>
            </w:r>
          </w:p>
          <w:p w14:paraId="34331747" w14:textId="18C2A285"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Sekcj</w:t>
            </w:r>
            <w:r w:rsidR="004B76C8">
              <w:rPr>
                <w:rFonts w:ascii="Times New Roman" w:hAnsi="Times New Roman"/>
                <w:color w:val="000000"/>
              </w:rPr>
              <w:t>ę</w:t>
            </w:r>
            <w:r w:rsidRPr="00D50AD0">
              <w:rPr>
                <w:rFonts w:ascii="Times New Roman" w:hAnsi="Times New Roman"/>
                <w:color w:val="000000"/>
              </w:rPr>
              <w:t xml:space="preserve"> Krajow</w:t>
            </w:r>
            <w:r w:rsidR="004B76C8">
              <w:rPr>
                <w:rFonts w:ascii="Times New Roman" w:hAnsi="Times New Roman"/>
                <w:color w:val="000000"/>
              </w:rPr>
              <w:t>ą</w:t>
            </w:r>
            <w:r w:rsidRPr="00D50AD0">
              <w:rPr>
                <w:rFonts w:ascii="Times New Roman" w:hAnsi="Times New Roman"/>
                <w:color w:val="000000"/>
              </w:rPr>
              <w:t xml:space="preserve"> Oświaty i Wychowania NSZZ „Solidarność”;</w:t>
            </w:r>
          </w:p>
          <w:p w14:paraId="2710D437"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Wolny Związek Zawodowy „Forum – Oświata”;</w:t>
            </w:r>
          </w:p>
          <w:p w14:paraId="4BA9F827"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Zarząd Główny Związku Nauczycielstwa Polskiego;</w:t>
            </w:r>
          </w:p>
          <w:p w14:paraId="52A1D685"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Związek Zawodowy Nauczycieli Średnich Szkół Leśnych w Polsce;</w:t>
            </w:r>
          </w:p>
          <w:p w14:paraId="25AF8ACE"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Związek Zakładów Doskonalenia Zawodowego;</w:t>
            </w:r>
          </w:p>
          <w:p w14:paraId="5A6CB62F"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Związek Zawodowy Pracowników Oświaty i Wychowania „Oświata”;</w:t>
            </w:r>
          </w:p>
          <w:p w14:paraId="17960F81" w14:textId="4F441F4F"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Związek Zawodowy „Rada Poradnictwa”</w:t>
            </w:r>
            <w:r>
              <w:rPr>
                <w:rFonts w:ascii="Times New Roman" w:hAnsi="Times New Roman"/>
                <w:color w:val="000000"/>
              </w:rPr>
              <w:t>;</w:t>
            </w:r>
            <w:r w:rsidRPr="00D50AD0">
              <w:rPr>
                <w:rFonts w:ascii="Times New Roman" w:hAnsi="Times New Roman"/>
                <w:color w:val="000000"/>
              </w:rPr>
              <w:t xml:space="preserve"> </w:t>
            </w:r>
          </w:p>
          <w:p w14:paraId="37870D5B"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 xml:space="preserve">Alians Ewangeliczny RP; </w:t>
            </w:r>
          </w:p>
          <w:p w14:paraId="531827CF"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Federację Inicjatyw Oświatowych;</w:t>
            </w:r>
          </w:p>
          <w:p w14:paraId="60BC228A"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Federację Stowarzyszeń Naukowo-Technicznych NOT;</w:t>
            </w:r>
          </w:p>
          <w:p w14:paraId="2C85E904"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Fundację „Pomoc Polakom na Wschodzie”;</w:t>
            </w:r>
          </w:p>
          <w:p w14:paraId="284912F9"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Fundację Rozwoju Dzieci im. Komeńskiego;</w:t>
            </w:r>
          </w:p>
          <w:p w14:paraId="1669B01A"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Fundację Rodzice Szkole;</w:t>
            </w:r>
          </w:p>
          <w:p w14:paraId="6F95A085"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Fundację Rozwoju Systemu Edukacji;</w:t>
            </w:r>
          </w:p>
          <w:p w14:paraId="5A3C0EAB"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Fundację SYNAPSIS;</w:t>
            </w:r>
          </w:p>
          <w:p w14:paraId="4D0B95CE"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Gdańskie Forum Rad Szkół i Rad Rodziców;</w:t>
            </w:r>
          </w:p>
          <w:p w14:paraId="507ED7F3"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Krajowe Porozumienie Rodziców i Rad Rodziców;</w:t>
            </w:r>
          </w:p>
          <w:p w14:paraId="2D2F767F"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Krajowe Forum Oświaty Niepublicznej;</w:t>
            </w:r>
          </w:p>
          <w:p w14:paraId="10E1AB39"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Konferencję Dyrektorów Bibliotek Pedagogicznych;</w:t>
            </w:r>
          </w:p>
          <w:p w14:paraId="3C726F51"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Konferencję Rektorów Akademickich Szkół Polskich;</w:t>
            </w:r>
          </w:p>
          <w:p w14:paraId="0D254674"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Konferencję Rektorów Publicznych Szkół Zawodowych;</w:t>
            </w:r>
          </w:p>
          <w:p w14:paraId="6A0C8350"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Konferencję Rektorów Zawodowych Szkół Polskich;</w:t>
            </w:r>
          </w:p>
          <w:p w14:paraId="7D169696"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Międzynarodowy Zespół Placówek Oświatowych;</w:t>
            </w:r>
          </w:p>
          <w:p w14:paraId="669BE25D"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Ogólnopolskie Stowarzyszenie Kadry Kierowniczej Oświaty;</w:t>
            </w:r>
          </w:p>
          <w:p w14:paraId="0547FCF4"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Ogólnopolskie Forum Niepublicznych Szkół Wiejskich;</w:t>
            </w:r>
          </w:p>
          <w:p w14:paraId="35BFD716"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Polską Izbę Firm Szkoleniowych;</w:t>
            </w:r>
          </w:p>
          <w:p w14:paraId="1BAB348C"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Polską Izbę Książki;</w:t>
            </w:r>
          </w:p>
          <w:p w14:paraId="120B9243"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Polskie Stowarzyszenie Dyrektorów Szkół;</w:t>
            </w:r>
          </w:p>
          <w:p w14:paraId="60F6DF0B"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Polskie Stowarzyszenie na Rzecz Osób z Upośledzeniem Umysłowym;</w:t>
            </w:r>
          </w:p>
          <w:p w14:paraId="79D78681"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Polską Radę Ekumeniczną;</w:t>
            </w:r>
          </w:p>
          <w:p w14:paraId="5C4FF713"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lastRenderedPageBreak/>
              <w:t>Polski Związek Logopedów;</w:t>
            </w:r>
          </w:p>
          <w:p w14:paraId="02C6899E"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Radę Szkół Katolickich;</w:t>
            </w:r>
          </w:p>
          <w:p w14:paraId="159A3397"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Radę Główną Nauki i Szkolnictwa Wyższego;</w:t>
            </w:r>
          </w:p>
          <w:p w14:paraId="57B9DC62"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Społeczne Towarzystwo Oświatowe;</w:t>
            </w:r>
          </w:p>
          <w:p w14:paraId="104872BF"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Stowarzyszenie Oświatowców Polskich;</w:t>
            </w:r>
          </w:p>
          <w:p w14:paraId="4666C661"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Stowarzyszenie Dyrektorów Szkół Średnich;</w:t>
            </w:r>
          </w:p>
          <w:p w14:paraId="6FD54B88"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Stowarzyszenie Dyrektorów Centrów Kształcenia Ustawicznego;</w:t>
            </w:r>
          </w:p>
          <w:p w14:paraId="64BF8781"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Stowarzyszenie Dyrektorów i Nauczycieli Centrów Edukacji Zawodowej;</w:t>
            </w:r>
          </w:p>
          <w:p w14:paraId="22BE5DAC"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Stowarzyszenie „Wspólnota Polska”;</w:t>
            </w:r>
          </w:p>
          <w:p w14:paraId="7C1C41FC"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Stowarzyszenie „Dobra Edukacja”;</w:t>
            </w:r>
          </w:p>
          <w:p w14:paraId="631C4AB8" w14:textId="65858B76"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Sekretariat Konferencji Episkopatu Polski</w:t>
            </w:r>
            <w:r>
              <w:rPr>
                <w:rFonts w:ascii="Times New Roman" w:hAnsi="Times New Roman"/>
                <w:color w:val="000000"/>
              </w:rPr>
              <w:t>;</w:t>
            </w:r>
          </w:p>
          <w:p w14:paraId="4D83A70E" w14:textId="7DE18694"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Konfederacj</w:t>
            </w:r>
            <w:r w:rsidR="005617E6">
              <w:rPr>
                <w:rFonts w:ascii="Times New Roman" w:hAnsi="Times New Roman"/>
                <w:color w:val="000000"/>
              </w:rPr>
              <w:t>ę</w:t>
            </w:r>
            <w:r w:rsidRPr="00D50AD0">
              <w:rPr>
                <w:rFonts w:ascii="Times New Roman" w:hAnsi="Times New Roman"/>
                <w:color w:val="000000"/>
              </w:rPr>
              <w:t xml:space="preserve"> Lewiatan;</w:t>
            </w:r>
          </w:p>
          <w:p w14:paraId="4EAC9ED3" w14:textId="4FF4D9CB"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Pracodawc</w:t>
            </w:r>
            <w:r w:rsidR="005617E6">
              <w:rPr>
                <w:rFonts w:ascii="Times New Roman" w:hAnsi="Times New Roman"/>
                <w:color w:val="000000"/>
              </w:rPr>
              <w:t>ów</w:t>
            </w:r>
            <w:r w:rsidRPr="00D50AD0">
              <w:rPr>
                <w:rFonts w:ascii="Times New Roman" w:hAnsi="Times New Roman"/>
                <w:color w:val="000000"/>
              </w:rPr>
              <w:t xml:space="preserve"> Rzeczypospolitej Polskiej;</w:t>
            </w:r>
          </w:p>
          <w:p w14:paraId="4F55DD38"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Związek Pracodawców Business Centre Club;</w:t>
            </w:r>
          </w:p>
          <w:p w14:paraId="2C147BA5"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Związek Przedsiębiorców i Pracodawców;</w:t>
            </w:r>
          </w:p>
          <w:p w14:paraId="28D83BAA" w14:textId="77777777" w:rsidR="00D50AD0" w:rsidRPr="00D50AD0" w:rsidRDefault="00D50AD0" w:rsidP="00D50AD0">
            <w:pPr>
              <w:numPr>
                <w:ilvl w:val="0"/>
                <w:numId w:val="2"/>
              </w:numPr>
              <w:spacing w:after="0" w:line="240" w:lineRule="auto"/>
              <w:jc w:val="both"/>
              <w:rPr>
                <w:rFonts w:ascii="Times New Roman" w:hAnsi="Times New Roman"/>
                <w:color w:val="000000"/>
              </w:rPr>
            </w:pPr>
            <w:r w:rsidRPr="00D50AD0">
              <w:rPr>
                <w:rFonts w:ascii="Times New Roman" w:hAnsi="Times New Roman"/>
                <w:color w:val="000000"/>
              </w:rPr>
              <w:t>Związek Rzemiosła Polskiego.</w:t>
            </w:r>
          </w:p>
          <w:p w14:paraId="72DD86F3" w14:textId="77777777" w:rsidR="00D50AD0" w:rsidRPr="00D50AD0" w:rsidRDefault="00D50AD0" w:rsidP="00D50AD0">
            <w:pPr>
              <w:spacing w:after="0" w:line="240" w:lineRule="auto"/>
              <w:ind w:left="720"/>
              <w:jc w:val="both"/>
              <w:rPr>
                <w:rFonts w:ascii="Times New Roman" w:hAnsi="Times New Roman"/>
                <w:color w:val="000000"/>
              </w:rPr>
            </w:pPr>
          </w:p>
          <w:p w14:paraId="6F4BF02E" w14:textId="77777777" w:rsidR="002B60FE" w:rsidRDefault="002B60FE" w:rsidP="002B60FE">
            <w:pPr>
              <w:spacing w:line="240" w:lineRule="auto"/>
              <w:jc w:val="both"/>
              <w:rPr>
                <w:rFonts w:ascii="Times New Roman" w:hAnsi="Times New Roman"/>
                <w:color w:val="000000"/>
                <w:spacing w:val="-2"/>
              </w:rPr>
            </w:pPr>
          </w:p>
          <w:p w14:paraId="4F4A101E" w14:textId="77777777" w:rsidR="002B60FE" w:rsidRPr="003A0940" w:rsidRDefault="002B60FE" w:rsidP="002B60FE">
            <w:pPr>
              <w:spacing w:line="240" w:lineRule="auto"/>
              <w:jc w:val="both"/>
              <w:rPr>
                <w:rFonts w:ascii="Times New Roman" w:hAnsi="Times New Roman"/>
                <w:color w:val="000000"/>
                <w:spacing w:val="-2"/>
              </w:rPr>
            </w:pPr>
            <w:r w:rsidRPr="003A0940">
              <w:rPr>
                <w:rFonts w:ascii="Times New Roman" w:hAnsi="Times New Roman"/>
                <w:color w:val="000000"/>
                <w:spacing w:val="-2"/>
              </w:rPr>
              <w:t>Projekt ustawy zostanie przesłany również do Rzecznika Praw Obywatelskich, Rzecznika Praw Dziecka, Rzecznika Małych i Średnich Przedsiębiorców, Prokuratorii Generalnej Rzeczypospolitej Polskiej, Prezesa Urzędu Ochrony Danych Osobowych, Urzędu Ochrony Konkurencji i Konsumentów, Głównego Urzędu Statystycznego oraz Urzędu Zamówień Publicznych.</w:t>
            </w:r>
          </w:p>
          <w:p w14:paraId="67592F08" w14:textId="77777777" w:rsidR="002B60FE" w:rsidRPr="003A0940" w:rsidRDefault="002B60FE" w:rsidP="002B60FE">
            <w:pPr>
              <w:spacing w:line="240" w:lineRule="auto"/>
              <w:jc w:val="both"/>
              <w:rPr>
                <w:rFonts w:ascii="Times New Roman" w:hAnsi="Times New Roman"/>
                <w:color w:val="000000"/>
              </w:rPr>
            </w:pPr>
            <w:r w:rsidRPr="003A0940">
              <w:rPr>
                <w:rFonts w:ascii="Times New Roman" w:hAnsi="Times New Roman"/>
                <w:color w:val="000000"/>
              </w:rPr>
              <w:t>Projekt ustawy zostanie skierowany do zaopiniowania przez Komisję Wspólną Rządu i Samorządu Terytorialnego, Komisję Wspólną Rządu i Mniejszości Narodowych i Etnicznych oraz Radę Dialogu Społecznego.</w:t>
            </w:r>
          </w:p>
          <w:p w14:paraId="636E2177" w14:textId="5B8F1B81" w:rsidR="002B60FE" w:rsidRPr="003A0940" w:rsidRDefault="002B60FE" w:rsidP="008D78E5">
            <w:pPr>
              <w:jc w:val="both"/>
            </w:pPr>
            <w:r w:rsidRPr="003A0940">
              <w:rPr>
                <w:rFonts w:ascii="Times New Roman" w:hAnsi="Times New Roman"/>
                <w:color w:val="000000"/>
              </w:rPr>
              <w:t>Projekt ustawy, wraz z uzasadnieniem i oceną skutków regulacji, zostanie zamieszczony na stronie Biuletynu Informacji Publicznej Ministerstwa Edukacji</w:t>
            </w:r>
            <w:r w:rsidR="005617E6">
              <w:rPr>
                <w:rFonts w:ascii="Times New Roman" w:hAnsi="Times New Roman"/>
                <w:color w:val="000000"/>
              </w:rPr>
              <w:t xml:space="preserve"> i </w:t>
            </w:r>
            <w:r w:rsidRPr="003A0940">
              <w:rPr>
                <w:rFonts w:ascii="Times New Roman" w:hAnsi="Times New Roman"/>
                <w:color w:val="000000"/>
              </w:rPr>
              <w:t>Na</w:t>
            </w:r>
            <w:r w:rsidR="005617E6">
              <w:rPr>
                <w:rFonts w:ascii="Times New Roman" w:hAnsi="Times New Roman"/>
                <w:color w:val="000000"/>
              </w:rPr>
              <w:t>uki</w:t>
            </w:r>
            <w:r w:rsidRPr="003A0940">
              <w:rPr>
                <w:rFonts w:ascii="Times New Roman" w:hAnsi="Times New Roman"/>
                <w:color w:val="000000"/>
              </w:rPr>
              <w:t>, zgodnie z art. 5 ustawy z dnia 7</w:t>
            </w:r>
            <w:r>
              <w:rPr>
                <w:rFonts w:ascii="Times New Roman" w:hAnsi="Times New Roman"/>
                <w:color w:val="000000"/>
              </w:rPr>
              <w:t xml:space="preserve"> </w:t>
            </w:r>
            <w:r w:rsidRPr="003A0940">
              <w:rPr>
                <w:rFonts w:ascii="Times New Roman" w:hAnsi="Times New Roman"/>
                <w:color w:val="000000"/>
              </w:rPr>
              <w:t>lipca 2005 r. o działalności lobbingowej w</w:t>
            </w:r>
            <w:r>
              <w:rPr>
                <w:rFonts w:ascii="Times New Roman" w:hAnsi="Times New Roman"/>
                <w:color w:val="000000"/>
              </w:rPr>
              <w:t> </w:t>
            </w:r>
            <w:r w:rsidRPr="003A0940">
              <w:rPr>
                <w:rFonts w:ascii="Times New Roman" w:hAnsi="Times New Roman"/>
                <w:color w:val="000000"/>
              </w:rPr>
              <w:t xml:space="preserve">procesie stanowienia prawa (Dz. U. z 2017 r. poz. 248), oraz Rządowego Centrum Legislacji w zakładce Rządowy Proces Legislacyjny, zgodnie z § 52 ust. 1 uchwały nr 190 Rady Ministrów z dnia 29 października 2013 r. – Regulamin pracy Rady Ministrów (M.P. z 2016 r. poz. 1006, z </w:t>
            </w:r>
            <w:proofErr w:type="spellStart"/>
            <w:r w:rsidRPr="003A0940">
              <w:rPr>
                <w:rFonts w:ascii="Times New Roman" w:hAnsi="Times New Roman"/>
                <w:color w:val="000000"/>
              </w:rPr>
              <w:t>późn</w:t>
            </w:r>
            <w:proofErr w:type="spellEnd"/>
            <w:r w:rsidRPr="003A0940">
              <w:rPr>
                <w:rFonts w:ascii="Times New Roman" w:hAnsi="Times New Roman"/>
                <w:color w:val="000000"/>
              </w:rPr>
              <w:t>. zm.).</w:t>
            </w:r>
          </w:p>
        </w:tc>
      </w:tr>
      <w:tr w:rsidR="002B60FE" w:rsidRPr="008B4FE6" w14:paraId="3A6946FF" w14:textId="77777777" w:rsidTr="004F39DA">
        <w:trPr>
          <w:trHeight w:val="363"/>
        </w:trPr>
        <w:tc>
          <w:tcPr>
            <w:tcW w:w="10916" w:type="dxa"/>
            <w:gridSpan w:val="30"/>
            <w:shd w:val="clear" w:color="auto" w:fill="99CCFF"/>
            <w:vAlign w:val="center"/>
          </w:tcPr>
          <w:p w14:paraId="07900054" w14:textId="77777777" w:rsidR="002B60FE" w:rsidRPr="008B4FE6" w:rsidRDefault="002B60FE" w:rsidP="002B60FE">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B60FE" w:rsidRPr="008B4FE6" w14:paraId="1C779587" w14:textId="77777777" w:rsidTr="004F39DA">
        <w:trPr>
          <w:trHeight w:val="141"/>
        </w:trPr>
        <w:tc>
          <w:tcPr>
            <w:tcW w:w="3270" w:type="dxa"/>
            <w:gridSpan w:val="5"/>
            <w:vMerge w:val="restart"/>
            <w:shd w:val="clear" w:color="auto" w:fill="FFFFFF"/>
          </w:tcPr>
          <w:p w14:paraId="73D56C1E" w14:textId="77777777" w:rsidR="002B60FE" w:rsidRPr="00C53F26" w:rsidRDefault="002B60FE" w:rsidP="002B60FE">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646" w:type="dxa"/>
            <w:gridSpan w:val="25"/>
            <w:shd w:val="clear" w:color="auto" w:fill="FFFFFF"/>
          </w:tcPr>
          <w:p w14:paraId="5DA19FAD" w14:textId="77777777" w:rsidR="002B60FE" w:rsidRPr="00C53F26" w:rsidRDefault="002B60FE" w:rsidP="002B60FE">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2B60FE" w:rsidRPr="008B4FE6" w14:paraId="08F6D651" w14:textId="77777777" w:rsidTr="004B2D73">
        <w:trPr>
          <w:trHeight w:val="141"/>
        </w:trPr>
        <w:tc>
          <w:tcPr>
            <w:tcW w:w="3270" w:type="dxa"/>
            <w:gridSpan w:val="5"/>
            <w:vMerge/>
            <w:shd w:val="clear" w:color="auto" w:fill="FFFFFF"/>
          </w:tcPr>
          <w:p w14:paraId="32B0222D" w14:textId="77777777" w:rsidR="002B60FE" w:rsidRPr="00C53F26" w:rsidRDefault="002B60FE" w:rsidP="002B60FE">
            <w:pPr>
              <w:spacing w:before="40" w:after="40" w:line="240" w:lineRule="auto"/>
              <w:rPr>
                <w:rFonts w:ascii="Times New Roman" w:hAnsi="Times New Roman"/>
                <w:i/>
                <w:color w:val="000000"/>
                <w:sz w:val="21"/>
                <w:szCs w:val="21"/>
              </w:rPr>
            </w:pPr>
          </w:p>
        </w:tc>
        <w:tc>
          <w:tcPr>
            <w:tcW w:w="574" w:type="dxa"/>
            <w:gridSpan w:val="2"/>
            <w:shd w:val="clear" w:color="auto" w:fill="FFFFFF"/>
          </w:tcPr>
          <w:p w14:paraId="2A1BF2CA"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5" w:type="dxa"/>
            <w:gridSpan w:val="2"/>
            <w:shd w:val="clear" w:color="auto" w:fill="FFFFFF"/>
          </w:tcPr>
          <w:p w14:paraId="0D3DEC14"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5" w:type="dxa"/>
            <w:gridSpan w:val="3"/>
            <w:shd w:val="clear" w:color="auto" w:fill="FFFFFF"/>
          </w:tcPr>
          <w:p w14:paraId="1B9673B0"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74" w:type="dxa"/>
            <w:gridSpan w:val="2"/>
            <w:shd w:val="clear" w:color="auto" w:fill="FFFFFF"/>
          </w:tcPr>
          <w:p w14:paraId="75E0F828"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5" w:type="dxa"/>
            <w:gridSpan w:val="2"/>
            <w:shd w:val="clear" w:color="auto" w:fill="FFFFFF"/>
          </w:tcPr>
          <w:p w14:paraId="529D12D6"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5" w:type="dxa"/>
            <w:shd w:val="clear" w:color="auto" w:fill="FFFFFF"/>
          </w:tcPr>
          <w:p w14:paraId="6EE882C4"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5" w:type="dxa"/>
            <w:gridSpan w:val="3"/>
            <w:shd w:val="clear" w:color="auto" w:fill="FFFFFF"/>
          </w:tcPr>
          <w:p w14:paraId="68ED900A"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74" w:type="dxa"/>
            <w:gridSpan w:val="3"/>
            <w:shd w:val="clear" w:color="auto" w:fill="FFFFFF"/>
          </w:tcPr>
          <w:p w14:paraId="7CBBACC4"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5" w:type="dxa"/>
            <w:gridSpan w:val="2"/>
            <w:shd w:val="clear" w:color="auto" w:fill="FFFFFF"/>
          </w:tcPr>
          <w:p w14:paraId="46DFD2F0"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5" w:type="dxa"/>
            <w:gridSpan w:val="2"/>
            <w:shd w:val="clear" w:color="auto" w:fill="FFFFFF"/>
          </w:tcPr>
          <w:p w14:paraId="13AC2538"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793" w:type="dxa"/>
            <w:gridSpan w:val="2"/>
            <w:shd w:val="clear" w:color="auto" w:fill="FFFFFF"/>
          </w:tcPr>
          <w:p w14:paraId="4E1C9BA0" w14:textId="77777777" w:rsidR="002B60FE" w:rsidRPr="00C53F26" w:rsidRDefault="002B60FE" w:rsidP="002B60F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106" w:type="dxa"/>
            <w:shd w:val="clear" w:color="auto" w:fill="FFFFFF"/>
          </w:tcPr>
          <w:p w14:paraId="3A8B3180" w14:textId="77777777" w:rsidR="002B60FE" w:rsidRPr="00C53F26" w:rsidRDefault="002B60FE" w:rsidP="002B60FE">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2B60FE" w:rsidRPr="008B4FE6" w14:paraId="061DC6A7" w14:textId="77777777" w:rsidTr="004B2D73">
        <w:trPr>
          <w:trHeight w:val="320"/>
        </w:trPr>
        <w:tc>
          <w:tcPr>
            <w:tcW w:w="3270" w:type="dxa"/>
            <w:gridSpan w:val="5"/>
            <w:shd w:val="clear" w:color="auto" w:fill="FFFFFF"/>
            <w:vAlign w:val="center"/>
          </w:tcPr>
          <w:p w14:paraId="00889A9A"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74" w:type="dxa"/>
            <w:gridSpan w:val="2"/>
            <w:shd w:val="clear" w:color="auto" w:fill="FFFFFF"/>
          </w:tcPr>
          <w:p w14:paraId="139FA9C4"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6F4070EF"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16397707"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2"/>
            <w:shd w:val="clear" w:color="auto" w:fill="FFFFFF"/>
          </w:tcPr>
          <w:p w14:paraId="3597FC85"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22BF3DE7"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shd w:val="clear" w:color="auto" w:fill="FFFFFF"/>
          </w:tcPr>
          <w:p w14:paraId="1DB69A9E"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01564EC2"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3"/>
            <w:shd w:val="clear" w:color="auto" w:fill="FFFFFF"/>
          </w:tcPr>
          <w:p w14:paraId="67181428"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21CA3EC4"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66D6AA49"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793" w:type="dxa"/>
            <w:gridSpan w:val="2"/>
            <w:shd w:val="clear" w:color="auto" w:fill="FFFFFF"/>
          </w:tcPr>
          <w:p w14:paraId="544F9E7E"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1106" w:type="dxa"/>
            <w:shd w:val="clear" w:color="auto" w:fill="FFFFFF"/>
          </w:tcPr>
          <w:p w14:paraId="0D8017CD" w14:textId="77777777" w:rsidR="002B60FE" w:rsidRPr="00642FCB" w:rsidRDefault="002B60FE" w:rsidP="002B60FE">
            <w:pPr>
              <w:spacing w:line="240" w:lineRule="auto"/>
              <w:rPr>
                <w:rFonts w:ascii="Times New Roman" w:hAnsi="Times New Roman"/>
                <w:color w:val="000000"/>
                <w:spacing w:val="-2"/>
                <w:sz w:val="16"/>
                <w:szCs w:val="16"/>
              </w:rPr>
            </w:pPr>
            <w:r w:rsidRPr="00642FCB">
              <w:rPr>
                <w:rFonts w:ascii="Times New Roman" w:hAnsi="Times New Roman"/>
                <w:color w:val="000000"/>
                <w:spacing w:val="-2"/>
                <w:sz w:val="16"/>
                <w:szCs w:val="16"/>
              </w:rPr>
              <w:t>0</w:t>
            </w:r>
          </w:p>
        </w:tc>
      </w:tr>
      <w:tr w:rsidR="002B60FE" w:rsidRPr="008B4FE6" w14:paraId="2E1A70B1" w14:textId="77777777" w:rsidTr="004B2D73">
        <w:trPr>
          <w:trHeight w:val="320"/>
        </w:trPr>
        <w:tc>
          <w:tcPr>
            <w:tcW w:w="3270" w:type="dxa"/>
            <w:gridSpan w:val="5"/>
            <w:shd w:val="clear" w:color="auto" w:fill="FFFFFF"/>
            <w:vAlign w:val="center"/>
          </w:tcPr>
          <w:p w14:paraId="3F5AAA78"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74" w:type="dxa"/>
            <w:gridSpan w:val="2"/>
            <w:shd w:val="clear" w:color="auto" w:fill="FFFFFF"/>
          </w:tcPr>
          <w:p w14:paraId="144A811B"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0947B58A"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1F0C229C"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2"/>
            <w:shd w:val="clear" w:color="auto" w:fill="FFFFFF"/>
          </w:tcPr>
          <w:p w14:paraId="2F988C58"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0A4CE55D"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shd w:val="clear" w:color="auto" w:fill="FFFFFF"/>
          </w:tcPr>
          <w:p w14:paraId="4307C8A6"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1CA9540F"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3"/>
            <w:shd w:val="clear" w:color="auto" w:fill="FFFFFF"/>
          </w:tcPr>
          <w:p w14:paraId="270A8F6E"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5B2D297B"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6E9D2833"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793" w:type="dxa"/>
            <w:gridSpan w:val="2"/>
            <w:shd w:val="clear" w:color="auto" w:fill="FFFFFF"/>
          </w:tcPr>
          <w:p w14:paraId="1E1C2889"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1106" w:type="dxa"/>
            <w:shd w:val="clear" w:color="auto" w:fill="FFFFFF"/>
          </w:tcPr>
          <w:p w14:paraId="394BDAEC" w14:textId="77777777" w:rsidR="002B60FE" w:rsidRPr="00642FCB" w:rsidRDefault="002B60FE" w:rsidP="002B60FE">
            <w:pPr>
              <w:spacing w:line="240" w:lineRule="auto"/>
              <w:rPr>
                <w:rFonts w:ascii="Times New Roman" w:hAnsi="Times New Roman"/>
                <w:color w:val="000000"/>
                <w:spacing w:val="-2"/>
                <w:sz w:val="16"/>
                <w:szCs w:val="16"/>
              </w:rPr>
            </w:pPr>
            <w:r w:rsidRPr="00642FCB">
              <w:rPr>
                <w:rFonts w:ascii="Times New Roman" w:hAnsi="Times New Roman"/>
                <w:color w:val="000000"/>
                <w:spacing w:val="-2"/>
                <w:sz w:val="16"/>
                <w:szCs w:val="16"/>
              </w:rPr>
              <w:t>0</w:t>
            </w:r>
          </w:p>
        </w:tc>
      </w:tr>
      <w:tr w:rsidR="002B60FE" w:rsidRPr="008B4FE6" w14:paraId="2E6ED754" w14:textId="77777777" w:rsidTr="004B2D73">
        <w:trPr>
          <w:trHeight w:val="343"/>
        </w:trPr>
        <w:tc>
          <w:tcPr>
            <w:tcW w:w="3270" w:type="dxa"/>
            <w:gridSpan w:val="5"/>
            <w:shd w:val="clear" w:color="auto" w:fill="FFFFFF"/>
            <w:vAlign w:val="center"/>
          </w:tcPr>
          <w:p w14:paraId="476211CA"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74" w:type="dxa"/>
            <w:gridSpan w:val="2"/>
            <w:shd w:val="clear" w:color="auto" w:fill="FFFFFF"/>
          </w:tcPr>
          <w:p w14:paraId="185143E8"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00A6E6BD"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1DEE90C4"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2"/>
            <w:shd w:val="clear" w:color="auto" w:fill="FFFFFF"/>
          </w:tcPr>
          <w:p w14:paraId="64347A35"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4C4121C7"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shd w:val="clear" w:color="auto" w:fill="FFFFFF"/>
          </w:tcPr>
          <w:p w14:paraId="79B99B44"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608686F2"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3"/>
            <w:shd w:val="clear" w:color="auto" w:fill="FFFFFF"/>
          </w:tcPr>
          <w:p w14:paraId="23F3ECE0"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5FD3039F"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3D3ED815"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793" w:type="dxa"/>
            <w:gridSpan w:val="2"/>
            <w:shd w:val="clear" w:color="auto" w:fill="FFFFFF"/>
          </w:tcPr>
          <w:p w14:paraId="2EF477FE"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1106" w:type="dxa"/>
            <w:shd w:val="clear" w:color="auto" w:fill="FFFFFF"/>
          </w:tcPr>
          <w:p w14:paraId="73AC275C" w14:textId="77777777" w:rsidR="002B60FE" w:rsidRPr="00642FCB" w:rsidRDefault="002B60FE" w:rsidP="002B60FE">
            <w:pPr>
              <w:spacing w:line="240" w:lineRule="auto"/>
              <w:rPr>
                <w:rFonts w:ascii="Times New Roman" w:hAnsi="Times New Roman"/>
                <w:color w:val="000000"/>
                <w:spacing w:val="-2"/>
                <w:sz w:val="16"/>
                <w:szCs w:val="16"/>
              </w:rPr>
            </w:pPr>
            <w:r w:rsidRPr="00642FCB">
              <w:rPr>
                <w:rFonts w:ascii="Times New Roman" w:hAnsi="Times New Roman"/>
                <w:color w:val="000000"/>
                <w:spacing w:val="-2"/>
                <w:sz w:val="16"/>
                <w:szCs w:val="16"/>
              </w:rPr>
              <w:t>0</w:t>
            </w:r>
          </w:p>
        </w:tc>
      </w:tr>
      <w:tr w:rsidR="002B60FE" w:rsidRPr="008B4FE6" w14:paraId="56A448A8" w14:textId="77777777" w:rsidTr="004B2D73">
        <w:trPr>
          <w:trHeight w:val="343"/>
        </w:trPr>
        <w:tc>
          <w:tcPr>
            <w:tcW w:w="3270" w:type="dxa"/>
            <w:gridSpan w:val="5"/>
            <w:shd w:val="clear" w:color="auto" w:fill="FFFFFF"/>
            <w:vAlign w:val="center"/>
          </w:tcPr>
          <w:p w14:paraId="6D47825C"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74" w:type="dxa"/>
            <w:gridSpan w:val="2"/>
            <w:shd w:val="clear" w:color="auto" w:fill="FFFFFF"/>
          </w:tcPr>
          <w:p w14:paraId="6B61033F"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03C68399"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71B333DC"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2"/>
            <w:shd w:val="clear" w:color="auto" w:fill="FFFFFF"/>
          </w:tcPr>
          <w:p w14:paraId="02D9705E"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6AB879EC"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shd w:val="clear" w:color="auto" w:fill="FFFFFF"/>
          </w:tcPr>
          <w:p w14:paraId="422A4048"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69F0EA10"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3"/>
            <w:shd w:val="clear" w:color="auto" w:fill="FFFFFF"/>
          </w:tcPr>
          <w:p w14:paraId="5A5054D5"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56D3543B"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04534802"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793" w:type="dxa"/>
            <w:gridSpan w:val="2"/>
            <w:shd w:val="clear" w:color="auto" w:fill="FFFFFF"/>
          </w:tcPr>
          <w:p w14:paraId="09FE2FC6"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1106" w:type="dxa"/>
            <w:shd w:val="clear" w:color="auto" w:fill="FFFFFF"/>
          </w:tcPr>
          <w:p w14:paraId="777B777F" w14:textId="77777777" w:rsidR="002B60FE" w:rsidRPr="00642FCB" w:rsidRDefault="002B60FE" w:rsidP="002B60FE">
            <w:pPr>
              <w:spacing w:line="240" w:lineRule="auto"/>
              <w:rPr>
                <w:rFonts w:ascii="Times New Roman" w:hAnsi="Times New Roman"/>
                <w:color w:val="000000"/>
                <w:spacing w:val="-2"/>
                <w:sz w:val="16"/>
                <w:szCs w:val="16"/>
              </w:rPr>
            </w:pPr>
            <w:r w:rsidRPr="00642FCB">
              <w:rPr>
                <w:rFonts w:ascii="Times New Roman" w:hAnsi="Times New Roman"/>
                <w:color w:val="000000"/>
                <w:spacing w:val="-2"/>
                <w:sz w:val="16"/>
                <w:szCs w:val="16"/>
              </w:rPr>
              <w:t>0</w:t>
            </w:r>
          </w:p>
        </w:tc>
      </w:tr>
      <w:tr w:rsidR="002B60FE" w:rsidRPr="008B4FE6" w14:paraId="79E906B5" w14:textId="77777777" w:rsidTr="004B2D73">
        <w:trPr>
          <w:trHeight w:val="329"/>
        </w:trPr>
        <w:tc>
          <w:tcPr>
            <w:tcW w:w="3270" w:type="dxa"/>
            <w:gridSpan w:val="5"/>
            <w:shd w:val="clear" w:color="auto" w:fill="FFFFFF"/>
            <w:vAlign w:val="center"/>
          </w:tcPr>
          <w:p w14:paraId="7784493E"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74" w:type="dxa"/>
            <w:gridSpan w:val="2"/>
            <w:shd w:val="clear" w:color="auto" w:fill="FFFFFF"/>
          </w:tcPr>
          <w:p w14:paraId="28FAC52A" w14:textId="312B3C1B"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0,15</w:t>
            </w:r>
          </w:p>
        </w:tc>
        <w:tc>
          <w:tcPr>
            <w:tcW w:w="575" w:type="dxa"/>
            <w:gridSpan w:val="2"/>
            <w:shd w:val="clear" w:color="auto" w:fill="FFFFFF"/>
          </w:tcPr>
          <w:p w14:paraId="376A96A1" w14:textId="271E3953"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0,45</w:t>
            </w:r>
          </w:p>
        </w:tc>
        <w:tc>
          <w:tcPr>
            <w:tcW w:w="575" w:type="dxa"/>
            <w:gridSpan w:val="3"/>
            <w:shd w:val="clear" w:color="auto" w:fill="FFFFFF"/>
          </w:tcPr>
          <w:p w14:paraId="0F216513" w14:textId="4D89FE64"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0,45</w:t>
            </w:r>
          </w:p>
        </w:tc>
        <w:tc>
          <w:tcPr>
            <w:tcW w:w="574" w:type="dxa"/>
            <w:gridSpan w:val="2"/>
            <w:shd w:val="clear" w:color="auto" w:fill="FFFFFF"/>
          </w:tcPr>
          <w:p w14:paraId="0F2F416D" w14:textId="41F128FB"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0,45</w:t>
            </w:r>
          </w:p>
        </w:tc>
        <w:tc>
          <w:tcPr>
            <w:tcW w:w="575" w:type="dxa"/>
            <w:gridSpan w:val="2"/>
            <w:shd w:val="clear" w:color="auto" w:fill="FFFFFF"/>
          </w:tcPr>
          <w:p w14:paraId="22EDBCEE" w14:textId="5BBDF92D"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0,45</w:t>
            </w:r>
          </w:p>
        </w:tc>
        <w:tc>
          <w:tcPr>
            <w:tcW w:w="575" w:type="dxa"/>
            <w:shd w:val="clear" w:color="auto" w:fill="FFFFFF"/>
          </w:tcPr>
          <w:p w14:paraId="1575B122" w14:textId="220D24F1"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0,45</w:t>
            </w:r>
          </w:p>
        </w:tc>
        <w:tc>
          <w:tcPr>
            <w:tcW w:w="575" w:type="dxa"/>
            <w:gridSpan w:val="3"/>
            <w:shd w:val="clear" w:color="auto" w:fill="FFFFFF"/>
          </w:tcPr>
          <w:p w14:paraId="5F192171" w14:textId="6D4EF31C"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0,45</w:t>
            </w:r>
          </w:p>
        </w:tc>
        <w:tc>
          <w:tcPr>
            <w:tcW w:w="574" w:type="dxa"/>
            <w:gridSpan w:val="3"/>
            <w:shd w:val="clear" w:color="auto" w:fill="FFFFFF"/>
          </w:tcPr>
          <w:p w14:paraId="6224DFD0" w14:textId="08D176E8"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0,45</w:t>
            </w:r>
          </w:p>
        </w:tc>
        <w:tc>
          <w:tcPr>
            <w:tcW w:w="575" w:type="dxa"/>
            <w:gridSpan w:val="2"/>
            <w:shd w:val="clear" w:color="auto" w:fill="FFFFFF"/>
          </w:tcPr>
          <w:p w14:paraId="3BAB20C1" w14:textId="66CB4DF6"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0,45</w:t>
            </w:r>
          </w:p>
        </w:tc>
        <w:tc>
          <w:tcPr>
            <w:tcW w:w="575" w:type="dxa"/>
            <w:gridSpan w:val="2"/>
            <w:shd w:val="clear" w:color="auto" w:fill="FFFFFF"/>
          </w:tcPr>
          <w:p w14:paraId="2F145F0F" w14:textId="207AD29A"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0,45</w:t>
            </w:r>
          </w:p>
        </w:tc>
        <w:tc>
          <w:tcPr>
            <w:tcW w:w="793" w:type="dxa"/>
            <w:gridSpan w:val="2"/>
            <w:shd w:val="clear" w:color="auto" w:fill="FFFFFF"/>
          </w:tcPr>
          <w:p w14:paraId="3B8F9F36" w14:textId="22EE1791"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0,45</w:t>
            </w:r>
          </w:p>
        </w:tc>
        <w:tc>
          <w:tcPr>
            <w:tcW w:w="1106" w:type="dxa"/>
            <w:shd w:val="clear" w:color="auto" w:fill="FFFFFF"/>
          </w:tcPr>
          <w:p w14:paraId="0FDBAF84" w14:textId="230AE34E" w:rsidR="002B60FE" w:rsidRPr="00642FCB" w:rsidRDefault="004B2D73" w:rsidP="002B60FE">
            <w:pPr>
              <w:spacing w:line="240" w:lineRule="auto"/>
              <w:rPr>
                <w:rFonts w:ascii="Times New Roman" w:hAnsi="Times New Roman"/>
                <w:color w:val="000000"/>
                <w:spacing w:val="-2"/>
                <w:sz w:val="16"/>
                <w:szCs w:val="16"/>
              </w:rPr>
            </w:pPr>
            <w:r w:rsidRPr="00642FCB">
              <w:rPr>
                <w:rFonts w:ascii="Times New Roman" w:hAnsi="Times New Roman"/>
                <w:color w:val="000000"/>
                <w:spacing w:val="-2"/>
                <w:sz w:val="16"/>
                <w:szCs w:val="16"/>
              </w:rPr>
              <w:t>45,15</w:t>
            </w:r>
          </w:p>
        </w:tc>
      </w:tr>
      <w:tr w:rsidR="002B60FE" w:rsidRPr="008B4FE6" w14:paraId="2A172573" w14:textId="77777777" w:rsidTr="004B2D73">
        <w:trPr>
          <w:trHeight w:val="329"/>
        </w:trPr>
        <w:tc>
          <w:tcPr>
            <w:tcW w:w="3270" w:type="dxa"/>
            <w:gridSpan w:val="5"/>
            <w:shd w:val="clear" w:color="auto" w:fill="FFFFFF"/>
            <w:vAlign w:val="center"/>
          </w:tcPr>
          <w:p w14:paraId="7BB350F3"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74" w:type="dxa"/>
            <w:gridSpan w:val="2"/>
            <w:shd w:val="clear" w:color="auto" w:fill="FFFFFF"/>
          </w:tcPr>
          <w:p w14:paraId="29357C94" w14:textId="638524D6"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r w:rsidR="004B2D73" w:rsidRPr="00642FCB">
              <w:rPr>
                <w:rFonts w:ascii="Times New Roman" w:hAnsi="Times New Roman"/>
                <w:color w:val="000000"/>
                <w:sz w:val="16"/>
                <w:szCs w:val="16"/>
              </w:rPr>
              <w:t>,15</w:t>
            </w:r>
          </w:p>
        </w:tc>
        <w:tc>
          <w:tcPr>
            <w:tcW w:w="575" w:type="dxa"/>
            <w:gridSpan w:val="2"/>
            <w:shd w:val="clear" w:color="auto" w:fill="FFFFFF"/>
          </w:tcPr>
          <w:p w14:paraId="03F90ED0" w14:textId="05E31A09"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r w:rsidR="004B2D73" w:rsidRPr="00642FCB">
              <w:rPr>
                <w:rFonts w:ascii="Times New Roman" w:hAnsi="Times New Roman"/>
                <w:color w:val="000000"/>
                <w:sz w:val="16"/>
                <w:szCs w:val="16"/>
              </w:rPr>
              <w:t>,45</w:t>
            </w:r>
          </w:p>
        </w:tc>
        <w:tc>
          <w:tcPr>
            <w:tcW w:w="575" w:type="dxa"/>
            <w:gridSpan w:val="3"/>
            <w:shd w:val="clear" w:color="auto" w:fill="FFFFFF"/>
          </w:tcPr>
          <w:p w14:paraId="04B9FB43" w14:textId="746A7B25"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r w:rsidR="004B2D73" w:rsidRPr="00642FCB">
              <w:rPr>
                <w:rFonts w:ascii="Times New Roman" w:hAnsi="Times New Roman"/>
                <w:color w:val="000000"/>
                <w:sz w:val="16"/>
                <w:szCs w:val="16"/>
              </w:rPr>
              <w:t>,45</w:t>
            </w:r>
          </w:p>
        </w:tc>
        <w:tc>
          <w:tcPr>
            <w:tcW w:w="574" w:type="dxa"/>
            <w:gridSpan w:val="2"/>
            <w:shd w:val="clear" w:color="auto" w:fill="FFFFFF"/>
          </w:tcPr>
          <w:p w14:paraId="6DE8E791" w14:textId="34033D44"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r w:rsidR="004B2D73" w:rsidRPr="00642FCB">
              <w:rPr>
                <w:rFonts w:ascii="Times New Roman" w:hAnsi="Times New Roman"/>
                <w:color w:val="000000"/>
                <w:sz w:val="16"/>
                <w:szCs w:val="16"/>
              </w:rPr>
              <w:t>,45</w:t>
            </w:r>
          </w:p>
        </w:tc>
        <w:tc>
          <w:tcPr>
            <w:tcW w:w="575" w:type="dxa"/>
            <w:gridSpan w:val="2"/>
            <w:shd w:val="clear" w:color="auto" w:fill="FFFFFF"/>
          </w:tcPr>
          <w:p w14:paraId="1B08A8A7" w14:textId="7B52393C"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r w:rsidR="004B2D73" w:rsidRPr="00642FCB">
              <w:rPr>
                <w:rFonts w:ascii="Times New Roman" w:hAnsi="Times New Roman"/>
                <w:color w:val="000000"/>
                <w:sz w:val="16"/>
                <w:szCs w:val="16"/>
              </w:rPr>
              <w:t>,45</w:t>
            </w:r>
          </w:p>
        </w:tc>
        <w:tc>
          <w:tcPr>
            <w:tcW w:w="575" w:type="dxa"/>
            <w:shd w:val="clear" w:color="auto" w:fill="FFFFFF"/>
          </w:tcPr>
          <w:p w14:paraId="363AD5A0" w14:textId="1C6AA35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r w:rsidR="004B2D73" w:rsidRPr="00642FCB">
              <w:rPr>
                <w:rFonts w:ascii="Times New Roman" w:hAnsi="Times New Roman"/>
                <w:color w:val="000000"/>
                <w:sz w:val="16"/>
                <w:szCs w:val="16"/>
              </w:rPr>
              <w:t>,45</w:t>
            </w:r>
          </w:p>
        </w:tc>
        <w:tc>
          <w:tcPr>
            <w:tcW w:w="575" w:type="dxa"/>
            <w:gridSpan w:val="3"/>
            <w:shd w:val="clear" w:color="auto" w:fill="FFFFFF"/>
          </w:tcPr>
          <w:p w14:paraId="0A22357E" w14:textId="420913DA"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r w:rsidR="004B2D73" w:rsidRPr="00642FCB">
              <w:rPr>
                <w:rFonts w:ascii="Times New Roman" w:hAnsi="Times New Roman"/>
                <w:color w:val="000000"/>
                <w:sz w:val="16"/>
                <w:szCs w:val="16"/>
              </w:rPr>
              <w:t>,45</w:t>
            </w:r>
          </w:p>
        </w:tc>
        <w:tc>
          <w:tcPr>
            <w:tcW w:w="574" w:type="dxa"/>
            <w:gridSpan w:val="3"/>
            <w:shd w:val="clear" w:color="auto" w:fill="FFFFFF"/>
          </w:tcPr>
          <w:p w14:paraId="5D6AD87F" w14:textId="714B64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r w:rsidR="004B2D73" w:rsidRPr="00642FCB">
              <w:rPr>
                <w:rFonts w:ascii="Times New Roman" w:hAnsi="Times New Roman"/>
                <w:color w:val="000000"/>
                <w:sz w:val="16"/>
                <w:szCs w:val="16"/>
              </w:rPr>
              <w:t>,45</w:t>
            </w:r>
          </w:p>
        </w:tc>
        <w:tc>
          <w:tcPr>
            <w:tcW w:w="575" w:type="dxa"/>
            <w:gridSpan w:val="2"/>
            <w:shd w:val="clear" w:color="auto" w:fill="FFFFFF"/>
          </w:tcPr>
          <w:p w14:paraId="6700630A" w14:textId="629FF46C" w:rsidR="002B60FE" w:rsidRPr="00642FCB" w:rsidRDefault="00805E0C" w:rsidP="00805E0C">
            <w:pPr>
              <w:spacing w:line="240" w:lineRule="auto"/>
              <w:rPr>
                <w:rFonts w:ascii="Times New Roman" w:hAnsi="Times New Roman"/>
                <w:color w:val="000000"/>
                <w:sz w:val="16"/>
                <w:szCs w:val="16"/>
              </w:rPr>
            </w:pPr>
            <w:r>
              <w:rPr>
                <w:rFonts w:ascii="Times New Roman" w:hAnsi="Times New Roman"/>
                <w:color w:val="000000"/>
                <w:sz w:val="16"/>
                <w:szCs w:val="16"/>
              </w:rPr>
              <w:t>0</w:t>
            </w:r>
            <w:r w:rsidR="004B2D73" w:rsidRPr="00642FCB">
              <w:rPr>
                <w:rFonts w:ascii="Times New Roman" w:hAnsi="Times New Roman"/>
                <w:color w:val="000000"/>
                <w:sz w:val="16"/>
                <w:szCs w:val="16"/>
              </w:rPr>
              <w:t>,45</w:t>
            </w:r>
          </w:p>
        </w:tc>
        <w:tc>
          <w:tcPr>
            <w:tcW w:w="575" w:type="dxa"/>
            <w:gridSpan w:val="2"/>
            <w:shd w:val="clear" w:color="auto" w:fill="FFFFFF"/>
          </w:tcPr>
          <w:p w14:paraId="14E46DD9" w14:textId="3EBE3E0F"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r w:rsidR="004B2D73" w:rsidRPr="00642FCB">
              <w:rPr>
                <w:rFonts w:ascii="Times New Roman" w:hAnsi="Times New Roman"/>
                <w:color w:val="000000"/>
                <w:sz w:val="16"/>
                <w:szCs w:val="16"/>
              </w:rPr>
              <w:t>,45</w:t>
            </w:r>
          </w:p>
        </w:tc>
        <w:tc>
          <w:tcPr>
            <w:tcW w:w="793" w:type="dxa"/>
            <w:gridSpan w:val="2"/>
            <w:shd w:val="clear" w:color="auto" w:fill="FFFFFF"/>
          </w:tcPr>
          <w:p w14:paraId="1A56D0F0" w14:textId="235F9B3F"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r w:rsidR="004B2D73" w:rsidRPr="00642FCB">
              <w:rPr>
                <w:rFonts w:ascii="Times New Roman" w:hAnsi="Times New Roman"/>
                <w:color w:val="000000"/>
                <w:sz w:val="16"/>
                <w:szCs w:val="16"/>
              </w:rPr>
              <w:t>,45</w:t>
            </w:r>
          </w:p>
        </w:tc>
        <w:tc>
          <w:tcPr>
            <w:tcW w:w="1106" w:type="dxa"/>
            <w:shd w:val="clear" w:color="auto" w:fill="FFFFFF"/>
          </w:tcPr>
          <w:p w14:paraId="0F9A3605" w14:textId="73BEE1B4" w:rsidR="002B60FE" w:rsidRPr="00642FCB" w:rsidRDefault="004B2D73" w:rsidP="002B60FE">
            <w:pPr>
              <w:spacing w:line="240" w:lineRule="auto"/>
              <w:rPr>
                <w:rFonts w:ascii="Times New Roman" w:hAnsi="Times New Roman"/>
                <w:color w:val="000000"/>
                <w:spacing w:val="-2"/>
                <w:sz w:val="16"/>
                <w:szCs w:val="16"/>
              </w:rPr>
            </w:pPr>
            <w:r w:rsidRPr="00642FCB">
              <w:rPr>
                <w:rFonts w:ascii="Times New Roman" w:hAnsi="Times New Roman"/>
                <w:color w:val="000000"/>
                <w:spacing w:val="-2"/>
                <w:sz w:val="16"/>
                <w:szCs w:val="16"/>
              </w:rPr>
              <w:t>45,15</w:t>
            </w:r>
          </w:p>
        </w:tc>
      </w:tr>
      <w:tr w:rsidR="002B60FE" w:rsidRPr="008B4FE6" w14:paraId="2A2E0C61" w14:textId="77777777" w:rsidTr="004B2D73">
        <w:trPr>
          <w:trHeight w:val="350"/>
        </w:trPr>
        <w:tc>
          <w:tcPr>
            <w:tcW w:w="3270" w:type="dxa"/>
            <w:gridSpan w:val="5"/>
            <w:shd w:val="clear" w:color="auto" w:fill="FFFFFF"/>
            <w:vAlign w:val="center"/>
          </w:tcPr>
          <w:p w14:paraId="55047921"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74" w:type="dxa"/>
            <w:gridSpan w:val="2"/>
            <w:shd w:val="clear" w:color="auto" w:fill="FFFFFF"/>
          </w:tcPr>
          <w:p w14:paraId="27A7C45A"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6A24709B"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1300E831"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2"/>
            <w:shd w:val="clear" w:color="auto" w:fill="FFFFFF"/>
          </w:tcPr>
          <w:p w14:paraId="24D85946"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1AE5921F"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shd w:val="clear" w:color="auto" w:fill="FFFFFF"/>
          </w:tcPr>
          <w:p w14:paraId="742371DF"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0ED46436"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3"/>
            <w:shd w:val="clear" w:color="auto" w:fill="FFFFFF"/>
          </w:tcPr>
          <w:p w14:paraId="05152A30"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18001A41"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56FBE689"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793" w:type="dxa"/>
            <w:gridSpan w:val="2"/>
            <w:shd w:val="clear" w:color="auto" w:fill="FFFFFF"/>
          </w:tcPr>
          <w:p w14:paraId="18C7F515"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1106" w:type="dxa"/>
            <w:shd w:val="clear" w:color="auto" w:fill="FFFFFF"/>
          </w:tcPr>
          <w:p w14:paraId="4A11DBE7" w14:textId="77777777" w:rsidR="002B60FE" w:rsidRPr="00642FCB" w:rsidRDefault="002B60FE" w:rsidP="002B60FE">
            <w:pPr>
              <w:spacing w:line="240" w:lineRule="auto"/>
              <w:rPr>
                <w:rFonts w:ascii="Times New Roman" w:hAnsi="Times New Roman"/>
                <w:color w:val="000000"/>
                <w:spacing w:val="-2"/>
                <w:sz w:val="16"/>
                <w:szCs w:val="16"/>
              </w:rPr>
            </w:pPr>
            <w:r w:rsidRPr="00642FCB">
              <w:rPr>
                <w:rFonts w:ascii="Times New Roman" w:hAnsi="Times New Roman"/>
                <w:color w:val="000000"/>
                <w:spacing w:val="-2"/>
                <w:sz w:val="16"/>
                <w:szCs w:val="16"/>
              </w:rPr>
              <w:t>0</w:t>
            </w:r>
          </w:p>
        </w:tc>
      </w:tr>
      <w:tr w:rsidR="002B60FE" w:rsidRPr="008B4FE6" w14:paraId="4F7E850B" w14:textId="77777777" w:rsidTr="004B2D73">
        <w:trPr>
          <w:trHeight w:val="350"/>
        </w:trPr>
        <w:tc>
          <w:tcPr>
            <w:tcW w:w="3270" w:type="dxa"/>
            <w:gridSpan w:val="5"/>
            <w:shd w:val="clear" w:color="auto" w:fill="FFFFFF"/>
            <w:vAlign w:val="center"/>
          </w:tcPr>
          <w:p w14:paraId="439DA873"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74" w:type="dxa"/>
            <w:gridSpan w:val="2"/>
            <w:shd w:val="clear" w:color="auto" w:fill="FFFFFF"/>
          </w:tcPr>
          <w:p w14:paraId="12541AFF"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3F9C6C99"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6EFEF9C1"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2"/>
            <w:shd w:val="clear" w:color="auto" w:fill="FFFFFF"/>
          </w:tcPr>
          <w:p w14:paraId="46C04897"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59AD9CD9"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shd w:val="clear" w:color="auto" w:fill="FFFFFF"/>
          </w:tcPr>
          <w:p w14:paraId="7467226C"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33A07129"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3"/>
            <w:shd w:val="clear" w:color="auto" w:fill="FFFFFF"/>
          </w:tcPr>
          <w:p w14:paraId="2D220956"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0DCD011C"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0CB052FC"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793" w:type="dxa"/>
            <w:gridSpan w:val="2"/>
            <w:shd w:val="clear" w:color="auto" w:fill="FFFFFF"/>
          </w:tcPr>
          <w:p w14:paraId="636C4FC8"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1106" w:type="dxa"/>
            <w:shd w:val="clear" w:color="auto" w:fill="FFFFFF"/>
          </w:tcPr>
          <w:p w14:paraId="4D3D9B60" w14:textId="77777777" w:rsidR="002B60FE" w:rsidRPr="00642FCB" w:rsidRDefault="002B60FE" w:rsidP="002B60FE">
            <w:pPr>
              <w:spacing w:line="240" w:lineRule="auto"/>
              <w:rPr>
                <w:rFonts w:ascii="Times New Roman" w:hAnsi="Times New Roman"/>
                <w:color w:val="000000"/>
                <w:spacing w:val="-2"/>
                <w:sz w:val="16"/>
                <w:szCs w:val="16"/>
              </w:rPr>
            </w:pPr>
            <w:r w:rsidRPr="00642FCB">
              <w:rPr>
                <w:rFonts w:ascii="Times New Roman" w:hAnsi="Times New Roman"/>
                <w:color w:val="000000"/>
                <w:spacing w:val="-2"/>
                <w:sz w:val="16"/>
                <w:szCs w:val="16"/>
              </w:rPr>
              <w:t>0</w:t>
            </w:r>
          </w:p>
        </w:tc>
      </w:tr>
      <w:tr w:rsidR="002B60FE" w:rsidRPr="008B4FE6" w14:paraId="4A5D1C5A" w14:textId="77777777" w:rsidTr="004B2D73">
        <w:trPr>
          <w:trHeight w:val="359"/>
        </w:trPr>
        <w:tc>
          <w:tcPr>
            <w:tcW w:w="3270" w:type="dxa"/>
            <w:gridSpan w:val="5"/>
            <w:shd w:val="clear" w:color="auto" w:fill="FFFFFF"/>
            <w:vAlign w:val="center"/>
          </w:tcPr>
          <w:p w14:paraId="43C2E8AA"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74" w:type="dxa"/>
            <w:gridSpan w:val="2"/>
            <w:shd w:val="clear" w:color="auto" w:fill="FFFFFF"/>
          </w:tcPr>
          <w:p w14:paraId="27648A4A" w14:textId="502879CE" w:rsidR="002B60FE" w:rsidRPr="00642FCB" w:rsidRDefault="004B2D73"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w:t>
            </w:r>
            <w:r w:rsidR="002B60FE" w:rsidRPr="00642FCB">
              <w:rPr>
                <w:rFonts w:ascii="Times New Roman" w:hAnsi="Times New Roman"/>
                <w:color w:val="000000"/>
                <w:sz w:val="16"/>
                <w:szCs w:val="16"/>
              </w:rPr>
              <w:t>0</w:t>
            </w:r>
            <w:r w:rsidRPr="00642FCB">
              <w:rPr>
                <w:rFonts w:ascii="Times New Roman" w:hAnsi="Times New Roman"/>
                <w:color w:val="000000"/>
                <w:sz w:val="16"/>
                <w:szCs w:val="16"/>
              </w:rPr>
              <w:t>,15</w:t>
            </w:r>
          </w:p>
        </w:tc>
        <w:tc>
          <w:tcPr>
            <w:tcW w:w="575" w:type="dxa"/>
            <w:gridSpan w:val="2"/>
            <w:shd w:val="clear" w:color="auto" w:fill="FFFFFF"/>
          </w:tcPr>
          <w:p w14:paraId="571A0C21" w14:textId="0EAE4072" w:rsidR="002B60FE" w:rsidRPr="00642FCB" w:rsidRDefault="004B2D73"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gridSpan w:val="3"/>
            <w:shd w:val="clear" w:color="auto" w:fill="FFFFFF"/>
          </w:tcPr>
          <w:p w14:paraId="1D502043" w14:textId="4F0E29FD" w:rsidR="002B60FE" w:rsidRPr="00642FCB" w:rsidRDefault="004B2D73"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4" w:type="dxa"/>
            <w:gridSpan w:val="2"/>
            <w:shd w:val="clear" w:color="auto" w:fill="FFFFFF"/>
          </w:tcPr>
          <w:p w14:paraId="25F26EC0" w14:textId="22BEC19F" w:rsidR="002B60FE" w:rsidRPr="00642FCB" w:rsidRDefault="004B2D73"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gridSpan w:val="2"/>
            <w:shd w:val="clear" w:color="auto" w:fill="FFFFFF"/>
          </w:tcPr>
          <w:p w14:paraId="608F8F5E" w14:textId="035913C7" w:rsidR="002B60FE" w:rsidRPr="00642FCB" w:rsidRDefault="004B2D73"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shd w:val="clear" w:color="auto" w:fill="FFFFFF"/>
          </w:tcPr>
          <w:p w14:paraId="7E7BFE42" w14:textId="45BFBE48"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gridSpan w:val="3"/>
            <w:shd w:val="clear" w:color="auto" w:fill="FFFFFF"/>
          </w:tcPr>
          <w:p w14:paraId="75D62681" w14:textId="07E1E36D"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4" w:type="dxa"/>
            <w:gridSpan w:val="3"/>
            <w:shd w:val="clear" w:color="auto" w:fill="FFFFFF"/>
          </w:tcPr>
          <w:p w14:paraId="33901EDF" w14:textId="17F232E9"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gridSpan w:val="2"/>
            <w:shd w:val="clear" w:color="auto" w:fill="FFFFFF"/>
          </w:tcPr>
          <w:p w14:paraId="3AFD1C2A" w14:textId="78CDC8F2"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gridSpan w:val="2"/>
            <w:shd w:val="clear" w:color="auto" w:fill="FFFFFF"/>
          </w:tcPr>
          <w:p w14:paraId="1B2E5838" w14:textId="48B69EC0"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793" w:type="dxa"/>
            <w:gridSpan w:val="2"/>
            <w:shd w:val="clear" w:color="auto" w:fill="FFFFFF"/>
          </w:tcPr>
          <w:p w14:paraId="5BFB1177" w14:textId="7417D5B0"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1106" w:type="dxa"/>
            <w:shd w:val="clear" w:color="auto" w:fill="FFFFFF"/>
          </w:tcPr>
          <w:p w14:paraId="49D9FA1E" w14:textId="7CE5A355" w:rsidR="002B60FE" w:rsidRPr="00642FCB" w:rsidRDefault="005D0E0D" w:rsidP="002B60FE">
            <w:pPr>
              <w:rPr>
                <w:rFonts w:ascii="Times New Roman" w:hAnsi="Times New Roman"/>
                <w:sz w:val="16"/>
                <w:szCs w:val="16"/>
              </w:rPr>
            </w:pPr>
            <w:r w:rsidRPr="00642FCB">
              <w:rPr>
                <w:rFonts w:ascii="Times New Roman" w:hAnsi="Times New Roman"/>
                <w:sz w:val="16"/>
                <w:szCs w:val="16"/>
              </w:rPr>
              <w:t>-45,15</w:t>
            </w:r>
          </w:p>
        </w:tc>
      </w:tr>
      <w:tr w:rsidR="002B60FE" w:rsidRPr="008B4FE6" w14:paraId="65B46A71" w14:textId="77777777" w:rsidTr="004B2D73">
        <w:trPr>
          <w:trHeight w:val="359"/>
        </w:trPr>
        <w:tc>
          <w:tcPr>
            <w:tcW w:w="3270" w:type="dxa"/>
            <w:gridSpan w:val="5"/>
            <w:shd w:val="clear" w:color="auto" w:fill="FFFFFF"/>
            <w:vAlign w:val="center"/>
          </w:tcPr>
          <w:p w14:paraId="71157F29"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74" w:type="dxa"/>
            <w:gridSpan w:val="2"/>
            <w:shd w:val="clear" w:color="auto" w:fill="FFFFFF"/>
          </w:tcPr>
          <w:p w14:paraId="60BC3942" w14:textId="4788FBDC" w:rsidR="002B60FE" w:rsidRPr="00642FCB" w:rsidRDefault="005D0E0D"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w:t>
            </w:r>
            <w:r w:rsidR="002B60FE" w:rsidRPr="00642FCB">
              <w:rPr>
                <w:rFonts w:ascii="Times New Roman" w:hAnsi="Times New Roman"/>
                <w:color w:val="000000"/>
                <w:sz w:val="16"/>
                <w:szCs w:val="16"/>
              </w:rPr>
              <w:t>0</w:t>
            </w:r>
            <w:r w:rsidRPr="00642FCB">
              <w:rPr>
                <w:rFonts w:ascii="Times New Roman" w:hAnsi="Times New Roman"/>
                <w:color w:val="000000"/>
                <w:sz w:val="16"/>
                <w:szCs w:val="16"/>
              </w:rPr>
              <w:t>,15</w:t>
            </w:r>
          </w:p>
        </w:tc>
        <w:tc>
          <w:tcPr>
            <w:tcW w:w="575" w:type="dxa"/>
            <w:gridSpan w:val="2"/>
            <w:shd w:val="clear" w:color="auto" w:fill="FFFFFF"/>
          </w:tcPr>
          <w:p w14:paraId="2FED9270" w14:textId="562D277B"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gridSpan w:val="3"/>
            <w:shd w:val="clear" w:color="auto" w:fill="FFFFFF"/>
          </w:tcPr>
          <w:p w14:paraId="48179706" w14:textId="32BD29BB"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4" w:type="dxa"/>
            <w:gridSpan w:val="2"/>
            <w:shd w:val="clear" w:color="auto" w:fill="FFFFFF"/>
          </w:tcPr>
          <w:p w14:paraId="4C098DD5" w14:textId="1ECAF2E6"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gridSpan w:val="2"/>
            <w:shd w:val="clear" w:color="auto" w:fill="FFFFFF"/>
          </w:tcPr>
          <w:p w14:paraId="2592F740" w14:textId="0BF0A171"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shd w:val="clear" w:color="auto" w:fill="FFFFFF"/>
          </w:tcPr>
          <w:p w14:paraId="1224280C" w14:textId="03ECAAFE"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gridSpan w:val="3"/>
            <w:shd w:val="clear" w:color="auto" w:fill="FFFFFF"/>
          </w:tcPr>
          <w:p w14:paraId="10210704" w14:textId="26E34AD3"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4" w:type="dxa"/>
            <w:gridSpan w:val="3"/>
            <w:shd w:val="clear" w:color="auto" w:fill="FFFFFF"/>
          </w:tcPr>
          <w:p w14:paraId="5E16CFD6" w14:textId="1DAA826B"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gridSpan w:val="2"/>
            <w:shd w:val="clear" w:color="auto" w:fill="FFFFFF"/>
          </w:tcPr>
          <w:p w14:paraId="2C30251A" w14:textId="639D0262"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575" w:type="dxa"/>
            <w:gridSpan w:val="2"/>
            <w:shd w:val="clear" w:color="auto" w:fill="FFFFFF"/>
          </w:tcPr>
          <w:p w14:paraId="4E0C208D" w14:textId="29185905"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793" w:type="dxa"/>
            <w:gridSpan w:val="2"/>
            <w:shd w:val="clear" w:color="auto" w:fill="FFFFFF"/>
          </w:tcPr>
          <w:p w14:paraId="42498D5A" w14:textId="133BB2C8" w:rsidR="002B60FE" w:rsidRPr="00642FCB" w:rsidRDefault="005D0E0D" w:rsidP="002B60FE">
            <w:pPr>
              <w:rPr>
                <w:rFonts w:ascii="Times New Roman" w:hAnsi="Times New Roman"/>
                <w:sz w:val="16"/>
                <w:szCs w:val="16"/>
              </w:rPr>
            </w:pPr>
            <w:r w:rsidRPr="00642FCB">
              <w:rPr>
                <w:rFonts w:ascii="Times New Roman" w:hAnsi="Times New Roman"/>
                <w:sz w:val="16"/>
                <w:szCs w:val="16"/>
              </w:rPr>
              <w:t>-</w:t>
            </w:r>
            <w:r w:rsidR="002B60FE" w:rsidRPr="00642FCB">
              <w:rPr>
                <w:rFonts w:ascii="Times New Roman" w:hAnsi="Times New Roman"/>
                <w:sz w:val="16"/>
                <w:szCs w:val="16"/>
              </w:rPr>
              <w:t>0</w:t>
            </w:r>
            <w:r w:rsidRPr="00642FCB">
              <w:rPr>
                <w:rFonts w:ascii="Times New Roman" w:hAnsi="Times New Roman"/>
                <w:sz w:val="16"/>
                <w:szCs w:val="16"/>
              </w:rPr>
              <w:t>,45</w:t>
            </w:r>
          </w:p>
        </w:tc>
        <w:tc>
          <w:tcPr>
            <w:tcW w:w="1106" w:type="dxa"/>
            <w:shd w:val="clear" w:color="auto" w:fill="FFFFFF"/>
          </w:tcPr>
          <w:p w14:paraId="1AC07E27" w14:textId="10B7F848" w:rsidR="002B60FE" w:rsidRPr="00642FCB" w:rsidRDefault="005D0E0D" w:rsidP="002B60FE">
            <w:pPr>
              <w:rPr>
                <w:rFonts w:ascii="Times New Roman" w:hAnsi="Times New Roman"/>
                <w:sz w:val="16"/>
                <w:szCs w:val="16"/>
              </w:rPr>
            </w:pPr>
            <w:r w:rsidRPr="00642FCB">
              <w:rPr>
                <w:rFonts w:ascii="Times New Roman" w:hAnsi="Times New Roman"/>
                <w:sz w:val="16"/>
                <w:szCs w:val="16"/>
              </w:rPr>
              <w:t>-45,15</w:t>
            </w:r>
          </w:p>
        </w:tc>
      </w:tr>
      <w:tr w:rsidR="002B60FE" w:rsidRPr="008B4FE6" w14:paraId="4CA50A80" w14:textId="77777777" w:rsidTr="004B2D73">
        <w:trPr>
          <w:trHeight w:val="356"/>
        </w:trPr>
        <w:tc>
          <w:tcPr>
            <w:tcW w:w="3270" w:type="dxa"/>
            <w:gridSpan w:val="5"/>
            <w:shd w:val="clear" w:color="auto" w:fill="FFFFFF"/>
            <w:vAlign w:val="center"/>
          </w:tcPr>
          <w:p w14:paraId="55646DCE"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74" w:type="dxa"/>
            <w:gridSpan w:val="2"/>
            <w:shd w:val="clear" w:color="auto" w:fill="FFFFFF"/>
          </w:tcPr>
          <w:p w14:paraId="08D5623D"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7D266EEF"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467AD08B"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2"/>
            <w:shd w:val="clear" w:color="auto" w:fill="FFFFFF"/>
          </w:tcPr>
          <w:p w14:paraId="709F38F0"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2758443A"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shd w:val="clear" w:color="auto" w:fill="FFFFFF"/>
          </w:tcPr>
          <w:p w14:paraId="003E346C"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6D6DD46B"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3"/>
            <w:shd w:val="clear" w:color="auto" w:fill="FFFFFF"/>
          </w:tcPr>
          <w:p w14:paraId="297B0E20"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70D9B039"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6A4A694D"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793" w:type="dxa"/>
            <w:gridSpan w:val="2"/>
            <w:shd w:val="clear" w:color="auto" w:fill="FFFFFF"/>
          </w:tcPr>
          <w:p w14:paraId="43B68CB5"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1106" w:type="dxa"/>
            <w:shd w:val="clear" w:color="auto" w:fill="FFFFFF"/>
          </w:tcPr>
          <w:p w14:paraId="4D40DE82" w14:textId="77777777" w:rsidR="002B60FE" w:rsidRPr="00642FCB" w:rsidRDefault="002B60FE" w:rsidP="002B60FE">
            <w:pPr>
              <w:spacing w:line="240" w:lineRule="auto"/>
              <w:rPr>
                <w:rFonts w:ascii="Times New Roman" w:hAnsi="Times New Roman"/>
                <w:color w:val="000000"/>
                <w:spacing w:val="-2"/>
                <w:sz w:val="16"/>
                <w:szCs w:val="16"/>
              </w:rPr>
            </w:pPr>
            <w:r w:rsidRPr="00642FCB">
              <w:rPr>
                <w:rFonts w:ascii="Times New Roman" w:hAnsi="Times New Roman"/>
                <w:color w:val="000000"/>
                <w:spacing w:val="-2"/>
                <w:sz w:val="16"/>
                <w:szCs w:val="16"/>
              </w:rPr>
              <w:t>0</w:t>
            </w:r>
          </w:p>
        </w:tc>
      </w:tr>
      <w:tr w:rsidR="002B60FE" w:rsidRPr="008B4FE6" w14:paraId="1D9FADBF" w14:textId="77777777" w:rsidTr="004B2D73">
        <w:trPr>
          <w:trHeight w:val="356"/>
        </w:trPr>
        <w:tc>
          <w:tcPr>
            <w:tcW w:w="3270" w:type="dxa"/>
            <w:gridSpan w:val="5"/>
            <w:shd w:val="clear" w:color="auto" w:fill="FFFFFF"/>
            <w:vAlign w:val="center"/>
          </w:tcPr>
          <w:p w14:paraId="7290B234" w14:textId="77777777" w:rsidR="002B60FE" w:rsidRPr="00C53F26" w:rsidRDefault="002B60FE" w:rsidP="002B60FE">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74" w:type="dxa"/>
            <w:gridSpan w:val="2"/>
            <w:shd w:val="clear" w:color="auto" w:fill="FFFFFF"/>
          </w:tcPr>
          <w:p w14:paraId="34116FB3"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1BF6F4C8"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6C194C75"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2"/>
            <w:shd w:val="clear" w:color="auto" w:fill="FFFFFF"/>
          </w:tcPr>
          <w:p w14:paraId="2197205D"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3DC14D01"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shd w:val="clear" w:color="auto" w:fill="FFFFFF"/>
          </w:tcPr>
          <w:p w14:paraId="3BB3E233"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3"/>
            <w:shd w:val="clear" w:color="auto" w:fill="FFFFFF"/>
          </w:tcPr>
          <w:p w14:paraId="7EF99943"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4" w:type="dxa"/>
            <w:gridSpan w:val="3"/>
            <w:shd w:val="clear" w:color="auto" w:fill="FFFFFF"/>
          </w:tcPr>
          <w:p w14:paraId="48799E45"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7CB98B83"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575" w:type="dxa"/>
            <w:gridSpan w:val="2"/>
            <w:shd w:val="clear" w:color="auto" w:fill="FFFFFF"/>
          </w:tcPr>
          <w:p w14:paraId="752A279C"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793" w:type="dxa"/>
            <w:gridSpan w:val="2"/>
            <w:shd w:val="clear" w:color="auto" w:fill="FFFFFF"/>
          </w:tcPr>
          <w:p w14:paraId="6D3E71CC" w14:textId="77777777" w:rsidR="002B60FE" w:rsidRPr="00642FCB" w:rsidRDefault="002B60FE" w:rsidP="002B60FE">
            <w:pPr>
              <w:spacing w:line="240" w:lineRule="auto"/>
              <w:rPr>
                <w:rFonts w:ascii="Times New Roman" w:hAnsi="Times New Roman"/>
                <w:color w:val="000000"/>
                <w:sz w:val="16"/>
                <w:szCs w:val="16"/>
              </w:rPr>
            </w:pPr>
            <w:r w:rsidRPr="00642FCB">
              <w:rPr>
                <w:rFonts w:ascii="Times New Roman" w:hAnsi="Times New Roman"/>
                <w:color w:val="000000"/>
                <w:sz w:val="16"/>
                <w:szCs w:val="16"/>
              </w:rPr>
              <w:t>0</w:t>
            </w:r>
          </w:p>
        </w:tc>
        <w:tc>
          <w:tcPr>
            <w:tcW w:w="1106" w:type="dxa"/>
            <w:shd w:val="clear" w:color="auto" w:fill="FFFFFF"/>
          </w:tcPr>
          <w:p w14:paraId="0FA08F21" w14:textId="77777777" w:rsidR="002B60FE" w:rsidRPr="00642FCB" w:rsidRDefault="002B60FE" w:rsidP="002B60FE">
            <w:pPr>
              <w:spacing w:line="240" w:lineRule="auto"/>
              <w:rPr>
                <w:rFonts w:ascii="Times New Roman" w:hAnsi="Times New Roman"/>
                <w:color w:val="000000"/>
                <w:spacing w:val="-2"/>
                <w:sz w:val="16"/>
                <w:szCs w:val="16"/>
              </w:rPr>
            </w:pPr>
            <w:r w:rsidRPr="00642FCB">
              <w:rPr>
                <w:rFonts w:ascii="Times New Roman" w:hAnsi="Times New Roman"/>
                <w:color w:val="000000"/>
                <w:spacing w:val="-2"/>
                <w:sz w:val="16"/>
                <w:szCs w:val="16"/>
              </w:rPr>
              <w:t>0</w:t>
            </w:r>
          </w:p>
        </w:tc>
      </w:tr>
      <w:tr w:rsidR="002B60FE" w:rsidRPr="008B4FE6" w14:paraId="00262784" w14:textId="77777777" w:rsidTr="004F39DA">
        <w:trPr>
          <w:trHeight w:val="630"/>
        </w:trPr>
        <w:tc>
          <w:tcPr>
            <w:tcW w:w="2243" w:type="dxa"/>
            <w:gridSpan w:val="2"/>
            <w:shd w:val="clear" w:color="auto" w:fill="FFFFFF"/>
            <w:vAlign w:val="center"/>
          </w:tcPr>
          <w:p w14:paraId="11D93A2D" w14:textId="77777777" w:rsidR="002B60FE" w:rsidRPr="00884B83" w:rsidRDefault="002B60FE" w:rsidP="002B60FE">
            <w:pPr>
              <w:rPr>
                <w:rFonts w:ascii="Times New Roman" w:hAnsi="Times New Roman"/>
              </w:rPr>
            </w:pPr>
            <w:r w:rsidRPr="00884B83">
              <w:rPr>
                <w:rFonts w:ascii="Times New Roman" w:hAnsi="Times New Roman"/>
              </w:rPr>
              <w:t xml:space="preserve">Źródła finansowania </w:t>
            </w:r>
          </w:p>
        </w:tc>
        <w:tc>
          <w:tcPr>
            <w:tcW w:w="8673" w:type="dxa"/>
            <w:gridSpan w:val="28"/>
            <w:shd w:val="clear" w:color="auto" w:fill="FFFFFF"/>
            <w:vAlign w:val="center"/>
          </w:tcPr>
          <w:p w14:paraId="3D422408" w14:textId="77777777" w:rsidR="002C640E" w:rsidRDefault="002C640E" w:rsidP="002B60FE">
            <w:pPr>
              <w:rPr>
                <w:rFonts w:ascii="Times New Roman" w:hAnsi="Times New Roman"/>
              </w:rPr>
            </w:pPr>
          </w:p>
          <w:p w14:paraId="2D086256" w14:textId="6A8B0C5B" w:rsidR="002C640E" w:rsidRPr="002C640E" w:rsidRDefault="002C640E" w:rsidP="002C640E">
            <w:pPr>
              <w:jc w:val="both"/>
              <w:rPr>
                <w:rFonts w:ascii="Times New Roman" w:hAnsi="Times New Roman"/>
              </w:rPr>
            </w:pPr>
            <w:r w:rsidRPr="002C640E">
              <w:rPr>
                <w:rFonts w:ascii="Times New Roman" w:hAnsi="Times New Roman"/>
              </w:rPr>
              <w:t xml:space="preserve">Przy założeniu średniorocznej liczby członków zespołów i ekspertów na poziomie 30 osób, średnim, rocznym koszcie wynagrodzenia i dojazdów wynoszącym 15 000 zł na osobę, łączny </w:t>
            </w:r>
            <w:r w:rsidRPr="002C640E">
              <w:rPr>
                <w:rFonts w:ascii="Times New Roman" w:hAnsi="Times New Roman"/>
              </w:rPr>
              <w:lastRenderedPageBreak/>
              <w:t xml:space="preserve">roczny koszt wynagrodzeń i kosztów podróży, wyniesie 450 000 zł. </w:t>
            </w:r>
            <w:r>
              <w:rPr>
                <w:rFonts w:ascii="Times New Roman" w:hAnsi="Times New Roman"/>
              </w:rPr>
              <w:t xml:space="preserve"> </w:t>
            </w:r>
            <w:r w:rsidRPr="002C640E">
              <w:rPr>
                <w:rFonts w:ascii="Times New Roman" w:hAnsi="Times New Roman"/>
              </w:rPr>
              <w:t>Z tym, że w roku wejścia w</w:t>
            </w:r>
            <w:r>
              <w:rPr>
                <w:rFonts w:ascii="Times New Roman" w:hAnsi="Times New Roman"/>
              </w:rPr>
              <w:t> </w:t>
            </w:r>
            <w:r w:rsidRPr="002C640E">
              <w:rPr>
                <w:rFonts w:ascii="Times New Roman" w:hAnsi="Times New Roman"/>
              </w:rPr>
              <w:t>życie ustawy (oraz rozporządzenia określającego wysokość), koszt ten jest szacowany na poziomie 150</w:t>
            </w:r>
            <w:r>
              <w:rPr>
                <w:rFonts w:ascii="Times New Roman" w:hAnsi="Times New Roman"/>
              </w:rPr>
              <w:t xml:space="preserve"> 000</w:t>
            </w:r>
            <w:r w:rsidRPr="002C640E">
              <w:rPr>
                <w:rFonts w:ascii="Times New Roman" w:hAnsi="Times New Roman"/>
              </w:rPr>
              <w:t xml:space="preserve"> zł. Wynagrodzenie poszczególnych członków zespołu będzie zależało m. in. od nakładu pracy i</w:t>
            </w:r>
            <w:r>
              <w:rPr>
                <w:rFonts w:ascii="Times New Roman" w:hAnsi="Times New Roman"/>
              </w:rPr>
              <w:t> </w:t>
            </w:r>
            <w:r w:rsidRPr="002C640E">
              <w:rPr>
                <w:rFonts w:ascii="Times New Roman" w:hAnsi="Times New Roman"/>
              </w:rPr>
              <w:t xml:space="preserve">może być uwarunkowane, przykładowo faktem  pobierania lub nie, wynagrodzenia w innej jednostce budżetowej, w szczególności podległej Ministrowi Edukacji i Nauki za czas posiedzenia zespołu. </w:t>
            </w:r>
          </w:p>
          <w:p w14:paraId="35B13AC2" w14:textId="2FBD9928" w:rsidR="002C640E" w:rsidRPr="002C640E" w:rsidRDefault="002C640E" w:rsidP="002C640E">
            <w:pPr>
              <w:jc w:val="both"/>
              <w:rPr>
                <w:rFonts w:ascii="Times New Roman" w:hAnsi="Times New Roman"/>
              </w:rPr>
            </w:pPr>
            <w:r w:rsidRPr="002C640E">
              <w:rPr>
                <w:rFonts w:ascii="Times New Roman" w:hAnsi="Times New Roman"/>
              </w:rPr>
              <w:t xml:space="preserve">Koszty będą pokryte z budżetu państwa, z części 30, będącej w dyspozycji Ministra właściwego ds. </w:t>
            </w:r>
            <w:r>
              <w:rPr>
                <w:rFonts w:ascii="Times New Roman" w:hAnsi="Times New Roman"/>
              </w:rPr>
              <w:t>oświaty i wychowania</w:t>
            </w:r>
            <w:r w:rsidRPr="002C640E">
              <w:rPr>
                <w:rFonts w:ascii="Times New Roman" w:hAnsi="Times New Roman"/>
              </w:rPr>
              <w:t xml:space="preserve">. </w:t>
            </w:r>
          </w:p>
          <w:p w14:paraId="55999641" w14:textId="1EE5A22B" w:rsidR="002B60FE" w:rsidRPr="00884B83" w:rsidRDefault="002B60FE" w:rsidP="005D0E0D">
            <w:pPr>
              <w:rPr>
                <w:rFonts w:ascii="Times New Roman" w:hAnsi="Times New Roman"/>
              </w:rPr>
            </w:pPr>
            <w:r>
              <w:rPr>
                <w:rFonts w:ascii="Times New Roman" w:hAnsi="Times New Roman"/>
              </w:rPr>
              <w:t xml:space="preserve">Projektowane rozwiązania nie spowodują dodatkowych skutków finansowych dla </w:t>
            </w:r>
            <w:r w:rsidR="00960CA3">
              <w:rPr>
                <w:rFonts w:ascii="Times New Roman" w:hAnsi="Times New Roman"/>
              </w:rPr>
              <w:t xml:space="preserve">sektora finansów publicznych, w tym budżetu państwa i  </w:t>
            </w:r>
            <w:r>
              <w:rPr>
                <w:rFonts w:ascii="Times New Roman" w:hAnsi="Times New Roman"/>
              </w:rPr>
              <w:t xml:space="preserve">budżetów jednostek samorządu terytorialnego. </w:t>
            </w:r>
          </w:p>
        </w:tc>
      </w:tr>
      <w:tr w:rsidR="002B60FE" w:rsidRPr="008B4FE6" w14:paraId="5121D61E" w14:textId="77777777" w:rsidTr="004F39DA">
        <w:trPr>
          <w:trHeight w:val="1926"/>
        </w:trPr>
        <w:tc>
          <w:tcPr>
            <w:tcW w:w="2243" w:type="dxa"/>
            <w:gridSpan w:val="2"/>
            <w:shd w:val="clear" w:color="auto" w:fill="FFFFFF"/>
          </w:tcPr>
          <w:p w14:paraId="52C695A5" w14:textId="77777777" w:rsidR="002B60FE" w:rsidRPr="00884B83" w:rsidRDefault="002B60FE" w:rsidP="002B60FE">
            <w:pPr>
              <w:rPr>
                <w:rFonts w:ascii="Times New Roman" w:hAnsi="Times New Roman"/>
              </w:rPr>
            </w:pPr>
            <w:r w:rsidRPr="00884B83">
              <w:rPr>
                <w:rFonts w:ascii="Times New Roman" w:hAnsi="Times New Roman"/>
              </w:rPr>
              <w:lastRenderedPageBreak/>
              <w:t>Dodatkowe informacje, w tym wskazanie źródeł danych i przyjętych do obliczeń założeń</w:t>
            </w:r>
          </w:p>
        </w:tc>
        <w:tc>
          <w:tcPr>
            <w:tcW w:w="8673" w:type="dxa"/>
            <w:gridSpan w:val="28"/>
            <w:shd w:val="clear" w:color="auto" w:fill="FFFFFF"/>
          </w:tcPr>
          <w:p w14:paraId="2767B89B" w14:textId="77777777" w:rsidR="002B60FE" w:rsidRPr="00B24A89" w:rsidRDefault="002B60FE" w:rsidP="002B60FE">
            <w:pPr>
              <w:jc w:val="both"/>
              <w:rPr>
                <w:rFonts w:ascii="Times New Roman" w:hAnsi="Times New Roman"/>
              </w:rPr>
            </w:pPr>
          </w:p>
        </w:tc>
      </w:tr>
      <w:tr w:rsidR="002B60FE" w:rsidRPr="008B4FE6" w14:paraId="5E4B68DA" w14:textId="77777777" w:rsidTr="004F39DA">
        <w:trPr>
          <w:trHeight w:val="345"/>
        </w:trPr>
        <w:tc>
          <w:tcPr>
            <w:tcW w:w="10916" w:type="dxa"/>
            <w:gridSpan w:val="30"/>
            <w:shd w:val="clear" w:color="auto" w:fill="99CCFF"/>
          </w:tcPr>
          <w:p w14:paraId="1A202580" w14:textId="77777777" w:rsidR="002B60FE" w:rsidRPr="00884B83" w:rsidRDefault="002B60FE" w:rsidP="002B60FE">
            <w:pPr>
              <w:rPr>
                <w:rFonts w:ascii="Times New Roman" w:hAnsi="Times New Roman"/>
                <w:b/>
              </w:rPr>
            </w:pPr>
            <w:r w:rsidRPr="00BF6D06">
              <w:rPr>
                <w:rFonts w:ascii="Times New Roman" w:hAnsi="Times New Roman"/>
                <w:b/>
              </w:rPr>
              <w:t>7. Wpływ na konkurencyjność</w:t>
            </w:r>
            <w:r w:rsidRPr="00884B83">
              <w:rPr>
                <w:rFonts w:ascii="Times New Roman" w:hAnsi="Times New Roman"/>
                <w:b/>
              </w:rPr>
              <w:t xml:space="preserve"> gospodarki i przedsiębiorczość, w tym funkcjonowanie przedsiębiorców oraz na rodzinę, obywateli i gospodarstwa domowe </w:t>
            </w:r>
          </w:p>
        </w:tc>
      </w:tr>
      <w:tr w:rsidR="002B60FE" w:rsidRPr="008B4FE6" w14:paraId="0E120D3D" w14:textId="77777777" w:rsidTr="004F39DA">
        <w:trPr>
          <w:trHeight w:val="141"/>
        </w:trPr>
        <w:tc>
          <w:tcPr>
            <w:tcW w:w="10916" w:type="dxa"/>
            <w:gridSpan w:val="30"/>
            <w:shd w:val="clear" w:color="auto" w:fill="FFFFFF"/>
          </w:tcPr>
          <w:p w14:paraId="0E026CBB" w14:textId="77777777" w:rsidR="002B60FE" w:rsidRPr="00301959" w:rsidRDefault="002B60FE" w:rsidP="002B60FE">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B60FE" w:rsidRPr="008B4FE6" w14:paraId="45EB4A8C" w14:textId="77777777" w:rsidTr="004F39DA">
        <w:trPr>
          <w:trHeight w:val="141"/>
        </w:trPr>
        <w:tc>
          <w:tcPr>
            <w:tcW w:w="10916" w:type="dxa"/>
            <w:gridSpan w:val="30"/>
            <w:shd w:val="clear" w:color="auto" w:fill="FFFFFF"/>
          </w:tcPr>
          <w:p w14:paraId="6592A5B0" w14:textId="77777777" w:rsidR="002B60FE" w:rsidRDefault="002B60FE" w:rsidP="002B60FE">
            <w:pPr>
              <w:spacing w:line="240" w:lineRule="auto"/>
              <w:jc w:val="center"/>
              <w:rPr>
                <w:rFonts w:ascii="Times New Roman" w:hAnsi="Times New Roman"/>
                <w:color w:val="000000"/>
                <w:spacing w:val="-2"/>
                <w:sz w:val="21"/>
                <w:szCs w:val="21"/>
              </w:rPr>
            </w:pPr>
          </w:p>
        </w:tc>
      </w:tr>
      <w:tr w:rsidR="002B60FE" w:rsidRPr="008B4FE6" w14:paraId="0D44C993" w14:textId="77777777" w:rsidTr="004F39DA">
        <w:trPr>
          <w:trHeight w:val="141"/>
        </w:trPr>
        <w:tc>
          <w:tcPr>
            <w:tcW w:w="4033" w:type="dxa"/>
            <w:gridSpan w:val="8"/>
            <w:shd w:val="clear" w:color="auto" w:fill="FFFFFF"/>
          </w:tcPr>
          <w:p w14:paraId="6E97AF21" w14:textId="77777777" w:rsidR="002B60FE" w:rsidRPr="00301959" w:rsidRDefault="002B60FE" w:rsidP="002B60FE">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45" w:type="dxa"/>
            <w:gridSpan w:val="3"/>
            <w:shd w:val="clear" w:color="auto" w:fill="FFFFFF"/>
          </w:tcPr>
          <w:p w14:paraId="4C266FC3" w14:textId="77777777" w:rsidR="002B60FE" w:rsidRPr="00301959" w:rsidRDefault="002B60FE" w:rsidP="002B60FE">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46" w:type="dxa"/>
            <w:gridSpan w:val="4"/>
            <w:shd w:val="clear" w:color="auto" w:fill="FFFFFF"/>
          </w:tcPr>
          <w:p w14:paraId="799A5F88" w14:textId="77777777" w:rsidR="002B60FE" w:rsidRPr="00301959" w:rsidRDefault="002B60FE" w:rsidP="002B60FE">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46" w:type="dxa"/>
            <w:gridSpan w:val="3"/>
            <w:shd w:val="clear" w:color="auto" w:fill="FFFFFF"/>
          </w:tcPr>
          <w:p w14:paraId="324FE07D" w14:textId="77777777" w:rsidR="002B60FE" w:rsidRPr="00301959" w:rsidRDefault="002B60FE" w:rsidP="002B60FE">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45" w:type="dxa"/>
            <w:gridSpan w:val="3"/>
            <w:shd w:val="clear" w:color="auto" w:fill="FFFFFF"/>
          </w:tcPr>
          <w:p w14:paraId="3D63ED75" w14:textId="77777777" w:rsidR="002B60FE" w:rsidRPr="00301959" w:rsidRDefault="002B60FE" w:rsidP="002B60FE">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46" w:type="dxa"/>
            <w:gridSpan w:val="5"/>
            <w:shd w:val="clear" w:color="auto" w:fill="FFFFFF"/>
          </w:tcPr>
          <w:p w14:paraId="3D99775F" w14:textId="77777777" w:rsidR="002B60FE" w:rsidRPr="00301959" w:rsidRDefault="002B60FE" w:rsidP="002B60FE">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46" w:type="dxa"/>
            <w:gridSpan w:val="2"/>
            <w:shd w:val="clear" w:color="auto" w:fill="FFFFFF"/>
          </w:tcPr>
          <w:p w14:paraId="4385577F" w14:textId="77777777" w:rsidR="002B60FE" w:rsidRPr="00301959" w:rsidRDefault="002B60FE" w:rsidP="002B60FE">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209" w:type="dxa"/>
            <w:gridSpan w:val="2"/>
            <w:shd w:val="clear" w:color="auto" w:fill="FFFFFF"/>
          </w:tcPr>
          <w:p w14:paraId="6D7A70C3" w14:textId="77777777" w:rsidR="002B60FE" w:rsidRPr="001B3460" w:rsidRDefault="002B60FE" w:rsidP="002B60FE">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2B60FE" w:rsidRPr="008B4FE6" w14:paraId="03ED7922" w14:textId="77777777" w:rsidTr="004F39DA">
        <w:trPr>
          <w:trHeight w:val="141"/>
        </w:trPr>
        <w:tc>
          <w:tcPr>
            <w:tcW w:w="1721" w:type="dxa"/>
            <w:vMerge w:val="restart"/>
            <w:shd w:val="clear" w:color="auto" w:fill="FFFFFF"/>
          </w:tcPr>
          <w:p w14:paraId="22F5D310" w14:textId="77777777" w:rsidR="002B60FE" w:rsidRDefault="002B60FE" w:rsidP="002B60FE">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4BAECB4D" w14:textId="77777777" w:rsidR="002B60FE" w:rsidRDefault="002B60FE" w:rsidP="002B60FE">
            <w:pPr>
              <w:rPr>
                <w:rFonts w:ascii="Times New Roman" w:hAnsi="Times New Roman"/>
                <w:spacing w:val="-2"/>
                <w:sz w:val="21"/>
                <w:szCs w:val="21"/>
              </w:rPr>
            </w:pPr>
            <w:r>
              <w:rPr>
                <w:rFonts w:ascii="Times New Roman" w:hAnsi="Times New Roman"/>
                <w:spacing w:val="-2"/>
                <w:sz w:val="21"/>
                <w:szCs w:val="21"/>
              </w:rPr>
              <w:t xml:space="preserve">(w mln zł, </w:t>
            </w:r>
          </w:p>
          <w:p w14:paraId="0BBA358C" w14:textId="77777777" w:rsidR="002B60FE" w:rsidRPr="00301959" w:rsidRDefault="002B60FE" w:rsidP="002B60FE">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312" w:type="dxa"/>
            <w:gridSpan w:val="7"/>
            <w:shd w:val="clear" w:color="auto" w:fill="FFFFFF"/>
          </w:tcPr>
          <w:p w14:paraId="01A4F6E8" w14:textId="77777777" w:rsidR="002B60FE" w:rsidRPr="00301959" w:rsidRDefault="002B60FE" w:rsidP="002B60FE">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45" w:type="dxa"/>
            <w:gridSpan w:val="3"/>
            <w:shd w:val="clear" w:color="auto" w:fill="FFFFFF"/>
          </w:tcPr>
          <w:p w14:paraId="30A0DADA"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4"/>
            <w:shd w:val="clear" w:color="auto" w:fill="FFFFFF"/>
          </w:tcPr>
          <w:p w14:paraId="25F8BC5B"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3"/>
            <w:shd w:val="clear" w:color="auto" w:fill="FFFFFF"/>
          </w:tcPr>
          <w:p w14:paraId="525EC843" w14:textId="77777777" w:rsidR="002B60FE" w:rsidRPr="00B37C80" w:rsidRDefault="002B60FE" w:rsidP="002B60FE">
            <w:pPr>
              <w:spacing w:line="240" w:lineRule="auto"/>
              <w:rPr>
                <w:rFonts w:ascii="Times New Roman" w:hAnsi="Times New Roman"/>
                <w:color w:val="000000"/>
                <w:sz w:val="21"/>
                <w:szCs w:val="21"/>
              </w:rPr>
            </w:pPr>
          </w:p>
        </w:tc>
        <w:tc>
          <w:tcPr>
            <w:tcW w:w="945" w:type="dxa"/>
            <w:gridSpan w:val="3"/>
            <w:shd w:val="clear" w:color="auto" w:fill="FFFFFF"/>
          </w:tcPr>
          <w:p w14:paraId="19358254"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5"/>
            <w:shd w:val="clear" w:color="auto" w:fill="FFFFFF"/>
          </w:tcPr>
          <w:p w14:paraId="34D5935A"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2"/>
            <w:shd w:val="clear" w:color="auto" w:fill="FFFFFF"/>
          </w:tcPr>
          <w:p w14:paraId="0082BE70" w14:textId="77777777" w:rsidR="002B60FE" w:rsidRPr="00B37C80" w:rsidRDefault="002B60FE" w:rsidP="002B60FE">
            <w:pPr>
              <w:spacing w:line="240" w:lineRule="auto"/>
              <w:rPr>
                <w:rFonts w:ascii="Times New Roman" w:hAnsi="Times New Roman"/>
                <w:color w:val="000000"/>
                <w:sz w:val="21"/>
                <w:szCs w:val="21"/>
              </w:rPr>
            </w:pPr>
          </w:p>
        </w:tc>
        <w:tc>
          <w:tcPr>
            <w:tcW w:w="1209" w:type="dxa"/>
            <w:gridSpan w:val="2"/>
            <w:shd w:val="clear" w:color="auto" w:fill="FFFFFF"/>
          </w:tcPr>
          <w:p w14:paraId="32D080E4" w14:textId="77777777" w:rsidR="002B60FE" w:rsidRPr="00B37C80" w:rsidRDefault="002B60FE" w:rsidP="002B60FE">
            <w:pPr>
              <w:spacing w:line="240" w:lineRule="auto"/>
              <w:rPr>
                <w:rFonts w:ascii="Times New Roman" w:hAnsi="Times New Roman"/>
                <w:color w:val="000000"/>
                <w:spacing w:val="-2"/>
                <w:sz w:val="21"/>
                <w:szCs w:val="21"/>
              </w:rPr>
            </w:pPr>
          </w:p>
        </w:tc>
      </w:tr>
      <w:tr w:rsidR="002B60FE" w:rsidRPr="008B4FE6" w14:paraId="49DAAF5F" w14:textId="77777777" w:rsidTr="004F39DA">
        <w:trPr>
          <w:trHeight w:val="141"/>
        </w:trPr>
        <w:tc>
          <w:tcPr>
            <w:tcW w:w="1721" w:type="dxa"/>
            <w:vMerge/>
            <w:shd w:val="clear" w:color="auto" w:fill="FFFFFF"/>
          </w:tcPr>
          <w:p w14:paraId="484CC536" w14:textId="77777777" w:rsidR="002B60FE" w:rsidRPr="00301959" w:rsidRDefault="002B60FE" w:rsidP="002B60FE">
            <w:pPr>
              <w:spacing w:line="240" w:lineRule="auto"/>
              <w:rPr>
                <w:rFonts w:ascii="Times New Roman" w:hAnsi="Times New Roman"/>
                <w:color w:val="000000"/>
                <w:sz w:val="21"/>
                <w:szCs w:val="21"/>
              </w:rPr>
            </w:pPr>
          </w:p>
        </w:tc>
        <w:tc>
          <w:tcPr>
            <w:tcW w:w="2312" w:type="dxa"/>
            <w:gridSpan w:val="7"/>
            <w:shd w:val="clear" w:color="auto" w:fill="FFFFFF"/>
          </w:tcPr>
          <w:p w14:paraId="44367F1F" w14:textId="77777777" w:rsidR="002B60FE" w:rsidRPr="00301959" w:rsidRDefault="002B60FE" w:rsidP="002B60FE">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45" w:type="dxa"/>
            <w:gridSpan w:val="3"/>
            <w:shd w:val="clear" w:color="auto" w:fill="FFFFFF"/>
          </w:tcPr>
          <w:p w14:paraId="79B7A9F7"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4"/>
            <w:shd w:val="clear" w:color="auto" w:fill="FFFFFF"/>
          </w:tcPr>
          <w:p w14:paraId="1600638A"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3"/>
            <w:shd w:val="clear" w:color="auto" w:fill="FFFFFF"/>
          </w:tcPr>
          <w:p w14:paraId="27F773E2" w14:textId="77777777" w:rsidR="002B60FE" w:rsidRPr="00B37C80" w:rsidRDefault="002B60FE" w:rsidP="002B60FE">
            <w:pPr>
              <w:spacing w:line="240" w:lineRule="auto"/>
              <w:rPr>
                <w:rFonts w:ascii="Times New Roman" w:hAnsi="Times New Roman"/>
                <w:color w:val="000000"/>
                <w:sz w:val="21"/>
                <w:szCs w:val="21"/>
              </w:rPr>
            </w:pPr>
          </w:p>
        </w:tc>
        <w:tc>
          <w:tcPr>
            <w:tcW w:w="945" w:type="dxa"/>
            <w:gridSpan w:val="3"/>
            <w:shd w:val="clear" w:color="auto" w:fill="FFFFFF"/>
          </w:tcPr>
          <w:p w14:paraId="5B257B45"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5"/>
            <w:shd w:val="clear" w:color="auto" w:fill="FFFFFF"/>
          </w:tcPr>
          <w:p w14:paraId="47F6DB8F"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2"/>
            <w:shd w:val="clear" w:color="auto" w:fill="FFFFFF"/>
          </w:tcPr>
          <w:p w14:paraId="6451E074" w14:textId="77777777" w:rsidR="002B60FE" w:rsidRPr="00B37C80" w:rsidRDefault="002B60FE" w:rsidP="002B60FE">
            <w:pPr>
              <w:spacing w:line="240" w:lineRule="auto"/>
              <w:rPr>
                <w:rFonts w:ascii="Times New Roman" w:hAnsi="Times New Roman"/>
                <w:color w:val="000000"/>
                <w:sz w:val="21"/>
                <w:szCs w:val="21"/>
              </w:rPr>
            </w:pPr>
          </w:p>
        </w:tc>
        <w:tc>
          <w:tcPr>
            <w:tcW w:w="1209" w:type="dxa"/>
            <w:gridSpan w:val="2"/>
            <w:shd w:val="clear" w:color="auto" w:fill="FFFFFF"/>
          </w:tcPr>
          <w:p w14:paraId="341CA45F" w14:textId="77777777" w:rsidR="002B60FE" w:rsidRPr="00B37C80" w:rsidRDefault="002B60FE" w:rsidP="002B60FE">
            <w:pPr>
              <w:spacing w:line="240" w:lineRule="auto"/>
              <w:rPr>
                <w:rFonts w:ascii="Times New Roman" w:hAnsi="Times New Roman"/>
                <w:color w:val="000000"/>
                <w:spacing w:val="-2"/>
                <w:sz w:val="21"/>
                <w:szCs w:val="21"/>
              </w:rPr>
            </w:pPr>
          </w:p>
        </w:tc>
      </w:tr>
      <w:tr w:rsidR="002B60FE" w:rsidRPr="008B4FE6" w14:paraId="6FFBA350" w14:textId="77777777" w:rsidTr="004F39DA">
        <w:trPr>
          <w:trHeight w:val="493"/>
        </w:trPr>
        <w:tc>
          <w:tcPr>
            <w:tcW w:w="1721" w:type="dxa"/>
            <w:vMerge/>
            <w:shd w:val="clear" w:color="auto" w:fill="FFFFFF"/>
          </w:tcPr>
          <w:p w14:paraId="6586A7B3" w14:textId="77777777" w:rsidR="002B60FE" w:rsidRPr="00301959" w:rsidRDefault="002B60FE" w:rsidP="002B60FE">
            <w:pPr>
              <w:spacing w:line="240" w:lineRule="auto"/>
              <w:rPr>
                <w:rFonts w:ascii="Times New Roman" w:hAnsi="Times New Roman"/>
                <w:color w:val="000000"/>
                <w:sz w:val="21"/>
                <w:szCs w:val="21"/>
              </w:rPr>
            </w:pPr>
          </w:p>
        </w:tc>
        <w:tc>
          <w:tcPr>
            <w:tcW w:w="2312" w:type="dxa"/>
            <w:gridSpan w:val="7"/>
            <w:shd w:val="clear" w:color="auto" w:fill="FFFFFF"/>
          </w:tcPr>
          <w:p w14:paraId="79DC7636" w14:textId="77777777" w:rsidR="002B60FE" w:rsidRPr="00301959" w:rsidRDefault="002B60FE" w:rsidP="002B60FE">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45" w:type="dxa"/>
            <w:gridSpan w:val="3"/>
            <w:shd w:val="clear" w:color="auto" w:fill="FFFFFF"/>
          </w:tcPr>
          <w:p w14:paraId="19AFDCF2"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4"/>
            <w:shd w:val="clear" w:color="auto" w:fill="FFFFFF"/>
          </w:tcPr>
          <w:p w14:paraId="0ABBF5FA"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3"/>
            <w:shd w:val="clear" w:color="auto" w:fill="FFFFFF"/>
          </w:tcPr>
          <w:p w14:paraId="67D824ED" w14:textId="77777777" w:rsidR="002B60FE" w:rsidRPr="00B37C80" w:rsidRDefault="002B60FE" w:rsidP="002B60FE">
            <w:pPr>
              <w:spacing w:line="240" w:lineRule="auto"/>
              <w:rPr>
                <w:rFonts w:ascii="Times New Roman" w:hAnsi="Times New Roman"/>
                <w:color w:val="000000"/>
                <w:sz w:val="21"/>
                <w:szCs w:val="21"/>
              </w:rPr>
            </w:pPr>
          </w:p>
        </w:tc>
        <w:tc>
          <w:tcPr>
            <w:tcW w:w="945" w:type="dxa"/>
            <w:gridSpan w:val="3"/>
            <w:shd w:val="clear" w:color="auto" w:fill="FFFFFF"/>
          </w:tcPr>
          <w:p w14:paraId="6A0D7F46"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5"/>
            <w:shd w:val="clear" w:color="auto" w:fill="FFFFFF"/>
          </w:tcPr>
          <w:p w14:paraId="22D87ED7" w14:textId="77777777" w:rsidR="002B60FE" w:rsidRPr="00B37C80" w:rsidRDefault="002B60FE" w:rsidP="002B60FE">
            <w:pPr>
              <w:spacing w:line="240" w:lineRule="auto"/>
              <w:rPr>
                <w:rFonts w:ascii="Times New Roman" w:hAnsi="Times New Roman"/>
                <w:color w:val="000000"/>
                <w:sz w:val="21"/>
                <w:szCs w:val="21"/>
              </w:rPr>
            </w:pPr>
          </w:p>
        </w:tc>
        <w:tc>
          <w:tcPr>
            <w:tcW w:w="946" w:type="dxa"/>
            <w:gridSpan w:val="2"/>
            <w:shd w:val="clear" w:color="auto" w:fill="FFFFFF"/>
          </w:tcPr>
          <w:p w14:paraId="6686D2D9" w14:textId="77777777" w:rsidR="002B60FE" w:rsidRPr="00B37C80" w:rsidRDefault="002B60FE" w:rsidP="002B60FE">
            <w:pPr>
              <w:spacing w:line="240" w:lineRule="auto"/>
              <w:rPr>
                <w:rFonts w:ascii="Times New Roman" w:hAnsi="Times New Roman"/>
                <w:color w:val="000000"/>
                <w:sz w:val="21"/>
                <w:szCs w:val="21"/>
              </w:rPr>
            </w:pPr>
          </w:p>
        </w:tc>
        <w:tc>
          <w:tcPr>
            <w:tcW w:w="1209" w:type="dxa"/>
            <w:gridSpan w:val="2"/>
            <w:shd w:val="clear" w:color="auto" w:fill="FFFFFF"/>
          </w:tcPr>
          <w:p w14:paraId="5D53B961" w14:textId="77777777" w:rsidR="002B60FE" w:rsidRPr="00B37C80" w:rsidRDefault="002B60FE" w:rsidP="002B60FE">
            <w:pPr>
              <w:spacing w:line="240" w:lineRule="auto"/>
              <w:rPr>
                <w:rFonts w:ascii="Times New Roman" w:hAnsi="Times New Roman"/>
                <w:color w:val="000000"/>
                <w:spacing w:val="-2"/>
                <w:sz w:val="21"/>
                <w:szCs w:val="21"/>
              </w:rPr>
            </w:pPr>
          </w:p>
        </w:tc>
      </w:tr>
      <w:tr w:rsidR="002B60FE" w:rsidRPr="008B4FE6" w14:paraId="15A9B487" w14:textId="77777777" w:rsidTr="004F39DA">
        <w:trPr>
          <w:trHeight w:val="141"/>
        </w:trPr>
        <w:tc>
          <w:tcPr>
            <w:tcW w:w="1721" w:type="dxa"/>
            <w:vMerge w:val="restart"/>
            <w:shd w:val="clear" w:color="auto" w:fill="FFFFFF"/>
          </w:tcPr>
          <w:p w14:paraId="23B5358A" w14:textId="5413CD5C" w:rsidR="002B60FE" w:rsidRPr="00301959" w:rsidRDefault="00B430A5" w:rsidP="002B60FE">
            <w:pPr>
              <w:spacing w:line="240" w:lineRule="auto"/>
              <w:rPr>
                <w:rFonts w:ascii="Times New Roman" w:hAnsi="Times New Roman"/>
                <w:color w:val="000000"/>
                <w:sz w:val="21"/>
                <w:szCs w:val="21"/>
              </w:rPr>
            </w:pPr>
            <w:r>
              <w:rPr>
                <w:rFonts w:ascii="Times New Roman" w:hAnsi="Times New Roman"/>
                <w:color w:val="000000"/>
                <w:sz w:val="21"/>
                <w:szCs w:val="21"/>
              </w:rPr>
              <w:t xml:space="preserve"> </w:t>
            </w:r>
            <w:r w:rsidR="002B60FE" w:rsidRPr="00301959">
              <w:rPr>
                <w:rFonts w:ascii="Times New Roman" w:hAnsi="Times New Roman"/>
                <w:color w:val="000000"/>
                <w:sz w:val="21"/>
                <w:szCs w:val="21"/>
              </w:rPr>
              <w:t xml:space="preserve">W </w:t>
            </w:r>
            <w:r w:rsidR="002B60FE">
              <w:rPr>
                <w:rFonts w:ascii="Times New Roman" w:hAnsi="Times New Roman"/>
                <w:color w:val="000000"/>
                <w:sz w:val="21"/>
                <w:szCs w:val="21"/>
              </w:rPr>
              <w:t>ujęciu</w:t>
            </w:r>
            <w:r w:rsidR="002B60FE" w:rsidRPr="00301959">
              <w:rPr>
                <w:rFonts w:ascii="Times New Roman" w:hAnsi="Times New Roman"/>
                <w:color w:val="000000"/>
                <w:sz w:val="21"/>
                <w:szCs w:val="21"/>
              </w:rPr>
              <w:t xml:space="preserve"> niepieniężnym</w:t>
            </w:r>
          </w:p>
        </w:tc>
        <w:tc>
          <w:tcPr>
            <w:tcW w:w="2312" w:type="dxa"/>
            <w:gridSpan w:val="7"/>
            <w:shd w:val="clear" w:color="auto" w:fill="FFFFFF"/>
          </w:tcPr>
          <w:p w14:paraId="79D3C42C" w14:textId="77777777" w:rsidR="002B60FE" w:rsidRPr="00301959" w:rsidRDefault="002B60FE" w:rsidP="002B60FE">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6883" w:type="dxa"/>
            <w:gridSpan w:val="22"/>
            <w:shd w:val="clear" w:color="auto" w:fill="FFFFFF"/>
          </w:tcPr>
          <w:p w14:paraId="4C19D268" w14:textId="6C5D282B" w:rsidR="002B60FE" w:rsidRPr="006E5E18" w:rsidRDefault="002B60FE" w:rsidP="002B60FE">
            <w:pPr>
              <w:spacing w:line="240" w:lineRule="auto"/>
              <w:rPr>
                <w:rFonts w:ascii="Times New Roman" w:hAnsi="Times New Roman"/>
                <w:color w:val="000000"/>
                <w:spacing w:val="-2"/>
                <w:sz w:val="21"/>
                <w:szCs w:val="21"/>
              </w:rPr>
            </w:pPr>
            <w:r w:rsidRPr="006E5E18">
              <w:rPr>
                <w:rFonts w:ascii="Times New Roman" w:hAnsi="Times New Roman"/>
                <w:color w:val="000000"/>
                <w:spacing w:val="-2"/>
              </w:rPr>
              <w:t>Nie dotyczy</w:t>
            </w:r>
            <w:r w:rsidR="00B9223E">
              <w:rPr>
                <w:rFonts w:ascii="Times New Roman" w:hAnsi="Times New Roman"/>
                <w:color w:val="000000"/>
                <w:spacing w:val="-2"/>
              </w:rPr>
              <w:t>.</w:t>
            </w:r>
          </w:p>
        </w:tc>
      </w:tr>
      <w:tr w:rsidR="002B60FE" w:rsidRPr="008B4FE6" w14:paraId="423A9D6A" w14:textId="77777777" w:rsidTr="004F39DA">
        <w:trPr>
          <w:trHeight w:val="141"/>
        </w:trPr>
        <w:tc>
          <w:tcPr>
            <w:tcW w:w="1721" w:type="dxa"/>
            <w:vMerge/>
            <w:shd w:val="clear" w:color="auto" w:fill="FFFFFF"/>
          </w:tcPr>
          <w:p w14:paraId="2A7F633B" w14:textId="77777777" w:rsidR="002B60FE" w:rsidRPr="00301959" w:rsidRDefault="002B60FE" w:rsidP="002B60FE">
            <w:pPr>
              <w:spacing w:line="240" w:lineRule="auto"/>
              <w:rPr>
                <w:rFonts w:ascii="Times New Roman" w:hAnsi="Times New Roman"/>
                <w:color w:val="000000"/>
                <w:sz w:val="21"/>
                <w:szCs w:val="21"/>
              </w:rPr>
            </w:pPr>
          </w:p>
        </w:tc>
        <w:tc>
          <w:tcPr>
            <w:tcW w:w="2312" w:type="dxa"/>
            <w:gridSpan w:val="7"/>
            <w:shd w:val="clear" w:color="auto" w:fill="FFFFFF"/>
          </w:tcPr>
          <w:p w14:paraId="740E8D25" w14:textId="77777777" w:rsidR="002B60FE" w:rsidRPr="00301959" w:rsidRDefault="002B60FE" w:rsidP="002B60FE">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6883" w:type="dxa"/>
            <w:gridSpan w:val="22"/>
            <w:shd w:val="clear" w:color="auto" w:fill="FFFFFF"/>
          </w:tcPr>
          <w:p w14:paraId="6D49C5EA" w14:textId="77777777" w:rsidR="002B60FE" w:rsidRPr="006E5E18" w:rsidRDefault="002B60FE" w:rsidP="002B60FE">
            <w:pPr>
              <w:spacing w:after="0" w:line="240" w:lineRule="auto"/>
              <w:jc w:val="both"/>
              <w:rPr>
                <w:rFonts w:ascii="Times New Roman" w:hAnsi="Times New Roman"/>
                <w:color w:val="000000"/>
                <w:spacing w:val="-2"/>
                <w:sz w:val="21"/>
                <w:szCs w:val="21"/>
              </w:rPr>
            </w:pPr>
          </w:p>
        </w:tc>
      </w:tr>
      <w:tr w:rsidR="002B60FE" w:rsidRPr="008B4FE6" w14:paraId="164CEF60" w14:textId="77777777" w:rsidTr="004F39DA">
        <w:trPr>
          <w:trHeight w:val="882"/>
        </w:trPr>
        <w:tc>
          <w:tcPr>
            <w:tcW w:w="1721" w:type="dxa"/>
            <w:vMerge/>
            <w:shd w:val="clear" w:color="auto" w:fill="FFFFFF"/>
          </w:tcPr>
          <w:p w14:paraId="5DB5CBA4" w14:textId="77777777" w:rsidR="002B60FE" w:rsidRPr="00301959" w:rsidRDefault="002B60FE" w:rsidP="002B60FE">
            <w:pPr>
              <w:spacing w:line="240" w:lineRule="auto"/>
              <w:rPr>
                <w:rFonts w:ascii="Times New Roman" w:hAnsi="Times New Roman"/>
                <w:color w:val="000000"/>
                <w:sz w:val="21"/>
                <w:szCs w:val="21"/>
              </w:rPr>
            </w:pPr>
          </w:p>
        </w:tc>
        <w:tc>
          <w:tcPr>
            <w:tcW w:w="2312" w:type="dxa"/>
            <w:gridSpan w:val="7"/>
            <w:shd w:val="clear" w:color="auto" w:fill="FFFFFF"/>
          </w:tcPr>
          <w:p w14:paraId="22522E25" w14:textId="77777777" w:rsidR="002B60FE" w:rsidRPr="00301959" w:rsidRDefault="002B60FE" w:rsidP="002B60FE">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6883" w:type="dxa"/>
            <w:gridSpan w:val="22"/>
            <w:shd w:val="clear" w:color="auto" w:fill="FFFFFF"/>
          </w:tcPr>
          <w:p w14:paraId="45C0F392" w14:textId="77777777" w:rsidR="002B60FE" w:rsidRPr="006E5E18" w:rsidRDefault="002B60FE" w:rsidP="002B60FE">
            <w:pPr>
              <w:spacing w:line="240" w:lineRule="auto"/>
              <w:jc w:val="both"/>
              <w:rPr>
                <w:rFonts w:ascii="Times New Roman" w:hAnsi="Times New Roman"/>
                <w:color w:val="000000"/>
                <w:spacing w:val="-2"/>
                <w:sz w:val="21"/>
                <w:szCs w:val="21"/>
              </w:rPr>
            </w:pPr>
          </w:p>
        </w:tc>
      </w:tr>
      <w:tr w:rsidR="002B60FE" w:rsidRPr="00D86A14" w14:paraId="30649240" w14:textId="77777777" w:rsidTr="004F39DA">
        <w:trPr>
          <w:trHeight w:val="920"/>
        </w:trPr>
        <w:tc>
          <w:tcPr>
            <w:tcW w:w="1721" w:type="dxa"/>
            <w:shd w:val="clear" w:color="auto" w:fill="FFFFFF"/>
          </w:tcPr>
          <w:p w14:paraId="2087E65B" w14:textId="77777777" w:rsidR="002B60FE" w:rsidRPr="00B60EF0" w:rsidRDefault="002B60FE" w:rsidP="002B60FE">
            <w:pPr>
              <w:spacing w:line="240" w:lineRule="auto"/>
              <w:rPr>
                <w:rFonts w:ascii="Times New Roman" w:hAnsi="Times New Roman"/>
                <w:color w:val="000000"/>
              </w:rPr>
            </w:pPr>
            <w:r w:rsidRPr="00B60EF0">
              <w:rPr>
                <w:rFonts w:ascii="Times New Roman" w:hAnsi="Times New Roman"/>
                <w:color w:val="000000"/>
              </w:rPr>
              <w:t>Niemierzalne</w:t>
            </w:r>
          </w:p>
        </w:tc>
        <w:tc>
          <w:tcPr>
            <w:tcW w:w="2312" w:type="dxa"/>
            <w:gridSpan w:val="7"/>
            <w:shd w:val="clear" w:color="auto" w:fill="FFFFFF"/>
          </w:tcPr>
          <w:p w14:paraId="189CF88B" w14:textId="77777777" w:rsidR="002B60FE" w:rsidRPr="00B60EF0" w:rsidRDefault="002B60FE" w:rsidP="002B60FE">
            <w:pPr>
              <w:spacing w:line="240" w:lineRule="auto"/>
              <w:rPr>
                <w:rFonts w:ascii="Times New Roman" w:hAnsi="Times New Roman"/>
                <w:color w:val="000000"/>
              </w:rPr>
            </w:pPr>
            <w:r w:rsidRPr="00B60EF0">
              <w:rPr>
                <w:rFonts w:ascii="Times New Roman" w:hAnsi="Times New Roman"/>
              </w:rPr>
              <w:t>rodzina, obywatele oraz gospodarstwa domowe, w szczególności osoby niepełnosprawne i starsze</w:t>
            </w:r>
          </w:p>
        </w:tc>
        <w:tc>
          <w:tcPr>
            <w:tcW w:w="6883" w:type="dxa"/>
            <w:gridSpan w:val="22"/>
            <w:shd w:val="clear" w:color="auto" w:fill="FFFFFF"/>
          </w:tcPr>
          <w:p w14:paraId="58F7AAE9" w14:textId="4CDAF46E" w:rsidR="002B60FE" w:rsidRPr="00D86A14" w:rsidRDefault="002B60FE" w:rsidP="002B60FE">
            <w:pPr>
              <w:spacing w:line="240" w:lineRule="auto"/>
              <w:jc w:val="both"/>
              <w:rPr>
                <w:rFonts w:ascii="Times New Roman" w:hAnsi="Times New Roman"/>
                <w:color w:val="000000"/>
                <w:spacing w:val="-2"/>
                <w:sz w:val="21"/>
                <w:szCs w:val="21"/>
              </w:rPr>
            </w:pPr>
            <w:r w:rsidRPr="007802FB">
              <w:rPr>
                <w:rFonts w:ascii="Times New Roman" w:hAnsi="Times New Roman"/>
                <w:color w:val="000000"/>
                <w:spacing w:val="-2"/>
                <w:sz w:val="21"/>
                <w:szCs w:val="21"/>
              </w:rPr>
              <w:t>Nie dotyczy</w:t>
            </w:r>
            <w:r w:rsidR="00B9223E">
              <w:rPr>
                <w:rFonts w:ascii="Times New Roman" w:hAnsi="Times New Roman"/>
                <w:color w:val="000000"/>
                <w:spacing w:val="-2"/>
                <w:sz w:val="21"/>
                <w:szCs w:val="21"/>
              </w:rPr>
              <w:t>.</w:t>
            </w:r>
          </w:p>
        </w:tc>
      </w:tr>
      <w:tr w:rsidR="002B60FE" w:rsidRPr="008B4FE6" w14:paraId="7F35EBDA" w14:textId="77777777" w:rsidTr="004F39DA">
        <w:trPr>
          <w:trHeight w:val="1365"/>
        </w:trPr>
        <w:tc>
          <w:tcPr>
            <w:tcW w:w="2373" w:type="dxa"/>
            <w:gridSpan w:val="3"/>
            <w:shd w:val="clear" w:color="auto" w:fill="FFFFFF"/>
          </w:tcPr>
          <w:p w14:paraId="1D4B606B" w14:textId="77777777" w:rsidR="002B60FE" w:rsidRPr="002B7015" w:rsidRDefault="002B60FE" w:rsidP="002B60FE">
            <w:pPr>
              <w:spacing w:line="240" w:lineRule="auto"/>
              <w:rPr>
                <w:rFonts w:ascii="Times New Roman" w:hAnsi="Times New Roman"/>
                <w:color w:val="000000"/>
              </w:rPr>
            </w:pPr>
            <w:r w:rsidRPr="002B7015">
              <w:rPr>
                <w:rFonts w:ascii="Times New Roman" w:hAnsi="Times New Roman"/>
                <w:color w:val="000000"/>
              </w:rPr>
              <w:t xml:space="preserve">Dodatkowe informacje, w tym wskazanie źródeł danych i przyjętych do obliczeń założeń </w:t>
            </w:r>
          </w:p>
        </w:tc>
        <w:tc>
          <w:tcPr>
            <w:tcW w:w="8543" w:type="dxa"/>
            <w:gridSpan w:val="27"/>
            <w:shd w:val="clear" w:color="auto" w:fill="FFFFFF"/>
            <w:vAlign w:val="center"/>
          </w:tcPr>
          <w:p w14:paraId="6FBEA111" w14:textId="7EC691E5" w:rsidR="002B60FE" w:rsidRPr="00BB5585" w:rsidRDefault="002B60FE" w:rsidP="00B430A5">
            <w:pPr>
              <w:pStyle w:val="Tekstpodstawowy"/>
              <w:rPr>
                <w:b w:val="0"/>
                <w:sz w:val="22"/>
                <w:szCs w:val="22"/>
              </w:rPr>
            </w:pPr>
            <w:r w:rsidRPr="00A37B3E">
              <w:rPr>
                <w:b w:val="0"/>
                <w:sz w:val="22"/>
                <w:szCs w:val="22"/>
              </w:rPr>
              <w:t xml:space="preserve">Wejście w życie </w:t>
            </w:r>
            <w:r>
              <w:rPr>
                <w:b w:val="0"/>
                <w:sz w:val="22"/>
                <w:szCs w:val="22"/>
              </w:rPr>
              <w:t>ustawy</w:t>
            </w:r>
            <w:r w:rsidRPr="00A37B3E">
              <w:rPr>
                <w:b w:val="0"/>
                <w:sz w:val="22"/>
                <w:szCs w:val="22"/>
              </w:rPr>
              <w:t xml:space="preserve"> nie będzie miało wpływu na konkurencyjność gospodarki i przedsiębiorczość, w tym na funkcjonowanie przedsiębiorców, oraz na rodzinę, obywateli, w</w:t>
            </w:r>
            <w:r w:rsidR="00B430A5">
              <w:rPr>
                <w:b w:val="0"/>
                <w:sz w:val="22"/>
                <w:szCs w:val="22"/>
              </w:rPr>
              <w:t> </w:t>
            </w:r>
            <w:r w:rsidRPr="00A37B3E">
              <w:rPr>
                <w:b w:val="0"/>
                <w:sz w:val="22"/>
                <w:szCs w:val="22"/>
              </w:rPr>
              <w:t>tym osoby niepełnosprawne i starsze, i gospodarstwa domowe.</w:t>
            </w:r>
          </w:p>
        </w:tc>
      </w:tr>
      <w:tr w:rsidR="002B60FE" w:rsidRPr="008B4FE6" w14:paraId="48316E0F" w14:textId="77777777" w:rsidTr="004F39DA">
        <w:trPr>
          <w:trHeight w:val="342"/>
        </w:trPr>
        <w:tc>
          <w:tcPr>
            <w:tcW w:w="10916" w:type="dxa"/>
            <w:gridSpan w:val="30"/>
            <w:shd w:val="clear" w:color="auto" w:fill="99CCFF"/>
            <w:vAlign w:val="center"/>
          </w:tcPr>
          <w:p w14:paraId="52A612F0" w14:textId="77777777" w:rsidR="002B60FE" w:rsidRPr="000670B2" w:rsidRDefault="002B60FE" w:rsidP="002B60FE">
            <w:pPr>
              <w:rPr>
                <w:rFonts w:ascii="Times New Roman" w:hAnsi="Times New Roman"/>
                <w:b/>
              </w:rPr>
            </w:pPr>
            <w:r w:rsidRPr="00BF6D06">
              <w:rPr>
                <w:rFonts w:ascii="Times New Roman" w:hAnsi="Times New Roman"/>
                <w:b/>
              </w:rPr>
              <w:t>8. Zmiana</w:t>
            </w:r>
            <w:r w:rsidRPr="000670B2">
              <w:rPr>
                <w:rFonts w:ascii="Times New Roman" w:hAnsi="Times New Roman"/>
                <w:b/>
              </w:rPr>
              <w:t xml:space="preserve"> obciążeń regulacyjnych (w tym obowiązków informacyjnych) wynikających z projektu</w:t>
            </w:r>
          </w:p>
        </w:tc>
      </w:tr>
      <w:tr w:rsidR="002B60FE" w:rsidRPr="008B4FE6" w14:paraId="6BDF4099" w14:textId="77777777" w:rsidTr="004F39DA">
        <w:trPr>
          <w:trHeight w:val="151"/>
        </w:trPr>
        <w:tc>
          <w:tcPr>
            <w:tcW w:w="10916" w:type="dxa"/>
            <w:gridSpan w:val="30"/>
            <w:shd w:val="clear" w:color="auto" w:fill="FFFFFF"/>
          </w:tcPr>
          <w:p w14:paraId="2B580C5E"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nie dotyczy</w:t>
            </w:r>
          </w:p>
        </w:tc>
      </w:tr>
      <w:tr w:rsidR="002B60FE" w:rsidRPr="008B4FE6" w14:paraId="12006AE6" w14:textId="77777777" w:rsidTr="004F39DA">
        <w:trPr>
          <w:trHeight w:val="946"/>
        </w:trPr>
        <w:tc>
          <w:tcPr>
            <w:tcW w:w="5111" w:type="dxa"/>
            <w:gridSpan w:val="13"/>
            <w:shd w:val="clear" w:color="auto" w:fill="FFFFFF"/>
          </w:tcPr>
          <w:p w14:paraId="6EBE0E3D" w14:textId="77777777" w:rsidR="002B60FE" w:rsidRPr="004F7AA3" w:rsidRDefault="002B60FE" w:rsidP="002B60FE">
            <w:pPr>
              <w:spacing w:after="0" w:line="240" w:lineRule="auto"/>
              <w:rPr>
                <w:rFonts w:ascii="Times New Roman" w:hAnsi="Times New Roman"/>
              </w:rPr>
            </w:pPr>
            <w:r w:rsidRPr="004F7AA3">
              <w:rPr>
                <w:rFonts w:ascii="Times New Roman" w:hAnsi="Times New Roman"/>
              </w:rPr>
              <w:lastRenderedPageBreak/>
              <w:t>Wprowadzane są obciążenia poza bezwzględnie wymaganymi przez UE (szczegóły w odwróconej tabeli zgodności).</w:t>
            </w:r>
          </w:p>
        </w:tc>
        <w:tc>
          <w:tcPr>
            <w:tcW w:w="5805" w:type="dxa"/>
            <w:gridSpan w:val="17"/>
            <w:shd w:val="clear" w:color="auto" w:fill="FFFFFF"/>
          </w:tcPr>
          <w:p w14:paraId="0C35204A"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tak</w:t>
            </w:r>
          </w:p>
          <w:p w14:paraId="6D248089"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nie</w:t>
            </w:r>
          </w:p>
          <w:p w14:paraId="2C63F6D1" w14:textId="1ECB5AFD"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nie dotyczy</w:t>
            </w:r>
          </w:p>
        </w:tc>
      </w:tr>
      <w:tr w:rsidR="002B60FE" w:rsidRPr="008B4FE6" w14:paraId="1A76BCDA" w14:textId="77777777" w:rsidTr="004F39DA">
        <w:trPr>
          <w:trHeight w:val="1845"/>
        </w:trPr>
        <w:tc>
          <w:tcPr>
            <w:tcW w:w="5111" w:type="dxa"/>
            <w:gridSpan w:val="13"/>
            <w:shd w:val="clear" w:color="auto" w:fill="FFFFFF"/>
          </w:tcPr>
          <w:p w14:paraId="3511AB29"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zmniejszenie liczby dokumentów </w:t>
            </w:r>
          </w:p>
          <w:p w14:paraId="01E000D1"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zmniejszenie liczby procedur</w:t>
            </w:r>
          </w:p>
          <w:p w14:paraId="098BF8E4"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skrócenie czasu na załatwienie sprawy</w:t>
            </w:r>
          </w:p>
          <w:p w14:paraId="59D807B0"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inne: …</w:t>
            </w:r>
          </w:p>
        </w:tc>
        <w:tc>
          <w:tcPr>
            <w:tcW w:w="5805" w:type="dxa"/>
            <w:gridSpan w:val="17"/>
            <w:shd w:val="clear" w:color="auto" w:fill="FFFFFF"/>
          </w:tcPr>
          <w:p w14:paraId="4FABD8FF"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zwiększenie liczby dokumentów</w:t>
            </w:r>
          </w:p>
          <w:p w14:paraId="0EB0990A"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zwiększenie liczby procedur</w:t>
            </w:r>
          </w:p>
          <w:p w14:paraId="27EBC56A"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wydłużenie czasu na załatwienie sprawy</w:t>
            </w:r>
          </w:p>
          <w:p w14:paraId="1B013081"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inne: …</w:t>
            </w:r>
          </w:p>
          <w:p w14:paraId="17AE72CC" w14:textId="77777777" w:rsidR="002B60FE" w:rsidRPr="004F7AA3" w:rsidRDefault="002B60FE" w:rsidP="002B60FE">
            <w:pPr>
              <w:spacing w:after="0" w:line="240" w:lineRule="auto"/>
              <w:rPr>
                <w:rFonts w:ascii="Times New Roman" w:hAnsi="Times New Roman"/>
              </w:rPr>
            </w:pPr>
          </w:p>
        </w:tc>
      </w:tr>
      <w:tr w:rsidR="002B60FE" w:rsidRPr="008B4FE6" w14:paraId="02D6ED51" w14:textId="77777777" w:rsidTr="004F39DA">
        <w:trPr>
          <w:trHeight w:val="870"/>
        </w:trPr>
        <w:tc>
          <w:tcPr>
            <w:tcW w:w="5111" w:type="dxa"/>
            <w:gridSpan w:val="13"/>
            <w:shd w:val="clear" w:color="auto" w:fill="FFFFFF"/>
          </w:tcPr>
          <w:p w14:paraId="5837A846" w14:textId="77777777" w:rsidR="002B60FE" w:rsidRPr="004F7AA3" w:rsidRDefault="002B60FE" w:rsidP="002B60FE">
            <w:pPr>
              <w:spacing w:after="0" w:line="240" w:lineRule="auto"/>
              <w:rPr>
                <w:rFonts w:ascii="Times New Roman" w:hAnsi="Times New Roman"/>
              </w:rPr>
            </w:pPr>
            <w:r w:rsidRPr="004F7AA3">
              <w:rPr>
                <w:rFonts w:ascii="Times New Roman" w:hAnsi="Times New Roman"/>
              </w:rPr>
              <w:t xml:space="preserve">Wprowadzane obciążenia są przystosowane do ich elektronizacji. </w:t>
            </w:r>
          </w:p>
        </w:tc>
        <w:tc>
          <w:tcPr>
            <w:tcW w:w="5805" w:type="dxa"/>
            <w:gridSpan w:val="17"/>
            <w:shd w:val="clear" w:color="auto" w:fill="FFFFFF"/>
          </w:tcPr>
          <w:p w14:paraId="6A3F5E4B"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tak</w:t>
            </w:r>
          </w:p>
          <w:p w14:paraId="1C114D6C"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nie</w:t>
            </w:r>
          </w:p>
          <w:p w14:paraId="5ED3EA78" w14:textId="77777777" w:rsidR="002B60FE" w:rsidRPr="004F7AA3" w:rsidRDefault="002B60FE" w:rsidP="002B60FE">
            <w:pPr>
              <w:spacing w:after="0" w:line="240" w:lineRule="auto"/>
              <w:rPr>
                <w:rFonts w:ascii="Times New Roman" w:hAnsi="Times New Roman"/>
              </w:rPr>
            </w:pPr>
            <w:r w:rsidRPr="004F7AA3">
              <w:rPr>
                <w:rFonts w:ascii="Segoe UI Symbol" w:hAnsi="Segoe UI Symbol" w:cs="Segoe UI Symbol"/>
              </w:rPr>
              <w:t>☐</w:t>
            </w:r>
            <w:r w:rsidRPr="004F7AA3">
              <w:rPr>
                <w:rFonts w:ascii="Times New Roman" w:hAnsi="Times New Roman"/>
              </w:rPr>
              <w:t xml:space="preserve"> nie dotyczy</w:t>
            </w:r>
          </w:p>
        </w:tc>
      </w:tr>
      <w:tr w:rsidR="002B60FE" w:rsidRPr="008B4FE6" w14:paraId="5CB26E1A" w14:textId="77777777" w:rsidTr="004F39DA">
        <w:trPr>
          <w:trHeight w:val="630"/>
        </w:trPr>
        <w:tc>
          <w:tcPr>
            <w:tcW w:w="10916" w:type="dxa"/>
            <w:gridSpan w:val="30"/>
            <w:shd w:val="clear" w:color="auto" w:fill="FFFFFF"/>
          </w:tcPr>
          <w:p w14:paraId="0A5AE93D" w14:textId="77777777" w:rsidR="002B60FE" w:rsidRPr="004F7AA3" w:rsidRDefault="002B60FE" w:rsidP="002B60FE">
            <w:pPr>
              <w:spacing w:after="0" w:line="240" w:lineRule="auto"/>
              <w:jc w:val="both"/>
              <w:rPr>
                <w:rFonts w:ascii="Times New Roman" w:hAnsi="Times New Roman"/>
              </w:rPr>
            </w:pPr>
          </w:p>
        </w:tc>
      </w:tr>
      <w:tr w:rsidR="002B60FE" w:rsidRPr="008B4FE6" w14:paraId="02AF9D5B" w14:textId="77777777" w:rsidTr="004F39DA">
        <w:trPr>
          <w:trHeight w:val="142"/>
        </w:trPr>
        <w:tc>
          <w:tcPr>
            <w:tcW w:w="10916" w:type="dxa"/>
            <w:gridSpan w:val="30"/>
            <w:shd w:val="clear" w:color="auto" w:fill="99CCFF"/>
          </w:tcPr>
          <w:p w14:paraId="4436BAF8" w14:textId="77777777" w:rsidR="002B60FE" w:rsidRPr="00BF6D06" w:rsidRDefault="002B60FE" w:rsidP="002B60FE">
            <w:pPr>
              <w:jc w:val="both"/>
              <w:rPr>
                <w:rFonts w:ascii="Times New Roman" w:hAnsi="Times New Roman"/>
                <w:b/>
              </w:rPr>
            </w:pPr>
            <w:r w:rsidRPr="00BF6D06">
              <w:rPr>
                <w:rFonts w:ascii="Times New Roman" w:hAnsi="Times New Roman"/>
                <w:b/>
              </w:rPr>
              <w:t xml:space="preserve">9. Wpływ na rynek pracy </w:t>
            </w:r>
          </w:p>
        </w:tc>
      </w:tr>
      <w:tr w:rsidR="002B60FE" w:rsidRPr="008B4FE6" w14:paraId="40EEABB4" w14:textId="77777777" w:rsidTr="004F39DA">
        <w:trPr>
          <w:trHeight w:val="142"/>
        </w:trPr>
        <w:tc>
          <w:tcPr>
            <w:tcW w:w="10916" w:type="dxa"/>
            <w:gridSpan w:val="30"/>
            <w:shd w:val="clear" w:color="auto" w:fill="auto"/>
          </w:tcPr>
          <w:p w14:paraId="263456B2" w14:textId="77777777" w:rsidR="002B60FE" w:rsidRPr="00BF6D06" w:rsidRDefault="002B60FE" w:rsidP="002B60FE">
            <w:pPr>
              <w:jc w:val="both"/>
              <w:rPr>
                <w:rFonts w:ascii="Times New Roman" w:hAnsi="Times New Roman"/>
              </w:rPr>
            </w:pPr>
            <w:r>
              <w:rPr>
                <w:rFonts w:ascii="Times New Roman" w:hAnsi="Times New Roman"/>
                <w:color w:val="000000"/>
              </w:rPr>
              <w:t>Wejście w życie ustawy</w:t>
            </w:r>
            <w:r w:rsidRPr="00E16C2F">
              <w:rPr>
                <w:rFonts w:ascii="Times New Roman" w:hAnsi="Times New Roman"/>
                <w:color w:val="000000"/>
              </w:rPr>
              <w:t xml:space="preserve"> nie będzie miało wpływu na rynek pracy</w:t>
            </w:r>
            <w:r>
              <w:rPr>
                <w:rFonts w:ascii="Times New Roman" w:hAnsi="Times New Roman"/>
                <w:color w:val="000000"/>
              </w:rPr>
              <w:t>.</w:t>
            </w:r>
          </w:p>
        </w:tc>
      </w:tr>
      <w:tr w:rsidR="002B60FE" w:rsidRPr="008B4FE6" w14:paraId="2806A1A6" w14:textId="77777777" w:rsidTr="004F39DA">
        <w:trPr>
          <w:trHeight w:val="142"/>
        </w:trPr>
        <w:tc>
          <w:tcPr>
            <w:tcW w:w="10916" w:type="dxa"/>
            <w:gridSpan w:val="30"/>
            <w:shd w:val="clear" w:color="auto" w:fill="99CCFF"/>
          </w:tcPr>
          <w:p w14:paraId="1F3DFC59" w14:textId="77777777" w:rsidR="002B60FE" w:rsidRPr="00BF6D06" w:rsidRDefault="002B60FE" w:rsidP="002B60FE">
            <w:pPr>
              <w:rPr>
                <w:rFonts w:ascii="Times New Roman" w:hAnsi="Times New Roman"/>
                <w:b/>
              </w:rPr>
            </w:pPr>
            <w:r w:rsidRPr="00BF6D06">
              <w:rPr>
                <w:rFonts w:ascii="Times New Roman" w:hAnsi="Times New Roman"/>
                <w:b/>
              </w:rPr>
              <w:t>10. Wpływ na pozostałe obszary</w:t>
            </w:r>
          </w:p>
        </w:tc>
      </w:tr>
      <w:tr w:rsidR="002B60FE" w:rsidRPr="008B4FE6" w14:paraId="658429B1" w14:textId="77777777" w:rsidTr="004F39DA">
        <w:trPr>
          <w:trHeight w:val="1031"/>
        </w:trPr>
        <w:tc>
          <w:tcPr>
            <w:tcW w:w="3547" w:type="dxa"/>
            <w:gridSpan w:val="6"/>
            <w:shd w:val="clear" w:color="auto" w:fill="FFFFFF"/>
          </w:tcPr>
          <w:p w14:paraId="21742371" w14:textId="77777777" w:rsidR="002B60FE" w:rsidRPr="00BF6D06" w:rsidRDefault="002B60FE" w:rsidP="002B60FE">
            <w:pPr>
              <w:spacing w:after="0" w:line="240" w:lineRule="auto"/>
              <w:rPr>
                <w:rFonts w:ascii="Times New Roman" w:hAnsi="Times New Roman"/>
              </w:rPr>
            </w:pPr>
          </w:p>
          <w:p w14:paraId="7F805A1F" w14:textId="77777777" w:rsidR="002B60FE" w:rsidRPr="00BF6D06" w:rsidRDefault="002B60FE" w:rsidP="002B60FE">
            <w:pPr>
              <w:spacing w:after="0" w:line="240" w:lineRule="auto"/>
              <w:rPr>
                <w:rFonts w:ascii="Times New Roman" w:hAnsi="Times New Roman"/>
              </w:rPr>
            </w:pPr>
            <w:r w:rsidRPr="00BF6D06">
              <w:rPr>
                <w:rFonts w:ascii="Segoe UI Symbol" w:hAnsi="Segoe UI Symbol" w:cs="Segoe UI Symbol"/>
              </w:rPr>
              <w:t>☐</w:t>
            </w:r>
            <w:r w:rsidRPr="00BF6D06">
              <w:rPr>
                <w:rFonts w:ascii="Times New Roman" w:hAnsi="Times New Roman"/>
              </w:rPr>
              <w:t xml:space="preserve"> środowisko naturalne</w:t>
            </w:r>
          </w:p>
          <w:p w14:paraId="7A0E60AD" w14:textId="77777777" w:rsidR="002B60FE" w:rsidRDefault="002B60FE" w:rsidP="002B60FE">
            <w:pPr>
              <w:spacing w:after="0" w:line="240" w:lineRule="auto"/>
              <w:rPr>
                <w:rFonts w:ascii="Times New Roman" w:hAnsi="Times New Roman"/>
              </w:rPr>
            </w:pPr>
            <w:r w:rsidRPr="00BF6D06">
              <w:rPr>
                <w:rFonts w:ascii="Segoe UI Symbol" w:hAnsi="Segoe UI Symbol" w:cs="Segoe UI Symbol"/>
              </w:rPr>
              <w:t>☐</w:t>
            </w:r>
            <w:r w:rsidRPr="00BF6D06">
              <w:rPr>
                <w:rFonts w:ascii="Times New Roman" w:hAnsi="Times New Roman"/>
              </w:rPr>
              <w:t xml:space="preserve"> sytuacja i rozwój regionalny</w:t>
            </w:r>
          </w:p>
          <w:p w14:paraId="149FD226" w14:textId="77777777" w:rsidR="002B60FE" w:rsidRPr="00BF6D06" w:rsidRDefault="002B60FE" w:rsidP="002B60FE">
            <w:pPr>
              <w:spacing w:after="0" w:line="240" w:lineRule="auto"/>
              <w:rPr>
                <w:rFonts w:ascii="Times New Roman" w:hAnsi="Times New Roman"/>
              </w:rPr>
            </w:pPr>
            <w:r w:rsidRPr="00BF6D06">
              <w:rPr>
                <w:rFonts w:ascii="Segoe UI Symbol" w:hAnsi="Segoe UI Symbol" w:cs="Segoe UI Symbol"/>
              </w:rPr>
              <w:t>☐</w:t>
            </w:r>
            <w:r w:rsidRPr="00BF6D06">
              <w:rPr>
                <w:rFonts w:ascii="Times New Roman" w:hAnsi="Times New Roman"/>
              </w:rPr>
              <w:t xml:space="preserve"> </w:t>
            </w:r>
            <w:r>
              <w:rPr>
                <w:rFonts w:ascii="Times New Roman" w:hAnsi="Times New Roman"/>
              </w:rPr>
              <w:t>inne:</w:t>
            </w:r>
          </w:p>
        </w:tc>
        <w:tc>
          <w:tcPr>
            <w:tcW w:w="3687" w:type="dxa"/>
            <w:gridSpan w:val="13"/>
            <w:shd w:val="clear" w:color="auto" w:fill="FFFFFF"/>
          </w:tcPr>
          <w:p w14:paraId="524DB4AD" w14:textId="77777777" w:rsidR="002B60FE" w:rsidRPr="00BF6D06" w:rsidRDefault="002B60FE" w:rsidP="002B60FE">
            <w:pPr>
              <w:spacing w:after="0" w:line="240" w:lineRule="auto"/>
              <w:rPr>
                <w:rFonts w:ascii="Times New Roman" w:hAnsi="Times New Roman"/>
              </w:rPr>
            </w:pPr>
          </w:p>
          <w:p w14:paraId="0A192585" w14:textId="77777777" w:rsidR="002B60FE" w:rsidRPr="00BF6D06" w:rsidRDefault="002B60FE" w:rsidP="002B60FE">
            <w:pPr>
              <w:spacing w:after="0" w:line="240" w:lineRule="auto"/>
              <w:rPr>
                <w:rFonts w:ascii="Times New Roman" w:hAnsi="Times New Roman"/>
              </w:rPr>
            </w:pPr>
            <w:r w:rsidRPr="00BF6D06">
              <w:rPr>
                <w:rFonts w:ascii="Segoe UI Symbol" w:hAnsi="Segoe UI Symbol" w:cs="Segoe UI Symbol"/>
              </w:rPr>
              <w:t>☐</w:t>
            </w:r>
            <w:r w:rsidRPr="00BF6D06">
              <w:rPr>
                <w:rFonts w:ascii="Times New Roman" w:hAnsi="Times New Roman"/>
              </w:rPr>
              <w:t xml:space="preserve"> demografia</w:t>
            </w:r>
          </w:p>
          <w:p w14:paraId="01C11C89" w14:textId="77777777" w:rsidR="002B60FE" w:rsidRPr="00BF6D06" w:rsidRDefault="002B60FE" w:rsidP="002B60FE">
            <w:pPr>
              <w:spacing w:after="0" w:line="240" w:lineRule="auto"/>
              <w:rPr>
                <w:rFonts w:ascii="Times New Roman" w:hAnsi="Times New Roman"/>
              </w:rPr>
            </w:pPr>
            <w:r w:rsidRPr="00BF6D06">
              <w:rPr>
                <w:rFonts w:ascii="Segoe UI Symbol" w:hAnsi="Segoe UI Symbol" w:cs="Segoe UI Symbol"/>
              </w:rPr>
              <w:t>☐</w:t>
            </w:r>
            <w:r w:rsidRPr="00BF6D06">
              <w:rPr>
                <w:rFonts w:ascii="Times New Roman" w:hAnsi="Times New Roman"/>
              </w:rPr>
              <w:t xml:space="preserve"> mienie państwowe</w:t>
            </w:r>
          </w:p>
        </w:tc>
        <w:tc>
          <w:tcPr>
            <w:tcW w:w="3682" w:type="dxa"/>
            <w:gridSpan w:val="11"/>
            <w:shd w:val="clear" w:color="auto" w:fill="FFFFFF"/>
          </w:tcPr>
          <w:p w14:paraId="6870769A" w14:textId="77777777" w:rsidR="002B60FE" w:rsidRDefault="002B60FE" w:rsidP="002B60FE">
            <w:pPr>
              <w:spacing w:after="0" w:line="240" w:lineRule="auto"/>
              <w:rPr>
                <w:rFonts w:ascii="Segoe UI Symbol" w:eastAsia="MS Gothic" w:hAnsi="Segoe UI Symbol" w:cs="Segoe UI Symbol"/>
              </w:rPr>
            </w:pPr>
          </w:p>
          <w:p w14:paraId="3D82F30D" w14:textId="77777777" w:rsidR="002B60FE" w:rsidRPr="00973858" w:rsidRDefault="002B60FE" w:rsidP="002B60FE">
            <w:pPr>
              <w:spacing w:after="0" w:line="240" w:lineRule="auto"/>
              <w:rPr>
                <w:rFonts w:ascii="Times New Roman" w:hAnsi="Times New Roman"/>
              </w:rPr>
            </w:pPr>
            <w:r w:rsidRPr="00BF6D06">
              <w:rPr>
                <w:rFonts w:ascii="Segoe UI Symbol" w:eastAsia="MS Gothic" w:hAnsi="Segoe UI Symbol" w:cs="Segoe UI Symbol"/>
              </w:rPr>
              <w:t>☐</w:t>
            </w:r>
            <w:r w:rsidRPr="00BF6D06">
              <w:rPr>
                <w:rFonts w:ascii="Times New Roman" w:hAnsi="Times New Roman"/>
              </w:rPr>
              <w:t xml:space="preserve"> </w:t>
            </w:r>
            <w:r>
              <w:rPr>
                <w:rFonts w:ascii="Times New Roman" w:hAnsi="Times New Roman"/>
              </w:rPr>
              <w:t>informatyzacja</w:t>
            </w:r>
          </w:p>
          <w:p w14:paraId="63B302ED" w14:textId="77777777" w:rsidR="002B60FE" w:rsidRPr="00BF6D06" w:rsidRDefault="002B60FE" w:rsidP="002B60FE">
            <w:pPr>
              <w:spacing w:after="0" w:line="240" w:lineRule="auto"/>
              <w:rPr>
                <w:rFonts w:ascii="Times New Roman" w:hAnsi="Times New Roman"/>
              </w:rPr>
            </w:pPr>
            <w:r w:rsidRPr="00BF6D06">
              <w:rPr>
                <w:rFonts w:ascii="Segoe UI Symbol" w:eastAsia="MS Gothic" w:hAnsi="Segoe UI Symbol" w:cs="Segoe UI Symbol"/>
              </w:rPr>
              <w:t>☐</w:t>
            </w:r>
            <w:r w:rsidRPr="00BF6D06">
              <w:rPr>
                <w:rFonts w:ascii="Times New Roman" w:hAnsi="Times New Roman"/>
              </w:rPr>
              <w:t xml:space="preserve"> zdrowie</w:t>
            </w:r>
          </w:p>
        </w:tc>
      </w:tr>
      <w:tr w:rsidR="002B60FE" w:rsidRPr="008B4FE6" w14:paraId="0CEB7359" w14:textId="77777777" w:rsidTr="004F39DA">
        <w:trPr>
          <w:trHeight w:val="710"/>
        </w:trPr>
        <w:tc>
          <w:tcPr>
            <w:tcW w:w="2373" w:type="dxa"/>
            <w:gridSpan w:val="3"/>
            <w:shd w:val="clear" w:color="auto" w:fill="FFFFFF"/>
            <w:vAlign w:val="center"/>
          </w:tcPr>
          <w:p w14:paraId="1A406536" w14:textId="77777777" w:rsidR="002B60FE" w:rsidRPr="008B4FE6" w:rsidRDefault="002B60FE" w:rsidP="002B60FE">
            <w:pPr>
              <w:spacing w:line="240" w:lineRule="auto"/>
              <w:rPr>
                <w:rFonts w:ascii="Times New Roman" w:hAnsi="Times New Roman"/>
                <w:color w:val="000000"/>
              </w:rPr>
            </w:pPr>
            <w:r w:rsidRPr="008B4FE6">
              <w:rPr>
                <w:rFonts w:ascii="Times New Roman" w:hAnsi="Times New Roman"/>
                <w:color w:val="000000"/>
              </w:rPr>
              <w:t>Omówienie wpływu</w:t>
            </w:r>
          </w:p>
        </w:tc>
        <w:tc>
          <w:tcPr>
            <w:tcW w:w="8543" w:type="dxa"/>
            <w:gridSpan w:val="27"/>
            <w:shd w:val="clear" w:color="auto" w:fill="FFFFFF"/>
            <w:vAlign w:val="center"/>
          </w:tcPr>
          <w:p w14:paraId="33779066" w14:textId="77777777" w:rsidR="002B60FE" w:rsidRPr="00A96478" w:rsidRDefault="002B60FE" w:rsidP="002B60FE">
            <w:pPr>
              <w:spacing w:line="240" w:lineRule="auto"/>
              <w:jc w:val="both"/>
              <w:rPr>
                <w:rFonts w:ascii="Times New Roman" w:hAnsi="Times New Roman"/>
                <w:color w:val="000000"/>
                <w:spacing w:val="-2"/>
              </w:rPr>
            </w:pPr>
          </w:p>
        </w:tc>
      </w:tr>
      <w:tr w:rsidR="002B60FE" w:rsidRPr="008B4FE6" w14:paraId="16064F05" w14:textId="77777777" w:rsidTr="004F39DA">
        <w:trPr>
          <w:trHeight w:val="142"/>
        </w:trPr>
        <w:tc>
          <w:tcPr>
            <w:tcW w:w="10916" w:type="dxa"/>
            <w:gridSpan w:val="30"/>
            <w:shd w:val="clear" w:color="auto" w:fill="99CCFF"/>
          </w:tcPr>
          <w:p w14:paraId="3FB4CC16" w14:textId="77777777" w:rsidR="002B60FE" w:rsidRPr="00BF6D06" w:rsidRDefault="002B60FE" w:rsidP="002B60FE">
            <w:pPr>
              <w:rPr>
                <w:rFonts w:ascii="Times New Roman" w:hAnsi="Times New Roman"/>
                <w:b/>
              </w:rPr>
            </w:pPr>
            <w:r w:rsidRPr="00BF6D06">
              <w:rPr>
                <w:rFonts w:ascii="Times New Roman" w:hAnsi="Times New Roman"/>
                <w:b/>
              </w:rPr>
              <w:t>11. Planowane wykonanie przepisów aktu prawnego</w:t>
            </w:r>
          </w:p>
        </w:tc>
      </w:tr>
      <w:tr w:rsidR="002B60FE" w:rsidRPr="008B4FE6" w14:paraId="56AC4ADE" w14:textId="77777777" w:rsidTr="004F39DA">
        <w:trPr>
          <w:trHeight w:val="142"/>
        </w:trPr>
        <w:tc>
          <w:tcPr>
            <w:tcW w:w="10916" w:type="dxa"/>
            <w:gridSpan w:val="30"/>
            <w:shd w:val="clear" w:color="auto" w:fill="FFFFFF"/>
          </w:tcPr>
          <w:p w14:paraId="0B12434B" w14:textId="77777777" w:rsidR="002B60FE" w:rsidRPr="00B24A89" w:rsidRDefault="002B60FE" w:rsidP="002B60FE">
            <w:pPr>
              <w:spacing w:after="0" w:line="240" w:lineRule="auto"/>
              <w:jc w:val="both"/>
              <w:rPr>
                <w:rFonts w:ascii="Times New Roman" w:hAnsi="Times New Roman"/>
              </w:rPr>
            </w:pPr>
            <w:r>
              <w:rPr>
                <w:rFonts w:ascii="Times New Roman" w:hAnsi="Times New Roman"/>
              </w:rPr>
              <w:t xml:space="preserve">Proponuje się, aby ustawa weszła w życie z dniem 1 września 2021 r. </w:t>
            </w:r>
          </w:p>
        </w:tc>
      </w:tr>
      <w:tr w:rsidR="002B60FE" w:rsidRPr="008B4FE6" w14:paraId="4BA0D189" w14:textId="77777777" w:rsidTr="004F39DA">
        <w:trPr>
          <w:trHeight w:val="142"/>
        </w:trPr>
        <w:tc>
          <w:tcPr>
            <w:tcW w:w="10916" w:type="dxa"/>
            <w:gridSpan w:val="30"/>
            <w:shd w:val="clear" w:color="auto" w:fill="99CCFF"/>
          </w:tcPr>
          <w:p w14:paraId="2AC11073" w14:textId="77777777" w:rsidR="002B60FE" w:rsidRPr="00BF6D06" w:rsidRDefault="002B60FE" w:rsidP="002B60FE">
            <w:pPr>
              <w:rPr>
                <w:rFonts w:ascii="Times New Roman" w:hAnsi="Times New Roman"/>
                <w:b/>
              </w:rPr>
            </w:pPr>
            <w:r w:rsidRPr="00BF6D06">
              <w:rPr>
                <w:rFonts w:ascii="Times New Roman" w:hAnsi="Times New Roman"/>
              </w:rPr>
              <w:t xml:space="preserve"> </w:t>
            </w:r>
            <w:r w:rsidRPr="00BF6D06">
              <w:rPr>
                <w:rFonts w:ascii="Times New Roman" w:hAnsi="Times New Roman"/>
                <w:b/>
              </w:rPr>
              <w:t>12. W jaki sposób i kiedy nastąpi ewaluacja efektów projektu oraz jakie mierniki zostaną zastosowane?</w:t>
            </w:r>
          </w:p>
        </w:tc>
      </w:tr>
      <w:tr w:rsidR="002B60FE" w:rsidRPr="008B4FE6" w14:paraId="75D9A13A" w14:textId="77777777" w:rsidTr="004F39DA">
        <w:trPr>
          <w:trHeight w:val="142"/>
        </w:trPr>
        <w:tc>
          <w:tcPr>
            <w:tcW w:w="10916" w:type="dxa"/>
            <w:gridSpan w:val="30"/>
            <w:shd w:val="clear" w:color="auto" w:fill="FFFFFF"/>
          </w:tcPr>
          <w:p w14:paraId="739352BA" w14:textId="77777777" w:rsidR="002B60FE" w:rsidRPr="00BF6D06" w:rsidRDefault="002B60FE" w:rsidP="002B60FE">
            <w:pPr>
              <w:rPr>
                <w:rFonts w:ascii="Times New Roman" w:hAnsi="Times New Roman"/>
              </w:rPr>
            </w:pPr>
            <w:r w:rsidRPr="00ED59FD">
              <w:rPr>
                <w:rFonts w:ascii="Times New Roman" w:hAnsi="Times New Roman"/>
                <w:color w:val="000000"/>
                <w:spacing w:val="-2"/>
              </w:rPr>
              <w:t>Nie przewiduje się ewaluacji efektów oddziaływania proponowanej regulacji</w:t>
            </w:r>
            <w:r>
              <w:rPr>
                <w:rFonts w:ascii="Times New Roman" w:hAnsi="Times New Roman"/>
                <w:color w:val="000000"/>
                <w:spacing w:val="-2"/>
              </w:rPr>
              <w:t>.</w:t>
            </w:r>
          </w:p>
        </w:tc>
      </w:tr>
      <w:tr w:rsidR="002B60FE" w:rsidRPr="008B4FE6" w14:paraId="7D73BFBE" w14:textId="77777777" w:rsidTr="004F39DA">
        <w:trPr>
          <w:trHeight w:val="142"/>
        </w:trPr>
        <w:tc>
          <w:tcPr>
            <w:tcW w:w="10916" w:type="dxa"/>
            <w:gridSpan w:val="30"/>
            <w:shd w:val="clear" w:color="auto" w:fill="99CCFF"/>
          </w:tcPr>
          <w:p w14:paraId="390B316C" w14:textId="77777777" w:rsidR="002B60FE" w:rsidRPr="00BF6D06" w:rsidRDefault="002B60FE" w:rsidP="002B60FE">
            <w:pPr>
              <w:rPr>
                <w:rFonts w:ascii="Times New Roman" w:hAnsi="Times New Roman"/>
                <w:b/>
              </w:rPr>
            </w:pPr>
            <w:r w:rsidRPr="00BF6D06">
              <w:rPr>
                <w:rFonts w:ascii="Times New Roman" w:hAnsi="Times New Roman"/>
                <w:b/>
              </w:rPr>
              <w:t xml:space="preserve">13. Załączniki (istotne dokumenty źródłowe, badania, analizy itp.) </w:t>
            </w:r>
          </w:p>
        </w:tc>
      </w:tr>
      <w:tr w:rsidR="002B60FE" w:rsidRPr="008B4FE6" w14:paraId="14096561" w14:textId="77777777" w:rsidTr="004F39DA">
        <w:trPr>
          <w:trHeight w:val="142"/>
        </w:trPr>
        <w:tc>
          <w:tcPr>
            <w:tcW w:w="10916" w:type="dxa"/>
            <w:gridSpan w:val="30"/>
            <w:shd w:val="clear" w:color="auto" w:fill="FFFFFF"/>
          </w:tcPr>
          <w:p w14:paraId="5C8FCF1D" w14:textId="77777777" w:rsidR="002B60FE" w:rsidRPr="00BF6D06" w:rsidRDefault="002B60FE" w:rsidP="002B60FE">
            <w:pPr>
              <w:rPr>
                <w:rFonts w:ascii="Times New Roman" w:hAnsi="Times New Roman"/>
              </w:rPr>
            </w:pPr>
            <w:r w:rsidRPr="00BF6D06">
              <w:rPr>
                <w:rFonts w:ascii="Times New Roman" w:hAnsi="Times New Roman"/>
              </w:rPr>
              <w:t>Brak</w:t>
            </w:r>
          </w:p>
        </w:tc>
      </w:tr>
    </w:tbl>
    <w:p w14:paraId="4782E58C" w14:textId="77777777" w:rsidR="00982CCF" w:rsidRDefault="00982CCF" w:rsidP="00982CCF"/>
    <w:p w14:paraId="03AD0541" w14:textId="77777777" w:rsidR="00982CCF" w:rsidRDefault="00982CCF"/>
    <w:sectPr w:rsidR="00982CCF" w:rsidSect="00982C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2D07"/>
    <w:multiLevelType w:val="hybridMultilevel"/>
    <w:tmpl w:val="7A3E3D5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5AB5335"/>
    <w:multiLevelType w:val="multilevel"/>
    <w:tmpl w:val="B41C1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983CE0"/>
    <w:multiLevelType w:val="hybridMultilevel"/>
    <w:tmpl w:val="AFA8501C"/>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9CD612C"/>
    <w:multiLevelType w:val="hybridMultilevel"/>
    <w:tmpl w:val="B8820BFC"/>
    <w:lvl w:ilvl="0" w:tplc="A3B253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BC4375B"/>
    <w:multiLevelType w:val="hybridMultilevel"/>
    <w:tmpl w:val="7A3E3D5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2AE0839"/>
    <w:multiLevelType w:val="hybridMultilevel"/>
    <w:tmpl w:val="4F780532"/>
    <w:lvl w:ilvl="0" w:tplc="C9D6CD1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711915"/>
    <w:multiLevelType w:val="hybridMultilevel"/>
    <w:tmpl w:val="B3D6BCD8"/>
    <w:lvl w:ilvl="0" w:tplc="B274A94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378D5B56"/>
    <w:multiLevelType w:val="hybridMultilevel"/>
    <w:tmpl w:val="19A417C6"/>
    <w:lvl w:ilvl="0" w:tplc="C3E4BC08">
      <w:start w:val="1"/>
      <w:numFmt w:val="decimal"/>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5C5B17"/>
    <w:multiLevelType w:val="hybridMultilevel"/>
    <w:tmpl w:val="2E26CF04"/>
    <w:lvl w:ilvl="0" w:tplc="73C6E908">
      <w:start w:val="1"/>
      <w:numFmt w:val="decimal"/>
      <w:lvlText w:val="%1)"/>
      <w:lvlJc w:val="left"/>
      <w:pPr>
        <w:ind w:left="1230" w:hanging="360"/>
      </w:pPr>
      <w:rPr>
        <w:rFonts w:hint="default"/>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4712473A"/>
    <w:multiLevelType w:val="hybridMultilevel"/>
    <w:tmpl w:val="993632E2"/>
    <w:lvl w:ilvl="0" w:tplc="6D361FA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C0E6CE1"/>
    <w:multiLevelType w:val="hybridMultilevel"/>
    <w:tmpl w:val="06F06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8FA6AC4"/>
    <w:multiLevelType w:val="hybridMultilevel"/>
    <w:tmpl w:val="7A3E3D5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9533F7A"/>
    <w:multiLevelType w:val="hybridMultilevel"/>
    <w:tmpl w:val="C1382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620D81"/>
    <w:multiLevelType w:val="hybridMultilevel"/>
    <w:tmpl w:val="9F6C7F1A"/>
    <w:lvl w:ilvl="0" w:tplc="82628D9E">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A0676C"/>
    <w:multiLevelType w:val="hybridMultilevel"/>
    <w:tmpl w:val="7A3E3D5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4"/>
  </w:num>
  <w:num w:numId="18">
    <w:abstractNumId w:val="0"/>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12"/>
    <w:rsid w:val="00002C30"/>
    <w:rsid w:val="00003464"/>
    <w:rsid w:val="00004524"/>
    <w:rsid w:val="00024676"/>
    <w:rsid w:val="00027F5F"/>
    <w:rsid w:val="0003779E"/>
    <w:rsid w:val="00040595"/>
    <w:rsid w:val="00091FFB"/>
    <w:rsid w:val="00114C26"/>
    <w:rsid w:val="0016249B"/>
    <w:rsid w:val="00177103"/>
    <w:rsid w:val="0022742E"/>
    <w:rsid w:val="00245D8B"/>
    <w:rsid w:val="00251803"/>
    <w:rsid w:val="00262448"/>
    <w:rsid w:val="00284B36"/>
    <w:rsid w:val="002A20BF"/>
    <w:rsid w:val="002B2483"/>
    <w:rsid w:val="002B60FE"/>
    <w:rsid w:val="002C640E"/>
    <w:rsid w:val="002C7D01"/>
    <w:rsid w:val="002F1942"/>
    <w:rsid w:val="003003C6"/>
    <w:rsid w:val="00302E17"/>
    <w:rsid w:val="00331F6D"/>
    <w:rsid w:val="00371142"/>
    <w:rsid w:val="00373C5C"/>
    <w:rsid w:val="00384BD4"/>
    <w:rsid w:val="0038532E"/>
    <w:rsid w:val="0039340B"/>
    <w:rsid w:val="00396C08"/>
    <w:rsid w:val="003A603C"/>
    <w:rsid w:val="003A77BB"/>
    <w:rsid w:val="003B412D"/>
    <w:rsid w:val="003C7144"/>
    <w:rsid w:val="00407366"/>
    <w:rsid w:val="004122E6"/>
    <w:rsid w:val="004152D5"/>
    <w:rsid w:val="00442F1A"/>
    <w:rsid w:val="00443F27"/>
    <w:rsid w:val="0045316F"/>
    <w:rsid w:val="004548C5"/>
    <w:rsid w:val="004569E6"/>
    <w:rsid w:val="00476B75"/>
    <w:rsid w:val="00486C8E"/>
    <w:rsid w:val="00490321"/>
    <w:rsid w:val="004903C5"/>
    <w:rsid w:val="004A402B"/>
    <w:rsid w:val="004B2D73"/>
    <w:rsid w:val="004B5E6C"/>
    <w:rsid w:val="004B6BD8"/>
    <w:rsid w:val="004B76C8"/>
    <w:rsid w:val="004F39DA"/>
    <w:rsid w:val="00502200"/>
    <w:rsid w:val="00505BE6"/>
    <w:rsid w:val="00520C6C"/>
    <w:rsid w:val="00521926"/>
    <w:rsid w:val="005256D3"/>
    <w:rsid w:val="00527F9C"/>
    <w:rsid w:val="005617E6"/>
    <w:rsid w:val="0057324C"/>
    <w:rsid w:val="005800D0"/>
    <w:rsid w:val="00590B8D"/>
    <w:rsid w:val="005A3A2F"/>
    <w:rsid w:val="005B3337"/>
    <w:rsid w:val="005D0E0D"/>
    <w:rsid w:val="005D505C"/>
    <w:rsid w:val="005D6399"/>
    <w:rsid w:val="005E3858"/>
    <w:rsid w:val="005F406B"/>
    <w:rsid w:val="005F5A1C"/>
    <w:rsid w:val="0061481D"/>
    <w:rsid w:val="00627265"/>
    <w:rsid w:val="00642B11"/>
    <w:rsid w:val="00642FCB"/>
    <w:rsid w:val="00646F70"/>
    <w:rsid w:val="0065273E"/>
    <w:rsid w:val="0065347A"/>
    <w:rsid w:val="00676A27"/>
    <w:rsid w:val="006831C8"/>
    <w:rsid w:val="0069067B"/>
    <w:rsid w:val="00691026"/>
    <w:rsid w:val="006C2F61"/>
    <w:rsid w:val="006D238B"/>
    <w:rsid w:val="006D6A6E"/>
    <w:rsid w:val="006E1241"/>
    <w:rsid w:val="006F4D7E"/>
    <w:rsid w:val="007018EA"/>
    <w:rsid w:val="0071364D"/>
    <w:rsid w:val="0071715A"/>
    <w:rsid w:val="00731800"/>
    <w:rsid w:val="0073478D"/>
    <w:rsid w:val="0075037B"/>
    <w:rsid w:val="00790A07"/>
    <w:rsid w:val="00797068"/>
    <w:rsid w:val="007A3738"/>
    <w:rsid w:val="007B1EAE"/>
    <w:rsid w:val="007C13FA"/>
    <w:rsid w:val="007C352C"/>
    <w:rsid w:val="007D77A0"/>
    <w:rsid w:val="007E590A"/>
    <w:rsid w:val="00805E0C"/>
    <w:rsid w:val="008065DB"/>
    <w:rsid w:val="00857859"/>
    <w:rsid w:val="0087662C"/>
    <w:rsid w:val="008778DE"/>
    <w:rsid w:val="00893FCB"/>
    <w:rsid w:val="008A6AB3"/>
    <w:rsid w:val="008C3E7C"/>
    <w:rsid w:val="008D4DAB"/>
    <w:rsid w:val="008D78E5"/>
    <w:rsid w:val="008E7D9F"/>
    <w:rsid w:val="00913B61"/>
    <w:rsid w:val="009222BB"/>
    <w:rsid w:val="00926BB3"/>
    <w:rsid w:val="00944845"/>
    <w:rsid w:val="00952D8B"/>
    <w:rsid w:val="00955AF6"/>
    <w:rsid w:val="00960CA3"/>
    <w:rsid w:val="00962529"/>
    <w:rsid w:val="00982CCF"/>
    <w:rsid w:val="00985748"/>
    <w:rsid w:val="00992F44"/>
    <w:rsid w:val="0099516F"/>
    <w:rsid w:val="009B3C1B"/>
    <w:rsid w:val="009B5371"/>
    <w:rsid w:val="009B7617"/>
    <w:rsid w:val="009C5C6A"/>
    <w:rsid w:val="009C6E33"/>
    <w:rsid w:val="009D6813"/>
    <w:rsid w:val="009F1471"/>
    <w:rsid w:val="00A146D3"/>
    <w:rsid w:val="00A32EB0"/>
    <w:rsid w:val="00A3506E"/>
    <w:rsid w:val="00A356DE"/>
    <w:rsid w:val="00A37B3E"/>
    <w:rsid w:val="00A45A32"/>
    <w:rsid w:val="00A6190F"/>
    <w:rsid w:val="00A62D89"/>
    <w:rsid w:val="00A63658"/>
    <w:rsid w:val="00A746C1"/>
    <w:rsid w:val="00A74999"/>
    <w:rsid w:val="00AC0AB8"/>
    <w:rsid w:val="00B03319"/>
    <w:rsid w:val="00B121F7"/>
    <w:rsid w:val="00B215A3"/>
    <w:rsid w:val="00B430A5"/>
    <w:rsid w:val="00B63556"/>
    <w:rsid w:val="00B71233"/>
    <w:rsid w:val="00B808F5"/>
    <w:rsid w:val="00B9223E"/>
    <w:rsid w:val="00BC3E95"/>
    <w:rsid w:val="00BF6FD7"/>
    <w:rsid w:val="00C00EA4"/>
    <w:rsid w:val="00C22C13"/>
    <w:rsid w:val="00C46A7C"/>
    <w:rsid w:val="00C70FD6"/>
    <w:rsid w:val="00C82CD3"/>
    <w:rsid w:val="00CC79F3"/>
    <w:rsid w:val="00D30ACD"/>
    <w:rsid w:val="00D30E75"/>
    <w:rsid w:val="00D323DA"/>
    <w:rsid w:val="00D477A5"/>
    <w:rsid w:val="00D50AD0"/>
    <w:rsid w:val="00D67B12"/>
    <w:rsid w:val="00D73FB8"/>
    <w:rsid w:val="00D74D42"/>
    <w:rsid w:val="00D77C69"/>
    <w:rsid w:val="00DA2D09"/>
    <w:rsid w:val="00DA6412"/>
    <w:rsid w:val="00DC7D6A"/>
    <w:rsid w:val="00DE3E24"/>
    <w:rsid w:val="00DE4660"/>
    <w:rsid w:val="00DF7DB4"/>
    <w:rsid w:val="00E128A6"/>
    <w:rsid w:val="00E22459"/>
    <w:rsid w:val="00E32779"/>
    <w:rsid w:val="00E41AFD"/>
    <w:rsid w:val="00EC28F6"/>
    <w:rsid w:val="00EC3FDD"/>
    <w:rsid w:val="00ED28FB"/>
    <w:rsid w:val="00ED6B45"/>
    <w:rsid w:val="00EF0CB5"/>
    <w:rsid w:val="00F3348A"/>
    <w:rsid w:val="00F4457F"/>
    <w:rsid w:val="00F45D61"/>
    <w:rsid w:val="00F51AF4"/>
    <w:rsid w:val="00F62896"/>
    <w:rsid w:val="00F63AE6"/>
    <w:rsid w:val="00F65ECC"/>
    <w:rsid w:val="00F66243"/>
    <w:rsid w:val="00F67C2F"/>
    <w:rsid w:val="00F77CD9"/>
    <w:rsid w:val="00FB52CE"/>
    <w:rsid w:val="00FD4082"/>
    <w:rsid w:val="00FE1D4E"/>
    <w:rsid w:val="00FE6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A6AF"/>
  <w15:chartTrackingRefBased/>
  <w15:docId w15:val="{9F2AA830-6B3D-4711-B207-02B906E1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2CCF"/>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82CCF"/>
    <w:rPr>
      <w:rFonts w:ascii="Calibri" w:eastAsia="Calibri" w:hAnsi="Calibri" w:cs="Times New Roman"/>
    </w:rPr>
  </w:style>
  <w:style w:type="paragraph" w:styleId="Stopka">
    <w:name w:val="footer"/>
    <w:basedOn w:val="Normalny"/>
    <w:link w:val="StopkaZnak"/>
    <w:uiPriority w:val="99"/>
    <w:unhideWhenUsed/>
    <w:rsid w:val="00982CC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82CCF"/>
    <w:rPr>
      <w:rFonts w:ascii="Calibri" w:eastAsia="Calibri" w:hAnsi="Calibri" w:cs="Times New Roman"/>
    </w:rPr>
  </w:style>
  <w:style w:type="paragraph" w:styleId="Akapitzlist">
    <w:name w:val="List Paragraph"/>
    <w:basedOn w:val="Normalny"/>
    <w:uiPriority w:val="34"/>
    <w:qFormat/>
    <w:rsid w:val="00982CCF"/>
    <w:pPr>
      <w:spacing w:after="0" w:line="276" w:lineRule="auto"/>
      <w:ind w:left="720"/>
      <w:contextualSpacing/>
    </w:pPr>
    <w:rPr>
      <w:rFonts w:ascii="Calibri" w:eastAsia="Calibri" w:hAnsi="Calibri" w:cs="Times New Roman"/>
    </w:rPr>
  </w:style>
  <w:style w:type="character" w:styleId="Odwoanieprzypisudolnego">
    <w:name w:val="footnote reference"/>
    <w:uiPriority w:val="99"/>
    <w:semiHidden/>
    <w:unhideWhenUsed/>
    <w:rsid w:val="00982CCF"/>
    <w:rPr>
      <w:vertAlign w:val="superscript"/>
    </w:rPr>
  </w:style>
  <w:style w:type="paragraph" w:customStyle="1" w:styleId="menfont">
    <w:name w:val="men font"/>
    <w:basedOn w:val="Normalny"/>
    <w:rsid w:val="00982CCF"/>
    <w:pPr>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rsid w:val="00982CCF"/>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982CCF"/>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982CCF"/>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82CCF"/>
    <w:rPr>
      <w:rFonts w:ascii="Segoe UI" w:eastAsia="Calibri" w:hAnsi="Segoe UI" w:cs="Segoe UI"/>
      <w:sz w:val="18"/>
      <w:szCs w:val="18"/>
    </w:rPr>
  </w:style>
  <w:style w:type="character" w:styleId="Hipercze">
    <w:name w:val="Hyperlink"/>
    <w:uiPriority w:val="99"/>
    <w:unhideWhenUsed/>
    <w:rsid w:val="00982CCF"/>
    <w:rPr>
      <w:color w:val="0563C1"/>
      <w:u w:val="single"/>
    </w:rPr>
  </w:style>
  <w:style w:type="character" w:styleId="Odwoaniedokomentarza">
    <w:name w:val="annotation reference"/>
    <w:uiPriority w:val="99"/>
    <w:semiHidden/>
    <w:unhideWhenUsed/>
    <w:rsid w:val="00982CCF"/>
    <w:rPr>
      <w:sz w:val="16"/>
      <w:szCs w:val="16"/>
    </w:rPr>
  </w:style>
  <w:style w:type="paragraph" w:styleId="Tekstkomentarza">
    <w:name w:val="annotation text"/>
    <w:basedOn w:val="Normalny"/>
    <w:link w:val="TekstkomentarzaZnak"/>
    <w:uiPriority w:val="99"/>
    <w:semiHidden/>
    <w:unhideWhenUsed/>
    <w:rsid w:val="00982CCF"/>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982C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82CCF"/>
    <w:rPr>
      <w:b/>
      <w:bCs/>
    </w:rPr>
  </w:style>
  <w:style w:type="character" w:customStyle="1" w:styleId="TematkomentarzaZnak">
    <w:name w:val="Temat komentarza Znak"/>
    <w:basedOn w:val="TekstkomentarzaZnak"/>
    <w:link w:val="Tematkomentarza"/>
    <w:uiPriority w:val="99"/>
    <w:semiHidden/>
    <w:rsid w:val="00982CCF"/>
    <w:rPr>
      <w:rFonts w:ascii="Calibri" w:eastAsia="Calibri" w:hAnsi="Calibri" w:cs="Times New Roman"/>
      <w:b/>
      <w:bCs/>
      <w:sz w:val="20"/>
      <w:szCs w:val="20"/>
    </w:rPr>
  </w:style>
  <w:style w:type="paragraph" w:styleId="Poprawka">
    <w:name w:val="Revision"/>
    <w:hidden/>
    <w:uiPriority w:val="99"/>
    <w:semiHidden/>
    <w:rsid w:val="00982CCF"/>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82CCF"/>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82CCF"/>
    <w:rPr>
      <w:rFonts w:ascii="Calibri" w:eastAsia="Calibri" w:hAnsi="Calibri" w:cs="Times New Roman"/>
      <w:sz w:val="20"/>
      <w:szCs w:val="20"/>
    </w:rPr>
  </w:style>
  <w:style w:type="character" w:styleId="Odwoanieprzypisukocowego">
    <w:name w:val="endnote reference"/>
    <w:uiPriority w:val="99"/>
    <w:semiHidden/>
    <w:unhideWhenUsed/>
    <w:rsid w:val="00982CCF"/>
    <w:rPr>
      <w:vertAlign w:val="superscript"/>
    </w:rPr>
  </w:style>
  <w:style w:type="paragraph" w:styleId="NormalnyWeb">
    <w:name w:val="Normal (Web)"/>
    <w:basedOn w:val="Normalny"/>
    <w:uiPriority w:val="99"/>
    <w:semiHidden/>
    <w:unhideWhenUsed/>
    <w:rsid w:val="002F1942"/>
    <w:pPr>
      <w:spacing w:after="0" w:line="240" w:lineRule="auto"/>
    </w:pPr>
    <w:rPr>
      <w:rFonts w:ascii="Times New Roman" w:hAnsi="Times New Roman" w:cs="Times New Roman"/>
      <w:sz w:val="24"/>
      <w:szCs w:val="24"/>
      <w:lang w:eastAsia="pl-PL"/>
    </w:rPr>
  </w:style>
  <w:style w:type="table" w:styleId="Tabela-Siatka">
    <w:name w:val="Table Grid"/>
    <w:basedOn w:val="Standardowy"/>
    <w:uiPriority w:val="39"/>
    <w:rsid w:val="00C0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4990">
      <w:bodyDiv w:val="1"/>
      <w:marLeft w:val="0"/>
      <w:marRight w:val="0"/>
      <w:marTop w:val="0"/>
      <w:marBottom w:val="0"/>
      <w:divBdr>
        <w:top w:val="none" w:sz="0" w:space="0" w:color="auto"/>
        <w:left w:val="none" w:sz="0" w:space="0" w:color="auto"/>
        <w:bottom w:val="none" w:sz="0" w:space="0" w:color="auto"/>
        <w:right w:val="none" w:sz="0" w:space="0" w:color="auto"/>
      </w:divBdr>
    </w:div>
    <w:div w:id="546599831">
      <w:bodyDiv w:val="1"/>
      <w:marLeft w:val="0"/>
      <w:marRight w:val="0"/>
      <w:marTop w:val="0"/>
      <w:marBottom w:val="0"/>
      <w:divBdr>
        <w:top w:val="none" w:sz="0" w:space="0" w:color="auto"/>
        <w:left w:val="none" w:sz="0" w:space="0" w:color="auto"/>
        <w:bottom w:val="none" w:sz="0" w:space="0" w:color="auto"/>
        <w:right w:val="none" w:sz="0" w:space="0" w:color="auto"/>
      </w:divBdr>
    </w:div>
    <w:div w:id="673997220">
      <w:bodyDiv w:val="1"/>
      <w:marLeft w:val="0"/>
      <w:marRight w:val="0"/>
      <w:marTop w:val="0"/>
      <w:marBottom w:val="0"/>
      <w:divBdr>
        <w:top w:val="none" w:sz="0" w:space="0" w:color="auto"/>
        <w:left w:val="none" w:sz="0" w:space="0" w:color="auto"/>
        <w:bottom w:val="none" w:sz="0" w:space="0" w:color="auto"/>
        <w:right w:val="none" w:sz="0" w:space="0" w:color="auto"/>
      </w:divBdr>
    </w:div>
    <w:div w:id="13512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szula.witkowska@mein.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5197</Words>
  <Characters>31186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Dakowicz-Nawrocka Anna</dc:creator>
  <cp:keywords/>
  <dc:description/>
  <cp:lastModifiedBy>Karpowicz-Zbińkowska Antonina</cp:lastModifiedBy>
  <cp:revision>2</cp:revision>
  <cp:lastPrinted>2021-07-08T08:29:00Z</cp:lastPrinted>
  <dcterms:created xsi:type="dcterms:W3CDTF">2021-07-08T10:30:00Z</dcterms:created>
  <dcterms:modified xsi:type="dcterms:W3CDTF">2021-07-08T10:30:00Z</dcterms:modified>
</cp:coreProperties>
</file>