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44500" w14:textId="0D19A589" w:rsidR="00F42AC7" w:rsidRPr="00DA3E28" w:rsidRDefault="00F42AC7" w:rsidP="00DA3E28">
      <w:pPr>
        <w:spacing w:after="0"/>
        <w:ind w:left="5812"/>
        <w:rPr>
          <w:rFonts w:ascii="Times New Roman" w:hAnsi="Times New Roman" w:cs="Times New Roman"/>
          <w:sz w:val="20"/>
          <w:szCs w:val="20"/>
        </w:rPr>
      </w:pPr>
      <w:r w:rsidRPr="00DA3E28">
        <w:rPr>
          <w:rFonts w:ascii="Times New Roman" w:hAnsi="Times New Roman" w:cs="Times New Roman"/>
          <w:sz w:val="20"/>
          <w:szCs w:val="20"/>
        </w:rPr>
        <w:t xml:space="preserve">Załącznik </w:t>
      </w:r>
    </w:p>
    <w:p w14:paraId="16644764" w14:textId="7937EBCF" w:rsidR="00F42AC7" w:rsidRPr="00DA3E28" w:rsidRDefault="00F42AC7" w:rsidP="00DA3E28">
      <w:pPr>
        <w:spacing w:after="0"/>
        <w:ind w:left="5812"/>
        <w:rPr>
          <w:rFonts w:ascii="Times New Roman" w:hAnsi="Times New Roman" w:cs="Times New Roman"/>
          <w:sz w:val="20"/>
          <w:szCs w:val="20"/>
        </w:rPr>
      </w:pPr>
      <w:r w:rsidRPr="00DA3E28">
        <w:rPr>
          <w:rFonts w:ascii="Times New Roman" w:hAnsi="Times New Roman" w:cs="Times New Roman"/>
          <w:sz w:val="20"/>
          <w:szCs w:val="20"/>
        </w:rPr>
        <w:t xml:space="preserve">do uchwały Rady Ministrów nr … </w:t>
      </w:r>
    </w:p>
    <w:p w14:paraId="2644038B" w14:textId="1073341E" w:rsidR="00F42AC7" w:rsidRPr="00DA3E28" w:rsidRDefault="00F42AC7" w:rsidP="00DA3E28">
      <w:pPr>
        <w:spacing w:after="0"/>
        <w:ind w:left="5812"/>
        <w:rPr>
          <w:rFonts w:ascii="Times New Roman" w:hAnsi="Times New Roman" w:cs="Times New Roman"/>
          <w:sz w:val="20"/>
          <w:szCs w:val="20"/>
        </w:rPr>
      </w:pPr>
      <w:r w:rsidRPr="00DA3E28">
        <w:rPr>
          <w:rFonts w:ascii="Times New Roman" w:hAnsi="Times New Roman" w:cs="Times New Roman"/>
          <w:sz w:val="20"/>
          <w:szCs w:val="20"/>
        </w:rPr>
        <w:t xml:space="preserve">z dnia ………………. </w:t>
      </w:r>
      <w:r w:rsidR="00C007B1">
        <w:rPr>
          <w:rFonts w:ascii="Times New Roman" w:hAnsi="Times New Roman" w:cs="Times New Roman"/>
          <w:sz w:val="20"/>
          <w:szCs w:val="20"/>
        </w:rPr>
        <w:t xml:space="preserve"> </w:t>
      </w:r>
      <w:r w:rsidR="00C007B1" w:rsidRPr="00A83F21">
        <w:rPr>
          <w:rFonts w:ascii="Times New Roman" w:hAnsi="Times New Roman" w:cs="Times New Roman"/>
          <w:sz w:val="20"/>
          <w:szCs w:val="20"/>
        </w:rPr>
        <w:t>r</w:t>
      </w:r>
      <w:r w:rsidRPr="00DA3E28">
        <w:rPr>
          <w:rFonts w:ascii="Times New Roman" w:hAnsi="Times New Roman" w:cs="Times New Roman"/>
          <w:sz w:val="20"/>
          <w:szCs w:val="20"/>
        </w:rPr>
        <w:t>.</w:t>
      </w:r>
    </w:p>
    <w:p w14:paraId="79B286C4" w14:textId="6161788A" w:rsidR="00A41C6C" w:rsidRPr="00DA3E28" w:rsidRDefault="00F42AC7" w:rsidP="00DA3E28">
      <w:pPr>
        <w:spacing w:after="0"/>
        <w:ind w:left="5812"/>
        <w:rPr>
          <w:rFonts w:ascii="Times New Roman" w:hAnsi="Times New Roman" w:cs="Times New Roman"/>
          <w:sz w:val="20"/>
          <w:szCs w:val="20"/>
        </w:rPr>
      </w:pPr>
      <w:r w:rsidRPr="00DA3E28">
        <w:rPr>
          <w:rFonts w:ascii="Times New Roman" w:hAnsi="Times New Roman" w:cs="Times New Roman"/>
          <w:sz w:val="20"/>
          <w:szCs w:val="20"/>
        </w:rPr>
        <w:t>w sprawie ustanowienia programu rozwoju pod nazwą „Krajowy Program Żeglugowy do roku 2030”</w:t>
      </w:r>
    </w:p>
    <w:p w14:paraId="50E906BD" w14:textId="77777777" w:rsidR="00A41C6C" w:rsidRDefault="00A41C6C" w:rsidP="00542AA4">
      <w:pPr>
        <w:jc w:val="center"/>
        <w:rPr>
          <w:b/>
          <w:sz w:val="44"/>
          <w:szCs w:val="44"/>
        </w:rPr>
      </w:pPr>
    </w:p>
    <w:p w14:paraId="7A8979C9" w14:textId="77777777" w:rsidR="007326FC" w:rsidRDefault="007326FC" w:rsidP="007326FC">
      <w:pPr>
        <w:jc w:val="center"/>
        <w:rPr>
          <w:b/>
          <w:color w:val="2F5496" w:themeColor="accent5" w:themeShade="BF"/>
          <w:sz w:val="44"/>
          <w:szCs w:val="44"/>
        </w:rPr>
      </w:pPr>
    </w:p>
    <w:p w14:paraId="5AB8AACC" w14:textId="77777777" w:rsidR="007326FC" w:rsidRDefault="007326FC" w:rsidP="007326FC">
      <w:pPr>
        <w:jc w:val="center"/>
        <w:rPr>
          <w:b/>
          <w:color w:val="2F5496" w:themeColor="accent5" w:themeShade="BF"/>
          <w:sz w:val="44"/>
          <w:szCs w:val="44"/>
        </w:rPr>
      </w:pPr>
    </w:p>
    <w:p w14:paraId="56BC8262" w14:textId="77777777" w:rsidR="007326FC" w:rsidRDefault="007326FC" w:rsidP="007326FC">
      <w:pPr>
        <w:jc w:val="center"/>
        <w:rPr>
          <w:b/>
          <w:color w:val="2F5496" w:themeColor="accent5" w:themeShade="BF"/>
          <w:sz w:val="44"/>
          <w:szCs w:val="44"/>
        </w:rPr>
      </w:pPr>
    </w:p>
    <w:p w14:paraId="07CF4940" w14:textId="797D4B3E" w:rsidR="00542AA4" w:rsidRPr="00601993" w:rsidRDefault="00542AA4" w:rsidP="007326FC">
      <w:pPr>
        <w:jc w:val="center"/>
        <w:rPr>
          <w:b/>
          <w:color w:val="2F5496" w:themeColor="accent5" w:themeShade="BF"/>
          <w:sz w:val="44"/>
          <w:szCs w:val="44"/>
        </w:rPr>
      </w:pPr>
      <w:r w:rsidRPr="00601993">
        <w:rPr>
          <w:b/>
          <w:color w:val="2F5496" w:themeColor="accent5" w:themeShade="BF"/>
          <w:sz w:val="44"/>
          <w:szCs w:val="44"/>
        </w:rPr>
        <w:t>Krajowy Program Żeglugowy</w:t>
      </w:r>
      <w:r w:rsidR="007336E8" w:rsidRPr="00601993">
        <w:rPr>
          <w:b/>
          <w:color w:val="2F5496" w:themeColor="accent5" w:themeShade="BF"/>
          <w:sz w:val="44"/>
          <w:szCs w:val="44"/>
        </w:rPr>
        <w:t xml:space="preserve"> do roku 2030</w:t>
      </w:r>
    </w:p>
    <w:p w14:paraId="3639D891" w14:textId="3EF0A9C1" w:rsidR="00542AA4" w:rsidRDefault="007326FC" w:rsidP="007326FC">
      <w:pPr>
        <w:jc w:val="center"/>
      </w:pPr>
      <w:r>
        <w:rPr>
          <w:noProof/>
          <w:lang w:eastAsia="pl-PL"/>
        </w:rPr>
        <w:drawing>
          <wp:inline distT="0" distB="0" distL="0" distR="0" wp14:anchorId="5BFD12FF" wp14:editId="16CE9BAD">
            <wp:extent cx="5170126" cy="5172075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65" cy="51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14FB" w14:textId="7632F023" w:rsidR="00542AA4" w:rsidRDefault="00542AA4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753878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1E5478" w14:textId="498BD2C0" w:rsidR="004074DC" w:rsidRDefault="004074DC" w:rsidP="009B5FC6">
          <w:pPr>
            <w:pStyle w:val="Nagwekspisutreci"/>
          </w:pPr>
          <w:r>
            <w:t>Spis treści</w:t>
          </w:r>
        </w:p>
        <w:p w14:paraId="7D999768" w14:textId="6907B2A5" w:rsidR="002A288F" w:rsidRDefault="004074DC">
          <w:pPr>
            <w:pStyle w:val="Spistreci1"/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851628" w:history="1">
            <w:r w:rsidR="002A288F" w:rsidRPr="0085007B">
              <w:rPr>
                <w:rStyle w:val="Hipercze"/>
                <w:noProof/>
              </w:rPr>
              <w:t>Słowniczek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_Toc75851628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4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08526453" w14:textId="4CE16977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29" w:history="1">
            <w:r w:rsidR="002A288F" w:rsidRPr="0085007B">
              <w:rPr>
                <w:rStyle w:val="Hipercze"/>
                <w:noProof/>
              </w:rPr>
              <w:t>1.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Założenia Krajowego Programu Żeglugowego do 2030 r.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_Toc75851629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5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5BDF7B39" w14:textId="57264626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30" w:history="1">
            <w:r w:rsidR="002A288F" w:rsidRPr="0085007B">
              <w:rPr>
                <w:rStyle w:val="Hipercze"/>
                <w:noProof/>
              </w:rPr>
              <w:t>2.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Ramy prawne i powiązania z innymi dokumentami strategicznymi i planistycznymi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_Toc75851630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7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278726F4" w14:textId="0FB300B9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31" w:history="1">
            <w:r w:rsidR="002A288F" w:rsidRPr="0085007B">
              <w:rPr>
                <w:rStyle w:val="Hipercze"/>
                <w:noProof/>
              </w:rPr>
              <w:t>2.1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Ramy prawne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_Toc75851631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7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06EE320A" w14:textId="741CE9B4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32" w:history="1">
            <w:r w:rsidR="002A288F" w:rsidRPr="0085007B">
              <w:rPr>
                <w:rStyle w:val="Hipercze"/>
                <w:noProof/>
              </w:rPr>
              <w:t>2.2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Zgodność z dokumentami UE oraz międzynarodowymi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_Toc75851632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8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7B026379" w14:textId="5110FFB0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33" w:history="1">
            <w:r w:rsidR="002A288F" w:rsidRPr="0085007B">
              <w:rPr>
                <w:rStyle w:val="Hipercze"/>
                <w:noProof/>
              </w:rPr>
              <w:t>2.3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Zgodność z krajowymi dokumentami strategicznymi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_Toc75851633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10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25AF21DA" w14:textId="21797E41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34" w:history="1">
            <w:r w:rsidR="002A288F" w:rsidRPr="0085007B">
              <w:rPr>
                <w:rStyle w:val="Hipercze"/>
                <w:noProof/>
              </w:rPr>
              <w:t>2.4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Inne powiązane dokumenty planistyczne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_Toc75851634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13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4AB27CA4" w14:textId="6EE7B22E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35" w:history="1">
            <w:r w:rsidR="002A288F" w:rsidRPr="0085007B">
              <w:rPr>
                <w:rStyle w:val="Hipercze"/>
                <w:noProof/>
              </w:rPr>
              <w:t>3.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Diagnoza społeczno-gospodarcza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_Toc75851635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14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3C646E41" w14:textId="1007F9BF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36" w:history="1">
            <w:r w:rsidR="002A288F" w:rsidRPr="0085007B">
              <w:rPr>
                <w:rStyle w:val="Hipercze"/>
                <w:noProof/>
              </w:rPr>
              <w:t>3.1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Śródlądowe drogi wodne w Polsce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_Toc75851636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14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73E682CF" w14:textId="0C8C101F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37" w:history="1">
            <w:r w:rsidR="002A288F" w:rsidRPr="0085007B">
              <w:rPr>
                <w:rStyle w:val="Hipercze"/>
                <w:noProof/>
              </w:rPr>
              <w:t>3.1.1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Funkcjonowanie rynku żeglugowego na drogach wodnych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_Toc75851637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17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6D353F2D" w14:textId="13C3A56A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38" w:history="1">
            <w:r w:rsidR="002A288F" w:rsidRPr="0085007B">
              <w:rPr>
                <w:rStyle w:val="Hipercze"/>
                <w:noProof/>
              </w:rPr>
              <w:t>3.1.2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Zasoby wodne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_Toc75851638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18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2EC5847B" w14:textId="75B7382F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39" w:history="1">
            <w:r w:rsidR="002A288F" w:rsidRPr="0085007B">
              <w:rPr>
                <w:rStyle w:val="Hipercze"/>
                <w:noProof/>
              </w:rPr>
              <w:t>3.2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Wnioski z diagnozy sytuacji społecznej, gospodarczej i przestrzennej, z uwzględnieniem obszarów funkcjonalnych, w tym miejskich obszarów funkcjonalnych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_Toc75851639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20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6A782225" w14:textId="1CE28928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40" w:history="1">
            <w:r w:rsidR="002A288F" w:rsidRPr="0085007B">
              <w:rPr>
                <w:rStyle w:val="Hipercze"/>
                <w:noProof/>
              </w:rPr>
              <w:t>3.3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Diagnoza transportowa – żegluga śródlądowa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_Toc75851640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22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1DC2DFE0" w14:textId="22A531E1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41" w:history="1">
            <w:r w:rsidR="002A288F" w:rsidRPr="0085007B">
              <w:rPr>
                <w:rStyle w:val="Hipercze"/>
                <w:noProof/>
              </w:rPr>
              <w:t>4.2.1.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Turystyka wodna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_Toc75851641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22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58136692" w14:textId="473B25B8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42" w:history="1">
            <w:r w:rsidR="002A288F" w:rsidRPr="0085007B">
              <w:rPr>
                <w:rStyle w:val="Hipercze"/>
                <w:noProof/>
              </w:rPr>
              <w:t>4.2.2.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Rynek krajowych usług przewozowych w żegludze śródlądowej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_Toc75851642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23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7B52D2D7" w14:textId="1E71D3BB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43" w:history="1">
            <w:r w:rsidR="002A288F" w:rsidRPr="0085007B">
              <w:rPr>
                <w:rStyle w:val="Hipercze"/>
                <w:noProof/>
              </w:rPr>
              <w:t>4.2.3.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Infrastruktura punktowa – porty śródlądowe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_Toc75851643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25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336F8036" w14:textId="731F64D0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44" w:history="1">
            <w:r w:rsidR="002A288F" w:rsidRPr="0085007B">
              <w:rPr>
                <w:rStyle w:val="Hipercze"/>
                <w:noProof/>
              </w:rPr>
              <w:t>4.2.4.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Flota żeglugi śródlądowej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_Toc75851644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26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57966611" w14:textId="7E5D4376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45" w:history="1">
            <w:r w:rsidR="002A288F" w:rsidRPr="0085007B">
              <w:rPr>
                <w:rStyle w:val="Hipercze"/>
                <w:noProof/>
              </w:rPr>
              <w:t>4.2.5.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Porty morskie a sektor transportu wodnego śródlądowego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_Toc75851645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28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3FD67AD5" w14:textId="0B737035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46" w:history="1">
            <w:r w:rsidR="002A288F" w:rsidRPr="0085007B">
              <w:rPr>
                <w:rStyle w:val="Hipercze"/>
                <w:noProof/>
              </w:rPr>
              <w:t>4.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Cel główny i zakres interwencji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_Toc75851646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31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2233235C" w14:textId="21F815D8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47" w:history="1">
            <w:r w:rsidR="002A288F" w:rsidRPr="0085007B">
              <w:rPr>
                <w:rStyle w:val="Hipercze"/>
                <w:noProof/>
              </w:rPr>
              <w:t>4.1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Cel główny i logika interwencji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_Toc75851647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31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1EE03C11" w14:textId="4162EDF6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48" w:history="1">
            <w:r w:rsidR="002A288F" w:rsidRPr="0085007B">
              <w:rPr>
                <w:rStyle w:val="Hipercze"/>
                <w:noProof/>
              </w:rPr>
              <w:t>4.2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Cele Szczegółowe i zakres interwencji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_Toc75851648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32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1B6D2222" w14:textId="26452314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49" w:history="1">
            <w:r w:rsidR="002A288F" w:rsidRPr="0085007B">
              <w:rPr>
                <w:rStyle w:val="Hipercze"/>
                <w:noProof/>
              </w:rPr>
              <w:t>4.2.1.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 xml:space="preserve">Cel Szczegółowy 1 – Zapewnienie </w:t>
            </w:r>
            <w:r w:rsidR="002A288F" w:rsidRPr="0085007B">
              <w:rPr>
                <w:rStyle w:val="Hipercze"/>
                <w:i/>
                <w:iCs/>
                <w:noProof/>
              </w:rPr>
              <w:t>Dobrych Warunków Nawigacyjnych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_Toc75851649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32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44C3308B" w14:textId="6A53BBD9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50" w:history="1">
            <w:r w:rsidR="002A288F" w:rsidRPr="0085007B">
              <w:rPr>
                <w:rStyle w:val="Hipercze"/>
                <w:noProof/>
              </w:rPr>
              <w:t>4.2.2.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Cel szczegółowy 2 – Rozwój rynku w sektorze transportu wodnego śródlądowego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_Toc75851650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34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0F2A1532" w14:textId="5A8363FF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51" w:history="1">
            <w:r w:rsidR="002A288F" w:rsidRPr="0085007B">
              <w:rPr>
                <w:rStyle w:val="Hipercze"/>
                <w:noProof/>
              </w:rPr>
              <w:t>4.2.3.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Cel Szczegółowy 3 – Rozwój partnerstwa na rzecz zrównoważonego rozwoju dróg wodnych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_Toc75851651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41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5C7BEAB1" w14:textId="1A5D6F7E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52" w:history="1">
            <w:r w:rsidR="002A288F" w:rsidRPr="0085007B">
              <w:rPr>
                <w:rStyle w:val="Hipercze"/>
                <w:noProof/>
              </w:rPr>
              <w:t>4.3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Wizja rozwoju sektora transportu wodnego śródlądowej do 2030 r.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_Toc75851652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45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18E765BD" w14:textId="310C0430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53" w:history="1">
            <w:r w:rsidR="002A288F" w:rsidRPr="0085007B">
              <w:rPr>
                <w:rStyle w:val="Hipercze"/>
                <w:noProof/>
              </w:rPr>
              <w:t>4.3.1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Transport wodny śródlądowy po realizacji KPŻ2030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_Toc75851653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46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0036CA8C" w14:textId="153FC8FD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54" w:history="1">
            <w:r w:rsidR="002A288F" w:rsidRPr="0085007B">
              <w:rPr>
                <w:rStyle w:val="Hipercze"/>
                <w:noProof/>
              </w:rPr>
              <w:t>4.3.2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Utrzymanie śródlądowych dróg wodnych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_Toc75851654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49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510509E4" w14:textId="0F1E3734" w:rsidR="002A288F" w:rsidRDefault="00BA688E">
          <w:pPr>
            <w:pStyle w:val="Spistreci3"/>
            <w:rPr>
              <w:rFonts w:cstheme="minorBidi"/>
              <w:noProof/>
            </w:rPr>
          </w:pPr>
          <w:hyperlink w:anchor="_Toc75851655" w:history="1">
            <w:r w:rsidR="002A288F" w:rsidRPr="0085007B">
              <w:rPr>
                <w:rStyle w:val="Hipercze"/>
                <w:noProof/>
              </w:rPr>
              <w:t>4.3.3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Uwarunkowania zewnętrzne wpływające na realizację celu KPŻ2030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_Toc75851655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50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4959500A" w14:textId="1B0FCDBD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56" w:history="1">
            <w:r w:rsidR="002A288F" w:rsidRPr="0085007B">
              <w:rPr>
                <w:rStyle w:val="Hipercze"/>
                <w:noProof/>
              </w:rPr>
              <w:t>5.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System realizacji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_Toc75851656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54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02605A31" w14:textId="2AB669DD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57" w:history="1">
            <w:r w:rsidR="002A288F" w:rsidRPr="0085007B">
              <w:rPr>
                <w:rStyle w:val="Hipercze"/>
                <w:noProof/>
              </w:rPr>
              <w:t>6.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System monitorowania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_Toc75851657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55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4570B303" w14:textId="19E6E99D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58" w:history="1">
            <w:r w:rsidR="002A288F" w:rsidRPr="0085007B">
              <w:rPr>
                <w:rStyle w:val="Hipercze"/>
                <w:noProof/>
              </w:rPr>
              <w:t>7.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Ogólny plan finansowy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_Toc75851658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57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0F905030" w14:textId="4B9E8244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59" w:history="1">
            <w:r w:rsidR="002A288F" w:rsidRPr="0085007B">
              <w:rPr>
                <w:rStyle w:val="Hipercze"/>
                <w:noProof/>
              </w:rPr>
              <w:t>8.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Spis Map, Wykresów i Tabel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_Toc75851659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59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2E61009A" w14:textId="75E84D19" w:rsidR="002A288F" w:rsidRDefault="00BA688E">
          <w:pPr>
            <w:pStyle w:val="Spistreci1"/>
            <w:tabs>
              <w:tab w:val="left" w:pos="440"/>
            </w:tabs>
            <w:rPr>
              <w:rFonts w:cstheme="minorBidi"/>
              <w:noProof/>
            </w:rPr>
          </w:pPr>
          <w:hyperlink w:anchor="_Toc75851660" w:history="1">
            <w:r w:rsidR="002A288F" w:rsidRPr="0085007B">
              <w:rPr>
                <w:rStyle w:val="Hipercze"/>
                <w:noProof/>
              </w:rPr>
              <w:t>9.</w:t>
            </w:r>
            <w:r w:rsidR="002A288F">
              <w:rPr>
                <w:rFonts w:cstheme="minorBidi"/>
                <w:noProof/>
              </w:rPr>
              <w:tab/>
            </w:r>
            <w:r w:rsidR="002A288F" w:rsidRPr="0085007B">
              <w:rPr>
                <w:rStyle w:val="Hipercze"/>
                <w:noProof/>
              </w:rPr>
              <w:t>Załączniki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_Toc75851660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60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5A60F281" w14:textId="5FA7B348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61" w:history="1">
            <w:r w:rsidR="002A288F" w:rsidRPr="0085007B">
              <w:rPr>
                <w:rStyle w:val="Hipercze"/>
                <w:noProof/>
              </w:rPr>
              <w:t>Załącznik nr 1.  Indykatywna lista projektów inwestycyjnych do realizacji w ramach KPŻ2030.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_Toc75851661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60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5444218B" w14:textId="0D453536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62" w:history="1">
            <w:r w:rsidR="002A288F" w:rsidRPr="0085007B">
              <w:rPr>
                <w:rStyle w:val="Hipercze"/>
                <w:noProof/>
              </w:rPr>
              <w:t>Załącznik nr 2. Zakładane parametry eksploatacyjne dróg wodnych po realizacji KPŻ2030.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_Toc75851662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61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54C7B3CD" w14:textId="079637D6" w:rsidR="002A288F" w:rsidRDefault="00BA688E">
          <w:pPr>
            <w:pStyle w:val="Spistreci2"/>
            <w:rPr>
              <w:rFonts w:cstheme="minorBidi"/>
              <w:noProof/>
            </w:rPr>
          </w:pPr>
          <w:hyperlink w:anchor="_Toc75851663" w:history="1">
            <w:r w:rsidR="002A288F" w:rsidRPr="0085007B">
              <w:rPr>
                <w:rStyle w:val="Hipercze"/>
                <w:noProof/>
              </w:rPr>
              <w:t>Załącznik nr 3. Charakterystyka regionów objętych diagnozą z uwzględnieniem obszarów funkcjonalnych, w tym miejskich obszarów funkcjonalnych</w:t>
            </w:r>
            <w:r w:rsidR="002A288F">
              <w:rPr>
                <w:noProof/>
                <w:webHidden/>
              </w:rPr>
              <w:tab/>
            </w:r>
            <w:r w:rsidR="002A288F">
              <w:rPr>
                <w:noProof/>
                <w:webHidden/>
              </w:rPr>
              <w:fldChar w:fldCharType="begin"/>
            </w:r>
            <w:r w:rsidR="002A288F">
              <w:rPr>
                <w:noProof/>
                <w:webHidden/>
              </w:rPr>
              <w:instrText xml:space="preserve"> PAGEREF _Toc75851663 \h </w:instrText>
            </w:r>
            <w:r w:rsidR="002A288F">
              <w:rPr>
                <w:noProof/>
                <w:webHidden/>
              </w:rPr>
            </w:r>
            <w:r w:rsidR="002A288F">
              <w:rPr>
                <w:noProof/>
                <w:webHidden/>
              </w:rPr>
              <w:fldChar w:fldCharType="separate"/>
            </w:r>
            <w:r w:rsidR="002A288F">
              <w:rPr>
                <w:noProof/>
                <w:webHidden/>
              </w:rPr>
              <w:t>61</w:t>
            </w:r>
            <w:r w:rsidR="002A288F">
              <w:rPr>
                <w:noProof/>
                <w:webHidden/>
              </w:rPr>
              <w:fldChar w:fldCharType="end"/>
            </w:r>
          </w:hyperlink>
        </w:p>
        <w:p w14:paraId="409B6F3D" w14:textId="05D5FEB8" w:rsidR="004074DC" w:rsidRDefault="004074DC">
          <w:r>
            <w:rPr>
              <w:b/>
              <w:bCs/>
            </w:rPr>
            <w:fldChar w:fldCharType="end"/>
          </w:r>
        </w:p>
      </w:sdtContent>
    </w:sdt>
    <w:p w14:paraId="4C4EEDC2" w14:textId="77777777" w:rsidR="00D97E09" w:rsidRDefault="00D97E09" w:rsidP="00542AA4">
      <w:pPr>
        <w:rPr>
          <w:rStyle w:val="Nagwek1Znak"/>
        </w:rPr>
      </w:pPr>
    </w:p>
    <w:p w14:paraId="55D6A886" w14:textId="7D5C2AAE" w:rsidR="00314C8C" w:rsidRDefault="00460B68" w:rsidP="00542AA4">
      <w:pPr>
        <w:rPr>
          <w:rStyle w:val="Nagwek1Znak"/>
        </w:rPr>
      </w:pPr>
      <w:bookmarkStart w:id="0" w:name="_Toc48899968"/>
      <w:bookmarkStart w:id="1" w:name="_Toc65163547"/>
      <w:r>
        <w:rPr>
          <w:rStyle w:val="Nagwek1Znak"/>
        </w:rPr>
        <w:br w:type="column"/>
      </w:r>
      <w:bookmarkStart w:id="2" w:name="_Toc75851628"/>
      <w:r w:rsidR="00314C8C">
        <w:rPr>
          <w:rStyle w:val="Nagwek1Znak"/>
        </w:rPr>
        <w:lastRenderedPageBreak/>
        <w:t>Słowniczek</w:t>
      </w:r>
      <w:bookmarkEnd w:id="0"/>
      <w:bookmarkEnd w:id="1"/>
      <w:bookmarkEnd w:id="2"/>
      <w:r w:rsidR="00314C8C">
        <w:rPr>
          <w:rStyle w:val="Nagwek1Znak"/>
        </w:rPr>
        <w:t xml:space="preserve"> </w:t>
      </w:r>
    </w:p>
    <w:p w14:paraId="6DCFBD4C" w14:textId="7D01DFD0" w:rsidR="008E3673" w:rsidRDefault="008E3673" w:rsidP="007326FC">
      <w:pPr>
        <w:jc w:val="both"/>
        <w:rPr>
          <w:b/>
        </w:rPr>
      </w:pPr>
      <w:r>
        <w:rPr>
          <w:b/>
        </w:rPr>
        <w:t xml:space="preserve">BGK </w:t>
      </w:r>
      <w:r w:rsidRPr="00F4267D">
        <w:t>– Bank Gospodarstwa Krajowego</w:t>
      </w:r>
      <w:r>
        <w:rPr>
          <w:b/>
        </w:rPr>
        <w:t xml:space="preserve"> </w:t>
      </w:r>
    </w:p>
    <w:p w14:paraId="3738C20F" w14:textId="08FC61F2" w:rsidR="00245A67" w:rsidRDefault="00245A67" w:rsidP="007326FC">
      <w:pPr>
        <w:jc w:val="both"/>
      </w:pPr>
      <w:r w:rsidRPr="00245A67">
        <w:rPr>
          <w:b/>
        </w:rPr>
        <w:t>DOL</w:t>
      </w:r>
      <w:r>
        <w:t xml:space="preserve"> – </w:t>
      </w:r>
      <w:r w:rsidR="00F41DAA">
        <w:t>p</w:t>
      </w:r>
      <w:r>
        <w:t>ołączenie wodne śródlądowe Dunaj-Odra-Łaba</w:t>
      </w:r>
      <w:r w:rsidR="00FA2E22">
        <w:t xml:space="preserve"> na terenie Polski obejmujące odcinek Odry Kędzierzyn-Koźle – Chałupki (granica państwa)</w:t>
      </w:r>
    </w:p>
    <w:p w14:paraId="17797F10" w14:textId="61B5BD7C" w:rsidR="00245A67" w:rsidRDefault="00245A67" w:rsidP="007326FC">
      <w:pPr>
        <w:jc w:val="both"/>
      </w:pPr>
      <w:r w:rsidRPr="006E6F8F">
        <w:rPr>
          <w:b/>
        </w:rPr>
        <w:t>DWW</w:t>
      </w:r>
      <w:r>
        <w:t xml:space="preserve"> – Droga Wodna Rzeki Wisły</w:t>
      </w:r>
      <w:r w:rsidR="00FA2E22">
        <w:t xml:space="preserve"> obejmująca odcinek Gdańsk – Elbląg – Warszawa – Dęblin – Brześć (granica państwa)</w:t>
      </w:r>
    </w:p>
    <w:p w14:paraId="2B0C3DF0" w14:textId="77777777" w:rsidR="00245A67" w:rsidRDefault="00245A67" w:rsidP="007326FC">
      <w:pPr>
        <w:jc w:val="both"/>
      </w:pPr>
      <w:r w:rsidRPr="006E6F8F">
        <w:rPr>
          <w:b/>
        </w:rPr>
        <w:t>KPŻ2030</w:t>
      </w:r>
      <w:r>
        <w:t xml:space="preserve"> – </w:t>
      </w:r>
      <w:r w:rsidRPr="00782224">
        <w:rPr>
          <w:i/>
        </w:rPr>
        <w:t>Krajowy Program Żeglugowy do 2030 r.</w:t>
      </w:r>
      <w:r>
        <w:t xml:space="preserve"> </w:t>
      </w:r>
    </w:p>
    <w:p w14:paraId="0FB0F1B6" w14:textId="67AEAADA" w:rsidR="00245A67" w:rsidRPr="00782224" w:rsidRDefault="00245A67" w:rsidP="007326FC">
      <w:pPr>
        <w:jc w:val="both"/>
        <w:rPr>
          <w:i/>
        </w:rPr>
      </w:pPr>
      <w:r w:rsidRPr="006E6F8F">
        <w:rPr>
          <w:b/>
        </w:rPr>
        <w:t>KSRR2030</w:t>
      </w:r>
      <w:r>
        <w:t xml:space="preserve"> – </w:t>
      </w:r>
      <w:r w:rsidRPr="00782224">
        <w:rPr>
          <w:i/>
        </w:rPr>
        <w:t>Krajowa Strategia Rozwoju Regionalnego 2030</w:t>
      </w:r>
    </w:p>
    <w:p w14:paraId="12359E93" w14:textId="0CF7FEF6" w:rsidR="00245A67" w:rsidRDefault="00245A67" w:rsidP="007326FC">
      <w:pPr>
        <w:jc w:val="both"/>
      </w:pPr>
      <w:r w:rsidRPr="00782224">
        <w:rPr>
          <w:b/>
        </w:rPr>
        <w:t>M</w:t>
      </w:r>
      <w:r>
        <w:rPr>
          <w:b/>
        </w:rPr>
        <w:t>I</w:t>
      </w:r>
      <w:r>
        <w:t xml:space="preserve"> – Ministerstwo Infrastruktury</w:t>
      </w:r>
    </w:p>
    <w:p w14:paraId="2E111D82" w14:textId="0FBA00A6" w:rsidR="00245A67" w:rsidRDefault="00245A67" w:rsidP="007326FC">
      <w:pPr>
        <w:jc w:val="both"/>
      </w:pPr>
      <w:r w:rsidRPr="006E6F8F">
        <w:rPr>
          <w:b/>
        </w:rPr>
        <w:t>ODW</w:t>
      </w:r>
      <w:r>
        <w:t xml:space="preserve"> – Odrzańska Droga Wodna </w:t>
      </w:r>
    </w:p>
    <w:p w14:paraId="61A5CF3A" w14:textId="4A5BB539" w:rsidR="00245A67" w:rsidRDefault="00245A67" w:rsidP="007326FC">
      <w:pPr>
        <w:jc w:val="both"/>
      </w:pPr>
      <w:r w:rsidRPr="006E6F8F">
        <w:rPr>
          <w:b/>
        </w:rPr>
        <w:t>PGW WP</w:t>
      </w:r>
      <w:r>
        <w:t xml:space="preserve"> – Państwowe Gospodarstwo Wodne Wody Polskie</w:t>
      </w:r>
    </w:p>
    <w:p w14:paraId="310BDD75" w14:textId="01D7FF73" w:rsidR="00245A67" w:rsidRDefault="00245A67" w:rsidP="007326FC">
      <w:pPr>
        <w:jc w:val="both"/>
      </w:pPr>
      <w:r w:rsidRPr="006E6F8F">
        <w:rPr>
          <w:b/>
        </w:rPr>
        <w:t>Porozumienie AGN</w:t>
      </w:r>
      <w:r>
        <w:t xml:space="preserve"> – </w:t>
      </w:r>
      <w:r w:rsidRPr="00782224">
        <w:rPr>
          <w:i/>
        </w:rPr>
        <w:t xml:space="preserve">Europejskie Porozumienie w </w:t>
      </w:r>
      <w:r>
        <w:rPr>
          <w:i/>
        </w:rPr>
        <w:t>S</w:t>
      </w:r>
      <w:r w:rsidRPr="00782224">
        <w:rPr>
          <w:i/>
        </w:rPr>
        <w:t xml:space="preserve">prawie </w:t>
      </w:r>
      <w:r>
        <w:rPr>
          <w:i/>
        </w:rPr>
        <w:t>G</w:t>
      </w:r>
      <w:r w:rsidRPr="00782224">
        <w:rPr>
          <w:i/>
        </w:rPr>
        <w:t xml:space="preserve">łównych </w:t>
      </w:r>
      <w:r>
        <w:rPr>
          <w:i/>
        </w:rPr>
        <w:t>Ś</w:t>
      </w:r>
      <w:r w:rsidRPr="00782224">
        <w:rPr>
          <w:i/>
        </w:rPr>
        <w:t xml:space="preserve">ródlądowych </w:t>
      </w:r>
      <w:r>
        <w:rPr>
          <w:i/>
        </w:rPr>
        <w:t>D</w:t>
      </w:r>
      <w:r w:rsidRPr="00782224">
        <w:rPr>
          <w:i/>
        </w:rPr>
        <w:t xml:space="preserve">róg </w:t>
      </w:r>
      <w:r>
        <w:rPr>
          <w:i/>
        </w:rPr>
        <w:t>W</w:t>
      </w:r>
      <w:r w:rsidRPr="00782224">
        <w:rPr>
          <w:i/>
        </w:rPr>
        <w:t>odnych o</w:t>
      </w:r>
      <w:r w:rsidR="00F41DAA">
        <w:rPr>
          <w:i/>
        </w:rPr>
        <w:t> </w:t>
      </w:r>
      <w:r>
        <w:rPr>
          <w:i/>
        </w:rPr>
        <w:t>Z</w:t>
      </w:r>
      <w:r w:rsidRPr="00782224">
        <w:rPr>
          <w:i/>
        </w:rPr>
        <w:t xml:space="preserve">naczeniu </w:t>
      </w:r>
      <w:r>
        <w:rPr>
          <w:i/>
        </w:rPr>
        <w:t>M</w:t>
      </w:r>
      <w:r w:rsidRPr="00782224">
        <w:rPr>
          <w:i/>
        </w:rPr>
        <w:t>iędzynarodowym</w:t>
      </w:r>
    </w:p>
    <w:p w14:paraId="2F3B8EDF" w14:textId="4FB4493F" w:rsidR="00245A67" w:rsidRPr="00782224" w:rsidRDefault="00245A67" w:rsidP="007326FC">
      <w:pPr>
        <w:jc w:val="both"/>
        <w:rPr>
          <w:i/>
        </w:rPr>
      </w:pPr>
      <w:r w:rsidRPr="006E6F8F">
        <w:rPr>
          <w:b/>
        </w:rPr>
        <w:t>PPSS</w:t>
      </w:r>
      <w:r>
        <w:t xml:space="preserve"> – </w:t>
      </w:r>
      <w:r w:rsidRPr="00782224">
        <w:rPr>
          <w:i/>
        </w:rPr>
        <w:t>Program Przeciwdziałania Skutkom Suszy</w:t>
      </w:r>
    </w:p>
    <w:p w14:paraId="1AE4D1C9" w14:textId="2FCF8C88" w:rsidR="00245A67" w:rsidRDefault="00245A67" w:rsidP="007326FC">
      <w:pPr>
        <w:jc w:val="both"/>
      </w:pPr>
      <w:r w:rsidRPr="006E6F8F">
        <w:rPr>
          <w:b/>
        </w:rPr>
        <w:t>RIS</w:t>
      </w:r>
      <w:r>
        <w:t xml:space="preserve"> – </w:t>
      </w:r>
      <w:r w:rsidRPr="00F4267D">
        <w:rPr>
          <w:i/>
        </w:rPr>
        <w:t>River Information Services</w:t>
      </w:r>
      <w:r>
        <w:t xml:space="preserve"> (System Usług Informacji Rzecznej)</w:t>
      </w:r>
    </w:p>
    <w:p w14:paraId="5750DE84" w14:textId="62ED605C" w:rsidR="00245A67" w:rsidRDefault="00245A67" w:rsidP="00782224">
      <w:pPr>
        <w:jc w:val="both"/>
      </w:pPr>
      <w:r w:rsidRPr="00444EBE">
        <w:rPr>
          <w:b/>
          <w:bCs/>
        </w:rPr>
        <w:t>Rozporządzenie TEN-T</w:t>
      </w:r>
      <w:r>
        <w:t xml:space="preserve"> - r</w:t>
      </w:r>
      <w:r w:rsidRPr="00EA55F3">
        <w:t>ozporządzenie Parlamentu Europejskiego i Rady (UE) nr 1315/2013 z dnia 11</w:t>
      </w:r>
      <w:r>
        <w:t> </w:t>
      </w:r>
      <w:r w:rsidRPr="00EA55F3">
        <w:t xml:space="preserve">grudnia 2013 r. </w:t>
      </w:r>
      <w:r w:rsidRPr="00782224">
        <w:rPr>
          <w:i/>
        </w:rPr>
        <w:t>w sprawie unijnych wytycznych dotyczących rozwoju transeuropejskiej sieci transportowej</w:t>
      </w:r>
      <w:r w:rsidRPr="00EA55F3">
        <w:t xml:space="preserve"> (Dz.U. L 348 z 20.12.2013, str. 1—128)</w:t>
      </w:r>
    </w:p>
    <w:p w14:paraId="54754744" w14:textId="714BF48C" w:rsidR="00245A67" w:rsidRDefault="00245A67" w:rsidP="00782224">
      <w:pPr>
        <w:jc w:val="both"/>
      </w:pPr>
      <w:r w:rsidRPr="00444EBE">
        <w:rPr>
          <w:b/>
          <w:bCs/>
        </w:rPr>
        <w:t>Sektor transportu wodnego śródlądowego</w:t>
      </w:r>
      <w:r>
        <w:t xml:space="preserve"> - </w:t>
      </w:r>
      <w:r w:rsidRPr="00B63438">
        <w:t>drog</w:t>
      </w:r>
      <w:r>
        <w:t>a</w:t>
      </w:r>
      <w:r w:rsidRPr="00B63438">
        <w:t xml:space="preserve"> wodn</w:t>
      </w:r>
      <w:r>
        <w:t>a</w:t>
      </w:r>
      <w:r w:rsidRPr="00B63438">
        <w:t xml:space="preserve"> wraz z infrastrukturą przeładunkową oraz</w:t>
      </w:r>
      <w:r>
        <w:t> </w:t>
      </w:r>
      <w:r w:rsidRPr="00B63438" w:rsidDel="008F66A0">
        <w:t xml:space="preserve"> </w:t>
      </w:r>
      <w:r w:rsidRPr="00B63438">
        <w:t>funkcjonującym na tej drodze wodnej rynkiem usług transportowych z flotą statków żeglugi śródlądowej, załogą obsługującą te statki, a także rodzajem i ilością przewożonego ładunku</w:t>
      </w:r>
      <w:r>
        <w:t xml:space="preserve"> i pasażerów</w:t>
      </w:r>
    </w:p>
    <w:p w14:paraId="323BE953" w14:textId="512B7F9C" w:rsidR="00245A67" w:rsidRPr="00782224" w:rsidRDefault="00245A67" w:rsidP="007326FC">
      <w:pPr>
        <w:jc w:val="both"/>
        <w:rPr>
          <w:i/>
        </w:rPr>
      </w:pPr>
      <w:r w:rsidRPr="006E6F8F">
        <w:rPr>
          <w:b/>
        </w:rPr>
        <w:t>SOR</w:t>
      </w:r>
      <w:r>
        <w:t xml:space="preserve"> – </w:t>
      </w:r>
      <w:r w:rsidRPr="00782224">
        <w:rPr>
          <w:i/>
        </w:rPr>
        <w:t>Strategia na Rzecz Odpowiedzialnego Rozwoju</w:t>
      </w:r>
      <w:r w:rsidRPr="00782224" w:rsidDel="008F66A0">
        <w:rPr>
          <w:i/>
        </w:rPr>
        <w:t xml:space="preserve"> </w:t>
      </w:r>
      <w:r w:rsidRPr="00782224">
        <w:rPr>
          <w:i/>
        </w:rPr>
        <w:t>do roku</w:t>
      </w:r>
      <w:r>
        <w:rPr>
          <w:i/>
        </w:rPr>
        <w:t xml:space="preserve"> </w:t>
      </w:r>
      <w:r w:rsidRPr="00782224">
        <w:rPr>
          <w:i/>
        </w:rPr>
        <w:t>2020 (z </w:t>
      </w:r>
      <w:r w:rsidRPr="00782224" w:rsidDel="008F66A0">
        <w:rPr>
          <w:i/>
        </w:rPr>
        <w:t xml:space="preserve"> </w:t>
      </w:r>
      <w:r w:rsidRPr="00782224">
        <w:rPr>
          <w:i/>
        </w:rPr>
        <w:t xml:space="preserve">perspektywą do 2030 r.) </w:t>
      </w:r>
    </w:p>
    <w:p w14:paraId="3F72E507" w14:textId="77777777" w:rsidR="00245A67" w:rsidRPr="00782224" w:rsidRDefault="00245A67" w:rsidP="007326FC">
      <w:pPr>
        <w:jc w:val="both"/>
        <w:rPr>
          <w:i/>
        </w:rPr>
      </w:pPr>
      <w:r w:rsidRPr="006E6F8F">
        <w:rPr>
          <w:b/>
        </w:rPr>
        <w:t>SZRT</w:t>
      </w:r>
      <w:r>
        <w:t xml:space="preserve"> – </w:t>
      </w:r>
      <w:r w:rsidRPr="00782224">
        <w:rPr>
          <w:i/>
        </w:rPr>
        <w:t xml:space="preserve">Strategia Zrównoważonego Rozwoju Transportu do 2030 r. </w:t>
      </w:r>
    </w:p>
    <w:p w14:paraId="35C90926" w14:textId="156CDE82" w:rsidR="00245A67" w:rsidRDefault="00245A67">
      <w:pPr>
        <w:jc w:val="both"/>
      </w:pPr>
      <w:r w:rsidRPr="006E6F8F">
        <w:rPr>
          <w:b/>
        </w:rPr>
        <w:t>TEN-T</w:t>
      </w:r>
      <w:r>
        <w:t xml:space="preserve"> – </w:t>
      </w:r>
      <w:r>
        <w:rPr>
          <w:rStyle w:val="st"/>
        </w:rPr>
        <w:t>Trans-</w:t>
      </w:r>
      <w:proofErr w:type="spellStart"/>
      <w:r>
        <w:rPr>
          <w:rStyle w:val="st"/>
        </w:rPr>
        <w:t>European</w:t>
      </w:r>
      <w:proofErr w:type="spellEnd"/>
      <w:r>
        <w:rPr>
          <w:rStyle w:val="st"/>
        </w:rPr>
        <w:t xml:space="preserve"> Transport Networks</w:t>
      </w:r>
      <w:r>
        <w:t xml:space="preserve"> (Transeuropejska Sieć Transportowa)</w:t>
      </w:r>
    </w:p>
    <w:p w14:paraId="7C70B4D8" w14:textId="5A923DD5" w:rsidR="00245A67" w:rsidRDefault="00245A67" w:rsidP="007326FC">
      <w:pPr>
        <w:jc w:val="both"/>
      </w:pPr>
      <w:r w:rsidRPr="007326FC">
        <w:rPr>
          <w:b/>
          <w:bCs/>
        </w:rPr>
        <w:t>UE</w:t>
      </w:r>
      <w:r>
        <w:t xml:space="preserve"> – Unia Europejska</w:t>
      </w:r>
    </w:p>
    <w:p w14:paraId="0AD6AB99" w14:textId="29B7FDE7" w:rsidR="00245A67" w:rsidRDefault="00245A67" w:rsidP="007326FC">
      <w:pPr>
        <w:jc w:val="both"/>
      </w:pPr>
      <w:r w:rsidRPr="006E6F8F">
        <w:rPr>
          <w:b/>
        </w:rPr>
        <w:t>VTS/VTMS</w:t>
      </w:r>
      <w:r>
        <w:t xml:space="preserve"> – </w:t>
      </w:r>
      <w:proofErr w:type="spellStart"/>
      <w:r>
        <w:t>Vessel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Service/</w:t>
      </w:r>
      <w:proofErr w:type="spellStart"/>
      <w:r>
        <w:t>Vessel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Management System (Służba Kontroli Ruchu/Służba Zarządzania Kontrolą Ruchu)</w:t>
      </w:r>
    </w:p>
    <w:p w14:paraId="6881BA10" w14:textId="77777777" w:rsidR="00245A67" w:rsidRDefault="00245A67" w:rsidP="007326FC">
      <w:pPr>
        <w:jc w:val="both"/>
      </w:pPr>
      <w:r w:rsidRPr="006323D5">
        <w:rPr>
          <w:b/>
          <w:bCs/>
        </w:rPr>
        <w:t>ZMPG</w:t>
      </w:r>
      <w:r>
        <w:t xml:space="preserve"> – Zarząd Morskiego Portu Gdańsk S.A.</w:t>
      </w:r>
    </w:p>
    <w:p w14:paraId="53CBDB77" w14:textId="2346FED2" w:rsidR="00245A67" w:rsidRDefault="002F1F4C" w:rsidP="007326FC">
      <w:pPr>
        <w:jc w:val="both"/>
      </w:pPr>
      <w:proofErr w:type="spellStart"/>
      <w:r w:rsidRPr="00122057">
        <w:rPr>
          <w:b/>
        </w:rPr>
        <w:t>ZMPSiŚ</w:t>
      </w:r>
      <w:proofErr w:type="spellEnd"/>
      <w:r w:rsidRPr="00122057">
        <w:rPr>
          <w:b/>
        </w:rPr>
        <w:t xml:space="preserve"> S.A</w:t>
      </w:r>
      <w:r w:rsidR="0083632D">
        <w:t>.</w:t>
      </w:r>
      <w:r w:rsidR="00245A67" w:rsidRPr="00122057">
        <w:t xml:space="preserve"> </w:t>
      </w:r>
      <w:r w:rsidR="00245A67">
        <w:t>– Zarząd Morskich Portów Szczecin i Świnoujście S.A.</w:t>
      </w:r>
    </w:p>
    <w:p w14:paraId="4C08B286" w14:textId="77777777" w:rsidR="00A4431F" w:rsidRDefault="00A4431F" w:rsidP="00542AA4">
      <w:pPr>
        <w:rPr>
          <w:rStyle w:val="Nagwek1Znak"/>
        </w:rPr>
      </w:pPr>
    </w:p>
    <w:p w14:paraId="04B58A83" w14:textId="674A0C88" w:rsidR="00542AA4" w:rsidRPr="0081530A" w:rsidRDefault="00460B68" w:rsidP="004940A3">
      <w:pPr>
        <w:pStyle w:val="Nagwek1"/>
        <w:numPr>
          <w:ilvl w:val="0"/>
          <w:numId w:val="44"/>
        </w:numPr>
      </w:pPr>
      <w:bookmarkStart w:id="3" w:name="_Toc48899969"/>
      <w:bookmarkStart w:id="4" w:name="_Toc65163548"/>
      <w:r>
        <w:br w:type="column"/>
      </w:r>
      <w:bookmarkStart w:id="5" w:name="_Toc75851629"/>
      <w:r w:rsidR="00542AA4" w:rsidRPr="0081530A">
        <w:lastRenderedPageBreak/>
        <w:t>Założenia Krajowego Programu Żeglugowego do 2030 r.</w:t>
      </w:r>
      <w:bookmarkEnd w:id="3"/>
      <w:bookmarkEnd w:id="4"/>
      <w:bookmarkEnd w:id="5"/>
      <w:r w:rsidR="00542AA4" w:rsidRPr="0081530A">
        <w:t xml:space="preserve"> </w:t>
      </w:r>
    </w:p>
    <w:p w14:paraId="438F702C" w14:textId="77777777" w:rsidR="00542AA4" w:rsidRDefault="00542AA4" w:rsidP="00542AA4">
      <w:pPr>
        <w:jc w:val="both"/>
      </w:pPr>
      <w:r w:rsidRPr="007326FC">
        <w:rPr>
          <w:i/>
        </w:rPr>
        <w:t>Krajowy Program Żeglugowy do roku 2030</w:t>
      </w:r>
      <w:r w:rsidRPr="00A505A7">
        <w:t xml:space="preserve"> </w:t>
      </w:r>
      <w:r>
        <w:t xml:space="preserve">jest programem rozwoju, o którym mowa w przepisach ustawy z dnia 6 grudnia 2006 r. </w:t>
      </w:r>
      <w:r w:rsidRPr="007326FC">
        <w:rPr>
          <w:i/>
        </w:rPr>
        <w:t>o zasadach prowadzenia polityki rozwoju</w:t>
      </w:r>
      <w:r w:rsidR="0037237F">
        <w:t xml:space="preserve">. Program jest </w:t>
      </w:r>
      <w:r>
        <w:t>dokument</w:t>
      </w:r>
      <w:r w:rsidR="0037237F">
        <w:t>em</w:t>
      </w:r>
      <w:r>
        <w:t xml:space="preserve"> o charakterze operacyjno-wdrożeniowym dla realizacji celów określonych w:</w:t>
      </w:r>
    </w:p>
    <w:p w14:paraId="70CF24BE" w14:textId="24F407E1" w:rsidR="00542AA4" w:rsidRDefault="00542AA4" w:rsidP="00542AA4">
      <w:pPr>
        <w:pStyle w:val="Akapitzlist"/>
        <w:numPr>
          <w:ilvl w:val="0"/>
          <w:numId w:val="1"/>
        </w:numPr>
        <w:jc w:val="both"/>
      </w:pPr>
      <w:r>
        <w:t xml:space="preserve">średniookresowej strategii rozwoju kraju – </w:t>
      </w:r>
      <w:r w:rsidRPr="007326FC">
        <w:rPr>
          <w:i/>
        </w:rPr>
        <w:t>Strategia na Rzecz Odpowiedzialnego Rozwoju do</w:t>
      </w:r>
      <w:r w:rsidR="00837358">
        <w:rPr>
          <w:i/>
        </w:rPr>
        <w:t> </w:t>
      </w:r>
      <w:r w:rsidRPr="007326FC">
        <w:rPr>
          <w:i/>
        </w:rPr>
        <w:t>roku 2020 (z perspektywą do 2030 r.)</w:t>
      </w:r>
      <w:r>
        <w:t>;</w:t>
      </w:r>
    </w:p>
    <w:p w14:paraId="55C18848" w14:textId="77777777" w:rsidR="00542AA4" w:rsidRDefault="00542AA4" w:rsidP="00542AA4">
      <w:pPr>
        <w:pStyle w:val="Akapitzlist"/>
        <w:numPr>
          <w:ilvl w:val="0"/>
          <w:numId w:val="1"/>
        </w:numPr>
        <w:jc w:val="both"/>
      </w:pPr>
      <w:r>
        <w:t xml:space="preserve">sektorowej strategii rozwoju – </w:t>
      </w:r>
      <w:r w:rsidRPr="007326FC">
        <w:rPr>
          <w:i/>
        </w:rPr>
        <w:t>Strategia Zrównoważonego Rozwoju Transportu do 2030 r</w:t>
      </w:r>
      <w:r>
        <w:t xml:space="preserve">. </w:t>
      </w:r>
    </w:p>
    <w:p w14:paraId="7C960459" w14:textId="0552325C" w:rsidR="00542AA4" w:rsidRDefault="0037237F" w:rsidP="00542AA4">
      <w:pPr>
        <w:jc w:val="both"/>
      </w:pPr>
      <w:r>
        <w:t>Z</w:t>
      </w:r>
      <w:r w:rsidR="00542AA4">
        <w:t>akres interwencji przewidziany w KPŻ2030 wymaga zapewnienia zgodności z perspektywą czas</w:t>
      </w:r>
      <w:r w:rsidR="00142BC2">
        <w:t>ową obowiązywania SOR oraz SZRT</w:t>
      </w:r>
      <w:r w:rsidR="00D61AB5">
        <w:t>,</w:t>
      </w:r>
      <w:r w:rsidR="00542AA4">
        <w:t xml:space="preserve"> co oznacza, że w niniejszym dokumencie ujęte zostały działania, które zostaną zrealizowane do 2030 r.  W działaniach realizujących cel KPŻ2030 wskazana została</w:t>
      </w:r>
      <w:r w:rsidR="00FB56A8">
        <w:t xml:space="preserve"> </w:t>
      </w:r>
      <w:r w:rsidR="003F1E1F">
        <w:t>m.in.</w:t>
      </w:r>
      <w:r w:rsidR="00542AA4">
        <w:t xml:space="preserve"> lista projektów inwestycyjnych</w:t>
      </w:r>
      <w:r w:rsidR="00FE3BE6">
        <w:t xml:space="preserve"> na drogach wodnych</w:t>
      </w:r>
      <w:r w:rsidR="00572339">
        <w:t>. Mając na uwadze</w:t>
      </w:r>
      <w:r w:rsidR="00542AA4">
        <w:t xml:space="preserve"> charakter</w:t>
      </w:r>
      <w:r w:rsidR="00572339">
        <w:t xml:space="preserve"> tych projektów</w:t>
      </w:r>
      <w:r w:rsidR="00542AA4">
        <w:t xml:space="preserve"> –</w:t>
      </w:r>
      <w:r w:rsidR="00D61AB5">
        <w:t xml:space="preserve"> polegających na</w:t>
      </w:r>
      <w:r w:rsidR="00542AA4">
        <w:t xml:space="preserve"> odbudow</w:t>
      </w:r>
      <w:r w:rsidR="00D61AB5">
        <w:t>ie</w:t>
      </w:r>
      <w:r w:rsidR="00542AA4">
        <w:t xml:space="preserve"> zabudowy regulacyjnej i </w:t>
      </w:r>
      <w:r>
        <w:t>modernizacj</w:t>
      </w:r>
      <w:r w:rsidR="00D61AB5">
        <w:t>i</w:t>
      </w:r>
      <w:r>
        <w:t xml:space="preserve"> </w:t>
      </w:r>
      <w:r w:rsidR="00542AA4">
        <w:t>obiektów hydrotechnicznych</w:t>
      </w:r>
      <w:r w:rsidR="00FE3BE6">
        <w:t xml:space="preserve"> likwidując</w:t>
      </w:r>
      <w:r w:rsidR="00D61AB5">
        <w:t>ych</w:t>
      </w:r>
      <w:r w:rsidR="00FE3BE6">
        <w:t xml:space="preserve"> </w:t>
      </w:r>
      <w:r w:rsidR="00572339" w:rsidRPr="007326FC">
        <w:rPr>
          <w:i/>
        </w:rPr>
        <w:t>wąskie gardła</w:t>
      </w:r>
      <w:r w:rsidR="00572339">
        <w:t xml:space="preserve"> </w:t>
      </w:r>
      <w:r w:rsidR="00FE3BE6">
        <w:t>istotne dla prowadzenia transportu</w:t>
      </w:r>
      <w:r w:rsidR="008C6F05">
        <w:t>, a także dalszy rozwój systemu RIS</w:t>
      </w:r>
      <w:r w:rsidR="000E380A">
        <w:t xml:space="preserve"> przewiduje </w:t>
      </w:r>
      <w:r w:rsidR="00572339">
        <w:t>się</w:t>
      </w:r>
      <w:r w:rsidR="000E380A">
        <w:t>,</w:t>
      </w:r>
      <w:r w:rsidR="00572339">
        <w:t xml:space="preserve"> że </w:t>
      </w:r>
      <w:r w:rsidR="006A6B28">
        <w:t xml:space="preserve">zostaną zakończone </w:t>
      </w:r>
      <w:r w:rsidR="00542AA4">
        <w:t>do 2030 r.</w:t>
      </w:r>
      <w:r w:rsidR="00EF1363">
        <w:t xml:space="preserve"> </w:t>
      </w:r>
      <w:r w:rsidR="008C6F05">
        <w:t>Z</w:t>
      </w:r>
      <w:r w:rsidR="00EF1363">
        <w:t>akres wskazanych inwestycji ograniczony jest</w:t>
      </w:r>
      <w:r w:rsidR="00F41DAA">
        <w:t> </w:t>
      </w:r>
      <w:r w:rsidR="00EF1363">
        <w:t>do</w:t>
      </w:r>
      <w:r w:rsidR="00F41DAA">
        <w:t> </w:t>
      </w:r>
      <w:r w:rsidR="00EF1363">
        <w:t xml:space="preserve">projektów </w:t>
      </w:r>
      <w:r w:rsidR="005317E8">
        <w:t xml:space="preserve">realizowanych </w:t>
      </w:r>
      <w:r w:rsidR="00EF1363">
        <w:t>na</w:t>
      </w:r>
      <w:r w:rsidR="0038278F">
        <w:t xml:space="preserve"> </w:t>
      </w:r>
      <w:r w:rsidR="00EF1363">
        <w:t>infrastrukturze liniowej i na istniejących obiektach hydrotechnicznych bez powodowania dodatkowych kosztów społecznych w zakresie pozyskania terenów pod planowane inwestycje.</w:t>
      </w:r>
      <w:r w:rsidR="008C6F05">
        <w:t xml:space="preserve"> Dokument ma charakter techniczny i został opracowany dla</w:t>
      </w:r>
      <w:r w:rsidR="00F41DAA">
        <w:t> </w:t>
      </w:r>
      <w:r w:rsidR="008C6F05">
        <w:t>potrzeb możliwości współfinansowania ze środków UE rozwoju transportu wodnego śródlądowej w</w:t>
      </w:r>
      <w:r w:rsidR="00F41DAA">
        <w:t> </w:t>
      </w:r>
      <w:r w:rsidR="008C6F05">
        <w:t>perspektywie 2021-2027.</w:t>
      </w:r>
    </w:p>
    <w:p w14:paraId="2231D480" w14:textId="498E7CC5" w:rsidR="00542AA4" w:rsidRPr="00F72293" w:rsidRDefault="00542AA4" w:rsidP="00542AA4">
      <w:pPr>
        <w:jc w:val="both"/>
      </w:pPr>
      <w:r w:rsidRPr="00163C98">
        <w:t>Osobnymi rodzajami dokumentów są program</w:t>
      </w:r>
      <w:r>
        <w:t>y</w:t>
      </w:r>
      <w:r w:rsidRPr="00163C98">
        <w:t xml:space="preserve"> rozwoju dróg wodnych o szczególnym znaczeniu transportowym, o których mowa w art. 42a ustawy z dnia 21 grudnia 2000 r. </w:t>
      </w:r>
      <w:r w:rsidRPr="007326FC">
        <w:rPr>
          <w:i/>
        </w:rPr>
        <w:t>o żegludze śródlądowej</w:t>
      </w:r>
      <w:r w:rsidRPr="00163C98">
        <w:t>, które opracowuje minister właściwy do spraw żeglugi śródlądowej.  Rzeczpospolita Polska</w:t>
      </w:r>
      <w:r w:rsidR="005317E8">
        <w:t>,</w:t>
      </w:r>
      <w:r w:rsidRPr="00163C98">
        <w:t xml:space="preserve"> jako strona Porozumieni</w:t>
      </w:r>
      <w:r w:rsidR="00EF1363">
        <w:t>a</w:t>
      </w:r>
      <w:r w:rsidRPr="00163C98">
        <w:t xml:space="preserve"> AGN</w:t>
      </w:r>
      <w:r w:rsidR="005317E8">
        <w:t>,</w:t>
      </w:r>
      <w:r w:rsidRPr="00163C98">
        <w:t xml:space="preserve"> zobowiązana jest</w:t>
      </w:r>
      <w:r>
        <w:t xml:space="preserve"> do zapewnienia </w:t>
      </w:r>
      <w:r w:rsidRPr="00F72293">
        <w:t>na objętych</w:t>
      </w:r>
      <w:r>
        <w:t xml:space="preserve"> </w:t>
      </w:r>
      <w:r w:rsidRPr="00F72293">
        <w:t>Porozumieniem drogach wodnych warunków nawigacyjnych spełniających kryteria właściwe dla śródlądowych dróg wodnych o znaczeniu międzynarodowy</w:t>
      </w:r>
      <w:r w:rsidR="004B21D8">
        <w:t>m, tzw. klasy „E”</w:t>
      </w:r>
      <w:r w:rsidR="005317E8">
        <w:t>,</w:t>
      </w:r>
      <w:r w:rsidR="004B21D8">
        <w:t xml:space="preserve"> odpowiadających</w:t>
      </w:r>
      <w:r w:rsidRPr="00F72293">
        <w:t xml:space="preserve"> co najmniej IV klasie żeglowności.</w:t>
      </w:r>
      <w:r>
        <w:t xml:space="preserve"> </w:t>
      </w:r>
      <w:r w:rsidR="00B17549">
        <w:t>Do realizacji</w:t>
      </w:r>
      <w:r>
        <w:t xml:space="preserve"> postanowień Porozumienia AGN </w:t>
      </w:r>
      <w:r w:rsidR="00B17549">
        <w:t>niezbędn</w:t>
      </w:r>
      <w:r w:rsidR="005317E8">
        <w:t>e</w:t>
      </w:r>
      <w:r w:rsidR="00B17549">
        <w:t xml:space="preserve"> jest </w:t>
      </w:r>
      <w:r w:rsidR="005317E8">
        <w:t>przeprowadzenie</w:t>
      </w:r>
      <w:r>
        <w:t xml:space="preserve"> inwestycji polegających na</w:t>
      </w:r>
      <w:r w:rsidR="00F41DAA">
        <w:t> </w:t>
      </w:r>
      <w:r>
        <w:t xml:space="preserve">modernizacji polskich odcinków dróg wodnych E30, E40 i E70 oraz budowy brakujących </w:t>
      </w:r>
      <w:r w:rsidR="005317E8">
        <w:t xml:space="preserve">śródlądowych </w:t>
      </w:r>
      <w:r>
        <w:t>połączeń</w:t>
      </w:r>
      <w:r w:rsidR="00B17549">
        <w:t xml:space="preserve"> wodnych </w:t>
      </w:r>
      <w:r w:rsidR="0037237F">
        <w:t xml:space="preserve">w rozumieniu AGN, </w:t>
      </w:r>
      <w:r>
        <w:t>takich jak polski odcinek połączeni</w:t>
      </w:r>
      <w:r w:rsidR="005317E8">
        <w:t>a</w:t>
      </w:r>
      <w:r>
        <w:t xml:space="preserve"> Dunaj-Odra-Łaba (E30) </w:t>
      </w:r>
      <w:r w:rsidR="005317E8">
        <w:t>czy</w:t>
      </w:r>
      <w:r>
        <w:t xml:space="preserve"> połączenia Warszawa-Brześć (E40). </w:t>
      </w:r>
    </w:p>
    <w:p w14:paraId="6CB20A3D" w14:textId="3AEB57CB" w:rsidR="00542AA4" w:rsidRDefault="003F1E1F" w:rsidP="00542AA4">
      <w:pPr>
        <w:jc w:val="both"/>
      </w:pPr>
      <w:r>
        <w:t xml:space="preserve">W </w:t>
      </w:r>
      <w:r w:rsidR="00210462">
        <w:t>MI</w:t>
      </w:r>
      <w:r w:rsidR="005317E8">
        <w:t xml:space="preserve">, w </w:t>
      </w:r>
      <w:r>
        <w:t>oparciu o ww. podstawę prawną wynikającą</w:t>
      </w:r>
      <w:r w:rsidR="00542AA4">
        <w:t xml:space="preserve"> z ustawy </w:t>
      </w:r>
      <w:r w:rsidR="00542AA4" w:rsidRPr="007326FC">
        <w:rPr>
          <w:i/>
        </w:rPr>
        <w:t xml:space="preserve">o żegludze </w:t>
      </w:r>
      <w:r w:rsidR="00BC0F69" w:rsidRPr="00BC0F69">
        <w:rPr>
          <w:i/>
        </w:rPr>
        <w:t>śródlądowej</w:t>
      </w:r>
      <w:r w:rsidR="00BC0F69">
        <w:t>, trwają</w:t>
      </w:r>
      <w:r w:rsidR="00542AA4">
        <w:t xml:space="preserve"> prace nad </w:t>
      </w:r>
      <w:r w:rsidR="00542AA4" w:rsidRPr="007326FC">
        <w:rPr>
          <w:i/>
        </w:rPr>
        <w:t>Programem Rozwoju Odrzańskiej Drogi Wodnej</w:t>
      </w:r>
      <w:r w:rsidR="00542AA4">
        <w:t xml:space="preserve"> oraz </w:t>
      </w:r>
      <w:r w:rsidR="00542AA4" w:rsidRPr="007326FC">
        <w:rPr>
          <w:i/>
        </w:rPr>
        <w:t>Programem Rozwoju Drogi Wodnej Rzeki Wisły</w:t>
      </w:r>
      <w:r w:rsidR="00542AA4">
        <w:t xml:space="preserve">. Celem </w:t>
      </w:r>
      <w:r w:rsidR="00445D96">
        <w:t>ww.</w:t>
      </w:r>
      <w:r w:rsidR="00542AA4">
        <w:t xml:space="preserve"> </w:t>
      </w:r>
      <w:r w:rsidR="00F41DAA">
        <w:t>p</w:t>
      </w:r>
      <w:r w:rsidR="00542AA4">
        <w:t>rogramów jest zaprojektowanie długoterminowej strategii rozwoju</w:t>
      </w:r>
      <w:r w:rsidR="00EF1363">
        <w:t xml:space="preserve"> najważniejszych </w:t>
      </w:r>
      <w:r w:rsidR="00542AA4">
        <w:t>dróg wodnych</w:t>
      </w:r>
      <w:r w:rsidR="0087776C">
        <w:t xml:space="preserve"> -</w:t>
      </w:r>
      <w:r w:rsidR="00542AA4">
        <w:t xml:space="preserve"> uwzględniając</w:t>
      </w:r>
      <w:r w:rsidR="00445D96">
        <w:t>ej zakres interwencji konieczny</w:t>
      </w:r>
      <w:r w:rsidR="00542AA4">
        <w:t xml:space="preserve"> do osiągnięcia międzynarodowych klas żeglowności i budowy brakujących połączeń</w:t>
      </w:r>
      <w:r w:rsidR="0087776C">
        <w:t xml:space="preserve"> -</w:t>
      </w:r>
      <w:r w:rsidR="00EF1363">
        <w:t xml:space="preserve"> wraz z analizą społeczno-ekonomiczną planowanych działań</w:t>
      </w:r>
      <w:r w:rsidR="00542AA4">
        <w:t xml:space="preserve">. Realizacja </w:t>
      </w:r>
      <w:r w:rsidR="00F41DAA">
        <w:t>p</w:t>
      </w:r>
      <w:r w:rsidR="00542AA4">
        <w:t>rogramów pozwoli na wypełnienie przez</w:t>
      </w:r>
      <w:r w:rsidR="00752598">
        <w:t> </w:t>
      </w:r>
      <w:r w:rsidR="00542AA4">
        <w:t>Rzeczpospolitą Polską postanowień Porozumienia AGN przy jednoczes</w:t>
      </w:r>
      <w:r w:rsidR="001D4122">
        <w:t>nej</w:t>
      </w:r>
      <w:r w:rsidR="00542AA4">
        <w:t xml:space="preserve"> realizacji celów SOR. </w:t>
      </w:r>
      <w:r w:rsidR="008C6F05">
        <w:t>D</w:t>
      </w:r>
      <w:r w:rsidR="00542AA4">
        <w:t>ługoterminowy charakter inwestycji w zakresie modernizacji dróg wodnych oraz</w:t>
      </w:r>
      <w:r w:rsidR="001D4122">
        <w:t> </w:t>
      </w:r>
      <w:r w:rsidR="00542AA4">
        <w:t>budowy nowych połączeń</w:t>
      </w:r>
      <w:r w:rsidR="0037237F">
        <w:t xml:space="preserve"> oznacza, że realizacja pełnego zakresu </w:t>
      </w:r>
      <w:r w:rsidR="00F41DAA">
        <w:t>p</w:t>
      </w:r>
      <w:r w:rsidR="0037237F">
        <w:t xml:space="preserve">rogramów </w:t>
      </w:r>
      <w:r w:rsidR="00542AA4">
        <w:t>będzie wykraczał</w:t>
      </w:r>
      <w:r w:rsidR="001D4122">
        <w:t>a</w:t>
      </w:r>
      <w:r w:rsidR="00542AA4">
        <w:t xml:space="preserve"> poza perspektywę obowiązywania SOR i SZRT, tj. poza 2030 r.  </w:t>
      </w:r>
    </w:p>
    <w:p w14:paraId="053FBAE7" w14:textId="3A3883C9" w:rsidR="00542AA4" w:rsidRDefault="00542AA4" w:rsidP="00542AA4">
      <w:pPr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3859598A" wp14:editId="6FA636D1">
                <wp:extent cx="5740400" cy="1404620"/>
                <wp:effectExtent l="0" t="0" r="0" b="3175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AA4B3" w14:textId="77777777" w:rsidR="0089700B" w:rsidRPr="00362473" w:rsidRDefault="0089700B" w:rsidP="00122057">
                            <w:pPr>
                              <w:spacing w:after="9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Polityka </w:t>
                            </w:r>
                            <w:r w:rsidRPr="00362473">
                              <w:rPr>
                                <w:b/>
                                <w:bCs/>
                              </w:rPr>
                              <w:t>rozwoju sektora transportu wodnego śródlądowego:</w:t>
                            </w:r>
                          </w:p>
                          <w:p w14:paraId="637D3001" w14:textId="6E32E5B0" w:rsidR="0089700B" w:rsidRDefault="0089700B" w:rsidP="00122057">
                            <w:pPr>
                              <w:spacing w:after="97"/>
                              <w:jc w:val="both"/>
                            </w:pPr>
                            <w:r w:rsidRPr="007326FC">
                              <w:rPr>
                                <w:b/>
                                <w:bCs/>
                                <w:i/>
                              </w:rPr>
                              <w:t>Krajowy Program Żeglugowy do 2030 r.</w:t>
                            </w:r>
                            <w:r>
                              <w:t xml:space="preserve"> – program rozwoju, dokument o charakterze operacyjno-wdrożeniowym zgodny ze średniookresową strategią kraju oraz strategią rozwoju sektora transportu, obejmuje działania i inwestycje przewidziane do realizacji do 2030 r.  Przygotowany dla projektów inwestycyjnych do realizacji w perspektywie finansowej UE 2021-2027.</w:t>
                            </w:r>
                          </w:p>
                          <w:p w14:paraId="54A7936B" w14:textId="57FB6319" w:rsidR="0089700B" w:rsidRDefault="0089700B" w:rsidP="00122057">
                            <w:pPr>
                              <w:spacing w:after="97"/>
                              <w:jc w:val="both"/>
                            </w:pPr>
                            <w:r w:rsidRPr="007326FC">
                              <w:rPr>
                                <w:b/>
                                <w:bCs/>
                                <w:i/>
                              </w:rPr>
                              <w:t>Program Rozwoju Odrzańskiej Drogi Wodnej</w:t>
                            </w:r>
                            <w:r w:rsidRPr="007326FC">
                              <w:rPr>
                                <w:i/>
                              </w:rPr>
                              <w:t xml:space="preserve"> i </w:t>
                            </w:r>
                            <w:r w:rsidRPr="007326FC">
                              <w:rPr>
                                <w:b/>
                                <w:bCs/>
                                <w:i/>
                              </w:rPr>
                              <w:t>Program Rozwoju Drogi Wodnej Rzeki Wisły</w:t>
                            </w:r>
                            <w:r>
                              <w:t xml:space="preserve"> – programy rozwoju uwzględniające długoterminową strategię rozwoju sektora transportu wodnego śródlądowego obejmującą:</w:t>
                            </w:r>
                          </w:p>
                          <w:p w14:paraId="3BCF4FC8" w14:textId="03B53B96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35"/>
                              </w:numPr>
                              <w:spacing w:after="97"/>
                              <w:ind w:left="658" w:hanging="219"/>
                              <w:jc w:val="both"/>
                            </w:pPr>
                            <w:r>
                              <w:t>modernizację dróg wodnych i infrastruktury funkcjonalnie powiązanej ukierunkowaną na uzyskanie do międzynarodowych klas żeglowności;</w:t>
                            </w:r>
                          </w:p>
                          <w:p w14:paraId="1B347251" w14:textId="77777777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35"/>
                              </w:numPr>
                              <w:spacing w:after="97"/>
                              <w:ind w:left="658" w:hanging="219"/>
                              <w:jc w:val="both"/>
                            </w:pPr>
                            <w:r>
                              <w:t>budowę nowych połączeń istotnych z punktu widzenia zrównoważonego rozwoju transportu.</w:t>
                            </w:r>
                          </w:p>
                          <w:p w14:paraId="46124BEA" w14:textId="4B1A7142" w:rsidR="0089700B" w:rsidRDefault="0089700B" w:rsidP="00122057">
                            <w:pPr>
                              <w:spacing w:after="97"/>
                              <w:jc w:val="both"/>
                            </w:pPr>
                            <w:r>
                              <w:t xml:space="preserve">Programy rozwoju dróg wodnych  będą realizować m.in. cele zawarte w średniookresowej strategii kraju, jednakże ze względu na długoterminowy charakter inwestycji określonych w tych dokumentach, ich zakres obowiązywania wykroczy poza perspektywę roku 2030.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85959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452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" fillcolor="#2e74b5 [2404]" stroked="f" strokeweight="1pt">
                <v:textbox style="mso-fit-shape-to-text:t">
                  <w:txbxContent>
                    <w:p w14:paraId="2EAAA4B3" w14:textId="77777777" w:rsidR="0089700B" w:rsidRPr="00362473" w:rsidRDefault="0089700B" w:rsidP="00122057">
                      <w:pPr>
                        <w:spacing w:after="9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Polityka </w:t>
                      </w:r>
                      <w:r w:rsidRPr="00362473">
                        <w:rPr>
                          <w:b/>
                          <w:bCs/>
                        </w:rPr>
                        <w:t>rozwoju sektora transportu wodnego śródlądowego:</w:t>
                      </w:r>
                    </w:p>
                    <w:p w14:paraId="637D3001" w14:textId="6E32E5B0" w:rsidR="0089700B" w:rsidRDefault="0089700B" w:rsidP="00122057">
                      <w:pPr>
                        <w:spacing w:after="97"/>
                        <w:jc w:val="both"/>
                      </w:pPr>
                      <w:r w:rsidRPr="007326FC">
                        <w:rPr>
                          <w:b/>
                          <w:bCs/>
                          <w:i/>
                        </w:rPr>
                        <w:t>Krajowy Program Żeglugowy do 2030 r.</w:t>
                      </w:r>
                      <w:r>
                        <w:t xml:space="preserve"> – program rozwoju, dokument o charakterze operacyjno-wdrożeniowym zgodny ze średniookresową strategią kraju oraz strategią rozwoju sektora transportu, obejmuje działania i inwestycje przewidziane do realizacji do 2030 r.  Przygotowany dla projektów inwestycyjnych do realizacji w perspektywie finansowej UE 2021-2027.</w:t>
                      </w:r>
                    </w:p>
                    <w:p w14:paraId="54A7936B" w14:textId="57FB6319" w:rsidR="0089700B" w:rsidRDefault="0089700B" w:rsidP="00122057">
                      <w:pPr>
                        <w:spacing w:after="97"/>
                        <w:jc w:val="both"/>
                      </w:pPr>
                      <w:r w:rsidRPr="007326FC">
                        <w:rPr>
                          <w:b/>
                          <w:bCs/>
                          <w:i/>
                        </w:rPr>
                        <w:t>Program Rozwoju Odrzańskiej Drogi Wodnej</w:t>
                      </w:r>
                      <w:r w:rsidRPr="007326FC">
                        <w:rPr>
                          <w:i/>
                        </w:rPr>
                        <w:t xml:space="preserve"> i </w:t>
                      </w:r>
                      <w:r w:rsidRPr="007326FC">
                        <w:rPr>
                          <w:b/>
                          <w:bCs/>
                          <w:i/>
                        </w:rPr>
                        <w:t>Program Rozwoju Drogi Wodnej Rzeki Wisły</w:t>
                      </w:r>
                      <w:r>
                        <w:t xml:space="preserve"> – programy rozwoju uwzględniające długoterminową strategię rozwoju sektora transportu wodnego śródlądowego obejmującą:</w:t>
                      </w:r>
                    </w:p>
                    <w:p w14:paraId="3BCF4FC8" w14:textId="03B53B96" w:rsidR="0089700B" w:rsidRDefault="0089700B" w:rsidP="004940A3">
                      <w:pPr>
                        <w:pStyle w:val="Akapitzlist"/>
                        <w:numPr>
                          <w:ilvl w:val="0"/>
                          <w:numId w:val="35"/>
                        </w:numPr>
                        <w:spacing w:after="97"/>
                        <w:ind w:left="658" w:hanging="219"/>
                        <w:jc w:val="both"/>
                      </w:pPr>
                      <w:r>
                        <w:t>modernizację dróg wodnych i infrastruktury funkcjonalnie powiązanej ukierunkowaną na uzyskanie do międzynarodowych klas żeglowności;</w:t>
                      </w:r>
                    </w:p>
                    <w:p w14:paraId="1B347251" w14:textId="77777777" w:rsidR="0089700B" w:rsidRDefault="0089700B" w:rsidP="004940A3">
                      <w:pPr>
                        <w:pStyle w:val="Akapitzlist"/>
                        <w:numPr>
                          <w:ilvl w:val="0"/>
                          <w:numId w:val="35"/>
                        </w:numPr>
                        <w:spacing w:after="97"/>
                        <w:ind w:left="658" w:hanging="219"/>
                        <w:jc w:val="both"/>
                      </w:pPr>
                      <w:r>
                        <w:t>budowę nowych połączeń istotnych z punktu widzenia zrównoważonego rozwoju transportu.</w:t>
                      </w:r>
                    </w:p>
                    <w:p w14:paraId="46124BEA" w14:textId="4B1A7142" w:rsidR="0089700B" w:rsidRDefault="0089700B" w:rsidP="00122057">
                      <w:pPr>
                        <w:spacing w:after="97"/>
                        <w:jc w:val="both"/>
                      </w:pPr>
                      <w:r>
                        <w:t xml:space="preserve">Programy rozwoju dróg wodnych  będą realizować m.in. cele zawarte w średniookresowej strategii kraju, jednakże ze względu na długoterminowy charakter inwestycji określonych w tych dokumentach, ich zakres obowiązywania wykroczy poza perspektywę roku 2030.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F1E364" w14:textId="1433169D" w:rsidR="00542AA4" w:rsidRDefault="00542AA4" w:rsidP="00542AA4">
      <w:pPr>
        <w:jc w:val="both"/>
      </w:pPr>
      <w:r>
        <w:t xml:space="preserve">Zakres </w:t>
      </w:r>
      <w:r w:rsidRPr="00403AF2">
        <w:rPr>
          <w:i/>
          <w:iCs/>
        </w:rPr>
        <w:t>Program</w:t>
      </w:r>
      <w:r w:rsidR="00FA2E22" w:rsidRPr="00403AF2">
        <w:rPr>
          <w:i/>
          <w:iCs/>
        </w:rPr>
        <w:t>u Rozwoju Drogi Wodnej Rzeki Wisły</w:t>
      </w:r>
      <w:r w:rsidR="00FA2E22">
        <w:t xml:space="preserve"> i </w:t>
      </w:r>
      <w:r w:rsidR="00FA2E22" w:rsidRPr="00403AF2">
        <w:rPr>
          <w:i/>
          <w:iCs/>
        </w:rPr>
        <w:t>Programu Rozwoju Odrzańskiej Drogi Wodnej</w:t>
      </w:r>
      <w:r>
        <w:t>, realizując cele polityki rozwoju kraju</w:t>
      </w:r>
      <w:r w:rsidR="009576A2">
        <w:t>,</w:t>
      </w:r>
      <w:r>
        <w:t xml:space="preserve"> będzie uwzględniał nie tylko inwestycje związanie z osiągnięciem międzynarodowych klas żeglowności ora</w:t>
      </w:r>
      <w:r w:rsidR="00946AA0">
        <w:t>z</w:t>
      </w:r>
      <w:r>
        <w:t xml:space="preserve"> budową nowych połączeń istotnych z punktu widzenia zrównoważonego rozwoju transportowego kraju</w:t>
      </w:r>
      <w:r w:rsidR="00F70576">
        <w:t xml:space="preserve">. Będzie również </w:t>
      </w:r>
      <w:r>
        <w:t xml:space="preserve">obejmował działania krótkookresowe przewidziane do realizacji w ramach KPŻ2030. </w:t>
      </w:r>
    </w:p>
    <w:p w14:paraId="72AD6B5C" w14:textId="06F75357" w:rsidR="00542AA4" w:rsidRDefault="00542AA4" w:rsidP="00542AA4">
      <w:pPr>
        <w:jc w:val="both"/>
      </w:pPr>
      <w:r>
        <w:t xml:space="preserve">Zachowując zasady spójności strategii rozwoju sektora transportu wodnego śródlądowego, logika funkcjonowania programów w </w:t>
      </w:r>
      <w:r w:rsidR="00FA2E22">
        <w:t>ramach</w:t>
      </w:r>
      <w:r>
        <w:t xml:space="preserve"> polityki rozwoju</w:t>
      </w:r>
      <w:r w:rsidR="00FB56A8">
        <w:t xml:space="preserve"> kraju</w:t>
      </w:r>
      <w:r>
        <w:t xml:space="preserve"> przedstawia się w</w:t>
      </w:r>
      <w:r w:rsidR="00805724">
        <w:t xml:space="preserve"> sposób przedstawiony na poniższym rysunku.</w:t>
      </w:r>
      <w:r>
        <w:t xml:space="preserve"> </w:t>
      </w:r>
    </w:p>
    <w:p w14:paraId="688E7883" w14:textId="1F533D26" w:rsidR="00522D9F" w:rsidRPr="002D263B" w:rsidRDefault="00522D9F" w:rsidP="002D263B">
      <w:pPr>
        <w:pStyle w:val="Legenda"/>
        <w:keepNext/>
        <w:jc w:val="center"/>
        <w:rPr>
          <w:sz w:val="22"/>
          <w:szCs w:val="22"/>
        </w:rPr>
      </w:pPr>
      <w:bookmarkStart w:id="6" w:name="_Toc75851439"/>
      <w:r w:rsidRPr="002D263B">
        <w:rPr>
          <w:sz w:val="22"/>
          <w:szCs w:val="22"/>
        </w:rPr>
        <w:t xml:space="preserve">Wykres </w:t>
      </w:r>
      <w:r w:rsidRPr="002D263B">
        <w:rPr>
          <w:sz w:val="22"/>
          <w:szCs w:val="22"/>
        </w:rPr>
        <w:fldChar w:fldCharType="begin"/>
      </w:r>
      <w:r w:rsidRPr="002D263B">
        <w:rPr>
          <w:sz w:val="22"/>
          <w:szCs w:val="22"/>
        </w:rPr>
        <w:instrText xml:space="preserve"> SEQ Wykres \* ARABIC </w:instrText>
      </w:r>
      <w:r w:rsidRPr="002D263B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1</w:t>
      </w:r>
      <w:r w:rsidRPr="002D263B">
        <w:rPr>
          <w:sz w:val="22"/>
          <w:szCs w:val="22"/>
        </w:rPr>
        <w:fldChar w:fldCharType="end"/>
      </w:r>
      <w:r w:rsidRPr="002D263B">
        <w:rPr>
          <w:sz w:val="22"/>
          <w:szCs w:val="22"/>
        </w:rPr>
        <w:t xml:space="preserve">. </w:t>
      </w:r>
      <w:r>
        <w:rPr>
          <w:sz w:val="22"/>
          <w:szCs w:val="22"/>
        </w:rPr>
        <w:t>L</w:t>
      </w:r>
      <w:r w:rsidRPr="00805724">
        <w:rPr>
          <w:sz w:val="22"/>
          <w:szCs w:val="22"/>
        </w:rPr>
        <w:t xml:space="preserve">ogika funkcjonowania </w:t>
      </w:r>
      <w:r>
        <w:rPr>
          <w:sz w:val="22"/>
          <w:szCs w:val="22"/>
        </w:rPr>
        <w:t>P</w:t>
      </w:r>
      <w:r w:rsidRPr="00805724">
        <w:rPr>
          <w:sz w:val="22"/>
          <w:szCs w:val="22"/>
        </w:rPr>
        <w:t xml:space="preserve">rogramów w </w:t>
      </w:r>
      <w:r>
        <w:rPr>
          <w:sz w:val="22"/>
          <w:szCs w:val="22"/>
        </w:rPr>
        <w:t>ramach</w:t>
      </w:r>
      <w:r w:rsidRPr="00805724">
        <w:rPr>
          <w:sz w:val="22"/>
          <w:szCs w:val="22"/>
        </w:rPr>
        <w:t xml:space="preserve"> polityki rozwoju kraju</w:t>
      </w:r>
      <w:r>
        <w:rPr>
          <w:sz w:val="22"/>
          <w:szCs w:val="22"/>
        </w:rPr>
        <w:t>.</w:t>
      </w:r>
      <w:bookmarkEnd w:id="6"/>
    </w:p>
    <w:p w14:paraId="01FCA854" w14:textId="7D91C1FB" w:rsidR="00542AA4" w:rsidRDefault="00542AA4" w:rsidP="00F4267D">
      <w:pPr>
        <w:spacing w:after="0"/>
        <w:jc w:val="both"/>
      </w:pPr>
      <w:r w:rsidRPr="00F634F6">
        <w:rPr>
          <w:noProof/>
          <w:lang w:eastAsia="pl-PL"/>
        </w:rPr>
        <mc:AlternateContent>
          <mc:Choice Requires="wpg">
            <w:drawing>
              <wp:inline distT="0" distB="0" distL="0" distR="0" wp14:anchorId="0C31EF0A" wp14:editId="656DC13F">
                <wp:extent cx="5606031" cy="2978150"/>
                <wp:effectExtent l="19050" t="38100" r="13970" b="50800"/>
                <wp:docPr id="12" name="Grupa 1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549D514-E496-499F-9582-CC72CC000A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031" cy="2978150"/>
                          <a:chOff x="-94017" y="-304800"/>
                          <a:chExt cx="5762466" cy="3133136"/>
                        </a:xfrm>
                      </wpg:grpSpPr>
                      <wps:wsp>
                        <wps:cNvPr id="2" name="Strzałka: w prawo z wcięciem 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F3D1729-F13C-4D9F-B2F9-A71CEE9E2FAF}"/>
                            </a:ext>
                          </a:extLst>
                        </wps:cNvPr>
                        <wps:cNvSpPr/>
                        <wps:spPr>
                          <a:xfrm>
                            <a:off x="777235" y="1375532"/>
                            <a:ext cx="2516289" cy="783759"/>
                          </a:xfrm>
                          <a:prstGeom prst="notchedRightArrow">
                            <a:avLst>
                              <a:gd name="adj1" fmla="val 50000"/>
                              <a:gd name="adj2" fmla="val 50040"/>
                            </a:avLst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DBDB2D" w14:textId="77777777" w:rsidR="0089700B" w:rsidRDefault="0089700B" w:rsidP="00122057">
                              <w:pPr>
                                <w:spacing w:after="97" w:line="254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Krajowy Program Żeglugowy do roku 2030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Łącznik prosty 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2D083CB1-113D-446B-8818-C21FF677A0A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293525" y="-304800"/>
                            <a:ext cx="0" cy="3073012"/>
                          </a:xfrm>
                          <a:prstGeom prst="line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Strzałka: w prawo z wcięciem 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4A28581-148D-404A-87F4-8A86F00BB912}"/>
                            </a:ext>
                          </a:extLst>
                        </wps:cNvPr>
                        <wps:cNvSpPr/>
                        <wps:spPr>
                          <a:xfrm>
                            <a:off x="-94017" y="-304800"/>
                            <a:ext cx="3374805" cy="809626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3E788" w14:textId="77777777" w:rsidR="0089700B" w:rsidRDefault="0089700B" w:rsidP="00542AA4">
                              <w:pPr>
                                <w:spacing w:after="0" w:line="257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Strategia na Rzecz Odpowiedzialnego Rozwoju</w:t>
                              </w:r>
                            </w:p>
                            <w:p w14:paraId="7AA61A1B" w14:textId="77777777" w:rsidR="0089700B" w:rsidRDefault="0089700B" w:rsidP="00542AA4">
                              <w:pPr>
                                <w:spacing w:after="0" w:line="257" w:lineRule="auto"/>
                                <w:jc w:val="center"/>
                              </w:pPr>
                              <w:r>
                                <w:rPr>
                                  <w:rFonts w:eastAsia="Calibri" w:hAnsi="Calibr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do roku 2020 (z perspektywą do 2030 r.)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załka: w prawo z wcięciem 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7256720-7E6A-4C70-878B-04461480FCDA}"/>
                            </a:ext>
                          </a:extLst>
                        </wps:cNvPr>
                        <wps:cNvSpPr/>
                        <wps:spPr>
                          <a:xfrm>
                            <a:off x="763870" y="1987657"/>
                            <a:ext cx="4904579" cy="840679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6ABC8F" w14:textId="72A27C4B" w:rsidR="0089700B" w:rsidRDefault="0089700B" w:rsidP="00F4267D">
                              <w:pPr>
                                <w:spacing w:after="0" w:line="254" w:lineRule="auto"/>
                                <w:jc w:val="center"/>
                                <w:rPr>
                                  <w:rFonts w:eastAsia="Calibri" w:hAnsi="Calibr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 xml:space="preserve">Realizacja postanowień Porozumienia AGN – programy rozwoju dróg wodnych </w:t>
                              </w:r>
                            </w:p>
                            <w:p w14:paraId="47F7150D" w14:textId="46DAD002" w:rsidR="0089700B" w:rsidRDefault="0089700B" w:rsidP="00542AA4">
                              <w:pPr>
                                <w:spacing w:line="254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(art. 42a ustawy z dnia 21 grudnia 2000 r. o żegludze śródlądowej)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ole tekstowe 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778F946-4802-4C3C-8F3B-9757F5352A75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057751" y="800482"/>
                            <a:ext cx="1026808" cy="323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4975B" w14:textId="77777777" w:rsidR="0089700B" w:rsidRDefault="0089700B" w:rsidP="00542AA4">
                              <w:pPr>
                                <w:spacing w:line="254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2030 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Strzałka: w prawo z wcięciem 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538105B-FBE3-4264-B89B-39A5C4CBB06F}"/>
                            </a:ext>
                          </a:extLst>
                        </wps:cNvPr>
                        <wps:cNvSpPr/>
                        <wps:spPr>
                          <a:xfrm>
                            <a:off x="306154" y="518536"/>
                            <a:ext cx="2974617" cy="806697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BC3B3F" w14:textId="77777777" w:rsidR="0089700B" w:rsidRDefault="0089700B" w:rsidP="00542AA4">
                              <w:pPr>
                                <w:spacing w:line="254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Strategia Zrównoważonego Rozwoju Transportu do 2030 roku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1EF0A" id="Grupa 11" o:spid="_x0000_s1027" style="width:441.4pt;height:234.5pt;mso-position-horizontal-relative:char;mso-position-vertical-relative:line" coordorigin="-940,-3048" coordsize="57624,3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"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Strzałka: w prawo z wcięciem 2" o:spid="_x0000_s1028" type="#_x0000_t94" style="position:absolute;left:7772;top:13755;width:25163;height:7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hasQA&#10;AADaAAAADwAAAGRycy9kb3ducmV2LnhtbESPQUvDQBSE70L/w/IK3tpNgwaJ3QapSnvQglXw+sg+&#10;s9Hs25Bdk62/3hUKHoeZ+YZZV9F2YqTBt44VrJYZCOLa6ZYbBW+vj4sbED4ga+wck4ITeag2s4s1&#10;ltpN/ELjMTQiQdiXqMCE0JdS+tqQRb90PXHyPtxgMSQ5NFIPOCW47WSeZYW02HJaMNjT1lD9dfy2&#10;CoqHwlwdnqZ3Oo0/XbG7j5/P11Gpy3m8uwURKIb/8Lm91wpy+LuSb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oWrEAAAA2gAAAA8AAAAAAAAAAAAAAAAAmAIAAGRycy9k&#10;b3ducmV2LnhtbFBLBQYAAAAABAAEAPUAAACJAwAAAAA=&#10;" adj="18233" fillcolor="#4472c4 [3208]" strokecolor="#1f3763 [1608]" strokeweight="1pt">
                  <v:textbox>
                    <w:txbxContent>
                      <w:p w14:paraId="15DBDB2D" w14:textId="77777777" w:rsidR="0089700B" w:rsidRDefault="0089700B" w:rsidP="00122057">
                        <w:pPr>
                          <w:spacing w:after="97" w:line="254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 w:hAnsi="Calibri"/>
                            <w:color w:val="FFFFFF"/>
                            <w:kern w:val="24"/>
                            <w:sz w:val="18"/>
                            <w:szCs w:val="18"/>
                          </w:rPr>
                          <w:t>Krajowy Program Żeglugowy do roku 2030</w:t>
                        </w:r>
                      </w:p>
                    </w:txbxContent>
                  </v:textbox>
                </v:shape>
                <v:line id="Łącznik prosty 3" o:spid="_x0000_s1029" style="position:absolute;visibility:visible;mso-wrap-style:square" from="32935,-3048" to="32935,27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i/8sMAAADaAAAADwAAAGRycy9kb3ducmV2LnhtbESPzWrDMBCE74G+g9hCb4ncloTUjWza&#10;QCEll8TJAyzW1ja1VkZS/ZOnrwKBHIeZ+YbZ5KNpRU/ON5YVPC8SEMSl1Q1XCs6nr/kahA/IGlvL&#10;pGAiD3n2MNtgqu3AR+qLUIkIYZ+igjqELpXSlzUZ9AvbEUfvxzqDIUpXSe1wiHDTypckWUmDDceF&#10;Gjva1lT+Fn9Gwedh+Hb+uH079ZMxq8u+WLY4KfX0OH68gwg0hnv41t5pBa9wvRJv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ov/LDAAAA2gAAAA8AAAAAAAAAAAAA&#10;AAAAoQIAAGRycy9kb3ducmV2LnhtbFBLBQYAAAAABAAEAPkAAACRAwAAAAA=&#10;" strokecolor="black [3200]" strokeweight="1.5pt">
                  <v:stroke startarrow="open" endarrow="open" joinstyle="miter"/>
                  <o:lock v:ext="edit" shapetype="f"/>
                </v:line>
                <v:shape id="Strzałka: w prawo z wcięciem 4" o:spid="_x0000_s1030" type="#_x0000_t94" style="position:absolute;left:-940;top:-3048;width:33747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YnL8A&#10;AADaAAAADwAAAGRycy9kb3ducmV2LnhtbERPzYrCMBC+C/sOYQRvmtYFka5RdMFV2ZN1H2BoxraY&#10;TEoTa/XpjbDgafj4fmex6q0RHbW+dqwgnSQgiAunay4V/J224zkIH5A1Gsek4E4eVsuPwQIz7W58&#10;pC4PpYgh7DNUUIXQZFL6oiKLfuIa4sidXWsxRNiWUrd4i+HWyGmSzKTFmmNDhQ19V1Rc8qtVYHYb&#10;X5TN9tCl5vexSz/r+fnnrtRo2K+/QATqw1v8797rOB9er7yu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kRicvwAAANoAAAAPAAAAAAAAAAAAAAAAAJgCAABkcnMvZG93bnJl&#10;di54bWxQSwUGAAAAAAQABAD1AAAAhAMAAAAA&#10;" adj="19009" fillcolor="#70ad47 [3209]" strokecolor="#375623 [1609]" strokeweight="1pt">
                  <v:textbox>
                    <w:txbxContent>
                      <w:p w14:paraId="3413E788" w14:textId="77777777" w:rsidR="0089700B" w:rsidRDefault="0089700B" w:rsidP="00542AA4">
                        <w:pPr>
                          <w:spacing w:after="0" w:line="257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 w:hAnsi="Calibri"/>
                            <w:color w:val="FFFFFF"/>
                            <w:kern w:val="24"/>
                            <w:sz w:val="18"/>
                            <w:szCs w:val="18"/>
                          </w:rPr>
                          <w:t>Strategia na Rzecz Odpowiedzialnego Rozwoju</w:t>
                        </w:r>
                      </w:p>
                      <w:p w14:paraId="7AA61A1B" w14:textId="77777777" w:rsidR="0089700B" w:rsidRDefault="0089700B" w:rsidP="00542AA4">
                        <w:pPr>
                          <w:spacing w:after="0" w:line="257" w:lineRule="auto"/>
                          <w:jc w:val="center"/>
                        </w:pPr>
                        <w:r>
                          <w:rPr>
                            <w:rFonts w:eastAsia="Calibri" w:hAnsi="Calibri"/>
                            <w:color w:val="FFFFFF"/>
                            <w:kern w:val="24"/>
                            <w:sz w:val="18"/>
                            <w:szCs w:val="18"/>
                          </w:rPr>
                          <w:t>do roku 2020 (z perspektywą do 2030 r.)</w:t>
                        </w:r>
                      </w:p>
                    </w:txbxContent>
                  </v:textbox>
                </v:shape>
                <v:shape id="Strzałka: w prawo z wcięciem 5" o:spid="_x0000_s1031" type="#_x0000_t94" style="position:absolute;left:7638;top:19876;width:49046;height:8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9M578A&#10;AADaAAAADwAAAGRycy9kb3ducmV2LnhtbERP3WrCMBS+F3yHcAbeyJqurGNUo8hA8WbIXB/g0Bz7&#10;s+akJNHWt18Gwi4/vv/1djK9uJHzrWUFL0kKgriyuuVaQfm9f34H4QOyxt4yKbiTh+1mPltjoe3I&#10;X3Q7h1rEEPYFKmhCGAopfdWQQZ/YgThyF+sMhghdLbXDMYabXmZp+iYNthwbGhzoo6Hq53w1CqbS&#10;fmauW3anQ9yS5q86dKNWavE07VYgAk3hX/xwH7WCHP6uxBs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70znvwAAANoAAAAPAAAAAAAAAAAAAAAAAJgCAABkcnMvZG93bnJl&#10;di54bWxQSwUGAAAAAAQABAD1AAAAhAMAAAAA&#10;" adj="19749" fillcolor="#ed7d31 [3205]" strokecolor="#823b0b [1605]" strokeweight="1pt">
                  <v:textbox>
                    <w:txbxContent>
                      <w:p w14:paraId="536ABC8F" w14:textId="72A27C4B" w:rsidR="0089700B" w:rsidRDefault="0089700B" w:rsidP="00F4267D">
                        <w:pPr>
                          <w:spacing w:after="0" w:line="254" w:lineRule="auto"/>
                          <w:jc w:val="center"/>
                          <w:rPr>
                            <w:rFonts w:eastAsia="Calibri" w:hAnsi="Calibri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Calibri" w:hAnsi="Calibri"/>
                            <w:color w:val="FFFFFF"/>
                            <w:kern w:val="24"/>
                            <w:sz w:val="18"/>
                            <w:szCs w:val="18"/>
                          </w:rPr>
                          <w:t xml:space="preserve">Realizacja postanowień Porozumienia AGN – programy rozwoju dróg wodnych </w:t>
                        </w:r>
                      </w:p>
                      <w:p w14:paraId="47F7150D" w14:textId="46DAD002" w:rsidR="0089700B" w:rsidRDefault="0089700B" w:rsidP="00542AA4">
                        <w:pPr>
                          <w:spacing w:line="254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 w:hAnsi="Calibri"/>
                            <w:color w:val="FFFFFF"/>
                            <w:kern w:val="24"/>
                            <w:sz w:val="18"/>
                            <w:szCs w:val="18"/>
                          </w:rPr>
                          <w:t>(art. 42a ustawy z dnia 21 grudnia 2000 r. o żegludze śródlądowej)</w:t>
                        </w:r>
                      </w:p>
                    </w:txbxContent>
                  </v:textbox>
                </v:shape>
                <v:shape id="_x0000_s1032" type="#_x0000_t202" style="position:absolute;left:30577;top:8004;width:10268;height:323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iscMA&#10;AADaAAAADwAAAGRycy9kb3ducmV2LnhtbESPzWrDMBCE74G+g9hCboncEELiWg6lEEgKhdbpIcfF&#10;2thOrZWRFP+8fVUo9DjMzDdMth9NK3pyvrGs4GmZgCAurW64UvB1Piy2IHxA1thaJgUTedjnD7MM&#10;U20H/qS+CJWIEPYpKqhD6FIpfVmTQb+0HXH0rtYZDFG6SmqHQ4SbVq6SZCMNNhwXauzotabyu7gb&#10;Bej0+9utd9PWXE6Xj/u6GXZmUmr+OL48gwg0hv/wX/uoFWzg90q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8iscMAAADaAAAADwAAAAAAAAAAAAAAAACYAgAAZHJzL2Rv&#10;d25yZXYueG1sUEsFBgAAAAAEAAQA9QAAAIgDAAAAAA==&#10;" stroked="f">
                  <v:textbox>
                    <w:txbxContent>
                      <w:p w14:paraId="38F4975B" w14:textId="77777777" w:rsidR="0089700B" w:rsidRDefault="0089700B" w:rsidP="00542AA4">
                        <w:pPr>
                          <w:spacing w:line="254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</w:rPr>
                          <w:t>2030 r.</w:t>
                        </w:r>
                      </w:p>
                    </w:txbxContent>
                  </v:textbox>
                </v:shape>
                <v:shape id="Strzałka: w prawo z wcięciem 7" o:spid="_x0000_s1033" type="#_x0000_t94" style="position:absolute;left:3061;top:5185;width:29746;height:8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9iU8MA&#10;AADaAAAADwAAAGRycy9kb3ducmV2LnhtbESPS2vCQBSF9wX/w3CFbopOGtBK6igilNq6iu2mu0vm&#10;mgQzd+LM5NF/7xSELg/n8XHW29E0oifna8sKnucJCOLC6ppLBd9fb7MVCB+QNTaWScEvedhuJg9r&#10;zLQdOKf+FEoRR9hnqKAKoc2k9EVFBv3ctsTRO1tnMETpSqkdDnHcNDJNkqU0WHMkVNjSvqLicupM&#10;hFw+j+1791EsDtc8f0rzsPxxWqnH6bh7BRFoDP/he/ugFbz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9iU8MAAADaAAAADwAAAAAAAAAAAAAAAACYAgAAZHJzL2Rv&#10;d25yZXYueG1sUEsFBgAAAAAEAAQA9QAAAIgDAAAAAA==&#10;" adj="18671" fillcolor="#ffc000 [3207]" strokecolor="#7f5f00 [1607]" strokeweight="1pt">
                  <v:textbox>
                    <w:txbxContent>
                      <w:p w14:paraId="54BC3B3F" w14:textId="77777777" w:rsidR="0089700B" w:rsidRDefault="0089700B" w:rsidP="00542AA4">
                        <w:pPr>
                          <w:spacing w:line="254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 w:hAnsi="Calibri"/>
                            <w:color w:val="FFFFFF"/>
                            <w:kern w:val="24"/>
                            <w:sz w:val="18"/>
                            <w:szCs w:val="18"/>
                          </w:rPr>
                          <w:t>Strategia Zrównoważonego Rozwoju Transportu do 2030 roku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6821CA" w14:textId="1DA8DCEE" w:rsidR="00061D60" w:rsidRPr="007326FC" w:rsidRDefault="00061D60" w:rsidP="008E3673">
      <w:pPr>
        <w:jc w:val="center"/>
        <w:rPr>
          <w:sz w:val="16"/>
          <w:szCs w:val="16"/>
        </w:rPr>
      </w:pPr>
      <w:r w:rsidRPr="007326FC">
        <w:rPr>
          <w:sz w:val="16"/>
          <w:szCs w:val="16"/>
        </w:rPr>
        <w:t>Źródło:</w:t>
      </w:r>
      <w:r>
        <w:rPr>
          <w:sz w:val="16"/>
          <w:szCs w:val="16"/>
        </w:rPr>
        <w:t xml:space="preserve"> Opracowanie własne</w:t>
      </w:r>
      <w:r w:rsidR="008C3812">
        <w:rPr>
          <w:sz w:val="16"/>
          <w:szCs w:val="16"/>
        </w:rPr>
        <w:t>.</w:t>
      </w:r>
    </w:p>
    <w:p w14:paraId="54D25463" w14:textId="2C841AF7" w:rsidR="00542AA4" w:rsidRDefault="00542AA4" w:rsidP="00542AA4">
      <w:pPr>
        <w:jc w:val="both"/>
      </w:pPr>
      <w:r>
        <w:lastRenderedPageBreak/>
        <w:t xml:space="preserve">Zgodnie z przedstawionym pod koniec maja 2018 roku przez Komisję Europejską pakietem rozporządzeń </w:t>
      </w:r>
      <w:r w:rsidR="00EB40FE">
        <w:t>dotyczący</w:t>
      </w:r>
      <w:r w:rsidR="003E40EE">
        <w:t>m</w:t>
      </w:r>
      <w:r w:rsidR="00EB40FE">
        <w:t xml:space="preserve"> perspektywy finansowej na lata</w:t>
      </w:r>
      <w:r>
        <w:t xml:space="preserve"> 2021-2027</w:t>
      </w:r>
      <w:r w:rsidR="00FE3BE6">
        <w:t>,</w:t>
      </w:r>
      <w:r>
        <w:t xml:space="preserve"> </w:t>
      </w:r>
      <w:r w:rsidR="0088342C">
        <w:t>dostęp do środków unijnych w</w:t>
      </w:r>
      <w:r w:rsidR="00F41DAA">
        <w:t> </w:t>
      </w:r>
      <w:r w:rsidR="0088342C">
        <w:t xml:space="preserve">ramach </w:t>
      </w:r>
      <w:r w:rsidR="00FA2E22">
        <w:t xml:space="preserve">polityki spójności </w:t>
      </w:r>
      <w:r w:rsidR="0088342C">
        <w:t xml:space="preserve">jest uzależniony od </w:t>
      </w:r>
      <w:r>
        <w:t xml:space="preserve">wypełnienia </w:t>
      </w:r>
      <w:r w:rsidR="0088342C">
        <w:t>przez</w:t>
      </w:r>
      <w:r>
        <w:t xml:space="preserve"> państwa członkowskie tzw.</w:t>
      </w:r>
      <w:r w:rsidR="00F41DAA">
        <w:t> </w:t>
      </w:r>
      <w:r>
        <w:t xml:space="preserve">warunków podstawowych </w:t>
      </w:r>
      <w:r w:rsidR="00FA2E22">
        <w:t>(</w:t>
      </w:r>
      <w:r>
        <w:t>horyzontalnych oraz tematycznych</w:t>
      </w:r>
      <w:r w:rsidR="00FA2E22">
        <w:t>)</w:t>
      </w:r>
      <w:r>
        <w:t xml:space="preserve">. </w:t>
      </w:r>
      <w:r w:rsidR="003E40EE">
        <w:t xml:space="preserve">Dla sektora transportu został ustalony warunek tematyczny wskazujący na konieczność </w:t>
      </w:r>
      <w:r>
        <w:t>kompleksowe</w:t>
      </w:r>
      <w:r w:rsidR="003E40EE">
        <w:t>go</w:t>
      </w:r>
      <w:r>
        <w:t xml:space="preserve"> planowani</w:t>
      </w:r>
      <w:r w:rsidR="003E40EE">
        <w:t>a</w:t>
      </w:r>
      <w:r>
        <w:t xml:space="preserve"> transportu na</w:t>
      </w:r>
      <w:r w:rsidR="00F41DAA">
        <w:t> </w:t>
      </w:r>
      <w:r>
        <w:t>odpowiednim poziomie.</w:t>
      </w:r>
    </w:p>
    <w:p w14:paraId="546630A5" w14:textId="442383C5" w:rsidR="00542AA4" w:rsidRDefault="00542AA4" w:rsidP="00542AA4">
      <w:pPr>
        <w:jc w:val="both"/>
      </w:pPr>
      <w:r>
        <w:t xml:space="preserve">KPŻ2030 </w:t>
      </w:r>
      <w:r w:rsidR="0088342C">
        <w:t xml:space="preserve">stanowi realizację </w:t>
      </w:r>
      <w:r w:rsidR="00FA2E22">
        <w:t xml:space="preserve">tak sformułowanego </w:t>
      </w:r>
      <w:r>
        <w:t>warunku</w:t>
      </w:r>
      <w:r w:rsidR="0088342C">
        <w:t xml:space="preserve">, ponieważ </w:t>
      </w:r>
      <w:r>
        <w:t xml:space="preserve">jest dokumentem </w:t>
      </w:r>
      <w:r w:rsidR="0088342C">
        <w:t xml:space="preserve">planistycznym </w:t>
      </w:r>
      <w:r>
        <w:t xml:space="preserve">obejmującym </w:t>
      </w:r>
      <w:r w:rsidR="0088342C">
        <w:t xml:space="preserve">diagnozę, cele i </w:t>
      </w:r>
      <w:r>
        <w:t xml:space="preserve">działania w zakresie transportu wodnego śródlądowego w perspektywie do 2030 r. </w:t>
      </w:r>
      <w:r w:rsidR="0081530A">
        <w:t>P</w:t>
      </w:r>
      <w:r w:rsidR="008608A5">
        <w:t>onadto</w:t>
      </w:r>
      <w:r w:rsidR="00F41DAA">
        <w:t>,</w:t>
      </w:r>
      <w:r w:rsidR="0081530A">
        <w:t xml:space="preserve"> </w:t>
      </w:r>
      <w:r w:rsidR="0037237F">
        <w:t xml:space="preserve">KPŻ2030 </w:t>
      </w:r>
      <w:r w:rsidR="0081530A">
        <w:t>jest</w:t>
      </w:r>
      <w:r w:rsidR="008608A5">
        <w:t xml:space="preserve"> zgodny ze wstępnymi założeniami </w:t>
      </w:r>
      <w:r w:rsidR="008608A5" w:rsidRPr="00717A3F">
        <w:rPr>
          <w:i/>
        </w:rPr>
        <w:t>Programu Operacyjnego dotyczącego czystej energii, ochrony środowiska naturalnego, sieci transportowych, mobilności mieszkańców oraz ochrony zdrowia i</w:t>
      </w:r>
      <w:r w:rsidR="0047269F">
        <w:rPr>
          <w:i/>
        </w:rPr>
        <w:t> </w:t>
      </w:r>
      <w:r w:rsidR="008608A5" w:rsidRPr="00717A3F">
        <w:rPr>
          <w:i/>
        </w:rPr>
        <w:t>dziedzictwa kulturowego na lata 2021-2027</w:t>
      </w:r>
      <w:r w:rsidR="008608A5">
        <w:rPr>
          <w:i/>
        </w:rPr>
        <w:t>,</w:t>
      </w:r>
      <w:r w:rsidR="008608A5">
        <w:t xml:space="preserve"> zgodnie z którymi </w:t>
      </w:r>
      <w:r w:rsidR="008608A5" w:rsidRPr="008608A5">
        <w:t>Polska dołoży wszelkich starań, aby</w:t>
      </w:r>
      <w:r w:rsidR="0047269F">
        <w:t> </w:t>
      </w:r>
      <w:r w:rsidR="008608A5" w:rsidRPr="008608A5">
        <w:t xml:space="preserve">wszystkie projekty zaplanowane do realizacji w latach 2014-2020 zostały </w:t>
      </w:r>
      <w:r w:rsidR="00DB26B4">
        <w:t xml:space="preserve">przeprowadzone </w:t>
      </w:r>
      <w:r w:rsidR="008608A5" w:rsidRPr="008608A5">
        <w:t>w</w:t>
      </w:r>
      <w:r w:rsidR="0047269F">
        <w:t> </w:t>
      </w:r>
      <w:r w:rsidR="008608A5" w:rsidRPr="008608A5">
        <w:t xml:space="preserve">możliwie najpełniejszym zakresie. </w:t>
      </w:r>
      <w:r w:rsidR="00DB26B4">
        <w:t>W</w:t>
      </w:r>
      <w:r w:rsidR="008608A5" w:rsidRPr="008608A5">
        <w:t xml:space="preserve"> przypadku braku możliwości </w:t>
      </w:r>
      <w:r w:rsidR="00DB26B4">
        <w:t xml:space="preserve">wykonania </w:t>
      </w:r>
      <w:r w:rsidR="00340B0F">
        <w:t xml:space="preserve">inwestycji </w:t>
      </w:r>
      <w:r w:rsidR="00DB26B4">
        <w:t>w</w:t>
      </w:r>
      <w:r w:rsidR="0047269F">
        <w:t> </w:t>
      </w:r>
      <w:r w:rsidR="00DB26B4">
        <w:t xml:space="preserve">powyższym okresie, zostanie zapewniona możliwość ich </w:t>
      </w:r>
      <w:r w:rsidR="008608A5" w:rsidRPr="008608A5">
        <w:t>kontynuacji w</w:t>
      </w:r>
      <w:r w:rsidR="0088342C">
        <w:t> </w:t>
      </w:r>
      <w:r w:rsidR="008608A5" w:rsidRPr="008608A5">
        <w:t>perspektywie 2021-2027.</w:t>
      </w:r>
    </w:p>
    <w:p w14:paraId="0E1717D0" w14:textId="77777777" w:rsidR="00DE75FB" w:rsidRPr="00DE75FB" w:rsidRDefault="00DE75FB" w:rsidP="004940A3">
      <w:pPr>
        <w:pStyle w:val="Nagwek1"/>
        <w:numPr>
          <w:ilvl w:val="0"/>
          <w:numId w:val="44"/>
        </w:numPr>
      </w:pPr>
      <w:bookmarkStart w:id="7" w:name="_Toc45883349"/>
      <w:bookmarkStart w:id="8" w:name="_Toc45885573"/>
      <w:bookmarkStart w:id="9" w:name="_Toc45885726"/>
      <w:bookmarkStart w:id="10" w:name="_Toc45885768"/>
      <w:bookmarkStart w:id="11" w:name="_Toc45896429"/>
      <w:bookmarkStart w:id="12" w:name="_Toc45896589"/>
      <w:bookmarkStart w:id="13" w:name="_Toc45896749"/>
      <w:bookmarkStart w:id="14" w:name="_Toc45896915"/>
      <w:bookmarkStart w:id="15" w:name="_Toc45897075"/>
      <w:bookmarkStart w:id="16" w:name="_Toc45897119"/>
      <w:bookmarkStart w:id="17" w:name="_Toc45897164"/>
      <w:bookmarkStart w:id="18" w:name="_Toc45883350"/>
      <w:bookmarkStart w:id="19" w:name="_Toc45885574"/>
      <w:bookmarkStart w:id="20" w:name="_Toc45885727"/>
      <w:bookmarkStart w:id="21" w:name="_Toc45885769"/>
      <w:bookmarkStart w:id="22" w:name="_Toc45896430"/>
      <w:bookmarkStart w:id="23" w:name="_Toc45896590"/>
      <w:bookmarkStart w:id="24" w:name="_Toc45896750"/>
      <w:bookmarkStart w:id="25" w:name="_Toc45896916"/>
      <w:bookmarkStart w:id="26" w:name="_Toc45897076"/>
      <w:bookmarkStart w:id="27" w:name="_Toc45897120"/>
      <w:bookmarkStart w:id="28" w:name="_Toc45897165"/>
      <w:bookmarkStart w:id="29" w:name="_Toc45897166"/>
      <w:bookmarkStart w:id="30" w:name="_Toc65576792"/>
      <w:bookmarkStart w:id="31" w:name="_Toc65576850"/>
      <w:bookmarkStart w:id="32" w:name="_Toc65583108"/>
      <w:bookmarkStart w:id="33" w:name="_Toc65590233"/>
      <w:bookmarkStart w:id="34" w:name="_Toc65590826"/>
      <w:bookmarkStart w:id="35" w:name="_Toc65590887"/>
      <w:bookmarkStart w:id="36" w:name="_Toc65590967"/>
      <w:bookmarkStart w:id="37" w:name="_Toc65591032"/>
      <w:bookmarkStart w:id="38" w:name="_Toc65591202"/>
      <w:bookmarkStart w:id="39" w:name="_Toc65591656"/>
      <w:bookmarkStart w:id="40" w:name="_Toc65576793"/>
      <w:bookmarkStart w:id="41" w:name="_Toc65576851"/>
      <w:bookmarkStart w:id="42" w:name="_Toc65583109"/>
      <w:bookmarkStart w:id="43" w:name="_Toc65590234"/>
      <w:bookmarkStart w:id="44" w:name="_Toc65590827"/>
      <w:bookmarkStart w:id="45" w:name="_Toc65590888"/>
      <w:bookmarkStart w:id="46" w:name="_Toc65590968"/>
      <w:bookmarkStart w:id="47" w:name="_Toc65591033"/>
      <w:bookmarkStart w:id="48" w:name="_Toc65591203"/>
      <w:bookmarkStart w:id="49" w:name="_Toc65591657"/>
      <w:bookmarkStart w:id="50" w:name="_Toc530138527"/>
      <w:bookmarkStart w:id="51" w:name="_Toc48899970"/>
      <w:bookmarkStart w:id="52" w:name="_Toc65163549"/>
      <w:bookmarkStart w:id="53" w:name="_Toc75851630"/>
      <w:bookmarkStart w:id="54" w:name="_Toc48899971"/>
      <w:bookmarkStart w:id="55" w:name="_Toc6516355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9D4088">
        <w:t>Ramy prawne i powiązania z innymi dokumentami strategicznymi i planistycznymi</w:t>
      </w:r>
      <w:bookmarkEnd w:id="50"/>
      <w:bookmarkEnd w:id="51"/>
      <w:bookmarkEnd w:id="52"/>
      <w:bookmarkEnd w:id="53"/>
    </w:p>
    <w:p w14:paraId="11CD5BA4" w14:textId="5FF19C93" w:rsidR="00542AA4" w:rsidRPr="009D4088" w:rsidRDefault="00542AA4" w:rsidP="004940A3">
      <w:pPr>
        <w:pStyle w:val="Nagwek2"/>
        <w:numPr>
          <w:ilvl w:val="0"/>
          <w:numId w:val="53"/>
        </w:numPr>
        <w:ind w:left="426" w:hanging="426"/>
      </w:pPr>
      <w:bookmarkStart w:id="56" w:name="_Toc75851631"/>
      <w:r w:rsidRPr="009D4088">
        <w:t>Ramy prawne</w:t>
      </w:r>
      <w:bookmarkEnd w:id="54"/>
      <w:bookmarkEnd w:id="55"/>
      <w:bookmarkEnd w:id="56"/>
    </w:p>
    <w:p w14:paraId="0E41603F" w14:textId="7AB44EF1" w:rsidR="00542AA4" w:rsidRPr="00542AA4" w:rsidRDefault="00542AA4" w:rsidP="00542AA4">
      <w:pPr>
        <w:spacing w:line="276" w:lineRule="auto"/>
        <w:jc w:val="both"/>
      </w:pPr>
      <w:r w:rsidRPr="00542AA4">
        <w:t>Dokument stanowi program rozwoju w rozumieniu art. 15 ust. 4 pkt 2</w:t>
      </w:r>
      <w:r w:rsidRPr="00542AA4">
        <w:rPr>
          <w:b/>
        </w:rPr>
        <w:t xml:space="preserve"> ustawy z dnia 6 grudnia 2006 r. </w:t>
      </w:r>
      <w:r w:rsidRPr="007326FC">
        <w:rPr>
          <w:b/>
          <w:i/>
        </w:rPr>
        <w:t>o zasadach prowadzenia polityki rozwoju</w:t>
      </w:r>
      <w:r w:rsidR="008C3812">
        <w:rPr>
          <w:b/>
          <w:i/>
        </w:rPr>
        <w:t xml:space="preserve"> </w:t>
      </w:r>
      <w:r w:rsidR="008C3812" w:rsidRPr="00F4267D">
        <w:t>(Dz.U. z 20</w:t>
      </w:r>
      <w:r w:rsidR="0089700B">
        <w:t>21</w:t>
      </w:r>
      <w:r w:rsidR="008C3812" w:rsidRPr="00F4267D">
        <w:t xml:space="preserve"> r. poz. </w:t>
      </w:r>
      <w:r w:rsidR="0089700B">
        <w:t>1057</w:t>
      </w:r>
      <w:r w:rsidR="008C3812" w:rsidRPr="00F4267D">
        <w:t>)</w:t>
      </w:r>
      <w:r w:rsidR="008C3812" w:rsidRPr="00F4267D">
        <w:rPr>
          <w:i/>
        </w:rPr>
        <w:t xml:space="preserve"> – </w:t>
      </w:r>
      <w:r w:rsidR="008C3812" w:rsidRPr="00F4267D">
        <w:t>dalej „</w:t>
      </w:r>
      <w:proofErr w:type="spellStart"/>
      <w:r w:rsidR="0037237F" w:rsidRPr="00F4267D">
        <w:t>uzprr</w:t>
      </w:r>
      <w:proofErr w:type="spellEnd"/>
      <w:r w:rsidR="008C3812" w:rsidRPr="00F4267D">
        <w:t>”</w:t>
      </w:r>
      <w:r w:rsidRPr="0011734E">
        <w:t xml:space="preserve">. </w:t>
      </w:r>
      <w:r w:rsidRPr="00542AA4">
        <w:t>Jak</w:t>
      </w:r>
      <w:r w:rsidR="0011734E">
        <w:t> </w:t>
      </w:r>
      <w:r w:rsidRPr="00542AA4">
        <w:t xml:space="preserve">wskazuje art. 15 ust. 1 </w:t>
      </w:r>
      <w:proofErr w:type="spellStart"/>
      <w:r w:rsidR="0037237F">
        <w:t>uzprr</w:t>
      </w:r>
      <w:proofErr w:type="spellEnd"/>
      <w:r w:rsidRPr="00542AA4">
        <w:t xml:space="preserve">, </w:t>
      </w:r>
      <w:r w:rsidR="0011734E">
        <w:t>p</w:t>
      </w:r>
      <w:r w:rsidRPr="00542AA4">
        <w:t>rogramy są dokumentami o charakterze operacyjno-wdrożeniowym,</w:t>
      </w:r>
      <w:r w:rsidR="0037237F">
        <w:t xml:space="preserve"> których </w:t>
      </w:r>
      <w:r w:rsidRPr="00542AA4">
        <w:t>cel główny i cele szczegółowe nawiązują do średniookresowej strategii rozwoju kraju, narodowej strategii spójności lub innych strategii rozwoju.</w:t>
      </w:r>
    </w:p>
    <w:p w14:paraId="7D16172B" w14:textId="72455CE6" w:rsidR="00542AA4" w:rsidRDefault="00542AA4" w:rsidP="00542AA4">
      <w:pPr>
        <w:spacing w:line="276" w:lineRule="auto"/>
        <w:jc w:val="both"/>
      </w:pPr>
      <w:r w:rsidRPr="00542AA4">
        <w:t xml:space="preserve">Na podstawie art. 6 </w:t>
      </w:r>
      <w:r w:rsidRPr="00542AA4">
        <w:rPr>
          <w:b/>
        </w:rPr>
        <w:t xml:space="preserve">ustawy z dnia 21 grudnia 2000 r. </w:t>
      </w:r>
      <w:r w:rsidRPr="007326FC">
        <w:rPr>
          <w:b/>
          <w:i/>
        </w:rPr>
        <w:t>o żegludze śródlądowej</w:t>
      </w:r>
      <w:r w:rsidRPr="00542AA4">
        <w:t xml:space="preserve"> </w:t>
      </w:r>
      <w:r w:rsidR="008C3812" w:rsidRPr="00E10966">
        <w:t xml:space="preserve">(Dz. U. z </w:t>
      </w:r>
      <w:r w:rsidR="001C0E8F">
        <w:t>2020</w:t>
      </w:r>
      <w:r w:rsidR="008C3812" w:rsidRPr="00E10966">
        <w:t xml:space="preserve"> r. poz.</w:t>
      </w:r>
      <w:r w:rsidR="0011734E">
        <w:t> </w:t>
      </w:r>
      <w:r w:rsidR="001C0E8F">
        <w:t>1863</w:t>
      </w:r>
      <w:r w:rsidR="008C3812" w:rsidRPr="00E10966">
        <w:t>)</w:t>
      </w:r>
      <w:r w:rsidR="008C3812">
        <w:t xml:space="preserve"> </w:t>
      </w:r>
      <w:r w:rsidRPr="00542AA4">
        <w:t>minister właściwy do spraw żeglugi śródlądowej jest organem naczelnym administracji żeglugi śródlądowej odpowiadającym za dział ad</w:t>
      </w:r>
      <w:r w:rsidR="00340B0F">
        <w:t>ministracji żeglugi śródlądowa.</w:t>
      </w:r>
      <w:r w:rsidRPr="00542AA4">
        <w:t xml:space="preserve"> </w:t>
      </w:r>
    </w:p>
    <w:p w14:paraId="5383B4FF" w14:textId="14F28393" w:rsidR="00142DBE" w:rsidRDefault="00142DBE" w:rsidP="00542AA4">
      <w:pPr>
        <w:spacing w:line="276" w:lineRule="auto"/>
        <w:jc w:val="both"/>
      </w:pPr>
      <w:r w:rsidRPr="00B63438">
        <w:t xml:space="preserve">Na podstawie </w:t>
      </w:r>
      <w:r w:rsidRPr="00F4267D">
        <w:rPr>
          <w:bCs/>
        </w:rPr>
        <w:t>art. 166 ust. 4 pkt 1</w:t>
      </w:r>
      <w:r w:rsidRPr="00E2139E">
        <w:rPr>
          <w:b/>
          <w:bCs/>
        </w:rPr>
        <w:t xml:space="preserve"> ustawy z dnia 20 lipca 2017 r. – </w:t>
      </w:r>
      <w:r w:rsidRPr="007326FC">
        <w:rPr>
          <w:b/>
          <w:bCs/>
          <w:i/>
        </w:rPr>
        <w:t>Prawo wodne</w:t>
      </w:r>
      <w:r w:rsidRPr="00B63438">
        <w:t xml:space="preserve"> (Dz. U. z 20</w:t>
      </w:r>
      <w:r w:rsidR="0089700B">
        <w:t>21</w:t>
      </w:r>
      <w:r w:rsidRPr="00B63438">
        <w:t xml:space="preserve"> r. poz.</w:t>
      </w:r>
      <w:r w:rsidR="0011734E">
        <w:t> </w:t>
      </w:r>
      <w:r w:rsidR="0089700B">
        <w:t>624</w:t>
      </w:r>
      <w:r w:rsidRPr="00B63438">
        <w:t xml:space="preserve"> z </w:t>
      </w:r>
      <w:proofErr w:type="spellStart"/>
      <w:r w:rsidRPr="00B63438">
        <w:t>późn</w:t>
      </w:r>
      <w:proofErr w:type="spellEnd"/>
      <w:r w:rsidRPr="00B63438">
        <w:t>. zm.) minister właściwy do spraw żeglugi śródlądowej uzgadnia i opiniuje strategi</w:t>
      </w:r>
      <w:r>
        <w:t>e</w:t>
      </w:r>
      <w:r w:rsidR="00175854">
        <w:t>,</w:t>
      </w:r>
      <w:r w:rsidRPr="00B63438">
        <w:t xml:space="preserve"> dokumenty planistyczne oraz inwestycje związane z drogami wodnymi</w:t>
      </w:r>
      <w:r>
        <w:t xml:space="preserve"> i ich parametrami nawigacyjnymi.</w:t>
      </w:r>
    </w:p>
    <w:p w14:paraId="7EC37585" w14:textId="1DE729B7" w:rsidR="00E10966" w:rsidRPr="00542AA4" w:rsidRDefault="00E10966" w:rsidP="00542AA4">
      <w:pPr>
        <w:spacing w:line="276" w:lineRule="auto"/>
        <w:jc w:val="both"/>
      </w:pPr>
      <w:r w:rsidRPr="00E10966">
        <w:t xml:space="preserve">Na podstawie </w:t>
      </w:r>
      <w:r w:rsidRPr="00F4267D">
        <w:t>art. 42 ust. 4</w:t>
      </w:r>
      <w:r w:rsidRPr="00E2139E">
        <w:rPr>
          <w:b/>
        </w:rPr>
        <w:t xml:space="preserve"> ustawy z dnia 21 grudnia 2000 r. </w:t>
      </w:r>
      <w:r w:rsidRPr="007326FC">
        <w:rPr>
          <w:b/>
          <w:i/>
        </w:rPr>
        <w:t>o żegludze śródlądowej</w:t>
      </w:r>
      <w:r>
        <w:t xml:space="preserve"> p</w:t>
      </w:r>
      <w:r w:rsidRPr="00E10966">
        <w:t>rzep</w:t>
      </w:r>
      <w:r>
        <w:t xml:space="preserve">isy rozporządzenia </w:t>
      </w:r>
      <w:r w:rsidR="00867CF3">
        <w:t xml:space="preserve">w sprawie klasyfikacji śródlądowych dróg wodnych </w:t>
      </w:r>
      <w:r>
        <w:t xml:space="preserve">określają: </w:t>
      </w:r>
      <w:r w:rsidRPr="00E10966">
        <w:t>szczegółowy sposób klasyfikac</w:t>
      </w:r>
      <w:r>
        <w:t xml:space="preserve">ji śródlądowych dróg wodnych, </w:t>
      </w:r>
      <w:r w:rsidRPr="00E10966">
        <w:t>podział śródlą</w:t>
      </w:r>
      <w:r>
        <w:t xml:space="preserve">dowych dróg wodnych na klasy, </w:t>
      </w:r>
      <w:r w:rsidR="00175854">
        <w:t>podział na</w:t>
      </w:r>
      <w:r w:rsidR="0011734E">
        <w:t> </w:t>
      </w:r>
      <w:r w:rsidRPr="00E10966">
        <w:t>śródlądowe drogi wodne o znaczeniu r</w:t>
      </w:r>
      <w:r w:rsidR="00172556">
        <w:t>egionalnym i </w:t>
      </w:r>
      <w:r>
        <w:t xml:space="preserve">międzynarodowym, </w:t>
      </w:r>
      <w:r w:rsidRPr="00E10966">
        <w:t>warunki eksploatacyjne i</w:t>
      </w:r>
      <w:r w:rsidR="0011734E">
        <w:t> </w:t>
      </w:r>
      <w:r w:rsidRPr="00E10966">
        <w:t>projektowe dla poszczególnych klas śródlądowych dróg wodnych.</w:t>
      </w:r>
    </w:p>
    <w:p w14:paraId="7CB23221" w14:textId="25902329" w:rsidR="00D92640" w:rsidRPr="00D92640" w:rsidRDefault="00175854" w:rsidP="00D92640">
      <w:pPr>
        <w:spacing w:line="276" w:lineRule="auto"/>
        <w:jc w:val="both"/>
      </w:pPr>
      <w:r w:rsidRPr="00D92640">
        <w:t>Ponadto</w:t>
      </w:r>
      <w:r w:rsidR="0011734E">
        <w:t>,</w:t>
      </w:r>
      <w:r w:rsidRPr="00D92640">
        <w:t xml:space="preserve"> </w:t>
      </w:r>
      <w:r w:rsidR="00542AA4" w:rsidRPr="00D92640">
        <w:t>KPŻ2030 zakłada kształtowanie otoczenia regulacyjnego wspierającego rozwój floty statków śródlądowych i rynk</w:t>
      </w:r>
      <w:r w:rsidR="00414B54" w:rsidRPr="00D92640">
        <w:t>u żeglugowego oraz wykorzystanie</w:t>
      </w:r>
      <w:r w:rsidR="00542AA4" w:rsidRPr="00D92640">
        <w:t xml:space="preserve"> środków z Funduszu Żeglugi Śródlądowej na</w:t>
      </w:r>
      <w:r w:rsidR="003D49E2" w:rsidRPr="00D92640">
        <w:t> </w:t>
      </w:r>
      <w:r w:rsidR="00542AA4" w:rsidRPr="00D92640">
        <w:t xml:space="preserve">cele związane z promocją sektora, o których mowa w </w:t>
      </w:r>
      <w:r w:rsidR="00542AA4" w:rsidRPr="00F4267D">
        <w:rPr>
          <w:b/>
        </w:rPr>
        <w:t>ustawie</w:t>
      </w:r>
      <w:r w:rsidR="00542AA4" w:rsidRPr="00D92640">
        <w:t xml:space="preserve"> </w:t>
      </w:r>
      <w:r w:rsidR="00542AA4" w:rsidRPr="00D92640">
        <w:rPr>
          <w:b/>
          <w:bCs/>
        </w:rPr>
        <w:t>z dnia 31 lipca 2019 r. o</w:t>
      </w:r>
      <w:r w:rsidR="00CC7FE8" w:rsidRPr="00D92640">
        <w:rPr>
          <w:b/>
          <w:bCs/>
        </w:rPr>
        <w:t> </w:t>
      </w:r>
      <w:r w:rsidR="00542AA4" w:rsidRPr="00D92640">
        <w:rPr>
          <w:b/>
          <w:bCs/>
        </w:rPr>
        <w:t>wsparciu finansowym armatorów śródlądowych, Funduszu Żeglugi Śródlądowej i Funduszu Rezerwowym</w:t>
      </w:r>
      <w:r w:rsidR="00172556" w:rsidRPr="00D92640">
        <w:t xml:space="preserve"> (Dz. </w:t>
      </w:r>
      <w:r w:rsidR="00542AA4" w:rsidRPr="00D92640">
        <w:t>U. z 20</w:t>
      </w:r>
      <w:r w:rsidR="007D22DC">
        <w:t>21</w:t>
      </w:r>
      <w:r w:rsidR="00542AA4" w:rsidRPr="00D92640">
        <w:t xml:space="preserve"> r. poz</w:t>
      </w:r>
      <w:r w:rsidRPr="00D92640">
        <w:t>.</w:t>
      </w:r>
      <w:r w:rsidR="00542AA4" w:rsidRPr="00D92640">
        <w:t xml:space="preserve"> </w:t>
      </w:r>
      <w:r w:rsidR="007D22DC">
        <w:t>503</w:t>
      </w:r>
      <w:r w:rsidR="00542AA4" w:rsidRPr="00D92640">
        <w:t>)</w:t>
      </w:r>
      <w:r w:rsidR="00172556" w:rsidRPr="00D92640">
        <w:t>.</w:t>
      </w:r>
      <w:bookmarkStart w:id="57" w:name="_Toc48899972"/>
      <w:bookmarkStart w:id="58" w:name="_Toc65163551"/>
    </w:p>
    <w:p w14:paraId="7B28DD21" w14:textId="4F1AC98F" w:rsidR="00542AA4" w:rsidRPr="00542AA4" w:rsidRDefault="00542AA4" w:rsidP="004940A3">
      <w:pPr>
        <w:pStyle w:val="Nagwek2"/>
        <w:numPr>
          <w:ilvl w:val="0"/>
          <w:numId w:val="53"/>
        </w:numPr>
        <w:ind w:left="284" w:hanging="284"/>
      </w:pPr>
      <w:bookmarkStart w:id="59" w:name="_Toc75851632"/>
      <w:r w:rsidRPr="00542AA4">
        <w:lastRenderedPageBreak/>
        <w:t>Zgodność z dokumentami UE oraz międzynarodowymi</w:t>
      </w:r>
      <w:bookmarkEnd w:id="57"/>
      <w:bookmarkEnd w:id="58"/>
      <w:bookmarkEnd w:id="59"/>
    </w:p>
    <w:p w14:paraId="69B834D2" w14:textId="77777777" w:rsidR="00542AA4" w:rsidRPr="007326FC" w:rsidRDefault="00542AA4">
      <w:pPr>
        <w:spacing w:line="276" w:lineRule="auto"/>
        <w:jc w:val="both"/>
        <w:rPr>
          <w:color w:val="2F5496" w:themeColor="accent5" w:themeShade="BF"/>
        </w:rPr>
      </w:pPr>
      <w:r w:rsidRPr="007326FC">
        <w:rPr>
          <w:b/>
          <w:i/>
          <w:color w:val="2F5496" w:themeColor="accent5" w:themeShade="BF"/>
        </w:rPr>
        <w:t>Europejskie Porozumienie w Sprawie Głównych Śródlądowych Dróg Wodnych o Znaczeniu Międzynarodowym</w:t>
      </w:r>
      <w:r w:rsidRPr="007326FC">
        <w:rPr>
          <w:b/>
          <w:color w:val="2F5496" w:themeColor="accent5" w:themeShade="BF"/>
        </w:rPr>
        <w:t xml:space="preserve"> (AGN</w:t>
      </w:r>
      <w:r w:rsidRPr="007326FC">
        <w:rPr>
          <w:color w:val="2F5496" w:themeColor="accent5" w:themeShade="BF"/>
        </w:rPr>
        <w:t xml:space="preserve">) </w:t>
      </w:r>
    </w:p>
    <w:p w14:paraId="5ACF439D" w14:textId="31253C2B" w:rsidR="00542AA4" w:rsidRPr="00542AA4" w:rsidRDefault="00340B0F" w:rsidP="00542AA4">
      <w:pPr>
        <w:spacing w:line="276" w:lineRule="auto"/>
        <w:jc w:val="both"/>
      </w:pPr>
      <w:r>
        <w:t>W dniu 6 marca</w:t>
      </w:r>
      <w:r w:rsidR="00542AA4" w:rsidRPr="00542AA4">
        <w:t xml:space="preserve"> 2017 r. Prezydent Rzeczpospolitej Polskiej podpisał akt ratyfikacji </w:t>
      </w:r>
      <w:r w:rsidR="00542AA4" w:rsidRPr="00F4267D">
        <w:rPr>
          <w:i/>
        </w:rPr>
        <w:t>Europejskiego Porozumienia w sprawie Głównych Śródlądowych Dróg Wodnych o Znaczeniu Międzynarodowym</w:t>
      </w:r>
      <w:r w:rsidR="00542AA4" w:rsidRPr="00542AA4">
        <w:t xml:space="preserve"> (AGN). Na jego mocy Polska zobowiązuje się do zapewnienia</w:t>
      </w:r>
      <w:r w:rsidR="00967CD3">
        <w:t>,</w:t>
      </w:r>
      <w:r w:rsidR="00542AA4" w:rsidRPr="00542AA4">
        <w:t xml:space="preserve"> na wymienionych w porozumieniu drogach wodnych, warunków nawigacyjnych odpowiednich </w:t>
      </w:r>
      <w:r w:rsidR="00172556">
        <w:t>dla śródlądowych dróg wodnych o </w:t>
      </w:r>
      <w:r w:rsidR="00542AA4" w:rsidRPr="00542AA4">
        <w:t>znaczeniu międzynarodowym, tzw. klasy „E”</w:t>
      </w:r>
      <w:r w:rsidR="008C3812">
        <w:t>,</w:t>
      </w:r>
      <w:r w:rsidR="00542AA4" w:rsidRPr="00542AA4">
        <w:t xml:space="preserve"> odpowiadającej co najmniej IV klasie żeglowności.</w:t>
      </w:r>
    </w:p>
    <w:p w14:paraId="5C61CA61" w14:textId="3969F2A9" w:rsidR="00542AA4" w:rsidRPr="00542AA4" w:rsidRDefault="00542AA4" w:rsidP="00542AA4">
      <w:pPr>
        <w:spacing w:line="276" w:lineRule="auto"/>
        <w:jc w:val="both"/>
      </w:pPr>
      <w:r w:rsidRPr="00542AA4">
        <w:t>Porozumienie AGN opiera się na przekonaniu, że</w:t>
      </w:r>
      <w:r w:rsidR="00967CD3">
        <w:t xml:space="preserve"> transport wodny śródlądowy odgrywa znaczącą rolę </w:t>
      </w:r>
      <w:r w:rsidRPr="00542AA4">
        <w:t>w</w:t>
      </w:r>
      <w:r w:rsidR="00967CD3">
        <w:t> </w:t>
      </w:r>
      <w:r w:rsidRPr="00542AA4">
        <w:t>rozwoju transportu międzynarodowego</w:t>
      </w:r>
      <w:r w:rsidR="00967CD3">
        <w:t xml:space="preserve"> w Europie</w:t>
      </w:r>
      <w:r w:rsidR="000E380A">
        <w:t xml:space="preserve">, </w:t>
      </w:r>
      <w:r w:rsidRPr="00542AA4">
        <w:t xml:space="preserve">dlatego </w:t>
      </w:r>
      <w:r w:rsidR="00967CD3">
        <w:t>konieczne jest</w:t>
      </w:r>
      <w:r w:rsidR="00C716AF">
        <w:t xml:space="preserve"> </w:t>
      </w:r>
      <w:r w:rsidR="00967CD3">
        <w:t>wybudowanie</w:t>
      </w:r>
      <w:r w:rsidRPr="00542AA4">
        <w:t xml:space="preserve"> sie</w:t>
      </w:r>
      <w:r w:rsidR="00C716AF">
        <w:t>ci</w:t>
      </w:r>
      <w:r w:rsidRPr="00542AA4">
        <w:t xml:space="preserve"> dróg wodnych, które będą:</w:t>
      </w:r>
    </w:p>
    <w:p w14:paraId="2E9DDE1B" w14:textId="4C2EB4E4" w:rsidR="00542AA4" w:rsidRPr="00542AA4" w:rsidRDefault="00FB56A8" w:rsidP="004940A3">
      <w:pPr>
        <w:pStyle w:val="Akapitzlist"/>
        <w:numPr>
          <w:ilvl w:val="0"/>
          <w:numId w:val="18"/>
        </w:numPr>
        <w:spacing w:line="276" w:lineRule="auto"/>
        <w:jc w:val="both"/>
      </w:pPr>
      <w:r>
        <w:t>j</w:t>
      </w:r>
      <w:r w:rsidR="00542AA4" w:rsidRPr="00542AA4">
        <w:t>ednorodne, tj. odpowiednie dla standardowych statków i zestawów</w:t>
      </w:r>
      <w:r w:rsidR="00C716AF">
        <w:t xml:space="preserve"> pchanych (formacja statków, pchacz lub holownik i barka bez napędu)</w:t>
      </w:r>
      <w:r w:rsidR="00967CD3">
        <w:t>;</w:t>
      </w:r>
    </w:p>
    <w:p w14:paraId="795E76BD" w14:textId="6DEBDBE7" w:rsidR="00542AA4" w:rsidRPr="00542AA4" w:rsidRDefault="00542AA4" w:rsidP="004940A3">
      <w:pPr>
        <w:pStyle w:val="Akapitzlist"/>
        <w:numPr>
          <w:ilvl w:val="0"/>
          <w:numId w:val="18"/>
        </w:numPr>
        <w:spacing w:line="276" w:lineRule="auto"/>
        <w:jc w:val="both"/>
      </w:pPr>
      <w:r w:rsidRPr="00542AA4">
        <w:t>zintegrowane pomiędzy różnymi dorzeczami</w:t>
      </w:r>
      <w:r w:rsidR="0011734E">
        <w:t>,</w:t>
      </w:r>
      <w:r w:rsidRPr="00542AA4">
        <w:t xml:space="preserve"> dzięki</w:t>
      </w:r>
      <w:r w:rsidR="00967CD3">
        <w:t xml:space="preserve"> sieci</w:t>
      </w:r>
      <w:r w:rsidRPr="00542AA4">
        <w:t xml:space="preserve"> kanał</w:t>
      </w:r>
      <w:r w:rsidR="00967CD3">
        <w:t>ów</w:t>
      </w:r>
      <w:r w:rsidRPr="00542AA4">
        <w:t xml:space="preserve"> i szlak</w:t>
      </w:r>
      <w:r w:rsidR="00967CD3">
        <w:t>ów</w:t>
      </w:r>
      <w:r w:rsidRPr="00542AA4">
        <w:t xml:space="preserve"> przybrzeżn</w:t>
      </w:r>
      <w:r w:rsidR="00967CD3">
        <w:t>ych;</w:t>
      </w:r>
    </w:p>
    <w:p w14:paraId="37FE350F" w14:textId="1ADEAEFC" w:rsidR="00C66DE0" w:rsidRDefault="00542AA4" w:rsidP="004940A3">
      <w:pPr>
        <w:pStyle w:val="Akapitzlist"/>
        <w:numPr>
          <w:ilvl w:val="0"/>
          <w:numId w:val="18"/>
        </w:numPr>
        <w:spacing w:line="276" w:lineRule="auto"/>
        <w:jc w:val="both"/>
      </w:pPr>
      <w:r w:rsidRPr="00542AA4">
        <w:t xml:space="preserve">zdolne do przyjęcia najważniejszych strumieni ładunków, co z kolei zależy od odpowiedniej gęstości sieci dróg wodnych i ich równomiernego rozwoju we </w:t>
      </w:r>
      <w:r w:rsidR="00C66DE0">
        <w:t>wszystkich krajach europejskich</w:t>
      </w:r>
      <w:r w:rsidR="00967CD3">
        <w:t>.</w:t>
      </w:r>
    </w:p>
    <w:p w14:paraId="551E8AFD" w14:textId="0CE87CD5" w:rsidR="00542AA4" w:rsidRPr="007326FC" w:rsidRDefault="00542AA4" w:rsidP="00542AA4">
      <w:pPr>
        <w:spacing w:line="276" w:lineRule="auto"/>
        <w:jc w:val="both"/>
        <w:rPr>
          <w:b/>
          <w:color w:val="2F5496" w:themeColor="accent5" w:themeShade="BF"/>
        </w:rPr>
      </w:pPr>
      <w:r w:rsidRPr="007326FC">
        <w:rPr>
          <w:b/>
          <w:color w:val="2F5496" w:themeColor="accent5" w:themeShade="BF"/>
        </w:rPr>
        <w:t>Rozporządzenie Parlamentu Europejskiego i Rady (UE) nr 1315/2</w:t>
      </w:r>
      <w:r w:rsidR="00340B0F" w:rsidRPr="007326FC">
        <w:rPr>
          <w:b/>
          <w:color w:val="2F5496" w:themeColor="accent5" w:themeShade="BF"/>
        </w:rPr>
        <w:t xml:space="preserve">013 z dnia 11 grudnia 2013 r. </w:t>
      </w:r>
      <w:r w:rsidR="00340B0F" w:rsidRPr="007326FC">
        <w:rPr>
          <w:b/>
          <w:i/>
          <w:color w:val="2F5496" w:themeColor="accent5" w:themeShade="BF"/>
        </w:rPr>
        <w:t>w </w:t>
      </w:r>
      <w:r w:rsidRPr="007326FC">
        <w:rPr>
          <w:b/>
          <w:i/>
          <w:color w:val="2F5496" w:themeColor="accent5" w:themeShade="BF"/>
        </w:rPr>
        <w:t xml:space="preserve">sprawie unijnych wytycznych dotyczących rozwoju transeuropejskiej sieci transportowej </w:t>
      </w:r>
      <w:r w:rsidRPr="007326FC">
        <w:rPr>
          <w:b/>
          <w:color w:val="2F5496" w:themeColor="accent5" w:themeShade="BF"/>
        </w:rPr>
        <w:t>(Dz.U.</w:t>
      </w:r>
      <w:r w:rsidR="009F25F8" w:rsidRPr="007326FC">
        <w:rPr>
          <w:b/>
          <w:color w:val="2F5496" w:themeColor="accent5" w:themeShade="BF"/>
        </w:rPr>
        <w:t> </w:t>
      </w:r>
      <w:r w:rsidRPr="007326FC">
        <w:rPr>
          <w:b/>
          <w:color w:val="2F5496" w:themeColor="accent5" w:themeShade="BF"/>
        </w:rPr>
        <w:t>L</w:t>
      </w:r>
      <w:r w:rsidR="009F25F8" w:rsidRPr="007326FC">
        <w:rPr>
          <w:b/>
          <w:color w:val="2F5496" w:themeColor="accent5" w:themeShade="BF"/>
        </w:rPr>
        <w:t> </w:t>
      </w:r>
      <w:r w:rsidRPr="007326FC">
        <w:rPr>
          <w:b/>
          <w:color w:val="2F5496" w:themeColor="accent5" w:themeShade="BF"/>
        </w:rPr>
        <w:t>348 z 20.12.2013)</w:t>
      </w:r>
    </w:p>
    <w:p w14:paraId="0FC6F7BC" w14:textId="4B6ECCAE" w:rsidR="00542AA4" w:rsidRPr="00542AA4" w:rsidRDefault="00542AA4" w:rsidP="00542AA4">
      <w:pPr>
        <w:spacing w:line="276" w:lineRule="auto"/>
        <w:jc w:val="both"/>
      </w:pPr>
      <w:r w:rsidRPr="00542AA4">
        <w:t xml:space="preserve">Celem rozwijania sieci TEN-T jest zapewnienie spójności terytorialnej UE i usprawnienie swobodnego przepływu osób oraz </w:t>
      </w:r>
      <w:r w:rsidR="005B6198">
        <w:t>ładunków</w:t>
      </w:r>
      <w:r w:rsidRPr="00542AA4">
        <w:t>. Efektywnie funkcjonujący</w:t>
      </w:r>
      <w:r w:rsidR="00A15119">
        <w:t xml:space="preserve"> -</w:t>
      </w:r>
      <w:r w:rsidRPr="00542AA4">
        <w:t xml:space="preserve"> w ramach Unii</w:t>
      </w:r>
      <w:r w:rsidR="00A15119">
        <w:t xml:space="preserve"> -</w:t>
      </w:r>
      <w:r w:rsidRPr="00542AA4">
        <w:t xml:space="preserve"> system transportowy ma</w:t>
      </w:r>
      <w:r w:rsidR="00A15119">
        <w:t> </w:t>
      </w:r>
      <w:r w:rsidRPr="00542AA4">
        <w:t>przyczyniać się do poprawy działania jednolitego rynku wewnętrznego, stymulować wzrost gospodarczy regionu, a także podnosić konkurencyjność poszczególnych państw członkowskich i całej UE w skali globalnej.   </w:t>
      </w:r>
    </w:p>
    <w:p w14:paraId="5F1AA962" w14:textId="314534BC" w:rsidR="00542AA4" w:rsidRDefault="00A15119" w:rsidP="00542AA4">
      <w:pPr>
        <w:spacing w:line="276" w:lineRule="auto"/>
        <w:jc w:val="both"/>
      </w:pPr>
      <w:r>
        <w:t>Ideą</w:t>
      </w:r>
      <w:r w:rsidRPr="00542AA4">
        <w:t xml:space="preserve"> </w:t>
      </w:r>
      <w:r w:rsidR="00542AA4" w:rsidRPr="00542AA4">
        <w:t>polityki Unii Europejskiej</w:t>
      </w:r>
      <w:r w:rsidR="0011734E">
        <w:t>,</w:t>
      </w:r>
      <w:r w:rsidR="00542AA4" w:rsidRPr="00542AA4">
        <w:t xml:space="preserve"> w kontekście rozwoju sieci TEN-T</w:t>
      </w:r>
      <w:r w:rsidR="0011734E">
        <w:t>,</w:t>
      </w:r>
      <w:r w:rsidR="00542AA4" w:rsidRPr="00542AA4">
        <w:t xml:space="preserve"> jest stworzenie spójnej i </w:t>
      </w:r>
      <w:proofErr w:type="spellStart"/>
      <w:r w:rsidR="00542AA4" w:rsidRPr="00542AA4">
        <w:t>interoperacyjnej</w:t>
      </w:r>
      <w:proofErr w:type="spellEnd"/>
      <w:r w:rsidR="00542AA4" w:rsidRPr="00542AA4">
        <w:t>, multimodalnej sieci transportowej o ujednoliconych, wysokich parametrach technicznych w ramach całej UE.</w:t>
      </w:r>
    </w:p>
    <w:p w14:paraId="0AAA6E79" w14:textId="21A21983" w:rsidR="0011734E" w:rsidRDefault="00142DBE" w:rsidP="00142DBE">
      <w:pPr>
        <w:spacing w:line="276" w:lineRule="auto"/>
        <w:jc w:val="both"/>
        <w:rPr>
          <w:color w:val="2F5496" w:themeColor="accent5" w:themeShade="BF"/>
        </w:rPr>
      </w:pPr>
      <w:r w:rsidRPr="007326FC">
        <w:rPr>
          <w:b/>
          <w:bCs/>
          <w:color w:val="2F5496" w:themeColor="accent5" w:themeShade="BF"/>
        </w:rPr>
        <w:t xml:space="preserve">Konkluzje Rady UE z dnia 3 grudnia 2018 r. pn. </w:t>
      </w:r>
      <w:r w:rsidRPr="007326FC">
        <w:rPr>
          <w:b/>
          <w:bCs/>
          <w:i/>
          <w:iCs/>
          <w:color w:val="2F5496" w:themeColor="accent5" w:themeShade="BF"/>
        </w:rPr>
        <w:t>Transport wodny śródlądowy - dostrzeżmy jego</w:t>
      </w:r>
      <w:r w:rsidR="0011734E">
        <w:rPr>
          <w:b/>
          <w:bCs/>
          <w:i/>
          <w:iCs/>
          <w:color w:val="2F5496" w:themeColor="accent5" w:themeShade="BF"/>
        </w:rPr>
        <w:t> </w:t>
      </w:r>
      <w:r w:rsidRPr="007326FC">
        <w:rPr>
          <w:b/>
          <w:bCs/>
          <w:i/>
          <w:iCs/>
          <w:color w:val="2F5496" w:themeColor="accent5" w:themeShade="BF"/>
        </w:rPr>
        <w:t>potencjał i promujmy go!</w:t>
      </w:r>
      <w:r w:rsidRPr="007326FC">
        <w:rPr>
          <w:color w:val="2F5496" w:themeColor="accent5" w:themeShade="BF"/>
        </w:rPr>
        <w:t xml:space="preserve"> </w:t>
      </w:r>
    </w:p>
    <w:p w14:paraId="1CE0F663" w14:textId="10E8354B" w:rsidR="00142DBE" w:rsidRDefault="0011734E" w:rsidP="00142DBE">
      <w:pPr>
        <w:spacing w:line="276" w:lineRule="auto"/>
        <w:jc w:val="both"/>
      </w:pPr>
      <w:r>
        <w:t>P</w:t>
      </w:r>
      <w:r w:rsidR="00142DBE">
        <w:t>rzyjęte konkluzje podkreślają</w:t>
      </w:r>
      <w:r w:rsidR="00A15119">
        <w:t>,</w:t>
      </w:r>
      <w:r w:rsidR="00142DBE" w:rsidRPr="00B63438">
        <w:t xml:space="preserve"> że żegluga śródlądowa powinna –</w:t>
      </w:r>
      <w:r w:rsidR="00A15119">
        <w:t xml:space="preserve"> </w:t>
      </w:r>
      <w:r w:rsidR="00142DBE" w:rsidRPr="00B63438">
        <w:t>tam, gdzie jest to wykonalne ze</w:t>
      </w:r>
      <w:r>
        <w:t> </w:t>
      </w:r>
      <w:r w:rsidR="00142DBE" w:rsidRPr="00B63438">
        <w:t>względów geograficznych –</w:t>
      </w:r>
      <w:r w:rsidR="00A15119">
        <w:t xml:space="preserve"> </w:t>
      </w:r>
      <w:r w:rsidR="00142DBE" w:rsidRPr="00B63438">
        <w:t>znacząco przyczyniać się do wydajnego systemu transportu multimodalnego w Unii</w:t>
      </w:r>
      <w:r w:rsidR="00A15119">
        <w:t xml:space="preserve">. Jednak </w:t>
      </w:r>
      <w:r w:rsidR="00142DBE" w:rsidRPr="00B63438">
        <w:t xml:space="preserve">jej </w:t>
      </w:r>
      <w:r w:rsidR="00142DBE" w:rsidRPr="00444EBE">
        <w:rPr>
          <w:b/>
          <w:bCs/>
        </w:rPr>
        <w:t>pełny potencjał nie jest obecnie wykorzystywany</w:t>
      </w:r>
      <w:r w:rsidR="00142DBE" w:rsidRPr="00B63438">
        <w:t xml:space="preserve">. </w:t>
      </w:r>
      <w:r w:rsidR="00A15119">
        <w:t>K</w:t>
      </w:r>
      <w:r w:rsidR="00340B0F">
        <w:t xml:space="preserve">onkluzje </w:t>
      </w:r>
      <w:r w:rsidR="00A15119">
        <w:t xml:space="preserve">Rady UE </w:t>
      </w:r>
      <w:r w:rsidR="00340B0F">
        <w:t>wskazują na</w:t>
      </w:r>
      <w:r w:rsidR="00142DBE" w:rsidRPr="00B63438">
        <w:t xml:space="preserve"> potencja</w:t>
      </w:r>
      <w:r w:rsidR="00142DBE">
        <w:t>ł</w:t>
      </w:r>
      <w:r w:rsidR="00142DBE" w:rsidRPr="00B63438">
        <w:t xml:space="preserve"> żeglugi śródlądowej dla połączeń lądowych z portami morskimi</w:t>
      </w:r>
      <w:r w:rsidR="00A15119">
        <w:t>,</w:t>
      </w:r>
      <w:r w:rsidR="003D49E2">
        <w:t xml:space="preserve"> </w:t>
      </w:r>
      <w:r w:rsidR="00142DBE" w:rsidRPr="00B63438">
        <w:t>dla</w:t>
      </w:r>
      <w:r>
        <w:t> </w:t>
      </w:r>
      <w:r w:rsidR="00142DBE" w:rsidRPr="00B63438">
        <w:t>zaopatrzenia ważnych ośrodków przemysłowych i aglomeracji miejskich, a także dla</w:t>
      </w:r>
      <w:r w:rsidR="003D49E2">
        <w:t> </w:t>
      </w:r>
      <w:r w:rsidR="00142DBE" w:rsidRPr="00B63438">
        <w:t>miejskiego transportu pasażerskiego</w:t>
      </w:r>
      <w:r w:rsidR="00142DBE">
        <w:t xml:space="preserve">. </w:t>
      </w:r>
    </w:p>
    <w:p w14:paraId="60F1B9BB" w14:textId="1E0C6ACF" w:rsidR="0011734E" w:rsidRDefault="00142DBE" w:rsidP="00542AA4">
      <w:pPr>
        <w:spacing w:line="276" w:lineRule="auto"/>
        <w:jc w:val="both"/>
        <w:rPr>
          <w:color w:val="2F5496" w:themeColor="accent5" w:themeShade="BF"/>
        </w:rPr>
      </w:pPr>
      <w:r w:rsidRPr="007326FC">
        <w:rPr>
          <w:b/>
          <w:bCs/>
          <w:color w:val="2F5496" w:themeColor="accent5" w:themeShade="BF"/>
        </w:rPr>
        <w:t xml:space="preserve">Komunikat Komisji Europejskiej </w:t>
      </w:r>
      <w:r w:rsidRPr="007326FC">
        <w:rPr>
          <w:b/>
          <w:bCs/>
          <w:i/>
          <w:iCs/>
          <w:color w:val="2F5496" w:themeColor="accent5" w:themeShade="BF"/>
        </w:rPr>
        <w:t>W kierunku wysokiej jakości śródlądowego transportu wodnego</w:t>
      </w:r>
      <w:r w:rsidRPr="007326FC">
        <w:rPr>
          <w:b/>
          <w:bCs/>
          <w:color w:val="2F5496" w:themeColor="accent5" w:themeShade="BF"/>
        </w:rPr>
        <w:t xml:space="preserve"> NAIADES II</w:t>
      </w:r>
    </w:p>
    <w:p w14:paraId="7D58E903" w14:textId="13DB8F65" w:rsidR="00142DBE" w:rsidRDefault="00142DBE" w:rsidP="00542AA4">
      <w:pPr>
        <w:spacing w:line="276" w:lineRule="auto"/>
        <w:jc w:val="both"/>
      </w:pPr>
      <w:r w:rsidRPr="00444EBE">
        <w:t xml:space="preserve">Celem programu NAIADES II jest stworzenie odpowiednich warunków dla śródlądowego transportu wodnego, </w:t>
      </w:r>
      <w:r w:rsidR="00A15119">
        <w:t>tak a</w:t>
      </w:r>
      <w:r w:rsidRPr="00444EBE">
        <w:t xml:space="preserve">by stał się on </w:t>
      </w:r>
      <w:r w:rsidRPr="00B63438">
        <w:rPr>
          <w:b/>
          <w:bCs/>
        </w:rPr>
        <w:t>środkiem transportu wysokiej jakości</w:t>
      </w:r>
      <w:r w:rsidRPr="007326FC">
        <w:rPr>
          <w:bCs/>
        </w:rPr>
        <w:t>:</w:t>
      </w:r>
      <w:r w:rsidRPr="00444EBE">
        <w:t xml:space="preserve"> dobrze zarządzanym, wydajnym, </w:t>
      </w:r>
      <w:r w:rsidRPr="00444EBE">
        <w:lastRenderedPageBreak/>
        <w:t>bezpiecznym, zintegrowanym w łańcuch transportu intermodalnego, z wysokiej jakości miejscami pracy zajmowanymi przez wykwalifikowanych pracowników oraz spełniającym wysokie standardy w</w:t>
      </w:r>
      <w:r w:rsidR="00C60266">
        <w:t> </w:t>
      </w:r>
      <w:r w:rsidRPr="00444EBE">
        <w:t>zakresie ochrony środowiska.</w:t>
      </w:r>
    </w:p>
    <w:p w14:paraId="6918D621" w14:textId="6EBA0991" w:rsidR="0082496C" w:rsidRDefault="0082496C" w:rsidP="00542AA4">
      <w:pPr>
        <w:spacing w:line="276" w:lineRule="auto"/>
        <w:jc w:val="both"/>
        <w:rPr>
          <w:b/>
          <w:color w:val="2F5496" w:themeColor="accent5" w:themeShade="BF"/>
        </w:rPr>
      </w:pPr>
      <w:r w:rsidRPr="00B66C0B">
        <w:rPr>
          <w:b/>
          <w:color w:val="2F5496" w:themeColor="accent5" w:themeShade="BF"/>
        </w:rPr>
        <w:t>Transport wodny śródlądowy – program działań NAIADES III na lata 2021–2027</w:t>
      </w:r>
    </w:p>
    <w:p w14:paraId="720DF097" w14:textId="45C8DC51" w:rsidR="0082496C" w:rsidRDefault="0082496C" w:rsidP="00542AA4">
      <w:pPr>
        <w:spacing w:line="276" w:lineRule="auto"/>
        <w:jc w:val="both"/>
      </w:pPr>
      <w:r>
        <w:t xml:space="preserve">Komisja Europejska planuje kontynuację działań </w:t>
      </w:r>
      <w:r w:rsidR="000601D9">
        <w:t>mających na celu wzrost transportu śródlądowymi drogami wodnymi i tworzenie</w:t>
      </w:r>
      <w:r>
        <w:t xml:space="preserve"> dogodnych warunków do rozwoju żeglugi śródlądowej. W</w:t>
      </w:r>
      <w:r w:rsidR="000601D9">
        <w:t> </w:t>
      </w:r>
      <w:r>
        <w:t>opublikowanej „mapie drogowej” programu podkreś</w:t>
      </w:r>
      <w:r w:rsidR="000601D9">
        <w:t xml:space="preserve">lane są dwa </w:t>
      </w:r>
      <w:r>
        <w:t>kluczowe cele</w:t>
      </w:r>
      <w:r w:rsidR="000601D9">
        <w:t xml:space="preserve">: dalsza integracja żeglugi śródlądowej z multimodalną siecią transportową i zwiększenie jej udziału w systemie przewozów ogółem oraz </w:t>
      </w:r>
      <w:r w:rsidR="000601D9">
        <w:rPr>
          <w:rStyle w:val="jlqj4b"/>
        </w:rPr>
        <w:t xml:space="preserve">stopniowe przechodzenie na statki śródlądowe o zerowej emisji poprzez koordynację polityki transportowej, środowiskowej i energetycznej. </w:t>
      </w:r>
      <w:r w:rsidR="000601D9">
        <w:t>Zadania te</w:t>
      </w:r>
      <w:r>
        <w:t xml:space="preserve"> mogą zostać osiągnięte poprzez inwestycje w </w:t>
      </w:r>
      <w:r w:rsidR="000601D9">
        <w:t>kapitał ludzki, infrastrukturę, flotę</w:t>
      </w:r>
      <w:r>
        <w:t xml:space="preserve"> i digitalizację żeglugi śródlądowej. </w:t>
      </w:r>
    </w:p>
    <w:p w14:paraId="45B8DE2D" w14:textId="5FCA1BC6" w:rsidR="00F74CF2" w:rsidRPr="00F31117" w:rsidRDefault="00F74CF2" w:rsidP="00542AA4">
      <w:pPr>
        <w:spacing w:line="276" w:lineRule="auto"/>
        <w:jc w:val="both"/>
      </w:pPr>
      <w:r w:rsidRPr="00F31117">
        <w:t xml:space="preserve">W dniu </w:t>
      </w:r>
      <w:r w:rsidR="00F31117" w:rsidRPr="00F31117">
        <w:t>24 czerwca</w:t>
      </w:r>
      <w:r w:rsidR="00B66C0B">
        <w:t xml:space="preserve"> 2021 r.</w:t>
      </w:r>
      <w:r w:rsidR="00F31117" w:rsidRPr="00F31117">
        <w:t xml:space="preserve"> Komisja Europejska opu</w:t>
      </w:r>
      <w:r w:rsidR="00B66C0B">
        <w:t>blikowała NAIADES III – Przyspiesze</w:t>
      </w:r>
      <w:r w:rsidR="00F31117" w:rsidRPr="00F31117">
        <w:t xml:space="preserve">nie budowy odpornego sektora transportu wodnego śródlądowego (ang. </w:t>
      </w:r>
      <w:proofErr w:type="spellStart"/>
      <w:r w:rsidR="00F31117" w:rsidRPr="00F31117">
        <w:t>Boosting</w:t>
      </w:r>
      <w:proofErr w:type="spellEnd"/>
      <w:r w:rsidR="00F31117" w:rsidRPr="00F31117">
        <w:t xml:space="preserve"> </w:t>
      </w:r>
      <w:proofErr w:type="spellStart"/>
      <w:r w:rsidR="00F31117" w:rsidRPr="00F31117">
        <w:t>future</w:t>
      </w:r>
      <w:proofErr w:type="spellEnd"/>
      <w:r w:rsidR="00F31117" w:rsidRPr="00F31117">
        <w:t xml:space="preserve">-proof </w:t>
      </w:r>
      <w:proofErr w:type="spellStart"/>
      <w:r w:rsidR="00F31117" w:rsidRPr="00F31117">
        <w:t>European</w:t>
      </w:r>
      <w:proofErr w:type="spellEnd"/>
      <w:r w:rsidR="00F31117" w:rsidRPr="00F31117">
        <w:t xml:space="preserve"> </w:t>
      </w:r>
      <w:proofErr w:type="spellStart"/>
      <w:r w:rsidR="00F31117" w:rsidRPr="00F31117">
        <w:t>inland</w:t>
      </w:r>
      <w:proofErr w:type="spellEnd"/>
      <w:r w:rsidR="00F31117" w:rsidRPr="00F31117">
        <w:t xml:space="preserve"> </w:t>
      </w:r>
      <w:proofErr w:type="spellStart"/>
      <w:r w:rsidR="00F31117" w:rsidRPr="00F31117">
        <w:t>waterway</w:t>
      </w:r>
      <w:proofErr w:type="spellEnd"/>
      <w:r w:rsidR="00F31117" w:rsidRPr="00F31117">
        <w:t xml:space="preserve"> transport – NAIADES III)</w:t>
      </w:r>
    </w:p>
    <w:p w14:paraId="55797F05" w14:textId="6C83376F" w:rsidR="0011734E" w:rsidRDefault="00BB70D1" w:rsidP="00BB70D1">
      <w:pPr>
        <w:spacing w:line="276" w:lineRule="auto"/>
        <w:jc w:val="both"/>
        <w:rPr>
          <w:b/>
          <w:color w:val="2F5496" w:themeColor="accent5" w:themeShade="BF"/>
        </w:rPr>
      </w:pPr>
      <w:r w:rsidRPr="00BB70D1">
        <w:rPr>
          <w:b/>
          <w:color w:val="2F5496" w:themeColor="accent5" w:themeShade="BF"/>
        </w:rPr>
        <w:t>Strategia Zrównoważonej i Inteligentnej Mobilności (</w:t>
      </w:r>
      <w:proofErr w:type="spellStart"/>
      <w:r w:rsidRPr="00BB70D1">
        <w:rPr>
          <w:b/>
          <w:i/>
          <w:color w:val="2F5496" w:themeColor="accent5" w:themeShade="BF"/>
        </w:rPr>
        <w:t>Sustainable</w:t>
      </w:r>
      <w:proofErr w:type="spellEnd"/>
      <w:r w:rsidRPr="00BB70D1">
        <w:rPr>
          <w:b/>
          <w:i/>
          <w:color w:val="2F5496" w:themeColor="accent5" w:themeShade="BF"/>
        </w:rPr>
        <w:t xml:space="preserve"> and Smart </w:t>
      </w:r>
      <w:proofErr w:type="spellStart"/>
      <w:r w:rsidRPr="00BB70D1">
        <w:rPr>
          <w:b/>
          <w:i/>
          <w:color w:val="2F5496" w:themeColor="accent5" w:themeShade="BF"/>
        </w:rPr>
        <w:t>Mobility</w:t>
      </w:r>
      <w:proofErr w:type="spellEnd"/>
      <w:r w:rsidRPr="00BB70D1">
        <w:rPr>
          <w:b/>
          <w:i/>
          <w:color w:val="2F5496" w:themeColor="accent5" w:themeShade="BF"/>
        </w:rPr>
        <w:t xml:space="preserve">  </w:t>
      </w:r>
      <w:proofErr w:type="spellStart"/>
      <w:r w:rsidRPr="00BB70D1">
        <w:rPr>
          <w:b/>
          <w:i/>
          <w:color w:val="2F5496" w:themeColor="accent5" w:themeShade="BF"/>
        </w:rPr>
        <w:t>Strategy</w:t>
      </w:r>
      <w:proofErr w:type="spellEnd"/>
      <w:r w:rsidRPr="00BB70D1">
        <w:rPr>
          <w:b/>
          <w:color w:val="2F5496" w:themeColor="accent5" w:themeShade="BF"/>
        </w:rPr>
        <w:t>) do</w:t>
      </w:r>
      <w:r w:rsidR="0011734E">
        <w:rPr>
          <w:b/>
          <w:color w:val="2F5496" w:themeColor="accent5" w:themeShade="BF"/>
        </w:rPr>
        <w:t> </w:t>
      </w:r>
      <w:r w:rsidRPr="00BB70D1">
        <w:rPr>
          <w:b/>
          <w:color w:val="2F5496" w:themeColor="accent5" w:themeShade="BF"/>
        </w:rPr>
        <w:t>roku 2050</w:t>
      </w:r>
      <w:r w:rsidR="0083673E">
        <w:rPr>
          <w:b/>
          <w:color w:val="2F5496" w:themeColor="accent5" w:themeShade="BF"/>
        </w:rPr>
        <w:t xml:space="preserve"> (Inicjatywa Nowego Zielonego Ładu)</w:t>
      </w:r>
    </w:p>
    <w:p w14:paraId="1966A512" w14:textId="0B0D3D69" w:rsidR="00BB70D1" w:rsidRDefault="00BB70D1" w:rsidP="00BB70D1">
      <w:pPr>
        <w:spacing w:line="276" w:lineRule="auto"/>
        <w:jc w:val="both"/>
      </w:pPr>
      <w:r>
        <w:t>Celem strategii jest znaczne ograniczenie emisji gazów cieplarnianych do 2050 r. oraz przeniesienie znaczącej części transportu na gałęzie niskoemisyjne. Śródlądowe drogi wodne i porty wspierają zieloną logistykę i zmieniają obraz sektora transportu m.in. poprzez rozwijanie infrastruktury paliw alternatywnych.</w:t>
      </w:r>
      <w:r w:rsidRPr="004D5641">
        <w:t xml:space="preserve"> </w:t>
      </w:r>
      <w:r>
        <w:t>Według strategii ograniczeniu ma ulec 90% emisji gazów cieplarnianych (GHG) związanych z transportem</w:t>
      </w:r>
      <w:r w:rsidR="00CF7430">
        <w:t>.</w:t>
      </w:r>
    </w:p>
    <w:p w14:paraId="2C1EBF9C" w14:textId="3F912544" w:rsidR="009D4088" w:rsidRPr="00787691" w:rsidRDefault="009D4088" w:rsidP="00BB70D1">
      <w:pPr>
        <w:spacing w:line="276" w:lineRule="auto"/>
        <w:jc w:val="both"/>
      </w:pPr>
      <w:r>
        <w:t>Strategia określa jeden z celów dla transportu wodnego śródlądowego:</w:t>
      </w:r>
    </w:p>
    <w:p w14:paraId="33D91E9E" w14:textId="050F1289" w:rsidR="004D5641" w:rsidRDefault="0058210F" w:rsidP="00542AA4">
      <w:pPr>
        <w:spacing w:line="276" w:lineRule="auto"/>
        <w:jc w:val="both"/>
      </w:pPr>
      <w:r>
        <w:t xml:space="preserve">– </w:t>
      </w:r>
      <w:r w:rsidRPr="00511DBF">
        <w:rPr>
          <w:i/>
          <w:iCs/>
        </w:rPr>
        <w:t xml:space="preserve">Transport z wykorzystaniem śródlądowych dróg wodnych i żeglugi morskiej bliskiego zasięgu zwiększy się </w:t>
      </w:r>
      <w:r w:rsidRPr="00CE7137">
        <w:rPr>
          <w:i/>
          <w:iCs/>
        </w:rPr>
        <w:t>do</w:t>
      </w:r>
      <w:r w:rsidR="0088342C">
        <w:rPr>
          <w:i/>
          <w:iCs/>
        </w:rPr>
        <w:t xml:space="preserve"> </w:t>
      </w:r>
      <w:r w:rsidRPr="00CE7137">
        <w:rPr>
          <w:i/>
          <w:iCs/>
        </w:rPr>
        <w:t>2030</w:t>
      </w:r>
      <w:r w:rsidRPr="00511DBF">
        <w:rPr>
          <w:i/>
          <w:iCs/>
        </w:rPr>
        <w:t xml:space="preserve"> r. o 25%,</w:t>
      </w:r>
      <w:r w:rsidR="0088342C">
        <w:rPr>
          <w:i/>
          <w:iCs/>
        </w:rPr>
        <w:t xml:space="preserve"> </w:t>
      </w:r>
      <w:r w:rsidRPr="00511DBF">
        <w:rPr>
          <w:i/>
          <w:iCs/>
        </w:rPr>
        <w:t>a do 2050r</w:t>
      </w:r>
      <w:r w:rsidRPr="00CE7137">
        <w:rPr>
          <w:i/>
          <w:iCs/>
        </w:rPr>
        <w:t>.</w:t>
      </w:r>
      <w:r w:rsidR="0088342C">
        <w:rPr>
          <w:i/>
          <w:iCs/>
        </w:rPr>
        <w:t xml:space="preserve"> </w:t>
      </w:r>
      <w:r w:rsidRPr="00CE7137">
        <w:rPr>
          <w:i/>
          <w:iCs/>
        </w:rPr>
        <w:t>–</w:t>
      </w:r>
      <w:r w:rsidR="0088342C">
        <w:rPr>
          <w:i/>
          <w:iCs/>
        </w:rPr>
        <w:t xml:space="preserve"> </w:t>
      </w:r>
      <w:r w:rsidRPr="00511DBF">
        <w:rPr>
          <w:i/>
          <w:iCs/>
        </w:rPr>
        <w:t>o 50%</w:t>
      </w:r>
      <w:r w:rsidR="009D4088">
        <w:rPr>
          <w:rStyle w:val="Odwoanieprzypisudolnego"/>
          <w:i/>
          <w:iCs/>
        </w:rPr>
        <w:footnoteReference w:id="2"/>
      </w:r>
      <w:r w:rsidR="00D83B29">
        <w:rPr>
          <w:iCs/>
        </w:rPr>
        <w:t>.</w:t>
      </w:r>
    </w:p>
    <w:p w14:paraId="33603543" w14:textId="77777777" w:rsidR="00C60266" w:rsidRDefault="007B7CBC" w:rsidP="00542AA4">
      <w:pPr>
        <w:spacing w:line="276" w:lineRule="auto"/>
        <w:jc w:val="both"/>
      </w:pPr>
      <w:r w:rsidRPr="007B7CBC">
        <w:rPr>
          <w:b/>
          <w:color w:val="2F5496" w:themeColor="accent5" w:themeShade="BF"/>
        </w:rPr>
        <w:t xml:space="preserve">Umowy między Rządem Rzeczypospolitej Polskiej a Rządem Republiki Federalnej Niemiec </w:t>
      </w:r>
      <w:r w:rsidRPr="003B5467">
        <w:rPr>
          <w:b/>
          <w:i/>
          <w:iCs/>
          <w:color w:val="2F5496" w:themeColor="accent5" w:themeShade="BF"/>
        </w:rPr>
        <w:t>o wspólnej poprawie sytuacji na drogach wodnych na pograniczu polsko-niemieckim (ochrona przeciwpowodziowa, warunki przepływu i żeglugi</w:t>
      </w:r>
    </w:p>
    <w:p w14:paraId="3F0AABD4" w14:textId="266B90C1" w:rsidR="00365895" w:rsidRPr="00DD6B94" w:rsidRDefault="00915105" w:rsidP="00DD6B94">
      <w:pPr>
        <w:spacing w:line="276" w:lineRule="auto"/>
        <w:jc w:val="both"/>
        <w:rPr>
          <w:b/>
          <w:color w:val="2F5496" w:themeColor="accent5" w:themeShade="BF"/>
        </w:rPr>
      </w:pPr>
      <w:r>
        <w:rPr>
          <w:rStyle w:val="jlqj4b"/>
        </w:rPr>
        <w:t xml:space="preserve">Śródlądowy transport transgraniczny stanowi ponad 75% żeglugi śródlądowej w UE. W celu wzmocnienia jednolitego rynku </w:t>
      </w:r>
      <w:r w:rsidR="00BB4E8D">
        <w:rPr>
          <w:rStyle w:val="jlqj4b"/>
        </w:rPr>
        <w:t>tego sektora,</w:t>
      </w:r>
      <w:r>
        <w:rPr>
          <w:rStyle w:val="jlqj4b"/>
        </w:rPr>
        <w:t xml:space="preserve"> w ramach państwa wspólnoty</w:t>
      </w:r>
      <w:r w:rsidR="00BB4E8D">
        <w:rPr>
          <w:rStyle w:val="jlqj4b"/>
        </w:rPr>
        <w:t>,</w:t>
      </w:r>
      <w:r>
        <w:rPr>
          <w:rStyle w:val="jlqj4b"/>
        </w:rPr>
        <w:t xml:space="preserve"> konieczne jest</w:t>
      </w:r>
      <w:r w:rsidR="00BB4E8D">
        <w:rPr>
          <w:rStyle w:val="jlqj4b"/>
        </w:rPr>
        <w:t> </w:t>
      </w:r>
      <w:r>
        <w:rPr>
          <w:rStyle w:val="jlqj4b"/>
        </w:rPr>
        <w:t>skoordynowanie</w:t>
      </w:r>
      <w:r w:rsidR="00BB4E8D">
        <w:rPr>
          <w:rStyle w:val="jlqj4b"/>
        </w:rPr>
        <w:t xml:space="preserve"> działań</w:t>
      </w:r>
      <w:r>
        <w:rPr>
          <w:rStyle w:val="jlqj4b"/>
        </w:rPr>
        <w:t xml:space="preserve"> w obszarach ochrony środowiska, energii i transportu. W myśl tej zasady, </w:t>
      </w:r>
      <w:r>
        <w:t>c</w:t>
      </w:r>
      <w:r w:rsidR="00365895" w:rsidRPr="003B5467">
        <w:t>el</w:t>
      </w:r>
      <w:r>
        <w:t>em</w:t>
      </w:r>
      <w:r w:rsidR="00DD6B94">
        <w:t xml:space="preserve"> umowy</w:t>
      </w:r>
      <w:r>
        <w:t xml:space="preserve"> między rządami obu krajów jest</w:t>
      </w:r>
      <w:r w:rsidR="00DD6B94">
        <w:t xml:space="preserve"> </w:t>
      </w:r>
      <w:r w:rsidR="00365895" w:rsidRPr="003B5467">
        <w:t>likwidacja miejsc limitujących żeglugę na</w:t>
      </w:r>
      <w:r w:rsidR="00BB4E8D">
        <w:t> </w:t>
      </w:r>
      <w:r w:rsidR="00B6317E">
        <w:t>Odrze g</w:t>
      </w:r>
      <w:r w:rsidR="00365895" w:rsidRPr="003B5467">
        <w:t>ranicznej</w:t>
      </w:r>
      <w:r>
        <w:t xml:space="preserve">, które </w:t>
      </w:r>
      <w:r w:rsidR="00365895" w:rsidRPr="003B5467">
        <w:t>umożliw</w:t>
      </w:r>
      <w:r>
        <w:t>i</w:t>
      </w:r>
      <w:r w:rsidR="00365895" w:rsidRPr="003B5467">
        <w:t xml:space="preserve"> </w:t>
      </w:r>
      <w:r>
        <w:t xml:space="preserve">prowadzanie akcji </w:t>
      </w:r>
      <w:r w:rsidR="00365895" w:rsidRPr="003B5467">
        <w:t>lodołamania i</w:t>
      </w:r>
      <w:r w:rsidR="00C60266">
        <w:t> </w:t>
      </w:r>
      <w:r w:rsidR="00365895" w:rsidRPr="003B5467">
        <w:t>żeglugi śródlądowej</w:t>
      </w:r>
      <w:r w:rsidR="00DD6B94">
        <w:t xml:space="preserve"> </w:t>
      </w:r>
      <w:r>
        <w:t>(</w:t>
      </w:r>
      <w:r w:rsidR="00DD6B94">
        <w:t>10 miejsc limitujących</w:t>
      </w:r>
      <w:r>
        <w:t>)</w:t>
      </w:r>
      <w:r w:rsidR="00DD6B94">
        <w:t>.</w:t>
      </w:r>
    </w:p>
    <w:p w14:paraId="56F00901" w14:textId="4B7940E6" w:rsidR="00542AA4" w:rsidRPr="00542AA4" w:rsidRDefault="00925D13" w:rsidP="004940A3">
      <w:pPr>
        <w:pStyle w:val="Nagwek2"/>
        <w:numPr>
          <w:ilvl w:val="0"/>
          <w:numId w:val="53"/>
        </w:numPr>
        <w:ind w:left="284" w:hanging="284"/>
      </w:pPr>
      <w:bookmarkStart w:id="60" w:name="_Toc48899973"/>
      <w:bookmarkStart w:id="61" w:name="_Toc65163552"/>
      <w:r>
        <w:br w:type="column"/>
      </w:r>
      <w:bookmarkStart w:id="62" w:name="_Toc75851633"/>
      <w:r w:rsidR="00542AA4" w:rsidRPr="00542AA4">
        <w:lastRenderedPageBreak/>
        <w:t>Zgodność z krajowymi dokumentami strategicznymi</w:t>
      </w:r>
      <w:bookmarkEnd w:id="60"/>
      <w:bookmarkEnd w:id="61"/>
      <w:bookmarkEnd w:id="62"/>
    </w:p>
    <w:p w14:paraId="51966160" w14:textId="0CC7B237" w:rsidR="00542AA4" w:rsidRPr="009E456D" w:rsidRDefault="00542AA4" w:rsidP="00542AA4">
      <w:pPr>
        <w:spacing w:line="276" w:lineRule="auto"/>
        <w:jc w:val="both"/>
      </w:pPr>
      <w:r w:rsidRPr="007326FC">
        <w:rPr>
          <w:b/>
          <w:i/>
          <w:color w:val="2F5496" w:themeColor="accent5" w:themeShade="BF"/>
        </w:rPr>
        <w:t>Strategia na rzecz Odpowiedzialnego Rozwoju do roku 2020 (z perspektywą do 2030 r.)</w:t>
      </w:r>
      <w:r w:rsidRPr="007326FC">
        <w:rPr>
          <w:b/>
          <w:color w:val="2F5496" w:themeColor="accent5" w:themeShade="BF"/>
        </w:rPr>
        <w:t xml:space="preserve"> </w:t>
      </w:r>
      <w:r w:rsidR="00700395" w:rsidRPr="007326FC">
        <w:rPr>
          <w:b/>
          <w:color w:val="2F5496" w:themeColor="accent5" w:themeShade="BF"/>
        </w:rPr>
        <w:t>- d</w:t>
      </w:r>
      <w:r w:rsidRPr="007326FC">
        <w:rPr>
          <w:b/>
          <w:color w:val="2F5496" w:themeColor="accent5" w:themeShade="BF"/>
        </w:rPr>
        <w:t xml:space="preserve">okument przyjęty uchwałą Rady Ministrów w dniu 14 lutego 2017 </w:t>
      </w:r>
      <w:r w:rsidRPr="00F4267D">
        <w:rPr>
          <w:b/>
          <w:color w:val="2F5496" w:themeColor="accent5" w:themeShade="BF"/>
        </w:rPr>
        <w:t>r.</w:t>
      </w:r>
    </w:p>
    <w:p w14:paraId="11227CF0" w14:textId="47F01E17" w:rsidR="00542AA4" w:rsidRPr="00542AA4" w:rsidRDefault="00542AA4" w:rsidP="00542AA4">
      <w:pPr>
        <w:spacing w:line="276" w:lineRule="auto"/>
        <w:jc w:val="both"/>
      </w:pPr>
      <w:r w:rsidRPr="00542AA4">
        <w:t>Rozwój infrastruktury transportowej, jako element dos</w:t>
      </w:r>
      <w:r w:rsidR="00340B0F">
        <w:t xml:space="preserve">tępności transportowej, wpływa na konkurencyjność Polski i jej regionów, a także </w:t>
      </w:r>
      <w:r w:rsidR="00700395">
        <w:t xml:space="preserve">całych </w:t>
      </w:r>
      <w:r w:rsidR="00340B0F">
        <w:t xml:space="preserve">sektorów gospodarki czy poszczególnych przedsiębiorstw. Równolegle do budowy i modernizacji materialnej, na </w:t>
      </w:r>
      <w:r w:rsidRPr="00542AA4">
        <w:t>rozwój</w:t>
      </w:r>
      <w:r w:rsidR="00340B0F">
        <w:t xml:space="preserve"> infrastruktury</w:t>
      </w:r>
      <w:r w:rsidRPr="00542AA4">
        <w:t xml:space="preserve"> wpływa też sposób jej wykorzystania.</w:t>
      </w:r>
    </w:p>
    <w:p w14:paraId="731FCD97" w14:textId="77777777" w:rsidR="00542AA4" w:rsidRPr="00542AA4" w:rsidRDefault="00340B0F" w:rsidP="00542AA4">
      <w:pPr>
        <w:spacing w:line="276" w:lineRule="auto"/>
        <w:jc w:val="both"/>
      </w:pPr>
      <w:r>
        <w:t xml:space="preserve">Do roku 2030 zakłada się osiągnięcie przepustowości transportowej umożliwiającej efektywne funkcjonowanie całego systemu transportowego, poprzez uzyskanie efektu sieciowego w </w:t>
      </w:r>
      <w:r w:rsidR="00542AA4" w:rsidRPr="00542AA4">
        <w:t>ujęciu międzygałęziowym, zapewniającego sprawną obsługę transportow</w:t>
      </w:r>
      <w:r>
        <w:t xml:space="preserve">ą społeczeństwa i gospodarki, a </w:t>
      </w:r>
      <w:r w:rsidR="00554D20">
        <w:t> </w:t>
      </w:r>
      <w:r>
        <w:t>także przyczyniającego się do obniżenia negatywnego oddziaływania na środowisko oraz zdrowie i </w:t>
      </w:r>
      <w:r w:rsidR="00542AA4" w:rsidRPr="00542AA4">
        <w:t>jakość życia.</w:t>
      </w:r>
    </w:p>
    <w:p w14:paraId="261F01DC" w14:textId="77777777" w:rsidR="00542AA4" w:rsidRPr="00542AA4" w:rsidRDefault="00542AA4" w:rsidP="00542AA4">
      <w:pPr>
        <w:spacing w:line="276" w:lineRule="auto"/>
        <w:jc w:val="both"/>
      </w:pPr>
      <w:r w:rsidRPr="00542AA4">
        <w:t>Efektem działań w tym obszarze będzie zbudowanie wielogałęziowej, zintegrowanej i uzupełniającej się sieci transportowej</w:t>
      </w:r>
      <w:r w:rsidR="00867CF3">
        <w:t xml:space="preserve"> obejmującej </w:t>
      </w:r>
      <w:r w:rsidR="00867CF3" w:rsidRPr="00542AA4">
        <w:t xml:space="preserve">kolej, drogi, sieci aglomeracyjne, </w:t>
      </w:r>
      <w:r w:rsidR="00867CF3" w:rsidRPr="00542AA4">
        <w:rPr>
          <w:b/>
        </w:rPr>
        <w:t>sieci żeglugi śródlądowej</w:t>
      </w:r>
      <w:r w:rsidR="00172556">
        <w:t xml:space="preserve"> i </w:t>
      </w:r>
      <w:r w:rsidR="00867CF3" w:rsidRPr="00542AA4">
        <w:t>morskiej</w:t>
      </w:r>
      <w:r w:rsidR="00867CF3">
        <w:t xml:space="preserve"> oraz</w:t>
      </w:r>
      <w:r w:rsidR="00867CF3" w:rsidRPr="00542AA4">
        <w:t xml:space="preserve"> porty lotnicze</w:t>
      </w:r>
      <w:r w:rsidRPr="00542AA4">
        <w:t>.</w:t>
      </w:r>
    </w:p>
    <w:p w14:paraId="0E970CE6" w14:textId="43E96931" w:rsidR="00542AA4" w:rsidRPr="00542AA4" w:rsidRDefault="00542AA4" w:rsidP="00542AA4">
      <w:pPr>
        <w:spacing w:line="276" w:lineRule="auto"/>
        <w:jc w:val="both"/>
      </w:pPr>
      <w:r w:rsidRPr="00542AA4">
        <w:t>Priorytetem jest dokończenie sieci drogowej zapewniającej połączenia w oparciu o autostrady i drogi ekspresowe pomiędzy największymi ośrodkami w kraju</w:t>
      </w:r>
      <w:r w:rsidR="0009514D">
        <w:t xml:space="preserve"> oraz</w:t>
      </w:r>
      <w:r w:rsidR="00933A0D">
        <w:t xml:space="preserve"> </w:t>
      </w:r>
      <w:r w:rsidRPr="00542AA4">
        <w:t xml:space="preserve">połączenia transgraniczne: Polska – kraje bałtyckie (Via </w:t>
      </w:r>
      <w:proofErr w:type="spellStart"/>
      <w:r w:rsidRPr="00542AA4">
        <w:t>Baltica</w:t>
      </w:r>
      <w:proofErr w:type="spellEnd"/>
      <w:r w:rsidRPr="00542AA4">
        <w:t xml:space="preserve">) i Polska – Południe (Via </w:t>
      </w:r>
      <w:proofErr w:type="spellStart"/>
      <w:r w:rsidRPr="00542AA4">
        <w:t>Carpatia</w:t>
      </w:r>
      <w:proofErr w:type="spellEnd"/>
      <w:r w:rsidRPr="00542AA4">
        <w:t xml:space="preserve">). </w:t>
      </w:r>
      <w:r w:rsidRPr="00542AA4">
        <w:rPr>
          <w:b/>
        </w:rPr>
        <w:t>Podjęte zostaną również działania w zakresie odbudowy możliwości transportowych polskich szlaków wodnych (zwłaszcza Odry oraz dolnej Wisły). Transport rzeczny będzie promowany jako konkurencyjny i niskoemisyjny środek transportu, m.in. w tzw. logistyce miejskiej.</w:t>
      </w:r>
    </w:p>
    <w:p w14:paraId="53D67AF7" w14:textId="1B93F58A" w:rsidR="00542AA4" w:rsidRPr="00542AA4" w:rsidRDefault="00542AA4" w:rsidP="00542AA4">
      <w:pPr>
        <w:spacing w:line="276" w:lineRule="auto"/>
        <w:jc w:val="both"/>
        <w:rPr>
          <w:b/>
          <w:u w:val="single"/>
        </w:rPr>
      </w:pPr>
      <w:r w:rsidRPr="00542AA4">
        <w:t xml:space="preserve">Ponadto jednym z projektów strategicznych służących realizacji celów SOR jest projekt </w:t>
      </w:r>
      <w:r w:rsidRPr="00542AA4">
        <w:rPr>
          <w:i/>
        </w:rPr>
        <w:t>Rozwój sektora żeglugi śródlądowej</w:t>
      </w:r>
      <w:r w:rsidRPr="00542AA4">
        <w:t xml:space="preserve">, którego głównym celem jest </w:t>
      </w:r>
      <w:r w:rsidRPr="00542AA4">
        <w:rPr>
          <w:b/>
        </w:rPr>
        <w:t>rozwój żeglugi śródlądowej jako integralnej gałęzi zrównoważonego multimodalnego systemu transportowego w celu wzrostu udziału żeglugi śró</w:t>
      </w:r>
      <w:r w:rsidR="00340B0F">
        <w:rPr>
          <w:b/>
        </w:rPr>
        <w:t xml:space="preserve">dlądowej w przewozach </w:t>
      </w:r>
      <w:r w:rsidR="005B6198">
        <w:rPr>
          <w:b/>
        </w:rPr>
        <w:t>ładunków</w:t>
      </w:r>
      <w:r w:rsidR="00340B0F">
        <w:rPr>
          <w:b/>
        </w:rPr>
        <w:t xml:space="preserve"> w </w:t>
      </w:r>
      <w:r w:rsidRPr="00542AA4">
        <w:rPr>
          <w:b/>
        </w:rPr>
        <w:t>Polsce oraz społeczny i go</w:t>
      </w:r>
      <w:r w:rsidR="00340B0F">
        <w:rPr>
          <w:b/>
        </w:rPr>
        <w:t>spodarczy rozwój miejscowości i </w:t>
      </w:r>
      <w:r w:rsidRPr="00542AA4">
        <w:rPr>
          <w:b/>
        </w:rPr>
        <w:t>regionów leżących nad drogami wodnymi o istotnym znaczeniu transportowym.</w:t>
      </w:r>
    </w:p>
    <w:p w14:paraId="66384466" w14:textId="7521BA33" w:rsidR="008B7958" w:rsidRPr="007326FC" w:rsidRDefault="00542AA4" w:rsidP="00542AA4">
      <w:pPr>
        <w:spacing w:line="276" w:lineRule="auto"/>
        <w:jc w:val="both"/>
        <w:rPr>
          <w:color w:val="2F5496" w:themeColor="accent5" w:themeShade="BF"/>
        </w:rPr>
      </w:pPr>
      <w:r w:rsidRPr="007326FC">
        <w:rPr>
          <w:b/>
          <w:i/>
          <w:color w:val="2F5496" w:themeColor="accent5" w:themeShade="BF"/>
        </w:rPr>
        <w:t>Strategia Zrównoważonego Rozwoju Transportu do 2030 roku</w:t>
      </w:r>
      <w:r w:rsidRPr="007326FC">
        <w:rPr>
          <w:b/>
          <w:color w:val="2F5496" w:themeColor="accent5" w:themeShade="BF"/>
        </w:rPr>
        <w:t xml:space="preserve"> </w:t>
      </w:r>
      <w:r w:rsidR="0009514D" w:rsidRPr="007326FC">
        <w:rPr>
          <w:b/>
          <w:color w:val="2F5496" w:themeColor="accent5" w:themeShade="BF"/>
        </w:rPr>
        <w:t xml:space="preserve">– dokument przyjęty uchwałą </w:t>
      </w:r>
      <w:r w:rsidRPr="007326FC">
        <w:rPr>
          <w:b/>
          <w:color w:val="2F5496" w:themeColor="accent5" w:themeShade="BF"/>
        </w:rPr>
        <w:t>Rad</w:t>
      </w:r>
      <w:r w:rsidR="0009514D" w:rsidRPr="007326FC">
        <w:rPr>
          <w:b/>
          <w:color w:val="2F5496" w:themeColor="accent5" w:themeShade="BF"/>
        </w:rPr>
        <w:t>y</w:t>
      </w:r>
      <w:r w:rsidRPr="007326FC">
        <w:rPr>
          <w:b/>
          <w:color w:val="2F5496" w:themeColor="accent5" w:themeShade="BF"/>
        </w:rPr>
        <w:t xml:space="preserve"> Ministrów </w:t>
      </w:r>
      <w:r w:rsidR="0009514D" w:rsidRPr="007326FC">
        <w:rPr>
          <w:b/>
          <w:color w:val="2F5496" w:themeColor="accent5" w:themeShade="BF"/>
        </w:rPr>
        <w:t>w dniu</w:t>
      </w:r>
      <w:r w:rsidRPr="007326FC">
        <w:rPr>
          <w:b/>
          <w:color w:val="2F5496" w:themeColor="accent5" w:themeShade="BF"/>
        </w:rPr>
        <w:t xml:space="preserve"> 24</w:t>
      </w:r>
      <w:r w:rsidR="0009514D" w:rsidRPr="007326FC">
        <w:rPr>
          <w:b/>
          <w:color w:val="2F5496" w:themeColor="accent5" w:themeShade="BF"/>
        </w:rPr>
        <w:t xml:space="preserve"> września </w:t>
      </w:r>
      <w:r w:rsidRPr="007326FC">
        <w:rPr>
          <w:b/>
          <w:color w:val="2F5496" w:themeColor="accent5" w:themeShade="BF"/>
        </w:rPr>
        <w:t>2019 r.)</w:t>
      </w:r>
    </w:p>
    <w:p w14:paraId="17A4E1C3" w14:textId="3B457379" w:rsidR="00542AA4" w:rsidRPr="00542AA4" w:rsidRDefault="00542AA4" w:rsidP="00542AA4">
      <w:pPr>
        <w:spacing w:line="276" w:lineRule="auto"/>
        <w:jc w:val="both"/>
      </w:pPr>
      <w:r w:rsidRPr="00542AA4">
        <w:t>Stworzenie zintegrowanego systemu transportowego wymaga ustalenia priorytetów w realizacji prac inwestycyjnych i modernizacyjnych. W pierwszej kolejności wysiłki inwestycyjne będą skoncentrowane głównie na nadrobieniu</w:t>
      </w:r>
      <w:r w:rsidR="00C55D1F">
        <w:t xml:space="preserve"> zaległości infrastrukturalnych </w:t>
      </w:r>
      <w:r w:rsidRPr="00542AA4">
        <w:t xml:space="preserve">w zakresie zwiększenia dostępności transportowej w Polsce (drogi, koleje, lotniska, </w:t>
      </w:r>
      <w:r w:rsidRPr="00542AA4">
        <w:rPr>
          <w:b/>
        </w:rPr>
        <w:t>śródlądowe drogi wodne</w:t>
      </w:r>
      <w:r w:rsidRPr="00542AA4">
        <w:t>, porty morskie i śródlądowe) oraz na zorganizowaniu podstawowej infrastruktury zintegrowanego systemu transportowego.</w:t>
      </w:r>
    </w:p>
    <w:p w14:paraId="2B75AE1D" w14:textId="51DB3122" w:rsidR="00542AA4" w:rsidRPr="00542AA4" w:rsidRDefault="00542AA4" w:rsidP="00542AA4">
      <w:pPr>
        <w:spacing w:line="276" w:lineRule="auto"/>
        <w:jc w:val="both"/>
      </w:pPr>
      <w:r w:rsidRPr="00542AA4">
        <w:t xml:space="preserve">W transporcie wodnym śródlądowym celem działań będzie </w:t>
      </w:r>
      <w:r w:rsidRPr="00542AA4">
        <w:rPr>
          <w:b/>
        </w:rPr>
        <w:t>dążenie do przywrócenia niezawodnego i</w:t>
      </w:r>
      <w:r w:rsidR="003D49E2">
        <w:rPr>
          <w:b/>
        </w:rPr>
        <w:t> </w:t>
      </w:r>
      <w:r w:rsidRPr="00542AA4">
        <w:rPr>
          <w:b/>
        </w:rPr>
        <w:t>efektywnego transportu wodnego śródlądowego</w:t>
      </w:r>
      <w:r w:rsidRPr="00542AA4">
        <w:t xml:space="preserve"> poprzez eliminację wąskich gardeł, </w:t>
      </w:r>
      <w:r w:rsidRPr="00542AA4">
        <w:rPr>
          <w:b/>
        </w:rPr>
        <w:t>w</w:t>
      </w:r>
      <w:r w:rsidR="007A7DD3">
        <w:rPr>
          <w:b/>
        </w:rPr>
        <w:t> </w:t>
      </w:r>
      <w:r w:rsidRPr="00542AA4">
        <w:rPr>
          <w:b/>
        </w:rPr>
        <w:t xml:space="preserve">szczególności na </w:t>
      </w:r>
      <w:r w:rsidR="00DA3E28">
        <w:rPr>
          <w:b/>
        </w:rPr>
        <w:t>ODW</w:t>
      </w:r>
      <w:r w:rsidRPr="00542AA4">
        <w:t>. W długoterminowym okresie planowania inwestycje będą ukierunkowane na działania zmierzające do uzyskania międzynarodowych klas żeglowności na</w:t>
      </w:r>
      <w:r w:rsidR="0009514D">
        <w:t> </w:t>
      </w:r>
      <w:r w:rsidR="00340B0F">
        <w:t xml:space="preserve">śródlądowych drogach wodnych o </w:t>
      </w:r>
      <w:r w:rsidRPr="00542AA4">
        <w:t xml:space="preserve">szczególnym znaczeniu transportowym tj. wymienionych </w:t>
      </w:r>
      <w:r w:rsidR="00340B0F">
        <w:t>w </w:t>
      </w:r>
      <w:r w:rsidRPr="00542AA4">
        <w:t xml:space="preserve">Porozumieniu AGN. Wypełnienie zobowiązań wynikających z </w:t>
      </w:r>
      <w:r w:rsidR="00C55D1F">
        <w:t>przystąpienia</w:t>
      </w:r>
      <w:r w:rsidRPr="00542AA4">
        <w:t xml:space="preserve"> przez Polskę </w:t>
      </w:r>
      <w:r w:rsidR="00C55D1F">
        <w:t>do ww. Porozumienia</w:t>
      </w:r>
      <w:r w:rsidRPr="00542AA4">
        <w:t xml:space="preserve"> oznacza </w:t>
      </w:r>
      <w:r w:rsidRPr="00542AA4">
        <w:lastRenderedPageBreak/>
        <w:t>w</w:t>
      </w:r>
      <w:r w:rsidR="00BC57EF">
        <w:t> </w:t>
      </w:r>
      <w:r w:rsidRPr="00542AA4">
        <w:t xml:space="preserve">najbliższych latach </w:t>
      </w:r>
      <w:r w:rsidRPr="00542AA4">
        <w:rPr>
          <w:b/>
        </w:rPr>
        <w:t>przyspieszenie rozwoju polskich śródlądowych dróg wodnych o znaczeniu transportowym, w szczególności</w:t>
      </w:r>
      <w:r w:rsidR="009C0D61">
        <w:rPr>
          <w:b/>
        </w:rPr>
        <w:t xml:space="preserve"> </w:t>
      </w:r>
      <w:r w:rsidR="00DA3E28">
        <w:rPr>
          <w:b/>
        </w:rPr>
        <w:t>ODW</w:t>
      </w:r>
      <w:r w:rsidR="009C0D61">
        <w:rPr>
          <w:b/>
        </w:rPr>
        <w:t xml:space="preserve"> oraz </w:t>
      </w:r>
      <w:r w:rsidR="00DA3E28">
        <w:rPr>
          <w:b/>
        </w:rPr>
        <w:t>DWW</w:t>
      </w:r>
      <w:r w:rsidRPr="00F4267D">
        <w:rPr>
          <w:vertAlign w:val="superscript"/>
        </w:rPr>
        <w:footnoteReference w:id="3"/>
      </w:r>
      <w:r w:rsidRPr="00542AA4">
        <w:rPr>
          <w:b/>
        </w:rPr>
        <w:t>.</w:t>
      </w:r>
    </w:p>
    <w:p w14:paraId="5CA551D2" w14:textId="5DC39A12" w:rsidR="00542AA4" w:rsidRPr="007326FC" w:rsidRDefault="00542AA4" w:rsidP="00542AA4">
      <w:pPr>
        <w:spacing w:line="276" w:lineRule="auto"/>
        <w:jc w:val="both"/>
        <w:rPr>
          <w:b/>
          <w:color w:val="2F5496" w:themeColor="accent5" w:themeShade="BF"/>
        </w:rPr>
      </w:pPr>
      <w:r w:rsidRPr="007326FC">
        <w:rPr>
          <w:b/>
          <w:i/>
          <w:color w:val="2F5496" w:themeColor="accent5" w:themeShade="BF"/>
        </w:rPr>
        <w:t>Krajowa Strategia Rozwoju Regionalnego 2030</w:t>
      </w:r>
      <w:r w:rsidRPr="007326FC">
        <w:rPr>
          <w:b/>
          <w:color w:val="2F5496" w:themeColor="accent5" w:themeShade="BF"/>
        </w:rPr>
        <w:t xml:space="preserve"> </w:t>
      </w:r>
      <w:r w:rsidR="0009514D" w:rsidRPr="007326FC">
        <w:rPr>
          <w:b/>
          <w:color w:val="2F5496" w:themeColor="accent5" w:themeShade="BF"/>
        </w:rPr>
        <w:t>– dokument przyjęty uchwałą Rady Ministrów w dniu 17 września 2019 r.</w:t>
      </w:r>
    </w:p>
    <w:p w14:paraId="4D40C379" w14:textId="40586239" w:rsidR="00542AA4" w:rsidRPr="00542AA4" w:rsidRDefault="00867CF3" w:rsidP="00542AA4">
      <w:pPr>
        <w:spacing w:line="276" w:lineRule="auto"/>
        <w:jc w:val="both"/>
        <w:rPr>
          <w:b/>
        </w:rPr>
      </w:pPr>
      <w:r>
        <w:t>B</w:t>
      </w:r>
      <w:r w:rsidRPr="00542AA4">
        <w:t>rak</w:t>
      </w:r>
      <w:r>
        <w:t xml:space="preserve"> </w:t>
      </w:r>
      <w:r w:rsidRPr="00542AA4">
        <w:t xml:space="preserve">spójnej sieci śródlądowych dróg wodnych </w:t>
      </w:r>
      <w:r>
        <w:t xml:space="preserve">stanowi jedno z </w:t>
      </w:r>
      <w:r w:rsidR="00542AA4" w:rsidRPr="00542AA4">
        <w:t>wyzwa</w:t>
      </w:r>
      <w:r>
        <w:t xml:space="preserve">ń </w:t>
      </w:r>
      <w:r w:rsidR="00340B0F">
        <w:t>w zakresie rozwoju sieci </w:t>
      </w:r>
      <w:r w:rsidR="00542AA4" w:rsidRPr="00542AA4">
        <w:t>transportowej</w:t>
      </w:r>
      <w:r w:rsidR="0009514D">
        <w:t xml:space="preserve"> w Polsce</w:t>
      </w:r>
      <w:r>
        <w:t>.</w:t>
      </w:r>
      <w:r w:rsidR="00542AA4" w:rsidRPr="00542AA4">
        <w:t xml:space="preserve"> Wymagania stawiane drogom o znaczeniu międzynarodowym </w:t>
      </w:r>
      <w:r w:rsidR="0009514D">
        <w:t xml:space="preserve">w 2017 r. </w:t>
      </w:r>
      <w:r w:rsidR="00542AA4" w:rsidRPr="00542AA4">
        <w:t>spełniało zale</w:t>
      </w:r>
      <w:r w:rsidR="00340B0F">
        <w:t>dwie 5,9% długości dróg wodnych.</w:t>
      </w:r>
      <w:r w:rsidR="00542AA4" w:rsidRPr="00542AA4">
        <w:t xml:space="preserve"> </w:t>
      </w:r>
      <w:r w:rsidR="00542AA4" w:rsidRPr="00542AA4">
        <w:rPr>
          <w:b/>
        </w:rPr>
        <w:t>Rozwój tej gałęzi transportu wymaga realizacji wieloletniego planu inwestycji infrastrukturalnych,</w:t>
      </w:r>
      <w:r w:rsidR="00542AA4" w:rsidRPr="00542AA4">
        <w:t xml:space="preserve"> a także wsparcia powiązań o</w:t>
      </w:r>
      <w:r w:rsidR="0009514D">
        <w:t> </w:t>
      </w:r>
      <w:r w:rsidR="00542AA4" w:rsidRPr="00542AA4">
        <w:t xml:space="preserve">charakterze multimodalnym z pozostałymi gałęziami transportu (w szczególności z koleją).  </w:t>
      </w:r>
    </w:p>
    <w:p w14:paraId="4897DF29" w14:textId="77777777" w:rsidR="00542AA4" w:rsidRPr="00542AA4" w:rsidRDefault="00542AA4" w:rsidP="00542AA4">
      <w:pPr>
        <w:spacing w:line="276" w:lineRule="auto"/>
        <w:jc w:val="both"/>
      </w:pPr>
      <w:r w:rsidRPr="00542AA4">
        <w:rPr>
          <w:b/>
        </w:rPr>
        <w:t>Niedostateczne zagospodarowanie dróg wodnych</w:t>
      </w:r>
      <w:r w:rsidRPr="00542AA4">
        <w:t xml:space="preserve"> w Polsce zarówno pod względem charakteru (rzeki skanalizowane, swobodnie płynące, kanały), jak i parametrów żeglugo</w:t>
      </w:r>
      <w:r w:rsidR="00340B0F">
        <w:t>wych (wymiary śluz, głębokość i </w:t>
      </w:r>
      <w:r w:rsidRPr="00542AA4">
        <w:t>szerokość szlaku, wysokości mostów) wpływa na specyfikę żeglugi śródlądowej i spraw</w:t>
      </w:r>
      <w:r w:rsidR="008B7958">
        <w:t>ia, że odgrywa ona marginalną rolę</w:t>
      </w:r>
      <w:r w:rsidRPr="00542AA4">
        <w:t xml:space="preserve"> w polskim systemie transportowym.</w:t>
      </w:r>
    </w:p>
    <w:p w14:paraId="78C50927" w14:textId="593E6814" w:rsidR="004D5641" w:rsidRDefault="00542AA4" w:rsidP="00542AA4">
      <w:pPr>
        <w:spacing w:line="276" w:lineRule="auto"/>
        <w:jc w:val="both"/>
      </w:pPr>
      <w:r w:rsidRPr="00542AA4">
        <w:t>Z uwagi na ogólnokrajowy charakter KPŻ2030</w:t>
      </w:r>
      <w:r w:rsidRPr="00542AA4">
        <w:rPr>
          <w:b/>
        </w:rPr>
        <w:t xml:space="preserve"> przywrócenie funkcji transportowych</w:t>
      </w:r>
      <w:r w:rsidRPr="00542AA4">
        <w:t xml:space="preserve"> śródlądowym drogom wodnym w Polsce realizuje cele zawarte </w:t>
      </w:r>
      <w:r w:rsidR="00C55CAA">
        <w:t xml:space="preserve">w </w:t>
      </w:r>
      <w:r w:rsidRPr="00542AA4">
        <w:t xml:space="preserve">KSRR2030. Zmodernizowana sieć dróg wodnych </w:t>
      </w:r>
      <w:r w:rsidRPr="00542AA4">
        <w:rPr>
          <w:b/>
        </w:rPr>
        <w:t>wpłynie na poprawę dostępności przestrzennej regionów</w:t>
      </w:r>
      <w:r w:rsidRPr="00542AA4">
        <w:t xml:space="preserve"> oraz na aktywizację gospodarczą miast, tym</w:t>
      </w:r>
      <w:r w:rsidR="00BC57EF">
        <w:t> </w:t>
      </w:r>
      <w:r w:rsidRPr="00542AA4">
        <w:t xml:space="preserve">samym </w:t>
      </w:r>
      <w:r w:rsidRPr="00542AA4">
        <w:rPr>
          <w:b/>
        </w:rPr>
        <w:t>zwiększając spójność rozwoju kraju</w:t>
      </w:r>
      <w:r w:rsidRPr="00542AA4">
        <w:t xml:space="preserve"> w wymiarze społecznym, gospodarczym i</w:t>
      </w:r>
      <w:r w:rsidR="00BC57EF">
        <w:t> </w:t>
      </w:r>
      <w:r w:rsidRPr="00542AA4">
        <w:t xml:space="preserve">przestrzennym. </w:t>
      </w:r>
    </w:p>
    <w:p w14:paraId="413FEB01" w14:textId="7B7FA0A9" w:rsidR="008608A5" w:rsidRPr="007326FC" w:rsidRDefault="008608A5" w:rsidP="00542AA4">
      <w:pPr>
        <w:spacing w:line="276" w:lineRule="auto"/>
        <w:jc w:val="both"/>
        <w:rPr>
          <w:b/>
          <w:color w:val="2F5496" w:themeColor="accent5" w:themeShade="BF"/>
        </w:rPr>
      </w:pPr>
      <w:r w:rsidRPr="007326FC">
        <w:rPr>
          <w:b/>
          <w:i/>
          <w:color w:val="2F5496" w:themeColor="accent5" w:themeShade="BF"/>
        </w:rPr>
        <w:t>Program rozwoju polskich portów morskich do 2030 roku</w:t>
      </w:r>
      <w:r w:rsidRPr="007326FC">
        <w:rPr>
          <w:b/>
          <w:color w:val="2F5496" w:themeColor="accent5" w:themeShade="BF"/>
        </w:rPr>
        <w:t xml:space="preserve"> </w:t>
      </w:r>
      <w:r w:rsidR="0009514D" w:rsidRPr="007326FC">
        <w:rPr>
          <w:b/>
          <w:color w:val="2F5496" w:themeColor="accent5" w:themeShade="BF"/>
        </w:rPr>
        <w:t>- d</w:t>
      </w:r>
      <w:r w:rsidRPr="007326FC">
        <w:rPr>
          <w:b/>
          <w:color w:val="2F5496" w:themeColor="accent5" w:themeShade="BF"/>
        </w:rPr>
        <w:t xml:space="preserve">okument przyjęty uchwałą Rady Ministrów </w:t>
      </w:r>
      <w:r w:rsidR="0012310F">
        <w:rPr>
          <w:b/>
          <w:color w:val="2F5496" w:themeColor="accent5" w:themeShade="BF"/>
        </w:rPr>
        <w:t>z</w:t>
      </w:r>
      <w:r w:rsidR="0012310F" w:rsidRPr="007326FC">
        <w:rPr>
          <w:b/>
          <w:color w:val="2F5496" w:themeColor="accent5" w:themeShade="BF"/>
        </w:rPr>
        <w:t xml:space="preserve"> </w:t>
      </w:r>
      <w:r w:rsidRPr="007326FC">
        <w:rPr>
          <w:b/>
          <w:color w:val="2F5496" w:themeColor="accent5" w:themeShade="BF"/>
        </w:rPr>
        <w:t>dnia 17 września 2019 r.</w:t>
      </w:r>
    </w:p>
    <w:p w14:paraId="4C276B0A" w14:textId="03EF4BF7" w:rsidR="0099763E" w:rsidRDefault="0027607F" w:rsidP="00542AA4">
      <w:pPr>
        <w:spacing w:line="276" w:lineRule="auto"/>
        <w:jc w:val="both"/>
      </w:pPr>
      <w:r>
        <w:t>W</w:t>
      </w:r>
      <w:r w:rsidR="0099763E" w:rsidRPr="0099763E">
        <w:t xml:space="preserve"> </w:t>
      </w:r>
      <w:r w:rsidR="0099763E">
        <w:t>Programie</w:t>
      </w:r>
      <w:r>
        <w:t xml:space="preserve"> w sposób szczególny podkreśla się</w:t>
      </w:r>
      <w:r w:rsidR="0099763E" w:rsidRPr="0099763E">
        <w:t xml:space="preserve"> </w:t>
      </w:r>
      <w:r>
        <w:rPr>
          <w:b/>
        </w:rPr>
        <w:t xml:space="preserve">znaczenie integracji portów </w:t>
      </w:r>
      <w:r w:rsidR="006E0960">
        <w:rPr>
          <w:b/>
        </w:rPr>
        <w:t>morskich</w:t>
      </w:r>
      <w:r>
        <w:rPr>
          <w:b/>
        </w:rPr>
        <w:t xml:space="preserve"> z</w:t>
      </w:r>
      <w:r w:rsidR="0099763E" w:rsidRPr="00717A3F">
        <w:rPr>
          <w:b/>
        </w:rPr>
        <w:t xml:space="preserve"> żeglugą śródlądową</w:t>
      </w:r>
      <w:r>
        <w:t>. Zgodnie z założeniami krajowej i europejskiej polityki w zakresie transportu, wspomagany będzie rozwój transportu</w:t>
      </w:r>
      <w:r w:rsidR="0099763E" w:rsidRPr="0099763E">
        <w:t xml:space="preserve"> wodne</w:t>
      </w:r>
      <w:r>
        <w:t>go śródlądowego, który w</w:t>
      </w:r>
      <w:r w:rsidR="00954E30">
        <w:t>raz z transportem drogowym oraz </w:t>
      </w:r>
      <w:r>
        <w:t>kolejowym może stanowić efektywne połączenie portów z za</w:t>
      </w:r>
      <w:r w:rsidR="00954E30">
        <w:t>pleczem lądowym. Konieczna jest </w:t>
      </w:r>
      <w:proofErr w:type="spellStart"/>
      <w:r>
        <w:t>priorytetyzacja</w:t>
      </w:r>
      <w:proofErr w:type="spellEnd"/>
      <w:r>
        <w:t xml:space="preserve"> wydatkowanych środków dla rozwoju funkcji transportowych polskich rzek,</w:t>
      </w:r>
      <w:r w:rsidR="0099763E" w:rsidRPr="0099763E">
        <w:t xml:space="preserve"> </w:t>
      </w:r>
      <w:r>
        <w:t>które zapewnią</w:t>
      </w:r>
      <w:r w:rsidR="0099763E" w:rsidRPr="0099763E">
        <w:t xml:space="preserve"> </w:t>
      </w:r>
      <w:r>
        <w:rPr>
          <w:b/>
        </w:rPr>
        <w:t xml:space="preserve">spójność polskich szlaków wodnych z europejskim </w:t>
      </w:r>
      <w:r w:rsidR="0099763E" w:rsidRPr="00717A3F">
        <w:rPr>
          <w:b/>
        </w:rPr>
        <w:t>systemem transportowym</w:t>
      </w:r>
      <w:r w:rsidR="0099763E" w:rsidRPr="0099763E">
        <w:t xml:space="preserve">. </w:t>
      </w:r>
      <w:r w:rsidR="00867CF3">
        <w:t>Z tego powodu p</w:t>
      </w:r>
      <w:r w:rsidR="0099763E" w:rsidRPr="0099763E">
        <w:t xml:space="preserve">riorytetem </w:t>
      </w:r>
      <w:r>
        <w:t xml:space="preserve">będzie </w:t>
      </w:r>
      <w:r w:rsidR="0099763E" w:rsidRPr="0099763E">
        <w:t>zapewn</w:t>
      </w:r>
      <w:r>
        <w:t>ienie możliwie najwyższej klasy</w:t>
      </w:r>
      <w:r w:rsidR="0099763E" w:rsidRPr="0099763E">
        <w:t xml:space="preserve"> żeglugowe</w:t>
      </w:r>
      <w:r>
        <w:t>j na ODW i</w:t>
      </w:r>
      <w:r w:rsidR="0009514D">
        <w:t> </w:t>
      </w:r>
      <w:r w:rsidR="0099763E" w:rsidRPr="0099763E">
        <w:t>DWW</w:t>
      </w:r>
      <w:r w:rsidR="0009514D">
        <w:t>.</w:t>
      </w:r>
    </w:p>
    <w:p w14:paraId="1F424B22" w14:textId="262EB7D1" w:rsidR="0099763E" w:rsidRDefault="00867CF3" w:rsidP="00542AA4">
      <w:pPr>
        <w:spacing w:line="276" w:lineRule="auto"/>
        <w:jc w:val="both"/>
      </w:pPr>
      <w:r>
        <w:t>M</w:t>
      </w:r>
      <w:r w:rsidR="0099763E" w:rsidRPr="0099763E">
        <w:t>a</w:t>
      </w:r>
      <w:r w:rsidR="0027607F">
        <w:t>lejący udział transportu śródlądowego w zespole portowym</w:t>
      </w:r>
      <w:r w:rsidR="0099763E" w:rsidRPr="0099763E">
        <w:t xml:space="preserve"> Szczecin-Świnoujście</w:t>
      </w:r>
      <w:r>
        <w:t xml:space="preserve"> jest </w:t>
      </w:r>
      <w:r w:rsidRPr="0099763E">
        <w:t xml:space="preserve">zjawiskiem </w:t>
      </w:r>
      <w:r>
        <w:t>n</w:t>
      </w:r>
      <w:r w:rsidRPr="0099763E">
        <w:t>iepokojącym</w:t>
      </w:r>
      <w:r w:rsidR="0099763E" w:rsidRPr="0099763E">
        <w:t>. Jest on trzykrotnie mniejszy niż w roku 1990 i od kilku lat nie przekracza 5%</w:t>
      </w:r>
      <w:r w:rsidR="00CF1F87">
        <w:t xml:space="preserve"> - </w:t>
      </w:r>
      <w:r w:rsidR="0012310F">
        <w:t xml:space="preserve">jest </w:t>
      </w:r>
      <w:r w:rsidR="0099763E" w:rsidRPr="0099763E">
        <w:t xml:space="preserve">to efekt </w:t>
      </w:r>
      <w:r w:rsidR="0099763E" w:rsidRPr="00717A3F">
        <w:rPr>
          <w:b/>
        </w:rPr>
        <w:t>pogarszających się warunków nawigacyjnych na Odrzańskiej Drodze Wodnej</w:t>
      </w:r>
      <w:r w:rsidR="0027607F">
        <w:t>.</w:t>
      </w:r>
      <w:r>
        <w:t xml:space="preserve"> </w:t>
      </w:r>
      <w:r w:rsidR="0012310F">
        <w:t>Powyższy przykład podkreśla, że k</w:t>
      </w:r>
      <w:r w:rsidR="0012310F" w:rsidRPr="0099763E">
        <w:t>onieczn</w:t>
      </w:r>
      <w:r w:rsidR="0012310F">
        <w:t>e</w:t>
      </w:r>
      <w:r>
        <w:t xml:space="preserve"> jest </w:t>
      </w:r>
      <w:r w:rsidR="0099763E" w:rsidRPr="0099763E">
        <w:t>podjęci</w:t>
      </w:r>
      <w:r>
        <w:t>e</w:t>
      </w:r>
      <w:r w:rsidR="0027607F">
        <w:t xml:space="preserve"> działań mających na </w:t>
      </w:r>
      <w:r w:rsidR="0099763E" w:rsidRPr="0099763E">
        <w:t xml:space="preserve">celu </w:t>
      </w:r>
      <w:r w:rsidR="0099763E" w:rsidRPr="00717A3F">
        <w:rPr>
          <w:b/>
        </w:rPr>
        <w:t xml:space="preserve">poprawę dostępu do portów od strony lądu za pośrednictwem </w:t>
      </w:r>
      <w:r w:rsidR="0009514D" w:rsidRPr="00717A3F">
        <w:rPr>
          <w:b/>
        </w:rPr>
        <w:t xml:space="preserve">śródlądowych </w:t>
      </w:r>
      <w:r w:rsidR="0099763E" w:rsidRPr="00717A3F">
        <w:rPr>
          <w:b/>
        </w:rPr>
        <w:t>dróg wodnych</w:t>
      </w:r>
      <w:r w:rsidR="0099763E" w:rsidRPr="0099763E">
        <w:t>.</w:t>
      </w:r>
    </w:p>
    <w:p w14:paraId="4D490B6D" w14:textId="2BA8775E" w:rsidR="008608A5" w:rsidRDefault="00867CF3" w:rsidP="00542AA4">
      <w:pPr>
        <w:spacing w:line="276" w:lineRule="auto"/>
        <w:jc w:val="both"/>
        <w:rPr>
          <w:b/>
        </w:rPr>
      </w:pPr>
      <w:r>
        <w:t>D</w:t>
      </w:r>
      <w:r w:rsidR="0027607F">
        <w:t xml:space="preserve">la zwiększenia </w:t>
      </w:r>
      <w:r w:rsidR="008608A5" w:rsidRPr="00717A3F">
        <w:t xml:space="preserve">efektywności połączenia z zapleczem portów morskich w Gdańsku oraz w Gdyni </w:t>
      </w:r>
      <w:r>
        <w:t xml:space="preserve">istotne znaczenie </w:t>
      </w:r>
      <w:r w:rsidR="008608A5" w:rsidRPr="00717A3F">
        <w:t xml:space="preserve">mają </w:t>
      </w:r>
      <w:r w:rsidR="008608A5" w:rsidRPr="0099763E">
        <w:rPr>
          <w:b/>
        </w:rPr>
        <w:t>działa</w:t>
      </w:r>
      <w:r w:rsidR="0027607F">
        <w:rPr>
          <w:b/>
        </w:rPr>
        <w:t>nia na rzecz modernizacji drogi wodnej</w:t>
      </w:r>
      <w:r w:rsidR="008608A5" w:rsidRPr="0099763E">
        <w:rPr>
          <w:b/>
        </w:rPr>
        <w:t xml:space="preserve"> Wisły</w:t>
      </w:r>
      <w:r w:rsidR="0027607F">
        <w:t xml:space="preserve"> – od Warszawy do</w:t>
      </w:r>
      <w:r w:rsidR="0009514D">
        <w:t> </w:t>
      </w:r>
      <w:r w:rsidR="0027607F">
        <w:t>Gdańska. W przypadku zespołu portowego Szczecin-Świnoujście istotną kwestią jest</w:t>
      </w:r>
      <w:r w:rsidR="008608A5" w:rsidRPr="00717A3F">
        <w:t xml:space="preserve"> </w:t>
      </w:r>
      <w:r w:rsidR="0027607F">
        <w:rPr>
          <w:b/>
        </w:rPr>
        <w:t>zapewnienie możliwie najwyższej klasy żeglugowej</w:t>
      </w:r>
      <w:r w:rsidR="008608A5" w:rsidRPr="0099763E">
        <w:rPr>
          <w:b/>
        </w:rPr>
        <w:t xml:space="preserve"> na ODW</w:t>
      </w:r>
      <w:r w:rsidR="0099763E" w:rsidRPr="00F4267D">
        <w:t>.</w:t>
      </w:r>
    </w:p>
    <w:p w14:paraId="0F44DFF3" w14:textId="75B23C0C" w:rsidR="00DD250D" w:rsidRDefault="00925D13" w:rsidP="00542AA4">
      <w:pPr>
        <w:spacing w:line="276" w:lineRule="auto"/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br w:type="column"/>
      </w:r>
      <w:r w:rsidR="00403AF2" w:rsidRPr="00DD250D">
        <w:rPr>
          <w:b/>
          <w:color w:val="2F5496" w:themeColor="accent5" w:themeShade="BF"/>
        </w:rPr>
        <w:lastRenderedPageBreak/>
        <w:t xml:space="preserve">Krajowy Plan </w:t>
      </w:r>
      <w:r w:rsidR="001F0320" w:rsidRPr="00DD250D">
        <w:rPr>
          <w:b/>
          <w:color w:val="2F5496" w:themeColor="accent5" w:themeShade="BF"/>
        </w:rPr>
        <w:t xml:space="preserve">na rzecz Energii </w:t>
      </w:r>
      <w:r w:rsidR="00DD250D" w:rsidRPr="00DD250D">
        <w:rPr>
          <w:b/>
          <w:color w:val="2F5496" w:themeColor="accent5" w:themeShade="BF"/>
        </w:rPr>
        <w:t>i Klimatu na lata 2021-2030</w:t>
      </w:r>
      <w:r w:rsidR="00DD250D">
        <w:rPr>
          <w:b/>
          <w:color w:val="2F5496" w:themeColor="accent5" w:themeShade="BF"/>
        </w:rPr>
        <w:t xml:space="preserve"> – dokument przekazany do KE 30 grudnia 2019 r. </w:t>
      </w:r>
    </w:p>
    <w:p w14:paraId="1661692B" w14:textId="00F7BE6F" w:rsidR="0041320A" w:rsidRDefault="00DD250D" w:rsidP="00542AA4">
      <w:pPr>
        <w:spacing w:line="276" w:lineRule="auto"/>
        <w:jc w:val="both"/>
        <w:rPr>
          <w:bCs/>
        </w:rPr>
      </w:pPr>
      <w:r w:rsidRPr="00DD250D">
        <w:rPr>
          <w:bCs/>
        </w:rPr>
        <w:t>W ramach realizacji KPEIK 2021-20230 w Wymiarze „Obniżenie emisyjności”</w:t>
      </w:r>
      <w:r>
        <w:rPr>
          <w:bCs/>
        </w:rPr>
        <w:t xml:space="preserve"> – 1 z 5 wymiarów unii energetycznej wskazano</w:t>
      </w:r>
      <w:r w:rsidR="002965F2">
        <w:rPr>
          <w:bCs/>
        </w:rPr>
        <w:t xml:space="preserve"> w ramach kategorio</w:t>
      </w:r>
      <w:r>
        <w:rPr>
          <w:bCs/>
        </w:rPr>
        <w:t xml:space="preserve"> </w:t>
      </w:r>
      <w:r w:rsidR="002965F2" w:rsidRPr="002965F2">
        <w:rPr>
          <w:bCs/>
          <w:i/>
          <w:iCs/>
        </w:rPr>
        <w:t>Polityki i środki na rzecz mobilności niskoemisyjnej</w:t>
      </w:r>
      <w:r w:rsidR="002965F2">
        <w:rPr>
          <w:bCs/>
        </w:rPr>
        <w:t xml:space="preserve"> następujące cele i kierunki interwencji powiązane z KPŻ2030:</w:t>
      </w:r>
    </w:p>
    <w:p w14:paraId="086EE299" w14:textId="58663C0D" w:rsidR="002965F2" w:rsidRPr="00EA13E7" w:rsidRDefault="002965F2" w:rsidP="004940A3">
      <w:pPr>
        <w:pStyle w:val="Akapitzlist"/>
        <w:numPr>
          <w:ilvl w:val="0"/>
          <w:numId w:val="36"/>
        </w:numPr>
        <w:spacing w:line="276" w:lineRule="auto"/>
        <w:ind w:left="284" w:hanging="284"/>
        <w:contextualSpacing w:val="0"/>
        <w:jc w:val="both"/>
        <w:rPr>
          <w:b/>
        </w:rPr>
      </w:pPr>
      <w:r w:rsidRPr="00EA13E7">
        <w:rPr>
          <w:b/>
        </w:rPr>
        <w:t>Rozwój efektywnego energetycznie i niskoemisyjnego transportu</w:t>
      </w:r>
    </w:p>
    <w:p w14:paraId="5590B6E7" w14:textId="7E7715F3" w:rsidR="002965F2" w:rsidRDefault="002965F2" w:rsidP="004940A3">
      <w:pPr>
        <w:pStyle w:val="Akapitzlist"/>
        <w:numPr>
          <w:ilvl w:val="0"/>
          <w:numId w:val="37"/>
        </w:numPr>
        <w:spacing w:line="276" w:lineRule="auto"/>
        <w:jc w:val="both"/>
        <w:rPr>
          <w:bCs/>
        </w:rPr>
      </w:pPr>
      <w:r>
        <w:rPr>
          <w:bCs/>
        </w:rPr>
        <w:t>organizacyjno-systemowe:</w:t>
      </w:r>
    </w:p>
    <w:p w14:paraId="0C8ED29E" w14:textId="3013ECFF" w:rsidR="002965F2" w:rsidRPr="00F4267D" w:rsidRDefault="002965F2" w:rsidP="004940A3">
      <w:pPr>
        <w:pStyle w:val="Akapitzlist"/>
        <w:numPr>
          <w:ilvl w:val="0"/>
          <w:numId w:val="39"/>
        </w:numPr>
        <w:spacing w:line="276" w:lineRule="auto"/>
        <w:ind w:left="1134"/>
        <w:jc w:val="both"/>
        <w:rPr>
          <w:bCs/>
          <w:i/>
          <w:iCs/>
        </w:rPr>
      </w:pPr>
      <w:r w:rsidRPr="00F4267D">
        <w:rPr>
          <w:bCs/>
          <w:i/>
          <w:iCs/>
        </w:rPr>
        <w:t>wspieranie projektów z zakresu transportu przyjaznego środowisku (transport kolejowy, transport morski oraz żegluga śródlądowa) oraz dążenie do stworzenia warunków sprzyjających przenoszeniu przewozów z dróg na kolej lub żeglugę śródlądową, w</w:t>
      </w:r>
      <w:r w:rsidR="007A173C">
        <w:rPr>
          <w:bCs/>
          <w:i/>
          <w:iCs/>
        </w:rPr>
        <w:t> </w:t>
      </w:r>
      <w:r w:rsidRPr="00F4267D">
        <w:rPr>
          <w:bCs/>
          <w:i/>
          <w:iCs/>
        </w:rPr>
        <w:t>szczególności na odległości powyżej 300km, promowanie ekologicznie czystych środków transportu, zasilanych alternatywnymi źródłami energii, skutkujące m.in. redukcją emisji zanieczyszczeń;</w:t>
      </w:r>
    </w:p>
    <w:p w14:paraId="34B517CF" w14:textId="109D876D" w:rsidR="002965F2" w:rsidRDefault="002965F2" w:rsidP="004940A3">
      <w:pPr>
        <w:pStyle w:val="Akapitzlist"/>
        <w:numPr>
          <w:ilvl w:val="0"/>
          <w:numId w:val="37"/>
        </w:numPr>
        <w:spacing w:line="276" w:lineRule="auto"/>
        <w:jc w:val="both"/>
        <w:rPr>
          <w:bCs/>
        </w:rPr>
      </w:pPr>
      <w:r>
        <w:rPr>
          <w:bCs/>
        </w:rPr>
        <w:t>inwestycyjne:</w:t>
      </w:r>
    </w:p>
    <w:p w14:paraId="42118227" w14:textId="7DAE0CEA" w:rsidR="002965F2" w:rsidRPr="00F4267D" w:rsidRDefault="002965F2" w:rsidP="004940A3">
      <w:pPr>
        <w:pStyle w:val="Akapitzlist"/>
        <w:numPr>
          <w:ilvl w:val="0"/>
          <w:numId w:val="38"/>
        </w:numPr>
        <w:tabs>
          <w:tab w:val="left" w:pos="1134"/>
        </w:tabs>
        <w:spacing w:line="276" w:lineRule="auto"/>
        <w:ind w:left="1134" w:hanging="425"/>
        <w:jc w:val="both"/>
        <w:rPr>
          <w:bCs/>
          <w:i/>
          <w:iCs/>
        </w:rPr>
      </w:pPr>
      <w:r w:rsidRPr="00F4267D">
        <w:rPr>
          <w:bCs/>
          <w:i/>
          <w:iCs/>
        </w:rPr>
        <w:t>modernizacja i rozbudowa infrastruktury transportowej (liniowej i punktowej) w celu poprawy efektywności systemu transportu w sposób odpowiadający unijnym oraz</w:t>
      </w:r>
      <w:r w:rsidR="007A173C">
        <w:rPr>
          <w:bCs/>
          <w:i/>
          <w:iCs/>
        </w:rPr>
        <w:t> </w:t>
      </w:r>
      <w:r w:rsidRPr="00F4267D">
        <w:rPr>
          <w:bCs/>
          <w:i/>
          <w:iCs/>
        </w:rPr>
        <w:t>krajowym standardom i</w:t>
      </w:r>
      <w:r w:rsidR="007A173C" w:rsidRPr="00F4267D">
        <w:rPr>
          <w:bCs/>
          <w:i/>
          <w:iCs/>
        </w:rPr>
        <w:t> </w:t>
      </w:r>
      <w:r w:rsidRPr="00F4267D">
        <w:rPr>
          <w:bCs/>
          <w:i/>
          <w:iCs/>
        </w:rPr>
        <w:t>wymogom ekologicznym;</w:t>
      </w:r>
    </w:p>
    <w:p w14:paraId="023E5CC9" w14:textId="1770DDF1" w:rsidR="002965F2" w:rsidRPr="00F4267D" w:rsidRDefault="002965F2" w:rsidP="004940A3">
      <w:pPr>
        <w:pStyle w:val="Akapitzlist"/>
        <w:numPr>
          <w:ilvl w:val="0"/>
          <w:numId w:val="38"/>
        </w:numPr>
        <w:tabs>
          <w:tab w:val="left" w:pos="1134"/>
        </w:tabs>
        <w:spacing w:line="276" w:lineRule="auto"/>
        <w:ind w:left="1134" w:hanging="425"/>
        <w:jc w:val="both"/>
        <w:rPr>
          <w:bCs/>
          <w:i/>
          <w:iCs/>
        </w:rPr>
      </w:pPr>
      <w:r w:rsidRPr="00F4267D">
        <w:rPr>
          <w:bCs/>
          <w:i/>
          <w:iCs/>
        </w:rPr>
        <w:t>unowocześnianie taboru wszystkich gałęzi transportu (pojazdów oraz innych niezbędnych urządzeń i</w:t>
      </w:r>
      <w:r w:rsidR="007A173C" w:rsidRPr="00F4267D">
        <w:rPr>
          <w:bCs/>
          <w:i/>
          <w:iCs/>
        </w:rPr>
        <w:t> </w:t>
      </w:r>
      <w:r w:rsidRPr="00F4267D">
        <w:rPr>
          <w:bCs/>
          <w:i/>
          <w:iCs/>
        </w:rPr>
        <w:t>wyposażenia) w celu doprowadzenia go do stanu odpowiadającego unijnym oraz krajowym standardom i wymogom ochrony środowiska, a także poprawy jego</w:t>
      </w:r>
      <w:r w:rsidR="007A173C">
        <w:rPr>
          <w:bCs/>
          <w:i/>
          <w:iCs/>
        </w:rPr>
        <w:t> </w:t>
      </w:r>
      <w:r w:rsidRPr="00F4267D">
        <w:rPr>
          <w:bCs/>
          <w:i/>
          <w:iCs/>
        </w:rPr>
        <w:t>efektywności energetycznej;</w:t>
      </w:r>
    </w:p>
    <w:p w14:paraId="6DE4920F" w14:textId="11872C82" w:rsidR="002965F2" w:rsidRPr="00F4267D" w:rsidRDefault="002965F2" w:rsidP="004940A3">
      <w:pPr>
        <w:pStyle w:val="Akapitzlist"/>
        <w:numPr>
          <w:ilvl w:val="0"/>
          <w:numId w:val="38"/>
        </w:numPr>
        <w:tabs>
          <w:tab w:val="left" w:pos="1134"/>
        </w:tabs>
        <w:spacing w:line="276" w:lineRule="auto"/>
        <w:ind w:left="1134" w:hanging="425"/>
        <w:jc w:val="both"/>
        <w:rPr>
          <w:bCs/>
          <w:i/>
          <w:iCs/>
        </w:rPr>
      </w:pPr>
      <w:r w:rsidRPr="00F4267D">
        <w:rPr>
          <w:bCs/>
          <w:i/>
          <w:iCs/>
        </w:rPr>
        <w:t>wdrażanie innowacyjnych systemów zarządzania ruchem transportowym w</w:t>
      </w:r>
      <w:r w:rsidR="007A173C">
        <w:rPr>
          <w:bCs/>
          <w:i/>
          <w:iCs/>
        </w:rPr>
        <w:t> </w:t>
      </w:r>
      <w:r w:rsidRPr="00F4267D">
        <w:rPr>
          <w:bCs/>
          <w:i/>
          <w:iCs/>
        </w:rPr>
        <w:t xml:space="preserve">poszczególnych gałęziach oraz </w:t>
      </w:r>
      <w:proofErr w:type="spellStart"/>
      <w:r w:rsidRPr="00F4267D">
        <w:rPr>
          <w:bCs/>
          <w:i/>
          <w:iCs/>
        </w:rPr>
        <w:t>interoperacyjnych</w:t>
      </w:r>
      <w:proofErr w:type="spellEnd"/>
      <w:r w:rsidRPr="00F4267D">
        <w:rPr>
          <w:bCs/>
          <w:i/>
          <w:iCs/>
        </w:rPr>
        <w:t>, przyczyniających się do optymalizacji ruchu środków transportu i przez to do</w:t>
      </w:r>
      <w:r w:rsidR="007A173C" w:rsidRPr="00F4267D">
        <w:rPr>
          <w:bCs/>
          <w:i/>
          <w:iCs/>
        </w:rPr>
        <w:t> </w:t>
      </w:r>
      <w:r w:rsidRPr="00F4267D">
        <w:rPr>
          <w:bCs/>
          <w:i/>
          <w:iCs/>
        </w:rPr>
        <w:t>zmniejszenia emisji generowanych przez transport;</w:t>
      </w:r>
    </w:p>
    <w:p w14:paraId="1A1DE7F8" w14:textId="173AAF59" w:rsidR="002965F2" w:rsidRPr="002965F2" w:rsidRDefault="002965F2" w:rsidP="004940A3">
      <w:pPr>
        <w:pStyle w:val="Akapitzlist"/>
        <w:numPr>
          <w:ilvl w:val="0"/>
          <w:numId w:val="37"/>
        </w:numPr>
        <w:spacing w:line="276" w:lineRule="auto"/>
        <w:jc w:val="both"/>
        <w:rPr>
          <w:bCs/>
        </w:rPr>
      </w:pPr>
      <w:r w:rsidRPr="002965F2">
        <w:rPr>
          <w:bCs/>
        </w:rPr>
        <w:t>innowacyjno-techniczne:</w:t>
      </w:r>
    </w:p>
    <w:p w14:paraId="75184FD2" w14:textId="6C76DE98" w:rsidR="002965F2" w:rsidRPr="00F4267D" w:rsidRDefault="009C5A2A" w:rsidP="004940A3">
      <w:pPr>
        <w:pStyle w:val="Akapitzlist"/>
        <w:numPr>
          <w:ilvl w:val="0"/>
          <w:numId w:val="40"/>
        </w:numPr>
        <w:spacing w:line="276" w:lineRule="auto"/>
        <w:ind w:left="1134" w:hanging="357"/>
        <w:contextualSpacing w:val="0"/>
        <w:jc w:val="both"/>
        <w:rPr>
          <w:bCs/>
          <w:i/>
          <w:iCs/>
        </w:rPr>
      </w:pPr>
      <w:r w:rsidRPr="00F4267D">
        <w:rPr>
          <w:bCs/>
          <w:i/>
          <w:iCs/>
        </w:rPr>
        <w:t>zastosowanie  nowych technologii, procedur oraz systemów zwiększających efektywność energetyczną transportu i wpływających na zmniejszenie emisji zanieczyszczeń do</w:t>
      </w:r>
      <w:r w:rsidR="007A173C">
        <w:rPr>
          <w:bCs/>
          <w:i/>
          <w:iCs/>
        </w:rPr>
        <w:t> </w:t>
      </w:r>
      <w:r w:rsidRPr="00F4267D">
        <w:rPr>
          <w:bCs/>
          <w:i/>
          <w:iCs/>
        </w:rPr>
        <w:t>środowiska –unowocześnianie  i</w:t>
      </w:r>
      <w:r w:rsidR="007A173C" w:rsidRPr="00F4267D">
        <w:rPr>
          <w:bCs/>
          <w:i/>
          <w:iCs/>
        </w:rPr>
        <w:t> </w:t>
      </w:r>
      <w:r w:rsidRPr="00F4267D">
        <w:rPr>
          <w:bCs/>
          <w:i/>
          <w:iCs/>
        </w:rPr>
        <w:t xml:space="preserve">zapewnienie wewnętrznej  interoperacyjności systemów </w:t>
      </w:r>
      <w:proofErr w:type="spellStart"/>
      <w:r w:rsidRPr="00F4267D">
        <w:rPr>
          <w:bCs/>
          <w:i/>
          <w:iCs/>
        </w:rPr>
        <w:t>telematycznych</w:t>
      </w:r>
      <w:proofErr w:type="spellEnd"/>
      <w:r w:rsidRPr="00F4267D">
        <w:rPr>
          <w:bCs/>
          <w:i/>
          <w:iCs/>
        </w:rPr>
        <w:t xml:space="preserve"> obsługujących poszczególne gałęzie transportu, takich jak: ITS (transport drogowy), ERTMS, SDIP, CBRK(transport kolejowy), SESAR (transport lotniczy), VTMS (transport morski), RIS (transport wodny śródlądowy).</w:t>
      </w:r>
    </w:p>
    <w:p w14:paraId="23E44BE3" w14:textId="017F6942" w:rsidR="009C5A2A" w:rsidRPr="00EA13E7" w:rsidRDefault="009C5A2A" w:rsidP="004940A3">
      <w:pPr>
        <w:pStyle w:val="Akapitzlist"/>
        <w:numPr>
          <w:ilvl w:val="0"/>
          <w:numId w:val="36"/>
        </w:numPr>
        <w:spacing w:line="276" w:lineRule="auto"/>
        <w:ind w:left="284" w:hanging="284"/>
        <w:jc w:val="both"/>
        <w:rPr>
          <w:b/>
        </w:rPr>
      </w:pPr>
      <w:r w:rsidRPr="00EA13E7">
        <w:rPr>
          <w:b/>
        </w:rPr>
        <w:t>Budowa i wdrożenie jednostek wodnych śródlądowych na napęd oparty o paliwa alternatywne</w:t>
      </w:r>
    </w:p>
    <w:p w14:paraId="47A2D6BB" w14:textId="77777777" w:rsidR="009C5A2A" w:rsidRDefault="009C5A2A" w:rsidP="009C5A2A">
      <w:pPr>
        <w:spacing w:line="276" w:lineRule="auto"/>
        <w:jc w:val="both"/>
        <w:rPr>
          <w:bCs/>
        </w:rPr>
      </w:pPr>
      <w:r w:rsidRPr="009C5A2A">
        <w:rPr>
          <w:bCs/>
        </w:rPr>
        <w:t>Proponowane działania:</w:t>
      </w:r>
    </w:p>
    <w:p w14:paraId="04A40180" w14:textId="23DE225C" w:rsidR="009C5A2A" w:rsidRPr="00F4267D" w:rsidRDefault="009C5A2A" w:rsidP="004940A3">
      <w:pPr>
        <w:pStyle w:val="Akapitzlist"/>
        <w:numPr>
          <w:ilvl w:val="0"/>
          <w:numId w:val="41"/>
        </w:numPr>
        <w:spacing w:line="276" w:lineRule="auto"/>
        <w:jc w:val="both"/>
        <w:rPr>
          <w:bCs/>
          <w:i/>
          <w:iCs/>
        </w:rPr>
      </w:pPr>
      <w:r w:rsidRPr="00F4267D">
        <w:rPr>
          <w:bCs/>
          <w:i/>
          <w:iCs/>
        </w:rPr>
        <w:t>wypracowanie rozwiązań legislacyjnych o charakterze systemowym usprawniających proces budowy i wdrożenia jednostek  wodnych, w tym wprowadzenie zachęt finansowych</w:t>
      </w:r>
      <w:r w:rsidR="007A173C">
        <w:rPr>
          <w:bCs/>
          <w:i/>
          <w:iCs/>
        </w:rPr>
        <w:t>;</w:t>
      </w:r>
    </w:p>
    <w:p w14:paraId="1EDB6DE7" w14:textId="6907FE2B" w:rsidR="009C5A2A" w:rsidRPr="00F4267D" w:rsidRDefault="009C5A2A" w:rsidP="004940A3">
      <w:pPr>
        <w:pStyle w:val="Akapitzlist"/>
        <w:numPr>
          <w:ilvl w:val="0"/>
          <w:numId w:val="41"/>
        </w:numPr>
        <w:spacing w:line="276" w:lineRule="auto"/>
        <w:jc w:val="both"/>
        <w:rPr>
          <w:bCs/>
          <w:i/>
          <w:iCs/>
        </w:rPr>
      </w:pPr>
      <w:r w:rsidRPr="00F4267D">
        <w:rPr>
          <w:bCs/>
          <w:i/>
          <w:iCs/>
        </w:rPr>
        <w:t>przeprowadzenie analiz ekonomicznych, gospodarczych, społecznych dla transportu wodnego, w</w:t>
      </w:r>
      <w:r w:rsidR="007A173C">
        <w:rPr>
          <w:bCs/>
          <w:i/>
          <w:iCs/>
        </w:rPr>
        <w:t> </w:t>
      </w:r>
      <w:r w:rsidRPr="00F4267D">
        <w:rPr>
          <w:bCs/>
          <w:i/>
          <w:iCs/>
        </w:rPr>
        <w:t>tym analiz w zakresie popytu i podaży</w:t>
      </w:r>
      <w:r w:rsidR="007A173C">
        <w:rPr>
          <w:bCs/>
          <w:i/>
          <w:iCs/>
        </w:rPr>
        <w:t>;</w:t>
      </w:r>
    </w:p>
    <w:p w14:paraId="5B4D55AD" w14:textId="294DF507" w:rsidR="009C5A2A" w:rsidRPr="00F4267D" w:rsidRDefault="009C5A2A" w:rsidP="004940A3">
      <w:pPr>
        <w:pStyle w:val="Akapitzlist"/>
        <w:numPr>
          <w:ilvl w:val="0"/>
          <w:numId w:val="41"/>
        </w:numPr>
        <w:spacing w:line="276" w:lineRule="auto"/>
        <w:jc w:val="both"/>
        <w:rPr>
          <w:bCs/>
          <w:i/>
          <w:iCs/>
        </w:rPr>
      </w:pPr>
      <w:r w:rsidRPr="00F4267D">
        <w:rPr>
          <w:bCs/>
          <w:i/>
          <w:iCs/>
        </w:rPr>
        <w:t>współpraca w zakresie przygotowania przez jednostki naukowo-badawcze prototypu barek i</w:t>
      </w:r>
      <w:r w:rsidR="007A173C">
        <w:rPr>
          <w:bCs/>
          <w:i/>
          <w:iCs/>
        </w:rPr>
        <w:t> </w:t>
      </w:r>
      <w:r w:rsidRPr="00F4267D">
        <w:rPr>
          <w:bCs/>
          <w:i/>
          <w:iCs/>
        </w:rPr>
        <w:t>pchaczy</w:t>
      </w:r>
      <w:r w:rsidR="007A173C">
        <w:rPr>
          <w:bCs/>
          <w:i/>
          <w:iCs/>
        </w:rPr>
        <w:t>;</w:t>
      </w:r>
    </w:p>
    <w:p w14:paraId="24D47516" w14:textId="3D0166A1" w:rsidR="009C5A2A" w:rsidRPr="00F4267D" w:rsidRDefault="009C5A2A" w:rsidP="004940A3">
      <w:pPr>
        <w:pStyle w:val="Akapitzlist"/>
        <w:numPr>
          <w:ilvl w:val="0"/>
          <w:numId w:val="41"/>
        </w:numPr>
        <w:spacing w:line="276" w:lineRule="auto"/>
        <w:jc w:val="both"/>
        <w:rPr>
          <w:bCs/>
          <w:i/>
          <w:iCs/>
        </w:rPr>
      </w:pPr>
      <w:r w:rsidRPr="00F4267D">
        <w:rPr>
          <w:bCs/>
          <w:i/>
          <w:iCs/>
        </w:rPr>
        <w:t>wsparcie instytucjonalne przygotowania infrastruktury towarzyszącej (wyposażenie nabrzeży; stacje ładowania i tankowania)</w:t>
      </w:r>
      <w:r w:rsidR="007A173C">
        <w:rPr>
          <w:bCs/>
          <w:i/>
          <w:iCs/>
        </w:rPr>
        <w:t>;</w:t>
      </w:r>
    </w:p>
    <w:p w14:paraId="174569DD" w14:textId="3798F45B" w:rsidR="009C5A2A" w:rsidRPr="00F4267D" w:rsidRDefault="009C5A2A" w:rsidP="004940A3">
      <w:pPr>
        <w:pStyle w:val="Akapitzlist"/>
        <w:numPr>
          <w:ilvl w:val="0"/>
          <w:numId w:val="41"/>
        </w:numPr>
        <w:spacing w:line="276" w:lineRule="auto"/>
        <w:jc w:val="both"/>
        <w:rPr>
          <w:bCs/>
          <w:i/>
          <w:iCs/>
        </w:rPr>
      </w:pPr>
      <w:r w:rsidRPr="00F4267D">
        <w:rPr>
          <w:bCs/>
          <w:i/>
          <w:iCs/>
        </w:rPr>
        <w:lastRenderedPageBreak/>
        <w:t xml:space="preserve">współpraca w zakresie przygotowania przez jednostki naukowo-badawcze technologii towarzyszących dla wykorzystania barek (np. metody utylizowania urobku wydobywanego z </w:t>
      </w:r>
      <w:r w:rsidR="007A173C">
        <w:rPr>
          <w:bCs/>
          <w:i/>
          <w:iCs/>
        </w:rPr>
        <w:t> </w:t>
      </w:r>
      <w:r w:rsidRPr="00F4267D">
        <w:rPr>
          <w:bCs/>
          <w:i/>
          <w:iCs/>
        </w:rPr>
        <w:t>miejsc akumulacji rumoszu w rzekach –</w:t>
      </w:r>
      <w:r w:rsidR="007A173C">
        <w:rPr>
          <w:bCs/>
          <w:i/>
          <w:iCs/>
        </w:rPr>
        <w:t xml:space="preserve"> </w:t>
      </w:r>
      <w:r w:rsidRPr="00F4267D">
        <w:rPr>
          <w:bCs/>
          <w:i/>
          <w:iCs/>
        </w:rPr>
        <w:t>w przypadku pogłębiarek itp.)</w:t>
      </w:r>
      <w:r w:rsidR="007A173C">
        <w:rPr>
          <w:bCs/>
          <w:i/>
          <w:iCs/>
        </w:rPr>
        <w:t>;</w:t>
      </w:r>
    </w:p>
    <w:p w14:paraId="49F30A53" w14:textId="50FC542F" w:rsidR="009C5A2A" w:rsidRPr="00F4267D" w:rsidRDefault="009C5A2A" w:rsidP="004940A3">
      <w:pPr>
        <w:pStyle w:val="Akapitzlist"/>
        <w:numPr>
          <w:ilvl w:val="0"/>
          <w:numId w:val="41"/>
        </w:numPr>
        <w:spacing w:line="276" w:lineRule="auto"/>
        <w:jc w:val="both"/>
        <w:rPr>
          <w:bCs/>
          <w:i/>
          <w:iCs/>
        </w:rPr>
      </w:pPr>
      <w:r w:rsidRPr="00F4267D">
        <w:rPr>
          <w:bCs/>
          <w:i/>
          <w:iCs/>
        </w:rPr>
        <w:t>wsparcie instytucjonalne dla rodzimej produkcji jednostek.</w:t>
      </w:r>
    </w:p>
    <w:p w14:paraId="064837A8" w14:textId="336F1A5B" w:rsidR="00542AA4" w:rsidRPr="00542AA4" w:rsidRDefault="00542AA4" w:rsidP="004940A3">
      <w:pPr>
        <w:pStyle w:val="Nagwek2"/>
        <w:numPr>
          <w:ilvl w:val="0"/>
          <w:numId w:val="53"/>
        </w:numPr>
        <w:ind w:left="284" w:hanging="284"/>
      </w:pPr>
      <w:bookmarkStart w:id="63" w:name="_Toc48899974"/>
      <w:bookmarkStart w:id="64" w:name="_Toc65163553"/>
      <w:bookmarkStart w:id="65" w:name="_Toc75851634"/>
      <w:r w:rsidRPr="00542AA4">
        <w:t>Inne powiązane dokumenty planistyczne</w:t>
      </w:r>
      <w:bookmarkEnd w:id="63"/>
      <w:bookmarkEnd w:id="64"/>
      <w:bookmarkEnd w:id="65"/>
    </w:p>
    <w:p w14:paraId="1B8BE074" w14:textId="77777777" w:rsidR="00542AA4" w:rsidRPr="007326FC" w:rsidRDefault="00542AA4" w:rsidP="00542AA4">
      <w:pPr>
        <w:spacing w:line="276" w:lineRule="auto"/>
        <w:jc w:val="both"/>
        <w:rPr>
          <w:b/>
          <w:color w:val="2F5496" w:themeColor="accent5" w:themeShade="BF"/>
        </w:rPr>
      </w:pPr>
      <w:r w:rsidRPr="007326FC">
        <w:rPr>
          <w:b/>
          <w:i/>
          <w:color w:val="2F5496" w:themeColor="accent5" w:themeShade="BF"/>
        </w:rPr>
        <w:t>Plan Przeciwdziałania Skutkom Suszy</w:t>
      </w:r>
      <w:r w:rsidRPr="007326FC">
        <w:rPr>
          <w:b/>
          <w:color w:val="2F5496" w:themeColor="accent5" w:themeShade="BF"/>
        </w:rPr>
        <w:t xml:space="preserve"> (projekt)</w:t>
      </w:r>
    </w:p>
    <w:p w14:paraId="602E935C" w14:textId="52D614F4" w:rsidR="00542AA4" w:rsidRDefault="00542AA4" w:rsidP="00542AA4">
      <w:pPr>
        <w:spacing w:line="276" w:lineRule="auto"/>
        <w:jc w:val="both"/>
        <w:rPr>
          <w:rFonts w:eastAsia="Times New Roman" w:cstheme="minorHAnsi"/>
          <w:iCs/>
          <w:lang w:eastAsia="pl-PL"/>
        </w:rPr>
      </w:pPr>
      <w:r w:rsidRPr="00542AA4">
        <w:t xml:space="preserve">Projekt </w:t>
      </w:r>
      <w:r w:rsidR="00DA3E28">
        <w:rPr>
          <w:i/>
        </w:rPr>
        <w:t>PPSS</w:t>
      </w:r>
      <w:r w:rsidRPr="00542AA4">
        <w:t xml:space="preserve"> przewiduje działania komplementarne do</w:t>
      </w:r>
      <w:r w:rsidR="0009514D">
        <w:t> </w:t>
      </w:r>
      <w:r w:rsidRPr="00542AA4">
        <w:t xml:space="preserve">KPŻ2030. </w:t>
      </w:r>
      <w:r w:rsidRPr="00542AA4">
        <w:rPr>
          <w:rFonts w:eastAsia="Times New Roman" w:cstheme="minorHAnsi"/>
          <w:iCs/>
          <w:lang w:eastAsia="pl-PL"/>
        </w:rPr>
        <w:t>Integralną częścią PPSS jest analiza możliwości powiększenia dyspozycyjnych zasobów wodnych</w:t>
      </w:r>
      <w:r w:rsidR="007336E8">
        <w:rPr>
          <w:rFonts w:eastAsia="Times New Roman" w:cstheme="minorHAnsi"/>
          <w:iCs/>
          <w:lang w:eastAsia="pl-PL"/>
        </w:rPr>
        <w:t>.</w:t>
      </w:r>
      <w:r w:rsidRPr="00542AA4">
        <w:rPr>
          <w:rFonts w:eastAsia="Times New Roman" w:cstheme="minorHAnsi"/>
          <w:iCs/>
          <w:lang w:eastAsia="pl-PL"/>
        </w:rPr>
        <w:t xml:space="preserve"> </w:t>
      </w:r>
      <w:r w:rsidR="007336E8">
        <w:rPr>
          <w:rFonts w:eastAsia="Times New Roman" w:cstheme="minorHAnsi"/>
          <w:iCs/>
          <w:lang w:eastAsia="pl-PL"/>
        </w:rPr>
        <w:t>P</w:t>
      </w:r>
      <w:r w:rsidRPr="00542AA4">
        <w:rPr>
          <w:rFonts w:eastAsia="Times New Roman" w:cstheme="minorHAnsi"/>
          <w:iCs/>
          <w:lang w:eastAsia="pl-PL"/>
        </w:rPr>
        <w:t>ropozycje niezbędnych zmian w</w:t>
      </w:r>
      <w:r w:rsidR="007A173C">
        <w:rPr>
          <w:rFonts w:eastAsia="Times New Roman" w:cstheme="minorHAnsi"/>
          <w:iCs/>
          <w:lang w:eastAsia="pl-PL"/>
        </w:rPr>
        <w:t> </w:t>
      </w:r>
      <w:r w:rsidRPr="00542AA4">
        <w:rPr>
          <w:rFonts w:eastAsia="Times New Roman" w:cstheme="minorHAnsi"/>
          <w:iCs/>
          <w:lang w:eastAsia="pl-PL"/>
        </w:rPr>
        <w:t>zakresie korzystania z zasobów wodnych oraz zmian naturalnej i sztucznej retencji</w:t>
      </w:r>
      <w:r w:rsidR="007336E8">
        <w:rPr>
          <w:rFonts w:eastAsia="Times New Roman" w:cstheme="minorHAnsi"/>
          <w:iCs/>
          <w:lang w:eastAsia="pl-PL"/>
        </w:rPr>
        <w:t xml:space="preserve"> w</w:t>
      </w:r>
      <w:r w:rsidRPr="00542AA4">
        <w:rPr>
          <w:rFonts w:eastAsia="Times New Roman" w:cstheme="minorHAnsi"/>
          <w:iCs/>
          <w:lang w:eastAsia="pl-PL"/>
        </w:rPr>
        <w:t>skazują m.in.</w:t>
      </w:r>
      <w:r w:rsidR="007A173C">
        <w:rPr>
          <w:rFonts w:eastAsia="Times New Roman" w:cstheme="minorHAnsi"/>
          <w:iCs/>
          <w:lang w:eastAsia="pl-PL"/>
        </w:rPr>
        <w:t> </w:t>
      </w:r>
      <w:r w:rsidRPr="00542AA4">
        <w:rPr>
          <w:rFonts w:eastAsia="Times New Roman" w:cstheme="minorHAnsi"/>
          <w:b/>
          <w:iCs/>
          <w:lang w:eastAsia="pl-PL"/>
        </w:rPr>
        <w:t>inwestycje na śródlądowych drogach wodnych</w:t>
      </w:r>
      <w:r w:rsidRPr="00542AA4">
        <w:rPr>
          <w:rFonts w:eastAsia="Times New Roman" w:cstheme="minorHAnsi"/>
          <w:iCs/>
          <w:lang w:eastAsia="pl-PL"/>
        </w:rPr>
        <w:t>, takie jak budowa lub przebudowa urządzeń hydrotechnicznych. Są to działania w zakresie tzw. dużej retencji</w:t>
      </w:r>
      <w:r w:rsidR="00421395">
        <w:rPr>
          <w:rFonts w:eastAsia="Times New Roman" w:cstheme="minorHAnsi"/>
          <w:iCs/>
          <w:lang w:eastAsia="pl-PL"/>
        </w:rPr>
        <w:t>,</w:t>
      </w:r>
      <w:r w:rsidR="007A7DD3">
        <w:rPr>
          <w:rFonts w:eastAsia="Times New Roman" w:cstheme="minorHAnsi"/>
          <w:iCs/>
          <w:lang w:eastAsia="pl-PL"/>
        </w:rPr>
        <w:t xml:space="preserve"> </w:t>
      </w:r>
      <w:r w:rsidRPr="00542AA4">
        <w:rPr>
          <w:rFonts w:eastAsia="Times New Roman" w:cstheme="minorHAnsi"/>
          <w:iCs/>
          <w:lang w:eastAsia="pl-PL"/>
        </w:rPr>
        <w:t>m.in.</w:t>
      </w:r>
      <w:r w:rsidR="005A1847">
        <w:rPr>
          <w:rFonts w:eastAsia="Times New Roman" w:cstheme="minorHAnsi"/>
          <w:iCs/>
          <w:lang w:eastAsia="pl-PL"/>
        </w:rPr>
        <w:t xml:space="preserve"> budowa</w:t>
      </w:r>
      <w:r w:rsidRPr="00542AA4">
        <w:rPr>
          <w:rFonts w:eastAsia="Times New Roman" w:cstheme="minorHAnsi"/>
          <w:iCs/>
          <w:lang w:eastAsia="pl-PL"/>
        </w:rPr>
        <w:t xml:space="preserve"> stopni wodnych </w:t>
      </w:r>
      <w:r w:rsidRPr="007326FC">
        <w:rPr>
          <w:rFonts w:eastAsia="Times New Roman" w:cstheme="minorHAnsi"/>
          <w:i/>
          <w:iCs/>
          <w:lang w:eastAsia="pl-PL"/>
        </w:rPr>
        <w:t>Lubiąż</w:t>
      </w:r>
      <w:r w:rsidRPr="00542AA4">
        <w:rPr>
          <w:rFonts w:eastAsia="Times New Roman" w:cstheme="minorHAnsi"/>
          <w:iCs/>
          <w:lang w:eastAsia="pl-PL"/>
        </w:rPr>
        <w:t xml:space="preserve">, </w:t>
      </w:r>
      <w:r w:rsidRPr="007326FC">
        <w:rPr>
          <w:rFonts w:eastAsia="Times New Roman" w:cstheme="minorHAnsi"/>
          <w:i/>
          <w:iCs/>
          <w:lang w:eastAsia="pl-PL"/>
        </w:rPr>
        <w:t>Ścinawa</w:t>
      </w:r>
      <w:r w:rsidRPr="00542AA4">
        <w:rPr>
          <w:rFonts w:eastAsia="Times New Roman" w:cstheme="minorHAnsi"/>
          <w:iCs/>
          <w:lang w:eastAsia="pl-PL"/>
        </w:rPr>
        <w:t xml:space="preserve">, </w:t>
      </w:r>
      <w:r w:rsidRPr="007326FC">
        <w:rPr>
          <w:rFonts w:eastAsia="Times New Roman" w:cstheme="minorHAnsi"/>
          <w:i/>
          <w:iCs/>
          <w:lang w:eastAsia="pl-PL"/>
        </w:rPr>
        <w:t>Siarzewo</w:t>
      </w:r>
      <w:r w:rsidRPr="00542AA4">
        <w:rPr>
          <w:rFonts w:eastAsia="Times New Roman" w:cstheme="minorHAnsi"/>
          <w:iCs/>
          <w:lang w:eastAsia="pl-PL"/>
        </w:rPr>
        <w:t xml:space="preserve">, </w:t>
      </w:r>
      <w:r w:rsidRPr="007326FC">
        <w:rPr>
          <w:rFonts w:eastAsia="Times New Roman" w:cstheme="minorHAnsi"/>
          <w:i/>
          <w:iCs/>
          <w:lang w:eastAsia="pl-PL"/>
        </w:rPr>
        <w:t>Niepołomice</w:t>
      </w:r>
      <w:r w:rsidRPr="00542AA4">
        <w:rPr>
          <w:rFonts w:eastAsia="Times New Roman" w:cstheme="minorHAnsi"/>
          <w:iCs/>
          <w:lang w:eastAsia="pl-PL"/>
        </w:rPr>
        <w:t xml:space="preserve">. Inwestycje </w:t>
      </w:r>
      <w:r w:rsidR="00867CF3">
        <w:rPr>
          <w:rFonts w:eastAsia="Times New Roman" w:cstheme="minorHAnsi"/>
          <w:iCs/>
          <w:lang w:eastAsia="pl-PL"/>
        </w:rPr>
        <w:t xml:space="preserve">te </w:t>
      </w:r>
      <w:r w:rsidR="007A7DD3">
        <w:rPr>
          <w:rFonts w:eastAsia="Times New Roman" w:cstheme="minorHAnsi"/>
          <w:iCs/>
          <w:lang w:eastAsia="pl-PL"/>
        </w:rPr>
        <w:t>-</w:t>
      </w:r>
      <w:r w:rsidR="00421395">
        <w:rPr>
          <w:rFonts w:eastAsia="Times New Roman" w:cstheme="minorHAnsi"/>
          <w:iCs/>
          <w:lang w:eastAsia="pl-PL"/>
        </w:rPr>
        <w:t xml:space="preserve"> dzięki swojemu </w:t>
      </w:r>
      <w:r w:rsidR="003127B5">
        <w:rPr>
          <w:rFonts w:eastAsia="Times New Roman" w:cstheme="minorHAnsi"/>
          <w:iCs/>
          <w:lang w:eastAsia="pl-PL"/>
        </w:rPr>
        <w:t>wielofunkcyjn</w:t>
      </w:r>
      <w:r w:rsidR="00421395">
        <w:rPr>
          <w:rFonts w:eastAsia="Times New Roman" w:cstheme="minorHAnsi"/>
          <w:iCs/>
          <w:lang w:eastAsia="pl-PL"/>
        </w:rPr>
        <w:t>emu</w:t>
      </w:r>
      <w:r w:rsidR="003127B5">
        <w:rPr>
          <w:rFonts w:eastAsia="Times New Roman" w:cstheme="minorHAnsi"/>
          <w:iCs/>
          <w:lang w:eastAsia="pl-PL"/>
        </w:rPr>
        <w:t xml:space="preserve"> charakter</w:t>
      </w:r>
      <w:r w:rsidR="00421395">
        <w:rPr>
          <w:rFonts w:eastAsia="Times New Roman" w:cstheme="minorHAnsi"/>
          <w:iCs/>
          <w:lang w:eastAsia="pl-PL"/>
        </w:rPr>
        <w:t>owi -</w:t>
      </w:r>
      <w:r w:rsidR="003127B5">
        <w:rPr>
          <w:rFonts w:eastAsia="Times New Roman" w:cstheme="minorHAnsi"/>
          <w:iCs/>
          <w:lang w:eastAsia="pl-PL"/>
        </w:rPr>
        <w:t xml:space="preserve"> </w:t>
      </w:r>
      <w:r w:rsidRPr="00542AA4">
        <w:rPr>
          <w:rFonts w:eastAsia="Times New Roman" w:cstheme="minorHAnsi"/>
          <w:iCs/>
          <w:lang w:eastAsia="pl-PL"/>
        </w:rPr>
        <w:t>wpłyną pozytywnie</w:t>
      </w:r>
      <w:r w:rsidR="00421395" w:rsidRPr="00421395">
        <w:rPr>
          <w:rFonts w:eastAsia="Times New Roman" w:cstheme="minorHAnsi"/>
          <w:iCs/>
          <w:lang w:eastAsia="pl-PL"/>
        </w:rPr>
        <w:t xml:space="preserve"> </w:t>
      </w:r>
      <w:r w:rsidR="00421395" w:rsidRPr="00542AA4">
        <w:rPr>
          <w:rFonts w:eastAsia="Times New Roman" w:cstheme="minorHAnsi"/>
          <w:iCs/>
          <w:lang w:eastAsia="pl-PL"/>
        </w:rPr>
        <w:t xml:space="preserve">nie tylko </w:t>
      </w:r>
      <w:r w:rsidRPr="00542AA4">
        <w:rPr>
          <w:rFonts w:eastAsia="Times New Roman" w:cstheme="minorHAnsi"/>
          <w:iCs/>
          <w:lang w:eastAsia="pl-PL"/>
        </w:rPr>
        <w:t xml:space="preserve">na zaopatrzenie </w:t>
      </w:r>
      <w:r w:rsidR="0027607F">
        <w:rPr>
          <w:rFonts w:eastAsia="Times New Roman" w:cstheme="minorHAnsi"/>
          <w:iCs/>
          <w:lang w:eastAsia="pl-PL"/>
        </w:rPr>
        <w:t>w </w:t>
      </w:r>
      <w:r w:rsidRPr="00542AA4">
        <w:rPr>
          <w:rFonts w:eastAsia="Times New Roman" w:cstheme="minorHAnsi"/>
          <w:iCs/>
          <w:lang w:eastAsia="pl-PL"/>
        </w:rPr>
        <w:t>wodę na</w:t>
      </w:r>
      <w:r w:rsidR="00421395">
        <w:rPr>
          <w:rFonts w:eastAsia="Times New Roman" w:cstheme="minorHAnsi"/>
          <w:iCs/>
          <w:lang w:eastAsia="pl-PL"/>
        </w:rPr>
        <w:t> </w:t>
      </w:r>
      <w:r w:rsidRPr="00542AA4">
        <w:rPr>
          <w:rFonts w:eastAsia="Times New Roman" w:cstheme="minorHAnsi"/>
          <w:iCs/>
          <w:lang w:eastAsia="pl-PL"/>
        </w:rPr>
        <w:t>potrzeby</w:t>
      </w:r>
      <w:r w:rsidR="00EE47BF">
        <w:rPr>
          <w:rFonts w:eastAsia="Times New Roman" w:cstheme="minorHAnsi"/>
          <w:iCs/>
          <w:lang w:eastAsia="pl-PL"/>
        </w:rPr>
        <w:t xml:space="preserve"> prowadzenia</w:t>
      </w:r>
      <w:r w:rsidRPr="00542AA4">
        <w:rPr>
          <w:rFonts w:eastAsia="Times New Roman" w:cstheme="minorHAnsi"/>
          <w:iCs/>
          <w:lang w:eastAsia="pl-PL"/>
        </w:rPr>
        <w:t xml:space="preserve"> żeglugi, ale również</w:t>
      </w:r>
      <w:r w:rsidR="00EE47BF">
        <w:rPr>
          <w:rFonts w:eastAsia="Times New Roman" w:cstheme="minorHAnsi"/>
          <w:iCs/>
          <w:lang w:eastAsia="pl-PL"/>
        </w:rPr>
        <w:t xml:space="preserve"> dla</w:t>
      </w:r>
      <w:r w:rsidRPr="00542AA4">
        <w:rPr>
          <w:rFonts w:eastAsia="Times New Roman" w:cstheme="minorHAnsi"/>
          <w:iCs/>
          <w:lang w:eastAsia="pl-PL"/>
        </w:rPr>
        <w:t xml:space="preserve"> społeczeństwa, rolnictwa i</w:t>
      </w:r>
      <w:r w:rsidR="00421395">
        <w:rPr>
          <w:rFonts w:eastAsia="Times New Roman" w:cstheme="minorHAnsi"/>
          <w:iCs/>
          <w:lang w:eastAsia="pl-PL"/>
        </w:rPr>
        <w:t> </w:t>
      </w:r>
      <w:r w:rsidRPr="00542AA4">
        <w:rPr>
          <w:rFonts w:eastAsia="Times New Roman" w:cstheme="minorHAnsi"/>
          <w:iCs/>
          <w:lang w:eastAsia="pl-PL"/>
        </w:rPr>
        <w:t xml:space="preserve">przemysłu. </w:t>
      </w:r>
    </w:p>
    <w:p w14:paraId="75D82CBA" w14:textId="77777777" w:rsidR="00115EBC" w:rsidRPr="007326FC" w:rsidRDefault="00115EBC" w:rsidP="00115EBC">
      <w:pPr>
        <w:spacing w:line="276" w:lineRule="auto"/>
        <w:jc w:val="both"/>
        <w:rPr>
          <w:rFonts w:eastAsia="Times New Roman" w:cstheme="minorHAnsi"/>
          <w:b/>
          <w:iCs/>
          <w:color w:val="2F5496" w:themeColor="accent5" w:themeShade="BF"/>
          <w:lang w:eastAsia="pl-PL"/>
        </w:rPr>
      </w:pPr>
      <w:r w:rsidRPr="007326FC">
        <w:rPr>
          <w:rFonts w:eastAsia="Times New Roman" w:cstheme="minorHAnsi"/>
          <w:b/>
          <w:iCs/>
          <w:color w:val="2F5496" w:themeColor="accent5" w:themeShade="BF"/>
          <w:lang w:eastAsia="pl-PL"/>
        </w:rPr>
        <w:t xml:space="preserve">Plany zarządzania ryzykiem powodziowym </w:t>
      </w:r>
    </w:p>
    <w:p w14:paraId="0138C287" w14:textId="0811F93D" w:rsidR="00115EBC" w:rsidRPr="00E2139E" w:rsidRDefault="00115EBC" w:rsidP="00115EBC">
      <w:pPr>
        <w:spacing w:line="276" w:lineRule="auto"/>
        <w:jc w:val="both"/>
        <w:rPr>
          <w:rFonts w:eastAsia="Times New Roman" w:cstheme="minorHAnsi"/>
          <w:iCs/>
          <w:lang w:eastAsia="pl-PL"/>
        </w:rPr>
      </w:pPr>
      <w:r w:rsidRPr="00E2139E">
        <w:rPr>
          <w:rFonts w:eastAsia="Times New Roman" w:cstheme="minorHAnsi"/>
          <w:iCs/>
          <w:lang w:eastAsia="pl-PL"/>
        </w:rPr>
        <w:t>PZRP stanowią podstawowy dokument planistyczny mający na celu ogranicz</w:t>
      </w:r>
      <w:r w:rsidR="003A396E">
        <w:rPr>
          <w:rFonts w:eastAsia="Times New Roman" w:cstheme="minorHAnsi"/>
          <w:iCs/>
          <w:lang w:eastAsia="pl-PL"/>
        </w:rPr>
        <w:t>enie ryzyka powodziowego i zarzą</w:t>
      </w:r>
      <w:r w:rsidRPr="00E2139E">
        <w:rPr>
          <w:rFonts w:eastAsia="Times New Roman" w:cstheme="minorHAnsi"/>
          <w:iCs/>
          <w:lang w:eastAsia="pl-PL"/>
        </w:rPr>
        <w:t>dzanie nim. Zgodnie z art. 173 ust. 1</w:t>
      </w:r>
      <w:r w:rsidR="009073B4">
        <w:rPr>
          <w:rFonts w:eastAsia="Times New Roman" w:cstheme="minorHAnsi"/>
          <w:iCs/>
          <w:lang w:eastAsia="pl-PL"/>
        </w:rPr>
        <w:t>9</w:t>
      </w:r>
      <w:r w:rsidRPr="00E2139E">
        <w:rPr>
          <w:rFonts w:eastAsia="Times New Roman" w:cstheme="minorHAnsi"/>
          <w:iCs/>
          <w:lang w:eastAsia="pl-PL"/>
        </w:rPr>
        <w:t xml:space="preserve"> obowiązującej od 1 stycznia 2018 r. ustawy z dnia 20 lipca 2017 r. – </w:t>
      </w:r>
      <w:r w:rsidRPr="007326FC">
        <w:rPr>
          <w:rFonts w:eastAsia="Times New Roman" w:cstheme="minorHAnsi"/>
          <w:i/>
          <w:iCs/>
          <w:lang w:eastAsia="pl-PL"/>
        </w:rPr>
        <w:t>Prawo wodne</w:t>
      </w:r>
      <w:r w:rsidRPr="00E2139E">
        <w:rPr>
          <w:rFonts w:eastAsia="Times New Roman" w:cstheme="minorHAnsi"/>
          <w:iCs/>
          <w:lang w:eastAsia="pl-PL"/>
        </w:rPr>
        <w:t xml:space="preserve">  PZRP sporządza się na okres 6 lat</w:t>
      </w:r>
      <w:r w:rsidR="00C716AF">
        <w:rPr>
          <w:rFonts w:eastAsia="Times New Roman" w:cstheme="minorHAnsi"/>
          <w:iCs/>
          <w:lang w:eastAsia="pl-PL"/>
        </w:rPr>
        <w:t>.</w:t>
      </w:r>
      <w:r w:rsidRPr="00E2139E">
        <w:rPr>
          <w:rFonts w:eastAsia="Times New Roman" w:cstheme="minorHAnsi"/>
          <w:iCs/>
          <w:lang w:eastAsia="pl-PL"/>
        </w:rPr>
        <w:t xml:space="preserve"> </w:t>
      </w:r>
    </w:p>
    <w:p w14:paraId="77169B3E" w14:textId="1F9B7239" w:rsidR="00BD503F" w:rsidRDefault="00115EBC" w:rsidP="00876A95">
      <w:pPr>
        <w:spacing w:line="276" w:lineRule="auto"/>
        <w:jc w:val="both"/>
        <w:rPr>
          <w:rFonts w:eastAsia="Times New Roman" w:cstheme="minorHAnsi"/>
          <w:iCs/>
          <w:lang w:eastAsia="pl-PL"/>
        </w:rPr>
      </w:pPr>
      <w:r w:rsidRPr="00E2139E">
        <w:rPr>
          <w:rFonts w:eastAsia="Times New Roman" w:cstheme="minorHAnsi"/>
          <w:iCs/>
          <w:lang w:eastAsia="pl-PL"/>
        </w:rPr>
        <w:t xml:space="preserve">Realizacja inwestycji </w:t>
      </w:r>
      <w:r w:rsidR="007972BD">
        <w:rPr>
          <w:rFonts w:eastAsia="Times New Roman" w:cstheme="minorHAnsi"/>
          <w:iCs/>
          <w:lang w:eastAsia="pl-PL"/>
        </w:rPr>
        <w:t xml:space="preserve">ujętych w katalogu działań wskazanych w PZRP </w:t>
      </w:r>
      <w:r w:rsidR="00BD503F">
        <w:rPr>
          <w:rFonts w:eastAsia="Times New Roman" w:cstheme="minorHAnsi"/>
          <w:iCs/>
          <w:lang w:eastAsia="pl-PL"/>
        </w:rPr>
        <w:t>obniży</w:t>
      </w:r>
      <w:r w:rsidR="007972BD">
        <w:rPr>
          <w:rFonts w:eastAsia="Times New Roman" w:cstheme="minorHAnsi"/>
          <w:iCs/>
          <w:lang w:eastAsia="pl-PL"/>
        </w:rPr>
        <w:t xml:space="preserve"> </w:t>
      </w:r>
      <w:r w:rsidRPr="00E2139E">
        <w:rPr>
          <w:rFonts w:eastAsia="Times New Roman" w:cstheme="minorHAnsi"/>
          <w:iCs/>
          <w:lang w:eastAsia="pl-PL"/>
        </w:rPr>
        <w:t xml:space="preserve">poziom ryzyka powodziowego, w szczególności poprzez zmianę warunków przepływu wód. </w:t>
      </w:r>
      <w:r w:rsidR="00BD503F">
        <w:rPr>
          <w:rFonts w:eastAsia="Times New Roman" w:cstheme="minorHAnsi"/>
          <w:iCs/>
          <w:lang w:eastAsia="pl-PL"/>
        </w:rPr>
        <w:t>Będzie miała również znaczący wpływ</w:t>
      </w:r>
      <w:r w:rsidR="007972BD">
        <w:rPr>
          <w:rFonts w:eastAsia="Times New Roman" w:cstheme="minorHAnsi"/>
          <w:iCs/>
          <w:lang w:eastAsia="pl-PL"/>
        </w:rPr>
        <w:t xml:space="preserve"> </w:t>
      </w:r>
      <w:r w:rsidR="00BD503F">
        <w:rPr>
          <w:rFonts w:eastAsia="Times New Roman" w:cstheme="minorHAnsi"/>
          <w:iCs/>
          <w:lang w:eastAsia="pl-PL"/>
        </w:rPr>
        <w:t xml:space="preserve">na </w:t>
      </w:r>
      <w:r w:rsidR="0027607F">
        <w:rPr>
          <w:rFonts w:eastAsia="Times New Roman" w:cstheme="minorHAnsi"/>
          <w:iCs/>
          <w:lang w:eastAsia="pl-PL"/>
        </w:rPr>
        <w:t> </w:t>
      </w:r>
      <w:r w:rsidRPr="00E2139E">
        <w:rPr>
          <w:rFonts w:eastAsia="Times New Roman" w:cstheme="minorHAnsi"/>
          <w:iCs/>
          <w:lang w:eastAsia="pl-PL"/>
        </w:rPr>
        <w:t xml:space="preserve">warunki funkcjonowania </w:t>
      </w:r>
      <w:r>
        <w:rPr>
          <w:rFonts w:eastAsia="Times New Roman" w:cstheme="minorHAnsi"/>
          <w:iCs/>
          <w:lang w:eastAsia="pl-PL"/>
        </w:rPr>
        <w:t>dróg wodnych</w:t>
      </w:r>
      <w:r w:rsidRPr="00E2139E">
        <w:rPr>
          <w:rFonts w:eastAsia="Times New Roman" w:cstheme="minorHAnsi"/>
          <w:iCs/>
          <w:lang w:eastAsia="pl-PL"/>
        </w:rPr>
        <w:t>.</w:t>
      </w:r>
      <w:r w:rsidRPr="00E2139E" w:rsidDel="00115EBC">
        <w:rPr>
          <w:rFonts w:eastAsia="Times New Roman" w:cstheme="minorHAnsi"/>
          <w:iCs/>
          <w:lang w:eastAsia="pl-PL"/>
        </w:rPr>
        <w:t xml:space="preserve"> </w:t>
      </w:r>
    </w:p>
    <w:p w14:paraId="798B5855" w14:textId="157D4819" w:rsidR="00876A95" w:rsidRPr="00542AA4" w:rsidRDefault="00876A95" w:rsidP="00876A95">
      <w:pPr>
        <w:spacing w:line="276" w:lineRule="auto"/>
        <w:jc w:val="both"/>
      </w:pPr>
      <w:r w:rsidRPr="007326FC">
        <w:rPr>
          <w:b/>
          <w:color w:val="2F5496" w:themeColor="accent5" w:themeShade="BF"/>
        </w:rPr>
        <w:t>Program realizacji zadań związanych z utrzymaniem wód oraz</w:t>
      </w:r>
      <w:r w:rsidR="00BD503F" w:rsidRPr="007326FC">
        <w:rPr>
          <w:b/>
          <w:color w:val="2F5496" w:themeColor="accent5" w:themeShade="BF"/>
        </w:rPr>
        <w:t> </w:t>
      </w:r>
      <w:r w:rsidRPr="007326FC">
        <w:rPr>
          <w:b/>
          <w:color w:val="2F5496" w:themeColor="accent5" w:themeShade="BF"/>
        </w:rPr>
        <w:t>pozostałego mienia Skarbu Państwa związanego z gospodarką wodną</w:t>
      </w:r>
    </w:p>
    <w:p w14:paraId="71C8A3EC" w14:textId="2D4F2297" w:rsidR="00542AA4" w:rsidRPr="00717A3F" w:rsidRDefault="00876A95" w:rsidP="00876A95">
      <w:pPr>
        <w:spacing w:line="276" w:lineRule="auto"/>
        <w:jc w:val="both"/>
        <w:rPr>
          <w:rFonts w:eastAsia="Times New Roman" w:cstheme="minorHAnsi"/>
          <w:iCs/>
          <w:lang w:eastAsia="pl-PL"/>
        </w:rPr>
      </w:pPr>
      <w:r w:rsidRPr="00717A3F">
        <w:rPr>
          <w:rFonts w:eastAsia="Times New Roman" w:cstheme="minorHAnsi"/>
          <w:iCs/>
          <w:lang w:eastAsia="pl-PL"/>
        </w:rPr>
        <w:t xml:space="preserve">Zgodnie z art. 240 ust. 9 pkt 1 ustawy </w:t>
      </w:r>
      <w:r w:rsidRPr="007326FC">
        <w:rPr>
          <w:rFonts w:eastAsia="Times New Roman" w:cstheme="minorHAnsi"/>
          <w:i/>
          <w:iCs/>
          <w:lang w:eastAsia="pl-PL"/>
        </w:rPr>
        <w:t>Prawo wodne</w:t>
      </w:r>
      <w:r w:rsidRPr="00717A3F">
        <w:rPr>
          <w:rFonts w:eastAsia="Times New Roman" w:cstheme="minorHAnsi"/>
          <w:iCs/>
          <w:lang w:eastAsia="pl-PL"/>
        </w:rPr>
        <w:t xml:space="preserve"> – PGW WP sporządza</w:t>
      </w:r>
      <w:r>
        <w:rPr>
          <w:rFonts w:eastAsia="Times New Roman" w:cstheme="minorHAnsi"/>
          <w:iCs/>
          <w:lang w:eastAsia="pl-PL"/>
        </w:rPr>
        <w:t xml:space="preserve"> </w:t>
      </w:r>
      <w:r w:rsidR="00BD503F" w:rsidRPr="007326FC">
        <w:rPr>
          <w:rFonts w:eastAsia="Times New Roman" w:cstheme="minorHAnsi"/>
          <w:b/>
          <w:bCs/>
          <w:i/>
          <w:iCs/>
          <w:lang w:eastAsia="pl-PL"/>
        </w:rPr>
        <w:t>P</w:t>
      </w:r>
      <w:r w:rsidRPr="007326FC">
        <w:rPr>
          <w:rFonts w:eastAsia="Times New Roman" w:cstheme="minorHAnsi"/>
          <w:b/>
          <w:bCs/>
          <w:i/>
          <w:iCs/>
          <w:lang w:eastAsia="pl-PL"/>
        </w:rPr>
        <w:t>rogram realizacji zadań związanych z utrzymaniem wód oraz pozostałego mienia Skarbu Państwa</w:t>
      </w:r>
      <w:r w:rsidRPr="00717A3F">
        <w:rPr>
          <w:rFonts w:eastAsia="Times New Roman" w:cstheme="minorHAnsi"/>
          <w:iCs/>
          <w:lang w:eastAsia="pl-PL"/>
        </w:rPr>
        <w:t>, który przygotowywany jest corocznie na podstawie potrzeb zgłaszanych przez</w:t>
      </w:r>
      <w:r>
        <w:rPr>
          <w:rFonts w:eastAsia="Times New Roman" w:cstheme="minorHAnsi"/>
          <w:iCs/>
          <w:lang w:eastAsia="pl-PL"/>
        </w:rPr>
        <w:t xml:space="preserve"> </w:t>
      </w:r>
      <w:r w:rsidRPr="00717A3F">
        <w:rPr>
          <w:rFonts w:eastAsia="Times New Roman" w:cstheme="minorHAnsi"/>
          <w:iCs/>
          <w:lang w:eastAsia="pl-PL"/>
        </w:rPr>
        <w:t>poszczególne regionalne zarządy gospodarki wodnej w zakresie utrzymania wód, obiektów</w:t>
      </w:r>
      <w:r>
        <w:rPr>
          <w:rFonts w:eastAsia="Times New Roman" w:cstheme="minorHAnsi"/>
          <w:iCs/>
          <w:lang w:eastAsia="pl-PL"/>
        </w:rPr>
        <w:t xml:space="preserve"> </w:t>
      </w:r>
      <w:r w:rsidRPr="00717A3F">
        <w:rPr>
          <w:rFonts w:eastAsia="Times New Roman" w:cstheme="minorHAnsi"/>
          <w:iCs/>
          <w:lang w:eastAsia="pl-PL"/>
        </w:rPr>
        <w:t>piętrzących, kanałów, wałów przeciwpowodziowych, pompowni, a także pozostałych</w:t>
      </w:r>
      <w:r>
        <w:rPr>
          <w:rFonts w:eastAsia="Times New Roman" w:cstheme="minorHAnsi"/>
          <w:iCs/>
          <w:lang w:eastAsia="pl-PL"/>
        </w:rPr>
        <w:t xml:space="preserve"> </w:t>
      </w:r>
      <w:r w:rsidRPr="00717A3F">
        <w:rPr>
          <w:rFonts w:eastAsia="Times New Roman" w:cstheme="minorHAnsi"/>
          <w:iCs/>
          <w:lang w:eastAsia="pl-PL"/>
        </w:rPr>
        <w:t>obiektów związanych z gospodarką wodną</w:t>
      </w:r>
      <w:r w:rsidR="00C716AF">
        <w:rPr>
          <w:rFonts w:eastAsia="Times New Roman" w:cstheme="minorHAnsi"/>
          <w:iCs/>
          <w:lang w:eastAsia="pl-PL"/>
        </w:rPr>
        <w:t>. Realizowane inwestycje na</w:t>
      </w:r>
      <w:r w:rsidR="004A4981">
        <w:rPr>
          <w:rFonts w:eastAsia="Times New Roman" w:cstheme="minorHAnsi"/>
          <w:iCs/>
          <w:lang w:eastAsia="pl-PL"/>
        </w:rPr>
        <w:t> </w:t>
      </w:r>
      <w:r w:rsidR="00C716AF">
        <w:rPr>
          <w:rFonts w:eastAsia="Times New Roman" w:cstheme="minorHAnsi"/>
          <w:iCs/>
          <w:lang w:eastAsia="pl-PL"/>
        </w:rPr>
        <w:t>drogach wodnych powinny mieć zapewnione środki na utrzymanie w</w:t>
      </w:r>
      <w:r w:rsidR="00261E4B">
        <w:rPr>
          <w:rFonts w:eastAsia="Times New Roman" w:cstheme="minorHAnsi"/>
          <w:iCs/>
          <w:lang w:eastAsia="pl-PL"/>
        </w:rPr>
        <w:t> </w:t>
      </w:r>
      <w:r w:rsidR="00C716AF">
        <w:rPr>
          <w:rFonts w:eastAsia="Times New Roman" w:cstheme="minorHAnsi"/>
          <w:iCs/>
          <w:lang w:eastAsia="pl-PL"/>
        </w:rPr>
        <w:t>oparciu o ww. Program utrzymania</w:t>
      </w:r>
      <w:r w:rsidR="00261E4B">
        <w:rPr>
          <w:rFonts w:eastAsia="Times New Roman" w:cstheme="minorHAnsi"/>
          <w:iCs/>
          <w:lang w:eastAsia="pl-PL"/>
        </w:rPr>
        <w:t>.</w:t>
      </w:r>
    </w:p>
    <w:p w14:paraId="39458175" w14:textId="77777777" w:rsidR="00D80F63" w:rsidRPr="007326FC" w:rsidRDefault="00D80F63" w:rsidP="00D80F63">
      <w:pPr>
        <w:spacing w:line="276" w:lineRule="auto"/>
        <w:jc w:val="both"/>
        <w:rPr>
          <w:b/>
          <w:color w:val="2F5496" w:themeColor="accent5" w:themeShade="BF"/>
        </w:rPr>
      </w:pPr>
      <w:r w:rsidRPr="007326FC">
        <w:rPr>
          <w:b/>
          <w:color w:val="2F5496" w:themeColor="accent5" w:themeShade="BF"/>
        </w:rPr>
        <w:t>Powiązania z innymi gałęziami transportu</w:t>
      </w:r>
    </w:p>
    <w:p w14:paraId="3A842E8F" w14:textId="4EDA5D7F" w:rsidR="00A4431F" w:rsidRDefault="00142DBE" w:rsidP="00542AA4">
      <w:pPr>
        <w:spacing w:line="276" w:lineRule="auto"/>
        <w:jc w:val="both"/>
        <w:rPr>
          <w:rFonts w:eastAsia="Times New Roman" w:cstheme="minorHAnsi"/>
          <w:iCs/>
          <w:lang w:eastAsia="pl-PL"/>
        </w:rPr>
      </w:pPr>
      <w:r>
        <w:rPr>
          <w:rFonts w:eastAsia="Times New Roman" w:cstheme="minorHAnsi"/>
          <w:iCs/>
          <w:lang w:eastAsia="pl-PL"/>
        </w:rPr>
        <w:t>Zapewnienie zgodności inwestycji wskazanych w dokumentach planistycznych dedykowanych</w:t>
      </w:r>
      <w:r w:rsidR="0027607F">
        <w:rPr>
          <w:rFonts w:eastAsia="Times New Roman" w:cstheme="minorHAnsi"/>
          <w:iCs/>
          <w:lang w:eastAsia="pl-PL"/>
        </w:rPr>
        <w:t xml:space="preserve"> dla</w:t>
      </w:r>
      <w:r w:rsidR="00BD503F">
        <w:rPr>
          <w:rFonts w:eastAsia="Times New Roman" w:cstheme="minorHAnsi"/>
          <w:iCs/>
          <w:lang w:eastAsia="pl-PL"/>
        </w:rPr>
        <w:t> </w:t>
      </w:r>
      <w:r w:rsidR="0027607F">
        <w:rPr>
          <w:rFonts w:eastAsia="Times New Roman" w:cstheme="minorHAnsi"/>
          <w:iCs/>
          <w:lang w:eastAsia="pl-PL"/>
        </w:rPr>
        <w:t>innych gałęzi transportu</w:t>
      </w:r>
      <w:r>
        <w:rPr>
          <w:rFonts w:eastAsia="Times New Roman" w:cstheme="minorHAnsi"/>
          <w:iCs/>
          <w:lang w:eastAsia="pl-PL"/>
        </w:rPr>
        <w:t xml:space="preserve"> </w:t>
      </w:r>
      <w:r w:rsidR="00BD503F">
        <w:rPr>
          <w:rFonts w:eastAsia="Times New Roman" w:cstheme="minorHAnsi"/>
          <w:iCs/>
          <w:lang w:eastAsia="pl-PL"/>
        </w:rPr>
        <w:t>(</w:t>
      </w:r>
      <w:r>
        <w:rPr>
          <w:rFonts w:eastAsia="Times New Roman" w:cstheme="minorHAnsi"/>
          <w:iCs/>
          <w:lang w:eastAsia="pl-PL"/>
        </w:rPr>
        <w:t>transport kolejowy, drogowy i intermodalny</w:t>
      </w:r>
      <w:r w:rsidR="00BD503F">
        <w:rPr>
          <w:rFonts w:eastAsia="Times New Roman" w:cstheme="minorHAnsi"/>
          <w:iCs/>
          <w:lang w:eastAsia="pl-PL"/>
        </w:rPr>
        <w:t>)</w:t>
      </w:r>
      <w:r>
        <w:rPr>
          <w:rFonts w:eastAsia="Times New Roman" w:cstheme="minorHAnsi"/>
          <w:iCs/>
          <w:lang w:eastAsia="pl-PL"/>
        </w:rPr>
        <w:t xml:space="preserve"> z parametrami eksploatacyjnymi dróg wodnych pozwalającymi na niezawodny transport wodny śródlądowy</w:t>
      </w:r>
      <w:r w:rsidR="00DA534B">
        <w:rPr>
          <w:rFonts w:eastAsia="Times New Roman" w:cstheme="minorHAnsi"/>
          <w:iCs/>
          <w:lang w:eastAsia="pl-PL"/>
        </w:rPr>
        <w:t xml:space="preserve">, </w:t>
      </w:r>
      <w:r w:rsidR="00190366">
        <w:rPr>
          <w:rFonts w:eastAsia="Times New Roman" w:cstheme="minorHAnsi"/>
          <w:iCs/>
          <w:lang w:eastAsia="pl-PL"/>
        </w:rPr>
        <w:t>p</w:t>
      </w:r>
      <w:r w:rsidR="005A1847">
        <w:rPr>
          <w:rFonts w:eastAsia="Times New Roman" w:cstheme="minorHAnsi"/>
          <w:iCs/>
          <w:lang w:eastAsia="pl-PL"/>
        </w:rPr>
        <w:t>rzede wszystkim w zakresie zapewnienia odpowiednich prześwitów pod infrastrukturą krzyżującą się nad</w:t>
      </w:r>
      <w:r w:rsidR="00261E4B">
        <w:rPr>
          <w:rFonts w:eastAsia="Times New Roman" w:cstheme="minorHAnsi"/>
          <w:iCs/>
          <w:lang w:eastAsia="pl-PL"/>
        </w:rPr>
        <w:t> </w:t>
      </w:r>
      <w:r w:rsidR="005A1847">
        <w:rPr>
          <w:rFonts w:eastAsia="Times New Roman" w:cstheme="minorHAnsi"/>
          <w:iCs/>
          <w:lang w:eastAsia="pl-PL"/>
        </w:rPr>
        <w:t>drogami wodnymi.</w:t>
      </w:r>
      <w:r w:rsidR="00C716AF">
        <w:rPr>
          <w:rFonts w:eastAsia="Times New Roman" w:cstheme="minorHAnsi"/>
          <w:iCs/>
          <w:lang w:eastAsia="pl-PL"/>
        </w:rPr>
        <w:t xml:space="preserve"> Planowanie rozwoju innych gałęzi transportu powinno być zgodne z zakresem dokumentów planistycznych dla transportu wodnego śródlądowego takich jak KPŻ2030.</w:t>
      </w:r>
      <w:r w:rsidR="0058210F">
        <w:rPr>
          <w:rFonts w:eastAsia="Times New Roman" w:cstheme="minorHAnsi"/>
          <w:iCs/>
          <w:lang w:eastAsia="pl-PL"/>
        </w:rPr>
        <w:t xml:space="preserve"> Dodatkowo</w:t>
      </w:r>
      <w:r w:rsidR="00C716AF">
        <w:rPr>
          <w:rFonts w:eastAsia="Times New Roman" w:cstheme="minorHAnsi"/>
          <w:iCs/>
          <w:lang w:eastAsia="pl-PL"/>
        </w:rPr>
        <w:t xml:space="preserve"> </w:t>
      </w:r>
      <w:r w:rsidR="0058210F">
        <w:rPr>
          <w:rFonts w:eastAsia="Times New Roman" w:cstheme="minorHAnsi"/>
          <w:iCs/>
          <w:lang w:eastAsia="pl-PL"/>
        </w:rPr>
        <w:t>r</w:t>
      </w:r>
      <w:r w:rsidR="00064F9C">
        <w:rPr>
          <w:rFonts w:eastAsia="Times New Roman" w:cstheme="minorHAnsi"/>
          <w:iCs/>
          <w:lang w:eastAsia="pl-PL"/>
        </w:rPr>
        <w:t>ealiz</w:t>
      </w:r>
      <w:r w:rsidR="009C5A2A">
        <w:rPr>
          <w:rFonts w:eastAsia="Times New Roman" w:cstheme="minorHAnsi"/>
          <w:iCs/>
          <w:lang w:eastAsia="pl-PL"/>
        </w:rPr>
        <w:t>acja</w:t>
      </w:r>
      <w:r w:rsidR="00064F9C">
        <w:rPr>
          <w:rFonts w:eastAsia="Times New Roman" w:cstheme="minorHAnsi"/>
          <w:iCs/>
          <w:lang w:eastAsia="pl-PL"/>
        </w:rPr>
        <w:t xml:space="preserve"> KPŻ będzie uwzględniał</w:t>
      </w:r>
      <w:r w:rsidR="009C5A2A">
        <w:rPr>
          <w:rFonts w:eastAsia="Times New Roman" w:cstheme="minorHAnsi"/>
          <w:iCs/>
          <w:lang w:eastAsia="pl-PL"/>
        </w:rPr>
        <w:t>a</w:t>
      </w:r>
      <w:r w:rsidR="00064F9C">
        <w:rPr>
          <w:rFonts w:eastAsia="Times New Roman" w:cstheme="minorHAnsi"/>
          <w:iCs/>
          <w:lang w:eastAsia="pl-PL"/>
        </w:rPr>
        <w:t xml:space="preserve"> istniejące, wielogałęziowe analizy </w:t>
      </w:r>
      <w:r w:rsidR="009C5A2A">
        <w:rPr>
          <w:rFonts w:eastAsia="Times New Roman" w:cstheme="minorHAnsi"/>
          <w:iCs/>
          <w:lang w:eastAsia="pl-PL"/>
        </w:rPr>
        <w:t xml:space="preserve">dla pozostałych gałęzi transportu oraz planowane inwestycje. </w:t>
      </w:r>
    </w:p>
    <w:p w14:paraId="70A9AEDD" w14:textId="617F0CAF" w:rsidR="009D4088" w:rsidRDefault="000A179C" w:rsidP="004940A3">
      <w:pPr>
        <w:pStyle w:val="Nagwek1"/>
        <w:numPr>
          <w:ilvl w:val="0"/>
          <w:numId w:val="44"/>
        </w:numPr>
      </w:pPr>
      <w:r>
        <w:rPr>
          <w:rFonts w:eastAsia="Times New Roman" w:cstheme="minorHAnsi"/>
          <w:iCs/>
          <w:lang w:eastAsia="pl-PL"/>
        </w:rPr>
        <w:br w:type="column"/>
      </w:r>
      <w:bookmarkStart w:id="66" w:name="_Toc65575612"/>
      <w:bookmarkStart w:id="67" w:name="_Toc65576798"/>
      <w:bookmarkStart w:id="68" w:name="_Toc65576856"/>
      <w:bookmarkStart w:id="69" w:name="_Toc65583114"/>
      <w:bookmarkStart w:id="70" w:name="_Toc65590239"/>
      <w:bookmarkStart w:id="71" w:name="_Toc65590832"/>
      <w:bookmarkStart w:id="72" w:name="_Toc65590893"/>
      <w:bookmarkStart w:id="73" w:name="_Toc65590973"/>
      <w:bookmarkStart w:id="74" w:name="_Toc65591038"/>
      <w:bookmarkStart w:id="75" w:name="_Toc65575613"/>
      <w:bookmarkStart w:id="76" w:name="_Toc65576799"/>
      <w:bookmarkStart w:id="77" w:name="_Toc65576857"/>
      <w:bookmarkStart w:id="78" w:name="_Toc65583115"/>
      <w:bookmarkStart w:id="79" w:name="_Toc65590240"/>
      <w:bookmarkStart w:id="80" w:name="_Toc65590833"/>
      <w:bookmarkStart w:id="81" w:name="_Toc65590894"/>
      <w:bookmarkStart w:id="82" w:name="_Toc65590974"/>
      <w:bookmarkStart w:id="83" w:name="_Toc65591039"/>
      <w:bookmarkStart w:id="84" w:name="_Toc65591208"/>
      <w:bookmarkStart w:id="85" w:name="_Toc65575614"/>
      <w:bookmarkStart w:id="86" w:name="_Toc65576800"/>
      <w:bookmarkStart w:id="87" w:name="_Toc65576858"/>
      <w:bookmarkStart w:id="88" w:name="_Toc65583116"/>
      <w:bookmarkStart w:id="89" w:name="_Toc65590241"/>
      <w:bookmarkStart w:id="90" w:name="_Toc65590834"/>
      <w:bookmarkStart w:id="91" w:name="_Toc65590895"/>
      <w:bookmarkStart w:id="92" w:name="_Toc65590975"/>
      <w:bookmarkStart w:id="93" w:name="_Toc65591040"/>
      <w:bookmarkStart w:id="94" w:name="_Toc65591209"/>
      <w:bookmarkStart w:id="95" w:name="_Toc65575615"/>
      <w:bookmarkStart w:id="96" w:name="_Toc65576801"/>
      <w:bookmarkStart w:id="97" w:name="_Toc65576859"/>
      <w:bookmarkStart w:id="98" w:name="_Toc65583117"/>
      <w:bookmarkStart w:id="99" w:name="_Toc65590242"/>
      <w:bookmarkStart w:id="100" w:name="_Toc65590835"/>
      <w:bookmarkStart w:id="101" w:name="_Toc65590896"/>
      <w:bookmarkStart w:id="102" w:name="_Toc65590976"/>
      <w:bookmarkStart w:id="103" w:name="_Toc65591041"/>
      <w:bookmarkStart w:id="104" w:name="_Toc65591210"/>
      <w:bookmarkStart w:id="105" w:name="_Toc65575616"/>
      <w:bookmarkStart w:id="106" w:name="_Toc65576802"/>
      <w:bookmarkStart w:id="107" w:name="_Toc65576860"/>
      <w:bookmarkStart w:id="108" w:name="_Toc65583118"/>
      <w:bookmarkStart w:id="109" w:name="_Toc65590243"/>
      <w:bookmarkStart w:id="110" w:name="_Toc65590836"/>
      <w:bookmarkStart w:id="111" w:name="_Toc65590897"/>
      <w:bookmarkStart w:id="112" w:name="_Toc65590977"/>
      <w:bookmarkStart w:id="113" w:name="_Toc65591042"/>
      <w:bookmarkStart w:id="114" w:name="_Toc65591211"/>
      <w:bookmarkStart w:id="115" w:name="_Toc65575617"/>
      <w:bookmarkStart w:id="116" w:name="_Toc65576803"/>
      <w:bookmarkStart w:id="117" w:name="_Toc65576861"/>
      <w:bookmarkStart w:id="118" w:name="_Toc65583119"/>
      <w:bookmarkStart w:id="119" w:name="_Toc65590244"/>
      <w:bookmarkStart w:id="120" w:name="_Toc65590837"/>
      <w:bookmarkStart w:id="121" w:name="_Toc65590898"/>
      <w:bookmarkStart w:id="122" w:name="_Toc65590978"/>
      <w:bookmarkStart w:id="123" w:name="_Toc65591043"/>
      <w:bookmarkStart w:id="124" w:name="_Toc65591212"/>
      <w:bookmarkStart w:id="125" w:name="_Toc65575618"/>
      <w:bookmarkStart w:id="126" w:name="_Toc65576804"/>
      <w:bookmarkStart w:id="127" w:name="_Toc65576862"/>
      <w:bookmarkStart w:id="128" w:name="_Toc65583120"/>
      <w:bookmarkStart w:id="129" w:name="_Toc65590245"/>
      <w:bookmarkStart w:id="130" w:name="_Toc65590838"/>
      <w:bookmarkStart w:id="131" w:name="_Toc65590899"/>
      <w:bookmarkStart w:id="132" w:name="_Toc65590979"/>
      <w:bookmarkStart w:id="133" w:name="_Toc65591044"/>
      <w:bookmarkStart w:id="134" w:name="_Toc65591213"/>
      <w:bookmarkStart w:id="135" w:name="_Toc65575619"/>
      <w:bookmarkStart w:id="136" w:name="_Toc65576805"/>
      <w:bookmarkStart w:id="137" w:name="_Toc65576863"/>
      <w:bookmarkStart w:id="138" w:name="_Toc65583121"/>
      <w:bookmarkStart w:id="139" w:name="_Toc65590246"/>
      <w:bookmarkStart w:id="140" w:name="_Toc65590839"/>
      <w:bookmarkStart w:id="141" w:name="_Toc65590900"/>
      <w:bookmarkStart w:id="142" w:name="_Toc65590980"/>
      <w:bookmarkStart w:id="143" w:name="_Toc65591045"/>
      <w:bookmarkStart w:id="144" w:name="_Toc65591214"/>
      <w:bookmarkStart w:id="145" w:name="_Toc48899975"/>
      <w:bookmarkStart w:id="146" w:name="_Toc65163554"/>
      <w:bookmarkStart w:id="147" w:name="_Toc7585163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 w:rsidR="00C66DE0" w:rsidRPr="00C66DE0">
        <w:lastRenderedPageBreak/>
        <w:t>Diagnoza społeczno-gospodarcza</w:t>
      </w:r>
      <w:bookmarkEnd w:id="145"/>
      <w:bookmarkEnd w:id="146"/>
      <w:bookmarkEnd w:id="147"/>
    </w:p>
    <w:p w14:paraId="5E1D9D3A" w14:textId="72820B4B" w:rsidR="00A652FF" w:rsidRPr="00B60CEE" w:rsidRDefault="00A652FF" w:rsidP="004940A3">
      <w:pPr>
        <w:pStyle w:val="Nagwek2"/>
        <w:numPr>
          <w:ilvl w:val="1"/>
          <w:numId w:val="44"/>
        </w:numPr>
      </w:pPr>
      <w:bookmarkStart w:id="148" w:name="_Toc65576807"/>
      <w:bookmarkStart w:id="149" w:name="_Toc65576865"/>
      <w:bookmarkStart w:id="150" w:name="_Toc65583123"/>
      <w:bookmarkStart w:id="151" w:name="_Toc65590248"/>
      <w:bookmarkStart w:id="152" w:name="_Toc65590841"/>
      <w:bookmarkStart w:id="153" w:name="_Toc65590902"/>
      <w:bookmarkStart w:id="154" w:name="_Toc65590982"/>
      <w:bookmarkStart w:id="155" w:name="_Toc65591047"/>
      <w:bookmarkStart w:id="156" w:name="_Toc65591217"/>
      <w:bookmarkStart w:id="157" w:name="_Toc48899985"/>
      <w:bookmarkStart w:id="158" w:name="_Toc65163555"/>
      <w:bookmarkStart w:id="159" w:name="_Toc75851636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Pr="009D4088">
        <w:t>Śródlądowe drogi wodne w Polsce</w:t>
      </w:r>
      <w:bookmarkStart w:id="160" w:name="_Toc65576809"/>
      <w:bookmarkStart w:id="161" w:name="_Toc65576867"/>
      <w:bookmarkStart w:id="162" w:name="_Toc65583125"/>
      <w:bookmarkStart w:id="163" w:name="_Toc65590250"/>
      <w:bookmarkStart w:id="164" w:name="_Toc65590843"/>
      <w:bookmarkStart w:id="165" w:name="_Toc65590904"/>
      <w:bookmarkStart w:id="166" w:name="_Toc65590984"/>
      <w:bookmarkStart w:id="167" w:name="_Toc65591049"/>
      <w:bookmarkStart w:id="168" w:name="_Toc65591218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14:paraId="3125A73E" w14:textId="5757CA3D" w:rsidR="00A652FF" w:rsidRPr="007326FC" w:rsidRDefault="00A652FF" w:rsidP="00A652FF">
      <w:pPr>
        <w:pStyle w:val="Legenda"/>
        <w:keepNext/>
        <w:jc w:val="center"/>
        <w:rPr>
          <w:sz w:val="22"/>
          <w:szCs w:val="22"/>
        </w:rPr>
      </w:pPr>
      <w:bookmarkStart w:id="169" w:name="_Toc65595039"/>
      <w:r w:rsidRPr="007326FC">
        <w:rPr>
          <w:sz w:val="22"/>
          <w:szCs w:val="22"/>
        </w:rPr>
        <w:t xml:space="preserve">Mapa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Mapa \* ARABIC </w:instrText>
      </w:r>
      <w:r w:rsidRPr="007326FC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1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>. Obecny stan</w:t>
      </w:r>
      <w:r w:rsidRPr="007326FC">
        <w:rPr>
          <w:rFonts w:cstheme="minorHAnsi"/>
          <w:bCs/>
          <w:sz w:val="22"/>
          <w:szCs w:val="22"/>
        </w:rPr>
        <w:t xml:space="preserve"> dróg wodnych śródlądowych w Polsce z podziałem na klasy żeglowności.</w:t>
      </w:r>
      <w:bookmarkEnd w:id="169"/>
    </w:p>
    <w:p w14:paraId="0C8DC1F4" w14:textId="216DBB5B" w:rsidR="00A652FF" w:rsidRPr="00EE603E" w:rsidRDefault="00A652FF" w:rsidP="00F4267D">
      <w:pPr>
        <w:spacing w:after="0"/>
        <w:jc w:val="center"/>
        <w:rPr>
          <w:rFonts w:cstheme="minorHAnsi"/>
        </w:rPr>
      </w:pPr>
      <w:r w:rsidRPr="00EE603E">
        <w:rPr>
          <w:rFonts w:cstheme="minorHAnsi"/>
          <w:noProof/>
          <w:lang w:eastAsia="pl-PL"/>
        </w:rPr>
        <w:drawing>
          <wp:inline distT="0" distB="0" distL="0" distR="0" wp14:anchorId="077BCBB8" wp14:editId="29E81D7C">
            <wp:extent cx="4716991" cy="3397170"/>
            <wp:effectExtent l="0" t="0" r="7620" b="0"/>
            <wp:docPr id="26" name="Obraz 26" descr="C:\Users\lkubisiak\AppData\Local\Microsoft\Windows\INetCache\Content.Word\stan obecny KP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kubisiak\AppData\Local\Microsoft\Windows\INetCache\Content.Word\stan obecny KP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42" cy="34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F12D" w14:textId="77777777" w:rsidR="00925D13" w:rsidRDefault="00A652FF" w:rsidP="00F4267D">
      <w:pPr>
        <w:spacing w:after="0"/>
        <w:jc w:val="center"/>
        <w:rPr>
          <w:sz w:val="16"/>
          <w:szCs w:val="16"/>
        </w:rPr>
      </w:pPr>
      <w:r w:rsidRPr="000A179C">
        <w:rPr>
          <w:rFonts w:cstheme="minorHAnsi"/>
          <w:sz w:val="16"/>
          <w:szCs w:val="16"/>
        </w:rPr>
        <w:t xml:space="preserve">Źródło: </w:t>
      </w:r>
      <w:r w:rsidRPr="00F4267D">
        <w:rPr>
          <w:sz w:val="16"/>
          <w:szCs w:val="16"/>
        </w:rPr>
        <w:t xml:space="preserve">Opracowanie własne na podstawie Rozporządzenia Rady Ministrów z dnia 7 maja 2002 r. </w:t>
      </w:r>
    </w:p>
    <w:p w14:paraId="35566B9B" w14:textId="681559C6" w:rsidR="00A652FF" w:rsidRPr="000A179C" w:rsidRDefault="00A652FF" w:rsidP="008E3673">
      <w:pPr>
        <w:jc w:val="center"/>
        <w:rPr>
          <w:rFonts w:cstheme="minorHAnsi"/>
          <w:sz w:val="16"/>
          <w:szCs w:val="16"/>
        </w:rPr>
      </w:pPr>
      <w:r w:rsidRPr="00F4267D">
        <w:rPr>
          <w:i/>
          <w:sz w:val="16"/>
          <w:szCs w:val="16"/>
        </w:rPr>
        <w:t>w sprawie klasyfikacji śródlądowych dróg wodnych</w:t>
      </w:r>
      <w:r w:rsidRPr="00F4267D">
        <w:rPr>
          <w:sz w:val="16"/>
          <w:szCs w:val="16"/>
        </w:rPr>
        <w:t xml:space="preserve"> (Dz. U. z 2002 r. poz. 695). </w:t>
      </w:r>
    </w:p>
    <w:p w14:paraId="4F6AFB77" w14:textId="062F5724" w:rsidR="000A179C" w:rsidRDefault="00A652FF" w:rsidP="00A652FF">
      <w:pPr>
        <w:jc w:val="both"/>
        <w:rPr>
          <w:rFonts w:cstheme="minorHAnsi"/>
        </w:rPr>
      </w:pPr>
      <w:r w:rsidRPr="00EE603E">
        <w:rPr>
          <w:rFonts w:cstheme="minorHAnsi"/>
        </w:rPr>
        <w:t xml:space="preserve">Według raportu Głównego Urzędu Statystycznego pn. </w:t>
      </w:r>
      <w:r w:rsidRPr="00EE603E">
        <w:rPr>
          <w:rFonts w:cstheme="minorHAnsi"/>
          <w:i/>
          <w:iCs/>
        </w:rPr>
        <w:t>Transport wodny śródlądowy w Polsce w 201</w:t>
      </w:r>
      <w:r>
        <w:rPr>
          <w:rFonts w:cstheme="minorHAnsi"/>
          <w:i/>
          <w:iCs/>
        </w:rPr>
        <w:t>9 </w:t>
      </w:r>
      <w:r w:rsidRPr="00EE603E">
        <w:rPr>
          <w:rFonts w:cstheme="minorHAnsi"/>
          <w:i/>
          <w:iCs/>
        </w:rPr>
        <w:t>r.</w:t>
      </w:r>
      <w:r w:rsidRPr="00EE603E">
        <w:rPr>
          <w:rFonts w:cstheme="minorHAnsi"/>
        </w:rPr>
        <w:t xml:space="preserve"> długość sieci dróg wodnych w Polsce w 201</w:t>
      </w:r>
      <w:r>
        <w:rPr>
          <w:rFonts w:cstheme="minorHAnsi"/>
        </w:rPr>
        <w:t>9</w:t>
      </w:r>
      <w:r w:rsidRPr="00EE603E">
        <w:rPr>
          <w:rFonts w:cstheme="minorHAnsi"/>
        </w:rPr>
        <w:t xml:space="preserve"> r. wynosiła 3 </w:t>
      </w:r>
      <w:r>
        <w:rPr>
          <w:rFonts w:cstheme="minorHAnsi"/>
        </w:rPr>
        <w:t>722</w:t>
      </w:r>
      <w:r w:rsidRPr="00EE603E">
        <w:rPr>
          <w:rFonts w:cstheme="minorHAnsi"/>
        </w:rPr>
        <w:t xml:space="preserve"> km, z czego 2 </w:t>
      </w:r>
      <w:r>
        <w:rPr>
          <w:rFonts w:cstheme="minorHAnsi"/>
        </w:rPr>
        <w:t>512</w:t>
      </w:r>
      <w:r w:rsidRPr="00EE603E">
        <w:rPr>
          <w:rFonts w:cstheme="minorHAnsi"/>
        </w:rPr>
        <w:t xml:space="preserve"> km stanowiły uregulowane rzeki żeglowne, 6</w:t>
      </w:r>
      <w:r>
        <w:rPr>
          <w:rFonts w:cstheme="minorHAnsi"/>
        </w:rPr>
        <w:t>21</w:t>
      </w:r>
      <w:r w:rsidRPr="00EE603E">
        <w:rPr>
          <w:rFonts w:cstheme="minorHAnsi"/>
        </w:rPr>
        <w:t xml:space="preserve"> km – skanalizowane odcinki rzek, 33</w:t>
      </w:r>
      <w:r>
        <w:rPr>
          <w:rFonts w:cstheme="minorHAnsi"/>
        </w:rPr>
        <w:t>3</w:t>
      </w:r>
      <w:r w:rsidRPr="00EE603E">
        <w:rPr>
          <w:rFonts w:cstheme="minorHAnsi"/>
        </w:rPr>
        <w:t xml:space="preserve"> km – kanały, a 2</w:t>
      </w:r>
      <w:r>
        <w:rPr>
          <w:rFonts w:cstheme="minorHAnsi"/>
        </w:rPr>
        <w:t>55</w:t>
      </w:r>
      <w:r w:rsidRPr="00EE603E">
        <w:rPr>
          <w:rFonts w:cstheme="minorHAnsi"/>
        </w:rPr>
        <w:t xml:space="preserve"> km – jeziora żeglowne. </w:t>
      </w:r>
      <w:r>
        <w:rPr>
          <w:rFonts w:cstheme="minorHAnsi"/>
        </w:rPr>
        <w:t>W 2019 r. długość</w:t>
      </w:r>
      <w:r w:rsidRPr="00EE603E">
        <w:rPr>
          <w:rFonts w:cstheme="minorHAnsi"/>
        </w:rPr>
        <w:t xml:space="preserve"> dróg wodnych</w:t>
      </w:r>
      <w:r>
        <w:rPr>
          <w:rFonts w:cstheme="minorHAnsi"/>
        </w:rPr>
        <w:t xml:space="preserve"> eksploatowanych</w:t>
      </w:r>
      <w:r w:rsidRPr="00EE603E">
        <w:rPr>
          <w:rFonts w:cstheme="minorHAnsi"/>
        </w:rPr>
        <w:t xml:space="preserve"> przez żeglugę </w:t>
      </w:r>
      <w:r>
        <w:rPr>
          <w:rFonts w:cstheme="minorHAnsi"/>
        </w:rPr>
        <w:t>wynosiła</w:t>
      </w:r>
      <w:r w:rsidRPr="00EE603E">
        <w:rPr>
          <w:rFonts w:cstheme="minorHAnsi"/>
        </w:rPr>
        <w:t xml:space="preserve"> 3</w:t>
      </w:r>
      <w:r>
        <w:rPr>
          <w:rFonts w:cstheme="minorHAnsi"/>
        </w:rPr>
        <w:t> 512,5</w:t>
      </w:r>
      <w:r w:rsidRPr="00EE603E">
        <w:rPr>
          <w:rFonts w:cstheme="minorHAnsi"/>
        </w:rPr>
        <w:t xml:space="preserve"> km (9</w:t>
      </w:r>
      <w:r>
        <w:rPr>
          <w:rFonts w:cstheme="minorHAnsi"/>
        </w:rPr>
        <w:t>4</w:t>
      </w:r>
      <w:r w:rsidRPr="00EE603E">
        <w:rPr>
          <w:rFonts w:cstheme="minorHAnsi"/>
        </w:rPr>
        <w:t>,</w:t>
      </w:r>
      <w:r>
        <w:rPr>
          <w:rFonts w:cstheme="minorHAnsi"/>
        </w:rPr>
        <w:t>4</w:t>
      </w:r>
      <w:r w:rsidRPr="00EE603E">
        <w:rPr>
          <w:rFonts w:cstheme="minorHAnsi"/>
        </w:rPr>
        <w:t>%). Wymagania stawiane drogom o znaczeniu międzynarodowym (klasy IV i V) w 201</w:t>
      </w:r>
      <w:r>
        <w:rPr>
          <w:rFonts w:cstheme="minorHAnsi"/>
        </w:rPr>
        <w:t>9</w:t>
      </w:r>
      <w:r w:rsidRPr="00EE603E">
        <w:rPr>
          <w:rFonts w:cstheme="minorHAnsi"/>
        </w:rPr>
        <w:t xml:space="preserve"> r. spełniało w Polsce 5,</w:t>
      </w:r>
      <w:r>
        <w:rPr>
          <w:rFonts w:cstheme="minorHAnsi"/>
        </w:rPr>
        <w:t>1</w:t>
      </w:r>
      <w:r w:rsidRPr="00EE603E">
        <w:rPr>
          <w:rFonts w:cstheme="minorHAnsi"/>
        </w:rPr>
        <w:t xml:space="preserve">% długości </w:t>
      </w:r>
      <w:r>
        <w:rPr>
          <w:rFonts w:cstheme="minorHAnsi"/>
        </w:rPr>
        <w:t xml:space="preserve">eksploatowanych </w:t>
      </w:r>
      <w:r w:rsidRPr="00EE603E">
        <w:rPr>
          <w:rFonts w:cstheme="minorHAnsi"/>
        </w:rPr>
        <w:t>dróg wodnych (</w:t>
      </w:r>
      <w:r>
        <w:rPr>
          <w:rFonts w:cstheme="minorHAnsi"/>
        </w:rPr>
        <w:t>180,5</w:t>
      </w:r>
      <w:r w:rsidRPr="00EE603E">
        <w:rPr>
          <w:rFonts w:cstheme="minorHAnsi"/>
        </w:rPr>
        <w:t xml:space="preserve"> km). Pozostałą sieć dróg wodnych tworzą </w:t>
      </w:r>
      <w:r>
        <w:rPr>
          <w:rFonts w:cstheme="minorHAnsi"/>
        </w:rPr>
        <w:t xml:space="preserve">szlaki </w:t>
      </w:r>
      <w:r w:rsidRPr="00EE603E">
        <w:rPr>
          <w:rFonts w:cstheme="minorHAnsi"/>
        </w:rPr>
        <w:t>o znaczeniu regionalnym (klasy I,</w:t>
      </w:r>
      <w:r>
        <w:rPr>
          <w:rFonts w:cstheme="minorHAnsi"/>
        </w:rPr>
        <w:t> </w:t>
      </w:r>
      <w:r w:rsidRPr="00EE603E">
        <w:rPr>
          <w:rFonts w:cstheme="minorHAnsi"/>
        </w:rPr>
        <w:t>II i III), których łączna długość w 201</w:t>
      </w:r>
      <w:r>
        <w:rPr>
          <w:rFonts w:cstheme="minorHAnsi"/>
        </w:rPr>
        <w:t>9</w:t>
      </w:r>
      <w:r w:rsidRPr="00EE603E">
        <w:rPr>
          <w:rFonts w:cstheme="minorHAnsi"/>
        </w:rPr>
        <w:t xml:space="preserve"> r. wyniosła </w:t>
      </w:r>
      <w:r>
        <w:rPr>
          <w:rFonts w:cstheme="minorHAnsi"/>
        </w:rPr>
        <w:t xml:space="preserve">3 332 </w:t>
      </w:r>
      <w:r w:rsidRPr="00EE603E">
        <w:rPr>
          <w:rFonts w:cstheme="minorHAnsi"/>
        </w:rPr>
        <w:t>km (94,</w:t>
      </w:r>
      <w:r>
        <w:rPr>
          <w:rFonts w:cstheme="minorHAnsi"/>
        </w:rPr>
        <w:t>6</w:t>
      </w:r>
      <w:r w:rsidRPr="00EE603E">
        <w:rPr>
          <w:rFonts w:cstheme="minorHAnsi"/>
        </w:rPr>
        <w:t xml:space="preserve">% ogólnej długości dróg wodnych). </w:t>
      </w:r>
    </w:p>
    <w:p w14:paraId="0313D83D" w14:textId="6F1E5ACE" w:rsidR="00444140" w:rsidRPr="004D4DBC" w:rsidRDefault="00444140" w:rsidP="00B66C0B">
      <w:pPr>
        <w:jc w:val="center"/>
        <w:rPr>
          <w:rFonts w:cstheme="minorHAnsi"/>
          <w:bCs/>
        </w:rPr>
      </w:pPr>
      <w:bookmarkStart w:id="170" w:name="_Toc75851440"/>
      <w:r w:rsidRPr="00B66C0B">
        <w:rPr>
          <w:rFonts w:cstheme="minorHAnsi"/>
          <w:bCs/>
          <w:i/>
          <w:iCs/>
          <w:color w:val="44546A" w:themeColor="text2"/>
        </w:rPr>
        <w:t xml:space="preserve">Wykres </w:t>
      </w:r>
      <w:r w:rsidRPr="00B66C0B">
        <w:rPr>
          <w:rFonts w:cstheme="minorHAnsi"/>
          <w:bCs/>
          <w:i/>
          <w:iCs/>
          <w:color w:val="44546A" w:themeColor="text2"/>
        </w:rPr>
        <w:fldChar w:fldCharType="begin"/>
      </w:r>
      <w:r w:rsidRPr="00B66C0B">
        <w:rPr>
          <w:rFonts w:cstheme="minorHAnsi"/>
          <w:bCs/>
          <w:i/>
          <w:iCs/>
          <w:color w:val="44546A" w:themeColor="text2"/>
        </w:rPr>
        <w:instrText xml:space="preserve"> SEQ Wykres \* ARABIC </w:instrText>
      </w:r>
      <w:r w:rsidRPr="00B66C0B">
        <w:rPr>
          <w:rFonts w:cstheme="minorHAnsi"/>
          <w:bCs/>
          <w:i/>
          <w:iCs/>
          <w:color w:val="44546A" w:themeColor="text2"/>
        </w:rPr>
        <w:fldChar w:fldCharType="separate"/>
      </w:r>
      <w:r w:rsidR="000764EE">
        <w:rPr>
          <w:rFonts w:cstheme="minorHAnsi"/>
          <w:bCs/>
          <w:i/>
          <w:iCs/>
          <w:noProof/>
          <w:color w:val="44546A" w:themeColor="text2"/>
        </w:rPr>
        <w:t>2</w:t>
      </w:r>
      <w:r w:rsidRPr="00B66C0B">
        <w:rPr>
          <w:rFonts w:cstheme="minorHAnsi"/>
          <w:bCs/>
          <w:i/>
          <w:iCs/>
          <w:color w:val="44546A" w:themeColor="text2"/>
        </w:rPr>
        <w:fldChar w:fldCharType="end"/>
      </w:r>
      <w:r w:rsidRPr="00B66C0B">
        <w:rPr>
          <w:rFonts w:cstheme="minorHAnsi"/>
          <w:bCs/>
          <w:i/>
          <w:iCs/>
          <w:color w:val="44546A" w:themeColor="text2"/>
        </w:rPr>
        <w:t>.</w:t>
      </w:r>
      <w:r w:rsidRPr="00B66C0B">
        <w:rPr>
          <w:rFonts w:cstheme="minorHAnsi"/>
          <w:bCs/>
          <w:i/>
          <w:iCs/>
        </w:rPr>
        <w:t xml:space="preserve"> </w:t>
      </w:r>
      <w:r w:rsidRPr="00B66C0B">
        <w:rPr>
          <w:rFonts w:cstheme="minorHAnsi"/>
          <w:bCs/>
          <w:i/>
          <w:iCs/>
          <w:color w:val="44546A" w:themeColor="text2"/>
        </w:rPr>
        <w:t>Eksploatowane śródlądowe drogi wodne w Polsce 2019 r.</w:t>
      </w:r>
      <w:bookmarkEnd w:id="170"/>
    </w:p>
    <w:p w14:paraId="65F67CAE" w14:textId="6BD59C82" w:rsidR="00A652FF" w:rsidRDefault="00A652FF" w:rsidP="00F4267D">
      <w:pPr>
        <w:keepNext/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2F777236" wp14:editId="4909746F">
            <wp:extent cx="3837008" cy="1906243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90" cy="1925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9F9CD" w14:textId="1824C933" w:rsidR="00A652FF" w:rsidRDefault="00A652FF" w:rsidP="00F4267D">
      <w:pPr>
        <w:jc w:val="center"/>
        <w:rPr>
          <w:sz w:val="16"/>
          <w:szCs w:val="16"/>
        </w:rPr>
      </w:pPr>
      <w:r w:rsidRPr="007326FC">
        <w:rPr>
          <w:sz w:val="16"/>
          <w:szCs w:val="16"/>
        </w:rPr>
        <w:t>Źródło: Transport wodny śródlądowy w Polsce w 20</w:t>
      </w:r>
      <w:r>
        <w:rPr>
          <w:sz w:val="16"/>
          <w:szCs w:val="16"/>
        </w:rPr>
        <w:t xml:space="preserve">19 </w:t>
      </w:r>
      <w:r w:rsidRPr="007326FC">
        <w:rPr>
          <w:sz w:val="16"/>
          <w:szCs w:val="16"/>
        </w:rPr>
        <w:t xml:space="preserve">roku (GUS), </w:t>
      </w:r>
      <w:r w:rsidRPr="00787691">
        <w:rPr>
          <w:sz w:val="16"/>
        </w:rPr>
        <w:t>https://stat.gov.pl/obszary-tematyczne/transport-i-lacznosc/transport/transport-wodny-srodladowy-w-polsce-w-2019-roku,4,10.html</w:t>
      </w:r>
      <w:r w:rsidR="00925D13">
        <w:rPr>
          <w:sz w:val="16"/>
        </w:rPr>
        <w:t>.</w:t>
      </w:r>
    </w:p>
    <w:p w14:paraId="4B90F81A" w14:textId="05D776A0" w:rsidR="00A652FF" w:rsidRPr="00EE603E" w:rsidRDefault="00A652FF" w:rsidP="00A652FF">
      <w:pPr>
        <w:jc w:val="both"/>
        <w:rPr>
          <w:rFonts w:cstheme="minorHAnsi"/>
        </w:rPr>
      </w:pPr>
      <w:r w:rsidRPr="00EE603E">
        <w:rPr>
          <w:rFonts w:cstheme="minorHAnsi"/>
        </w:rPr>
        <w:lastRenderedPageBreak/>
        <w:t>Śródlądowe drogi wodne klasyfikuje się według wielkości statków lub zestawów pchanych, jakie mogą być dopuszczone do żeglugi na określonej drodze wodnej</w:t>
      </w:r>
      <w:r>
        <w:rPr>
          <w:rFonts w:cstheme="minorHAnsi"/>
        </w:rPr>
        <w:t>.</w:t>
      </w:r>
      <w:r w:rsidRPr="00EE603E">
        <w:rPr>
          <w:rFonts w:cstheme="minorHAnsi"/>
        </w:rPr>
        <w:t xml:space="preserve"> </w:t>
      </w:r>
      <w:r w:rsidR="008277B4">
        <w:rPr>
          <w:rFonts w:cstheme="minorHAnsi"/>
        </w:rPr>
        <w:t xml:space="preserve">Najważniejszymi </w:t>
      </w:r>
      <w:r w:rsidR="008277B4" w:rsidRPr="00EE603E">
        <w:rPr>
          <w:rFonts w:cstheme="minorHAnsi"/>
        </w:rPr>
        <w:t>parametrami klasyfikacyjnymi</w:t>
      </w:r>
      <w:r w:rsidR="008277B4">
        <w:rPr>
          <w:rFonts w:cstheme="minorHAnsi"/>
        </w:rPr>
        <w:t>, czyli k</w:t>
      </w:r>
      <w:r w:rsidRPr="00EE603E">
        <w:rPr>
          <w:rFonts w:cstheme="minorHAnsi"/>
        </w:rPr>
        <w:t>ryteri</w:t>
      </w:r>
      <w:r>
        <w:rPr>
          <w:rFonts w:cstheme="minorHAnsi"/>
        </w:rPr>
        <w:t>a</w:t>
      </w:r>
      <w:r w:rsidR="008277B4">
        <w:rPr>
          <w:rFonts w:cstheme="minorHAnsi"/>
        </w:rPr>
        <w:t>mi</w:t>
      </w:r>
      <w:r>
        <w:rPr>
          <w:rFonts w:cstheme="minorHAnsi"/>
        </w:rPr>
        <w:t xml:space="preserve"> służąc</w:t>
      </w:r>
      <w:r w:rsidR="008277B4">
        <w:rPr>
          <w:rFonts w:cstheme="minorHAnsi"/>
        </w:rPr>
        <w:t>ymi</w:t>
      </w:r>
      <w:r>
        <w:rPr>
          <w:rFonts w:cstheme="minorHAnsi"/>
        </w:rPr>
        <w:t xml:space="preserve"> do określenia</w:t>
      </w:r>
      <w:r w:rsidRPr="00EE603E">
        <w:rPr>
          <w:rFonts w:cstheme="minorHAnsi"/>
        </w:rPr>
        <w:t xml:space="preserve"> klasy drogi wodnej</w:t>
      </w:r>
      <w:r w:rsidR="008277B4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8277B4">
        <w:rPr>
          <w:rFonts w:cstheme="minorHAnsi"/>
        </w:rPr>
        <w:t>są</w:t>
      </w:r>
      <w:r w:rsidRPr="00EE603E">
        <w:rPr>
          <w:rFonts w:cstheme="minorHAnsi"/>
        </w:rPr>
        <w:t>:</w:t>
      </w:r>
    </w:p>
    <w:p w14:paraId="138AD3FE" w14:textId="263C5575" w:rsidR="00A652FF" w:rsidRPr="00EE603E" w:rsidRDefault="00C55CAA" w:rsidP="004940A3">
      <w:pPr>
        <w:pStyle w:val="Akapitzlist"/>
        <w:numPr>
          <w:ilvl w:val="0"/>
          <w:numId w:val="21"/>
        </w:numPr>
        <w:jc w:val="both"/>
        <w:rPr>
          <w:rFonts w:cstheme="minorHAnsi"/>
        </w:rPr>
      </w:pPr>
      <w:r w:rsidRPr="00EE603E">
        <w:rPr>
          <w:rFonts w:cstheme="minorHAnsi"/>
        </w:rPr>
        <w:t>największ</w:t>
      </w:r>
      <w:r>
        <w:rPr>
          <w:rFonts w:cstheme="minorHAnsi"/>
        </w:rPr>
        <w:t>a</w:t>
      </w:r>
      <w:r w:rsidRPr="00EE603E">
        <w:rPr>
          <w:rFonts w:cstheme="minorHAnsi"/>
        </w:rPr>
        <w:t xml:space="preserve"> </w:t>
      </w:r>
      <w:r w:rsidR="00A652FF" w:rsidRPr="00EE603E">
        <w:rPr>
          <w:rFonts w:cstheme="minorHAnsi"/>
        </w:rPr>
        <w:t xml:space="preserve">długość i </w:t>
      </w:r>
      <w:r w:rsidRPr="00EE603E">
        <w:rPr>
          <w:rFonts w:cstheme="minorHAnsi"/>
        </w:rPr>
        <w:t>największ</w:t>
      </w:r>
      <w:r>
        <w:rPr>
          <w:rFonts w:cstheme="minorHAnsi"/>
        </w:rPr>
        <w:t>a</w:t>
      </w:r>
      <w:r w:rsidRPr="00EE603E">
        <w:rPr>
          <w:rFonts w:cstheme="minorHAnsi"/>
        </w:rPr>
        <w:t xml:space="preserve"> </w:t>
      </w:r>
      <w:r w:rsidR="00A652FF" w:rsidRPr="00EE603E">
        <w:rPr>
          <w:rFonts w:cstheme="minorHAnsi"/>
        </w:rPr>
        <w:t>szerokość statku lub zestawu pchanego</w:t>
      </w:r>
      <w:r w:rsidR="0088342C">
        <w:rPr>
          <w:rStyle w:val="Odwoanieprzypisudolnego"/>
          <w:rFonts w:cstheme="minorHAnsi"/>
        </w:rPr>
        <w:footnoteReference w:id="4"/>
      </w:r>
      <w:r w:rsidR="00A652FF">
        <w:rPr>
          <w:rFonts w:cstheme="minorHAnsi"/>
        </w:rPr>
        <w:t>;</w:t>
      </w:r>
      <w:r w:rsidR="00A652FF" w:rsidRPr="00EE603E">
        <w:rPr>
          <w:rFonts w:cstheme="minorHAnsi"/>
        </w:rPr>
        <w:t xml:space="preserve"> </w:t>
      </w:r>
    </w:p>
    <w:p w14:paraId="4FF362E2" w14:textId="7ED51D04" w:rsidR="00A652FF" w:rsidRPr="00EE603E" w:rsidRDefault="00A652FF" w:rsidP="004940A3">
      <w:pPr>
        <w:pStyle w:val="Akapitzlist"/>
        <w:numPr>
          <w:ilvl w:val="0"/>
          <w:numId w:val="21"/>
        </w:numPr>
        <w:jc w:val="both"/>
        <w:rPr>
          <w:rFonts w:cstheme="minorHAnsi"/>
        </w:rPr>
      </w:pPr>
      <w:r w:rsidRPr="00EE603E">
        <w:rPr>
          <w:rFonts w:cstheme="minorHAnsi"/>
        </w:rPr>
        <w:t>minimalny prześwit pod mostami, rurociągami i innymi urządzeniami krzyżującymi się z drogą wodną</w:t>
      </w:r>
      <w:r>
        <w:rPr>
          <w:rFonts w:cstheme="minorHAnsi"/>
        </w:rPr>
        <w:t xml:space="preserve"> </w:t>
      </w:r>
      <w:r w:rsidRPr="00EE603E">
        <w:rPr>
          <w:rFonts w:cstheme="minorHAnsi"/>
        </w:rPr>
        <w:t>.</w:t>
      </w:r>
    </w:p>
    <w:p w14:paraId="27E8851F" w14:textId="77777777" w:rsidR="000A179C" w:rsidRDefault="00A652FF" w:rsidP="00A652FF">
      <w:pPr>
        <w:jc w:val="both"/>
      </w:pPr>
      <w:r w:rsidRPr="00EE603E">
        <w:rPr>
          <w:rFonts w:cstheme="minorHAnsi"/>
        </w:rPr>
        <w:t xml:space="preserve">Najniższą klasą drogi wodnej jest klasa </w:t>
      </w:r>
      <w:proofErr w:type="spellStart"/>
      <w:r w:rsidRPr="00EE603E">
        <w:rPr>
          <w:rFonts w:cstheme="minorHAnsi"/>
        </w:rPr>
        <w:t>Ia</w:t>
      </w:r>
      <w:proofErr w:type="spellEnd"/>
      <w:r w:rsidRPr="00EE603E">
        <w:rPr>
          <w:rFonts w:cstheme="minorHAnsi"/>
        </w:rPr>
        <w:t xml:space="preserve">, a najwyższą klasą </w:t>
      </w:r>
      <w:r w:rsidR="008277B4">
        <w:rPr>
          <w:rFonts w:cstheme="minorHAnsi"/>
        </w:rPr>
        <w:t>w Polsce</w:t>
      </w:r>
      <w:r w:rsidRPr="00EE603E">
        <w:rPr>
          <w:rFonts w:cstheme="minorHAnsi"/>
        </w:rPr>
        <w:t xml:space="preserve"> jest klasa </w:t>
      </w:r>
      <w:proofErr w:type="spellStart"/>
      <w:r w:rsidRPr="00EE603E">
        <w:rPr>
          <w:rFonts w:cstheme="minorHAnsi"/>
        </w:rPr>
        <w:t>Vb</w:t>
      </w:r>
      <w:proofErr w:type="spellEnd"/>
      <w:r w:rsidRPr="00EE603E">
        <w:rPr>
          <w:rFonts w:cstheme="minorHAnsi"/>
        </w:rPr>
        <w:t xml:space="preserve">. Śródlądowe drogi wodne klasy </w:t>
      </w:r>
      <w:proofErr w:type="spellStart"/>
      <w:r w:rsidRPr="00EE603E">
        <w:rPr>
          <w:rFonts w:cstheme="minorHAnsi"/>
        </w:rPr>
        <w:t>Ia</w:t>
      </w:r>
      <w:proofErr w:type="spellEnd"/>
      <w:r w:rsidRPr="00EE603E">
        <w:rPr>
          <w:rFonts w:cstheme="minorHAnsi"/>
        </w:rPr>
        <w:t xml:space="preserve">, </w:t>
      </w:r>
      <w:proofErr w:type="spellStart"/>
      <w:r w:rsidRPr="00EE603E">
        <w:rPr>
          <w:rFonts w:cstheme="minorHAnsi"/>
        </w:rPr>
        <w:t>Ib</w:t>
      </w:r>
      <w:proofErr w:type="spellEnd"/>
      <w:r w:rsidRPr="00EE603E">
        <w:rPr>
          <w:rFonts w:cstheme="minorHAnsi"/>
        </w:rPr>
        <w:t>, II i III są drogami wodnymi o znaczeniu regionalnym, a śródlądowe</w:t>
      </w:r>
      <w:r>
        <w:rPr>
          <w:rFonts w:cstheme="minorHAnsi"/>
        </w:rPr>
        <w:t xml:space="preserve"> drogi wodne klasy IV, </w:t>
      </w:r>
      <w:proofErr w:type="spellStart"/>
      <w:r>
        <w:rPr>
          <w:rFonts w:cstheme="minorHAnsi"/>
        </w:rPr>
        <w:t>Va</w:t>
      </w:r>
      <w:proofErr w:type="spellEnd"/>
      <w:r>
        <w:rPr>
          <w:rFonts w:cstheme="minorHAnsi"/>
        </w:rPr>
        <w:t xml:space="preserve"> i </w:t>
      </w:r>
      <w:proofErr w:type="spellStart"/>
      <w:r>
        <w:rPr>
          <w:rFonts w:cstheme="minorHAnsi"/>
        </w:rPr>
        <w:t>Vb</w:t>
      </w:r>
      <w:proofErr w:type="spellEnd"/>
      <w:r>
        <w:rPr>
          <w:rFonts w:cstheme="minorHAnsi"/>
        </w:rPr>
        <w:t xml:space="preserve"> </w:t>
      </w:r>
      <w:r w:rsidR="008277B4">
        <w:rPr>
          <w:rFonts w:cstheme="minorHAnsi"/>
        </w:rPr>
        <w:t xml:space="preserve">oraz wyższymi </w:t>
      </w:r>
      <w:r w:rsidRPr="00F75294">
        <w:rPr>
          <w:rFonts w:cstheme="minorHAnsi"/>
          <w:szCs w:val="20"/>
        </w:rPr>
        <w:t>–</w:t>
      </w:r>
      <w:r w:rsidRPr="00EE603E">
        <w:rPr>
          <w:rFonts w:cstheme="minorHAnsi"/>
        </w:rPr>
        <w:t xml:space="preserve"> drogami wodnymi o znaczeniu międzynarodowym</w:t>
      </w:r>
      <w:r w:rsidRPr="00EE603E">
        <w:rPr>
          <w:rStyle w:val="Odwoanieprzypisudolnego"/>
          <w:rFonts w:cstheme="minorHAnsi"/>
        </w:rPr>
        <w:footnoteReference w:id="5"/>
      </w:r>
      <w:r w:rsidRPr="00EE603E">
        <w:rPr>
          <w:rFonts w:cstheme="minorHAnsi"/>
        </w:rPr>
        <w:t xml:space="preserve">. </w:t>
      </w:r>
    </w:p>
    <w:p w14:paraId="7D797DC5" w14:textId="1DE770C1" w:rsidR="00A652FF" w:rsidRPr="008E3673" w:rsidRDefault="00A652FF" w:rsidP="00133460">
      <w:pPr>
        <w:pStyle w:val="Legenda"/>
        <w:keepNext/>
      </w:pPr>
      <w:bookmarkStart w:id="171" w:name="_Toc48835355"/>
      <w:bookmarkStart w:id="172" w:name="_Toc65595068"/>
      <w:r w:rsidRPr="00B66C0B">
        <w:rPr>
          <w:sz w:val="22"/>
          <w:szCs w:val="22"/>
        </w:rPr>
        <w:t xml:space="preserve">Tabela </w:t>
      </w:r>
      <w:r w:rsidRPr="00B66C0B">
        <w:rPr>
          <w:sz w:val="22"/>
          <w:szCs w:val="22"/>
        </w:rPr>
        <w:fldChar w:fldCharType="begin"/>
      </w:r>
      <w:r w:rsidRPr="00B66C0B">
        <w:rPr>
          <w:sz w:val="22"/>
          <w:szCs w:val="22"/>
        </w:rPr>
        <w:instrText xml:space="preserve"> SEQ Tabela \* ARABIC </w:instrText>
      </w:r>
      <w:r w:rsidRPr="00B66C0B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1</w:t>
      </w:r>
      <w:r w:rsidRPr="00B66C0B">
        <w:rPr>
          <w:sz w:val="22"/>
          <w:szCs w:val="22"/>
        </w:rPr>
        <w:fldChar w:fldCharType="end"/>
      </w:r>
      <w:r w:rsidRPr="00B66C0B">
        <w:rPr>
          <w:sz w:val="22"/>
          <w:szCs w:val="22"/>
        </w:rPr>
        <w:t>. Parametry eksploatacyjne śródlądowych dróg wodnych</w:t>
      </w:r>
      <w:r w:rsidRPr="00133460">
        <w:rPr>
          <w:vertAlign w:val="superscript"/>
        </w:rPr>
        <w:footnoteReference w:id="6"/>
      </w:r>
      <w:r w:rsidRPr="00B66C0B">
        <w:rPr>
          <w:sz w:val="22"/>
          <w:szCs w:val="22"/>
        </w:rPr>
        <w:t>.</w:t>
      </w:r>
      <w:bookmarkEnd w:id="171"/>
      <w:bookmarkEnd w:id="172"/>
    </w:p>
    <w:tbl>
      <w:tblPr>
        <w:tblStyle w:val="Tabelasiatki5ciemnaakcent510"/>
        <w:tblW w:w="8784" w:type="dxa"/>
        <w:tblLook w:val="04A0" w:firstRow="1" w:lastRow="0" w:firstColumn="1" w:lastColumn="0" w:noHBand="0" w:noVBand="1"/>
      </w:tblPr>
      <w:tblGrid>
        <w:gridCol w:w="603"/>
        <w:gridCol w:w="2285"/>
        <w:gridCol w:w="799"/>
        <w:gridCol w:w="738"/>
        <w:gridCol w:w="122"/>
        <w:gridCol w:w="429"/>
        <w:gridCol w:w="186"/>
        <w:gridCol w:w="244"/>
        <w:gridCol w:w="492"/>
        <w:gridCol w:w="366"/>
        <w:gridCol w:w="371"/>
        <w:gridCol w:w="487"/>
        <w:gridCol w:w="255"/>
        <w:gridCol w:w="179"/>
        <w:gridCol w:w="429"/>
        <w:gridCol w:w="133"/>
        <w:gridCol w:w="666"/>
      </w:tblGrid>
      <w:tr w:rsidR="00A652FF" w:rsidRPr="00316AC1" w14:paraId="79CB5CC5" w14:textId="77777777" w:rsidTr="00316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Merge w:val="restart"/>
            <w:vAlign w:val="center"/>
          </w:tcPr>
          <w:p w14:paraId="38DAD96A" w14:textId="77777777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285" w:type="dxa"/>
            <w:vMerge w:val="restart"/>
            <w:vAlign w:val="center"/>
          </w:tcPr>
          <w:p w14:paraId="3ED3923F" w14:textId="77777777" w:rsidR="00A652FF" w:rsidRPr="00316AC1" w:rsidRDefault="00A652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Parametry eksploatacyjne</w:t>
            </w:r>
          </w:p>
        </w:tc>
        <w:tc>
          <w:tcPr>
            <w:tcW w:w="799" w:type="dxa"/>
          </w:tcPr>
          <w:p w14:paraId="559E5373" w14:textId="77777777" w:rsidR="00A652FF" w:rsidRPr="00316AC1" w:rsidRDefault="00A652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97" w:type="dxa"/>
            <w:gridSpan w:val="14"/>
          </w:tcPr>
          <w:p w14:paraId="35F45771" w14:textId="77777777" w:rsidR="00A652FF" w:rsidRPr="00316AC1" w:rsidRDefault="00A652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Wielkości parametrów:</w:t>
            </w:r>
          </w:p>
        </w:tc>
      </w:tr>
      <w:tr w:rsidR="00316AC1" w:rsidRPr="00316AC1" w14:paraId="647D3887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Merge/>
            <w:vAlign w:val="center"/>
          </w:tcPr>
          <w:p w14:paraId="09B2DFCA" w14:textId="77777777" w:rsidR="00316AC1" w:rsidRPr="00316AC1" w:rsidRDefault="00316AC1" w:rsidP="00316AC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85" w:type="dxa"/>
            <w:vMerge/>
          </w:tcPr>
          <w:p w14:paraId="2E40035A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  <w:vAlign w:val="center"/>
          </w:tcPr>
          <w:p w14:paraId="68CD6BA9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color w:val="000000"/>
                <w:sz w:val="20"/>
                <w:szCs w:val="20"/>
              </w:rPr>
              <w:t>klasy:</w:t>
            </w:r>
          </w:p>
        </w:tc>
        <w:tc>
          <w:tcPr>
            <w:tcW w:w="738" w:type="dxa"/>
            <w:vMerge w:val="restart"/>
            <w:shd w:val="clear" w:color="auto" w:fill="D9E2F3" w:themeFill="accent5" w:themeFillTint="33"/>
            <w:vAlign w:val="center"/>
          </w:tcPr>
          <w:p w14:paraId="2BA815AD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316AC1">
              <w:rPr>
                <w:rFonts w:cstheme="minorHAnsi"/>
                <w:b/>
                <w:color w:val="000000"/>
                <w:sz w:val="20"/>
                <w:szCs w:val="20"/>
              </w:rPr>
              <w:t>Ia</w:t>
            </w:r>
            <w:proofErr w:type="spellEnd"/>
          </w:p>
        </w:tc>
        <w:tc>
          <w:tcPr>
            <w:tcW w:w="737" w:type="dxa"/>
            <w:gridSpan w:val="3"/>
            <w:vMerge w:val="restart"/>
            <w:shd w:val="clear" w:color="auto" w:fill="D9E2F3" w:themeFill="accent5" w:themeFillTint="33"/>
            <w:vAlign w:val="center"/>
          </w:tcPr>
          <w:p w14:paraId="6A545B2C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316AC1">
              <w:rPr>
                <w:rFonts w:cstheme="minorHAnsi"/>
                <w:b/>
                <w:color w:val="000000"/>
                <w:sz w:val="20"/>
                <w:szCs w:val="20"/>
              </w:rPr>
              <w:t>Ib</w:t>
            </w:r>
            <w:proofErr w:type="spellEnd"/>
          </w:p>
        </w:tc>
        <w:tc>
          <w:tcPr>
            <w:tcW w:w="736" w:type="dxa"/>
            <w:gridSpan w:val="2"/>
            <w:vMerge w:val="restart"/>
            <w:shd w:val="clear" w:color="auto" w:fill="D9E2F3" w:themeFill="accent5" w:themeFillTint="33"/>
            <w:vAlign w:val="center"/>
          </w:tcPr>
          <w:p w14:paraId="413A9235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737" w:type="dxa"/>
            <w:gridSpan w:val="2"/>
            <w:vMerge w:val="restart"/>
            <w:shd w:val="clear" w:color="auto" w:fill="D9E2F3" w:themeFill="accent5" w:themeFillTint="33"/>
            <w:vAlign w:val="center"/>
          </w:tcPr>
          <w:p w14:paraId="7F07D251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42" w:type="dxa"/>
            <w:gridSpan w:val="2"/>
            <w:vMerge w:val="restart"/>
            <w:shd w:val="clear" w:color="auto" w:fill="D9E2F3" w:themeFill="accent5" w:themeFillTint="33"/>
            <w:vAlign w:val="center"/>
          </w:tcPr>
          <w:p w14:paraId="6A1C702C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sz w:val="20"/>
                <w:szCs w:val="20"/>
              </w:rPr>
              <w:t>IV</w:t>
            </w:r>
          </w:p>
        </w:tc>
        <w:tc>
          <w:tcPr>
            <w:tcW w:w="741" w:type="dxa"/>
            <w:gridSpan w:val="3"/>
            <w:vMerge w:val="restart"/>
            <w:shd w:val="clear" w:color="auto" w:fill="D9E2F3" w:themeFill="accent5" w:themeFillTint="33"/>
            <w:vAlign w:val="center"/>
          </w:tcPr>
          <w:p w14:paraId="600846D6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316AC1">
              <w:rPr>
                <w:rFonts w:cstheme="minorHAnsi"/>
                <w:b/>
                <w:sz w:val="20"/>
                <w:szCs w:val="20"/>
              </w:rPr>
              <w:t>Va</w:t>
            </w:r>
            <w:proofErr w:type="spellEnd"/>
          </w:p>
        </w:tc>
        <w:tc>
          <w:tcPr>
            <w:tcW w:w="666" w:type="dxa"/>
            <w:vMerge w:val="restart"/>
            <w:shd w:val="clear" w:color="auto" w:fill="D9E2F3" w:themeFill="accent5" w:themeFillTint="33"/>
            <w:vAlign w:val="center"/>
          </w:tcPr>
          <w:p w14:paraId="38926D70" w14:textId="77777777" w:rsidR="00316AC1" w:rsidRPr="00316AC1" w:rsidRDefault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316AC1">
              <w:rPr>
                <w:rFonts w:cstheme="minorHAnsi"/>
                <w:b/>
                <w:sz w:val="20"/>
                <w:szCs w:val="20"/>
              </w:rPr>
              <w:t>Vb</w:t>
            </w:r>
            <w:proofErr w:type="spellEnd"/>
          </w:p>
        </w:tc>
      </w:tr>
      <w:tr w:rsidR="00316AC1" w:rsidRPr="00316AC1" w14:paraId="49CAD7B9" w14:textId="77777777" w:rsidTr="00316AC1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32EE80E4" w14:textId="77777777" w:rsidR="00316AC1" w:rsidRPr="00316AC1" w:rsidRDefault="00316AC1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285" w:type="dxa"/>
            <w:vAlign w:val="center"/>
          </w:tcPr>
          <w:p w14:paraId="02D3693F" w14:textId="0DD42F0D" w:rsidR="00316AC1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color w:val="000000"/>
                <w:sz w:val="20"/>
                <w:szCs w:val="20"/>
              </w:rPr>
              <w:t>Minimalne wymiary szlaku żeglownego w rzece</w:t>
            </w:r>
          </w:p>
        </w:tc>
        <w:tc>
          <w:tcPr>
            <w:tcW w:w="799" w:type="dxa"/>
            <w:vAlign w:val="center"/>
          </w:tcPr>
          <w:p w14:paraId="03795521" w14:textId="77777777" w:rsidR="00316AC1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jedn. miary</w:t>
            </w:r>
          </w:p>
        </w:tc>
        <w:tc>
          <w:tcPr>
            <w:tcW w:w="738" w:type="dxa"/>
            <w:vMerge/>
            <w:vAlign w:val="center"/>
          </w:tcPr>
          <w:p w14:paraId="07A5FE5A" w14:textId="77777777" w:rsidR="00316AC1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vMerge/>
            <w:vAlign w:val="center"/>
          </w:tcPr>
          <w:p w14:paraId="061B895C" w14:textId="77777777" w:rsidR="00316AC1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vMerge/>
            <w:vAlign w:val="center"/>
          </w:tcPr>
          <w:p w14:paraId="69713D8A" w14:textId="77777777" w:rsidR="00316AC1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7" w:type="dxa"/>
            <w:gridSpan w:val="2"/>
            <w:vMerge/>
            <w:vAlign w:val="center"/>
          </w:tcPr>
          <w:p w14:paraId="3852D1BF" w14:textId="77777777" w:rsidR="00316AC1" w:rsidRPr="00316AC1" w:rsidRDefault="00316AC1" w:rsidP="00316AC1">
            <w:pPr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2" w:type="dxa"/>
            <w:gridSpan w:val="2"/>
            <w:vMerge/>
            <w:vAlign w:val="center"/>
          </w:tcPr>
          <w:p w14:paraId="5C454D93" w14:textId="77777777" w:rsidR="00316AC1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1" w:type="dxa"/>
            <w:gridSpan w:val="3"/>
            <w:vMerge/>
            <w:vAlign w:val="center"/>
          </w:tcPr>
          <w:p w14:paraId="69BDDB4A" w14:textId="77777777" w:rsidR="00316AC1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66" w:type="dxa"/>
            <w:vMerge/>
            <w:vAlign w:val="center"/>
          </w:tcPr>
          <w:p w14:paraId="60C39227" w14:textId="0222AF26" w:rsidR="00316AC1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A652FF" w:rsidRPr="00316AC1" w14:paraId="133BA5F8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05C29E8A" w14:textId="7308F656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1.1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1648CEC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szerokość szlaku żeglownego</w:t>
            </w:r>
            <w:r w:rsidRPr="00316AC1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799" w:type="dxa"/>
            <w:vAlign w:val="center"/>
          </w:tcPr>
          <w:p w14:paraId="023270EF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642327DC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37" w:type="dxa"/>
            <w:gridSpan w:val="3"/>
            <w:vAlign w:val="center"/>
          </w:tcPr>
          <w:p w14:paraId="33BD151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6" w:type="dxa"/>
            <w:gridSpan w:val="2"/>
            <w:vAlign w:val="center"/>
          </w:tcPr>
          <w:p w14:paraId="77DFE37B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37" w:type="dxa"/>
            <w:gridSpan w:val="2"/>
            <w:vAlign w:val="center"/>
          </w:tcPr>
          <w:p w14:paraId="6326DFBD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42" w:type="dxa"/>
            <w:gridSpan w:val="2"/>
            <w:vAlign w:val="center"/>
          </w:tcPr>
          <w:p w14:paraId="656251D0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741" w:type="dxa"/>
            <w:gridSpan w:val="3"/>
            <w:vAlign w:val="center"/>
          </w:tcPr>
          <w:p w14:paraId="07E997F2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50</w:t>
            </w:r>
          </w:p>
        </w:tc>
        <w:tc>
          <w:tcPr>
            <w:tcW w:w="666" w:type="dxa"/>
            <w:vAlign w:val="center"/>
          </w:tcPr>
          <w:p w14:paraId="2776CA4D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50</w:t>
            </w:r>
          </w:p>
        </w:tc>
      </w:tr>
      <w:tr w:rsidR="00A652FF" w:rsidRPr="00316AC1" w14:paraId="1A652AB2" w14:textId="77777777" w:rsidTr="00316AC1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725AE532" w14:textId="3FEF6F77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1.2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2417A1A8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głębokość tranzytowa</w:t>
            </w:r>
            <w:r w:rsidRPr="00316AC1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799" w:type="dxa"/>
            <w:vAlign w:val="center"/>
          </w:tcPr>
          <w:p w14:paraId="39A1727D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01B1F1B1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37" w:type="dxa"/>
            <w:gridSpan w:val="3"/>
            <w:vAlign w:val="center"/>
          </w:tcPr>
          <w:p w14:paraId="2291C355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736" w:type="dxa"/>
            <w:gridSpan w:val="2"/>
            <w:vAlign w:val="center"/>
          </w:tcPr>
          <w:p w14:paraId="4CFF57EA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37" w:type="dxa"/>
            <w:gridSpan w:val="2"/>
            <w:vAlign w:val="center"/>
          </w:tcPr>
          <w:p w14:paraId="7ADC9A26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2" w:type="dxa"/>
            <w:gridSpan w:val="2"/>
            <w:vAlign w:val="center"/>
          </w:tcPr>
          <w:p w14:paraId="7C12A474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2,8</w:t>
            </w:r>
          </w:p>
        </w:tc>
        <w:tc>
          <w:tcPr>
            <w:tcW w:w="741" w:type="dxa"/>
            <w:gridSpan w:val="3"/>
            <w:vAlign w:val="center"/>
          </w:tcPr>
          <w:p w14:paraId="723BF1B2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2,8</w:t>
            </w:r>
          </w:p>
        </w:tc>
        <w:tc>
          <w:tcPr>
            <w:tcW w:w="666" w:type="dxa"/>
            <w:vAlign w:val="center"/>
          </w:tcPr>
          <w:p w14:paraId="00B427BD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2,8</w:t>
            </w:r>
          </w:p>
        </w:tc>
      </w:tr>
      <w:tr w:rsidR="00A652FF" w:rsidRPr="00316AC1" w14:paraId="3123DE9E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3623A883" w14:textId="68F534EB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1.3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11047143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promień łuku osi szlaku żeglownego</w:t>
            </w:r>
            <w:r w:rsidRPr="00316AC1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799" w:type="dxa"/>
            <w:vAlign w:val="center"/>
          </w:tcPr>
          <w:p w14:paraId="7279D407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46C815B1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7" w:type="dxa"/>
            <w:gridSpan w:val="3"/>
            <w:vAlign w:val="center"/>
          </w:tcPr>
          <w:p w14:paraId="04F4F89A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36" w:type="dxa"/>
            <w:gridSpan w:val="2"/>
            <w:vAlign w:val="center"/>
          </w:tcPr>
          <w:p w14:paraId="44F1E27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37" w:type="dxa"/>
            <w:gridSpan w:val="2"/>
            <w:vAlign w:val="center"/>
          </w:tcPr>
          <w:p w14:paraId="0E8ADE9B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742" w:type="dxa"/>
            <w:gridSpan w:val="2"/>
            <w:vAlign w:val="center"/>
          </w:tcPr>
          <w:p w14:paraId="008AAA31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650</w:t>
            </w:r>
          </w:p>
        </w:tc>
        <w:tc>
          <w:tcPr>
            <w:tcW w:w="741" w:type="dxa"/>
            <w:gridSpan w:val="3"/>
            <w:vAlign w:val="center"/>
          </w:tcPr>
          <w:p w14:paraId="62AFD105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650</w:t>
            </w:r>
          </w:p>
        </w:tc>
        <w:tc>
          <w:tcPr>
            <w:tcW w:w="666" w:type="dxa"/>
            <w:vAlign w:val="center"/>
          </w:tcPr>
          <w:p w14:paraId="0DF2A801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800</w:t>
            </w:r>
          </w:p>
        </w:tc>
      </w:tr>
      <w:tr w:rsidR="00A652FF" w:rsidRPr="00316AC1" w14:paraId="7EB42414" w14:textId="77777777" w:rsidTr="00316AC1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48202C57" w14:textId="6E89E71F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8181" w:type="dxa"/>
            <w:gridSpan w:val="16"/>
            <w:vAlign w:val="center"/>
          </w:tcPr>
          <w:p w14:paraId="1551D063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sz w:val="20"/>
                <w:szCs w:val="20"/>
              </w:rPr>
              <w:t>Minimalne wymiary kanału</w:t>
            </w:r>
          </w:p>
        </w:tc>
      </w:tr>
      <w:tr w:rsidR="00A652FF" w:rsidRPr="00316AC1" w14:paraId="25476EBD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5FD9035B" w14:textId="35B89BD7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2.1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2362B013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szerokość szlaku żeglownego</w:t>
            </w:r>
            <w:r w:rsidRPr="00316AC1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799" w:type="dxa"/>
            <w:vAlign w:val="center"/>
          </w:tcPr>
          <w:p w14:paraId="1C097F9A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3371015A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7" w:type="dxa"/>
            <w:gridSpan w:val="3"/>
            <w:vAlign w:val="center"/>
          </w:tcPr>
          <w:p w14:paraId="114D9B56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36" w:type="dxa"/>
            <w:gridSpan w:val="2"/>
            <w:vAlign w:val="center"/>
          </w:tcPr>
          <w:p w14:paraId="694CEA36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7" w:type="dxa"/>
            <w:gridSpan w:val="2"/>
            <w:vAlign w:val="center"/>
          </w:tcPr>
          <w:p w14:paraId="46C20DC2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42" w:type="dxa"/>
            <w:gridSpan w:val="2"/>
            <w:vAlign w:val="center"/>
          </w:tcPr>
          <w:p w14:paraId="1D9693C9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741" w:type="dxa"/>
            <w:gridSpan w:val="3"/>
            <w:vAlign w:val="center"/>
          </w:tcPr>
          <w:p w14:paraId="34B0445C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45</w:t>
            </w:r>
          </w:p>
        </w:tc>
        <w:tc>
          <w:tcPr>
            <w:tcW w:w="666" w:type="dxa"/>
            <w:vAlign w:val="center"/>
          </w:tcPr>
          <w:p w14:paraId="693B5C0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45</w:t>
            </w:r>
          </w:p>
        </w:tc>
      </w:tr>
      <w:tr w:rsidR="00A652FF" w:rsidRPr="00316AC1" w14:paraId="359D68C0" w14:textId="77777777" w:rsidTr="00316AC1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4070007B" w14:textId="5C5C6BD3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2.2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23CF54E3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najmniejsza głębokość wody w kanale</w:t>
            </w:r>
            <w:r w:rsidRPr="00316AC1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799" w:type="dxa"/>
            <w:vAlign w:val="center"/>
          </w:tcPr>
          <w:p w14:paraId="63F85903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497BAC0B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7" w:type="dxa"/>
            <w:gridSpan w:val="3"/>
            <w:vAlign w:val="center"/>
          </w:tcPr>
          <w:p w14:paraId="288407AD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36" w:type="dxa"/>
            <w:gridSpan w:val="2"/>
            <w:vAlign w:val="center"/>
          </w:tcPr>
          <w:p w14:paraId="6C273DFA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37" w:type="dxa"/>
            <w:gridSpan w:val="2"/>
            <w:vAlign w:val="center"/>
          </w:tcPr>
          <w:p w14:paraId="3881A09F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2" w:type="dxa"/>
            <w:gridSpan w:val="2"/>
            <w:vAlign w:val="center"/>
          </w:tcPr>
          <w:p w14:paraId="5FFBD6E4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3,5</w:t>
            </w:r>
          </w:p>
        </w:tc>
        <w:tc>
          <w:tcPr>
            <w:tcW w:w="741" w:type="dxa"/>
            <w:gridSpan w:val="3"/>
            <w:vAlign w:val="center"/>
          </w:tcPr>
          <w:p w14:paraId="5B6FCE94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3,5</w:t>
            </w:r>
          </w:p>
        </w:tc>
        <w:tc>
          <w:tcPr>
            <w:tcW w:w="666" w:type="dxa"/>
            <w:vAlign w:val="center"/>
          </w:tcPr>
          <w:p w14:paraId="6B54F73A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3,5</w:t>
            </w:r>
          </w:p>
        </w:tc>
      </w:tr>
      <w:tr w:rsidR="00A652FF" w:rsidRPr="00316AC1" w14:paraId="44C53CEF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72C8712D" w14:textId="477D76CF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2.3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0EAACCFA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promień łuku osi szlaku żeglownego</w:t>
            </w:r>
            <w:r w:rsidRPr="00316AC1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799" w:type="dxa"/>
            <w:vAlign w:val="center"/>
          </w:tcPr>
          <w:p w14:paraId="49864F96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40A8133F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37" w:type="dxa"/>
            <w:gridSpan w:val="3"/>
            <w:vAlign w:val="center"/>
          </w:tcPr>
          <w:p w14:paraId="0AF724F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36" w:type="dxa"/>
            <w:gridSpan w:val="2"/>
            <w:vAlign w:val="center"/>
          </w:tcPr>
          <w:p w14:paraId="4652D43A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37" w:type="dxa"/>
            <w:gridSpan w:val="2"/>
            <w:vAlign w:val="center"/>
          </w:tcPr>
          <w:p w14:paraId="72A4987F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742" w:type="dxa"/>
            <w:gridSpan w:val="2"/>
            <w:vAlign w:val="center"/>
          </w:tcPr>
          <w:p w14:paraId="2F7B41C4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650</w:t>
            </w:r>
          </w:p>
        </w:tc>
        <w:tc>
          <w:tcPr>
            <w:tcW w:w="741" w:type="dxa"/>
            <w:gridSpan w:val="3"/>
            <w:vAlign w:val="center"/>
          </w:tcPr>
          <w:p w14:paraId="2696B8F9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650</w:t>
            </w:r>
          </w:p>
        </w:tc>
        <w:tc>
          <w:tcPr>
            <w:tcW w:w="666" w:type="dxa"/>
            <w:vAlign w:val="center"/>
          </w:tcPr>
          <w:p w14:paraId="7F42E7D8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800</w:t>
            </w:r>
          </w:p>
        </w:tc>
      </w:tr>
      <w:tr w:rsidR="00A652FF" w:rsidRPr="00316AC1" w14:paraId="55F33361" w14:textId="77777777" w:rsidTr="00316AC1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5DBF7337" w14:textId="77777777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8181" w:type="dxa"/>
            <w:gridSpan w:val="16"/>
            <w:vAlign w:val="center"/>
          </w:tcPr>
          <w:p w14:paraId="14B3EF62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sz w:val="20"/>
                <w:szCs w:val="20"/>
              </w:rPr>
              <w:t>Minimalne wymiary śluz żeglugowych</w:t>
            </w:r>
          </w:p>
        </w:tc>
      </w:tr>
      <w:tr w:rsidR="00A652FF" w:rsidRPr="00316AC1" w14:paraId="6060569E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6E06F397" w14:textId="5B6C4EC4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3.1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1BBBE284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szerokość śluzy</w:t>
            </w:r>
          </w:p>
        </w:tc>
        <w:tc>
          <w:tcPr>
            <w:tcW w:w="799" w:type="dxa"/>
            <w:vAlign w:val="center"/>
          </w:tcPr>
          <w:p w14:paraId="11EDA2C5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648A179C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737" w:type="dxa"/>
            <w:gridSpan w:val="3"/>
            <w:vAlign w:val="center"/>
          </w:tcPr>
          <w:p w14:paraId="20B8B6C8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36" w:type="dxa"/>
            <w:gridSpan w:val="2"/>
            <w:vAlign w:val="center"/>
          </w:tcPr>
          <w:p w14:paraId="6948DAD7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37" w:type="dxa"/>
            <w:gridSpan w:val="2"/>
            <w:vAlign w:val="center"/>
          </w:tcPr>
          <w:p w14:paraId="2B004F2F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742" w:type="dxa"/>
            <w:gridSpan w:val="2"/>
            <w:vAlign w:val="center"/>
          </w:tcPr>
          <w:p w14:paraId="45EA9930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12,0</w:t>
            </w:r>
          </w:p>
        </w:tc>
        <w:tc>
          <w:tcPr>
            <w:tcW w:w="741" w:type="dxa"/>
            <w:gridSpan w:val="3"/>
            <w:vAlign w:val="center"/>
          </w:tcPr>
          <w:p w14:paraId="54039B7B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12,0</w:t>
            </w:r>
          </w:p>
        </w:tc>
        <w:tc>
          <w:tcPr>
            <w:tcW w:w="666" w:type="dxa"/>
            <w:vAlign w:val="center"/>
          </w:tcPr>
          <w:p w14:paraId="29709DB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12,0</w:t>
            </w:r>
          </w:p>
        </w:tc>
      </w:tr>
      <w:tr w:rsidR="00A652FF" w:rsidRPr="00316AC1" w14:paraId="2FECDAE2" w14:textId="77777777" w:rsidTr="00316AC1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6AE7C802" w14:textId="53B4BD80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3.2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58F0E20C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długość śluzy</w:t>
            </w:r>
          </w:p>
        </w:tc>
        <w:tc>
          <w:tcPr>
            <w:tcW w:w="799" w:type="dxa"/>
            <w:vAlign w:val="center"/>
          </w:tcPr>
          <w:p w14:paraId="2C1CC0CD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661D352A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7" w:type="dxa"/>
            <w:gridSpan w:val="3"/>
            <w:vAlign w:val="center"/>
          </w:tcPr>
          <w:p w14:paraId="098D6B0C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6" w:type="dxa"/>
            <w:gridSpan w:val="2"/>
            <w:vAlign w:val="center"/>
          </w:tcPr>
          <w:p w14:paraId="11505639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65</w:t>
            </w:r>
            <w:r w:rsidRPr="00316AC1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737" w:type="dxa"/>
            <w:gridSpan w:val="2"/>
            <w:vAlign w:val="center"/>
          </w:tcPr>
          <w:p w14:paraId="52087849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42" w:type="dxa"/>
            <w:gridSpan w:val="2"/>
            <w:vAlign w:val="center"/>
          </w:tcPr>
          <w:p w14:paraId="29FB6F79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120</w:t>
            </w:r>
            <w:r w:rsidRPr="00316AC1">
              <w:rPr>
                <w:rFonts w:cstheme="minorHAnsi"/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741" w:type="dxa"/>
            <w:gridSpan w:val="3"/>
            <w:vAlign w:val="center"/>
          </w:tcPr>
          <w:p w14:paraId="2DF03E77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120</w:t>
            </w:r>
          </w:p>
        </w:tc>
        <w:tc>
          <w:tcPr>
            <w:tcW w:w="666" w:type="dxa"/>
            <w:vAlign w:val="center"/>
          </w:tcPr>
          <w:p w14:paraId="749915F9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187</w:t>
            </w:r>
          </w:p>
        </w:tc>
      </w:tr>
      <w:tr w:rsidR="00A652FF" w:rsidRPr="00316AC1" w14:paraId="5DCBEE1A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2C95D975" w14:textId="2621CE32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3.3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</w:tcPr>
          <w:p w14:paraId="0BC430A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głębokość na progu dolnym</w:t>
            </w:r>
            <w:r w:rsidRPr="00316AC1"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799" w:type="dxa"/>
            <w:vAlign w:val="center"/>
          </w:tcPr>
          <w:p w14:paraId="008C2828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38" w:type="dxa"/>
            <w:vAlign w:val="center"/>
          </w:tcPr>
          <w:p w14:paraId="1BED28B3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737" w:type="dxa"/>
            <w:gridSpan w:val="3"/>
            <w:vAlign w:val="center"/>
          </w:tcPr>
          <w:p w14:paraId="743F2E45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36" w:type="dxa"/>
            <w:gridSpan w:val="2"/>
            <w:vAlign w:val="center"/>
          </w:tcPr>
          <w:p w14:paraId="36DF1134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37" w:type="dxa"/>
            <w:gridSpan w:val="2"/>
            <w:vAlign w:val="center"/>
          </w:tcPr>
          <w:p w14:paraId="26A3CAFD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2" w:type="dxa"/>
            <w:gridSpan w:val="2"/>
            <w:vAlign w:val="center"/>
          </w:tcPr>
          <w:p w14:paraId="74AF103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3,5</w:t>
            </w:r>
          </w:p>
        </w:tc>
        <w:tc>
          <w:tcPr>
            <w:tcW w:w="741" w:type="dxa"/>
            <w:gridSpan w:val="3"/>
            <w:vAlign w:val="center"/>
          </w:tcPr>
          <w:p w14:paraId="7B0F0D89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4,0</w:t>
            </w:r>
          </w:p>
        </w:tc>
        <w:tc>
          <w:tcPr>
            <w:tcW w:w="666" w:type="dxa"/>
            <w:vAlign w:val="center"/>
          </w:tcPr>
          <w:p w14:paraId="0B873A15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4,0</w:t>
            </w:r>
          </w:p>
        </w:tc>
      </w:tr>
      <w:tr w:rsidR="00A652FF" w:rsidRPr="00316AC1" w14:paraId="0A037351" w14:textId="77777777" w:rsidTr="00316AC1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737A374E" w14:textId="77777777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8181" w:type="dxa"/>
            <w:gridSpan w:val="16"/>
            <w:vAlign w:val="center"/>
          </w:tcPr>
          <w:p w14:paraId="32A89FB3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sz w:val="20"/>
                <w:szCs w:val="20"/>
              </w:rPr>
              <w:t>Odległość pionowa przewodów linii elektroenergetycznych przy zwisie normalnym ponad poziom WWŻ</w:t>
            </w:r>
            <w:r w:rsidRPr="00316AC1">
              <w:rPr>
                <w:rFonts w:cstheme="minorHAnsi"/>
                <w:b/>
                <w:sz w:val="20"/>
                <w:szCs w:val="20"/>
                <w:vertAlign w:val="superscript"/>
              </w:rPr>
              <w:t>5)</w:t>
            </w:r>
          </w:p>
        </w:tc>
      </w:tr>
      <w:tr w:rsidR="00A652FF" w:rsidRPr="00316AC1" w14:paraId="638A752F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416BA35F" w14:textId="19FD0B59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4.1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59674F26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 xml:space="preserve">nieuziemionych o napięciu do 1kV oraz uziemionych (bez względu na napięcie linii) </w:t>
            </w:r>
            <w:r w:rsidRPr="00316AC1">
              <w:rPr>
                <w:rFonts w:cstheme="minorHAnsi"/>
                <w:color w:val="000000"/>
                <w:sz w:val="20"/>
                <w:szCs w:val="20"/>
              </w:rPr>
              <w:lastRenderedPageBreak/>
              <w:t>i przewodów telekomunikacyjnych</w:t>
            </w:r>
          </w:p>
        </w:tc>
        <w:tc>
          <w:tcPr>
            <w:tcW w:w="799" w:type="dxa"/>
            <w:vAlign w:val="center"/>
          </w:tcPr>
          <w:p w14:paraId="6B544443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lastRenderedPageBreak/>
              <w:t>m</w:t>
            </w:r>
          </w:p>
        </w:tc>
        <w:tc>
          <w:tcPr>
            <w:tcW w:w="738" w:type="dxa"/>
            <w:vAlign w:val="center"/>
          </w:tcPr>
          <w:p w14:paraId="1ACBA7EB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7" w:type="dxa"/>
            <w:gridSpan w:val="3"/>
            <w:vAlign w:val="center"/>
          </w:tcPr>
          <w:p w14:paraId="11F5934D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6" w:type="dxa"/>
            <w:gridSpan w:val="2"/>
            <w:vAlign w:val="center"/>
          </w:tcPr>
          <w:p w14:paraId="1520BBE7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7" w:type="dxa"/>
            <w:gridSpan w:val="2"/>
            <w:vAlign w:val="center"/>
          </w:tcPr>
          <w:p w14:paraId="23D558F9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2" w:type="dxa"/>
            <w:gridSpan w:val="2"/>
            <w:vAlign w:val="center"/>
          </w:tcPr>
          <w:p w14:paraId="4AC309F2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741" w:type="dxa"/>
            <w:gridSpan w:val="3"/>
            <w:vAlign w:val="center"/>
          </w:tcPr>
          <w:p w14:paraId="37615950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666" w:type="dxa"/>
            <w:vAlign w:val="center"/>
          </w:tcPr>
          <w:p w14:paraId="2CAC2815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15</w:t>
            </w:r>
          </w:p>
        </w:tc>
      </w:tr>
      <w:tr w:rsidR="00A652FF" w:rsidRPr="00316AC1" w14:paraId="52A43039" w14:textId="77777777" w:rsidTr="00316AC1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51BE77D2" w14:textId="465F4B14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4.2</w:t>
            </w:r>
            <w:r w:rsidR="001E1D3D" w:rsidRPr="00316AC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85" w:type="dxa"/>
            <w:vAlign w:val="center"/>
          </w:tcPr>
          <w:p w14:paraId="130794C6" w14:textId="4E26A9BB" w:rsidR="00A652FF" w:rsidRPr="00316AC1" w:rsidRDefault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nieuziemionych o </w:t>
            </w:r>
            <w:r w:rsidR="00A652FF" w:rsidRPr="00316AC1">
              <w:rPr>
                <w:rFonts w:cstheme="minorHAnsi"/>
                <w:color w:val="000000"/>
                <w:sz w:val="20"/>
                <w:szCs w:val="20"/>
              </w:rPr>
              <w:t>napięciu wyższym niż 1kV, w zależności od napięcia znamionowego linii(U)</w:t>
            </w:r>
          </w:p>
        </w:tc>
        <w:tc>
          <w:tcPr>
            <w:tcW w:w="799" w:type="dxa"/>
            <w:vAlign w:val="center"/>
          </w:tcPr>
          <w:p w14:paraId="24E32F79" w14:textId="77777777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289" w:type="dxa"/>
            <w:gridSpan w:val="3"/>
            <w:vAlign w:val="center"/>
          </w:tcPr>
          <w:p w14:paraId="3AA0E9A2" w14:textId="00A94E4E" w:rsidR="00A652FF" w:rsidRPr="00316AC1" w:rsidRDefault="00115D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0"/>
                    <w:szCs w:val="20"/>
                  </w:rPr>
                  <m:t>10+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/>
                        <w:sz w:val="20"/>
                        <w:szCs w:val="20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/>
                        <w:sz w:val="20"/>
                        <w:szCs w:val="20"/>
                      </w:rPr>
                      <m:t>150</m:t>
                    </m:r>
                  </m:den>
                </m:f>
              </m:oMath>
            </m:oMathPara>
          </w:p>
        </w:tc>
        <w:tc>
          <w:tcPr>
            <w:tcW w:w="1288" w:type="dxa"/>
            <w:gridSpan w:val="4"/>
            <w:vAlign w:val="center"/>
          </w:tcPr>
          <w:p w14:paraId="4A2FB9ED" w14:textId="46D3D705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0"/>
                    <w:szCs w:val="20"/>
                  </w:rPr>
                  <m:t>12,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/>
                        <w:sz w:val="20"/>
                        <w:szCs w:val="20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/>
                        <w:sz w:val="20"/>
                        <w:szCs w:val="20"/>
                      </w:rPr>
                      <m:t>150</m:t>
                    </m:r>
                  </m:den>
                </m:f>
              </m:oMath>
            </m:oMathPara>
          </w:p>
        </w:tc>
        <w:tc>
          <w:tcPr>
            <w:tcW w:w="1292" w:type="dxa"/>
            <w:gridSpan w:val="4"/>
            <w:vAlign w:val="center"/>
          </w:tcPr>
          <w:p w14:paraId="23FC9D47" w14:textId="6062511D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0"/>
                    <w:szCs w:val="20"/>
                  </w:rPr>
                  <m:t>14,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150</m:t>
                    </m:r>
                  </m:den>
                </m:f>
              </m:oMath>
            </m:oMathPara>
          </w:p>
        </w:tc>
        <w:tc>
          <w:tcPr>
            <w:tcW w:w="1228" w:type="dxa"/>
            <w:gridSpan w:val="3"/>
            <w:vAlign w:val="center"/>
          </w:tcPr>
          <w:p w14:paraId="2D2A8104" w14:textId="31F29E75" w:rsidR="00A652FF" w:rsidRPr="00316AC1" w:rsidRDefault="00A652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0"/>
                    <w:szCs w:val="20"/>
                  </w:rPr>
                  <m:t>17,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150</m:t>
                    </m:r>
                  </m:den>
                </m:f>
              </m:oMath>
            </m:oMathPara>
          </w:p>
        </w:tc>
      </w:tr>
      <w:tr w:rsidR="00A652FF" w:rsidRPr="00316AC1" w14:paraId="2BE639A2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vAlign w:val="center"/>
          </w:tcPr>
          <w:p w14:paraId="7FDAD644" w14:textId="77777777" w:rsidR="00A652FF" w:rsidRPr="00316AC1" w:rsidRDefault="00A652FF" w:rsidP="00316A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285" w:type="dxa"/>
            <w:vAlign w:val="center"/>
          </w:tcPr>
          <w:p w14:paraId="095AED8F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b/>
                <w:color w:val="000000"/>
                <w:sz w:val="20"/>
                <w:szCs w:val="20"/>
              </w:rPr>
              <w:t>Minimalny prześwit</w:t>
            </w:r>
            <w:r w:rsidRPr="00316AC1">
              <w:rPr>
                <w:rFonts w:cstheme="minorHAnsi"/>
                <w:b/>
                <w:color w:val="000000"/>
                <w:sz w:val="20"/>
                <w:szCs w:val="20"/>
                <w:vertAlign w:val="superscript"/>
              </w:rPr>
              <w:t>6)</w:t>
            </w:r>
            <w:r w:rsidRPr="00316AC1">
              <w:rPr>
                <w:rFonts w:cstheme="minorHAnsi"/>
                <w:b/>
                <w:color w:val="000000"/>
                <w:sz w:val="20"/>
                <w:szCs w:val="20"/>
              </w:rPr>
              <w:t xml:space="preserve"> pod mostami ponad WWŻ</w:t>
            </w:r>
            <w:r w:rsidRPr="00316AC1">
              <w:rPr>
                <w:rFonts w:cstheme="minorHAnsi"/>
                <w:b/>
                <w:color w:val="000000"/>
                <w:sz w:val="20"/>
                <w:szCs w:val="20"/>
                <w:vertAlign w:val="superscript"/>
              </w:rPr>
              <w:t>5)</w:t>
            </w:r>
          </w:p>
        </w:tc>
        <w:tc>
          <w:tcPr>
            <w:tcW w:w="799" w:type="dxa"/>
            <w:vAlign w:val="center"/>
          </w:tcPr>
          <w:p w14:paraId="00584E5C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316AC1">
              <w:rPr>
                <w:rFonts w:cstheme="minorHAnsi"/>
                <w:color w:val="000000"/>
                <w:sz w:val="20"/>
                <w:szCs w:val="20"/>
              </w:rPr>
              <w:t>m</w:t>
            </w:r>
          </w:p>
        </w:tc>
        <w:tc>
          <w:tcPr>
            <w:tcW w:w="860" w:type="dxa"/>
            <w:gridSpan w:val="2"/>
            <w:vAlign w:val="center"/>
          </w:tcPr>
          <w:p w14:paraId="56C2D6DE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316AC1">
              <w:rPr>
                <w:rFonts w:eastAsia="Calibri" w:cstheme="minorHAnsi"/>
                <w:sz w:val="20"/>
                <w:szCs w:val="20"/>
              </w:rPr>
              <w:t>3,00</w:t>
            </w:r>
          </w:p>
        </w:tc>
        <w:tc>
          <w:tcPr>
            <w:tcW w:w="859" w:type="dxa"/>
            <w:gridSpan w:val="3"/>
            <w:vAlign w:val="center"/>
          </w:tcPr>
          <w:p w14:paraId="0BB9EC61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316AC1">
              <w:rPr>
                <w:rFonts w:eastAsia="Calibri" w:cstheme="minorHAnsi"/>
                <w:sz w:val="20"/>
                <w:szCs w:val="20"/>
              </w:rPr>
              <w:t>3,00</w:t>
            </w:r>
          </w:p>
        </w:tc>
        <w:tc>
          <w:tcPr>
            <w:tcW w:w="858" w:type="dxa"/>
            <w:gridSpan w:val="2"/>
            <w:vAlign w:val="center"/>
          </w:tcPr>
          <w:p w14:paraId="76ADEC0C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316AC1">
              <w:rPr>
                <w:rFonts w:eastAsia="Calibri" w:cstheme="minorHAnsi"/>
                <w:sz w:val="20"/>
                <w:szCs w:val="20"/>
              </w:rPr>
              <w:t>3,00</w:t>
            </w:r>
          </w:p>
        </w:tc>
        <w:tc>
          <w:tcPr>
            <w:tcW w:w="858" w:type="dxa"/>
            <w:gridSpan w:val="2"/>
            <w:vAlign w:val="center"/>
          </w:tcPr>
          <w:p w14:paraId="09458C03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316AC1">
              <w:rPr>
                <w:rFonts w:eastAsia="Calibri" w:cstheme="minorHAnsi"/>
                <w:sz w:val="20"/>
                <w:szCs w:val="20"/>
              </w:rPr>
              <w:t>4,00</w:t>
            </w:r>
          </w:p>
        </w:tc>
        <w:tc>
          <w:tcPr>
            <w:tcW w:w="863" w:type="dxa"/>
            <w:gridSpan w:val="3"/>
            <w:vAlign w:val="center"/>
          </w:tcPr>
          <w:p w14:paraId="4C19081C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316AC1">
              <w:rPr>
                <w:rFonts w:eastAsia="Calibri" w:cstheme="minorHAnsi"/>
                <w:sz w:val="20"/>
                <w:szCs w:val="20"/>
              </w:rPr>
              <w:t>5,25 lub 7,00</w:t>
            </w:r>
            <w:r w:rsidRPr="00316AC1">
              <w:rPr>
                <w:rFonts w:cstheme="minorHAnsi"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799" w:type="dxa"/>
            <w:gridSpan w:val="2"/>
            <w:vAlign w:val="center"/>
          </w:tcPr>
          <w:p w14:paraId="7758FCC6" w14:textId="77777777" w:rsidR="00A652FF" w:rsidRPr="00316AC1" w:rsidRDefault="00A652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0"/>
                <w:szCs w:val="20"/>
              </w:rPr>
            </w:pPr>
            <w:r w:rsidRPr="00316AC1">
              <w:rPr>
                <w:rFonts w:eastAsia="Calibri" w:cstheme="minorHAnsi"/>
                <w:sz w:val="20"/>
                <w:szCs w:val="20"/>
              </w:rPr>
              <w:t>5,25 lub 7,00</w:t>
            </w:r>
            <w:r w:rsidRPr="00316AC1">
              <w:rPr>
                <w:rFonts w:cstheme="minorHAnsi"/>
                <w:sz w:val="20"/>
                <w:szCs w:val="20"/>
                <w:vertAlign w:val="superscript"/>
              </w:rPr>
              <w:t>7)</w:t>
            </w:r>
          </w:p>
        </w:tc>
      </w:tr>
    </w:tbl>
    <w:p w14:paraId="3628A304" w14:textId="77777777" w:rsidR="00D83B29" w:rsidRDefault="00A652FF" w:rsidP="00F4267D">
      <w:pPr>
        <w:spacing w:after="0"/>
        <w:jc w:val="center"/>
        <w:rPr>
          <w:sz w:val="16"/>
          <w:szCs w:val="16"/>
        </w:rPr>
      </w:pPr>
      <w:r w:rsidRPr="008E3673">
        <w:rPr>
          <w:rFonts w:cstheme="minorHAnsi"/>
          <w:sz w:val="16"/>
          <w:szCs w:val="16"/>
        </w:rPr>
        <w:t xml:space="preserve">Źródło: </w:t>
      </w:r>
      <w:r w:rsidRPr="00F4267D">
        <w:rPr>
          <w:sz w:val="16"/>
          <w:szCs w:val="16"/>
        </w:rPr>
        <w:t xml:space="preserve">Opracowanie własne na podstawie rozporządzenia Rady Ministrów z dnia 7 maja 2002 r. </w:t>
      </w:r>
    </w:p>
    <w:p w14:paraId="6DE8DF40" w14:textId="63EA7F75" w:rsidR="00A652FF" w:rsidRPr="00F4267D" w:rsidRDefault="00A652FF" w:rsidP="003B5467">
      <w:pPr>
        <w:jc w:val="center"/>
        <w:rPr>
          <w:rFonts w:cstheme="minorHAnsi"/>
          <w:sz w:val="16"/>
          <w:szCs w:val="16"/>
        </w:rPr>
      </w:pPr>
      <w:r w:rsidRPr="00F4267D">
        <w:rPr>
          <w:i/>
          <w:sz w:val="16"/>
          <w:szCs w:val="16"/>
        </w:rPr>
        <w:t>w sprawie klasyfikacji śródlądowych dróg wodnych</w:t>
      </w:r>
      <w:r w:rsidRPr="00F4267D">
        <w:rPr>
          <w:sz w:val="16"/>
          <w:szCs w:val="16"/>
        </w:rPr>
        <w:t xml:space="preserve">. </w:t>
      </w:r>
    </w:p>
    <w:p w14:paraId="12772354" w14:textId="73A723CC" w:rsidR="00612312" w:rsidRDefault="008277B4" w:rsidP="00A652FF">
      <w:pPr>
        <w:spacing w:before="160" w:line="276" w:lineRule="auto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Spośród wszystkich dróg wodnych w Polsce o</w:t>
      </w:r>
      <w:r w:rsidR="00612312">
        <w:rPr>
          <w:rFonts w:cstheme="minorHAnsi"/>
          <w:szCs w:val="20"/>
        </w:rPr>
        <w:t xml:space="preserve">becnie </w:t>
      </w:r>
      <w:r>
        <w:rPr>
          <w:rFonts w:cstheme="minorHAnsi"/>
          <w:szCs w:val="20"/>
        </w:rPr>
        <w:t>tyko</w:t>
      </w:r>
      <w:r w:rsidR="00612312">
        <w:rPr>
          <w:rFonts w:cstheme="minorHAnsi"/>
          <w:szCs w:val="20"/>
        </w:rPr>
        <w:t xml:space="preserve"> ok. 100 km odcinek O</w:t>
      </w:r>
      <w:r>
        <w:rPr>
          <w:rFonts w:cstheme="minorHAnsi"/>
          <w:szCs w:val="20"/>
        </w:rPr>
        <w:t xml:space="preserve">drzańskiej </w:t>
      </w:r>
      <w:r w:rsidR="00612312">
        <w:rPr>
          <w:rFonts w:cstheme="minorHAnsi"/>
          <w:szCs w:val="20"/>
        </w:rPr>
        <w:t>D</w:t>
      </w:r>
      <w:r>
        <w:rPr>
          <w:rFonts w:cstheme="minorHAnsi"/>
          <w:szCs w:val="20"/>
        </w:rPr>
        <w:t>rogi Wodnej</w:t>
      </w:r>
      <w:r w:rsidR="00612312">
        <w:rPr>
          <w:rFonts w:cstheme="minorHAnsi"/>
          <w:szCs w:val="20"/>
        </w:rPr>
        <w:t xml:space="preserve">, łączący Zespół Portów Morskich Szczecin i Świnoujście z drogami wodnymi Europy </w:t>
      </w:r>
      <w:r w:rsidR="00C55CAA">
        <w:rPr>
          <w:rFonts w:cstheme="minorHAnsi"/>
          <w:szCs w:val="20"/>
        </w:rPr>
        <w:t>Zachodniej</w:t>
      </w:r>
      <w:r>
        <w:rPr>
          <w:rFonts w:cstheme="minorHAnsi"/>
          <w:szCs w:val="20"/>
        </w:rPr>
        <w:t>,</w:t>
      </w:r>
      <w:r w:rsidR="00612312">
        <w:rPr>
          <w:rFonts w:cstheme="minorHAnsi"/>
          <w:szCs w:val="20"/>
        </w:rPr>
        <w:t xml:space="preserve"> jest uwzględniony w sieci bazowej TEN-T</w:t>
      </w:r>
      <w:r>
        <w:rPr>
          <w:rFonts w:cstheme="minorHAnsi"/>
          <w:szCs w:val="20"/>
        </w:rPr>
        <w:t>, w korytarzu Morze Północne – Bałtyk</w:t>
      </w:r>
      <w:r>
        <w:rPr>
          <w:rStyle w:val="Odwoanieprzypisudolnego"/>
          <w:rFonts w:cstheme="minorHAnsi"/>
          <w:szCs w:val="20"/>
        </w:rPr>
        <w:footnoteReference w:id="7"/>
      </w:r>
      <w:r w:rsidR="00612312">
        <w:rPr>
          <w:rFonts w:cstheme="minorHAnsi"/>
          <w:szCs w:val="20"/>
        </w:rPr>
        <w:t xml:space="preserve">. </w:t>
      </w:r>
    </w:p>
    <w:p w14:paraId="6033E4B7" w14:textId="6BF7AC61" w:rsidR="00612312" w:rsidRDefault="00612312" w:rsidP="00A652FF">
      <w:pPr>
        <w:spacing w:before="160" w:line="276" w:lineRule="auto"/>
        <w:jc w:val="both"/>
        <w:rPr>
          <w:rFonts w:cstheme="minorHAnsi"/>
          <w:szCs w:val="20"/>
        </w:rPr>
      </w:pPr>
      <w:r>
        <w:rPr>
          <w:rFonts w:cstheme="minorHAnsi"/>
          <w:noProof/>
          <w:szCs w:val="20"/>
          <w:lang w:eastAsia="pl-PL"/>
        </w:rPr>
        <mc:AlternateContent>
          <mc:Choice Requires="wps">
            <w:drawing>
              <wp:inline distT="0" distB="0" distL="0" distR="0" wp14:anchorId="38E54107" wp14:editId="206DC126">
                <wp:extent cx="5767754" cy="2719754"/>
                <wp:effectExtent l="0" t="0" r="4445" b="4445"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54" cy="27197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DBDFB" w14:textId="77777777" w:rsidR="0089700B" w:rsidRPr="00126C61" w:rsidRDefault="0089700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26C61">
                              <w:rPr>
                                <w:b/>
                                <w:bCs/>
                                <w:i/>
                                <w:iCs/>
                              </w:rPr>
                              <w:t>Dobre Warunki Nawigacyjne</w:t>
                            </w:r>
                          </w:p>
                          <w:p w14:paraId="1D8E07DA" w14:textId="2A8C6FC3" w:rsidR="0089700B" w:rsidRDefault="0089700B" w:rsidP="00EC12A3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Sformułowanie wprowadzone rozporządzeniem TEN-T, zgodnie z którym </w:t>
                            </w:r>
                            <w:r w:rsidRPr="00511DBF">
                              <w:rPr>
                                <w:i/>
                                <w:iCs/>
                              </w:rPr>
                              <w:t>Państwa członkowskie zapewniają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, że </w:t>
                            </w:r>
                            <w:r w:rsidRPr="00511DBF">
                              <w:rPr>
                                <w:i/>
                                <w:iCs/>
                              </w:rPr>
                              <w:t xml:space="preserve">rzeki, kanały i jeziora były utrzymywane tak, by zachować </w:t>
                            </w:r>
                            <w:r w:rsidRPr="00511DBF">
                              <w:rPr>
                                <w:b/>
                                <w:bCs/>
                                <w:i/>
                                <w:iCs/>
                              </w:rPr>
                              <w:t>dobre warunki nawigacyjne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511DBF">
                              <w:t xml:space="preserve">(ang. Good </w:t>
                            </w:r>
                            <w:proofErr w:type="spellStart"/>
                            <w:r w:rsidRPr="00511DBF">
                              <w:t>Navigation</w:t>
                            </w:r>
                            <w:proofErr w:type="spellEnd"/>
                            <w:r w:rsidRPr="00511DBF">
                              <w:t xml:space="preserve"> Status).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A7B4BBE" w14:textId="22410679" w:rsidR="0089700B" w:rsidRDefault="0089700B" w:rsidP="00EC12A3">
                            <w:pPr>
                              <w:jc w:val="both"/>
                            </w:pPr>
                            <w:r w:rsidRPr="00511DBF">
                              <w:t xml:space="preserve">Obecnie nie istnieje na gruncie prawa UE lub krajowego wiążąca </w:t>
                            </w:r>
                            <w:r w:rsidRPr="00A62670">
                              <w:rPr>
                                <w:i/>
                                <w:iCs/>
                              </w:rPr>
                              <w:t>definicja Dobrych Warunków Nawigacyjnych</w:t>
                            </w:r>
                            <w:r w:rsidRPr="00511DBF">
                              <w:t>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t xml:space="preserve">W ramach grup eksperckich działających przy Komisji Europejskiej przyjęto stanowisko, że </w:t>
                            </w:r>
                            <w:r w:rsidRPr="00511DBF">
                              <w:rPr>
                                <w:i/>
                                <w:iCs/>
                              </w:rPr>
                              <w:t>Dobre Warunki Nawigacyjne</w:t>
                            </w:r>
                            <w:r>
                              <w:t xml:space="preserve"> stanowią zestawienie parametrów eksploatacyjnych niezbędnych do niezawodnego i efektywnego transportu wodnego śródlądowego. Uznaje się, że te wyróżnione parametry to:</w:t>
                            </w:r>
                          </w:p>
                          <w:p w14:paraId="1B3D4CEA" w14:textId="07DD72E1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24"/>
                              </w:numPr>
                              <w:jc w:val="both"/>
                            </w:pPr>
                            <w:r>
                              <w:t>głębokość tranzytowa;</w:t>
                            </w:r>
                          </w:p>
                          <w:p w14:paraId="558CC4A7" w14:textId="14008159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24"/>
                              </w:numPr>
                              <w:jc w:val="both"/>
                            </w:pPr>
                            <w:r>
                              <w:t>prześwity pod mostami i inną infrastrukturą krzyżującą się z drogami wodnymi;</w:t>
                            </w:r>
                          </w:p>
                          <w:p w14:paraId="3D1CB7A3" w14:textId="695E5E98" w:rsidR="0089700B" w:rsidRPr="00EC12A3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24"/>
                              </w:numPr>
                              <w:jc w:val="both"/>
                            </w:pPr>
                            <w:r>
                              <w:t xml:space="preserve">parametry techniczne i dostępność śluz.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E54107" id="Pole tekstowe 51" o:spid="_x0000_s1034" type="#_x0000_t202" style="width:454.15pt;height:2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" fillcolor="#2e74b5 [2404]" stroked="f" strokeweight="1pt">
                <v:textbox>
                  <w:txbxContent>
                    <w:p w14:paraId="7D3DBDFB" w14:textId="77777777" w:rsidR="0089700B" w:rsidRPr="00126C61" w:rsidRDefault="0089700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26C61">
                        <w:rPr>
                          <w:b/>
                          <w:bCs/>
                          <w:i/>
                          <w:iCs/>
                        </w:rPr>
                        <w:t>Dobre Warunki Nawigacyjne</w:t>
                      </w:r>
                    </w:p>
                    <w:p w14:paraId="1D8E07DA" w14:textId="2A8C6FC3" w:rsidR="0089700B" w:rsidRDefault="0089700B" w:rsidP="00EC12A3">
                      <w:pPr>
                        <w:jc w:val="both"/>
                        <w:rPr>
                          <w:i/>
                          <w:iCs/>
                        </w:rPr>
                      </w:pPr>
                      <w:r>
                        <w:t xml:space="preserve">Sformułowanie wprowadzone rozporządzeniem TEN-T, zgodnie z którym </w:t>
                      </w:r>
                      <w:r w:rsidRPr="00511DBF">
                        <w:rPr>
                          <w:i/>
                          <w:iCs/>
                        </w:rPr>
                        <w:t>Państwa członkowskie zapewniają</w:t>
                      </w:r>
                      <w:r>
                        <w:rPr>
                          <w:i/>
                          <w:iCs/>
                        </w:rPr>
                        <w:t xml:space="preserve">, że </w:t>
                      </w:r>
                      <w:r w:rsidRPr="00511DBF">
                        <w:rPr>
                          <w:i/>
                          <w:iCs/>
                        </w:rPr>
                        <w:t xml:space="preserve">rzeki, kanały i jeziora były utrzymywane tak, by zachować </w:t>
                      </w:r>
                      <w:r w:rsidRPr="00511DBF">
                        <w:rPr>
                          <w:b/>
                          <w:bCs/>
                          <w:i/>
                          <w:iCs/>
                        </w:rPr>
                        <w:t>dobre warunki nawigacyjne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511DBF">
                        <w:t xml:space="preserve">(ang. Good </w:t>
                      </w:r>
                      <w:proofErr w:type="spellStart"/>
                      <w:r w:rsidRPr="00511DBF">
                        <w:t>Navigation</w:t>
                      </w:r>
                      <w:proofErr w:type="spellEnd"/>
                      <w:r w:rsidRPr="00511DBF">
                        <w:t xml:space="preserve"> Status).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A7B4BBE" w14:textId="22410679" w:rsidR="0089700B" w:rsidRDefault="0089700B" w:rsidP="00EC12A3">
                      <w:pPr>
                        <w:jc w:val="both"/>
                      </w:pPr>
                      <w:r w:rsidRPr="00511DBF">
                        <w:t xml:space="preserve">Obecnie nie istnieje na gruncie prawa UE lub krajowego wiążąca </w:t>
                      </w:r>
                      <w:r w:rsidRPr="00A62670">
                        <w:rPr>
                          <w:i/>
                          <w:iCs/>
                        </w:rPr>
                        <w:t>definicja Dobrych Warunków Nawigacyjnych</w:t>
                      </w:r>
                      <w:r w:rsidRPr="00511DBF">
                        <w:t>.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t xml:space="preserve">W ramach grup eksperckich działających przy Komisji Europejskiej przyjęto stanowisko, że </w:t>
                      </w:r>
                      <w:r w:rsidRPr="00511DBF">
                        <w:rPr>
                          <w:i/>
                          <w:iCs/>
                        </w:rPr>
                        <w:t>Dobre Warunki Nawigacyjne</w:t>
                      </w:r>
                      <w:r>
                        <w:t xml:space="preserve"> stanowią zestawienie parametrów eksploatacyjnych niezbędnych do niezawodnego i efektywnego transportu wodnego śródlądowego. Uznaje się, że te wyróżnione parametry to:</w:t>
                      </w:r>
                    </w:p>
                    <w:p w14:paraId="1B3D4CEA" w14:textId="07DD72E1" w:rsidR="0089700B" w:rsidRDefault="0089700B" w:rsidP="004940A3">
                      <w:pPr>
                        <w:pStyle w:val="Akapitzlist"/>
                        <w:numPr>
                          <w:ilvl w:val="0"/>
                          <w:numId w:val="24"/>
                        </w:numPr>
                        <w:jc w:val="both"/>
                      </w:pPr>
                      <w:r>
                        <w:t>głębokość tranzytowa;</w:t>
                      </w:r>
                    </w:p>
                    <w:p w14:paraId="558CC4A7" w14:textId="14008159" w:rsidR="0089700B" w:rsidRDefault="0089700B" w:rsidP="004940A3">
                      <w:pPr>
                        <w:pStyle w:val="Akapitzlist"/>
                        <w:numPr>
                          <w:ilvl w:val="0"/>
                          <w:numId w:val="24"/>
                        </w:numPr>
                        <w:jc w:val="both"/>
                      </w:pPr>
                      <w:r>
                        <w:t>prześwity pod mostami i inną infrastrukturą krzyżującą się z drogami wodnymi;</w:t>
                      </w:r>
                    </w:p>
                    <w:p w14:paraId="3D1CB7A3" w14:textId="695E5E98" w:rsidR="0089700B" w:rsidRPr="00EC12A3" w:rsidRDefault="0089700B" w:rsidP="004940A3">
                      <w:pPr>
                        <w:pStyle w:val="Akapitzlist"/>
                        <w:numPr>
                          <w:ilvl w:val="0"/>
                          <w:numId w:val="24"/>
                        </w:numPr>
                        <w:jc w:val="both"/>
                      </w:pPr>
                      <w:r>
                        <w:t xml:space="preserve">parametry techniczne i dostępność śluz.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C99236" w14:textId="34C55C6A" w:rsidR="00A652FF" w:rsidRDefault="00A652FF" w:rsidP="00A652FF">
      <w:pPr>
        <w:spacing w:before="160" w:line="276" w:lineRule="auto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W</w:t>
      </w:r>
      <w:r w:rsidRPr="00F75294">
        <w:rPr>
          <w:rFonts w:cstheme="minorHAnsi"/>
          <w:szCs w:val="20"/>
        </w:rPr>
        <w:t xml:space="preserve"> ramach europejskiego systemu śródlądowych dróg wodnych</w:t>
      </w:r>
      <w:r w:rsidRPr="00990959">
        <w:rPr>
          <w:rFonts w:cstheme="minorHAnsi"/>
          <w:szCs w:val="20"/>
        </w:rPr>
        <w:t xml:space="preserve"> </w:t>
      </w:r>
      <w:r w:rsidRPr="00F75294">
        <w:rPr>
          <w:rFonts w:cstheme="minorHAnsi"/>
          <w:szCs w:val="20"/>
        </w:rPr>
        <w:t>o znaczeniu międzynarodowym</w:t>
      </w:r>
      <w:r>
        <w:rPr>
          <w:rFonts w:cstheme="minorHAnsi"/>
          <w:szCs w:val="20"/>
        </w:rPr>
        <w:t>, na </w:t>
      </w:r>
      <w:r w:rsidRPr="00F75294">
        <w:rPr>
          <w:rFonts w:cstheme="minorHAnsi"/>
          <w:szCs w:val="20"/>
        </w:rPr>
        <w:t>terytorium Polski</w:t>
      </w:r>
      <w:r>
        <w:rPr>
          <w:rFonts w:cstheme="minorHAnsi"/>
          <w:szCs w:val="20"/>
        </w:rPr>
        <w:t xml:space="preserve"> </w:t>
      </w:r>
      <w:r w:rsidRPr="00F75294">
        <w:rPr>
          <w:rFonts w:cstheme="minorHAnsi"/>
          <w:szCs w:val="20"/>
        </w:rPr>
        <w:t>znajdują się odcinki trzech g</w:t>
      </w:r>
      <w:r>
        <w:rPr>
          <w:rFonts w:cstheme="minorHAnsi"/>
          <w:szCs w:val="20"/>
        </w:rPr>
        <w:t>łównych szlaków wodnych</w:t>
      </w:r>
      <w:r w:rsidRPr="00893025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 xml:space="preserve">wskazanych w Porozumieniu AGN, są to: </w:t>
      </w:r>
    </w:p>
    <w:p w14:paraId="64FAF41C" w14:textId="7A95A409" w:rsidR="00A652FF" w:rsidRPr="00F75294" w:rsidRDefault="00390B8D" w:rsidP="00492B08">
      <w:pPr>
        <w:pStyle w:val="Akapitzlist"/>
        <w:numPr>
          <w:ilvl w:val="0"/>
          <w:numId w:val="6"/>
        </w:numPr>
        <w:spacing w:before="160"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Cs w:val="20"/>
        </w:rPr>
        <w:t>d</w:t>
      </w:r>
      <w:r w:rsidR="00A652FF" w:rsidRPr="00F75294">
        <w:rPr>
          <w:rFonts w:cstheme="minorHAnsi"/>
          <w:szCs w:val="20"/>
        </w:rPr>
        <w:t>roga wodna E30 – przebiegająca Odrzańską Drogą Wodną łączącą Morze Bałtyckie w</w:t>
      </w:r>
      <w:r w:rsidR="000A179C">
        <w:rPr>
          <w:rFonts w:cstheme="minorHAnsi"/>
          <w:szCs w:val="20"/>
        </w:rPr>
        <w:t> </w:t>
      </w:r>
      <w:r w:rsidR="00A652FF" w:rsidRPr="00F75294">
        <w:rPr>
          <w:rFonts w:cstheme="minorHAnsi"/>
          <w:szCs w:val="20"/>
        </w:rPr>
        <w:t>Świnoujściu z Dunajem w Bratysławie</w:t>
      </w:r>
      <w:r w:rsidR="00A652FF">
        <w:rPr>
          <w:rFonts w:cstheme="minorHAnsi"/>
          <w:szCs w:val="20"/>
        </w:rPr>
        <w:t>;</w:t>
      </w:r>
    </w:p>
    <w:p w14:paraId="0A73D5DA" w14:textId="4DF4C18E" w:rsidR="00A652FF" w:rsidRPr="00F75294" w:rsidRDefault="00390B8D" w:rsidP="00492B08">
      <w:pPr>
        <w:pStyle w:val="Akapitzlist"/>
        <w:numPr>
          <w:ilvl w:val="0"/>
          <w:numId w:val="6"/>
        </w:numPr>
        <w:spacing w:before="160"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Cs w:val="20"/>
        </w:rPr>
        <w:t>d</w:t>
      </w:r>
      <w:r w:rsidR="00A652FF" w:rsidRPr="00F75294">
        <w:rPr>
          <w:rFonts w:cstheme="minorHAnsi"/>
          <w:szCs w:val="20"/>
        </w:rPr>
        <w:t xml:space="preserve">roga wodna E40 – łącząca Morze Bałtyckie </w:t>
      </w:r>
      <w:r w:rsidR="00A652FF">
        <w:rPr>
          <w:rFonts w:cstheme="minorHAnsi"/>
          <w:szCs w:val="20"/>
        </w:rPr>
        <w:t>w</w:t>
      </w:r>
      <w:r w:rsidR="00A652FF" w:rsidRPr="00F75294">
        <w:rPr>
          <w:rFonts w:cstheme="minorHAnsi"/>
          <w:szCs w:val="20"/>
        </w:rPr>
        <w:t xml:space="preserve"> Gdańsk</w:t>
      </w:r>
      <w:r w:rsidR="00A652FF">
        <w:rPr>
          <w:rFonts w:cstheme="minorHAnsi"/>
          <w:szCs w:val="20"/>
        </w:rPr>
        <w:t>u</w:t>
      </w:r>
      <w:r w:rsidR="00A652FF" w:rsidRPr="00F75294">
        <w:rPr>
          <w:rFonts w:cstheme="minorHAnsi"/>
          <w:szCs w:val="20"/>
        </w:rPr>
        <w:t xml:space="preserve"> z Morzem Czarnym w Odessie</w:t>
      </w:r>
      <w:r w:rsidR="00A652FF">
        <w:rPr>
          <w:rFonts w:cstheme="minorHAnsi"/>
          <w:szCs w:val="20"/>
        </w:rPr>
        <w:t>;</w:t>
      </w:r>
      <w:r w:rsidR="00A652FF" w:rsidRPr="00F75294">
        <w:rPr>
          <w:rFonts w:cstheme="minorHAnsi"/>
          <w:szCs w:val="20"/>
        </w:rPr>
        <w:t xml:space="preserve"> </w:t>
      </w:r>
    </w:p>
    <w:p w14:paraId="18DFD374" w14:textId="3F229930" w:rsidR="00A652FF" w:rsidRPr="00F75294" w:rsidRDefault="00390B8D" w:rsidP="00492B08">
      <w:pPr>
        <w:pStyle w:val="Akapitzlist"/>
        <w:numPr>
          <w:ilvl w:val="0"/>
          <w:numId w:val="6"/>
        </w:numPr>
        <w:spacing w:before="160"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szCs w:val="20"/>
        </w:rPr>
        <w:t>d</w:t>
      </w:r>
      <w:r w:rsidR="00A652FF" w:rsidRPr="00F75294">
        <w:rPr>
          <w:rFonts w:cstheme="minorHAnsi"/>
          <w:szCs w:val="20"/>
        </w:rPr>
        <w:t>roga Wodna E70 – łącząca Odrę z Zalewem Wiślanym i stanowiąca część europejskiego szlaku komunikacyjnego wschód-zachód łączącego Kłajpedę z Rotterdamem.</w:t>
      </w:r>
    </w:p>
    <w:p w14:paraId="0708BE28" w14:textId="77777777" w:rsidR="00365895" w:rsidRDefault="00A652FF" w:rsidP="006542F5">
      <w:pPr>
        <w:spacing w:before="160" w:line="276" w:lineRule="auto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W Porozumieniu</w:t>
      </w:r>
      <w:r w:rsidRPr="00F75294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 xml:space="preserve">AGN ujęto </w:t>
      </w:r>
      <w:r w:rsidRPr="00F75294">
        <w:rPr>
          <w:rFonts w:cstheme="minorHAnsi"/>
          <w:szCs w:val="20"/>
        </w:rPr>
        <w:t>również dwanaście portów śródlądowych</w:t>
      </w:r>
      <w:r>
        <w:rPr>
          <w:rFonts w:cstheme="minorHAnsi"/>
          <w:szCs w:val="20"/>
        </w:rPr>
        <w:t xml:space="preserve"> i morskich</w:t>
      </w:r>
      <w:r w:rsidRPr="00F75294">
        <w:rPr>
          <w:rFonts w:cstheme="minorHAnsi"/>
          <w:szCs w:val="20"/>
        </w:rPr>
        <w:t xml:space="preserve"> o międzynarodowym znaczeniu zlokalizowanych w dziesięciu</w:t>
      </w:r>
      <w:r>
        <w:rPr>
          <w:rFonts w:cstheme="minorHAnsi"/>
          <w:szCs w:val="20"/>
        </w:rPr>
        <w:t xml:space="preserve"> polskich</w:t>
      </w:r>
      <w:r w:rsidRPr="00F75294">
        <w:rPr>
          <w:rFonts w:cstheme="minorHAnsi"/>
          <w:szCs w:val="20"/>
        </w:rPr>
        <w:t xml:space="preserve"> miastach: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3025"/>
        <w:gridCol w:w="3022"/>
      </w:tblGrid>
      <w:tr w:rsidR="006542F5" w14:paraId="09E15AC4" w14:textId="77777777" w:rsidTr="007B426E">
        <w:tc>
          <w:tcPr>
            <w:tcW w:w="3070" w:type="dxa"/>
          </w:tcPr>
          <w:p w14:paraId="0837F37C" w14:textId="5597EDA0" w:rsidR="006542F5" w:rsidRDefault="006542F5" w:rsidP="00A652FF">
            <w:pPr>
              <w:jc w:val="both"/>
              <w:rPr>
                <w:rFonts w:cstheme="minorHAnsi"/>
              </w:rPr>
            </w:pPr>
            <w:r w:rsidRPr="006542F5">
              <w:rPr>
                <w:rFonts w:cstheme="minorHAnsi"/>
              </w:rPr>
              <w:t>Świnoujście</w:t>
            </w:r>
          </w:p>
        </w:tc>
        <w:tc>
          <w:tcPr>
            <w:tcW w:w="3071" w:type="dxa"/>
          </w:tcPr>
          <w:p w14:paraId="65849956" w14:textId="012EB4C7" w:rsidR="006542F5" w:rsidRDefault="006542F5" w:rsidP="00A652FF">
            <w:pPr>
              <w:jc w:val="both"/>
              <w:rPr>
                <w:rFonts w:cstheme="minorHAnsi"/>
              </w:rPr>
            </w:pPr>
            <w:r w:rsidRPr="006542F5">
              <w:rPr>
                <w:rFonts w:cstheme="minorHAnsi"/>
              </w:rPr>
              <w:t>Kędzierzyn-Koźle</w:t>
            </w:r>
          </w:p>
        </w:tc>
        <w:tc>
          <w:tcPr>
            <w:tcW w:w="3071" w:type="dxa"/>
          </w:tcPr>
          <w:p w14:paraId="2AFB6869" w14:textId="366180D3" w:rsidR="006542F5" w:rsidRDefault="001B04F7" w:rsidP="00A652FF">
            <w:pPr>
              <w:jc w:val="both"/>
              <w:rPr>
                <w:rFonts w:cstheme="minorHAnsi"/>
              </w:rPr>
            </w:pPr>
            <w:r w:rsidRPr="001B04F7">
              <w:rPr>
                <w:rFonts w:cstheme="minorHAnsi"/>
              </w:rPr>
              <w:t>Warszawa</w:t>
            </w:r>
          </w:p>
        </w:tc>
      </w:tr>
      <w:tr w:rsidR="006542F5" w14:paraId="6C28D13F" w14:textId="77777777" w:rsidTr="007B426E">
        <w:tc>
          <w:tcPr>
            <w:tcW w:w="3070" w:type="dxa"/>
          </w:tcPr>
          <w:p w14:paraId="55D6925A" w14:textId="7B0FC534" w:rsidR="006542F5" w:rsidRPr="006542F5" w:rsidRDefault="006542F5" w:rsidP="00A652FF">
            <w:pPr>
              <w:jc w:val="both"/>
              <w:rPr>
                <w:rFonts w:cstheme="minorHAnsi"/>
                <w:sz w:val="24"/>
              </w:rPr>
            </w:pPr>
            <w:r w:rsidRPr="006542F5">
              <w:rPr>
                <w:rFonts w:cstheme="minorHAnsi"/>
                <w:szCs w:val="20"/>
              </w:rPr>
              <w:t>Szczecin</w:t>
            </w:r>
          </w:p>
        </w:tc>
        <w:tc>
          <w:tcPr>
            <w:tcW w:w="3071" w:type="dxa"/>
          </w:tcPr>
          <w:p w14:paraId="23B95872" w14:textId="1003E9D8" w:rsidR="006542F5" w:rsidRDefault="006542F5" w:rsidP="00A652FF">
            <w:pPr>
              <w:jc w:val="both"/>
              <w:rPr>
                <w:rFonts w:cstheme="minorHAnsi"/>
              </w:rPr>
            </w:pPr>
            <w:r w:rsidRPr="006542F5">
              <w:rPr>
                <w:rFonts w:cstheme="minorHAnsi"/>
              </w:rPr>
              <w:t>Gliwice</w:t>
            </w:r>
          </w:p>
        </w:tc>
        <w:tc>
          <w:tcPr>
            <w:tcW w:w="3071" w:type="dxa"/>
          </w:tcPr>
          <w:p w14:paraId="1882C769" w14:textId="41C17991" w:rsidR="006542F5" w:rsidRDefault="001B04F7" w:rsidP="00A652FF">
            <w:pPr>
              <w:jc w:val="both"/>
              <w:rPr>
                <w:rFonts w:cstheme="minorHAnsi"/>
              </w:rPr>
            </w:pPr>
            <w:r w:rsidRPr="001B04F7">
              <w:rPr>
                <w:rFonts w:cstheme="minorHAnsi"/>
              </w:rPr>
              <w:t>Elbląg</w:t>
            </w:r>
          </w:p>
        </w:tc>
      </w:tr>
      <w:tr w:rsidR="006542F5" w14:paraId="09F2C9AE" w14:textId="77777777" w:rsidTr="007B426E">
        <w:tc>
          <w:tcPr>
            <w:tcW w:w="3070" w:type="dxa"/>
          </w:tcPr>
          <w:p w14:paraId="03F5DBD5" w14:textId="19D58B70" w:rsidR="006542F5" w:rsidRDefault="006542F5" w:rsidP="00A652FF">
            <w:pPr>
              <w:jc w:val="both"/>
              <w:rPr>
                <w:rFonts w:cstheme="minorHAnsi"/>
              </w:rPr>
            </w:pPr>
            <w:r w:rsidRPr="006542F5">
              <w:rPr>
                <w:rFonts w:cstheme="minorHAnsi"/>
              </w:rPr>
              <w:t>Kostrzyn</w:t>
            </w:r>
          </w:p>
        </w:tc>
        <w:tc>
          <w:tcPr>
            <w:tcW w:w="3071" w:type="dxa"/>
          </w:tcPr>
          <w:p w14:paraId="09FF1E33" w14:textId="565D2EEF" w:rsidR="006542F5" w:rsidRDefault="006542F5" w:rsidP="00A652FF">
            <w:pPr>
              <w:jc w:val="both"/>
              <w:rPr>
                <w:rFonts w:cstheme="minorHAnsi"/>
              </w:rPr>
            </w:pPr>
            <w:r w:rsidRPr="006542F5">
              <w:rPr>
                <w:rFonts w:cstheme="minorHAnsi"/>
              </w:rPr>
              <w:t>Gdańsk</w:t>
            </w:r>
          </w:p>
        </w:tc>
        <w:tc>
          <w:tcPr>
            <w:tcW w:w="3071" w:type="dxa"/>
          </w:tcPr>
          <w:p w14:paraId="1B363743" w14:textId="77777777" w:rsidR="006542F5" w:rsidRDefault="006542F5" w:rsidP="00A652FF">
            <w:pPr>
              <w:jc w:val="both"/>
              <w:rPr>
                <w:rFonts w:cstheme="minorHAnsi"/>
              </w:rPr>
            </w:pPr>
          </w:p>
        </w:tc>
      </w:tr>
      <w:tr w:rsidR="006542F5" w14:paraId="4DFC2BA0" w14:textId="77777777" w:rsidTr="007B426E">
        <w:tc>
          <w:tcPr>
            <w:tcW w:w="3070" w:type="dxa"/>
          </w:tcPr>
          <w:p w14:paraId="7280EAD0" w14:textId="72E65E54" w:rsidR="006542F5" w:rsidRPr="006542F5" w:rsidRDefault="006542F5" w:rsidP="00A652FF">
            <w:pPr>
              <w:jc w:val="both"/>
              <w:rPr>
                <w:rFonts w:cstheme="minorHAnsi"/>
                <w:sz w:val="24"/>
              </w:rPr>
            </w:pPr>
            <w:r w:rsidRPr="006542F5">
              <w:rPr>
                <w:rFonts w:cstheme="minorHAnsi"/>
                <w:szCs w:val="20"/>
              </w:rPr>
              <w:t>Wrocław</w:t>
            </w:r>
          </w:p>
        </w:tc>
        <w:tc>
          <w:tcPr>
            <w:tcW w:w="3071" w:type="dxa"/>
          </w:tcPr>
          <w:p w14:paraId="56BD1A95" w14:textId="3BEF0F1E" w:rsidR="006542F5" w:rsidRDefault="006542F5" w:rsidP="00A652FF">
            <w:pPr>
              <w:jc w:val="both"/>
              <w:rPr>
                <w:rFonts w:cstheme="minorHAnsi"/>
              </w:rPr>
            </w:pPr>
            <w:r w:rsidRPr="006542F5">
              <w:rPr>
                <w:rFonts w:cstheme="minorHAnsi"/>
              </w:rPr>
              <w:t>Bydgoszcz</w:t>
            </w:r>
          </w:p>
        </w:tc>
        <w:tc>
          <w:tcPr>
            <w:tcW w:w="3071" w:type="dxa"/>
          </w:tcPr>
          <w:p w14:paraId="2FB1AB0F" w14:textId="77777777" w:rsidR="006542F5" w:rsidRDefault="006542F5" w:rsidP="00A652FF">
            <w:pPr>
              <w:jc w:val="both"/>
              <w:rPr>
                <w:rFonts w:cstheme="minorHAnsi"/>
              </w:rPr>
            </w:pPr>
          </w:p>
        </w:tc>
      </w:tr>
    </w:tbl>
    <w:p w14:paraId="05F47B49" w14:textId="77777777" w:rsidR="001B04F7" w:rsidRDefault="001B04F7" w:rsidP="00A652FF">
      <w:pPr>
        <w:jc w:val="both"/>
        <w:rPr>
          <w:rFonts w:cstheme="minorHAnsi"/>
        </w:rPr>
        <w:sectPr w:rsidR="001B04F7" w:rsidSect="00317677"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C026AB8" w14:textId="32B67A51" w:rsidR="001B04F7" w:rsidRDefault="00A652FF" w:rsidP="00A652FF">
      <w:pPr>
        <w:jc w:val="both"/>
      </w:pPr>
      <w:r>
        <w:rPr>
          <w:rFonts w:cstheme="minorHAnsi"/>
        </w:rPr>
        <w:lastRenderedPageBreak/>
        <w:t>ODW i DWW</w:t>
      </w:r>
      <w:r>
        <w:t xml:space="preserve"> łączą z zapleczem lądowym porty morskie o</w:t>
      </w:r>
      <w:r w:rsidR="001B04F7">
        <w:t xml:space="preserve"> </w:t>
      </w:r>
      <w:r>
        <w:t xml:space="preserve">podstawowym znaczeniu dla gospodarki narodowej, tj. </w:t>
      </w:r>
      <w:r w:rsidR="00D20E76">
        <w:t xml:space="preserve">port morski </w:t>
      </w:r>
      <w:r>
        <w:t xml:space="preserve">Gdańsk i </w:t>
      </w:r>
      <w:r w:rsidR="00D20E76">
        <w:t xml:space="preserve">zespół portów morskich </w:t>
      </w:r>
      <w:r>
        <w:t>Szczecin-Świnoujście. Jednak - zarówno ODW jak i DWW - nie przyczyniają się obecnie do poprawy konkurencyjności portów w sposób odpowiadający swojemu potencjałowi transportowemu.</w:t>
      </w:r>
    </w:p>
    <w:p w14:paraId="00ED9E32" w14:textId="348DC9C2" w:rsidR="00612312" w:rsidRDefault="00612312" w:rsidP="00612312">
      <w:pPr>
        <w:jc w:val="both"/>
        <w:rPr>
          <w:rFonts w:cstheme="minorHAnsi"/>
        </w:rPr>
      </w:pPr>
      <w:r w:rsidRPr="00EC12A3">
        <w:rPr>
          <w:rFonts w:cstheme="minorHAnsi"/>
        </w:rPr>
        <w:t>Jakość</w:t>
      </w:r>
      <w:r w:rsidR="00EC12A3" w:rsidRPr="00511DBF">
        <w:rPr>
          <w:rFonts w:cstheme="minorHAnsi"/>
        </w:rPr>
        <w:t xml:space="preserve"> infrastruktury</w:t>
      </w:r>
      <w:r w:rsidRPr="00EC12A3">
        <w:rPr>
          <w:rFonts w:cstheme="minorHAnsi"/>
        </w:rPr>
        <w:t xml:space="preserve"> śródlądowych dróg wodnych przekłada się bezpośrednio na możliwości regularnego i efektywnego ekonomicznie transportu wodnego śródlądowego. Niewystarczające zagospodarowanie śródlądowych dróg wodnych w Polsce wpływa </w:t>
      </w:r>
      <w:r w:rsidR="008277B4">
        <w:rPr>
          <w:rFonts w:cstheme="minorHAnsi"/>
        </w:rPr>
        <w:t xml:space="preserve">negatywnie </w:t>
      </w:r>
      <w:r w:rsidRPr="00EC12A3">
        <w:rPr>
          <w:rFonts w:cstheme="minorHAnsi"/>
        </w:rPr>
        <w:t>na żeglug</w:t>
      </w:r>
      <w:r w:rsidR="008277B4">
        <w:rPr>
          <w:rFonts w:cstheme="minorHAnsi"/>
        </w:rPr>
        <w:t>ę</w:t>
      </w:r>
      <w:r w:rsidRPr="00EC12A3">
        <w:rPr>
          <w:rFonts w:cstheme="minorHAnsi"/>
        </w:rPr>
        <w:t xml:space="preserve"> śródlądow</w:t>
      </w:r>
      <w:r w:rsidR="008277B4">
        <w:rPr>
          <w:rFonts w:cstheme="minorHAnsi"/>
        </w:rPr>
        <w:t>ą</w:t>
      </w:r>
      <w:r w:rsidRPr="00EC12A3">
        <w:rPr>
          <w:rFonts w:cstheme="minorHAnsi"/>
        </w:rPr>
        <w:t xml:space="preserve">. </w:t>
      </w:r>
      <w:r w:rsidR="00C465B5">
        <w:rPr>
          <w:rFonts w:cstheme="minorHAnsi"/>
        </w:rPr>
        <w:t>Głównymi przyczynami braku dobrych warunków nawigacyjnych są:</w:t>
      </w:r>
      <w:r w:rsidRPr="00EC12A3">
        <w:rPr>
          <w:rFonts w:cstheme="minorHAnsi"/>
        </w:rPr>
        <w:t xml:space="preserve"> </w:t>
      </w:r>
    </w:p>
    <w:p w14:paraId="1B77E391" w14:textId="4BED342F" w:rsidR="00C465B5" w:rsidRDefault="00612312" w:rsidP="004940A3">
      <w:pPr>
        <w:pStyle w:val="Akapitzlist"/>
        <w:numPr>
          <w:ilvl w:val="0"/>
          <w:numId w:val="33"/>
        </w:numPr>
        <w:jc w:val="both"/>
        <w:rPr>
          <w:rFonts w:cstheme="minorHAnsi"/>
        </w:rPr>
      </w:pPr>
      <w:r w:rsidRPr="00C465B5">
        <w:rPr>
          <w:rFonts w:cstheme="minorHAnsi"/>
        </w:rPr>
        <w:t xml:space="preserve">zbyt małe głębokości tranzytowe (uniemożliwiające regularny przewóz </w:t>
      </w:r>
      <w:r w:rsidR="008277B4" w:rsidRPr="00C465B5">
        <w:rPr>
          <w:rFonts w:cstheme="minorHAnsi"/>
        </w:rPr>
        <w:t>ładunków w</w:t>
      </w:r>
      <w:r w:rsidR="000A179C">
        <w:rPr>
          <w:rFonts w:cstheme="minorHAnsi"/>
        </w:rPr>
        <w:t> </w:t>
      </w:r>
      <w:r w:rsidR="008277B4" w:rsidRPr="00C465B5">
        <w:rPr>
          <w:rFonts w:cstheme="minorHAnsi"/>
        </w:rPr>
        <w:t>uzasadnionych ekonomicznie ilościach</w:t>
      </w:r>
      <w:r w:rsidRPr="00C465B5">
        <w:rPr>
          <w:rFonts w:cstheme="minorHAnsi"/>
        </w:rPr>
        <w:t>)</w:t>
      </w:r>
      <w:r w:rsidR="000A179C">
        <w:rPr>
          <w:rFonts w:cstheme="minorHAnsi"/>
        </w:rPr>
        <w:t>;</w:t>
      </w:r>
    </w:p>
    <w:p w14:paraId="616204C5" w14:textId="6EC36A24" w:rsidR="00C465B5" w:rsidRDefault="008277B4" w:rsidP="004940A3">
      <w:pPr>
        <w:pStyle w:val="Akapitzlist"/>
        <w:numPr>
          <w:ilvl w:val="0"/>
          <w:numId w:val="33"/>
        </w:numPr>
        <w:jc w:val="both"/>
        <w:rPr>
          <w:rFonts w:cstheme="minorHAnsi"/>
        </w:rPr>
      </w:pPr>
      <w:r w:rsidRPr="00C465B5">
        <w:rPr>
          <w:rFonts w:cstheme="minorHAnsi"/>
        </w:rPr>
        <w:t xml:space="preserve">zbyt małe prześwity pod </w:t>
      </w:r>
      <w:r w:rsidR="00612312" w:rsidRPr="00C465B5">
        <w:rPr>
          <w:rFonts w:cstheme="minorHAnsi"/>
        </w:rPr>
        <w:t>mos</w:t>
      </w:r>
      <w:r w:rsidRPr="00C465B5">
        <w:rPr>
          <w:rFonts w:cstheme="minorHAnsi"/>
        </w:rPr>
        <w:t xml:space="preserve">tami </w:t>
      </w:r>
      <w:r w:rsidR="00612312" w:rsidRPr="00C465B5">
        <w:rPr>
          <w:rFonts w:cstheme="minorHAnsi"/>
        </w:rPr>
        <w:t>drogowy</w:t>
      </w:r>
      <w:r w:rsidRPr="00C465B5">
        <w:rPr>
          <w:rFonts w:cstheme="minorHAnsi"/>
        </w:rPr>
        <w:t xml:space="preserve">mi </w:t>
      </w:r>
      <w:r w:rsidR="00612312" w:rsidRPr="00C465B5">
        <w:rPr>
          <w:rFonts w:cstheme="minorHAnsi"/>
        </w:rPr>
        <w:t>i kolejowy</w:t>
      </w:r>
      <w:r w:rsidRPr="00C465B5">
        <w:rPr>
          <w:rFonts w:cstheme="minorHAnsi"/>
        </w:rPr>
        <w:t xml:space="preserve">mi (ograniczające ilość przewożonych ładunków przy </w:t>
      </w:r>
      <w:r w:rsidR="00C465B5" w:rsidRPr="00C465B5">
        <w:rPr>
          <w:rFonts w:cstheme="minorHAnsi"/>
        </w:rPr>
        <w:t xml:space="preserve">wyższych poziomach </w:t>
      </w:r>
      <w:r w:rsidRPr="00C465B5">
        <w:rPr>
          <w:rFonts w:cstheme="minorHAnsi"/>
        </w:rPr>
        <w:t>wod</w:t>
      </w:r>
      <w:r w:rsidR="00C465B5" w:rsidRPr="00C465B5">
        <w:rPr>
          <w:rFonts w:cstheme="minorHAnsi"/>
        </w:rPr>
        <w:t>y</w:t>
      </w:r>
      <w:r w:rsidRPr="00C465B5">
        <w:rPr>
          <w:rFonts w:cstheme="minorHAnsi"/>
        </w:rPr>
        <w:t>)</w:t>
      </w:r>
      <w:r w:rsidR="000A179C">
        <w:rPr>
          <w:rFonts w:cstheme="minorHAnsi"/>
        </w:rPr>
        <w:t>;</w:t>
      </w:r>
    </w:p>
    <w:p w14:paraId="085DE445" w14:textId="6578BA90" w:rsidR="00C465B5" w:rsidRDefault="00612312" w:rsidP="004940A3">
      <w:pPr>
        <w:pStyle w:val="Akapitzlist"/>
        <w:numPr>
          <w:ilvl w:val="0"/>
          <w:numId w:val="33"/>
        </w:numPr>
        <w:jc w:val="both"/>
        <w:rPr>
          <w:rFonts w:cstheme="minorHAnsi"/>
        </w:rPr>
      </w:pPr>
      <w:r w:rsidRPr="00C465B5">
        <w:rPr>
          <w:rFonts w:cstheme="minorHAnsi"/>
        </w:rPr>
        <w:t>awarie śluz</w:t>
      </w:r>
      <w:r w:rsidR="008277B4" w:rsidRPr="00C465B5">
        <w:rPr>
          <w:rFonts w:cstheme="minorHAnsi"/>
        </w:rPr>
        <w:t xml:space="preserve"> </w:t>
      </w:r>
      <w:r w:rsidRPr="00C465B5">
        <w:rPr>
          <w:rFonts w:cstheme="minorHAnsi"/>
        </w:rPr>
        <w:t>i</w:t>
      </w:r>
      <w:r w:rsidR="008277B4" w:rsidRPr="00C465B5">
        <w:rPr>
          <w:rFonts w:cstheme="minorHAnsi"/>
        </w:rPr>
        <w:t xml:space="preserve"> </w:t>
      </w:r>
      <w:r w:rsidRPr="00C465B5">
        <w:rPr>
          <w:rFonts w:cstheme="minorHAnsi"/>
        </w:rPr>
        <w:t>jazów</w:t>
      </w:r>
      <w:r w:rsidR="00B31AB7">
        <w:rPr>
          <w:rFonts w:cstheme="minorHAnsi"/>
        </w:rPr>
        <w:t xml:space="preserve"> (powodujące przestoje statków)</w:t>
      </w:r>
      <w:r w:rsidR="000A179C">
        <w:rPr>
          <w:rFonts w:cstheme="minorHAnsi"/>
        </w:rPr>
        <w:t>;</w:t>
      </w:r>
    </w:p>
    <w:p w14:paraId="150AD15C" w14:textId="77777777" w:rsidR="00612312" w:rsidRPr="00C465B5" w:rsidRDefault="00C465B5" w:rsidP="004940A3">
      <w:pPr>
        <w:pStyle w:val="Akapitzlist"/>
        <w:numPr>
          <w:ilvl w:val="0"/>
          <w:numId w:val="33"/>
        </w:numPr>
        <w:jc w:val="both"/>
        <w:rPr>
          <w:rFonts w:cstheme="minorHAnsi"/>
        </w:rPr>
      </w:pPr>
      <w:r w:rsidRPr="00C465B5">
        <w:rPr>
          <w:rFonts w:cstheme="minorHAnsi"/>
        </w:rPr>
        <w:t xml:space="preserve">zjawiska naturalne związane z warunkami klimatycznymi i hydrologicznymi: </w:t>
      </w:r>
      <w:r w:rsidR="00612312" w:rsidRPr="00C465B5">
        <w:rPr>
          <w:rFonts w:cstheme="minorHAnsi"/>
        </w:rPr>
        <w:t>zalodzenie</w:t>
      </w:r>
      <w:r w:rsidRPr="00C465B5">
        <w:rPr>
          <w:rFonts w:cstheme="minorHAnsi"/>
        </w:rPr>
        <w:t xml:space="preserve">, </w:t>
      </w:r>
      <w:r w:rsidR="00612312" w:rsidRPr="00C465B5">
        <w:rPr>
          <w:rFonts w:cstheme="minorHAnsi"/>
        </w:rPr>
        <w:t>wysok</w:t>
      </w:r>
      <w:r w:rsidRPr="00C465B5">
        <w:rPr>
          <w:rFonts w:cstheme="minorHAnsi"/>
        </w:rPr>
        <w:t>a</w:t>
      </w:r>
      <w:r w:rsidR="00612312" w:rsidRPr="00C465B5">
        <w:rPr>
          <w:rFonts w:cstheme="minorHAnsi"/>
        </w:rPr>
        <w:t xml:space="preserve"> wod</w:t>
      </w:r>
      <w:r w:rsidRPr="00C465B5">
        <w:rPr>
          <w:rFonts w:cstheme="minorHAnsi"/>
        </w:rPr>
        <w:t>a lub okresy niskiej wody (powodujące przerwy w żegludze)</w:t>
      </w:r>
      <w:r w:rsidR="00612312" w:rsidRPr="00C465B5">
        <w:rPr>
          <w:rFonts w:cstheme="minorHAnsi"/>
        </w:rPr>
        <w:t xml:space="preserve">. </w:t>
      </w:r>
    </w:p>
    <w:p w14:paraId="68B09BD5" w14:textId="12C9B966" w:rsidR="00EC12A3" w:rsidRDefault="00EC12A3" w:rsidP="00612312">
      <w:pPr>
        <w:jc w:val="both"/>
        <w:rPr>
          <w:rFonts w:cstheme="minorHAnsi"/>
        </w:rPr>
      </w:pPr>
      <w:r>
        <w:rPr>
          <w:rFonts w:cstheme="minorHAnsi"/>
        </w:rPr>
        <w:t xml:space="preserve">Zapewnienie </w:t>
      </w:r>
      <w:r w:rsidRPr="009C5A2A">
        <w:rPr>
          <w:rFonts w:cstheme="minorHAnsi"/>
          <w:i/>
          <w:iCs/>
        </w:rPr>
        <w:t>Dobrych Warunków Nawigacyjnych</w:t>
      </w:r>
      <w:r>
        <w:rPr>
          <w:rFonts w:cstheme="minorHAnsi"/>
        </w:rPr>
        <w:t xml:space="preserve"> na polskich drogach wodnych wymaga </w:t>
      </w:r>
      <w:r w:rsidR="00B31AB7">
        <w:rPr>
          <w:rFonts w:cstheme="minorHAnsi"/>
        </w:rPr>
        <w:t>w</w:t>
      </w:r>
      <w:r w:rsidR="00C84D99">
        <w:rPr>
          <w:rFonts w:cstheme="minorHAnsi"/>
        </w:rPr>
        <w:t> </w:t>
      </w:r>
      <w:r w:rsidR="00B31AB7">
        <w:rPr>
          <w:rFonts w:cstheme="minorHAnsi"/>
        </w:rPr>
        <w:t>szczególności</w:t>
      </w:r>
      <w:r>
        <w:rPr>
          <w:rFonts w:cstheme="minorHAnsi"/>
        </w:rPr>
        <w:t>:</w:t>
      </w:r>
    </w:p>
    <w:p w14:paraId="695A08A0" w14:textId="75BCAA29" w:rsidR="00B72065" w:rsidRDefault="00B72065" w:rsidP="004940A3">
      <w:pPr>
        <w:pStyle w:val="Akapitzlist"/>
        <w:numPr>
          <w:ilvl w:val="0"/>
          <w:numId w:val="25"/>
        </w:numPr>
        <w:spacing w:after="60"/>
        <w:ind w:left="284" w:hanging="284"/>
        <w:contextualSpacing w:val="0"/>
        <w:jc w:val="both"/>
        <w:rPr>
          <w:rFonts w:cstheme="minorHAnsi"/>
        </w:rPr>
      </w:pPr>
      <w:r>
        <w:rPr>
          <w:rFonts w:cstheme="minorHAnsi"/>
        </w:rPr>
        <w:t>M</w:t>
      </w:r>
      <w:r w:rsidR="00EC12A3">
        <w:rPr>
          <w:rFonts w:cstheme="minorHAnsi"/>
        </w:rPr>
        <w:t>odernizacji i odbudowy zabudowy regulacyjnej</w:t>
      </w:r>
      <w:r w:rsidR="00767923">
        <w:rPr>
          <w:rFonts w:cstheme="minorHAnsi"/>
        </w:rPr>
        <w:t xml:space="preserve"> i obiektów hydrotechnicznych</w:t>
      </w:r>
      <w:r w:rsidR="00EC12A3">
        <w:rPr>
          <w:rFonts w:cstheme="minorHAnsi"/>
        </w:rPr>
        <w:t xml:space="preserve"> </w:t>
      </w:r>
      <w:r w:rsidR="00767923">
        <w:rPr>
          <w:rFonts w:cstheme="minorHAnsi"/>
        </w:rPr>
        <w:t>pozwalających na</w:t>
      </w:r>
      <w:r w:rsidR="00C84D99">
        <w:rPr>
          <w:rFonts w:cstheme="minorHAnsi"/>
        </w:rPr>
        <w:t> </w:t>
      </w:r>
      <w:r w:rsidR="00767923">
        <w:rPr>
          <w:rFonts w:cstheme="minorHAnsi"/>
        </w:rPr>
        <w:t xml:space="preserve">zapewnienie stabilnej głębokości tranzytowej. </w:t>
      </w:r>
    </w:p>
    <w:p w14:paraId="20E359C7" w14:textId="0F5B78F2" w:rsidR="00767923" w:rsidRDefault="00767923" w:rsidP="00F4267D">
      <w:pPr>
        <w:pStyle w:val="Akapitzlist"/>
        <w:spacing w:after="60"/>
        <w:ind w:left="284"/>
        <w:contextualSpacing w:val="0"/>
        <w:jc w:val="both"/>
        <w:rPr>
          <w:rFonts w:cstheme="minorHAnsi"/>
        </w:rPr>
      </w:pPr>
      <w:r>
        <w:rPr>
          <w:rFonts w:cstheme="minorHAnsi"/>
        </w:rPr>
        <w:t>W</w:t>
      </w:r>
      <w:r w:rsidR="00B31AB7">
        <w:rPr>
          <w:rFonts w:cstheme="minorHAnsi"/>
        </w:rPr>
        <w:t>edług standardów europejskich w</w:t>
      </w:r>
      <w:r>
        <w:rPr>
          <w:rFonts w:cstheme="minorHAnsi"/>
        </w:rPr>
        <w:t xml:space="preserve">artością docelową powinna być głębokość na poziomie 2,8 m – przewidziana dla międzynarodowych klas żeglowności. </w:t>
      </w:r>
      <w:r w:rsidR="00B31AB7">
        <w:rPr>
          <w:rFonts w:cstheme="minorHAnsi"/>
        </w:rPr>
        <w:t>Ze względu na uwarunkowania hydrologiczn</w:t>
      </w:r>
      <w:r w:rsidR="00B72065">
        <w:rPr>
          <w:rFonts w:cstheme="minorHAnsi"/>
        </w:rPr>
        <w:t xml:space="preserve">e </w:t>
      </w:r>
      <w:r w:rsidR="00B31AB7">
        <w:rPr>
          <w:rFonts w:cstheme="minorHAnsi"/>
        </w:rPr>
        <w:t>na europejskich</w:t>
      </w:r>
      <w:r>
        <w:rPr>
          <w:rFonts w:cstheme="minorHAnsi"/>
        </w:rPr>
        <w:t xml:space="preserve"> drogach wodnych ujętych w sieci TEN-T, takich jak </w:t>
      </w:r>
      <w:r w:rsidR="00B31AB7">
        <w:rPr>
          <w:rFonts w:cstheme="minorHAnsi"/>
        </w:rPr>
        <w:t xml:space="preserve">Ren w rejonie </w:t>
      </w:r>
      <w:proofErr w:type="spellStart"/>
      <w:r w:rsidR="00B31AB7">
        <w:rPr>
          <w:rFonts w:cstheme="minorHAnsi"/>
        </w:rPr>
        <w:t>Kaub</w:t>
      </w:r>
      <w:proofErr w:type="spellEnd"/>
      <w:r w:rsidR="00B31AB7">
        <w:rPr>
          <w:rFonts w:cstheme="minorHAnsi"/>
        </w:rPr>
        <w:t xml:space="preserve"> na środkowym odcinku</w:t>
      </w:r>
      <w:r w:rsidR="00B72065">
        <w:rPr>
          <w:rFonts w:cstheme="minorHAnsi"/>
        </w:rPr>
        <w:t xml:space="preserve">, </w:t>
      </w:r>
      <w:r w:rsidR="00B31AB7">
        <w:rPr>
          <w:rFonts w:cstheme="minorHAnsi"/>
        </w:rPr>
        <w:t xml:space="preserve">Łaba </w:t>
      </w:r>
      <w:r w:rsidR="00B72065">
        <w:rPr>
          <w:rFonts w:cstheme="minorHAnsi"/>
        </w:rPr>
        <w:t xml:space="preserve">na odcinku od Magdeburga do granicy z </w:t>
      </w:r>
      <w:r w:rsidR="005F0455">
        <w:rPr>
          <w:rFonts w:cstheme="minorHAnsi"/>
        </w:rPr>
        <w:t>Republiką Czeską</w:t>
      </w:r>
      <w:r w:rsidR="00B31AB7">
        <w:rPr>
          <w:rFonts w:cstheme="minorHAnsi"/>
        </w:rPr>
        <w:t>, Kanał Łaba-Hawela</w:t>
      </w:r>
      <w:r w:rsidR="00B72065">
        <w:rPr>
          <w:rFonts w:cstheme="minorHAnsi"/>
        </w:rPr>
        <w:t xml:space="preserve"> lub</w:t>
      </w:r>
      <w:r w:rsidR="00BD60ED">
        <w:rPr>
          <w:rFonts w:cstheme="minorHAnsi"/>
        </w:rPr>
        <w:t xml:space="preserve"> Dunaj na odcinku </w:t>
      </w:r>
      <w:proofErr w:type="spellStart"/>
      <w:r w:rsidR="00BD60ED">
        <w:rPr>
          <w:rFonts w:cstheme="minorHAnsi"/>
        </w:rPr>
        <w:t>Szob</w:t>
      </w:r>
      <w:proofErr w:type="spellEnd"/>
      <w:r w:rsidR="00BD60ED">
        <w:rPr>
          <w:rFonts w:cstheme="minorHAnsi"/>
        </w:rPr>
        <w:t>-Budapeszt</w:t>
      </w:r>
      <w:r w:rsidR="00B31AB7">
        <w:rPr>
          <w:rStyle w:val="Odwoanieprzypisudolnego"/>
          <w:rFonts w:cstheme="minorHAnsi"/>
        </w:rPr>
        <w:footnoteReference w:id="8"/>
      </w:r>
      <w:r w:rsidR="00C84D99">
        <w:rPr>
          <w:rFonts w:cstheme="minorHAnsi"/>
        </w:rPr>
        <w:t>,</w:t>
      </w:r>
      <w:r w:rsidR="00B31AB7">
        <w:rPr>
          <w:rFonts w:cstheme="minorHAnsi"/>
        </w:rPr>
        <w:t xml:space="preserve"> </w:t>
      </w:r>
      <w:r>
        <w:rPr>
          <w:rFonts w:cstheme="minorHAnsi"/>
        </w:rPr>
        <w:t xml:space="preserve">utrzymanie </w:t>
      </w:r>
      <w:r w:rsidR="00B31AB7">
        <w:rPr>
          <w:rFonts w:cstheme="minorHAnsi"/>
        </w:rPr>
        <w:t xml:space="preserve">referencyjnej </w:t>
      </w:r>
      <w:r>
        <w:rPr>
          <w:rFonts w:cstheme="minorHAnsi"/>
        </w:rPr>
        <w:t xml:space="preserve">stałej głębokości tranzytowej na poziomie </w:t>
      </w:r>
      <w:r w:rsidR="00B31AB7">
        <w:rPr>
          <w:rFonts w:cstheme="minorHAnsi"/>
        </w:rPr>
        <w:t>klas międzynarodowych nie jest możliwe.</w:t>
      </w:r>
    </w:p>
    <w:p w14:paraId="5B9151C4" w14:textId="709DF7D6" w:rsidR="00B72065" w:rsidRDefault="00B72065" w:rsidP="004940A3">
      <w:pPr>
        <w:pStyle w:val="Akapitzlist"/>
        <w:numPr>
          <w:ilvl w:val="0"/>
          <w:numId w:val="25"/>
        </w:numPr>
        <w:spacing w:after="60"/>
        <w:ind w:left="284" w:hanging="284"/>
        <w:contextualSpacing w:val="0"/>
        <w:jc w:val="both"/>
        <w:rPr>
          <w:rFonts w:cstheme="minorHAnsi"/>
        </w:rPr>
      </w:pPr>
      <w:r>
        <w:rPr>
          <w:rFonts w:cstheme="minorHAnsi"/>
        </w:rPr>
        <w:t>Z</w:t>
      </w:r>
      <w:r w:rsidR="00E6777E">
        <w:rPr>
          <w:rFonts w:cstheme="minorHAnsi"/>
        </w:rPr>
        <w:t>apewnienia wymaganych prześwitów pod infrastrukturą krzyżującą się</w:t>
      </w:r>
      <w:r>
        <w:rPr>
          <w:rFonts w:cstheme="minorHAnsi"/>
        </w:rPr>
        <w:t>.</w:t>
      </w:r>
    </w:p>
    <w:p w14:paraId="3D208179" w14:textId="01E17080" w:rsidR="00767923" w:rsidRDefault="00B72065" w:rsidP="00F4267D">
      <w:pPr>
        <w:pStyle w:val="Akapitzlist"/>
        <w:spacing w:after="60"/>
        <w:ind w:left="284"/>
        <w:contextualSpacing w:val="0"/>
        <w:jc w:val="both"/>
        <w:rPr>
          <w:rFonts w:cstheme="minorHAnsi"/>
        </w:rPr>
      </w:pPr>
      <w:r>
        <w:rPr>
          <w:rFonts w:cstheme="minorHAnsi"/>
        </w:rPr>
        <w:t>O</w:t>
      </w:r>
      <w:r w:rsidR="00767923" w:rsidRPr="00B72065">
        <w:rPr>
          <w:rFonts w:cstheme="minorHAnsi"/>
        </w:rPr>
        <w:t>becnie</w:t>
      </w:r>
      <w:r w:rsidR="00767923">
        <w:rPr>
          <w:rFonts w:cstheme="minorHAnsi"/>
        </w:rPr>
        <w:t xml:space="preserve"> mosty i inna infrastruktura krzyżującą się </w:t>
      </w:r>
      <w:r w:rsidR="00767923" w:rsidRPr="00767923">
        <w:rPr>
          <w:rFonts w:cstheme="minorHAnsi"/>
        </w:rPr>
        <w:t>projektowan</w:t>
      </w:r>
      <w:r w:rsidR="00767923">
        <w:rPr>
          <w:rFonts w:cstheme="minorHAnsi"/>
        </w:rPr>
        <w:t>a</w:t>
      </w:r>
      <w:r w:rsidR="00767923" w:rsidRPr="00767923">
        <w:rPr>
          <w:rFonts w:cstheme="minorHAnsi"/>
        </w:rPr>
        <w:t xml:space="preserve"> </w:t>
      </w:r>
      <w:r w:rsidR="00767923">
        <w:rPr>
          <w:rFonts w:cstheme="minorHAnsi"/>
        </w:rPr>
        <w:t>jest</w:t>
      </w:r>
      <w:r w:rsidR="00767923" w:rsidRPr="00767923">
        <w:rPr>
          <w:rFonts w:cstheme="minorHAnsi"/>
        </w:rPr>
        <w:t xml:space="preserve"> dla obowiązującej klasy drogi wodnej</w:t>
      </w:r>
      <w:r w:rsidR="00767923">
        <w:rPr>
          <w:rFonts w:cstheme="minorHAnsi"/>
        </w:rPr>
        <w:t xml:space="preserve">. </w:t>
      </w:r>
      <w:r w:rsidR="00E6777E">
        <w:rPr>
          <w:rFonts w:cstheme="minorHAnsi"/>
        </w:rPr>
        <w:t xml:space="preserve">W perspektywie 2030 istotne jest </w:t>
      </w:r>
      <w:r w:rsidRPr="00B72065">
        <w:rPr>
          <w:rFonts w:cstheme="minorHAnsi"/>
        </w:rPr>
        <w:t>zwiększenie</w:t>
      </w:r>
      <w:r w:rsidR="00E6777E">
        <w:rPr>
          <w:rFonts w:cstheme="minorHAnsi"/>
        </w:rPr>
        <w:t xml:space="preserve"> prześwitów</w:t>
      </w:r>
      <w:r w:rsidR="00A62670">
        <w:rPr>
          <w:rFonts w:cstheme="minorHAnsi"/>
        </w:rPr>
        <w:t xml:space="preserve"> i innych parametrów eksploatacyjnych</w:t>
      </w:r>
      <w:r w:rsidR="00E6777E">
        <w:rPr>
          <w:rFonts w:cstheme="minorHAnsi"/>
        </w:rPr>
        <w:t xml:space="preserve"> dla</w:t>
      </w:r>
      <w:r w:rsidR="00A62670">
        <w:rPr>
          <w:rFonts w:cstheme="minorHAnsi"/>
        </w:rPr>
        <w:t xml:space="preserve"> polskich odcinków</w:t>
      </w:r>
      <w:r w:rsidR="00E6777E">
        <w:rPr>
          <w:rFonts w:cstheme="minorHAnsi"/>
        </w:rPr>
        <w:t xml:space="preserve"> dróg wodnych objętych AGN tj. E30, E40 i E70, tam gdzie znane są dokładne przebiegi</w:t>
      </w:r>
      <w:r w:rsidR="00B34D77">
        <w:rPr>
          <w:rFonts w:cstheme="minorHAnsi"/>
        </w:rPr>
        <w:t xml:space="preserve"> infrastruktury krzyżującej się</w:t>
      </w:r>
      <w:r w:rsidR="00E6777E">
        <w:rPr>
          <w:rFonts w:cstheme="minorHAnsi"/>
        </w:rPr>
        <w:t xml:space="preserve">. </w:t>
      </w:r>
    </w:p>
    <w:p w14:paraId="3FB0EBED" w14:textId="160BB3FA" w:rsidR="0037499B" w:rsidRDefault="00B72065" w:rsidP="004940A3">
      <w:pPr>
        <w:pStyle w:val="Akapitzlist"/>
        <w:numPr>
          <w:ilvl w:val="0"/>
          <w:numId w:val="25"/>
        </w:numPr>
        <w:spacing w:after="60"/>
        <w:ind w:left="284" w:hanging="284"/>
        <w:contextualSpacing w:val="0"/>
        <w:jc w:val="both"/>
        <w:rPr>
          <w:rFonts w:cstheme="minorHAnsi"/>
        </w:rPr>
      </w:pPr>
      <w:r>
        <w:rPr>
          <w:rFonts w:cstheme="minorHAnsi"/>
        </w:rPr>
        <w:t>P</w:t>
      </w:r>
      <w:r w:rsidR="00E6777E">
        <w:rPr>
          <w:rFonts w:cstheme="minorHAnsi"/>
        </w:rPr>
        <w:t xml:space="preserve">rzebudowy </w:t>
      </w:r>
      <w:r>
        <w:rPr>
          <w:rFonts w:cstheme="minorHAnsi"/>
        </w:rPr>
        <w:t>oraz zmian</w:t>
      </w:r>
      <w:r w:rsidR="005F0455">
        <w:rPr>
          <w:rFonts w:cstheme="minorHAnsi"/>
        </w:rPr>
        <w:t>y</w:t>
      </w:r>
      <w:r>
        <w:rPr>
          <w:rFonts w:cstheme="minorHAnsi"/>
        </w:rPr>
        <w:t xml:space="preserve"> w organizacji obsługi</w:t>
      </w:r>
      <w:r w:rsidR="00E6777E">
        <w:rPr>
          <w:rFonts w:cstheme="minorHAnsi"/>
        </w:rPr>
        <w:t xml:space="preserve"> istniejących śluz </w:t>
      </w:r>
      <w:r w:rsidR="00B34D77">
        <w:rPr>
          <w:rFonts w:cstheme="minorHAnsi"/>
        </w:rPr>
        <w:t xml:space="preserve">( w tym automatyzacja śluzowania) </w:t>
      </w:r>
      <w:r>
        <w:rPr>
          <w:rFonts w:cstheme="minorHAnsi"/>
        </w:rPr>
        <w:t>w celu zwiększenia ich niezawodności,</w:t>
      </w:r>
      <w:r w:rsidR="00E6777E">
        <w:rPr>
          <w:rFonts w:cstheme="minorHAnsi"/>
        </w:rPr>
        <w:t xml:space="preserve"> przepustowości </w:t>
      </w:r>
      <w:r>
        <w:rPr>
          <w:rFonts w:cstheme="minorHAnsi"/>
        </w:rPr>
        <w:t>i poprawy</w:t>
      </w:r>
      <w:r w:rsidR="00E6777E">
        <w:rPr>
          <w:rFonts w:cstheme="minorHAnsi"/>
        </w:rPr>
        <w:t xml:space="preserve"> efektywnego transportu. </w:t>
      </w:r>
      <w:r w:rsidR="00EA13E7" w:rsidRPr="00EA13E7">
        <w:rPr>
          <w:rFonts w:cstheme="minorHAnsi"/>
        </w:rPr>
        <w:t xml:space="preserve">Zwiększenie dostępności obsługi śluzowań wymaga zmian organizacyjnych i prawnych. </w:t>
      </w:r>
      <w:bookmarkStart w:id="173" w:name="_Toc65163556"/>
    </w:p>
    <w:p w14:paraId="792E99C6" w14:textId="69C64306" w:rsidR="00285A15" w:rsidRPr="00AE7AE0" w:rsidRDefault="00A62670" w:rsidP="004940A3">
      <w:pPr>
        <w:pStyle w:val="Nagwek3"/>
        <w:numPr>
          <w:ilvl w:val="2"/>
          <w:numId w:val="25"/>
        </w:numPr>
        <w:ind w:left="284" w:hanging="284"/>
      </w:pPr>
      <w:bookmarkStart w:id="174" w:name="_Toc75851637"/>
      <w:r w:rsidRPr="00A4469A">
        <w:t>Funkcjonowanie rynku żeglugowego na drogach wodnych</w:t>
      </w:r>
      <w:bookmarkEnd w:id="173"/>
      <w:bookmarkEnd w:id="174"/>
    </w:p>
    <w:p w14:paraId="1426DBC1" w14:textId="71F8F097" w:rsidR="00ED4E46" w:rsidRPr="007B7CBC" w:rsidRDefault="00ED4E46">
      <w:pPr>
        <w:spacing w:line="276" w:lineRule="auto"/>
        <w:jc w:val="both"/>
        <w:rPr>
          <w:b/>
          <w:color w:val="2F5496" w:themeColor="accent5" w:themeShade="BF"/>
        </w:rPr>
      </w:pPr>
      <w:r w:rsidRPr="007B7CBC">
        <w:rPr>
          <w:b/>
          <w:color w:val="2F5496" w:themeColor="accent5" w:themeShade="BF"/>
        </w:rPr>
        <w:t>Administracja żeglugi śródlądowej</w:t>
      </w:r>
    </w:p>
    <w:p w14:paraId="5570172F" w14:textId="2BB1D307" w:rsidR="00A62670" w:rsidRDefault="00A62670" w:rsidP="00A62670">
      <w:pPr>
        <w:jc w:val="both"/>
        <w:rPr>
          <w:rFonts w:cstheme="minorHAnsi"/>
        </w:rPr>
      </w:pPr>
      <w:r>
        <w:rPr>
          <w:rFonts w:cstheme="minorHAnsi"/>
        </w:rPr>
        <w:t xml:space="preserve">Za funkcjonowanie i rozwój żeglugi śródlądowej odpowiada dedykowana część administracji rządowej. Naczelnym organem odpowiedzialnym za kształtowanie polityki rozwoju dróg wodnych oraz żeglugi śródlądowej jest </w:t>
      </w:r>
      <w:r w:rsidR="00C84D99">
        <w:rPr>
          <w:rFonts w:cstheme="minorHAnsi"/>
        </w:rPr>
        <w:t>m</w:t>
      </w:r>
      <w:r>
        <w:rPr>
          <w:rFonts w:cstheme="minorHAnsi"/>
        </w:rPr>
        <w:t xml:space="preserve">inister właściwy ds. żeglugi śródlądowej. Terenowymi organami </w:t>
      </w:r>
      <w:r w:rsidR="00B72065">
        <w:rPr>
          <w:rFonts w:cstheme="minorHAnsi"/>
        </w:rPr>
        <w:t xml:space="preserve">administracji żeglugi śródlądowej </w:t>
      </w:r>
      <w:r>
        <w:rPr>
          <w:rFonts w:cstheme="minorHAnsi"/>
        </w:rPr>
        <w:t xml:space="preserve">są </w:t>
      </w:r>
      <w:r w:rsidR="00B72065">
        <w:rPr>
          <w:rFonts w:cstheme="minorHAnsi"/>
        </w:rPr>
        <w:t>d</w:t>
      </w:r>
      <w:r>
        <w:rPr>
          <w:rFonts w:cstheme="minorHAnsi"/>
        </w:rPr>
        <w:t xml:space="preserve">yrektorzy </w:t>
      </w:r>
      <w:r w:rsidR="00B72065">
        <w:rPr>
          <w:rFonts w:cstheme="minorHAnsi"/>
        </w:rPr>
        <w:t>u</w:t>
      </w:r>
      <w:r>
        <w:rPr>
          <w:rFonts w:cstheme="minorHAnsi"/>
        </w:rPr>
        <w:t xml:space="preserve">rzędów </w:t>
      </w:r>
      <w:r w:rsidR="00B72065">
        <w:rPr>
          <w:rFonts w:cstheme="minorHAnsi"/>
        </w:rPr>
        <w:t>ż</w:t>
      </w:r>
      <w:r>
        <w:rPr>
          <w:rFonts w:cstheme="minorHAnsi"/>
        </w:rPr>
        <w:t xml:space="preserve">eglugi </w:t>
      </w:r>
      <w:r w:rsidR="00B72065">
        <w:rPr>
          <w:rFonts w:cstheme="minorHAnsi"/>
        </w:rPr>
        <w:t>ś</w:t>
      </w:r>
      <w:r>
        <w:rPr>
          <w:rFonts w:cstheme="minorHAnsi"/>
        </w:rPr>
        <w:t>ródlądowej</w:t>
      </w:r>
      <w:r w:rsidR="00ED4E46">
        <w:rPr>
          <w:rFonts w:cstheme="minorHAnsi"/>
        </w:rPr>
        <w:t>:</w:t>
      </w:r>
    </w:p>
    <w:p w14:paraId="4885BAEC" w14:textId="2C986950" w:rsidR="00ED4E46" w:rsidRDefault="00ED4E46" w:rsidP="004940A3">
      <w:pPr>
        <w:pStyle w:val="Akapitzlist"/>
        <w:numPr>
          <w:ilvl w:val="0"/>
          <w:numId w:val="26"/>
        </w:numPr>
        <w:jc w:val="both"/>
        <w:rPr>
          <w:rFonts w:cstheme="minorHAnsi"/>
        </w:rPr>
      </w:pPr>
      <w:r>
        <w:rPr>
          <w:rFonts w:cstheme="minorHAnsi"/>
        </w:rPr>
        <w:t>Dyrektor UŻŚ w Bydgoszczy z Delegaturami w Gdańsku, Warszawie i Giżycku;</w:t>
      </w:r>
    </w:p>
    <w:p w14:paraId="7BAECDB4" w14:textId="6B3C1556" w:rsidR="00ED4E46" w:rsidRDefault="00ED4E46" w:rsidP="004940A3">
      <w:pPr>
        <w:pStyle w:val="Akapitzlist"/>
        <w:numPr>
          <w:ilvl w:val="0"/>
          <w:numId w:val="26"/>
        </w:numPr>
        <w:jc w:val="both"/>
        <w:rPr>
          <w:rFonts w:cstheme="minorHAnsi"/>
        </w:rPr>
      </w:pPr>
      <w:r>
        <w:rPr>
          <w:rFonts w:cstheme="minorHAnsi"/>
        </w:rPr>
        <w:t>Dyrektor UŻŚ w Szczecinie;</w:t>
      </w:r>
    </w:p>
    <w:p w14:paraId="7B0B6259" w14:textId="6DFB95C3" w:rsidR="00ED4E46" w:rsidRDefault="00ED4E46" w:rsidP="004940A3">
      <w:pPr>
        <w:pStyle w:val="Akapitzlist"/>
        <w:numPr>
          <w:ilvl w:val="0"/>
          <w:numId w:val="26"/>
        </w:numPr>
        <w:jc w:val="both"/>
        <w:rPr>
          <w:rFonts w:cstheme="minorHAnsi"/>
        </w:rPr>
      </w:pPr>
      <w:r>
        <w:rPr>
          <w:rFonts w:cstheme="minorHAnsi"/>
        </w:rPr>
        <w:t xml:space="preserve">Dyrektor UŻŚ we Wrocławiu z Delegaturami w Kędzierzynie-Koźlu oraz Krakowie. </w:t>
      </w:r>
    </w:p>
    <w:p w14:paraId="0CF8C2C9" w14:textId="31DF0C6F" w:rsidR="00ED4E46" w:rsidRDefault="00ED4E46" w:rsidP="00ED4E46">
      <w:pPr>
        <w:jc w:val="both"/>
        <w:rPr>
          <w:rFonts w:cstheme="minorHAnsi"/>
        </w:rPr>
      </w:pPr>
      <w:r>
        <w:rPr>
          <w:rFonts w:cstheme="minorHAnsi"/>
        </w:rPr>
        <w:lastRenderedPageBreak/>
        <w:t>W kompetencjach terenowych organów administracji należą przede wszystkim sprawy związane z</w:t>
      </w:r>
      <w:r w:rsidR="00C84D99">
        <w:rPr>
          <w:rFonts w:cstheme="minorHAnsi"/>
        </w:rPr>
        <w:t> </w:t>
      </w:r>
      <w:r>
        <w:rPr>
          <w:rFonts w:cstheme="minorHAnsi"/>
        </w:rPr>
        <w:t>bezpieczeństwem żeglugi, wymaganiami technicznymi dla statków oraz obsługą użytkowników dróg wodnych – osób fizycznych i podmiotów gospodarczych w zakresie dokumentacji załóg i statków. Uprawianie transportu wodnego śródlądowego na krajowych i europejskich drogach wodnych wymaga posiadania ważnych dokumentów dla:</w:t>
      </w:r>
    </w:p>
    <w:p w14:paraId="22773F1B" w14:textId="026D98AD" w:rsidR="00ED4E46" w:rsidRDefault="00ED4E46" w:rsidP="004940A3">
      <w:pPr>
        <w:pStyle w:val="Akapitzlist"/>
        <w:numPr>
          <w:ilvl w:val="0"/>
          <w:numId w:val="27"/>
        </w:numPr>
        <w:jc w:val="both"/>
        <w:rPr>
          <w:rFonts w:cstheme="minorHAnsi"/>
        </w:rPr>
      </w:pPr>
      <w:r>
        <w:rPr>
          <w:rFonts w:cstheme="minorHAnsi"/>
        </w:rPr>
        <w:t>człon</w:t>
      </w:r>
      <w:r w:rsidR="00390B8D">
        <w:rPr>
          <w:rFonts w:cstheme="minorHAnsi"/>
        </w:rPr>
        <w:t>ków załóg – m.in. żeglarskiej książeczki pracy oraz dokumentów</w:t>
      </w:r>
      <w:r>
        <w:rPr>
          <w:rFonts w:cstheme="minorHAnsi"/>
        </w:rPr>
        <w:t xml:space="preserve"> dot. możliwości wykonywania zawodu regulowanego (marynarza śródlądowego);</w:t>
      </w:r>
    </w:p>
    <w:p w14:paraId="41361A6C" w14:textId="4A225B67" w:rsidR="00ED4E46" w:rsidRDefault="00ED4E46" w:rsidP="004940A3">
      <w:pPr>
        <w:pStyle w:val="Akapitzlist"/>
        <w:numPr>
          <w:ilvl w:val="0"/>
          <w:numId w:val="27"/>
        </w:numPr>
        <w:jc w:val="both"/>
        <w:rPr>
          <w:rFonts w:cstheme="minorHAnsi"/>
        </w:rPr>
      </w:pPr>
      <w:r>
        <w:rPr>
          <w:rFonts w:cstheme="minorHAnsi"/>
        </w:rPr>
        <w:t>statków żeglug</w:t>
      </w:r>
      <w:r w:rsidR="00390B8D">
        <w:rPr>
          <w:rFonts w:cstheme="minorHAnsi"/>
        </w:rPr>
        <w:t>i śródlądowej – m.in. świadectw zdolności żeglugowej oraz innych dokumentów dopuszczających</w:t>
      </w:r>
      <w:r>
        <w:rPr>
          <w:rFonts w:cstheme="minorHAnsi"/>
        </w:rPr>
        <w:t xml:space="preserve"> jednostkę do żeglugi. </w:t>
      </w:r>
    </w:p>
    <w:p w14:paraId="3718147E" w14:textId="7425C827" w:rsidR="00ED4E46" w:rsidRPr="007B7CBC" w:rsidRDefault="00ED4E46" w:rsidP="007B7CBC">
      <w:pPr>
        <w:spacing w:line="276" w:lineRule="auto"/>
        <w:jc w:val="both"/>
        <w:rPr>
          <w:b/>
          <w:color w:val="2F5496" w:themeColor="accent5" w:themeShade="BF"/>
        </w:rPr>
      </w:pPr>
      <w:r w:rsidRPr="007B7CBC">
        <w:rPr>
          <w:b/>
          <w:color w:val="2F5496" w:themeColor="accent5" w:themeShade="BF"/>
        </w:rPr>
        <w:t>Administracja drogi wodnej</w:t>
      </w:r>
      <w:r w:rsidR="002D36AC" w:rsidRPr="007B7CBC">
        <w:rPr>
          <w:b/>
          <w:color w:val="2F5496" w:themeColor="accent5" w:themeShade="BF"/>
        </w:rPr>
        <w:t xml:space="preserve"> i opłaty za dostęp do infrastruktury</w:t>
      </w:r>
    </w:p>
    <w:p w14:paraId="249C346A" w14:textId="6D2B8808" w:rsidR="00285A15" w:rsidRPr="00511DBF" w:rsidRDefault="00285A15" w:rsidP="00ED4E46">
      <w:pPr>
        <w:jc w:val="both"/>
        <w:rPr>
          <w:rFonts w:cstheme="minorHAnsi"/>
        </w:rPr>
      </w:pPr>
      <w:r w:rsidRPr="00511DBF">
        <w:rPr>
          <w:rFonts w:cstheme="minorHAnsi"/>
        </w:rPr>
        <w:t xml:space="preserve">Funkcję administratora dróg wodnych pełni </w:t>
      </w:r>
      <w:r w:rsidRPr="00CE7137">
        <w:rPr>
          <w:rFonts w:cstheme="minorHAnsi"/>
        </w:rPr>
        <w:t>P</w:t>
      </w:r>
      <w:r w:rsidR="00B72065">
        <w:rPr>
          <w:rFonts w:cstheme="minorHAnsi"/>
        </w:rPr>
        <w:t xml:space="preserve">aństwowe Gospodarstwo Wodne </w:t>
      </w:r>
      <w:r w:rsidRPr="00CE7137">
        <w:rPr>
          <w:rFonts w:cstheme="minorHAnsi"/>
        </w:rPr>
        <w:t>W</w:t>
      </w:r>
      <w:r w:rsidR="00B72065">
        <w:rPr>
          <w:rFonts w:cstheme="minorHAnsi"/>
        </w:rPr>
        <w:t xml:space="preserve">ody </w:t>
      </w:r>
      <w:r w:rsidRPr="00CE7137">
        <w:rPr>
          <w:rFonts w:cstheme="minorHAnsi"/>
        </w:rPr>
        <w:t>P</w:t>
      </w:r>
      <w:r w:rsidR="00B72065">
        <w:rPr>
          <w:rFonts w:cstheme="minorHAnsi"/>
        </w:rPr>
        <w:t>olskie</w:t>
      </w:r>
      <w:r w:rsidRPr="00CE7137">
        <w:rPr>
          <w:rFonts w:cstheme="minorHAnsi"/>
        </w:rPr>
        <w:t>.</w:t>
      </w:r>
      <w:r w:rsidRPr="00511DBF">
        <w:rPr>
          <w:rFonts w:cstheme="minorHAnsi"/>
        </w:rPr>
        <w:t xml:space="preserve"> Do</w:t>
      </w:r>
      <w:r w:rsidR="00C84D99">
        <w:rPr>
          <w:rFonts w:cstheme="minorHAnsi"/>
        </w:rPr>
        <w:t> </w:t>
      </w:r>
      <w:r w:rsidRPr="00511DBF">
        <w:rPr>
          <w:rFonts w:cstheme="minorHAnsi"/>
        </w:rPr>
        <w:t xml:space="preserve">głównych obowiązków administracji należy działalność </w:t>
      </w:r>
      <w:r w:rsidR="002D36AC" w:rsidRPr="00511DBF">
        <w:rPr>
          <w:rFonts w:cstheme="minorHAnsi"/>
        </w:rPr>
        <w:t>w zakresie utrzymania dróg wodnych w</w:t>
      </w:r>
      <w:r w:rsidR="00C84D99">
        <w:rPr>
          <w:rFonts w:cstheme="minorHAnsi"/>
        </w:rPr>
        <w:t> </w:t>
      </w:r>
      <w:r w:rsidR="002D36AC" w:rsidRPr="00511DBF">
        <w:rPr>
          <w:rFonts w:cstheme="minorHAnsi"/>
        </w:rPr>
        <w:t>stanie zapewniającym bezpieczną żeglugę</w:t>
      </w:r>
      <w:r w:rsidR="006A1AD4">
        <w:rPr>
          <w:rFonts w:cstheme="minorHAnsi"/>
        </w:rPr>
        <w:t>,</w:t>
      </w:r>
      <w:r w:rsidR="002D36AC" w:rsidRPr="00511DBF">
        <w:rPr>
          <w:rFonts w:cstheme="minorHAnsi"/>
        </w:rPr>
        <w:t xml:space="preserve"> tj.:</w:t>
      </w:r>
    </w:p>
    <w:p w14:paraId="4E2CE983" w14:textId="01B40BBC" w:rsidR="002D36AC" w:rsidRPr="00511DBF" w:rsidRDefault="002D36AC" w:rsidP="004940A3">
      <w:pPr>
        <w:pStyle w:val="Akapitzlist"/>
        <w:numPr>
          <w:ilvl w:val="0"/>
          <w:numId w:val="28"/>
        </w:numPr>
        <w:jc w:val="both"/>
        <w:rPr>
          <w:rFonts w:cstheme="minorHAnsi"/>
        </w:rPr>
      </w:pPr>
      <w:r w:rsidRPr="00511DBF">
        <w:rPr>
          <w:rFonts w:cstheme="minorHAnsi"/>
        </w:rPr>
        <w:t>dbanie o należyty stan techniczny budowli i urządzeń hydrotechnicznych służących żegludze oraz ich właściwą obsługę</w:t>
      </w:r>
      <w:r w:rsidR="00B72065">
        <w:rPr>
          <w:rFonts w:cstheme="minorHAnsi"/>
        </w:rPr>
        <w:t xml:space="preserve"> (np. obsługę śluzowań)</w:t>
      </w:r>
      <w:r w:rsidRPr="00CE7137">
        <w:rPr>
          <w:rFonts w:cstheme="minorHAnsi"/>
        </w:rPr>
        <w:t>;</w:t>
      </w:r>
    </w:p>
    <w:p w14:paraId="254DA799" w14:textId="4A6B2FD6" w:rsidR="002D36AC" w:rsidRPr="00511DBF" w:rsidRDefault="002D36AC" w:rsidP="004940A3">
      <w:pPr>
        <w:pStyle w:val="Akapitzlist"/>
        <w:numPr>
          <w:ilvl w:val="0"/>
          <w:numId w:val="28"/>
        </w:numPr>
        <w:jc w:val="both"/>
        <w:rPr>
          <w:rFonts w:cstheme="minorHAnsi"/>
        </w:rPr>
      </w:pPr>
      <w:r w:rsidRPr="00511DBF">
        <w:rPr>
          <w:rFonts w:cstheme="minorHAnsi"/>
        </w:rPr>
        <w:t xml:space="preserve">systematyczną poprawę warunków eksploatacyjnych </w:t>
      </w:r>
      <w:r w:rsidR="00C055E1">
        <w:rPr>
          <w:rFonts w:cstheme="minorHAnsi"/>
        </w:rPr>
        <w:t xml:space="preserve">na szlaku żeglugowym </w:t>
      </w:r>
      <w:r w:rsidRPr="00511DBF">
        <w:rPr>
          <w:rFonts w:cstheme="minorHAnsi"/>
        </w:rPr>
        <w:t xml:space="preserve">odpowiednich </w:t>
      </w:r>
      <w:r w:rsidRPr="00CE7137">
        <w:rPr>
          <w:rFonts w:cstheme="minorHAnsi"/>
        </w:rPr>
        <w:t>d</w:t>
      </w:r>
      <w:r w:rsidR="00B72065">
        <w:rPr>
          <w:rFonts w:cstheme="minorHAnsi"/>
        </w:rPr>
        <w:t>la</w:t>
      </w:r>
      <w:r w:rsidR="00C84D99">
        <w:rPr>
          <w:rFonts w:cstheme="minorHAnsi"/>
        </w:rPr>
        <w:t> </w:t>
      </w:r>
      <w:r w:rsidRPr="00511DBF">
        <w:rPr>
          <w:rFonts w:cstheme="minorHAnsi"/>
        </w:rPr>
        <w:t>klasy drogi wodnej</w:t>
      </w:r>
      <w:r w:rsidR="00B72065">
        <w:rPr>
          <w:rFonts w:cstheme="minorHAnsi"/>
        </w:rPr>
        <w:t xml:space="preserve"> (np. utrzymanie i modernizację zabudowy </w:t>
      </w:r>
      <w:r w:rsidR="00C055E1">
        <w:rPr>
          <w:rFonts w:cstheme="minorHAnsi"/>
        </w:rPr>
        <w:t>regulacyjnej)</w:t>
      </w:r>
      <w:r w:rsidRPr="00CE7137">
        <w:rPr>
          <w:rFonts w:cstheme="minorHAnsi"/>
        </w:rPr>
        <w:t>;</w:t>
      </w:r>
    </w:p>
    <w:p w14:paraId="72912427" w14:textId="25A1942B" w:rsidR="002D36AC" w:rsidRPr="00511DBF" w:rsidRDefault="002D36AC" w:rsidP="004940A3">
      <w:pPr>
        <w:pStyle w:val="Akapitzlist"/>
        <w:numPr>
          <w:ilvl w:val="0"/>
          <w:numId w:val="28"/>
        </w:numPr>
        <w:jc w:val="both"/>
        <w:rPr>
          <w:rFonts w:cstheme="minorHAnsi"/>
        </w:rPr>
      </w:pPr>
      <w:r w:rsidRPr="00511DBF">
        <w:rPr>
          <w:rFonts w:cstheme="minorHAnsi"/>
        </w:rPr>
        <w:t xml:space="preserve">oznakowanie nawigacyjne szlaku </w:t>
      </w:r>
      <w:r w:rsidRPr="00CE7137">
        <w:rPr>
          <w:rFonts w:cstheme="minorHAnsi"/>
        </w:rPr>
        <w:t>żegl</w:t>
      </w:r>
      <w:r w:rsidR="00C055E1">
        <w:rPr>
          <w:rFonts w:cstheme="minorHAnsi"/>
        </w:rPr>
        <w:t>ugowego</w:t>
      </w:r>
      <w:r w:rsidRPr="00511DBF">
        <w:rPr>
          <w:rFonts w:cstheme="minorHAnsi"/>
        </w:rPr>
        <w:t>, budowli i urządzeń hydrotechnicznych, przeszkód nawigacyjnych oraz budowli i linii przesyłowych krzyżujących się z drogą wodną</w:t>
      </w:r>
      <w:r w:rsidR="006A1AD4">
        <w:rPr>
          <w:rFonts w:cstheme="minorHAnsi"/>
        </w:rPr>
        <w:t>.</w:t>
      </w:r>
    </w:p>
    <w:p w14:paraId="26E0A24E" w14:textId="06D9602E" w:rsidR="002D36AC" w:rsidRPr="00511DBF" w:rsidRDefault="002D36AC" w:rsidP="002D36AC">
      <w:pPr>
        <w:jc w:val="both"/>
        <w:rPr>
          <w:rFonts w:cstheme="minorHAnsi"/>
        </w:rPr>
      </w:pPr>
      <w:r w:rsidRPr="00511DBF">
        <w:rPr>
          <w:rFonts w:cstheme="minorHAnsi"/>
        </w:rPr>
        <w:t>Należności za korzystanie ze śródlądowych dróg wodnych i ich odcinków oraz urządzeń wodnych stanowiących własność Skarbu Państwa, usytuowanych na śródlądowych wodach powierzchniowych, ponosi się za:</w:t>
      </w:r>
    </w:p>
    <w:p w14:paraId="12BF64ED" w14:textId="4FA32CC0" w:rsidR="002D36AC" w:rsidRPr="00511DBF" w:rsidRDefault="002D36AC" w:rsidP="004940A3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511DBF">
        <w:rPr>
          <w:rFonts w:cstheme="minorHAnsi"/>
        </w:rPr>
        <w:t>przewóz osób statkami pasażerskimi oraz wycieczkowymi;</w:t>
      </w:r>
    </w:p>
    <w:p w14:paraId="538FA2BA" w14:textId="14A6C36D" w:rsidR="002D36AC" w:rsidRPr="00511DBF" w:rsidRDefault="002D36AC" w:rsidP="004940A3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511DBF">
        <w:rPr>
          <w:rFonts w:cstheme="minorHAnsi"/>
        </w:rPr>
        <w:t xml:space="preserve">przewóz </w:t>
      </w:r>
      <w:r w:rsidR="005B6198">
        <w:rPr>
          <w:rFonts w:cstheme="minorHAnsi"/>
        </w:rPr>
        <w:t>ładunków</w:t>
      </w:r>
      <w:r w:rsidRPr="00511DBF">
        <w:rPr>
          <w:rFonts w:cstheme="minorHAnsi"/>
        </w:rPr>
        <w:t xml:space="preserve"> statkami towarowymi;</w:t>
      </w:r>
    </w:p>
    <w:p w14:paraId="4862901D" w14:textId="20D6A696" w:rsidR="002D36AC" w:rsidRPr="00511DBF" w:rsidRDefault="002D36AC" w:rsidP="004940A3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511DBF">
        <w:rPr>
          <w:rFonts w:cstheme="minorHAnsi"/>
        </w:rPr>
        <w:t>żeglugę pustych statków towarowych;</w:t>
      </w:r>
    </w:p>
    <w:p w14:paraId="083F7A83" w14:textId="795E4D63" w:rsidR="002D36AC" w:rsidRPr="00511DBF" w:rsidRDefault="002D36AC" w:rsidP="004940A3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511DBF">
        <w:rPr>
          <w:rFonts w:cstheme="minorHAnsi"/>
        </w:rPr>
        <w:t>holowanie lub spław drewna;</w:t>
      </w:r>
    </w:p>
    <w:p w14:paraId="064B9C21" w14:textId="5CE91A3E" w:rsidR="002D36AC" w:rsidRPr="00511DBF" w:rsidRDefault="002D36AC" w:rsidP="004940A3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511DBF">
        <w:rPr>
          <w:rFonts w:cstheme="minorHAnsi"/>
        </w:rPr>
        <w:t>korzystanie ze śluz lub pochylni.</w:t>
      </w:r>
    </w:p>
    <w:p w14:paraId="1DB15BBB" w14:textId="5CA3F880" w:rsidR="002D36AC" w:rsidRPr="00511DBF" w:rsidRDefault="002D36AC" w:rsidP="002D36AC">
      <w:pPr>
        <w:jc w:val="both"/>
        <w:rPr>
          <w:rFonts w:cstheme="minorHAnsi"/>
        </w:rPr>
      </w:pPr>
      <w:r>
        <w:rPr>
          <w:rFonts w:cstheme="minorHAnsi"/>
        </w:rPr>
        <w:t>W</w:t>
      </w:r>
      <w:r w:rsidRPr="00511DBF">
        <w:rPr>
          <w:rFonts w:cstheme="minorHAnsi"/>
        </w:rPr>
        <w:t xml:space="preserve">ysokość tych należności ustala się: </w:t>
      </w:r>
    </w:p>
    <w:p w14:paraId="3818E22F" w14:textId="6237A26E" w:rsidR="002D36AC" w:rsidRPr="00511DBF" w:rsidRDefault="002D36AC" w:rsidP="004940A3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511DBF">
        <w:rPr>
          <w:rFonts w:cstheme="minorHAnsi"/>
        </w:rPr>
        <w:t>w przypadku korzystania ze śluz i pochylni –</w:t>
      </w:r>
      <w:r w:rsidRPr="00CE7137">
        <w:rPr>
          <w:rFonts w:cstheme="minorHAnsi"/>
        </w:rPr>
        <w:t xml:space="preserve"> </w:t>
      </w:r>
      <w:r w:rsidR="00C055E1" w:rsidRPr="00CE7137">
        <w:rPr>
          <w:rFonts w:cstheme="minorHAnsi"/>
        </w:rPr>
        <w:t>w zależności</w:t>
      </w:r>
      <w:r w:rsidRPr="00511DBF">
        <w:rPr>
          <w:rFonts w:cstheme="minorHAnsi"/>
        </w:rPr>
        <w:t xml:space="preserve"> od rodzaju i wielkości statku oraz</w:t>
      </w:r>
      <w:r w:rsidR="00C84D99">
        <w:rPr>
          <w:rFonts w:cstheme="minorHAnsi"/>
        </w:rPr>
        <w:t> </w:t>
      </w:r>
      <w:r w:rsidRPr="00511DBF">
        <w:rPr>
          <w:rFonts w:cstheme="minorHAnsi"/>
        </w:rPr>
        <w:t>od godzin korzystania z tych urządzeń (od 7.00 do 19.00 albo od 19.00 do 7.00);</w:t>
      </w:r>
    </w:p>
    <w:p w14:paraId="478ECAB9" w14:textId="7F41CCFE" w:rsidR="002D36AC" w:rsidRPr="00511DBF" w:rsidRDefault="002D36AC" w:rsidP="004940A3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511DBF">
        <w:rPr>
          <w:rFonts w:cstheme="minorHAnsi"/>
        </w:rPr>
        <w:t xml:space="preserve">w przypadku dróg wodnych i odcinków – </w:t>
      </w:r>
      <w:r w:rsidR="00C055E1" w:rsidRPr="00CE7137">
        <w:rPr>
          <w:rFonts w:cstheme="minorHAnsi"/>
        </w:rPr>
        <w:t xml:space="preserve">w zależności </w:t>
      </w:r>
      <w:r w:rsidRPr="00511DBF">
        <w:rPr>
          <w:rFonts w:cstheme="minorHAnsi"/>
        </w:rPr>
        <w:t>od liczby pasażerów lub masy ładunków i długości przebytej drogi wodnej.</w:t>
      </w:r>
    </w:p>
    <w:p w14:paraId="68D674B0" w14:textId="1981206B" w:rsidR="00285A15" w:rsidRPr="00511DBF" w:rsidRDefault="002D36AC" w:rsidP="00ED4E46">
      <w:pPr>
        <w:jc w:val="both"/>
        <w:rPr>
          <w:rFonts w:cstheme="minorHAnsi"/>
        </w:rPr>
      </w:pPr>
      <w:r w:rsidRPr="00511DBF">
        <w:rPr>
          <w:rFonts w:cstheme="minorHAnsi"/>
        </w:rPr>
        <w:t xml:space="preserve">Dla </w:t>
      </w:r>
      <w:r w:rsidR="009D5CB1" w:rsidRPr="00511DBF">
        <w:rPr>
          <w:rFonts w:cstheme="minorHAnsi"/>
        </w:rPr>
        <w:t>rozwoju</w:t>
      </w:r>
      <w:r w:rsidRPr="00511DBF">
        <w:rPr>
          <w:rFonts w:cstheme="minorHAnsi"/>
        </w:rPr>
        <w:t xml:space="preserve"> rynku żeglugowego </w:t>
      </w:r>
      <w:r w:rsidR="00C055E1">
        <w:rPr>
          <w:rFonts w:cstheme="minorHAnsi"/>
        </w:rPr>
        <w:t>rosnące</w:t>
      </w:r>
      <w:r w:rsidRPr="00511DBF">
        <w:rPr>
          <w:rFonts w:cstheme="minorHAnsi"/>
        </w:rPr>
        <w:t xml:space="preserve"> znaczenie ma</w:t>
      </w:r>
      <w:r w:rsidR="009D5CB1" w:rsidRPr="00511DBF">
        <w:rPr>
          <w:rFonts w:cstheme="minorHAnsi"/>
        </w:rPr>
        <w:t xml:space="preserve"> elastyczność obsługi administracyjnej rozumiana</w:t>
      </w:r>
      <w:r w:rsidR="009D5CB1" w:rsidRPr="00CE7137">
        <w:rPr>
          <w:rFonts w:cstheme="minorHAnsi"/>
        </w:rPr>
        <w:t xml:space="preserve"> </w:t>
      </w:r>
      <w:r w:rsidR="00C055E1">
        <w:rPr>
          <w:rFonts w:cstheme="minorHAnsi"/>
        </w:rPr>
        <w:t>między innymi</w:t>
      </w:r>
      <w:r w:rsidR="009D5CB1" w:rsidRPr="00511DBF">
        <w:rPr>
          <w:rFonts w:cstheme="minorHAnsi"/>
        </w:rPr>
        <w:t xml:space="preserve"> jako</w:t>
      </w:r>
      <w:r w:rsidRPr="00511DBF">
        <w:rPr>
          <w:rFonts w:cstheme="minorHAnsi"/>
        </w:rPr>
        <w:t>:</w:t>
      </w:r>
    </w:p>
    <w:p w14:paraId="6B751448" w14:textId="0909368C" w:rsidR="009D5CB1" w:rsidRPr="00511DBF" w:rsidRDefault="006D08E4" w:rsidP="00876921">
      <w:pPr>
        <w:pStyle w:val="Akapitzlist"/>
        <w:numPr>
          <w:ilvl w:val="0"/>
          <w:numId w:val="58"/>
        </w:numPr>
        <w:jc w:val="both"/>
        <w:rPr>
          <w:rFonts w:cstheme="minorHAnsi"/>
        </w:rPr>
      </w:pPr>
      <w:r>
        <w:rPr>
          <w:rFonts w:cstheme="minorHAnsi"/>
        </w:rPr>
        <w:t>d</w:t>
      </w:r>
      <w:r w:rsidR="009D5CB1" w:rsidRPr="00511DBF">
        <w:rPr>
          <w:rFonts w:cstheme="minorHAnsi"/>
        </w:rPr>
        <w:t xml:space="preserve">ostępność e-usług administracji żeglugowej – obecnie obsługa dokumentacji załóg i statków jest prowadzona papierowo. </w:t>
      </w:r>
    </w:p>
    <w:p w14:paraId="21A377D2" w14:textId="37F47E6B" w:rsidR="002D36AC" w:rsidRPr="00A4469A" w:rsidRDefault="006D08E4" w:rsidP="00876921">
      <w:pPr>
        <w:pStyle w:val="Akapitzlist"/>
        <w:numPr>
          <w:ilvl w:val="0"/>
          <w:numId w:val="58"/>
        </w:numPr>
        <w:jc w:val="both"/>
        <w:rPr>
          <w:rFonts w:cstheme="minorHAnsi"/>
        </w:rPr>
      </w:pPr>
      <w:r>
        <w:rPr>
          <w:rFonts w:cstheme="minorHAnsi"/>
        </w:rPr>
        <w:t>c</w:t>
      </w:r>
      <w:r w:rsidR="009D5CB1" w:rsidRPr="00511DBF">
        <w:rPr>
          <w:rFonts w:cstheme="minorHAnsi"/>
        </w:rPr>
        <w:t xml:space="preserve">yfryzacja poboru opłat – </w:t>
      </w:r>
      <w:r w:rsidR="00592493">
        <w:rPr>
          <w:rFonts w:cstheme="minorHAnsi"/>
        </w:rPr>
        <w:t>opłaty za korzystanie z obiektów pobierane są na miejscu, opłaty za</w:t>
      </w:r>
      <w:r w:rsidR="00C84D99">
        <w:rPr>
          <w:rFonts w:cstheme="minorHAnsi"/>
        </w:rPr>
        <w:t> </w:t>
      </w:r>
      <w:r w:rsidR="00592493">
        <w:rPr>
          <w:rFonts w:cstheme="minorHAnsi"/>
        </w:rPr>
        <w:t xml:space="preserve">korzystanie z dróg wodnych na podstawie </w:t>
      </w:r>
      <w:r w:rsidR="009D5CB1" w:rsidRPr="00511DBF">
        <w:rPr>
          <w:rFonts w:cstheme="minorHAnsi"/>
        </w:rPr>
        <w:t xml:space="preserve">deklaracji składanej do PGW WP. </w:t>
      </w:r>
      <w:r w:rsidR="002D36AC" w:rsidRPr="00511DBF">
        <w:rPr>
          <w:rFonts w:cstheme="minorHAnsi"/>
        </w:rPr>
        <w:t xml:space="preserve"> </w:t>
      </w:r>
    </w:p>
    <w:p w14:paraId="27FDEE82" w14:textId="54E8FA3C" w:rsidR="00A652FF" w:rsidRPr="00A652FF" w:rsidRDefault="00A652FF" w:rsidP="004940A3">
      <w:pPr>
        <w:pStyle w:val="Nagwek3"/>
        <w:numPr>
          <w:ilvl w:val="2"/>
          <w:numId w:val="25"/>
        </w:numPr>
        <w:ind w:left="284" w:hanging="284"/>
      </w:pPr>
      <w:bookmarkStart w:id="175" w:name="_Toc48899986"/>
      <w:bookmarkStart w:id="176" w:name="_Toc65163557"/>
      <w:bookmarkStart w:id="177" w:name="_Toc75851638"/>
      <w:r w:rsidRPr="00A652FF">
        <w:t>Zasoby wodne</w:t>
      </w:r>
      <w:bookmarkEnd w:id="175"/>
      <w:bookmarkEnd w:id="176"/>
      <w:bookmarkEnd w:id="177"/>
    </w:p>
    <w:p w14:paraId="53B3B26A" w14:textId="5DCB9B66" w:rsidR="00A652FF" w:rsidRPr="004A3213" w:rsidRDefault="00A652FF" w:rsidP="00A652FF">
      <w:pPr>
        <w:jc w:val="both"/>
        <w:rPr>
          <w:rFonts w:cstheme="minorHAnsi"/>
        </w:rPr>
      </w:pPr>
      <w:r w:rsidRPr="004A3213">
        <w:rPr>
          <w:rFonts w:cstheme="minorHAnsi"/>
        </w:rPr>
        <w:t>Polska należy do krajów o niewielkich zasobach wodnych. Określa się je między innymi za pomocą współczynnika dostępności wody</w:t>
      </w:r>
      <w:r w:rsidR="00C84D99">
        <w:rPr>
          <w:rFonts w:cstheme="minorHAnsi"/>
        </w:rPr>
        <w:t xml:space="preserve"> – dla Polski </w:t>
      </w:r>
      <w:r w:rsidRPr="004A3213">
        <w:rPr>
          <w:rFonts w:cstheme="minorHAnsi"/>
        </w:rPr>
        <w:t>wynosi on około 1 600 m</w:t>
      </w:r>
      <w:r>
        <w:rPr>
          <w:rFonts w:cstheme="minorHAnsi"/>
        </w:rPr>
        <w:t>³</w:t>
      </w:r>
      <w:r w:rsidRPr="004A3213">
        <w:rPr>
          <w:rFonts w:cstheme="minorHAnsi"/>
        </w:rPr>
        <w:t xml:space="preserve"> na mieszkańca/rok. </w:t>
      </w:r>
      <w:r>
        <w:rPr>
          <w:rFonts w:cstheme="minorHAnsi"/>
        </w:rPr>
        <w:t>Wartość ta, w</w:t>
      </w:r>
      <w:r w:rsidR="00C84D99">
        <w:t> </w:t>
      </w:r>
      <w:r>
        <w:rPr>
          <w:rFonts w:cstheme="minorHAnsi"/>
        </w:rPr>
        <w:t>porównaniu do średniej europejskiej, jest</w:t>
      </w:r>
      <w:r w:rsidRPr="004A3213">
        <w:rPr>
          <w:rFonts w:cstheme="minorHAnsi"/>
        </w:rPr>
        <w:t xml:space="preserve"> niska</w:t>
      </w:r>
      <w:r>
        <w:rPr>
          <w:rFonts w:cstheme="minorHAnsi"/>
        </w:rPr>
        <w:t xml:space="preserve">. Średni </w:t>
      </w:r>
      <w:r w:rsidRPr="004A3213">
        <w:rPr>
          <w:rFonts w:cstheme="minorHAnsi"/>
        </w:rPr>
        <w:t xml:space="preserve">współczynnik dostępności wody </w:t>
      </w:r>
      <w:r>
        <w:rPr>
          <w:rFonts w:cstheme="minorHAnsi"/>
        </w:rPr>
        <w:t xml:space="preserve">przypadający na Europejczyka </w:t>
      </w:r>
      <w:r w:rsidRPr="004A3213">
        <w:rPr>
          <w:rFonts w:cstheme="minorHAnsi"/>
        </w:rPr>
        <w:t>wynosi około 4 500 m</w:t>
      </w:r>
      <w:r>
        <w:rPr>
          <w:rFonts w:cstheme="minorHAnsi"/>
        </w:rPr>
        <w:t>³</w:t>
      </w:r>
      <w:r w:rsidRPr="004A3213">
        <w:rPr>
          <w:rFonts w:cstheme="minorHAnsi"/>
        </w:rPr>
        <w:t>, a</w:t>
      </w:r>
      <w:r>
        <w:rPr>
          <w:rFonts w:cstheme="minorHAnsi"/>
        </w:rPr>
        <w:t> </w:t>
      </w:r>
      <w:r w:rsidRPr="004A3213">
        <w:rPr>
          <w:rFonts w:cstheme="minorHAnsi"/>
        </w:rPr>
        <w:t xml:space="preserve">dla całego świata średnio prawie 6 000 </w:t>
      </w:r>
      <w:r w:rsidRPr="00893025">
        <w:rPr>
          <w:rFonts w:cstheme="minorHAnsi"/>
        </w:rPr>
        <w:t>m</w:t>
      </w:r>
      <w:r w:rsidRPr="00893025">
        <w:rPr>
          <w:rFonts w:cstheme="minorHAnsi"/>
          <w:vertAlign w:val="superscript"/>
        </w:rPr>
        <w:t>3</w:t>
      </w:r>
      <w:r w:rsidRPr="007326FC">
        <w:rPr>
          <w:rFonts w:cstheme="minorHAnsi"/>
        </w:rPr>
        <w:t xml:space="preserve"> </w:t>
      </w:r>
      <w:r w:rsidRPr="007326FC">
        <w:rPr>
          <w:rFonts w:cstheme="minorHAnsi"/>
        </w:rPr>
        <w:lastRenderedPageBreak/>
        <w:t>na</w:t>
      </w:r>
      <w:r>
        <w:rPr>
          <w:rFonts w:cstheme="minorHAnsi"/>
        </w:rPr>
        <w:t> </w:t>
      </w:r>
      <w:r w:rsidRPr="007326FC">
        <w:rPr>
          <w:rFonts w:cstheme="minorHAnsi"/>
        </w:rPr>
        <w:t>mieszkańca</w:t>
      </w:r>
      <w:r w:rsidRPr="004A3213">
        <w:rPr>
          <w:rFonts w:cstheme="minorHAnsi"/>
        </w:rPr>
        <w:t>. W Polsce stan ten wynika z czynników atmosferycznych: ze stosunkowo niskiego poziomu opadów</w:t>
      </w:r>
      <w:r>
        <w:rPr>
          <w:rFonts w:cstheme="minorHAnsi"/>
        </w:rPr>
        <w:t>,</w:t>
      </w:r>
      <w:r w:rsidRPr="004A3213">
        <w:rPr>
          <w:rFonts w:cstheme="minorHAnsi"/>
        </w:rPr>
        <w:t xml:space="preserve"> a jednocześnie z wysokiego wskaźnika parowania.</w:t>
      </w:r>
    </w:p>
    <w:p w14:paraId="2FD06766" w14:textId="03492E11" w:rsidR="00A652FF" w:rsidRDefault="00A652FF" w:rsidP="00A652FF">
      <w:pPr>
        <w:jc w:val="both"/>
        <w:rPr>
          <w:rFonts w:cstheme="minorHAnsi"/>
        </w:rPr>
      </w:pPr>
      <w:r w:rsidRPr="004A3213">
        <w:rPr>
          <w:rFonts w:cstheme="minorHAnsi"/>
        </w:rPr>
        <w:t xml:space="preserve">W </w:t>
      </w:r>
      <w:r>
        <w:rPr>
          <w:rFonts w:cstheme="minorHAnsi"/>
        </w:rPr>
        <w:t xml:space="preserve">latach </w:t>
      </w:r>
      <w:r w:rsidRPr="004A3213">
        <w:rPr>
          <w:rFonts w:cstheme="minorHAnsi"/>
        </w:rPr>
        <w:t>1951-2018 średnia wartość łącznych zasobów wód płynących w Polsce wyniosła 60,4 km</w:t>
      </w:r>
      <w:r>
        <w:rPr>
          <w:rFonts w:cstheme="minorHAnsi"/>
          <w:vertAlign w:val="superscript"/>
        </w:rPr>
        <w:t>3</w:t>
      </w:r>
      <w:r>
        <w:rPr>
          <w:rFonts w:cstheme="minorHAnsi"/>
        </w:rPr>
        <w:t xml:space="preserve">. </w:t>
      </w:r>
      <w:r w:rsidRPr="004A3213">
        <w:rPr>
          <w:rFonts w:cstheme="minorHAnsi"/>
        </w:rPr>
        <w:t>Na</w:t>
      </w:r>
      <w:r w:rsidR="00C84D99">
        <w:rPr>
          <w:rFonts w:cstheme="minorHAnsi"/>
        </w:rPr>
        <w:t> </w:t>
      </w:r>
      <w:r w:rsidRPr="004A3213">
        <w:rPr>
          <w:rFonts w:cstheme="minorHAnsi"/>
        </w:rPr>
        <w:t>tym tle, w roku hydrologicznym 2018 wielkość zasobów wód płynących w Polsce była przeciętna, a</w:t>
      </w:r>
      <w:r>
        <w:rPr>
          <w:rFonts w:cstheme="minorHAnsi"/>
        </w:rPr>
        <w:t> </w:t>
      </w:r>
      <w:r w:rsidRPr="004A3213">
        <w:rPr>
          <w:rFonts w:cstheme="minorHAnsi"/>
        </w:rPr>
        <w:t>w roku hydrologicznym 2019</w:t>
      </w:r>
      <w:r>
        <w:rPr>
          <w:rFonts w:cstheme="minorHAnsi"/>
        </w:rPr>
        <w:t xml:space="preserve"> była jeszcze</w:t>
      </w:r>
      <w:r w:rsidRPr="004A3213">
        <w:rPr>
          <w:rFonts w:cstheme="minorHAnsi"/>
        </w:rPr>
        <w:t xml:space="preserve"> mniejsza i stanowiła 69,4% wartości średniej.</w:t>
      </w:r>
    </w:p>
    <w:p w14:paraId="691B7431" w14:textId="1E46EAA9" w:rsidR="00A652FF" w:rsidRDefault="00A652FF" w:rsidP="00A652FF">
      <w:pPr>
        <w:jc w:val="both"/>
        <w:rPr>
          <w:rFonts w:cstheme="minorHAnsi"/>
        </w:rPr>
      </w:pPr>
      <w:r>
        <w:rPr>
          <w:rFonts w:cstheme="minorHAnsi"/>
        </w:rPr>
        <w:t>W nadchodzących latach należy liczyć się</w:t>
      </w:r>
      <w:r w:rsidRPr="007E3DDD">
        <w:rPr>
          <w:rFonts w:cstheme="minorHAnsi"/>
        </w:rPr>
        <w:t xml:space="preserve"> z częstszym występowaniem zarówno suszy, jak i </w:t>
      </w:r>
      <w:r w:rsidR="00C055E1">
        <w:rPr>
          <w:rFonts w:cstheme="minorHAnsi"/>
        </w:rPr>
        <w:t>wysokiej</w:t>
      </w:r>
      <w:r w:rsidRPr="007E3DDD">
        <w:rPr>
          <w:rFonts w:cstheme="minorHAnsi"/>
        </w:rPr>
        <w:t xml:space="preserve"> wody</w:t>
      </w:r>
      <w:r>
        <w:rPr>
          <w:rFonts w:cstheme="minorHAnsi"/>
        </w:rPr>
        <w:t xml:space="preserve"> </w:t>
      </w:r>
      <w:r w:rsidR="00C055E1">
        <w:rPr>
          <w:rFonts w:cstheme="minorHAnsi"/>
        </w:rPr>
        <w:t xml:space="preserve">– </w:t>
      </w:r>
      <w:r>
        <w:rPr>
          <w:rFonts w:cstheme="minorHAnsi"/>
        </w:rPr>
        <w:t>mając</w:t>
      </w:r>
      <w:r w:rsidR="00C055E1">
        <w:rPr>
          <w:rFonts w:cstheme="minorHAnsi"/>
        </w:rPr>
        <w:t>ych negatywny</w:t>
      </w:r>
      <w:r>
        <w:rPr>
          <w:rFonts w:cstheme="minorHAnsi"/>
        </w:rPr>
        <w:t xml:space="preserve"> wpływ, m.in. na żeglugę śródlądową. </w:t>
      </w:r>
    </w:p>
    <w:p w14:paraId="5D456838" w14:textId="164F40EF" w:rsidR="00A652FF" w:rsidRDefault="00F27E74" w:rsidP="00787691">
      <w:pPr>
        <w:jc w:val="both"/>
        <w:rPr>
          <w:rFonts w:cstheme="minorHAnsi"/>
        </w:rPr>
      </w:pPr>
      <w:r>
        <w:rPr>
          <w:rFonts w:cstheme="minorHAnsi"/>
        </w:rPr>
        <w:t>Potencjalną k</w:t>
      </w:r>
      <w:r w:rsidR="00306651" w:rsidRPr="00306651">
        <w:rPr>
          <w:rFonts w:cstheme="minorHAnsi"/>
        </w:rPr>
        <w:t>onsekwencją ww. zjawisk jest deficyt wody, który uniemożliwia zachowanie prawidłowych warunków nawigacyjnych w postaci odpowiednich głębokości tranzytowych. Dodatkowo brak odpowiednich zasobów wodnych może doprowadzić do wprowadzenia ograniczeń ilościowych śluzowań jednostek pływających z powodu nieodwracalnych strat podczas napełniania i</w:t>
      </w:r>
      <w:r w:rsidR="00C84D99">
        <w:rPr>
          <w:rFonts w:cstheme="minorHAnsi"/>
        </w:rPr>
        <w:t> </w:t>
      </w:r>
      <w:r w:rsidR="00306651" w:rsidRPr="00306651">
        <w:rPr>
          <w:rFonts w:cstheme="minorHAnsi"/>
        </w:rPr>
        <w:t>opróżniania komory śluz.</w:t>
      </w:r>
    </w:p>
    <w:p w14:paraId="4ABC262D" w14:textId="7111773A" w:rsidR="00A652FF" w:rsidRPr="007326FC" w:rsidRDefault="00A652FF" w:rsidP="00A652FF">
      <w:pPr>
        <w:pStyle w:val="Legenda"/>
        <w:keepNext/>
        <w:jc w:val="center"/>
        <w:rPr>
          <w:sz w:val="22"/>
          <w:szCs w:val="22"/>
        </w:rPr>
      </w:pPr>
      <w:bookmarkStart w:id="178" w:name="_Toc65595040"/>
      <w:r w:rsidRPr="007326FC">
        <w:rPr>
          <w:sz w:val="22"/>
          <w:szCs w:val="22"/>
        </w:rPr>
        <w:t xml:space="preserve">Mapa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Mapa \* ARABIC </w:instrText>
      </w:r>
      <w:r w:rsidRPr="007326FC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2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>. Klasyfikacja niedoboru lub nadmiaru opadów w stosunku do normy wieloletniej w latach hydrologicznych 2018 i 2019 w ujęciu sezonowym.</w:t>
      </w:r>
      <w:bookmarkEnd w:id="178"/>
    </w:p>
    <w:p w14:paraId="2F117386" w14:textId="77777777" w:rsidR="00A652FF" w:rsidRDefault="00A652FF" w:rsidP="00A652FF">
      <w:pPr>
        <w:pStyle w:val="Legenda"/>
        <w:keepNext/>
        <w:jc w:val="both"/>
      </w:pPr>
    </w:p>
    <w:p w14:paraId="4B89BA17" w14:textId="2548D339" w:rsidR="00A652FF" w:rsidRDefault="00A652FF" w:rsidP="00F4267D">
      <w:pPr>
        <w:spacing w:after="0"/>
        <w:jc w:val="center"/>
        <w:rPr>
          <w:rFonts w:cstheme="minorHAnsi"/>
          <w:highlight w:val="yellow"/>
        </w:rPr>
      </w:pPr>
      <w:r>
        <w:rPr>
          <w:rFonts w:cstheme="minorHAnsi"/>
          <w:noProof/>
          <w:highlight w:val="yellow"/>
          <w:lang w:eastAsia="pl-PL"/>
        </w:rPr>
        <w:drawing>
          <wp:inline distT="0" distB="0" distL="0" distR="0" wp14:anchorId="0ABDFF5E" wp14:editId="1B3431ED">
            <wp:extent cx="2780991" cy="3670300"/>
            <wp:effectExtent l="0" t="0" r="635" b="635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46" cy="3697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highlight w:val="yellow"/>
          <w:lang w:eastAsia="pl-PL"/>
        </w:rPr>
        <w:drawing>
          <wp:inline distT="0" distB="0" distL="0" distR="0" wp14:anchorId="632327ED" wp14:editId="4D9BE02B">
            <wp:extent cx="2872740" cy="3666519"/>
            <wp:effectExtent l="0" t="0" r="381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46" cy="368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4D919" w14:textId="533AD9B9" w:rsidR="00A652FF" w:rsidRPr="007326FC" w:rsidRDefault="00A652FF" w:rsidP="008E3673">
      <w:pPr>
        <w:tabs>
          <w:tab w:val="left" w:pos="838"/>
        </w:tabs>
        <w:jc w:val="center"/>
        <w:rPr>
          <w:rFonts w:cstheme="minorHAnsi"/>
          <w:sz w:val="16"/>
          <w:szCs w:val="16"/>
        </w:rPr>
      </w:pPr>
      <w:r w:rsidRPr="007326FC">
        <w:rPr>
          <w:rFonts w:cstheme="minorHAnsi"/>
          <w:sz w:val="16"/>
          <w:szCs w:val="16"/>
        </w:rPr>
        <w:t>Źródło:</w:t>
      </w:r>
      <w:r>
        <w:rPr>
          <w:rFonts w:cstheme="minorHAnsi"/>
          <w:sz w:val="16"/>
          <w:szCs w:val="16"/>
        </w:rPr>
        <w:t xml:space="preserve"> Państwowa Służba Hydrologiczna</w:t>
      </w:r>
      <w:r w:rsidR="00D83B29">
        <w:rPr>
          <w:rFonts w:cstheme="minorHAnsi"/>
          <w:sz w:val="16"/>
          <w:szCs w:val="16"/>
        </w:rPr>
        <w:t>.</w:t>
      </w:r>
    </w:p>
    <w:p w14:paraId="0C3FC8A9" w14:textId="6CD4AEF5" w:rsidR="007F27C3" w:rsidRDefault="00A652FF" w:rsidP="001B04F7">
      <w:pPr>
        <w:tabs>
          <w:tab w:val="left" w:pos="838"/>
        </w:tabs>
        <w:jc w:val="both"/>
        <w:rPr>
          <w:rFonts w:cstheme="minorHAnsi"/>
        </w:rPr>
      </w:pPr>
      <w:r>
        <w:rPr>
          <w:rFonts w:cstheme="minorHAnsi"/>
        </w:rPr>
        <w:t>D</w:t>
      </w:r>
      <w:r w:rsidRPr="00DE0248">
        <w:rPr>
          <w:rFonts w:cstheme="minorHAnsi"/>
        </w:rPr>
        <w:t>uże zbiorniki retencyjne w Polsce posiadają sumaryczną pojemność trzykrotnie niższą od</w:t>
      </w:r>
      <w:r>
        <w:rPr>
          <w:rFonts w:cstheme="minorHAnsi"/>
        </w:rPr>
        <w:t> </w:t>
      </w:r>
      <w:r w:rsidRPr="00DE0248">
        <w:rPr>
          <w:rFonts w:cstheme="minorHAnsi"/>
        </w:rPr>
        <w:t>uznawanej w Europie za wystarczającą dla bezpiecznego zaopatrzenia w wodę i zapewniającą wystarczający poziom ochrony przeciwpowodziowej. Niedostateczna retencja nie</w:t>
      </w:r>
      <w:r>
        <w:rPr>
          <w:rFonts w:cstheme="minorHAnsi"/>
        </w:rPr>
        <w:t> </w:t>
      </w:r>
      <w:r w:rsidRPr="00DE0248">
        <w:rPr>
          <w:rFonts w:cstheme="minorHAnsi"/>
        </w:rPr>
        <w:t>pozwala na znaczące wyrównanie odpływów</w:t>
      </w:r>
      <w:r w:rsidR="00C84D99">
        <w:rPr>
          <w:rFonts w:cstheme="minorHAnsi"/>
        </w:rPr>
        <w:t>.</w:t>
      </w:r>
      <w:r w:rsidRPr="00DE0248">
        <w:rPr>
          <w:rFonts w:cstheme="minorHAnsi"/>
        </w:rPr>
        <w:t xml:space="preserve"> </w:t>
      </w:r>
      <w:r w:rsidR="00C84D99">
        <w:rPr>
          <w:rFonts w:cstheme="minorHAnsi"/>
        </w:rPr>
        <w:t>J</w:t>
      </w:r>
      <w:r w:rsidRPr="00DE0248">
        <w:rPr>
          <w:rFonts w:cstheme="minorHAnsi"/>
        </w:rPr>
        <w:t>est także zbyt mała dla istotnego ograniczeni</w:t>
      </w:r>
      <w:r>
        <w:rPr>
          <w:rFonts w:cstheme="minorHAnsi"/>
        </w:rPr>
        <w:t xml:space="preserve">a zagrożenia powodziowego kraju. </w:t>
      </w:r>
      <w:r w:rsidRPr="00DE0248">
        <w:rPr>
          <w:rFonts w:cstheme="minorHAnsi"/>
        </w:rPr>
        <w:t xml:space="preserve">Sytuacja </w:t>
      </w:r>
      <w:r w:rsidR="00C055E1">
        <w:rPr>
          <w:rFonts w:cstheme="minorHAnsi"/>
        </w:rPr>
        <w:t>hydrologiczna (m.in. zmiany w charakterystyce opadów) powiązana z</w:t>
      </w:r>
      <w:r w:rsidRPr="00DE0248">
        <w:rPr>
          <w:rFonts w:cstheme="minorHAnsi"/>
        </w:rPr>
        <w:t xml:space="preserve"> brakiem możliwości gospodarowania odpływem rzecznym </w:t>
      </w:r>
      <w:r w:rsidR="00C055E1">
        <w:rPr>
          <w:rFonts w:cstheme="minorHAnsi"/>
        </w:rPr>
        <w:t>jest jednym z czynników ograniczających</w:t>
      </w:r>
      <w:r w:rsidRPr="00DE0248">
        <w:rPr>
          <w:rFonts w:cstheme="minorHAnsi"/>
        </w:rPr>
        <w:t xml:space="preserve"> efektywny transport wodny</w:t>
      </w:r>
      <w:r>
        <w:rPr>
          <w:rFonts w:cstheme="minorHAnsi"/>
        </w:rPr>
        <w:t>.</w:t>
      </w:r>
      <w:bookmarkStart w:id="179" w:name="_Toc65163558"/>
    </w:p>
    <w:p w14:paraId="1E3E287D" w14:textId="2222751B" w:rsidR="00A652FF" w:rsidRPr="00B66C0B" w:rsidRDefault="007F27C3" w:rsidP="001B04F7">
      <w:pPr>
        <w:tabs>
          <w:tab w:val="left" w:pos="838"/>
        </w:tabs>
        <w:jc w:val="both"/>
        <w:rPr>
          <w:b/>
          <w:color w:val="2F5496" w:themeColor="accent5" w:themeShade="BF"/>
        </w:rPr>
      </w:pPr>
      <w:r>
        <w:rPr>
          <w:rFonts w:cstheme="minorHAnsi"/>
        </w:rPr>
        <w:br w:type="column"/>
      </w:r>
      <w:r w:rsidR="00A652FF" w:rsidRPr="00B66C0B">
        <w:rPr>
          <w:b/>
          <w:color w:val="2F5496" w:themeColor="accent5" w:themeShade="BF"/>
        </w:rPr>
        <w:lastRenderedPageBreak/>
        <w:t>System Usług Informacji Rzecznej (RIS)</w:t>
      </w:r>
      <w:bookmarkEnd w:id="179"/>
    </w:p>
    <w:p w14:paraId="58E40A67" w14:textId="1C64EEA5" w:rsidR="00A652FF" w:rsidRDefault="00C055E1" w:rsidP="00A652FF">
      <w:pPr>
        <w:jc w:val="both"/>
      </w:pPr>
      <w:r>
        <w:t>Operacje transportowe na drogach wodnych ujętych w sieci TEN-T są wspierane przez system usług informacji rzecznej (</w:t>
      </w:r>
      <w:r w:rsidRPr="00F4267D">
        <w:rPr>
          <w:i/>
        </w:rPr>
        <w:t>River Information Service</w:t>
      </w:r>
      <w:r>
        <w:t>)</w:t>
      </w:r>
      <w:r w:rsidR="008B1FFC">
        <w:t xml:space="preserve">. </w:t>
      </w:r>
      <w:r w:rsidR="007C52A8">
        <w:t>W</w:t>
      </w:r>
      <w:r w:rsidR="00A652FF">
        <w:t xml:space="preserve"> Polsce System Usług Informacji Rzecznej funkcjonuje na 97,3 kilometrowym </w:t>
      </w:r>
      <w:r>
        <w:t xml:space="preserve">ujściowym </w:t>
      </w:r>
      <w:r w:rsidR="00A652FF">
        <w:t xml:space="preserve">odcinku ODW i obejmuje: </w:t>
      </w:r>
    </w:p>
    <w:p w14:paraId="3F70033C" w14:textId="77777777" w:rsidR="00A652FF" w:rsidRDefault="00A652FF" w:rsidP="004940A3">
      <w:pPr>
        <w:pStyle w:val="Akapitzlist"/>
        <w:numPr>
          <w:ilvl w:val="0"/>
          <w:numId w:val="22"/>
        </w:numPr>
        <w:jc w:val="both"/>
      </w:pPr>
      <w:r w:rsidRPr="00FC63A9">
        <w:t xml:space="preserve">ogólne informacje geograficzne, hydrologiczne, administracyjne dla odcinka; </w:t>
      </w:r>
    </w:p>
    <w:p w14:paraId="4738EB44" w14:textId="77777777" w:rsidR="00A652FF" w:rsidRDefault="00A652FF" w:rsidP="004940A3">
      <w:pPr>
        <w:pStyle w:val="Akapitzlist"/>
        <w:numPr>
          <w:ilvl w:val="0"/>
          <w:numId w:val="22"/>
        </w:numPr>
        <w:jc w:val="both"/>
      </w:pPr>
      <w:r w:rsidRPr="00FC63A9">
        <w:t xml:space="preserve">informacje o </w:t>
      </w:r>
      <w:r>
        <w:t xml:space="preserve">sytuacji nawigacyjnej </w:t>
      </w:r>
      <w:r w:rsidRPr="00FC63A9">
        <w:t>(w szczególności związane z</w:t>
      </w:r>
      <w:r>
        <w:t> </w:t>
      </w:r>
      <w:r w:rsidRPr="00FC63A9">
        <w:t xml:space="preserve">awariami, wypadkami); </w:t>
      </w:r>
    </w:p>
    <w:p w14:paraId="6DA65AB4" w14:textId="77777777" w:rsidR="00A652FF" w:rsidRDefault="00A652FF" w:rsidP="004940A3">
      <w:pPr>
        <w:pStyle w:val="Akapitzlist"/>
        <w:numPr>
          <w:ilvl w:val="0"/>
          <w:numId w:val="22"/>
        </w:numPr>
        <w:jc w:val="both"/>
      </w:pPr>
      <w:r w:rsidRPr="00FC63A9">
        <w:t>zintegrowanie systemów usług informacyjnych RIS i VTS/VTMS</w:t>
      </w:r>
      <w:r>
        <w:t xml:space="preserve"> (</w:t>
      </w:r>
      <w:r w:rsidRPr="007C07EC">
        <w:t>system</w:t>
      </w:r>
      <w:r>
        <w:t xml:space="preserve">y </w:t>
      </w:r>
      <w:r w:rsidRPr="007C07EC">
        <w:t xml:space="preserve">nadzoru </w:t>
      </w:r>
      <w:r>
        <w:t xml:space="preserve">i  bezpieczeństwa </w:t>
      </w:r>
      <w:r w:rsidRPr="007C07EC">
        <w:t xml:space="preserve">ruchu </w:t>
      </w:r>
      <w:r>
        <w:t>statków)</w:t>
      </w:r>
      <w:r w:rsidRPr="00FC63A9">
        <w:t xml:space="preserve">; </w:t>
      </w:r>
    </w:p>
    <w:p w14:paraId="21F2A4C7" w14:textId="3B95E887" w:rsidR="00A652FF" w:rsidRDefault="00A652FF" w:rsidP="004940A3">
      <w:pPr>
        <w:pStyle w:val="Akapitzlist"/>
        <w:numPr>
          <w:ilvl w:val="0"/>
          <w:numId w:val="22"/>
        </w:numPr>
        <w:jc w:val="both"/>
      </w:pPr>
      <w:r w:rsidRPr="00FC63A9">
        <w:t xml:space="preserve">informacje dotyczące średnio- i długoterminowych planów dotyczących </w:t>
      </w:r>
      <w:r>
        <w:t xml:space="preserve">prac na odcinku drogi wodnej </w:t>
      </w:r>
      <w:r w:rsidRPr="00FC63A9">
        <w:t xml:space="preserve">(np. inwestycji); </w:t>
      </w:r>
    </w:p>
    <w:p w14:paraId="74A823A8" w14:textId="77777777" w:rsidR="00A652FF" w:rsidRDefault="00A652FF" w:rsidP="004940A3">
      <w:pPr>
        <w:pStyle w:val="Akapitzlist"/>
        <w:numPr>
          <w:ilvl w:val="0"/>
          <w:numId w:val="22"/>
        </w:numPr>
        <w:jc w:val="both"/>
      </w:pPr>
      <w:r w:rsidRPr="00FC63A9">
        <w:t>dane statystyczne dotyczące transportu śródlądowego oraz informa</w:t>
      </w:r>
      <w:r>
        <w:t>cje o opłatach za korzystanie z </w:t>
      </w:r>
      <w:r w:rsidRPr="00FC63A9">
        <w:t>infrastruktury rzecznej.</w:t>
      </w:r>
    </w:p>
    <w:p w14:paraId="495C4A45" w14:textId="5E9645BE" w:rsidR="007C0603" w:rsidRDefault="007C0603" w:rsidP="0030782C">
      <w:pPr>
        <w:jc w:val="both"/>
      </w:pPr>
      <w:r>
        <w:t xml:space="preserve">W krajach UE, w zależności od stopnia rozwoju wielogałęziowych łańcuchów transportowych, usługi RIS są powiązane z innymi systemami IT wspierającymi </w:t>
      </w:r>
      <w:r w:rsidR="006D08E4">
        <w:t>przepływ ładunków i informacji.</w:t>
      </w:r>
      <w:r>
        <w:t xml:space="preserve"> Integracja tego rodzaju jest szczególnie istotna w obsłudze portów, ze względu na intensywność operacji logistycznych. </w:t>
      </w:r>
    </w:p>
    <w:p w14:paraId="3D5AEA4A" w14:textId="7FCE636F" w:rsidR="00A652FF" w:rsidRDefault="007C0603" w:rsidP="00BC3F51">
      <w:pPr>
        <w:jc w:val="both"/>
      </w:pPr>
      <w:r>
        <w:t xml:space="preserve">W Polsce jednostką wdrażającą RIS jest </w:t>
      </w:r>
      <w:r w:rsidR="00A652FF">
        <w:t>Urząd Żeglugi Śródlądowej w Szczecinie</w:t>
      </w:r>
      <w:r>
        <w:t xml:space="preserve">. </w:t>
      </w:r>
      <w:r w:rsidR="007C52A8">
        <w:t>W ramach</w:t>
      </w:r>
      <w:r w:rsidR="00A652FF" w:rsidRPr="00694754">
        <w:t xml:space="preserve"> środków Programu Operacyjnego Infras</w:t>
      </w:r>
      <w:r w:rsidR="00A652FF">
        <w:t>truktura i Środowisko 2014-2020</w:t>
      </w:r>
      <w:r w:rsidR="004B7BF5">
        <w:t xml:space="preserve"> </w:t>
      </w:r>
      <w:r w:rsidR="00F27E74">
        <w:t>U</w:t>
      </w:r>
      <w:r w:rsidR="004B7BF5">
        <w:t>rząd wdraża kolejny etap rozwoju</w:t>
      </w:r>
      <w:r w:rsidR="00A652FF" w:rsidRPr="00694754">
        <w:t xml:space="preserve"> RIS </w:t>
      </w:r>
      <w:r w:rsidR="004B7BF5">
        <w:t xml:space="preserve">(projekt </w:t>
      </w:r>
      <w:r w:rsidR="00A652FF" w:rsidRPr="000A22D5">
        <w:rPr>
          <w:i/>
          <w:iCs/>
        </w:rPr>
        <w:t>Pełne wdro</w:t>
      </w:r>
      <w:r w:rsidR="00A652FF" w:rsidRPr="00694754">
        <w:rPr>
          <w:i/>
          <w:iCs/>
        </w:rPr>
        <w:t>żenie RIS Dolnej Odry</w:t>
      </w:r>
      <w:r w:rsidR="004B7BF5">
        <w:rPr>
          <w:i/>
          <w:iCs/>
        </w:rPr>
        <w:t>)</w:t>
      </w:r>
      <w:r w:rsidR="004B7BF5" w:rsidRPr="0030782C">
        <w:rPr>
          <w:iCs/>
        </w:rPr>
        <w:t xml:space="preserve">, który polega </w:t>
      </w:r>
      <w:r w:rsidR="004B7BF5">
        <w:t xml:space="preserve">na </w:t>
      </w:r>
      <w:r w:rsidR="004B7BF5" w:rsidRPr="00694754">
        <w:t>rozszerzeni</w:t>
      </w:r>
      <w:r w:rsidR="004B7BF5">
        <w:t>u</w:t>
      </w:r>
      <w:r w:rsidR="00A652FF" w:rsidRPr="00694754">
        <w:t xml:space="preserve"> obszaru </w:t>
      </w:r>
      <w:r w:rsidR="004B7BF5">
        <w:t xml:space="preserve">ODW aktualnie </w:t>
      </w:r>
      <w:r w:rsidR="00A652FF" w:rsidRPr="00694754">
        <w:t xml:space="preserve">objętego </w:t>
      </w:r>
      <w:r w:rsidR="004B7BF5">
        <w:t>systemem</w:t>
      </w:r>
      <w:r w:rsidR="00A652FF" w:rsidRPr="00694754">
        <w:t xml:space="preserve"> o dalsze 117 km w górę rzeki</w:t>
      </w:r>
      <w:r w:rsidR="00F27E74">
        <w:t xml:space="preserve"> (do Świecka).</w:t>
      </w:r>
      <w:r w:rsidR="004B7BF5">
        <w:t xml:space="preserve"> </w:t>
      </w:r>
      <w:r w:rsidR="00A652FF">
        <w:t xml:space="preserve">Łączna </w:t>
      </w:r>
      <w:r w:rsidR="00A652FF" w:rsidRPr="00694754">
        <w:t xml:space="preserve">długość </w:t>
      </w:r>
      <w:r w:rsidR="00A652FF">
        <w:t xml:space="preserve">odcinka Odrzańskiej Drogi Wodnej objętej </w:t>
      </w:r>
      <w:r w:rsidR="00A652FF" w:rsidRPr="00694754">
        <w:t>systemem będzie wynosić 24</w:t>
      </w:r>
      <w:r w:rsidR="00A652FF">
        <w:t>3</w:t>
      </w:r>
      <w:r w:rsidR="00A652FF" w:rsidRPr="00694754">
        <w:t xml:space="preserve"> km</w:t>
      </w:r>
      <w:r w:rsidR="00A652FF">
        <w:t>, co stanowi ok. 30% całej drogi wodnej. RIS nie funkcjonuje na</w:t>
      </w:r>
      <w:r w:rsidR="004B7BF5">
        <w:t xml:space="preserve"> żadnym</w:t>
      </w:r>
      <w:r w:rsidR="00EC4F2A">
        <w:t xml:space="preserve"> odcinku</w:t>
      </w:r>
      <w:r w:rsidR="004B7BF5">
        <w:t xml:space="preserve"> </w:t>
      </w:r>
      <w:r w:rsidR="00A652FF">
        <w:t>DWW</w:t>
      </w:r>
      <w:r w:rsidR="00EC4F2A">
        <w:t xml:space="preserve">. </w:t>
      </w:r>
    </w:p>
    <w:p w14:paraId="3F010AF9" w14:textId="66740478" w:rsidR="00C34EEE" w:rsidRDefault="00D973B4" w:rsidP="004940A3">
      <w:pPr>
        <w:pStyle w:val="Nagwek2"/>
        <w:numPr>
          <w:ilvl w:val="1"/>
          <w:numId w:val="44"/>
        </w:numPr>
        <w:jc w:val="both"/>
      </w:pPr>
      <w:bookmarkStart w:id="180" w:name="_Toc75851639"/>
      <w:r w:rsidRPr="00D973B4">
        <w:t xml:space="preserve">Wnioski z diagnozy sytuacji społecznej, </w:t>
      </w:r>
      <w:r w:rsidR="00B66C0B">
        <w:t>gospodarczej i przestrzennej, z </w:t>
      </w:r>
      <w:r w:rsidRPr="00D973B4">
        <w:t>uwzględnieniem obszarów funkcjonalnych, w tym miejskich obszarów funkcjonalnych</w:t>
      </w:r>
      <w:bookmarkEnd w:id="180"/>
    </w:p>
    <w:p w14:paraId="51168CAF" w14:textId="3DC8846E" w:rsidR="008329AA" w:rsidRPr="00C45DB0" w:rsidRDefault="00BD3F0B" w:rsidP="00511DBF">
      <w:pPr>
        <w:jc w:val="both"/>
      </w:pPr>
      <w:r w:rsidRPr="00605A7D">
        <w:t>Diagnoza terytorialna dla KPŻ2030 został</w:t>
      </w:r>
      <w:r w:rsidR="00592493">
        <w:t>a</w:t>
      </w:r>
      <w:r w:rsidRPr="00605A7D">
        <w:t xml:space="preserve"> wykonana dla dróg wodnych objętych indykatywną listą projektów inwestycyjnych. </w:t>
      </w:r>
      <w:r>
        <w:t>Tym samym diagnozę opracowano odrębnie dla obszaru bezpośredniego oddziaływania ODW oraz DWW na poziomie wybranych powiatów i miast na prawach powiatu. C</w:t>
      </w:r>
      <w:r w:rsidRPr="00BD3F0B">
        <w:t>harakterystyk</w:t>
      </w:r>
      <w:r w:rsidR="00592493">
        <w:t>a</w:t>
      </w:r>
      <w:r w:rsidRPr="00BD3F0B">
        <w:t xml:space="preserve"> rejonów objętych diagnozą, które potencjalnie mogą mieć duży wpływ zarówno na</w:t>
      </w:r>
      <w:r w:rsidR="000352BE">
        <w:t> </w:t>
      </w:r>
      <w:r w:rsidRPr="00BD3F0B">
        <w:t xml:space="preserve">realizację </w:t>
      </w:r>
      <w:r w:rsidR="000352BE">
        <w:t>P</w:t>
      </w:r>
      <w:r w:rsidRPr="00BD3F0B">
        <w:t>rogramu, jak i wykorzystanie efektów jego realizacji</w:t>
      </w:r>
      <w:r>
        <w:t xml:space="preserve"> stanowi załącznik nr 2 do KPŻ2030. </w:t>
      </w:r>
    </w:p>
    <w:p w14:paraId="691FE466" w14:textId="6B04CD62" w:rsidR="008329AA" w:rsidRDefault="008329AA" w:rsidP="00EE4BAA">
      <w:pPr>
        <w:pStyle w:val="Legenda"/>
        <w:keepNext/>
        <w:jc w:val="center"/>
        <w:rPr>
          <w:sz w:val="22"/>
          <w:szCs w:val="22"/>
        </w:rPr>
      </w:pPr>
      <w:bookmarkStart w:id="181" w:name="_Toc65595041"/>
      <w:r w:rsidRPr="007326FC">
        <w:rPr>
          <w:sz w:val="22"/>
          <w:szCs w:val="22"/>
        </w:rPr>
        <w:t xml:space="preserve">Mapa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Mapa \* ARABIC </w:instrText>
      </w:r>
      <w:r w:rsidRPr="007326FC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3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>. Zakres terytorialny</w:t>
      </w:r>
      <w:r>
        <w:rPr>
          <w:sz w:val="22"/>
          <w:szCs w:val="22"/>
        </w:rPr>
        <w:t xml:space="preserve"> inwestycji</w:t>
      </w:r>
      <w:r w:rsidRPr="007326FC">
        <w:rPr>
          <w:sz w:val="22"/>
          <w:szCs w:val="22"/>
        </w:rPr>
        <w:t xml:space="preserve"> KPŻ 2030.</w:t>
      </w:r>
      <w:bookmarkEnd w:id="181"/>
    </w:p>
    <w:p w14:paraId="0789FA32" w14:textId="48C4CB35" w:rsidR="008329AA" w:rsidRPr="00C716AF" w:rsidRDefault="008329AA" w:rsidP="00F4267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3E63AADD" wp14:editId="7FD4154B">
            <wp:extent cx="3958542" cy="2801476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19" cy="280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DD40" w14:textId="2A650F50" w:rsidR="008329AA" w:rsidRPr="00511DBF" w:rsidRDefault="008329AA" w:rsidP="00511DBF">
      <w:pPr>
        <w:jc w:val="center"/>
        <w:rPr>
          <w:sz w:val="16"/>
          <w:szCs w:val="16"/>
        </w:rPr>
      </w:pPr>
      <w:r w:rsidRPr="007326FC">
        <w:rPr>
          <w:sz w:val="16"/>
          <w:szCs w:val="16"/>
        </w:rPr>
        <w:t xml:space="preserve">Źródło: Opracowanie własne. </w:t>
      </w:r>
    </w:p>
    <w:p w14:paraId="71BB68FB" w14:textId="211AB97A" w:rsidR="00BD3F0B" w:rsidRPr="003B5467" w:rsidRDefault="00BD3F0B" w:rsidP="00BD3F0B">
      <w:pPr>
        <w:jc w:val="both"/>
        <w:rPr>
          <w:b/>
          <w:bCs/>
          <w:color w:val="2E74B5" w:themeColor="accent1" w:themeShade="BF"/>
        </w:rPr>
      </w:pPr>
      <w:r w:rsidRPr="003B5467">
        <w:rPr>
          <w:b/>
          <w:bCs/>
          <w:color w:val="2E74B5" w:themeColor="accent1" w:themeShade="BF"/>
        </w:rPr>
        <w:lastRenderedPageBreak/>
        <w:t xml:space="preserve">Korytarz transportowy </w:t>
      </w:r>
      <w:r w:rsidR="00866A69" w:rsidRPr="003B5467">
        <w:rPr>
          <w:b/>
          <w:bCs/>
          <w:color w:val="2E74B5" w:themeColor="accent1" w:themeShade="BF"/>
        </w:rPr>
        <w:t>ODW</w:t>
      </w:r>
    </w:p>
    <w:p w14:paraId="25F0D08A" w14:textId="2CA9E269" w:rsidR="00866A69" w:rsidRDefault="004B7BF5" w:rsidP="00BD3F0B">
      <w:pPr>
        <w:jc w:val="both"/>
      </w:pPr>
      <w:r>
        <w:t>Rozwój żeglugi śródlądowej w k</w:t>
      </w:r>
      <w:r w:rsidR="00866A69">
        <w:t>orytarz</w:t>
      </w:r>
      <w:r>
        <w:t>u</w:t>
      </w:r>
      <w:r w:rsidR="00866A69">
        <w:t xml:space="preserve"> transportowy</w:t>
      </w:r>
      <w:r>
        <w:t>m</w:t>
      </w:r>
      <w:r w:rsidR="00866A69">
        <w:t xml:space="preserve"> </w:t>
      </w:r>
      <w:r w:rsidR="00866A69" w:rsidRPr="00866A69">
        <w:t>ODW</w:t>
      </w:r>
      <w:r w:rsidR="00866A69">
        <w:t xml:space="preserve"> </w:t>
      </w:r>
      <w:r>
        <w:t>zwiększy</w:t>
      </w:r>
      <w:r w:rsidR="00866A69">
        <w:t xml:space="preserve"> </w:t>
      </w:r>
      <w:r w:rsidR="00866A69" w:rsidRPr="00866A69">
        <w:t>spójnoś</w:t>
      </w:r>
      <w:r w:rsidR="00592493">
        <w:t>ć</w:t>
      </w:r>
      <w:r w:rsidR="00866A69" w:rsidRPr="00866A69">
        <w:t xml:space="preserve"> terytorialn</w:t>
      </w:r>
      <w:r w:rsidR="00866A69">
        <w:t>ą</w:t>
      </w:r>
      <w:r w:rsidR="00866A69" w:rsidRPr="00866A69">
        <w:t>, społeczn</w:t>
      </w:r>
      <w:r w:rsidR="00866A69">
        <w:t>ą</w:t>
      </w:r>
      <w:r w:rsidR="00866A69" w:rsidRPr="00866A69">
        <w:t xml:space="preserve"> i gospodarcz</w:t>
      </w:r>
      <w:r w:rsidR="00866A69">
        <w:t>ą</w:t>
      </w:r>
      <w:r w:rsidR="00866A69" w:rsidRPr="00866A69">
        <w:t xml:space="preserve"> pomiędzy</w:t>
      </w:r>
      <w:r w:rsidR="00866A69">
        <w:t>:</w:t>
      </w:r>
    </w:p>
    <w:p w14:paraId="79967C88" w14:textId="1D26C945" w:rsidR="00866A69" w:rsidRDefault="00866A69" w:rsidP="004940A3">
      <w:pPr>
        <w:pStyle w:val="Akapitzlist"/>
        <w:numPr>
          <w:ilvl w:val="0"/>
          <w:numId w:val="23"/>
        </w:numPr>
        <w:jc w:val="both"/>
      </w:pPr>
      <w:r w:rsidRPr="00866A69">
        <w:t>silnie uprzemysłowionym czeskim regionem ostrawskim</w:t>
      </w:r>
      <w:r w:rsidR="004B7BF5">
        <w:t xml:space="preserve"> (Kraj Śląsko-Morawski)</w:t>
      </w:r>
      <w:r w:rsidR="000352BE">
        <w:t>;</w:t>
      </w:r>
      <w:r w:rsidRPr="00866A69">
        <w:t xml:space="preserve"> </w:t>
      </w:r>
    </w:p>
    <w:p w14:paraId="7EB9F2DD" w14:textId="180A6FCF" w:rsidR="00866A69" w:rsidRDefault="00866A69" w:rsidP="004940A3">
      <w:pPr>
        <w:pStyle w:val="Akapitzlist"/>
        <w:numPr>
          <w:ilvl w:val="0"/>
          <w:numId w:val="23"/>
        </w:numPr>
        <w:jc w:val="both"/>
      </w:pPr>
      <w:r w:rsidRPr="00866A69">
        <w:t>konurbacją</w:t>
      </w:r>
      <w:r w:rsidR="004B7BF5">
        <w:t xml:space="preserve"> </w:t>
      </w:r>
      <w:r w:rsidRPr="00866A69">
        <w:t>górnośląską</w:t>
      </w:r>
      <w:r w:rsidR="004B7BF5">
        <w:t xml:space="preserve"> i</w:t>
      </w:r>
      <w:r w:rsidRPr="00866A69">
        <w:t xml:space="preserve"> Wrocławiem</w:t>
      </w:r>
      <w:r w:rsidR="000352BE">
        <w:t>;</w:t>
      </w:r>
    </w:p>
    <w:p w14:paraId="10D2D9E6" w14:textId="6E445864" w:rsidR="00866A69" w:rsidRDefault="00866A69" w:rsidP="004940A3">
      <w:pPr>
        <w:pStyle w:val="Akapitzlist"/>
        <w:numPr>
          <w:ilvl w:val="0"/>
          <w:numId w:val="23"/>
        </w:numPr>
        <w:jc w:val="both"/>
      </w:pPr>
      <w:r w:rsidRPr="00866A69">
        <w:t>zespołem portów morskich Szczecin-Świnoujście</w:t>
      </w:r>
      <w:r w:rsidR="000352BE">
        <w:t>;</w:t>
      </w:r>
    </w:p>
    <w:p w14:paraId="6465A8BB" w14:textId="03FDFDA3" w:rsidR="00866A69" w:rsidRDefault="00866A69" w:rsidP="004940A3">
      <w:pPr>
        <w:pStyle w:val="Akapitzlist"/>
        <w:numPr>
          <w:ilvl w:val="0"/>
          <w:numId w:val="23"/>
        </w:numPr>
        <w:jc w:val="both"/>
      </w:pPr>
      <w:r w:rsidRPr="00866A69">
        <w:t>a</w:t>
      </w:r>
      <w:r>
        <w:t xml:space="preserve"> </w:t>
      </w:r>
      <w:r w:rsidRPr="00866A69">
        <w:t>także, poprzez kanały Odra – Sprewa i Odra – Hawela, z Republiką Federalną Niemiec i innymi państwami Europy Zachodniej.</w:t>
      </w:r>
    </w:p>
    <w:p w14:paraId="2680B018" w14:textId="4D3F450D" w:rsidR="00866A69" w:rsidRDefault="00866A69" w:rsidP="00BD3F0B">
      <w:pPr>
        <w:jc w:val="both"/>
      </w:pPr>
      <w:r w:rsidRPr="00866A69">
        <w:t>Obszar bezpośredniego oddziaływania ODW oraz planowanych połączeń jest nie tylko silnie uprzemysłowiony, ale stanowi również jeden z najbardziej zurbanizowanych obszarów</w:t>
      </w:r>
      <w:r w:rsidR="004B7BF5" w:rsidRPr="004B7BF5">
        <w:t xml:space="preserve"> </w:t>
      </w:r>
      <w:r w:rsidR="004B7BF5" w:rsidRPr="00866A69">
        <w:t>w Polsce</w:t>
      </w:r>
      <w:r w:rsidRPr="00866A69">
        <w:t>.</w:t>
      </w:r>
      <w:r>
        <w:t xml:space="preserve"> Charakteryzuje się wysoką podażą ładunków:</w:t>
      </w:r>
    </w:p>
    <w:p w14:paraId="6AFE0036" w14:textId="4B96152C" w:rsidR="00866A69" w:rsidRDefault="000352BE" w:rsidP="004940A3">
      <w:pPr>
        <w:pStyle w:val="Akapitzlist"/>
        <w:numPr>
          <w:ilvl w:val="0"/>
          <w:numId w:val="42"/>
        </w:numPr>
        <w:jc w:val="both"/>
      </w:pPr>
      <w:r>
        <w:t>m</w:t>
      </w:r>
      <w:r w:rsidR="00866A69">
        <w:t>asowych – obszary Śląska</w:t>
      </w:r>
      <w:r>
        <w:t>,</w:t>
      </w:r>
      <w:r w:rsidR="00866A69">
        <w:t xml:space="preserve"> Dolnego Śląska oraz powiatu Szczecińskiego</w:t>
      </w:r>
      <w:r w:rsidR="008329AA">
        <w:t xml:space="preserve"> (port morski)</w:t>
      </w:r>
      <w:r w:rsidR="00866A69">
        <w:t>;</w:t>
      </w:r>
    </w:p>
    <w:p w14:paraId="5E37FBAF" w14:textId="539CD27E" w:rsidR="008329AA" w:rsidRDefault="008329AA" w:rsidP="004940A3">
      <w:pPr>
        <w:pStyle w:val="Akapitzlist"/>
        <w:numPr>
          <w:ilvl w:val="0"/>
          <w:numId w:val="42"/>
        </w:numPr>
        <w:jc w:val="both"/>
      </w:pPr>
      <w:r>
        <w:t>płynnych –</w:t>
      </w:r>
      <w:r w:rsidR="006D08E4">
        <w:t>wrocławski obszar</w:t>
      </w:r>
      <w:r>
        <w:t xml:space="preserve"> fun</w:t>
      </w:r>
      <w:r w:rsidR="006D08E4">
        <w:t xml:space="preserve">kcjonalny </w:t>
      </w:r>
      <w:r>
        <w:t xml:space="preserve">oraz </w:t>
      </w:r>
      <w:r w:rsidR="006D08E4">
        <w:t xml:space="preserve">obszar </w:t>
      </w:r>
      <w:r>
        <w:t>Szczecina i Polic (porty morskie);</w:t>
      </w:r>
    </w:p>
    <w:p w14:paraId="60E4EBB6" w14:textId="796204F1" w:rsidR="00866A69" w:rsidRDefault="008329AA" w:rsidP="004940A3">
      <w:pPr>
        <w:pStyle w:val="Akapitzlist"/>
        <w:numPr>
          <w:ilvl w:val="0"/>
          <w:numId w:val="42"/>
        </w:numPr>
        <w:jc w:val="both"/>
      </w:pPr>
      <w:r>
        <w:t>kontenerowych oraz drobnicowych (potencjalnie skonte</w:t>
      </w:r>
      <w:r w:rsidR="004C36D1">
        <w:t>neryzowanych) – obszary Śląska oraz </w:t>
      </w:r>
      <w:r w:rsidR="002649FA">
        <w:t>Wrocławskiego Obszaru F</w:t>
      </w:r>
      <w:r>
        <w:t>unkcjonalnego</w:t>
      </w:r>
      <w:r w:rsidR="004B7BF5">
        <w:t>.</w:t>
      </w:r>
      <w:r>
        <w:t xml:space="preserve"> </w:t>
      </w:r>
    </w:p>
    <w:p w14:paraId="316331E1" w14:textId="2504101D" w:rsidR="00866A69" w:rsidRPr="003B5467" w:rsidRDefault="008329AA" w:rsidP="008329AA">
      <w:pPr>
        <w:jc w:val="both"/>
        <w:rPr>
          <w:b/>
          <w:bCs/>
          <w:color w:val="2E74B5" w:themeColor="accent1" w:themeShade="BF"/>
        </w:rPr>
      </w:pPr>
      <w:r w:rsidRPr="003B5467">
        <w:rPr>
          <w:b/>
          <w:bCs/>
          <w:color w:val="2E74B5" w:themeColor="accent1" w:themeShade="BF"/>
        </w:rPr>
        <w:t>Korytarz transportowy DWW</w:t>
      </w:r>
      <w:r w:rsidR="00C04360" w:rsidRPr="003B5467">
        <w:rPr>
          <w:b/>
          <w:bCs/>
          <w:color w:val="2E74B5" w:themeColor="accent1" w:themeShade="BF"/>
        </w:rPr>
        <w:t xml:space="preserve"> w obszarze oddziaływania KPŻ2030 (Gdańsk-Toruń)</w:t>
      </w:r>
    </w:p>
    <w:p w14:paraId="7E6139D3" w14:textId="75052950" w:rsidR="00866A69" w:rsidRDefault="008329AA" w:rsidP="00BD3F0B">
      <w:pPr>
        <w:jc w:val="both"/>
      </w:pPr>
      <w:r>
        <w:t>Korytarz transportowy DWW</w:t>
      </w:r>
      <w:r w:rsidRPr="00511DBF">
        <w:t xml:space="preserve"> </w:t>
      </w:r>
      <w:r w:rsidR="004B7BF5">
        <w:t xml:space="preserve">na odcinku Gdańsk-Toruń </w:t>
      </w:r>
      <w:r w:rsidRPr="00511DBF">
        <w:t>cechuje się wysokim stopniem urbanizacji</w:t>
      </w:r>
      <w:r w:rsidRPr="00CE7137">
        <w:t>.</w:t>
      </w:r>
      <w:r>
        <w:t xml:space="preserve"> </w:t>
      </w:r>
      <w:r w:rsidR="004B7BF5">
        <w:t>S</w:t>
      </w:r>
      <w:r>
        <w:t xml:space="preserve">ieć komunikacyjna odgrywa istotną rolę w integracji </w:t>
      </w:r>
      <w:r w:rsidR="004F1455">
        <w:t>Portu Gdańsk, będącego największym portem morskim w Polsce,</w:t>
      </w:r>
      <w:r w:rsidR="003A710C">
        <w:t xml:space="preserve"> </w:t>
      </w:r>
      <w:r w:rsidRPr="008329AA">
        <w:t>z jego zapleczem lądowym zarówno na linii północ-południe jak i wschód-zachód</w:t>
      </w:r>
      <w:r>
        <w:t xml:space="preserve">. </w:t>
      </w:r>
      <w:r w:rsidR="00A652FF" w:rsidRPr="00A652FF">
        <w:t>Powiat gdański i</w:t>
      </w:r>
      <w:r w:rsidR="000352BE">
        <w:t> </w:t>
      </w:r>
      <w:r w:rsidR="00A652FF" w:rsidRPr="00A652FF">
        <w:t>powiat na prawach miasta Gdańsk</w:t>
      </w:r>
      <w:r w:rsidR="00A652FF">
        <w:t xml:space="preserve"> (</w:t>
      </w:r>
      <w:r w:rsidR="004F1455">
        <w:t xml:space="preserve">w którym zlokalizowany jest </w:t>
      </w:r>
      <w:r w:rsidR="00A652FF">
        <w:t>port morski Gdańsk)</w:t>
      </w:r>
      <w:r w:rsidR="00A652FF" w:rsidRPr="00A652FF">
        <w:t xml:space="preserve"> stanowi silny sektor przemysłowo – usługowy kwalifikowany do grup powiatów o największym potencjale gospodarczym w kraju</w:t>
      </w:r>
      <w:r w:rsidR="00A652FF">
        <w:t>, będący generatorem ładunków obciążających sieć drogową i</w:t>
      </w:r>
      <w:r w:rsidR="003A710C">
        <w:t> </w:t>
      </w:r>
      <w:r w:rsidR="00A652FF">
        <w:t>kolejową</w:t>
      </w:r>
      <w:r w:rsidR="004B7BF5">
        <w:t>.</w:t>
      </w:r>
    </w:p>
    <w:p w14:paraId="1C6E4C1C" w14:textId="63DA731E" w:rsidR="00460B68" w:rsidRPr="00F4267D" w:rsidRDefault="00460B68" w:rsidP="00F4267D">
      <w:pPr>
        <w:pStyle w:val="Legenda"/>
        <w:keepNext/>
        <w:jc w:val="center"/>
        <w:rPr>
          <w:sz w:val="22"/>
          <w:szCs w:val="22"/>
        </w:rPr>
      </w:pPr>
      <w:bookmarkStart w:id="182" w:name="_Toc65595042"/>
      <w:r w:rsidRPr="00F4267D">
        <w:rPr>
          <w:sz w:val="22"/>
          <w:szCs w:val="22"/>
        </w:rPr>
        <w:t xml:space="preserve">Mapa </w:t>
      </w:r>
      <w:r w:rsidRPr="00F4267D">
        <w:rPr>
          <w:sz w:val="22"/>
          <w:szCs w:val="22"/>
        </w:rPr>
        <w:fldChar w:fldCharType="begin"/>
      </w:r>
      <w:r w:rsidRPr="00F4267D">
        <w:rPr>
          <w:sz w:val="22"/>
          <w:szCs w:val="22"/>
        </w:rPr>
        <w:instrText xml:space="preserve"> SEQ Mapa \* ARABIC </w:instrText>
      </w:r>
      <w:r w:rsidRPr="00F4267D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4</w:t>
      </w:r>
      <w:r w:rsidRPr="00F4267D">
        <w:rPr>
          <w:sz w:val="22"/>
          <w:szCs w:val="22"/>
        </w:rPr>
        <w:fldChar w:fldCharType="end"/>
      </w:r>
      <w:r w:rsidRPr="00F4267D">
        <w:rPr>
          <w:sz w:val="22"/>
          <w:szCs w:val="22"/>
        </w:rPr>
        <w:t xml:space="preserve">. </w:t>
      </w:r>
      <w:r>
        <w:rPr>
          <w:sz w:val="22"/>
          <w:szCs w:val="22"/>
        </w:rPr>
        <w:t>Podaż ładunków w korytarzach ODW i DWW objętych KPŻ2030.</w:t>
      </w:r>
      <w:bookmarkEnd w:id="182"/>
    </w:p>
    <w:p w14:paraId="208D0B8E" w14:textId="1377DD5C" w:rsidR="00C04360" w:rsidRPr="00C04360" w:rsidRDefault="003C049C" w:rsidP="00F4267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67878798" wp14:editId="2EBBF6A8">
            <wp:extent cx="4114800" cy="3502967"/>
            <wp:effectExtent l="0" t="0" r="0" b="254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61" cy="35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486EA" w14:textId="00739FC6" w:rsidR="007326FC" w:rsidRDefault="000352BE" w:rsidP="00F4267D">
      <w:pPr>
        <w:pStyle w:val="Legenda"/>
        <w:spacing w:after="240"/>
        <w:jc w:val="center"/>
      </w:pPr>
      <w:r w:rsidRPr="00316AC1">
        <w:rPr>
          <w:bCs/>
          <w:i w:val="0"/>
          <w:iCs w:val="0"/>
          <w:sz w:val="16"/>
          <w:szCs w:val="16"/>
        </w:rPr>
        <w:t>Źródło: Opracowanie własne.</w:t>
      </w:r>
    </w:p>
    <w:p w14:paraId="10CA01CF" w14:textId="51B9BCAC" w:rsidR="00605AB2" w:rsidRPr="00717A3F" w:rsidRDefault="00365895" w:rsidP="004940A3">
      <w:pPr>
        <w:pStyle w:val="Nagwek2"/>
        <w:numPr>
          <w:ilvl w:val="1"/>
          <w:numId w:val="44"/>
        </w:numPr>
      </w:pPr>
      <w:bookmarkStart w:id="183" w:name="_Toc45883356"/>
      <w:bookmarkStart w:id="184" w:name="_Toc45885580"/>
      <w:bookmarkStart w:id="185" w:name="_Toc45885733"/>
      <w:bookmarkStart w:id="186" w:name="_Toc45885775"/>
      <w:bookmarkStart w:id="187" w:name="_Toc45896437"/>
      <w:bookmarkStart w:id="188" w:name="_Toc45896597"/>
      <w:bookmarkStart w:id="189" w:name="_Toc45896757"/>
      <w:bookmarkStart w:id="190" w:name="_Toc45896923"/>
      <w:bookmarkStart w:id="191" w:name="_Toc45897082"/>
      <w:bookmarkStart w:id="192" w:name="_Toc45897126"/>
      <w:bookmarkStart w:id="193" w:name="_Toc45897172"/>
      <w:bookmarkStart w:id="194" w:name="_Toc46333784"/>
      <w:bookmarkStart w:id="195" w:name="_Toc46340381"/>
      <w:bookmarkStart w:id="196" w:name="_Toc46341272"/>
      <w:bookmarkStart w:id="197" w:name="_Toc46481482"/>
      <w:bookmarkStart w:id="198" w:name="_Toc46481602"/>
      <w:bookmarkStart w:id="199" w:name="_Toc46500117"/>
      <w:bookmarkStart w:id="200" w:name="_Toc46500161"/>
      <w:bookmarkStart w:id="201" w:name="_Toc46500203"/>
      <w:bookmarkStart w:id="202" w:name="_Toc46500787"/>
      <w:bookmarkStart w:id="203" w:name="_Toc46500888"/>
      <w:bookmarkStart w:id="204" w:name="_Toc46501099"/>
      <w:bookmarkStart w:id="205" w:name="_Toc47538516"/>
      <w:bookmarkStart w:id="206" w:name="_Toc47538560"/>
      <w:bookmarkStart w:id="207" w:name="_Toc47538718"/>
      <w:bookmarkStart w:id="208" w:name="_Toc48651348"/>
      <w:bookmarkStart w:id="209" w:name="_Toc48658079"/>
      <w:bookmarkStart w:id="210" w:name="_Toc48658123"/>
      <w:bookmarkStart w:id="211" w:name="_Toc48658180"/>
      <w:bookmarkStart w:id="212" w:name="_Toc48670192"/>
      <w:bookmarkStart w:id="213" w:name="_Toc48674393"/>
      <w:bookmarkStart w:id="214" w:name="_Toc48674482"/>
      <w:bookmarkStart w:id="215" w:name="_Toc48674697"/>
      <w:bookmarkStart w:id="216" w:name="_Toc48674802"/>
      <w:bookmarkStart w:id="217" w:name="_Toc48674844"/>
      <w:bookmarkStart w:id="218" w:name="_Toc48675389"/>
      <w:bookmarkStart w:id="219" w:name="_Toc48899976"/>
      <w:bookmarkStart w:id="220" w:name="_Toc64881005"/>
      <w:bookmarkStart w:id="221" w:name="_Toc45883357"/>
      <w:bookmarkStart w:id="222" w:name="_Toc45885581"/>
      <w:bookmarkStart w:id="223" w:name="_Toc45885734"/>
      <w:bookmarkStart w:id="224" w:name="_Toc45885776"/>
      <w:bookmarkStart w:id="225" w:name="_Toc45896438"/>
      <w:bookmarkStart w:id="226" w:name="_Toc45896598"/>
      <w:bookmarkStart w:id="227" w:name="_Toc45896758"/>
      <w:bookmarkStart w:id="228" w:name="_Toc45896924"/>
      <w:bookmarkStart w:id="229" w:name="_Toc45897083"/>
      <w:bookmarkStart w:id="230" w:name="_Toc45897127"/>
      <w:bookmarkStart w:id="231" w:name="_Toc45897173"/>
      <w:bookmarkStart w:id="232" w:name="_Toc46333785"/>
      <w:bookmarkStart w:id="233" w:name="_Toc46340382"/>
      <w:bookmarkStart w:id="234" w:name="_Toc46341273"/>
      <w:bookmarkStart w:id="235" w:name="_Toc46481483"/>
      <w:bookmarkStart w:id="236" w:name="_Toc46481603"/>
      <w:bookmarkStart w:id="237" w:name="_Toc46500118"/>
      <w:bookmarkStart w:id="238" w:name="_Toc46500162"/>
      <w:bookmarkStart w:id="239" w:name="_Toc46500204"/>
      <w:bookmarkStart w:id="240" w:name="_Toc46500788"/>
      <w:bookmarkStart w:id="241" w:name="_Toc46500889"/>
      <w:bookmarkStart w:id="242" w:name="_Toc46501100"/>
      <w:bookmarkStart w:id="243" w:name="_Toc47538517"/>
      <w:bookmarkStart w:id="244" w:name="_Toc47538561"/>
      <w:bookmarkStart w:id="245" w:name="_Toc47538719"/>
      <w:bookmarkStart w:id="246" w:name="_Toc48651349"/>
      <w:bookmarkStart w:id="247" w:name="_Toc48658080"/>
      <w:bookmarkStart w:id="248" w:name="_Toc48658124"/>
      <w:bookmarkStart w:id="249" w:name="_Toc48658181"/>
      <w:bookmarkStart w:id="250" w:name="_Toc48670193"/>
      <w:bookmarkStart w:id="251" w:name="_Toc48674394"/>
      <w:bookmarkStart w:id="252" w:name="_Toc48674483"/>
      <w:bookmarkStart w:id="253" w:name="_Toc48674698"/>
      <w:bookmarkStart w:id="254" w:name="_Toc48674803"/>
      <w:bookmarkStart w:id="255" w:name="_Toc48674845"/>
      <w:bookmarkStart w:id="256" w:name="_Toc48675390"/>
      <w:bookmarkStart w:id="257" w:name="_Toc48899977"/>
      <w:bookmarkStart w:id="258" w:name="_Toc64881006"/>
      <w:bookmarkStart w:id="259" w:name="_Toc45883358"/>
      <w:bookmarkStart w:id="260" w:name="_Toc45885582"/>
      <w:bookmarkStart w:id="261" w:name="_Toc45885735"/>
      <w:bookmarkStart w:id="262" w:name="_Toc45885777"/>
      <w:bookmarkStart w:id="263" w:name="_Toc45896439"/>
      <w:bookmarkStart w:id="264" w:name="_Toc45896599"/>
      <w:bookmarkStart w:id="265" w:name="_Toc45896759"/>
      <w:bookmarkStart w:id="266" w:name="_Toc45896925"/>
      <w:bookmarkStart w:id="267" w:name="_Toc45897084"/>
      <w:bookmarkStart w:id="268" w:name="_Toc45897128"/>
      <w:bookmarkStart w:id="269" w:name="_Toc45897174"/>
      <w:bookmarkStart w:id="270" w:name="_Toc46333786"/>
      <w:bookmarkStart w:id="271" w:name="_Toc46340383"/>
      <w:bookmarkStart w:id="272" w:name="_Toc46341274"/>
      <w:bookmarkStart w:id="273" w:name="_Toc46481484"/>
      <w:bookmarkStart w:id="274" w:name="_Toc46481604"/>
      <w:bookmarkStart w:id="275" w:name="_Toc46500119"/>
      <w:bookmarkStart w:id="276" w:name="_Toc46500163"/>
      <w:bookmarkStart w:id="277" w:name="_Toc46500205"/>
      <w:bookmarkStart w:id="278" w:name="_Toc46500789"/>
      <w:bookmarkStart w:id="279" w:name="_Toc46500890"/>
      <w:bookmarkStart w:id="280" w:name="_Toc46501101"/>
      <w:bookmarkStart w:id="281" w:name="_Toc47538518"/>
      <w:bookmarkStart w:id="282" w:name="_Toc47538562"/>
      <w:bookmarkStart w:id="283" w:name="_Toc47538720"/>
      <w:bookmarkStart w:id="284" w:name="_Toc48651350"/>
      <w:bookmarkStart w:id="285" w:name="_Toc48658081"/>
      <w:bookmarkStart w:id="286" w:name="_Toc48658125"/>
      <w:bookmarkStart w:id="287" w:name="_Toc48658182"/>
      <w:bookmarkStart w:id="288" w:name="_Toc48670194"/>
      <w:bookmarkStart w:id="289" w:name="_Toc48674395"/>
      <w:bookmarkStart w:id="290" w:name="_Toc48674484"/>
      <w:bookmarkStart w:id="291" w:name="_Toc48674699"/>
      <w:bookmarkStart w:id="292" w:name="_Toc48674804"/>
      <w:bookmarkStart w:id="293" w:name="_Toc48674846"/>
      <w:bookmarkStart w:id="294" w:name="_Toc48675391"/>
      <w:bookmarkStart w:id="295" w:name="_Toc48899978"/>
      <w:bookmarkStart w:id="296" w:name="_Toc64881007"/>
      <w:bookmarkStart w:id="297" w:name="_Toc45883359"/>
      <w:bookmarkStart w:id="298" w:name="_Toc45885583"/>
      <w:bookmarkStart w:id="299" w:name="_Toc45885736"/>
      <w:bookmarkStart w:id="300" w:name="_Toc45885778"/>
      <w:bookmarkStart w:id="301" w:name="_Toc45896440"/>
      <w:bookmarkStart w:id="302" w:name="_Toc45896600"/>
      <w:bookmarkStart w:id="303" w:name="_Toc45896760"/>
      <w:bookmarkStart w:id="304" w:name="_Toc45896926"/>
      <w:bookmarkStart w:id="305" w:name="_Toc45897085"/>
      <w:bookmarkStart w:id="306" w:name="_Toc45897129"/>
      <w:bookmarkStart w:id="307" w:name="_Toc45897175"/>
      <w:bookmarkStart w:id="308" w:name="_Toc46333787"/>
      <w:bookmarkStart w:id="309" w:name="_Toc46340384"/>
      <w:bookmarkStart w:id="310" w:name="_Toc46341275"/>
      <w:bookmarkStart w:id="311" w:name="_Toc46481485"/>
      <w:bookmarkStart w:id="312" w:name="_Toc46481605"/>
      <w:bookmarkStart w:id="313" w:name="_Toc46500120"/>
      <w:bookmarkStart w:id="314" w:name="_Toc46500164"/>
      <w:bookmarkStart w:id="315" w:name="_Toc46500206"/>
      <w:bookmarkStart w:id="316" w:name="_Toc46500790"/>
      <w:bookmarkStart w:id="317" w:name="_Toc46500891"/>
      <w:bookmarkStart w:id="318" w:name="_Toc46501102"/>
      <w:bookmarkStart w:id="319" w:name="_Toc47538519"/>
      <w:bookmarkStart w:id="320" w:name="_Toc47538563"/>
      <w:bookmarkStart w:id="321" w:name="_Toc47538721"/>
      <w:bookmarkStart w:id="322" w:name="_Toc48651351"/>
      <w:bookmarkStart w:id="323" w:name="_Toc48658082"/>
      <w:bookmarkStart w:id="324" w:name="_Toc48658126"/>
      <w:bookmarkStart w:id="325" w:name="_Toc48658183"/>
      <w:bookmarkStart w:id="326" w:name="_Toc48670195"/>
      <w:bookmarkStart w:id="327" w:name="_Toc48674396"/>
      <w:bookmarkStart w:id="328" w:name="_Toc48674485"/>
      <w:bookmarkStart w:id="329" w:name="_Toc48674700"/>
      <w:bookmarkStart w:id="330" w:name="_Toc48674805"/>
      <w:bookmarkStart w:id="331" w:name="_Toc48674847"/>
      <w:bookmarkStart w:id="332" w:name="_Toc48675392"/>
      <w:bookmarkStart w:id="333" w:name="_Toc48899979"/>
      <w:bookmarkStart w:id="334" w:name="_Toc64881008"/>
      <w:bookmarkStart w:id="335" w:name="_Toc45883361"/>
      <w:bookmarkStart w:id="336" w:name="_Toc45885585"/>
      <w:bookmarkStart w:id="337" w:name="_Toc45885738"/>
      <w:bookmarkStart w:id="338" w:name="_Toc45885780"/>
      <w:bookmarkStart w:id="339" w:name="_Toc45896442"/>
      <w:bookmarkStart w:id="340" w:name="_Toc45896602"/>
      <w:bookmarkStart w:id="341" w:name="_Toc45896762"/>
      <w:bookmarkStart w:id="342" w:name="_Toc45896928"/>
      <w:bookmarkStart w:id="343" w:name="_Toc45897087"/>
      <w:bookmarkStart w:id="344" w:name="_Toc45897131"/>
      <w:bookmarkStart w:id="345" w:name="_Toc45897177"/>
      <w:bookmarkStart w:id="346" w:name="_Toc46333789"/>
      <w:bookmarkStart w:id="347" w:name="_Toc46340386"/>
      <w:bookmarkStart w:id="348" w:name="_Toc46341277"/>
      <w:bookmarkStart w:id="349" w:name="_Toc46481487"/>
      <w:bookmarkStart w:id="350" w:name="_Toc46481607"/>
      <w:bookmarkStart w:id="351" w:name="_Toc46500122"/>
      <w:bookmarkStart w:id="352" w:name="_Toc46500166"/>
      <w:bookmarkStart w:id="353" w:name="_Toc46500208"/>
      <w:bookmarkStart w:id="354" w:name="_Toc46500792"/>
      <w:bookmarkStart w:id="355" w:name="_Toc46500893"/>
      <w:bookmarkStart w:id="356" w:name="_Toc46501104"/>
      <w:bookmarkStart w:id="357" w:name="_Toc47538521"/>
      <w:bookmarkStart w:id="358" w:name="_Toc47538565"/>
      <w:bookmarkStart w:id="359" w:name="_Toc47538723"/>
      <w:bookmarkStart w:id="360" w:name="_Toc48651353"/>
      <w:bookmarkStart w:id="361" w:name="_Toc48658084"/>
      <w:bookmarkStart w:id="362" w:name="_Toc48658128"/>
      <w:bookmarkStart w:id="363" w:name="_Toc48658185"/>
      <w:bookmarkStart w:id="364" w:name="_Toc48670197"/>
      <w:bookmarkStart w:id="365" w:name="_Toc48674398"/>
      <w:bookmarkStart w:id="366" w:name="_Toc48674487"/>
      <w:bookmarkStart w:id="367" w:name="_Toc48674702"/>
      <w:bookmarkStart w:id="368" w:name="_Toc48674807"/>
      <w:bookmarkStart w:id="369" w:name="_Toc48674849"/>
      <w:bookmarkStart w:id="370" w:name="_Toc48675394"/>
      <w:bookmarkStart w:id="371" w:name="_Toc48899981"/>
      <w:bookmarkStart w:id="372" w:name="_Toc64881009"/>
      <w:bookmarkStart w:id="373" w:name="_Toc45883362"/>
      <w:bookmarkStart w:id="374" w:name="_Toc45885586"/>
      <w:bookmarkStart w:id="375" w:name="_Toc45885739"/>
      <w:bookmarkStart w:id="376" w:name="_Toc45885781"/>
      <w:bookmarkStart w:id="377" w:name="_Toc45896443"/>
      <w:bookmarkStart w:id="378" w:name="_Toc45896603"/>
      <w:bookmarkStart w:id="379" w:name="_Toc45896763"/>
      <w:bookmarkStart w:id="380" w:name="_Toc45896929"/>
      <w:bookmarkStart w:id="381" w:name="_Toc45897088"/>
      <w:bookmarkStart w:id="382" w:name="_Toc45897132"/>
      <w:bookmarkStart w:id="383" w:name="_Toc45897178"/>
      <w:bookmarkStart w:id="384" w:name="_Toc46333790"/>
      <w:bookmarkStart w:id="385" w:name="_Toc46340387"/>
      <w:bookmarkStart w:id="386" w:name="_Toc46341278"/>
      <w:bookmarkStart w:id="387" w:name="_Toc46481488"/>
      <w:bookmarkStart w:id="388" w:name="_Toc46481608"/>
      <w:bookmarkStart w:id="389" w:name="_Toc46500123"/>
      <w:bookmarkStart w:id="390" w:name="_Toc46500167"/>
      <w:bookmarkStart w:id="391" w:name="_Toc46500209"/>
      <w:bookmarkStart w:id="392" w:name="_Toc46500793"/>
      <w:bookmarkStart w:id="393" w:name="_Toc46500894"/>
      <w:bookmarkStart w:id="394" w:name="_Toc46501105"/>
      <w:bookmarkStart w:id="395" w:name="_Toc47538522"/>
      <w:bookmarkStart w:id="396" w:name="_Toc47538566"/>
      <w:bookmarkStart w:id="397" w:name="_Toc47538724"/>
      <w:bookmarkStart w:id="398" w:name="_Toc48651354"/>
      <w:bookmarkStart w:id="399" w:name="_Toc48658085"/>
      <w:bookmarkStart w:id="400" w:name="_Toc48658129"/>
      <w:bookmarkStart w:id="401" w:name="_Toc48658186"/>
      <w:bookmarkStart w:id="402" w:name="_Toc48670198"/>
      <w:bookmarkStart w:id="403" w:name="_Toc48674399"/>
      <w:bookmarkStart w:id="404" w:name="_Toc48674488"/>
      <w:bookmarkStart w:id="405" w:name="_Toc48674703"/>
      <w:bookmarkStart w:id="406" w:name="_Toc48674808"/>
      <w:bookmarkStart w:id="407" w:name="_Toc48674850"/>
      <w:bookmarkStart w:id="408" w:name="_Toc48675395"/>
      <w:bookmarkStart w:id="409" w:name="_Toc48899982"/>
      <w:bookmarkStart w:id="410" w:name="_Toc64881010"/>
      <w:bookmarkStart w:id="411" w:name="_Toc45883363"/>
      <w:bookmarkStart w:id="412" w:name="_Toc45885587"/>
      <w:bookmarkStart w:id="413" w:name="_Toc45885740"/>
      <w:bookmarkStart w:id="414" w:name="_Toc45885782"/>
      <w:bookmarkStart w:id="415" w:name="_Toc45896444"/>
      <w:bookmarkStart w:id="416" w:name="_Toc45896604"/>
      <w:bookmarkStart w:id="417" w:name="_Toc45896764"/>
      <w:bookmarkStart w:id="418" w:name="_Toc45896930"/>
      <w:bookmarkStart w:id="419" w:name="_Toc45897089"/>
      <w:bookmarkStart w:id="420" w:name="_Toc45897133"/>
      <w:bookmarkStart w:id="421" w:name="_Toc45897179"/>
      <w:bookmarkStart w:id="422" w:name="_Toc46333791"/>
      <w:bookmarkStart w:id="423" w:name="_Toc46340388"/>
      <w:bookmarkStart w:id="424" w:name="_Toc46341279"/>
      <w:bookmarkStart w:id="425" w:name="_Toc46481489"/>
      <w:bookmarkStart w:id="426" w:name="_Toc46481609"/>
      <w:bookmarkStart w:id="427" w:name="_Toc46500124"/>
      <w:bookmarkStart w:id="428" w:name="_Toc46500168"/>
      <w:bookmarkStart w:id="429" w:name="_Toc46500210"/>
      <w:bookmarkStart w:id="430" w:name="_Toc46500794"/>
      <w:bookmarkStart w:id="431" w:name="_Toc46500895"/>
      <w:bookmarkStart w:id="432" w:name="_Toc46501106"/>
      <w:bookmarkStart w:id="433" w:name="_Toc47538523"/>
      <w:bookmarkStart w:id="434" w:name="_Toc47538567"/>
      <w:bookmarkStart w:id="435" w:name="_Toc47538725"/>
      <w:bookmarkStart w:id="436" w:name="_Toc48651355"/>
      <w:bookmarkStart w:id="437" w:name="_Toc48658086"/>
      <w:bookmarkStart w:id="438" w:name="_Toc48658130"/>
      <w:bookmarkStart w:id="439" w:name="_Toc48658187"/>
      <w:bookmarkStart w:id="440" w:name="_Toc48670199"/>
      <w:bookmarkStart w:id="441" w:name="_Toc48674400"/>
      <w:bookmarkStart w:id="442" w:name="_Toc48674489"/>
      <w:bookmarkStart w:id="443" w:name="_Toc48674704"/>
      <w:bookmarkStart w:id="444" w:name="_Toc48674809"/>
      <w:bookmarkStart w:id="445" w:name="_Toc48674851"/>
      <w:bookmarkStart w:id="446" w:name="_Toc48675396"/>
      <w:bookmarkStart w:id="447" w:name="_Toc48899983"/>
      <w:bookmarkStart w:id="448" w:name="_Toc64881011"/>
      <w:bookmarkStart w:id="449" w:name="_Toc45883364"/>
      <w:bookmarkStart w:id="450" w:name="_Toc45885588"/>
      <w:bookmarkStart w:id="451" w:name="_Toc45885741"/>
      <w:bookmarkStart w:id="452" w:name="_Toc45885783"/>
      <w:bookmarkStart w:id="453" w:name="_Toc45896445"/>
      <w:bookmarkStart w:id="454" w:name="_Toc45896605"/>
      <w:bookmarkStart w:id="455" w:name="_Toc45896765"/>
      <w:bookmarkStart w:id="456" w:name="_Toc45896931"/>
      <w:bookmarkStart w:id="457" w:name="_Toc45897090"/>
      <w:bookmarkStart w:id="458" w:name="_Toc45897134"/>
      <w:bookmarkStart w:id="459" w:name="_Toc45897180"/>
      <w:bookmarkStart w:id="460" w:name="_Toc46333792"/>
      <w:bookmarkStart w:id="461" w:name="_Toc46340389"/>
      <w:bookmarkStart w:id="462" w:name="_Toc46341280"/>
      <w:bookmarkStart w:id="463" w:name="_Toc46481490"/>
      <w:bookmarkStart w:id="464" w:name="_Toc46481610"/>
      <w:bookmarkStart w:id="465" w:name="_Toc46500125"/>
      <w:bookmarkStart w:id="466" w:name="_Toc46500169"/>
      <w:bookmarkStart w:id="467" w:name="_Toc46500211"/>
      <w:bookmarkStart w:id="468" w:name="_Toc46500795"/>
      <w:bookmarkStart w:id="469" w:name="_Toc46500896"/>
      <w:bookmarkStart w:id="470" w:name="_Toc46501107"/>
      <w:bookmarkStart w:id="471" w:name="_Toc47538524"/>
      <w:bookmarkStart w:id="472" w:name="_Toc47538568"/>
      <w:bookmarkStart w:id="473" w:name="_Toc47538726"/>
      <w:bookmarkStart w:id="474" w:name="_Toc48651356"/>
      <w:bookmarkStart w:id="475" w:name="_Toc48658087"/>
      <w:bookmarkStart w:id="476" w:name="_Toc48658131"/>
      <w:bookmarkStart w:id="477" w:name="_Toc48658188"/>
      <w:bookmarkStart w:id="478" w:name="_Toc48670200"/>
      <w:bookmarkStart w:id="479" w:name="_Toc48674401"/>
      <w:bookmarkStart w:id="480" w:name="_Toc48674490"/>
      <w:bookmarkStart w:id="481" w:name="_Toc48674705"/>
      <w:bookmarkStart w:id="482" w:name="_Toc48674810"/>
      <w:bookmarkStart w:id="483" w:name="_Toc48674852"/>
      <w:bookmarkStart w:id="484" w:name="_Toc48675397"/>
      <w:bookmarkStart w:id="485" w:name="_Toc48899984"/>
      <w:bookmarkStart w:id="486" w:name="_Toc64881012"/>
      <w:bookmarkStart w:id="487" w:name="_Toc65506358"/>
      <w:bookmarkStart w:id="488" w:name="_Toc65575627"/>
      <w:bookmarkStart w:id="489" w:name="_Toc65576815"/>
      <w:bookmarkStart w:id="490" w:name="_Toc65576873"/>
      <w:bookmarkStart w:id="491" w:name="_Toc65583131"/>
      <w:bookmarkStart w:id="492" w:name="_Toc65590256"/>
      <w:bookmarkStart w:id="493" w:name="_Toc65590849"/>
      <w:bookmarkStart w:id="494" w:name="_Toc65590910"/>
      <w:bookmarkStart w:id="495" w:name="_Toc65590990"/>
      <w:bookmarkStart w:id="496" w:name="_Toc65591055"/>
      <w:bookmarkStart w:id="497" w:name="_Toc65591224"/>
      <w:bookmarkStart w:id="498" w:name="_Toc65163560"/>
      <w:bookmarkStart w:id="499" w:name="_Toc75851640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r>
        <w:lastRenderedPageBreak/>
        <w:t>Diagnoza</w:t>
      </w:r>
      <w:r w:rsidR="00436D4A" w:rsidRPr="00717A3F">
        <w:t xml:space="preserve"> transportowa</w:t>
      </w:r>
      <w:bookmarkEnd w:id="498"/>
      <w:r>
        <w:t xml:space="preserve"> </w:t>
      </w:r>
      <w:r w:rsidR="00256AAC">
        <w:t>– żegluga śródlądowa</w:t>
      </w:r>
      <w:bookmarkEnd w:id="499"/>
    </w:p>
    <w:p w14:paraId="30B41C6B" w14:textId="5BF748A4" w:rsidR="006F5B11" w:rsidRDefault="00317677" w:rsidP="006F5B11">
      <w:pPr>
        <w:jc w:val="both"/>
        <w:rPr>
          <w:rFonts w:cstheme="minorHAnsi"/>
          <w:b/>
        </w:rPr>
      </w:pPr>
      <w:r w:rsidRPr="00717A3F">
        <w:rPr>
          <w:rFonts w:cstheme="minorHAnsi"/>
        </w:rPr>
        <w:t>W 201</w:t>
      </w:r>
      <w:r w:rsidR="00464DE8">
        <w:rPr>
          <w:rFonts w:cstheme="minorHAnsi"/>
        </w:rPr>
        <w:t>9</w:t>
      </w:r>
      <w:r w:rsidRPr="00717A3F">
        <w:rPr>
          <w:rFonts w:cstheme="minorHAnsi"/>
        </w:rPr>
        <w:t xml:space="preserve"> r. żeglugą śródlądową przetransportowano </w:t>
      </w:r>
      <w:r w:rsidR="009103DC">
        <w:rPr>
          <w:rFonts w:cstheme="minorHAnsi"/>
        </w:rPr>
        <w:t>4,7</w:t>
      </w:r>
      <w:r w:rsidRPr="00717A3F">
        <w:rPr>
          <w:rFonts w:cstheme="minorHAnsi"/>
        </w:rPr>
        <w:t xml:space="preserve"> mln ton ładunków oraz wykonano pracę przewozową o wielkości </w:t>
      </w:r>
      <w:r w:rsidR="009103DC">
        <w:rPr>
          <w:rFonts w:cstheme="minorHAnsi"/>
        </w:rPr>
        <w:t>665,8</w:t>
      </w:r>
      <w:r w:rsidRPr="00717A3F">
        <w:rPr>
          <w:rFonts w:cstheme="minorHAnsi"/>
        </w:rPr>
        <w:t xml:space="preserve"> mln t-km. Średnia odległość przewozu 1 tony w transporcie międzynarodowym wyniosła </w:t>
      </w:r>
      <w:r w:rsidR="009103DC">
        <w:rPr>
          <w:rFonts w:cstheme="minorHAnsi"/>
        </w:rPr>
        <w:t>252,8</w:t>
      </w:r>
      <w:r w:rsidRPr="00717A3F">
        <w:rPr>
          <w:rFonts w:cstheme="minorHAnsi"/>
        </w:rPr>
        <w:t xml:space="preserve"> km, a w transporcie krajowym – </w:t>
      </w:r>
      <w:r w:rsidR="009103DC">
        <w:rPr>
          <w:rFonts w:cstheme="minorHAnsi"/>
        </w:rPr>
        <w:t>28,2</w:t>
      </w:r>
      <w:r w:rsidRPr="00717A3F">
        <w:rPr>
          <w:rFonts w:cstheme="minorHAnsi"/>
        </w:rPr>
        <w:t xml:space="preserve"> km. Przewozy żeglugą śródlądową w większości realizowane są w ramach transportu mię</w:t>
      </w:r>
      <w:r w:rsidR="001E2632">
        <w:rPr>
          <w:rFonts w:cstheme="minorHAnsi"/>
        </w:rPr>
        <w:t xml:space="preserve">dzynarodowego i wynoszą </w:t>
      </w:r>
      <w:r w:rsidR="00B16C72">
        <w:rPr>
          <w:rFonts w:cstheme="minorHAnsi"/>
        </w:rPr>
        <w:t>49,8</w:t>
      </w:r>
      <w:r w:rsidR="001E2632">
        <w:rPr>
          <w:rFonts w:cstheme="minorHAnsi"/>
        </w:rPr>
        <w:t xml:space="preserve">%. </w:t>
      </w:r>
      <w:r w:rsidR="00592493">
        <w:rPr>
          <w:rFonts w:cstheme="minorHAnsi"/>
        </w:rPr>
        <w:t>Głównym kierunkiem exportu ładunków jest Republika Federalna Niemiec. U</w:t>
      </w:r>
      <w:r w:rsidRPr="00717A3F">
        <w:rPr>
          <w:rFonts w:cstheme="minorHAnsi"/>
        </w:rPr>
        <w:t>dział</w:t>
      </w:r>
      <w:r w:rsidR="00592493">
        <w:rPr>
          <w:rFonts w:cstheme="minorHAnsi"/>
        </w:rPr>
        <w:t xml:space="preserve"> eksportu na ten rynek,</w:t>
      </w:r>
      <w:r w:rsidRPr="00717A3F">
        <w:rPr>
          <w:rFonts w:cstheme="minorHAnsi"/>
        </w:rPr>
        <w:t xml:space="preserve"> w transporcie międzynarodowym ogółem w 201</w:t>
      </w:r>
      <w:r w:rsidR="00464DE8">
        <w:rPr>
          <w:rFonts w:cstheme="minorHAnsi"/>
        </w:rPr>
        <w:t>9</w:t>
      </w:r>
      <w:r w:rsidR="00FB1989">
        <w:rPr>
          <w:rFonts w:cstheme="minorHAnsi"/>
        </w:rPr>
        <w:t xml:space="preserve"> r.</w:t>
      </w:r>
      <w:r w:rsidR="007C3987">
        <w:rPr>
          <w:rFonts w:cstheme="minorHAnsi"/>
        </w:rPr>
        <w:t>,</w:t>
      </w:r>
      <w:r w:rsidRPr="00717A3F">
        <w:rPr>
          <w:rFonts w:cstheme="minorHAnsi"/>
        </w:rPr>
        <w:t xml:space="preserve"> </w:t>
      </w:r>
      <w:r w:rsidRPr="00511DBF">
        <w:rPr>
          <w:rFonts w:cstheme="minorHAnsi"/>
        </w:rPr>
        <w:t>wyn</w:t>
      </w:r>
      <w:r w:rsidR="00592493" w:rsidRPr="00511DBF">
        <w:rPr>
          <w:rFonts w:cstheme="minorHAnsi"/>
        </w:rPr>
        <w:t>iósł</w:t>
      </w:r>
      <w:r w:rsidRPr="00787691">
        <w:t xml:space="preserve"> 13,6% ogółu</w:t>
      </w:r>
      <w:r w:rsidRPr="00717A3F">
        <w:rPr>
          <w:rFonts w:cstheme="minorHAnsi"/>
        </w:rPr>
        <w:t xml:space="preserve"> przewozów międzynarodowych</w:t>
      </w:r>
      <w:r w:rsidRPr="00717A3F">
        <w:rPr>
          <w:rStyle w:val="Odwoanieprzypisudolnego"/>
          <w:rFonts w:cstheme="minorHAnsi"/>
        </w:rPr>
        <w:footnoteReference w:id="9"/>
      </w:r>
      <w:r w:rsidRPr="00717A3F">
        <w:rPr>
          <w:rFonts w:cstheme="minorHAnsi"/>
        </w:rPr>
        <w:t>.</w:t>
      </w:r>
    </w:p>
    <w:p w14:paraId="08B313E2" w14:textId="6B2D284C" w:rsidR="00546D0D" w:rsidRDefault="0024411D" w:rsidP="00546D0D">
      <w:pPr>
        <w:jc w:val="both"/>
        <w:rPr>
          <w:rFonts w:cstheme="minorHAnsi"/>
        </w:rPr>
      </w:pPr>
      <w:r>
        <w:rPr>
          <w:rFonts w:cstheme="minorHAnsi"/>
        </w:rPr>
        <w:t>W</w:t>
      </w:r>
      <w:r w:rsidR="007E3DDD">
        <w:rPr>
          <w:rFonts w:cstheme="minorHAnsi"/>
        </w:rPr>
        <w:t>skaź</w:t>
      </w:r>
      <w:r w:rsidR="00FB1989">
        <w:rPr>
          <w:rFonts w:cstheme="minorHAnsi"/>
        </w:rPr>
        <w:t>nikiem obrazującym zmniejszającą</w:t>
      </w:r>
      <w:r w:rsidR="007E3DDD">
        <w:rPr>
          <w:rFonts w:cstheme="minorHAnsi"/>
        </w:rPr>
        <w:t xml:space="preserve"> się rolę dróg wodnych w sieci transportowej kraju jest ilość ładunków przewożonych żeglugą śródlądową w transporcie krajowym. </w:t>
      </w:r>
      <w:r>
        <w:rPr>
          <w:rFonts w:cstheme="minorHAnsi"/>
        </w:rPr>
        <w:t>U</w:t>
      </w:r>
      <w:r w:rsidR="00902063">
        <w:rPr>
          <w:rFonts w:cstheme="minorHAnsi"/>
        </w:rPr>
        <w:t>dzia</w:t>
      </w:r>
      <w:r>
        <w:rPr>
          <w:rFonts w:cstheme="minorHAnsi"/>
        </w:rPr>
        <w:t>ł</w:t>
      </w:r>
      <w:r w:rsidR="007E3DDD">
        <w:rPr>
          <w:rFonts w:cstheme="minorHAnsi"/>
        </w:rPr>
        <w:t xml:space="preserve"> transportu wodnego w</w:t>
      </w:r>
      <w:r w:rsidR="000352BE">
        <w:rPr>
          <w:rFonts w:cstheme="minorHAnsi"/>
        </w:rPr>
        <w:t> </w:t>
      </w:r>
      <w:r w:rsidR="007E3DDD">
        <w:rPr>
          <w:rFonts w:cstheme="minorHAnsi"/>
        </w:rPr>
        <w:t>przewozie ładunków ogółem w Polsce zmniejszył się z 0,</w:t>
      </w:r>
      <w:r w:rsidR="00D32906">
        <w:rPr>
          <w:rFonts w:cstheme="minorHAnsi"/>
        </w:rPr>
        <w:t>8</w:t>
      </w:r>
      <w:r w:rsidR="007E3DDD">
        <w:rPr>
          <w:rFonts w:cstheme="minorHAnsi"/>
        </w:rPr>
        <w:t>% w 20</w:t>
      </w:r>
      <w:r w:rsidR="00D32906">
        <w:rPr>
          <w:rFonts w:cstheme="minorHAnsi"/>
        </w:rPr>
        <w:t>00</w:t>
      </w:r>
      <w:r w:rsidR="007E3DDD">
        <w:rPr>
          <w:rFonts w:cstheme="minorHAnsi"/>
        </w:rPr>
        <w:t xml:space="preserve"> r. do 0,2% w 201</w:t>
      </w:r>
      <w:r w:rsidR="00D32906">
        <w:rPr>
          <w:rFonts w:cstheme="minorHAnsi"/>
        </w:rPr>
        <w:t>9</w:t>
      </w:r>
      <w:r w:rsidR="007C3987">
        <w:rPr>
          <w:rFonts w:cstheme="minorHAnsi"/>
        </w:rPr>
        <w:t xml:space="preserve"> r.</w:t>
      </w:r>
    </w:p>
    <w:p w14:paraId="0381BFB3" w14:textId="6CA267D4" w:rsidR="000D489E" w:rsidRDefault="000D489E" w:rsidP="004940A3">
      <w:pPr>
        <w:pStyle w:val="Nagwek3"/>
        <w:numPr>
          <w:ilvl w:val="2"/>
          <w:numId w:val="48"/>
        </w:numPr>
        <w:ind w:left="284" w:hanging="284"/>
      </w:pPr>
      <w:bookmarkStart w:id="500" w:name="_Toc65163561"/>
      <w:bookmarkStart w:id="501" w:name="_Toc75851641"/>
      <w:r>
        <w:t>Turystyka wodna</w:t>
      </w:r>
      <w:bookmarkEnd w:id="500"/>
      <w:bookmarkEnd w:id="501"/>
      <w:r>
        <w:t xml:space="preserve"> </w:t>
      </w:r>
    </w:p>
    <w:p w14:paraId="599651B2" w14:textId="438C5F8D" w:rsidR="000D489E" w:rsidRDefault="00187B59" w:rsidP="00A01BF5">
      <w:pPr>
        <w:jc w:val="both"/>
        <w:rPr>
          <w:rFonts w:cstheme="minorHAnsi"/>
        </w:rPr>
      </w:pPr>
      <w:r w:rsidRPr="00187B59">
        <w:rPr>
          <w:rFonts w:cstheme="minorHAnsi"/>
        </w:rPr>
        <w:t xml:space="preserve">W ruchu turystycznym </w:t>
      </w:r>
      <w:r w:rsidR="007C3987">
        <w:rPr>
          <w:rFonts w:cstheme="minorHAnsi"/>
        </w:rPr>
        <w:t xml:space="preserve">w 2019 r. </w:t>
      </w:r>
      <w:r w:rsidRPr="00187B59">
        <w:rPr>
          <w:rFonts w:cstheme="minorHAnsi"/>
        </w:rPr>
        <w:t>130 statki pasażerskie żeglugi śródlądowej p</w:t>
      </w:r>
      <w:r>
        <w:rPr>
          <w:rFonts w:cstheme="minorHAnsi"/>
        </w:rPr>
        <w:t>rzewiozły łącz</w:t>
      </w:r>
      <w:r w:rsidRPr="00187B59">
        <w:rPr>
          <w:rFonts w:cstheme="minorHAnsi"/>
        </w:rPr>
        <w:t>nie 1</w:t>
      </w:r>
      <w:r w:rsidR="0024411D">
        <w:rPr>
          <w:rFonts w:cstheme="minorHAnsi"/>
        </w:rPr>
        <w:t>,</w:t>
      </w:r>
      <w:r w:rsidRPr="00187B59">
        <w:rPr>
          <w:rFonts w:cstheme="minorHAnsi"/>
        </w:rPr>
        <w:t>36</w:t>
      </w:r>
      <w:r w:rsidR="000352BE">
        <w:rPr>
          <w:rFonts w:cstheme="minorHAnsi"/>
        </w:rPr>
        <w:t> </w:t>
      </w:r>
      <w:r w:rsidR="0024411D">
        <w:rPr>
          <w:rFonts w:cstheme="minorHAnsi"/>
        </w:rPr>
        <w:t>mln</w:t>
      </w:r>
      <w:r w:rsidRPr="00187B59">
        <w:rPr>
          <w:rFonts w:cstheme="minorHAnsi"/>
        </w:rPr>
        <w:t xml:space="preserve"> osób, tj. o 2,4% mniej </w:t>
      </w:r>
      <w:r w:rsidR="0024411D">
        <w:rPr>
          <w:rFonts w:cstheme="minorHAnsi"/>
        </w:rPr>
        <w:t>r/r</w:t>
      </w:r>
      <w:r w:rsidRPr="00187B59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6F5B11" w:rsidRPr="005E7621">
        <w:rPr>
          <w:rFonts w:cstheme="minorHAnsi"/>
        </w:rPr>
        <w:t>Średnia odległość przewozu 1 pasażera wyn</w:t>
      </w:r>
      <w:r w:rsidR="006F5B11" w:rsidRPr="00717A3F">
        <w:rPr>
          <w:rFonts w:cstheme="minorHAnsi"/>
        </w:rPr>
        <w:t>osiła 13 km.</w:t>
      </w:r>
      <w:r>
        <w:rPr>
          <w:rFonts w:cstheme="minorHAnsi"/>
        </w:rPr>
        <w:t xml:space="preserve"> Wzrosła dostępność miejsc pasażerskich o 9%. </w:t>
      </w:r>
    </w:p>
    <w:p w14:paraId="76C903C2" w14:textId="3B8BFB39" w:rsidR="000D489E" w:rsidRDefault="000D489E" w:rsidP="000D489E">
      <w:pPr>
        <w:jc w:val="both"/>
      </w:pPr>
      <w:r>
        <w:t xml:space="preserve">W transporcie wodnym śródlądowym od 2017 r. regularnie wzrasta dostępność miejsc pasażerskich oraz wzbogacana jest oferta turystyczna w zakresie transportu wodnego śródlądowego. </w:t>
      </w:r>
    </w:p>
    <w:p w14:paraId="2237AC11" w14:textId="11123EDB" w:rsidR="00444140" w:rsidRDefault="00444140" w:rsidP="00B66C0B">
      <w:pPr>
        <w:pStyle w:val="Legenda"/>
        <w:keepNext/>
        <w:jc w:val="center"/>
      </w:pPr>
      <w:bookmarkStart w:id="502" w:name="_Toc75851441"/>
      <w:r w:rsidRPr="00B66C0B">
        <w:rPr>
          <w:sz w:val="22"/>
          <w:szCs w:val="22"/>
        </w:rPr>
        <w:t xml:space="preserve">Wykres </w:t>
      </w:r>
      <w:r w:rsidRPr="00B66C0B">
        <w:rPr>
          <w:sz w:val="22"/>
          <w:szCs w:val="22"/>
        </w:rPr>
        <w:fldChar w:fldCharType="begin"/>
      </w:r>
      <w:r w:rsidRPr="00B66C0B">
        <w:rPr>
          <w:sz w:val="22"/>
          <w:szCs w:val="22"/>
        </w:rPr>
        <w:instrText xml:space="preserve"> SEQ Wykres \* ARABIC </w:instrText>
      </w:r>
      <w:r w:rsidRPr="00B66C0B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3</w:t>
      </w:r>
      <w:r w:rsidRPr="00B66C0B">
        <w:rPr>
          <w:sz w:val="22"/>
          <w:szCs w:val="22"/>
        </w:rPr>
        <w:fldChar w:fldCharType="end"/>
      </w:r>
      <w:r w:rsidRPr="00B66C0B">
        <w:rPr>
          <w:sz w:val="22"/>
          <w:szCs w:val="22"/>
        </w:rPr>
        <w:t>.</w:t>
      </w:r>
      <w:r w:rsidRPr="00444140">
        <w:rPr>
          <w:sz w:val="22"/>
          <w:szCs w:val="22"/>
        </w:rPr>
        <w:t xml:space="preserve"> </w:t>
      </w:r>
      <w:r>
        <w:rPr>
          <w:sz w:val="22"/>
          <w:szCs w:val="22"/>
        </w:rPr>
        <w:t>Zmiany miejsc na statkach pasażerskich w latach 2017-2019.</w:t>
      </w:r>
      <w:bookmarkEnd w:id="502"/>
    </w:p>
    <w:p w14:paraId="18A23179" w14:textId="6B39E778" w:rsidR="000D489E" w:rsidRDefault="000D489E" w:rsidP="00F4267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315CA0FE" wp14:editId="4998FAFA">
            <wp:extent cx="5086350" cy="2381250"/>
            <wp:effectExtent l="0" t="0" r="0" b="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15C3CB9" w14:textId="651C5F85" w:rsidR="00CC4528" w:rsidRPr="007326FC" w:rsidRDefault="00CC4528" w:rsidP="008E3673">
      <w:pPr>
        <w:tabs>
          <w:tab w:val="left" w:pos="838"/>
        </w:tabs>
        <w:jc w:val="center"/>
        <w:rPr>
          <w:rFonts w:cstheme="minorHAnsi"/>
          <w:sz w:val="16"/>
          <w:szCs w:val="16"/>
        </w:rPr>
      </w:pPr>
      <w:bookmarkStart w:id="503" w:name="_Hlk48896518"/>
      <w:r w:rsidRPr="00CC4528">
        <w:rPr>
          <w:rFonts w:cstheme="minorHAnsi"/>
          <w:sz w:val="16"/>
          <w:szCs w:val="16"/>
        </w:rPr>
        <w:t>Źródło</w:t>
      </w:r>
      <w:r w:rsidRPr="007326FC">
        <w:rPr>
          <w:rFonts w:cstheme="minorHAnsi"/>
          <w:sz w:val="16"/>
          <w:szCs w:val="16"/>
        </w:rPr>
        <w:t>: Opracowanie własne na podstawie danych GUS</w:t>
      </w:r>
      <w:r w:rsidR="000352BE">
        <w:rPr>
          <w:rFonts w:cstheme="minorHAnsi"/>
          <w:sz w:val="16"/>
          <w:szCs w:val="16"/>
        </w:rPr>
        <w:t>.</w:t>
      </w:r>
    </w:p>
    <w:bookmarkEnd w:id="503"/>
    <w:p w14:paraId="36313F96" w14:textId="643D7CEB" w:rsidR="0093765A" w:rsidRDefault="000D489E" w:rsidP="00A01BF5">
      <w:pPr>
        <w:jc w:val="both"/>
      </w:pPr>
      <w:r>
        <w:t xml:space="preserve">Przewozy pasażerskie żeglugą śródlądową mają charakter turystyczny, rekreacyjny </w:t>
      </w:r>
      <w:r w:rsidR="005D15D6">
        <w:t>(</w:t>
      </w:r>
      <w:r>
        <w:t>turystka indywidualna</w:t>
      </w:r>
      <w:r w:rsidR="005D15D6">
        <w:t>)</w:t>
      </w:r>
      <w:r>
        <w:t xml:space="preserve"> lub </w:t>
      </w:r>
      <w:r w:rsidR="0024411D">
        <w:t xml:space="preserve">transportowy </w:t>
      </w:r>
      <w:r w:rsidR="005D15D6">
        <w:t>(</w:t>
      </w:r>
      <w:r>
        <w:t>tramwaje wodne</w:t>
      </w:r>
      <w:r w:rsidR="005D15D6">
        <w:t>)</w:t>
      </w:r>
      <w:r>
        <w:t>. Drogi wodne śródlądowe są atrakcyjne również same w sobie jako produkt turystyczny, co</w:t>
      </w:r>
      <w:r w:rsidRPr="00435C3F">
        <w:t xml:space="preserve"> wynika z walorów krajoznawczych terenów położonych w</w:t>
      </w:r>
      <w:r w:rsidR="000352BE">
        <w:t> </w:t>
      </w:r>
      <w:r>
        <w:t xml:space="preserve">ich </w:t>
      </w:r>
      <w:r w:rsidRPr="00435C3F">
        <w:t>sąsiedztwie, a także w dużym stopniu z</w:t>
      </w:r>
      <w:r w:rsidRPr="00E31760">
        <w:t xml:space="preserve"> </w:t>
      </w:r>
      <w:r>
        <w:t xml:space="preserve">atrakcyjnego </w:t>
      </w:r>
      <w:r w:rsidRPr="00435C3F">
        <w:t>charakteru stosowanych na drogach wodnych rozwiązań hydrotechnicznych, takich jak: kanały żeglugowe, mosty kanałowe, śluzy, pochylnie</w:t>
      </w:r>
      <w:r>
        <w:t xml:space="preserve">. </w:t>
      </w:r>
      <w:r w:rsidR="00B50511">
        <w:t>Wzrost zainteresowania turystyką wodną w Polsce jest jednym z wyzwań żeglugi śródlądowej.</w:t>
      </w:r>
    </w:p>
    <w:p w14:paraId="207FDC91" w14:textId="715F1761" w:rsidR="001B04F7" w:rsidRPr="001B04F7" w:rsidRDefault="0093765A" w:rsidP="00A01BF5">
      <w:pPr>
        <w:jc w:val="both"/>
        <w:sectPr w:rsidR="001B04F7" w:rsidRPr="001B04F7" w:rsidSect="00BC3F51">
          <w:footerReference w:type="default" r:id="rId17"/>
          <w:type w:val="continuous"/>
          <w:pgSz w:w="11906" w:h="16838"/>
          <w:pgMar w:top="720" w:right="1416" w:bottom="720" w:left="1418" w:header="708" w:footer="708" w:gutter="0"/>
          <w:cols w:space="708"/>
          <w:docGrid w:linePitch="360"/>
        </w:sectPr>
      </w:pPr>
      <w:r>
        <w:br w:type="column"/>
      </w:r>
    </w:p>
    <w:p w14:paraId="25BF5170" w14:textId="0266B5AA" w:rsidR="000D489E" w:rsidRPr="00A3740D" w:rsidRDefault="000D489E" w:rsidP="004940A3">
      <w:pPr>
        <w:pStyle w:val="Nagwek3"/>
        <w:numPr>
          <w:ilvl w:val="2"/>
          <w:numId w:val="48"/>
        </w:numPr>
        <w:ind w:left="284" w:hanging="284"/>
      </w:pPr>
      <w:bookmarkStart w:id="504" w:name="_Toc75776147"/>
      <w:bookmarkStart w:id="505" w:name="_Toc65163562"/>
      <w:bookmarkStart w:id="506" w:name="_Toc75851642"/>
      <w:bookmarkEnd w:id="504"/>
      <w:r w:rsidRPr="00A3740D">
        <w:t>Rynek krajowych usług przewozowych w żegludze śródlądowej</w:t>
      </w:r>
      <w:bookmarkEnd w:id="505"/>
      <w:bookmarkEnd w:id="506"/>
    </w:p>
    <w:p w14:paraId="1D0C023B" w14:textId="0860308B" w:rsidR="00317677" w:rsidRPr="00F4267D" w:rsidRDefault="00317677" w:rsidP="00317677">
      <w:pPr>
        <w:rPr>
          <w:b/>
          <w:bCs/>
          <w:color w:val="2E74B5" w:themeColor="accent1" w:themeShade="BF"/>
        </w:rPr>
      </w:pPr>
      <w:r w:rsidRPr="00F4267D">
        <w:rPr>
          <w:b/>
          <w:bCs/>
          <w:color w:val="2E74B5" w:themeColor="accent1" w:themeShade="BF"/>
        </w:rPr>
        <w:t>Ilość transportowanych ładunków w 201</w:t>
      </w:r>
      <w:r w:rsidR="00D765F8" w:rsidRPr="00F4267D">
        <w:rPr>
          <w:b/>
          <w:bCs/>
          <w:color w:val="2E74B5" w:themeColor="accent1" w:themeShade="BF"/>
        </w:rPr>
        <w:t>9</w:t>
      </w:r>
      <w:r w:rsidRPr="00F4267D">
        <w:rPr>
          <w:b/>
          <w:bCs/>
          <w:color w:val="2E74B5" w:themeColor="accent1" w:themeShade="BF"/>
        </w:rPr>
        <w:t xml:space="preserve"> r. w podziale na największe drogi wodne</w:t>
      </w:r>
      <w:r w:rsidR="00F70EE5" w:rsidRPr="00F4267D">
        <w:rPr>
          <w:b/>
          <w:bCs/>
          <w:color w:val="2E74B5" w:themeColor="accent1" w:themeShade="BF"/>
        </w:rPr>
        <w:t>.</w:t>
      </w:r>
    </w:p>
    <w:p w14:paraId="70BE5325" w14:textId="41ED71BA" w:rsidR="00C02F4E" w:rsidRPr="00717A3F" w:rsidRDefault="00C02F4E" w:rsidP="00C02F4E">
      <w:pPr>
        <w:jc w:val="both"/>
        <w:rPr>
          <w:rFonts w:cstheme="minorHAnsi"/>
        </w:rPr>
      </w:pPr>
      <w:r w:rsidRPr="00717A3F">
        <w:rPr>
          <w:rFonts w:cstheme="minorHAnsi"/>
        </w:rPr>
        <w:t>Najważniejsz</w:t>
      </w:r>
      <w:r w:rsidR="00B50511">
        <w:rPr>
          <w:rFonts w:cstheme="minorHAnsi"/>
        </w:rPr>
        <w:t xml:space="preserve">ymi </w:t>
      </w:r>
      <w:r w:rsidRPr="00717A3F">
        <w:rPr>
          <w:rFonts w:cstheme="minorHAnsi"/>
        </w:rPr>
        <w:t>drog</w:t>
      </w:r>
      <w:r w:rsidR="00B50511">
        <w:rPr>
          <w:rFonts w:cstheme="minorHAnsi"/>
        </w:rPr>
        <w:t>ami</w:t>
      </w:r>
      <w:r w:rsidRPr="00717A3F">
        <w:rPr>
          <w:rFonts w:cstheme="minorHAnsi"/>
        </w:rPr>
        <w:t xml:space="preserve"> wodn</w:t>
      </w:r>
      <w:r w:rsidR="00B50511">
        <w:rPr>
          <w:rFonts w:cstheme="minorHAnsi"/>
        </w:rPr>
        <w:t xml:space="preserve">ymi </w:t>
      </w:r>
      <w:r w:rsidRPr="00717A3F">
        <w:rPr>
          <w:rFonts w:cstheme="minorHAnsi"/>
        </w:rPr>
        <w:t>wykorzystywan</w:t>
      </w:r>
      <w:r w:rsidR="00B50511">
        <w:rPr>
          <w:rFonts w:cstheme="minorHAnsi"/>
        </w:rPr>
        <w:t>ymi</w:t>
      </w:r>
      <w:r w:rsidRPr="00717A3F">
        <w:rPr>
          <w:rFonts w:cstheme="minorHAnsi"/>
        </w:rPr>
        <w:t xml:space="preserve"> transportow</w:t>
      </w:r>
      <w:r w:rsidR="005D15D6">
        <w:rPr>
          <w:rFonts w:cstheme="minorHAnsi"/>
        </w:rPr>
        <w:t>o</w:t>
      </w:r>
      <w:r w:rsidRPr="00717A3F">
        <w:rPr>
          <w:rFonts w:cstheme="minorHAnsi"/>
        </w:rPr>
        <w:t xml:space="preserve"> w Polsce </w:t>
      </w:r>
      <w:r w:rsidR="00B50511">
        <w:rPr>
          <w:rFonts w:cstheme="minorHAnsi"/>
        </w:rPr>
        <w:t xml:space="preserve">są </w:t>
      </w:r>
      <w:r w:rsidRPr="00717A3F">
        <w:rPr>
          <w:rFonts w:cstheme="minorHAnsi"/>
        </w:rPr>
        <w:t>:</w:t>
      </w:r>
    </w:p>
    <w:p w14:paraId="508897BE" w14:textId="36696424" w:rsidR="00C02F4E" w:rsidRPr="00424E39" w:rsidRDefault="00DA3E28" w:rsidP="004940A3">
      <w:pPr>
        <w:pStyle w:val="Akapitzlist"/>
        <w:numPr>
          <w:ilvl w:val="0"/>
          <w:numId w:val="12"/>
        </w:numPr>
        <w:jc w:val="both"/>
        <w:rPr>
          <w:rFonts w:cstheme="minorHAnsi"/>
        </w:rPr>
      </w:pPr>
      <w:r>
        <w:rPr>
          <w:rFonts w:cstheme="minorHAnsi"/>
        </w:rPr>
        <w:t>O</w:t>
      </w:r>
      <w:r w:rsidR="000352BE">
        <w:rPr>
          <w:rFonts w:cstheme="minorHAnsi"/>
        </w:rPr>
        <w:t xml:space="preserve">drzańska </w:t>
      </w:r>
      <w:r>
        <w:rPr>
          <w:rFonts w:cstheme="minorHAnsi"/>
        </w:rPr>
        <w:t>D</w:t>
      </w:r>
      <w:r w:rsidR="000352BE">
        <w:rPr>
          <w:rFonts w:cstheme="minorHAnsi"/>
        </w:rPr>
        <w:t xml:space="preserve">roga </w:t>
      </w:r>
      <w:r>
        <w:rPr>
          <w:rFonts w:cstheme="minorHAnsi"/>
        </w:rPr>
        <w:t>W</w:t>
      </w:r>
      <w:r w:rsidR="000352BE">
        <w:rPr>
          <w:rFonts w:cstheme="minorHAnsi"/>
        </w:rPr>
        <w:t>odna</w:t>
      </w:r>
      <w:r w:rsidR="00424E39">
        <w:rPr>
          <w:rFonts w:cstheme="minorHAnsi"/>
        </w:rPr>
        <w:t xml:space="preserve"> –</w:t>
      </w:r>
      <w:r w:rsidR="00424E39" w:rsidRPr="00424E39">
        <w:rPr>
          <w:rFonts w:cstheme="minorHAnsi"/>
        </w:rPr>
        <w:t xml:space="preserve"> w 2019 roku przetransportowano</w:t>
      </w:r>
      <w:r w:rsidR="000352BE">
        <w:rPr>
          <w:rFonts w:cstheme="minorHAnsi"/>
        </w:rPr>
        <w:t xml:space="preserve"> nią</w:t>
      </w:r>
      <w:r w:rsidR="00424E39" w:rsidRPr="00424E39">
        <w:rPr>
          <w:rFonts w:cstheme="minorHAnsi"/>
        </w:rPr>
        <w:t xml:space="preserve"> ok. 2,7 mln ton ładunków. </w:t>
      </w:r>
      <w:r w:rsidR="00B50511">
        <w:rPr>
          <w:rFonts w:cstheme="minorHAnsi"/>
        </w:rPr>
        <w:t xml:space="preserve">Najwięcej przewozów </w:t>
      </w:r>
      <w:r w:rsidR="00C02F4E" w:rsidRPr="00717A3F">
        <w:rPr>
          <w:rFonts w:cstheme="minorHAnsi"/>
        </w:rPr>
        <w:t>realizowan</w:t>
      </w:r>
      <w:r w:rsidR="00B50511">
        <w:rPr>
          <w:rFonts w:cstheme="minorHAnsi"/>
        </w:rPr>
        <w:t>ych</w:t>
      </w:r>
      <w:r w:rsidR="00F27E74">
        <w:rPr>
          <w:rFonts w:cstheme="minorHAnsi"/>
        </w:rPr>
        <w:t xml:space="preserve"> </w:t>
      </w:r>
      <w:r w:rsidR="000352BE">
        <w:rPr>
          <w:rFonts w:cstheme="minorHAnsi"/>
        </w:rPr>
        <w:t>jest</w:t>
      </w:r>
      <w:r w:rsidR="000352BE" w:rsidRPr="00424E39">
        <w:rPr>
          <w:rFonts w:cstheme="minorHAnsi"/>
        </w:rPr>
        <w:t xml:space="preserve"> </w:t>
      </w:r>
      <w:r w:rsidR="00424E39" w:rsidRPr="00424E39">
        <w:rPr>
          <w:rFonts w:cstheme="minorHAnsi"/>
        </w:rPr>
        <w:t xml:space="preserve">na odcinku pomiędzy </w:t>
      </w:r>
      <w:r w:rsidR="00D20E76">
        <w:rPr>
          <w:rFonts w:cstheme="minorHAnsi"/>
        </w:rPr>
        <w:t>p</w:t>
      </w:r>
      <w:r w:rsidR="00D20E76" w:rsidRPr="00424E39">
        <w:rPr>
          <w:rFonts w:cstheme="minorHAnsi"/>
        </w:rPr>
        <w:t xml:space="preserve">ortem </w:t>
      </w:r>
      <w:r w:rsidR="00D20E76">
        <w:rPr>
          <w:rFonts w:cstheme="minorHAnsi"/>
        </w:rPr>
        <w:t>m</w:t>
      </w:r>
      <w:r w:rsidR="00D20E76" w:rsidRPr="00424E39">
        <w:rPr>
          <w:rFonts w:cstheme="minorHAnsi"/>
        </w:rPr>
        <w:t xml:space="preserve">orskim </w:t>
      </w:r>
      <w:r w:rsidR="00424E39" w:rsidRPr="00424E39">
        <w:rPr>
          <w:rFonts w:cstheme="minorHAnsi"/>
        </w:rPr>
        <w:t>w Szczecinie a</w:t>
      </w:r>
      <w:r w:rsidR="00F27E74">
        <w:rPr>
          <w:rFonts w:cstheme="minorHAnsi"/>
        </w:rPr>
        <w:t xml:space="preserve"> Republiką Federalną Niemiec</w:t>
      </w:r>
      <w:r w:rsidR="00424E39" w:rsidRPr="00424E39">
        <w:rPr>
          <w:rFonts w:cstheme="minorHAnsi"/>
        </w:rPr>
        <w:t xml:space="preserve"> (poprzez połączenie wodne śródlądowe portów ujścia Odry Szczecin i Świnoujście z</w:t>
      </w:r>
      <w:r w:rsidR="000352BE">
        <w:rPr>
          <w:rFonts w:cstheme="minorHAnsi"/>
        </w:rPr>
        <w:t> </w:t>
      </w:r>
      <w:r w:rsidR="00424E39" w:rsidRPr="00424E39">
        <w:rPr>
          <w:rFonts w:cstheme="minorHAnsi"/>
        </w:rPr>
        <w:t>Europą Zachodnią</w:t>
      </w:r>
      <w:r w:rsidR="000352BE">
        <w:rPr>
          <w:rFonts w:cstheme="minorHAnsi"/>
        </w:rPr>
        <w:t>:</w:t>
      </w:r>
      <w:r w:rsidR="00424E39" w:rsidRPr="00424E39">
        <w:rPr>
          <w:rFonts w:cstheme="minorHAnsi"/>
        </w:rPr>
        <w:t xml:space="preserve"> p</w:t>
      </w:r>
      <w:r w:rsidR="000352BE">
        <w:rPr>
          <w:rFonts w:cstheme="minorHAnsi"/>
        </w:rPr>
        <w:t>rzez</w:t>
      </w:r>
      <w:r w:rsidR="00424E39" w:rsidRPr="00424E39">
        <w:rPr>
          <w:rFonts w:cstheme="minorHAnsi"/>
        </w:rPr>
        <w:t xml:space="preserve"> kanał Odra-Hawela łączący się z Odrą </w:t>
      </w:r>
      <w:r w:rsidR="007C3987">
        <w:rPr>
          <w:rFonts w:cstheme="minorHAnsi"/>
        </w:rPr>
        <w:t>w </w:t>
      </w:r>
      <w:r w:rsidR="00424E39" w:rsidRPr="00424E39">
        <w:rPr>
          <w:rFonts w:cstheme="minorHAnsi"/>
        </w:rPr>
        <w:t xml:space="preserve">miejscowości </w:t>
      </w:r>
      <w:proofErr w:type="spellStart"/>
      <w:r w:rsidR="00424E39" w:rsidRPr="00424E39">
        <w:rPr>
          <w:rFonts w:cstheme="minorHAnsi"/>
        </w:rPr>
        <w:t>Hohensaaten</w:t>
      </w:r>
      <w:proofErr w:type="spellEnd"/>
      <w:r w:rsidR="000352BE">
        <w:rPr>
          <w:rFonts w:cstheme="minorHAnsi"/>
        </w:rPr>
        <w:t>)</w:t>
      </w:r>
      <w:r w:rsidR="00424E39" w:rsidRPr="00424E39">
        <w:rPr>
          <w:rFonts w:cstheme="minorHAnsi"/>
        </w:rPr>
        <w:t xml:space="preserve"> oraz</w:t>
      </w:r>
      <w:r w:rsidR="000352BE">
        <w:rPr>
          <w:rFonts w:cstheme="minorHAnsi"/>
        </w:rPr>
        <w:t xml:space="preserve"> </w:t>
      </w:r>
      <w:r w:rsidR="00F27E74">
        <w:rPr>
          <w:rFonts w:cstheme="minorHAnsi"/>
        </w:rPr>
        <w:t xml:space="preserve">w latach wcześniejszych </w:t>
      </w:r>
      <w:r w:rsidR="00424E39" w:rsidRPr="00424E39">
        <w:rPr>
          <w:rFonts w:cstheme="minorHAnsi"/>
        </w:rPr>
        <w:t>pomiędzy portem śródlądowym w Gliwicach i</w:t>
      </w:r>
      <w:r w:rsidR="000352BE">
        <w:rPr>
          <w:rFonts w:cstheme="minorHAnsi"/>
        </w:rPr>
        <w:t> </w:t>
      </w:r>
      <w:r w:rsidR="00424E39" w:rsidRPr="00424E39">
        <w:rPr>
          <w:rFonts w:cstheme="minorHAnsi"/>
        </w:rPr>
        <w:t>aglomeracją wrocławską</w:t>
      </w:r>
      <w:r w:rsidR="00B50511">
        <w:rPr>
          <w:rFonts w:cstheme="minorHAnsi"/>
        </w:rPr>
        <w:t>.</w:t>
      </w:r>
      <w:r w:rsidR="00424E39" w:rsidRPr="00424E39">
        <w:rPr>
          <w:rFonts w:cstheme="minorHAnsi"/>
        </w:rPr>
        <w:t xml:space="preserve"> (transport węgla z Gliwic do Elektrowni Wrocław</w:t>
      </w:r>
      <w:r w:rsidR="00424E39">
        <w:rPr>
          <w:rFonts w:cstheme="minorHAnsi"/>
        </w:rPr>
        <w:t>)</w:t>
      </w:r>
      <w:r w:rsidR="000352BE">
        <w:rPr>
          <w:rFonts w:cstheme="minorHAnsi"/>
        </w:rPr>
        <w:t>;</w:t>
      </w:r>
    </w:p>
    <w:p w14:paraId="5A6922AD" w14:textId="562CD45A" w:rsidR="00C02F4E" w:rsidRPr="00F4267D" w:rsidRDefault="00DA3E28" w:rsidP="004940A3">
      <w:pPr>
        <w:pStyle w:val="Akapitzlist"/>
        <w:numPr>
          <w:ilvl w:val="0"/>
          <w:numId w:val="12"/>
        </w:numPr>
        <w:jc w:val="both"/>
        <w:rPr>
          <w:rFonts w:cstheme="minorHAnsi"/>
          <w:b/>
          <w:bCs/>
        </w:rPr>
      </w:pPr>
      <w:r>
        <w:rPr>
          <w:rFonts w:cstheme="minorHAnsi"/>
        </w:rPr>
        <w:t>D</w:t>
      </w:r>
      <w:r w:rsidR="000352BE">
        <w:rPr>
          <w:rFonts w:cstheme="minorHAnsi"/>
        </w:rPr>
        <w:t xml:space="preserve">roga Wodna Rzeki </w:t>
      </w:r>
      <w:r>
        <w:rPr>
          <w:rFonts w:cstheme="minorHAnsi"/>
        </w:rPr>
        <w:t>W</w:t>
      </w:r>
      <w:r w:rsidR="000352BE">
        <w:rPr>
          <w:rFonts w:cstheme="minorHAnsi"/>
        </w:rPr>
        <w:t>isły</w:t>
      </w:r>
      <w:r w:rsidR="00902063">
        <w:rPr>
          <w:rFonts w:cstheme="minorHAnsi"/>
        </w:rPr>
        <w:t xml:space="preserve"> -</w:t>
      </w:r>
      <w:r w:rsidR="00C02F4E" w:rsidRPr="00717A3F">
        <w:rPr>
          <w:rFonts w:cstheme="minorHAnsi"/>
        </w:rPr>
        <w:t xml:space="preserve"> w 201</w:t>
      </w:r>
      <w:r w:rsidR="0057216D">
        <w:rPr>
          <w:rFonts w:cstheme="minorHAnsi"/>
        </w:rPr>
        <w:t>9</w:t>
      </w:r>
      <w:r w:rsidR="00C02F4E" w:rsidRPr="00717A3F">
        <w:rPr>
          <w:rFonts w:cstheme="minorHAnsi"/>
        </w:rPr>
        <w:t xml:space="preserve"> roku przetransportowano </w:t>
      </w:r>
      <w:r w:rsidR="000352BE">
        <w:rPr>
          <w:rFonts w:cstheme="minorHAnsi"/>
        </w:rPr>
        <w:t xml:space="preserve">nią </w:t>
      </w:r>
      <w:r w:rsidR="00C02F4E" w:rsidRPr="00717A3F">
        <w:rPr>
          <w:rFonts w:cstheme="minorHAnsi"/>
        </w:rPr>
        <w:t>ok</w:t>
      </w:r>
      <w:r w:rsidR="00A724F6">
        <w:rPr>
          <w:rFonts w:cstheme="minorHAnsi"/>
        </w:rPr>
        <w:t>.</w:t>
      </w:r>
      <w:r w:rsidR="00C02F4E" w:rsidRPr="00717A3F" w:rsidDel="00800373">
        <w:rPr>
          <w:rFonts w:cstheme="minorHAnsi"/>
        </w:rPr>
        <w:t xml:space="preserve"> </w:t>
      </w:r>
      <w:r w:rsidR="0057216D">
        <w:rPr>
          <w:rFonts w:cstheme="minorHAnsi"/>
        </w:rPr>
        <w:t xml:space="preserve">48 </w:t>
      </w:r>
      <w:r w:rsidR="00C02F4E" w:rsidRPr="00717A3F">
        <w:rPr>
          <w:rFonts w:cstheme="minorHAnsi"/>
        </w:rPr>
        <w:t>tys.</w:t>
      </w:r>
      <w:r w:rsidR="00FE0F4D">
        <w:rPr>
          <w:rFonts w:cstheme="minorHAnsi"/>
        </w:rPr>
        <w:t xml:space="preserve"> ton</w:t>
      </w:r>
      <w:r w:rsidR="00C02F4E" w:rsidRPr="00717A3F">
        <w:rPr>
          <w:rFonts w:cstheme="minorHAnsi"/>
        </w:rPr>
        <w:t xml:space="preserve">, a </w:t>
      </w:r>
      <w:r w:rsidR="000352BE">
        <w:rPr>
          <w:rFonts w:cstheme="minorHAnsi"/>
        </w:rPr>
        <w:t> </w:t>
      </w:r>
      <w:r w:rsidR="00D20E76" w:rsidRPr="00717A3F">
        <w:rPr>
          <w:rFonts w:cstheme="minorHAnsi"/>
        </w:rPr>
        <w:t>najważniejszy</w:t>
      </w:r>
      <w:r w:rsidR="00D20E76">
        <w:rPr>
          <w:rFonts w:cstheme="minorHAnsi"/>
        </w:rPr>
        <w:t>mi</w:t>
      </w:r>
      <w:r w:rsidR="00C02F4E" w:rsidRPr="00717A3F">
        <w:rPr>
          <w:rFonts w:cstheme="minorHAnsi"/>
        </w:rPr>
        <w:t xml:space="preserve"> odcinkami wykorzystywanymi w celach transportowych są Bydgoski Węzeł Wodny (połączenie </w:t>
      </w:r>
      <w:r w:rsidR="000352BE">
        <w:rPr>
          <w:rFonts w:cstheme="minorHAnsi"/>
        </w:rPr>
        <w:t>DWW-ODW</w:t>
      </w:r>
      <w:r w:rsidR="00C02F4E" w:rsidRPr="00717A3F">
        <w:rPr>
          <w:rFonts w:cstheme="minorHAnsi"/>
        </w:rPr>
        <w:t>) oraz odcinki dostępowe do portów morskich Gdańsk i</w:t>
      </w:r>
      <w:r w:rsidR="005D15D6">
        <w:rPr>
          <w:rFonts w:cstheme="minorHAnsi"/>
        </w:rPr>
        <w:t> </w:t>
      </w:r>
      <w:r w:rsidR="00C02F4E" w:rsidRPr="00717A3F">
        <w:rPr>
          <w:rFonts w:cstheme="minorHAnsi"/>
        </w:rPr>
        <w:t>Elbląg (obsługa portów morskich i transport ładunków przez Zalew Wiślany)</w:t>
      </w:r>
      <w:r w:rsidR="003608C8">
        <w:rPr>
          <w:rStyle w:val="Odwoanieprzypisudolnego"/>
          <w:rFonts w:cstheme="minorHAnsi"/>
          <w:b/>
          <w:bCs/>
        </w:rPr>
        <w:footnoteReference w:id="10"/>
      </w:r>
      <w:r w:rsidR="00C02F4E" w:rsidRPr="00717A3F">
        <w:rPr>
          <w:rFonts w:cstheme="minorHAnsi"/>
        </w:rPr>
        <w:t>.</w:t>
      </w:r>
      <w:r w:rsidR="00C02F4E" w:rsidRPr="005E7621">
        <w:rPr>
          <w:rFonts w:cstheme="minorHAnsi"/>
        </w:rPr>
        <w:t xml:space="preserve"> </w:t>
      </w:r>
    </w:p>
    <w:p w14:paraId="563B6573" w14:textId="5EA1FFF4" w:rsidR="005D15D6" w:rsidRPr="006A6B28" w:rsidRDefault="005D15D6" w:rsidP="00F4267D">
      <w:pPr>
        <w:pStyle w:val="Legenda"/>
        <w:keepNext/>
      </w:pPr>
      <w:bookmarkStart w:id="507" w:name="_Toc48835356"/>
      <w:bookmarkStart w:id="508" w:name="_Toc65595069"/>
      <w:r w:rsidRPr="007326FC">
        <w:rPr>
          <w:sz w:val="22"/>
          <w:szCs w:val="22"/>
        </w:rPr>
        <w:t xml:space="preserve">Tabela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Tabela \* ARABIC </w:instrText>
      </w:r>
      <w:r w:rsidRPr="007326FC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2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>.</w:t>
      </w:r>
      <w:r w:rsidR="002A288F">
        <w:rPr>
          <w:sz w:val="22"/>
          <w:szCs w:val="22"/>
        </w:rPr>
        <w:t xml:space="preserve"> </w:t>
      </w:r>
      <w:r w:rsidR="00931541">
        <w:rPr>
          <w:sz w:val="22"/>
          <w:szCs w:val="22"/>
        </w:rPr>
        <w:t>Liczba</w:t>
      </w:r>
      <w:r w:rsidRPr="007326FC">
        <w:rPr>
          <w:rFonts w:cstheme="minorHAnsi"/>
          <w:bCs/>
          <w:sz w:val="22"/>
          <w:szCs w:val="22"/>
        </w:rPr>
        <w:t xml:space="preserve"> transportowanych ładunków w 201</w:t>
      </w:r>
      <w:r w:rsidR="0057216D">
        <w:rPr>
          <w:rFonts w:cstheme="minorHAnsi"/>
          <w:bCs/>
          <w:sz w:val="22"/>
          <w:szCs w:val="22"/>
        </w:rPr>
        <w:t>9</w:t>
      </w:r>
      <w:r w:rsidRPr="007326FC">
        <w:rPr>
          <w:rFonts w:cstheme="minorHAnsi"/>
          <w:bCs/>
          <w:sz w:val="22"/>
          <w:szCs w:val="22"/>
        </w:rPr>
        <w:t xml:space="preserve"> r. na największych drogach wodnych w Polsce</w:t>
      </w:r>
      <w:r w:rsidRPr="007326FC">
        <w:rPr>
          <w:rFonts w:cstheme="minorHAnsi"/>
          <w:b/>
          <w:bCs/>
          <w:sz w:val="22"/>
          <w:szCs w:val="22"/>
        </w:rPr>
        <w:t>.</w:t>
      </w:r>
      <w:bookmarkEnd w:id="507"/>
      <w:bookmarkEnd w:id="508"/>
    </w:p>
    <w:tbl>
      <w:tblPr>
        <w:tblStyle w:val="Tabelasiatki5ciemnaakcent51"/>
        <w:tblW w:w="5000" w:type="pct"/>
        <w:tblLook w:val="04A0" w:firstRow="1" w:lastRow="0" w:firstColumn="1" w:lastColumn="0" w:noHBand="0" w:noVBand="1"/>
      </w:tblPr>
      <w:tblGrid>
        <w:gridCol w:w="4248"/>
        <w:gridCol w:w="4814"/>
      </w:tblGrid>
      <w:tr w:rsidR="00317677" w:rsidRPr="005C353B" w14:paraId="18D8B059" w14:textId="77777777" w:rsidTr="00CB3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pct"/>
          </w:tcPr>
          <w:p w14:paraId="0E642808" w14:textId="77777777" w:rsidR="00317677" w:rsidRPr="00F4267D" w:rsidRDefault="00317677" w:rsidP="00317677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4267D">
              <w:rPr>
                <w:rFonts w:cstheme="minorHAnsi"/>
                <w:sz w:val="20"/>
                <w:szCs w:val="20"/>
              </w:rPr>
              <w:t>Nazwa drogi wodnej</w:t>
            </w:r>
          </w:p>
        </w:tc>
        <w:tc>
          <w:tcPr>
            <w:tcW w:w="2656" w:type="pct"/>
          </w:tcPr>
          <w:p w14:paraId="336084F0" w14:textId="52744354" w:rsidR="00317677" w:rsidRPr="00F4267D" w:rsidRDefault="00256AAC" w:rsidP="005721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Liczba</w:t>
            </w:r>
            <w:r w:rsidR="00931541" w:rsidRPr="00F4267D">
              <w:rPr>
                <w:rFonts w:cstheme="minorHAnsi"/>
                <w:sz w:val="20"/>
                <w:szCs w:val="20"/>
              </w:rPr>
              <w:t xml:space="preserve"> transportowanych ładunków</w:t>
            </w:r>
            <w:r w:rsidR="00592493" w:rsidRPr="00F4267D">
              <w:rPr>
                <w:rFonts w:cstheme="minorHAnsi"/>
                <w:sz w:val="20"/>
                <w:szCs w:val="20"/>
              </w:rPr>
              <w:t xml:space="preserve"> </w:t>
            </w:r>
            <w:r w:rsidR="00931541" w:rsidRPr="00F4267D">
              <w:rPr>
                <w:rFonts w:cstheme="minorHAnsi"/>
                <w:sz w:val="20"/>
                <w:szCs w:val="20"/>
              </w:rPr>
              <w:t>[</w:t>
            </w:r>
            <w:r w:rsidR="00592493" w:rsidRPr="00F4267D">
              <w:rPr>
                <w:rFonts w:cstheme="minorHAnsi"/>
                <w:sz w:val="20"/>
                <w:szCs w:val="20"/>
              </w:rPr>
              <w:t xml:space="preserve">mln </w:t>
            </w:r>
            <w:r w:rsidR="00C02F4E" w:rsidRPr="00F4267D">
              <w:rPr>
                <w:rFonts w:cstheme="minorHAnsi"/>
                <w:sz w:val="20"/>
                <w:szCs w:val="20"/>
              </w:rPr>
              <w:t>t</w:t>
            </w:r>
            <w:r w:rsidR="00931541" w:rsidRPr="00F4267D">
              <w:rPr>
                <w:rFonts w:cstheme="minorHAnsi"/>
                <w:sz w:val="20"/>
                <w:szCs w:val="20"/>
              </w:rPr>
              <w:t>]</w:t>
            </w:r>
          </w:p>
        </w:tc>
      </w:tr>
      <w:tr w:rsidR="00317677" w:rsidRPr="005C353B" w14:paraId="56D514C6" w14:textId="77777777" w:rsidTr="00CB3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pct"/>
          </w:tcPr>
          <w:p w14:paraId="4BF212E9" w14:textId="77777777" w:rsidR="00317677" w:rsidRPr="00F4267D" w:rsidRDefault="00317677" w:rsidP="00317677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4267D">
              <w:rPr>
                <w:rFonts w:cstheme="minorHAnsi"/>
                <w:sz w:val="20"/>
                <w:szCs w:val="20"/>
              </w:rPr>
              <w:t>Odrzańska Droga Wodna</w:t>
            </w:r>
          </w:p>
        </w:tc>
        <w:tc>
          <w:tcPr>
            <w:tcW w:w="2656" w:type="pct"/>
          </w:tcPr>
          <w:p w14:paraId="20CC408D" w14:textId="730B66B4" w:rsidR="00317677" w:rsidRPr="00F4267D" w:rsidRDefault="00931541" w:rsidP="005721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F4267D">
              <w:rPr>
                <w:rFonts w:cstheme="minorHAnsi"/>
                <w:bCs/>
                <w:sz w:val="20"/>
                <w:szCs w:val="20"/>
              </w:rPr>
              <w:t>o</w:t>
            </w:r>
            <w:r w:rsidR="00317677" w:rsidRPr="00F4267D">
              <w:rPr>
                <w:rFonts w:cstheme="minorHAnsi"/>
                <w:bCs/>
                <w:sz w:val="20"/>
                <w:szCs w:val="20"/>
              </w:rPr>
              <w:t>k. 2,</w:t>
            </w:r>
            <w:r w:rsidR="0057216D" w:rsidRPr="00F4267D">
              <w:rPr>
                <w:rFonts w:cstheme="minorHAnsi"/>
                <w:bCs/>
                <w:sz w:val="20"/>
                <w:szCs w:val="20"/>
              </w:rPr>
              <w:t>7</w:t>
            </w:r>
            <w:r w:rsidR="00317677" w:rsidRPr="00F4267D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</w:tr>
      <w:tr w:rsidR="00317677" w:rsidRPr="005C353B" w14:paraId="7757CB4C" w14:textId="77777777" w:rsidTr="00CB33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4" w:type="pct"/>
          </w:tcPr>
          <w:p w14:paraId="478AC892" w14:textId="77777777" w:rsidR="00317677" w:rsidRPr="00F4267D" w:rsidRDefault="00317677" w:rsidP="00317677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4267D">
              <w:rPr>
                <w:rFonts w:cstheme="minorHAnsi"/>
                <w:sz w:val="20"/>
                <w:szCs w:val="20"/>
              </w:rPr>
              <w:t>Droga Wodna Rzeki Wisły</w:t>
            </w:r>
          </w:p>
        </w:tc>
        <w:tc>
          <w:tcPr>
            <w:tcW w:w="2656" w:type="pct"/>
          </w:tcPr>
          <w:p w14:paraId="323D5E4F" w14:textId="5FA02B01" w:rsidR="00317677" w:rsidRPr="00F4267D" w:rsidRDefault="00931541" w:rsidP="005721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F4267D">
              <w:rPr>
                <w:rFonts w:cstheme="minorHAnsi"/>
                <w:bCs/>
                <w:sz w:val="20"/>
                <w:szCs w:val="20"/>
              </w:rPr>
              <w:t>o</w:t>
            </w:r>
            <w:r w:rsidR="00592493" w:rsidRPr="00F4267D">
              <w:rPr>
                <w:rFonts w:cstheme="minorHAnsi"/>
                <w:bCs/>
                <w:sz w:val="20"/>
                <w:szCs w:val="20"/>
              </w:rPr>
              <w:t>k.</w:t>
            </w:r>
            <w:r w:rsidR="00317677" w:rsidRPr="00F4267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592493" w:rsidRPr="00F4267D">
              <w:rPr>
                <w:rFonts w:cstheme="minorHAnsi"/>
                <w:bCs/>
                <w:sz w:val="20"/>
                <w:szCs w:val="20"/>
              </w:rPr>
              <w:t>0,0</w:t>
            </w:r>
            <w:r w:rsidR="0057216D" w:rsidRPr="00F4267D">
              <w:rPr>
                <w:rFonts w:cstheme="minorHAnsi"/>
                <w:bCs/>
                <w:sz w:val="20"/>
                <w:szCs w:val="20"/>
              </w:rPr>
              <w:t>48</w:t>
            </w:r>
            <w:r w:rsidR="00317677" w:rsidRPr="00F4267D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</w:tr>
    </w:tbl>
    <w:p w14:paraId="7E1F1133" w14:textId="603FB687" w:rsidR="00800373" w:rsidRPr="007326FC" w:rsidRDefault="005D15D6" w:rsidP="007326FC">
      <w:pPr>
        <w:jc w:val="center"/>
        <w:rPr>
          <w:rFonts w:cstheme="minorHAnsi"/>
          <w:sz w:val="16"/>
          <w:szCs w:val="16"/>
        </w:rPr>
      </w:pPr>
      <w:r w:rsidRPr="007326FC">
        <w:rPr>
          <w:rFonts w:cstheme="minorHAnsi"/>
          <w:sz w:val="16"/>
          <w:szCs w:val="16"/>
        </w:rPr>
        <w:t xml:space="preserve">Źródło: </w:t>
      </w:r>
      <w:r w:rsidR="007C3987">
        <w:rPr>
          <w:rFonts w:cstheme="minorHAnsi"/>
          <w:sz w:val="16"/>
          <w:szCs w:val="16"/>
        </w:rPr>
        <w:t xml:space="preserve">GUS, </w:t>
      </w:r>
      <w:r w:rsidRPr="007C3987">
        <w:rPr>
          <w:i/>
          <w:sz w:val="16"/>
          <w:szCs w:val="16"/>
        </w:rPr>
        <w:t xml:space="preserve">Transport wodny śródlądowy w Polsce </w:t>
      </w:r>
      <w:r w:rsidR="007C3987">
        <w:rPr>
          <w:i/>
          <w:sz w:val="16"/>
          <w:szCs w:val="16"/>
        </w:rPr>
        <w:t xml:space="preserve">w </w:t>
      </w:r>
      <w:r w:rsidR="0057216D" w:rsidRPr="007C3987">
        <w:rPr>
          <w:i/>
          <w:sz w:val="16"/>
          <w:szCs w:val="16"/>
        </w:rPr>
        <w:t>2019</w:t>
      </w:r>
      <w:r w:rsidR="007C3987">
        <w:rPr>
          <w:i/>
          <w:sz w:val="16"/>
          <w:szCs w:val="16"/>
        </w:rPr>
        <w:t xml:space="preserve"> roku</w:t>
      </w:r>
      <w:r>
        <w:rPr>
          <w:sz w:val="16"/>
          <w:szCs w:val="16"/>
        </w:rPr>
        <w:t>.</w:t>
      </w:r>
    </w:p>
    <w:p w14:paraId="08E3D5A1" w14:textId="6B2BF0AA" w:rsidR="00E2139E" w:rsidRDefault="00DA3E28" w:rsidP="00317677">
      <w:pPr>
        <w:jc w:val="both"/>
        <w:rPr>
          <w:rFonts w:cstheme="minorHAnsi"/>
        </w:rPr>
      </w:pPr>
      <w:r>
        <w:rPr>
          <w:rFonts w:cstheme="minorHAnsi"/>
        </w:rPr>
        <w:t xml:space="preserve">ODW </w:t>
      </w:r>
      <w:r w:rsidR="00E2139E">
        <w:rPr>
          <w:rFonts w:cstheme="minorHAnsi"/>
        </w:rPr>
        <w:t xml:space="preserve">jest </w:t>
      </w:r>
      <w:r w:rsidR="005D15D6">
        <w:rPr>
          <w:rFonts w:cstheme="minorHAnsi"/>
        </w:rPr>
        <w:t xml:space="preserve">obecnie </w:t>
      </w:r>
      <w:r w:rsidR="00E2139E">
        <w:rPr>
          <w:rFonts w:cstheme="minorHAnsi"/>
        </w:rPr>
        <w:t>kluczowym szlakiem żeglugowym</w:t>
      </w:r>
      <w:r w:rsidR="005D15D6">
        <w:rPr>
          <w:rFonts w:cstheme="minorHAnsi"/>
        </w:rPr>
        <w:t>, ponieważ</w:t>
      </w:r>
      <w:r w:rsidR="00E2139E">
        <w:rPr>
          <w:rFonts w:cstheme="minorHAnsi"/>
        </w:rPr>
        <w:t>:</w:t>
      </w:r>
    </w:p>
    <w:p w14:paraId="27873DF5" w14:textId="17D182D5" w:rsidR="00E2139E" w:rsidRDefault="00E2139E" w:rsidP="00492B08">
      <w:pPr>
        <w:pStyle w:val="Akapitzlist"/>
        <w:numPr>
          <w:ilvl w:val="0"/>
          <w:numId w:val="5"/>
        </w:numPr>
        <w:jc w:val="both"/>
      </w:pPr>
      <w:r>
        <w:t>Odra ma bezpośrednie połącznie z europejskim systemem dróg wodnych poprzez drogę wodą Odra-Hawela</w:t>
      </w:r>
      <w:r w:rsidR="005D15D6">
        <w:t>,</w:t>
      </w:r>
      <w:r w:rsidR="00B52390">
        <w:t xml:space="preserve"> </w:t>
      </w:r>
      <w:r>
        <w:t>kanał Odra-</w:t>
      </w:r>
      <w:proofErr w:type="spellStart"/>
      <w:r>
        <w:t>Szprewa</w:t>
      </w:r>
      <w:proofErr w:type="spellEnd"/>
      <w:r>
        <w:t xml:space="preserve"> oraz planowane połączenie DOL;</w:t>
      </w:r>
    </w:p>
    <w:p w14:paraId="0A60A9E3" w14:textId="77777777" w:rsidR="00E2139E" w:rsidRDefault="00E2139E" w:rsidP="00492B08">
      <w:pPr>
        <w:pStyle w:val="Akapitzlist"/>
        <w:numPr>
          <w:ilvl w:val="0"/>
          <w:numId w:val="5"/>
        </w:numPr>
        <w:jc w:val="both"/>
      </w:pPr>
      <w:r>
        <w:t>wzdłuż Odry i do Odry ciąży szereg regionów o dużej podaży ładunków;</w:t>
      </w:r>
    </w:p>
    <w:p w14:paraId="396220B0" w14:textId="769FCEBB" w:rsidR="00E2139E" w:rsidRDefault="00E2139E" w:rsidP="00492B08">
      <w:pPr>
        <w:pStyle w:val="Akapitzlist"/>
        <w:numPr>
          <w:ilvl w:val="0"/>
          <w:numId w:val="5"/>
        </w:numPr>
        <w:jc w:val="both"/>
      </w:pPr>
      <w:r>
        <w:t xml:space="preserve">z Odrą związane </w:t>
      </w:r>
      <w:r w:rsidR="005D15D6">
        <w:t xml:space="preserve">są </w:t>
      </w:r>
      <w:r>
        <w:t>regiony mające znaczący udział w wymianie zagranicznej;</w:t>
      </w:r>
    </w:p>
    <w:p w14:paraId="048CD4C3" w14:textId="33430B24" w:rsidR="00E2139E" w:rsidRDefault="00E2139E" w:rsidP="00492B08">
      <w:pPr>
        <w:pStyle w:val="Akapitzlist"/>
        <w:numPr>
          <w:ilvl w:val="0"/>
          <w:numId w:val="5"/>
        </w:numPr>
        <w:jc w:val="both"/>
      </w:pPr>
      <w:r>
        <w:t xml:space="preserve">ODW może stać się integralną częścią transeuropejskiej sieci transportowej TEN-T </w:t>
      </w:r>
      <w:r w:rsidR="005D15D6">
        <w:t>-</w:t>
      </w:r>
      <w:r>
        <w:t xml:space="preserve"> ok. 100 km dolnej Odry znajduje się w</w:t>
      </w:r>
      <w:r w:rsidR="005D15D6">
        <w:t xml:space="preserve"> sieci</w:t>
      </w:r>
      <w:r>
        <w:t xml:space="preserve"> TEN-T</w:t>
      </w:r>
      <w:r w:rsidR="00931541">
        <w:t>;</w:t>
      </w:r>
    </w:p>
    <w:p w14:paraId="5C74C466" w14:textId="6191495B" w:rsidR="0001662E" w:rsidRPr="001B04F7" w:rsidRDefault="00E2139E" w:rsidP="00316AC1">
      <w:pPr>
        <w:pStyle w:val="Akapitzlist"/>
        <w:numPr>
          <w:ilvl w:val="0"/>
          <w:numId w:val="5"/>
        </w:numPr>
        <w:jc w:val="both"/>
        <w:rPr>
          <w:rFonts w:cstheme="minorHAnsi"/>
          <w:b/>
        </w:rPr>
      </w:pPr>
      <w:r>
        <w:t>w ujściowym biegu ODW położony jest zespół portów morskich Szczecin-Świnoujście</w:t>
      </w:r>
      <w:r w:rsidR="004F1455">
        <w:t>,</w:t>
      </w:r>
      <w:r w:rsidR="005D15D6">
        <w:t xml:space="preserve"> </w:t>
      </w:r>
      <w:r w:rsidR="004F1455">
        <w:t xml:space="preserve">będących o </w:t>
      </w:r>
      <w:r w:rsidR="004F1455" w:rsidRPr="004F1455">
        <w:t>podstawowym znaczeniu dla gospodarki narodowej</w:t>
      </w:r>
      <w:r>
        <w:rPr>
          <w:rStyle w:val="Odwoanieprzypisudolnego"/>
        </w:rPr>
        <w:footnoteReference w:id="11"/>
      </w:r>
      <w:r>
        <w:t xml:space="preserve">. </w:t>
      </w:r>
    </w:p>
    <w:p w14:paraId="17B50D2C" w14:textId="77777777" w:rsidR="001B04F7" w:rsidRDefault="001B04F7" w:rsidP="001B04F7">
      <w:pPr>
        <w:ind w:left="360"/>
        <w:jc w:val="both"/>
        <w:rPr>
          <w:rFonts w:cstheme="minorHAnsi"/>
          <w:b/>
        </w:rPr>
        <w:sectPr w:rsidR="001B04F7" w:rsidSect="00BC3F51">
          <w:type w:val="continuous"/>
          <w:pgSz w:w="11906" w:h="16838"/>
          <w:pgMar w:top="720" w:right="1416" w:bottom="720" w:left="1418" w:header="708" w:footer="708" w:gutter="0"/>
          <w:cols w:space="708"/>
          <w:docGrid w:linePitch="360"/>
        </w:sectPr>
      </w:pPr>
    </w:p>
    <w:p w14:paraId="0AA237E3" w14:textId="7DC551E4" w:rsidR="005D15D6" w:rsidRPr="00B52390" w:rsidRDefault="005D15D6" w:rsidP="00F4267D">
      <w:pPr>
        <w:pStyle w:val="Legenda"/>
        <w:keepNext/>
      </w:pPr>
      <w:bookmarkStart w:id="509" w:name="_Toc48835357"/>
      <w:bookmarkStart w:id="510" w:name="_Toc65595070"/>
      <w:r w:rsidRPr="007326FC">
        <w:rPr>
          <w:sz w:val="22"/>
          <w:szCs w:val="22"/>
        </w:rPr>
        <w:lastRenderedPageBreak/>
        <w:t xml:space="preserve">Tabela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Tabela \* ARABIC </w:instrText>
      </w:r>
      <w:r w:rsidRPr="007326FC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3</w:t>
      </w:r>
      <w:r w:rsidRPr="007326FC">
        <w:rPr>
          <w:sz w:val="22"/>
          <w:szCs w:val="22"/>
        </w:rPr>
        <w:fldChar w:fldCharType="end"/>
      </w:r>
      <w:r w:rsidRPr="00B52390">
        <w:rPr>
          <w:sz w:val="22"/>
          <w:szCs w:val="22"/>
        </w:rPr>
        <w:t>.</w:t>
      </w:r>
      <w:r w:rsidRPr="00DA3E28">
        <w:rPr>
          <w:rFonts w:cstheme="minorHAnsi"/>
          <w:sz w:val="22"/>
          <w:szCs w:val="22"/>
        </w:rPr>
        <w:t xml:space="preserve"> </w:t>
      </w:r>
      <w:r w:rsidR="00931541">
        <w:rPr>
          <w:rFonts w:cstheme="minorHAnsi"/>
          <w:sz w:val="22"/>
          <w:szCs w:val="22"/>
        </w:rPr>
        <w:t>Liczba</w:t>
      </w:r>
      <w:r w:rsidR="00931541" w:rsidRPr="00DA3E28">
        <w:rPr>
          <w:rFonts w:cstheme="minorHAnsi"/>
          <w:sz w:val="22"/>
          <w:szCs w:val="22"/>
        </w:rPr>
        <w:t xml:space="preserve"> </w:t>
      </w:r>
      <w:r w:rsidRPr="00DA3E28">
        <w:rPr>
          <w:rFonts w:cstheme="minorHAnsi"/>
          <w:sz w:val="22"/>
          <w:szCs w:val="22"/>
        </w:rPr>
        <w:t>przetransportowanych ładunków w transporcie krajowym w latach 2015 – 201</w:t>
      </w:r>
      <w:r w:rsidR="00F27E74">
        <w:rPr>
          <w:rFonts w:cstheme="minorHAnsi"/>
          <w:sz w:val="22"/>
          <w:szCs w:val="22"/>
        </w:rPr>
        <w:t>9</w:t>
      </w:r>
      <w:r w:rsidRPr="00DA3E28">
        <w:rPr>
          <w:rFonts w:cstheme="minorHAnsi"/>
          <w:sz w:val="22"/>
          <w:szCs w:val="22"/>
        </w:rPr>
        <w:t>.</w:t>
      </w:r>
      <w:bookmarkEnd w:id="509"/>
      <w:bookmarkEnd w:id="510"/>
    </w:p>
    <w:tbl>
      <w:tblPr>
        <w:tblStyle w:val="Tabelasiatki5ciemnaakcent51"/>
        <w:tblW w:w="9067" w:type="dxa"/>
        <w:tblLook w:val="04A0" w:firstRow="1" w:lastRow="0" w:firstColumn="1" w:lastColumn="0" w:noHBand="0" w:noVBand="1"/>
      </w:tblPr>
      <w:tblGrid>
        <w:gridCol w:w="1511"/>
        <w:gridCol w:w="1511"/>
        <w:gridCol w:w="1511"/>
        <w:gridCol w:w="1511"/>
        <w:gridCol w:w="1511"/>
        <w:gridCol w:w="1512"/>
      </w:tblGrid>
      <w:tr w:rsidR="008522B2" w:rsidRPr="005C353B" w14:paraId="25794EFE" w14:textId="35636337" w:rsidTr="00CB3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vAlign w:val="center"/>
          </w:tcPr>
          <w:p w14:paraId="0B38CD72" w14:textId="77777777" w:rsidR="008522B2" w:rsidRPr="005C353B" w:rsidRDefault="008522B2" w:rsidP="00F4267D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511" w:name="_Hlk65496940"/>
          </w:p>
        </w:tc>
        <w:tc>
          <w:tcPr>
            <w:tcW w:w="1511" w:type="dxa"/>
            <w:vAlign w:val="center"/>
          </w:tcPr>
          <w:p w14:paraId="1D2E3382" w14:textId="77777777" w:rsidR="008522B2" w:rsidRPr="005C353B" w:rsidRDefault="00852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C353B">
              <w:rPr>
                <w:rFonts w:cstheme="minorHAnsi"/>
                <w:sz w:val="20"/>
                <w:szCs w:val="20"/>
              </w:rPr>
              <w:t>2015</w:t>
            </w:r>
          </w:p>
        </w:tc>
        <w:tc>
          <w:tcPr>
            <w:tcW w:w="1511" w:type="dxa"/>
            <w:vAlign w:val="center"/>
          </w:tcPr>
          <w:p w14:paraId="107AB255" w14:textId="77777777" w:rsidR="008522B2" w:rsidRPr="005C353B" w:rsidRDefault="00852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C353B">
              <w:rPr>
                <w:rFonts w:cstheme="minorHAnsi"/>
                <w:sz w:val="20"/>
                <w:szCs w:val="20"/>
              </w:rPr>
              <w:t>2016</w:t>
            </w:r>
          </w:p>
        </w:tc>
        <w:tc>
          <w:tcPr>
            <w:tcW w:w="1511" w:type="dxa"/>
            <w:vAlign w:val="center"/>
          </w:tcPr>
          <w:p w14:paraId="4E1831E2" w14:textId="77777777" w:rsidR="008522B2" w:rsidRPr="005C353B" w:rsidRDefault="00852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C353B">
              <w:rPr>
                <w:rFonts w:cstheme="minorHAnsi"/>
                <w:sz w:val="20"/>
                <w:szCs w:val="20"/>
              </w:rPr>
              <w:t>2017</w:t>
            </w:r>
          </w:p>
        </w:tc>
        <w:tc>
          <w:tcPr>
            <w:tcW w:w="1511" w:type="dxa"/>
            <w:vAlign w:val="center"/>
          </w:tcPr>
          <w:p w14:paraId="113E7E20" w14:textId="77777777" w:rsidR="008522B2" w:rsidRPr="005C353B" w:rsidRDefault="00852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C353B">
              <w:rPr>
                <w:rFonts w:cstheme="minorHAnsi"/>
                <w:sz w:val="20"/>
                <w:szCs w:val="20"/>
              </w:rPr>
              <w:t>2018</w:t>
            </w:r>
          </w:p>
        </w:tc>
        <w:tc>
          <w:tcPr>
            <w:tcW w:w="1512" w:type="dxa"/>
            <w:vAlign w:val="center"/>
          </w:tcPr>
          <w:p w14:paraId="40E200CF" w14:textId="5C82FFC8" w:rsidR="008522B2" w:rsidRPr="005C353B" w:rsidRDefault="00852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C353B">
              <w:rPr>
                <w:rFonts w:cstheme="minorHAnsi"/>
                <w:sz w:val="20"/>
                <w:szCs w:val="20"/>
              </w:rPr>
              <w:t>2019</w:t>
            </w:r>
          </w:p>
        </w:tc>
      </w:tr>
      <w:tr w:rsidR="008522B2" w:rsidRPr="005C353B" w14:paraId="7204FC2C" w14:textId="3945D825" w:rsidTr="00CB3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1" w:type="dxa"/>
            <w:vAlign w:val="center"/>
          </w:tcPr>
          <w:p w14:paraId="1CF9138D" w14:textId="248B3067" w:rsidR="00D83B29" w:rsidRDefault="00931541" w:rsidP="00F4267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C353B">
              <w:rPr>
                <w:rFonts w:cstheme="minorHAnsi"/>
                <w:sz w:val="20"/>
                <w:szCs w:val="20"/>
              </w:rPr>
              <w:t xml:space="preserve">Liczba </w:t>
            </w:r>
            <w:r w:rsidR="008522B2" w:rsidRPr="005C353B">
              <w:rPr>
                <w:rFonts w:cstheme="minorHAnsi"/>
                <w:sz w:val="20"/>
                <w:szCs w:val="20"/>
              </w:rPr>
              <w:t xml:space="preserve">ładunków </w:t>
            </w:r>
          </w:p>
          <w:p w14:paraId="39D8370C" w14:textId="2E48885C" w:rsidR="008522B2" w:rsidRPr="005C353B" w:rsidRDefault="00931541" w:rsidP="00F4267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C353B">
              <w:rPr>
                <w:rFonts w:cstheme="minorHAnsi"/>
                <w:sz w:val="20"/>
                <w:szCs w:val="20"/>
              </w:rPr>
              <w:t>[</w:t>
            </w:r>
            <w:r w:rsidR="008522B2" w:rsidRPr="005C353B">
              <w:rPr>
                <w:rFonts w:cstheme="minorHAnsi"/>
                <w:sz w:val="20"/>
                <w:szCs w:val="20"/>
              </w:rPr>
              <w:t>mln ton</w:t>
            </w:r>
            <w:r w:rsidRPr="005C353B">
              <w:rPr>
                <w:rFonts w:cstheme="minorHAnsi"/>
                <w:sz w:val="20"/>
                <w:szCs w:val="20"/>
              </w:rPr>
              <w:t>]</w:t>
            </w:r>
          </w:p>
        </w:tc>
        <w:tc>
          <w:tcPr>
            <w:tcW w:w="1511" w:type="dxa"/>
            <w:vAlign w:val="center"/>
          </w:tcPr>
          <w:p w14:paraId="36C499DB" w14:textId="77777777" w:rsidR="008522B2" w:rsidRPr="00F4267D" w:rsidRDefault="008522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F4267D">
              <w:rPr>
                <w:rFonts w:cstheme="minorHAnsi"/>
                <w:bCs/>
                <w:sz w:val="20"/>
                <w:szCs w:val="20"/>
              </w:rPr>
              <w:t>4,9</w:t>
            </w:r>
          </w:p>
        </w:tc>
        <w:tc>
          <w:tcPr>
            <w:tcW w:w="1511" w:type="dxa"/>
            <w:vAlign w:val="center"/>
          </w:tcPr>
          <w:p w14:paraId="2F4F3FE0" w14:textId="77777777" w:rsidR="008522B2" w:rsidRPr="00F4267D" w:rsidRDefault="008522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F4267D">
              <w:rPr>
                <w:rFonts w:cstheme="minorHAnsi"/>
                <w:bCs/>
                <w:sz w:val="20"/>
                <w:szCs w:val="20"/>
              </w:rPr>
              <w:t>3,8</w:t>
            </w:r>
          </w:p>
        </w:tc>
        <w:tc>
          <w:tcPr>
            <w:tcW w:w="1511" w:type="dxa"/>
            <w:vAlign w:val="center"/>
          </w:tcPr>
          <w:p w14:paraId="0E523BA3" w14:textId="77777777" w:rsidR="008522B2" w:rsidRPr="00F4267D" w:rsidRDefault="008522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F4267D">
              <w:rPr>
                <w:rFonts w:cstheme="minorHAnsi"/>
                <w:bCs/>
                <w:sz w:val="20"/>
                <w:szCs w:val="20"/>
              </w:rPr>
              <w:t>3,4</w:t>
            </w:r>
          </w:p>
        </w:tc>
        <w:tc>
          <w:tcPr>
            <w:tcW w:w="1511" w:type="dxa"/>
            <w:vAlign w:val="center"/>
          </w:tcPr>
          <w:p w14:paraId="03C685BB" w14:textId="77777777" w:rsidR="008522B2" w:rsidRPr="00F4267D" w:rsidRDefault="008522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F4267D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1512" w:type="dxa"/>
            <w:vAlign w:val="center"/>
          </w:tcPr>
          <w:p w14:paraId="4781E034" w14:textId="5C7AB22A" w:rsidR="008522B2" w:rsidRPr="00F4267D" w:rsidRDefault="00B96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F4267D">
              <w:rPr>
                <w:rFonts w:cstheme="minorHAnsi"/>
                <w:bCs/>
                <w:sz w:val="20"/>
                <w:szCs w:val="20"/>
              </w:rPr>
              <w:t>2,9</w:t>
            </w:r>
          </w:p>
        </w:tc>
      </w:tr>
    </w:tbl>
    <w:bookmarkEnd w:id="511"/>
    <w:p w14:paraId="444B0863" w14:textId="18A0A08C" w:rsidR="00A01BF5" w:rsidRDefault="005D15D6" w:rsidP="00316AC1">
      <w:pPr>
        <w:spacing w:after="240"/>
        <w:jc w:val="center"/>
        <w:rPr>
          <w:rFonts w:cstheme="minorHAnsi"/>
        </w:rPr>
      </w:pPr>
      <w:r w:rsidRPr="00D36DF8">
        <w:rPr>
          <w:rFonts w:cstheme="minorHAnsi"/>
          <w:sz w:val="16"/>
          <w:szCs w:val="16"/>
        </w:rPr>
        <w:t xml:space="preserve">Źródło: </w:t>
      </w:r>
      <w:r w:rsidR="007C3987">
        <w:rPr>
          <w:rFonts w:cstheme="minorHAnsi"/>
          <w:sz w:val="16"/>
          <w:szCs w:val="16"/>
        </w:rPr>
        <w:t>Opracowanie własne na podstawie danych GUS.</w:t>
      </w:r>
    </w:p>
    <w:p w14:paraId="20F9EBBF" w14:textId="60EE2828" w:rsidR="005D52BC" w:rsidRPr="00F71D66" w:rsidRDefault="005D52BC" w:rsidP="00B66C0B">
      <w:pPr>
        <w:pStyle w:val="Legenda"/>
        <w:keepNext/>
        <w:jc w:val="center"/>
        <w:rPr>
          <w:sz w:val="22"/>
          <w:szCs w:val="22"/>
        </w:rPr>
      </w:pPr>
      <w:bookmarkStart w:id="512" w:name="_Toc75851442"/>
      <w:r w:rsidRPr="00B66C0B">
        <w:rPr>
          <w:sz w:val="22"/>
          <w:szCs w:val="22"/>
        </w:rPr>
        <w:t xml:space="preserve">Wykres </w:t>
      </w:r>
      <w:r w:rsidRPr="00B66C0B">
        <w:rPr>
          <w:sz w:val="22"/>
          <w:szCs w:val="22"/>
        </w:rPr>
        <w:fldChar w:fldCharType="begin"/>
      </w:r>
      <w:r w:rsidRPr="00B66C0B">
        <w:rPr>
          <w:sz w:val="22"/>
          <w:szCs w:val="22"/>
        </w:rPr>
        <w:instrText xml:space="preserve"> SEQ Wykres \* ARABIC </w:instrText>
      </w:r>
      <w:r w:rsidRPr="00B66C0B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4</w:t>
      </w:r>
      <w:r w:rsidRPr="00B66C0B">
        <w:rPr>
          <w:sz w:val="22"/>
          <w:szCs w:val="22"/>
        </w:rPr>
        <w:fldChar w:fldCharType="end"/>
      </w:r>
      <w:r w:rsidRPr="00B66C0B">
        <w:rPr>
          <w:sz w:val="22"/>
          <w:szCs w:val="22"/>
        </w:rPr>
        <w:t>.</w:t>
      </w:r>
      <w:r w:rsidRPr="005D52BC">
        <w:rPr>
          <w:sz w:val="22"/>
          <w:szCs w:val="22"/>
        </w:rPr>
        <w:t xml:space="preserve"> </w:t>
      </w:r>
      <w:r w:rsidRPr="00F71D66">
        <w:rPr>
          <w:sz w:val="22"/>
          <w:szCs w:val="22"/>
        </w:rPr>
        <w:t>Ilość przetransportowanych ładunków w transporcie krajowym w latach 2015-2019.</w:t>
      </w:r>
      <w:bookmarkEnd w:id="512"/>
    </w:p>
    <w:p w14:paraId="2BE23550" w14:textId="7ED8A81F" w:rsidR="00A01BF5" w:rsidRDefault="00BB3BEE" w:rsidP="00F4267D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A17F549" wp14:editId="5BA42281">
            <wp:extent cx="3622876" cy="2580003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87" cy="2591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B64C" w14:textId="1A123C21" w:rsidR="00481913" w:rsidRDefault="00481913" w:rsidP="00316AC1">
      <w:pPr>
        <w:tabs>
          <w:tab w:val="left" w:pos="838"/>
        </w:tabs>
        <w:jc w:val="center"/>
        <w:rPr>
          <w:rFonts w:cstheme="minorHAnsi"/>
        </w:rPr>
      </w:pPr>
      <w:r w:rsidRPr="00CC4528">
        <w:rPr>
          <w:rFonts w:cstheme="minorHAnsi"/>
          <w:sz w:val="16"/>
          <w:szCs w:val="16"/>
        </w:rPr>
        <w:t>Źródło</w:t>
      </w:r>
      <w:r w:rsidRPr="00741FD0">
        <w:rPr>
          <w:rFonts w:cstheme="minorHAnsi"/>
          <w:sz w:val="16"/>
          <w:szCs w:val="16"/>
        </w:rPr>
        <w:t>: Opracowanie własne na podstawie danych GUS</w:t>
      </w:r>
      <w:r w:rsidR="00931541">
        <w:rPr>
          <w:rFonts w:cstheme="minorHAnsi"/>
          <w:sz w:val="16"/>
          <w:szCs w:val="16"/>
        </w:rPr>
        <w:t>.</w:t>
      </w:r>
    </w:p>
    <w:p w14:paraId="20240BFD" w14:textId="5D342A28" w:rsidR="00232AC0" w:rsidRDefault="00232AC0" w:rsidP="00A01BF5">
      <w:pPr>
        <w:jc w:val="both"/>
        <w:rPr>
          <w:rFonts w:cstheme="minorHAnsi"/>
        </w:rPr>
      </w:pPr>
      <w:r>
        <w:rPr>
          <w:rFonts w:cstheme="minorHAnsi"/>
        </w:rPr>
        <w:t xml:space="preserve">Z danych publikowanych przez GUS wynika, że pomiędzy </w:t>
      </w:r>
      <w:r w:rsidR="001562E6">
        <w:rPr>
          <w:rFonts w:cstheme="minorHAnsi"/>
        </w:rPr>
        <w:t xml:space="preserve">rokiem </w:t>
      </w:r>
      <w:r>
        <w:rPr>
          <w:rFonts w:cstheme="minorHAnsi"/>
        </w:rPr>
        <w:t>2015 a 201</w:t>
      </w:r>
      <w:r w:rsidR="00F9053E">
        <w:rPr>
          <w:rFonts w:cstheme="minorHAnsi"/>
        </w:rPr>
        <w:t>9</w:t>
      </w:r>
      <w:r>
        <w:rPr>
          <w:rFonts w:cstheme="minorHAnsi"/>
        </w:rPr>
        <w:t xml:space="preserve"> doszło do spadku </w:t>
      </w:r>
      <w:r w:rsidR="001562E6">
        <w:rPr>
          <w:rFonts w:cstheme="minorHAnsi"/>
        </w:rPr>
        <w:t xml:space="preserve">ładunków </w:t>
      </w:r>
      <w:r>
        <w:rPr>
          <w:rFonts w:cstheme="minorHAnsi"/>
        </w:rPr>
        <w:t xml:space="preserve">transportowanych o </w:t>
      </w:r>
      <w:r w:rsidR="00BB3BEE">
        <w:rPr>
          <w:rFonts w:cstheme="minorHAnsi"/>
        </w:rPr>
        <w:t>58,4</w:t>
      </w:r>
      <w:r>
        <w:rPr>
          <w:rFonts w:cstheme="minorHAnsi"/>
        </w:rPr>
        <w:t xml:space="preserve"> %. Taka interpretacja danych wynika z faktu, że GUS w</w:t>
      </w:r>
      <w:r w:rsidR="001562E6">
        <w:rPr>
          <w:rFonts w:cstheme="minorHAnsi"/>
        </w:rPr>
        <w:t> </w:t>
      </w:r>
      <w:r>
        <w:rPr>
          <w:rFonts w:cstheme="minorHAnsi"/>
        </w:rPr>
        <w:t>rocznych raportach dotyczących żeglugi śródlądowej uwzględnia w całkowitej wartości przewozów transport krajowy, transport międzynarodowy (przewóz pomiędzy portami zagranicznymi), import, eksport oraz</w:t>
      </w:r>
      <w:r w:rsidR="00931541">
        <w:rPr>
          <w:rFonts w:cstheme="minorHAnsi"/>
        </w:rPr>
        <w:t> </w:t>
      </w:r>
      <w:r>
        <w:rPr>
          <w:rFonts w:cstheme="minorHAnsi"/>
        </w:rPr>
        <w:t xml:space="preserve">tranzyt. Ponieważ zakres oddziaływania KPŻ nie będzie miał wpływu na wartości przewozów ładunków w portach zagranicznych, w niniejszym dokumencie celowo został </w:t>
      </w:r>
      <w:r w:rsidR="001562E6">
        <w:rPr>
          <w:rFonts w:cstheme="minorHAnsi"/>
        </w:rPr>
        <w:t>on pominięty</w:t>
      </w:r>
      <w:r>
        <w:rPr>
          <w:rFonts w:cstheme="minorHAnsi"/>
        </w:rPr>
        <w:t>. Przedstawienie rzeczywistej roli dróg wodnych w krajowej sieci transportowej w</w:t>
      </w:r>
      <w:r w:rsidR="00B8065B">
        <w:rPr>
          <w:rFonts w:cstheme="minorHAnsi"/>
        </w:rPr>
        <w:t>ymaga przedstawienia danych dotyczących</w:t>
      </w:r>
      <w:r>
        <w:rPr>
          <w:rFonts w:cstheme="minorHAnsi"/>
        </w:rPr>
        <w:t xml:space="preserve"> transportu krajowego, importu, eksportu oraz tranzytu, bez uwzględnienia przewozu pomiędzy portami zagranicznymi</w:t>
      </w:r>
      <w:r w:rsidR="007B53D1">
        <w:rPr>
          <w:rStyle w:val="Odwoanieprzypisudolnego"/>
          <w:rFonts w:cstheme="minorHAnsi"/>
        </w:rPr>
        <w:footnoteReference w:id="12"/>
      </w:r>
      <w:r w:rsidR="00931541">
        <w:rPr>
          <w:rFonts w:cstheme="minorHAnsi"/>
        </w:rPr>
        <w:t>.</w:t>
      </w:r>
    </w:p>
    <w:p w14:paraId="354228AF" w14:textId="1F79CCD1" w:rsidR="0093765A" w:rsidRDefault="0093765A" w:rsidP="00A01BF5">
      <w:pPr>
        <w:jc w:val="both"/>
        <w:rPr>
          <w:rFonts w:cstheme="minorHAnsi"/>
        </w:rPr>
      </w:pPr>
      <w:r w:rsidRPr="00232AC0">
        <w:rPr>
          <w:rFonts w:cstheme="minorHAnsi"/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1EB33915" wp14:editId="5CA19539">
                <wp:extent cx="5709684" cy="1404620"/>
                <wp:effectExtent l="0" t="0" r="5715" b="0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684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35C22" w14:textId="77777777" w:rsidR="0089700B" w:rsidRDefault="0089700B" w:rsidP="0093765A">
                            <w:pPr>
                              <w:spacing w:after="97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Rynek ładunków ponadgabarytowych </w:t>
                            </w:r>
                          </w:p>
                          <w:p w14:paraId="70426010" w14:textId="77777777" w:rsidR="0089700B" w:rsidRDefault="0089700B" w:rsidP="0093765A">
                            <w:pPr>
                              <w:spacing w:after="97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Ładunki ponadgabarytowe to produkty przemysłu o dużej masie i objętości, przekraczającej rozmiarem dopuszczalną skrajnie linii komunikacyjnych. Pomimo jednostkowego charakteru produkcji są wysoką wartością finansową. </w:t>
                            </w:r>
                          </w:p>
                          <w:p w14:paraId="3D6C2C3D" w14:textId="77777777" w:rsidR="0089700B" w:rsidRDefault="0089700B" w:rsidP="0093765A">
                            <w:pPr>
                              <w:spacing w:after="97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Śródlądowe drogi wodne pełnią ważną rolę dla t</w:t>
                            </w:r>
                            <w:r w:rsidRPr="00F778EF">
                              <w:rPr>
                                <w:rFonts w:cstheme="minorHAnsi"/>
                              </w:rPr>
                              <w:t>ransport</w:t>
                            </w:r>
                            <w:r>
                              <w:rPr>
                                <w:rFonts w:cstheme="minorHAnsi"/>
                              </w:rPr>
                              <w:t>u</w:t>
                            </w:r>
                            <w:r w:rsidRPr="00F778EF">
                              <w:rPr>
                                <w:rFonts w:cstheme="minorHAnsi"/>
                              </w:rPr>
                              <w:t xml:space="preserve"> ładunków ponadgabarytowych</w:t>
                            </w:r>
                            <w:r>
                              <w:rPr>
                                <w:rFonts w:cstheme="minorHAnsi"/>
                              </w:rPr>
                              <w:t xml:space="preserve">, ponieważ drogi wodne posiadają większe zdolności do przewozu tego typu ładunków. Ze względu na swoje parametry fizyczne cechują się znacznie niższym kosztem w stosunku do transportu drogowego czy kolejowego. </w:t>
                            </w:r>
                          </w:p>
                          <w:p w14:paraId="79EA05AF" w14:textId="77777777" w:rsidR="0089700B" w:rsidRDefault="0089700B" w:rsidP="0093765A">
                            <w:pPr>
                              <w:spacing w:after="97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Na rozwój rynku ładunków ponadgabarytowych na drogach wodnych śródlądowych w szczególności wpływ mają:</w:t>
                            </w:r>
                          </w:p>
                          <w:p w14:paraId="21E90F80" w14:textId="77777777" w:rsidR="0089700B" w:rsidRDefault="0089700B" w:rsidP="0093765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ind w:left="442" w:hanging="221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lokalizacja przemysłu w obszarze oddziaływania dróg wodnych – przede wszystkim 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  <w:t xml:space="preserve">w obrębie ODW (przemysł ciężki w okolicach Wrocławia i Opola oraz stocznie rzeczne) 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  <w:t xml:space="preserve">i w obrębie DWW (przemysł stoczniowy w Płocku i portach morskich, przemysł ciężki 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  <w:t>w okolicach Elbląga);</w:t>
                            </w:r>
                          </w:p>
                          <w:p w14:paraId="05045DF9" w14:textId="77777777" w:rsidR="0089700B" w:rsidRDefault="0089700B" w:rsidP="0093765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97"/>
                              <w:ind w:left="439" w:hanging="219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relatywnie niewielkie wymagania odnośnie do głębokości szlaku żeglugowego i rodzaju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suprastruktury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przeładunkowej do obsługi takich ładunków (relatywnie niewielka masa i możliwość za- i wyładunku na utwardzonym nabrzeżu przy pomocy dźwigów na platformach samochodowych);</w:t>
                            </w:r>
                          </w:p>
                          <w:p w14:paraId="1395BCFA" w14:textId="77777777" w:rsidR="0089700B" w:rsidRDefault="0089700B" w:rsidP="0093765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97"/>
                              <w:ind w:left="439" w:hanging="219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infrastruktura do obsługi takich ładunków, m.in. port w Opolu na ODW;</w:t>
                            </w:r>
                          </w:p>
                          <w:p w14:paraId="727F7A0A" w14:textId="54E16F39" w:rsidR="0089700B" w:rsidRPr="005B5C24" w:rsidRDefault="0089700B" w:rsidP="0093765A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after="97"/>
                              <w:ind w:left="439" w:hanging="219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ograniczenia do ich przewozu w innych gałęziach transportu (np. ze względu na konieczność spełnienia wymogów dotyczących, m.in. – dozwolonej wysokości pojazdu w przejazdach pod mostami, szerokość drogi, nacisk osi etc.).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B33915" id="_x0000_s1035" type="#_x0000_t202" style="width:449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" fillcolor="#2e74b5 [2404]" stroked="f" strokeweight="1pt">
                <v:textbox style="mso-fit-shape-to-text:t">
                  <w:txbxContent>
                    <w:p w14:paraId="40935C22" w14:textId="77777777" w:rsidR="0089700B" w:rsidRDefault="0089700B" w:rsidP="0093765A">
                      <w:pPr>
                        <w:spacing w:after="97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Rynek ładunków ponadgabarytowych </w:t>
                      </w:r>
                    </w:p>
                    <w:p w14:paraId="70426010" w14:textId="77777777" w:rsidR="0089700B" w:rsidRDefault="0089700B" w:rsidP="0093765A">
                      <w:pPr>
                        <w:spacing w:after="97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Ładunki ponadgabarytowe to produkty przemysłu o dużej masie i objętości, przekraczającej rozmiarem dopuszczalną skrajnie linii komunikacyjnych. Pomimo jednostkowego charakteru produkcji są wysoką wartością finansową. </w:t>
                      </w:r>
                    </w:p>
                    <w:p w14:paraId="3D6C2C3D" w14:textId="77777777" w:rsidR="0089700B" w:rsidRDefault="0089700B" w:rsidP="0093765A">
                      <w:pPr>
                        <w:spacing w:after="97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Śródlądowe drogi wodne pełnią ważną rolę dla t</w:t>
                      </w:r>
                      <w:r w:rsidRPr="00F778EF">
                        <w:rPr>
                          <w:rFonts w:cstheme="minorHAnsi"/>
                        </w:rPr>
                        <w:t>ransport</w:t>
                      </w:r>
                      <w:r>
                        <w:rPr>
                          <w:rFonts w:cstheme="minorHAnsi"/>
                        </w:rPr>
                        <w:t>u</w:t>
                      </w:r>
                      <w:r w:rsidRPr="00F778EF">
                        <w:rPr>
                          <w:rFonts w:cstheme="minorHAnsi"/>
                        </w:rPr>
                        <w:t xml:space="preserve"> ładunków ponadgabarytowych</w:t>
                      </w:r>
                      <w:r>
                        <w:rPr>
                          <w:rFonts w:cstheme="minorHAnsi"/>
                        </w:rPr>
                        <w:t xml:space="preserve">, ponieważ drogi wodne posiadają większe zdolności do przewozu tego typu ładunków. Ze względu na swoje parametry fizyczne cechują się znacznie niższym kosztem w stosunku do transportu drogowego czy kolejowego. </w:t>
                      </w:r>
                    </w:p>
                    <w:p w14:paraId="79EA05AF" w14:textId="77777777" w:rsidR="0089700B" w:rsidRDefault="0089700B" w:rsidP="0093765A">
                      <w:pPr>
                        <w:spacing w:after="97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Na rozwój rynku ładunków ponadgabarytowych na drogach wodnych śródlądowych w szczególności wpływ mają:</w:t>
                      </w:r>
                    </w:p>
                    <w:p w14:paraId="21E90F80" w14:textId="77777777" w:rsidR="0089700B" w:rsidRDefault="0089700B" w:rsidP="0093765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ind w:left="442" w:hanging="221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lokalizacja przemysłu w obszarze oddziaływania dróg wodnych – przede wszystkim </w:t>
                      </w:r>
                      <w:r>
                        <w:rPr>
                          <w:rFonts w:cstheme="minorHAnsi"/>
                        </w:rPr>
                        <w:br/>
                        <w:t xml:space="preserve">w obrębie ODW (przemysł ciężki w okolicach Wrocławia i Opola oraz stocznie rzeczne) </w:t>
                      </w:r>
                      <w:r>
                        <w:rPr>
                          <w:rFonts w:cstheme="minorHAnsi"/>
                        </w:rPr>
                        <w:br/>
                        <w:t xml:space="preserve">i w obrębie DWW (przemysł stoczniowy w Płocku i portach morskich, przemysł ciężki </w:t>
                      </w:r>
                      <w:r>
                        <w:rPr>
                          <w:rFonts w:cstheme="minorHAnsi"/>
                        </w:rPr>
                        <w:br/>
                        <w:t>w okolicach Elbląga);</w:t>
                      </w:r>
                    </w:p>
                    <w:p w14:paraId="05045DF9" w14:textId="77777777" w:rsidR="0089700B" w:rsidRDefault="0089700B" w:rsidP="0093765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97"/>
                        <w:ind w:left="439" w:hanging="219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relatywnie niewielkie wymagania odnośnie do głębokości szlaku żeglugowego i rodzaju </w:t>
                      </w:r>
                      <w:proofErr w:type="spellStart"/>
                      <w:r>
                        <w:rPr>
                          <w:rFonts w:cstheme="minorHAnsi"/>
                        </w:rPr>
                        <w:t>suprastruktury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przeładunkowej do obsługi takich ładunków (relatywnie niewielka masa i możliwość za- i wyładunku na utwardzonym nabrzeżu przy pomocy dźwigów na platformach samochodowych);</w:t>
                      </w:r>
                    </w:p>
                    <w:p w14:paraId="1395BCFA" w14:textId="77777777" w:rsidR="0089700B" w:rsidRDefault="0089700B" w:rsidP="0093765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97"/>
                        <w:ind w:left="439" w:hanging="219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infrastruktura do obsługi takich ładunków, m.in. port w Opolu na ODW;</w:t>
                      </w:r>
                    </w:p>
                    <w:p w14:paraId="727F7A0A" w14:textId="54E16F39" w:rsidR="0089700B" w:rsidRPr="005B5C24" w:rsidRDefault="0089700B" w:rsidP="0093765A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after="97"/>
                        <w:ind w:left="439" w:hanging="219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ograniczenia do ich przewozu w innych gałęziach transportu (np. ze względu na konieczność spełnienia wymogów dotyczących, m.in. – dozwolonej wysokości pojazdu w przejazdach pod mostami, szerokość drogi, nacisk osi etc.).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C5E28A" w14:textId="083325F2" w:rsidR="002919C2" w:rsidRDefault="009D4088" w:rsidP="0093765A">
      <w:pPr>
        <w:pStyle w:val="Nagwek3"/>
        <w:numPr>
          <w:ilvl w:val="2"/>
          <w:numId w:val="48"/>
        </w:numPr>
        <w:ind w:left="284" w:hanging="284"/>
        <w:contextualSpacing/>
      </w:pPr>
      <w:bookmarkStart w:id="513" w:name="_Toc45883369"/>
      <w:bookmarkStart w:id="514" w:name="_Toc45885593"/>
      <w:bookmarkStart w:id="515" w:name="_Toc45885745"/>
      <w:bookmarkStart w:id="516" w:name="_Toc45885787"/>
      <w:bookmarkStart w:id="517" w:name="_Toc45896449"/>
      <w:bookmarkStart w:id="518" w:name="_Toc45896609"/>
      <w:bookmarkStart w:id="519" w:name="_Toc45896769"/>
      <w:bookmarkStart w:id="520" w:name="_Toc45896935"/>
      <w:bookmarkStart w:id="521" w:name="_Toc45897094"/>
      <w:bookmarkStart w:id="522" w:name="_Toc45897138"/>
      <w:bookmarkStart w:id="523" w:name="_Toc45897184"/>
      <w:bookmarkStart w:id="524" w:name="_Toc46333796"/>
      <w:bookmarkStart w:id="525" w:name="_Toc46340393"/>
      <w:bookmarkStart w:id="526" w:name="_Toc46341284"/>
      <w:bookmarkStart w:id="527" w:name="_Toc46481493"/>
      <w:bookmarkStart w:id="528" w:name="_Toc46481613"/>
      <w:bookmarkStart w:id="529" w:name="_Toc46500129"/>
      <w:bookmarkStart w:id="530" w:name="_Toc46500173"/>
      <w:bookmarkStart w:id="531" w:name="_Toc46500215"/>
      <w:bookmarkStart w:id="532" w:name="_Toc46500799"/>
      <w:bookmarkStart w:id="533" w:name="_Toc46500900"/>
      <w:bookmarkStart w:id="534" w:name="_Toc46501111"/>
      <w:bookmarkStart w:id="535" w:name="_Toc47538528"/>
      <w:bookmarkStart w:id="536" w:name="_Toc47538572"/>
      <w:bookmarkStart w:id="537" w:name="_Toc47538730"/>
      <w:bookmarkStart w:id="538" w:name="_Toc48651362"/>
      <w:bookmarkStart w:id="539" w:name="_Toc48658093"/>
      <w:bookmarkStart w:id="540" w:name="_Toc48658137"/>
      <w:bookmarkStart w:id="541" w:name="_Toc48658194"/>
      <w:bookmarkStart w:id="542" w:name="_Toc48670206"/>
      <w:bookmarkStart w:id="543" w:name="_Toc48674405"/>
      <w:bookmarkStart w:id="544" w:name="_Toc48674494"/>
      <w:bookmarkStart w:id="545" w:name="_Toc48674709"/>
      <w:bookmarkStart w:id="546" w:name="_Toc48674814"/>
      <w:bookmarkStart w:id="547" w:name="_Toc48674856"/>
      <w:bookmarkStart w:id="548" w:name="_Toc48675401"/>
      <w:bookmarkStart w:id="549" w:name="_Toc48899988"/>
      <w:bookmarkStart w:id="550" w:name="_Toc64881014"/>
      <w:bookmarkStart w:id="551" w:name="_Toc64898676"/>
      <w:bookmarkStart w:id="552" w:name="_Toc64928507"/>
      <w:bookmarkStart w:id="553" w:name="_Toc64928544"/>
      <w:bookmarkStart w:id="554" w:name="_Toc64928587"/>
      <w:bookmarkStart w:id="555" w:name="_Toc64971286"/>
      <w:bookmarkStart w:id="556" w:name="_Toc64981373"/>
      <w:bookmarkStart w:id="557" w:name="_Toc64981410"/>
      <w:bookmarkStart w:id="558" w:name="_Toc64981751"/>
      <w:bookmarkStart w:id="559" w:name="_Toc65161544"/>
      <w:bookmarkStart w:id="560" w:name="_Toc65163461"/>
      <w:bookmarkStart w:id="561" w:name="_Toc65163563"/>
      <w:bookmarkStart w:id="562" w:name="_Toc65220766"/>
      <w:bookmarkStart w:id="563" w:name="_Toc65496027"/>
      <w:bookmarkStart w:id="564" w:name="_Toc65496067"/>
      <w:bookmarkStart w:id="565" w:name="_Toc65496340"/>
      <w:bookmarkStart w:id="566" w:name="_Toc65496832"/>
      <w:bookmarkStart w:id="567" w:name="_Toc65496874"/>
      <w:bookmarkStart w:id="568" w:name="_Toc65506362"/>
      <w:bookmarkStart w:id="569" w:name="_Toc65575631"/>
      <w:bookmarkStart w:id="570" w:name="_Toc65576819"/>
      <w:bookmarkStart w:id="571" w:name="_Toc65576877"/>
      <w:bookmarkStart w:id="572" w:name="_Toc65583135"/>
      <w:bookmarkStart w:id="573" w:name="_Toc65590260"/>
      <w:bookmarkStart w:id="574" w:name="_Toc65590853"/>
      <w:bookmarkStart w:id="575" w:name="_Toc65590914"/>
      <w:bookmarkStart w:id="576" w:name="_Toc65590994"/>
      <w:bookmarkStart w:id="577" w:name="_Toc65591059"/>
      <w:bookmarkStart w:id="578" w:name="_Toc65591228"/>
      <w:bookmarkStart w:id="579" w:name="_Toc65591671"/>
      <w:bookmarkStart w:id="580" w:name="_Toc75851643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r>
        <w:t>Infrastruktura punktowa – porty śródlądowe</w:t>
      </w:r>
      <w:bookmarkEnd w:id="580"/>
    </w:p>
    <w:p w14:paraId="194886E0" w14:textId="2A3D42BB" w:rsidR="00C1594D" w:rsidRPr="007326FC" w:rsidRDefault="00C1594D" w:rsidP="007326FC">
      <w:pPr>
        <w:pStyle w:val="Legenda"/>
        <w:keepNext/>
        <w:jc w:val="center"/>
        <w:rPr>
          <w:sz w:val="22"/>
          <w:szCs w:val="22"/>
        </w:rPr>
      </w:pPr>
      <w:bookmarkStart w:id="581" w:name="_Toc65575636"/>
      <w:bookmarkStart w:id="582" w:name="_Toc65591680"/>
      <w:bookmarkStart w:id="583" w:name="_Toc65575637"/>
      <w:bookmarkStart w:id="584" w:name="_Toc65591681"/>
      <w:bookmarkStart w:id="585" w:name="_Toc65575638"/>
      <w:bookmarkStart w:id="586" w:name="_Toc65591682"/>
      <w:bookmarkStart w:id="587" w:name="_Toc65575639"/>
      <w:bookmarkStart w:id="588" w:name="_Toc65591683"/>
      <w:bookmarkStart w:id="589" w:name="_Toc65575640"/>
      <w:bookmarkStart w:id="590" w:name="_Toc65591684"/>
      <w:bookmarkStart w:id="591" w:name="_Toc65575641"/>
      <w:bookmarkStart w:id="592" w:name="_Toc65591685"/>
      <w:bookmarkStart w:id="593" w:name="_Toc65575642"/>
      <w:bookmarkStart w:id="594" w:name="_Toc65591686"/>
      <w:bookmarkStart w:id="595" w:name="_Toc65496837"/>
      <w:bookmarkStart w:id="596" w:name="_Toc65496879"/>
      <w:bookmarkStart w:id="597" w:name="_Toc65506367"/>
      <w:bookmarkStart w:id="598" w:name="_Toc65575643"/>
      <w:bookmarkStart w:id="599" w:name="_Toc65595043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r w:rsidRPr="007326FC">
        <w:rPr>
          <w:sz w:val="22"/>
          <w:szCs w:val="22"/>
        </w:rPr>
        <w:t xml:space="preserve">Mapa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Mapa \* ARABIC </w:instrText>
      </w:r>
      <w:r w:rsidRPr="007326FC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5</w:t>
      </w:r>
      <w:r w:rsidRPr="007326FC">
        <w:rPr>
          <w:sz w:val="22"/>
          <w:szCs w:val="22"/>
        </w:rPr>
        <w:fldChar w:fldCharType="end"/>
      </w:r>
      <w:r>
        <w:rPr>
          <w:sz w:val="22"/>
          <w:szCs w:val="22"/>
        </w:rPr>
        <w:t>.</w:t>
      </w:r>
      <w:r w:rsidRPr="00C1594D">
        <w:t xml:space="preserve"> </w:t>
      </w:r>
      <w:r w:rsidRPr="00C1594D">
        <w:rPr>
          <w:sz w:val="22"/>
          <w:szCs w:val="22"/>
        </w:rPr>
        <w:t>Historyczna infrastruktura punktowa</w:t>
      </w:r>
      <w:r>
        <w:rPr>
          <w:sz w:val="22"/>
          <w:szCs w:val="22"/>
        </w:rPr>
        <w:t xml:space="preserve"> na Odrzańskiej Drodze Wodnej.</w:t>
      </w:r>
      <w:bookmarkEnd w:id="599"/>
    </w:p>
    <w:p w14:paraId="0BFABB72" w14:textId="66B106E2" w:rsidR="00420B91" w:rsidRDefault="00420B91" w:rsidP="00F4267D">
      <w:pPr>
        <w:spacing w:before="160" w:after="0" w:line="276" w:lineRule="auto"/>
        <w:jc w:val="center"/>
        <w:rPr>
          <w:rFonts w:cstheme="minorHAnsi"/>
          <w:bCs/>
        </w:rPr>
      </w:pPr>
      <w:r w:rsidRPr="00FD2328">
        <w:rPr>
          <w:noProof/>
          <w:lang w:eastAsia="pl-PL"/>
        </w:rPr>
        <w:drawing>
          <wp:inline distT="0" distB="0" distL="0" distR="0" wp14:anchorId="51BE0D36" wp14:editId="03658634">
            <wp:extent cx="4464004" cy="26098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pka_porty_pogladowa_OD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038" cy="26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3F42" w14:textId="77777777" w:rsidR="0093765A" w:rsidRDefault="00C1594D" w:rsidP="0093765A">
      <w:pPr>
        <w:spacing w:after="120" w:line="276" w:lineRule="auto"/>
        <w:jc w:val="center"/>
        <w:rPr>
          <w:i/>
          <w:sz w:val="16"/>
          <w:szCs w:val="16"/>
        </w:rPr>
      </w:pPr>
      <w:r w:rsidRPr="007326FC">
        <w:rPr>
          <w:rFonts w:cstheme="minorHAnsi"/>
          <w:bCs/>
          <w:sz w:val="16"/>
          <w:szCs w:val="16"/>
        </w:rPr>
        <w:t xml:space="preserve">Źródło: </w:t>
      </w:r>
      <w:r w:rsidRPr="007326FC">
        <w:rPr>
          <w:i/>
          <w:sz w:val="16"/>
          <w:szCs w:val="16"/>
        </w:rPr>
        <w:t>Analizy sektora transportu wodnego śródlądowego w zakresie wynikającym z modernizacji Odrzańskiej Drogi Wo</w:t>
      </w:r>
      <w:r w:rsidRPr="00C1594D">
        <w:rPr>
          <w:i/>
          <w:sz w:val="16"/>
          <w:szCs w:val="16"/>
        </w:rPr>
        <w:t>dnej oraz </w:t>
      </w:r>
      <w:r w:rsidRPr="007326FC">
        <w:rPr>
          <w:i/>
          <w:sz w:val="16"/>
          <w:szCs w:val="16"/>
        </w:rPr>
        <w:t>Drogi Wodnej Rzeki Wisły</w:t>
      </w:r>
      <w:r w:rsidR="00D83B29">
        <w:rPr>
          <w:i/>
          <w:sz w:val="16"/>
          <w:szCs w:val="16"/>
        </w:rPr>
        <w:t>.</w:t>
      </w:r>
    </w:p>
    <w:p w14:paraId="7C1E23D3" w14:textId="611B41E6" w:rsidR="0093765A" w:rsidRPr="0093765A" w:rsidRDefault="00E9148C" w:rsidP="0093765A">
      <w:pPr>
        <w:spacing w:after="120" w:line="276" w:lineRule="auto"/>
        <w:jc w:val="both"/>
        <w:rPr>
          <w:i/>
          <w:sz w:val="16"/>
          <w:szCs w:val="16"/>
        </w:rPr>
      </w:pPr>
      <w:r>
        <w:rPr>
          <w:rFonts w:cstheme="minorHAnsi"/>
          <w:bCs/>
        </w:rPr>
        <w:t>Na ODW wykorzystywanych historycznie było ok.</w:t>
      </w:r>
      <w:r w:rsidRPr="001577F9">
        <w:rPr>
          <w:rFonts w:cstheme="minorHAnsi"/>
          <w:bCs/>
        </w:rPr>
        <w:t xml:space="preserve"> </w:t>
      </w:r>
      <w:r w:rsidR="0093765A">
        <w:rPr>
          <w:rFonts w:cstheme="minorHAnsi"/>
          <w:b/>
          <w:bCs/>
        </w:rPr>
        <w:t>18</w:t>
      </w:r>
      <w:r w:rsidR="0093765A" w:rsidRPr="00D36217">
        <w:rPr>
          <w:rFonts w:cstheme="minorHAnsi"/>
          <w:b/>
          <w:bCs/>
        </w:rPr>
        <w:t xml:space="preserve"> rejonów przeładunkowych</w:t>
      </w:r>
      <w:r w:rsidR="0093765A">
        <w:rPr>
          <w:rFonts w:cstheme="minorHAnsi"/>
          <w:b/>
          <w:bCs/>
        </w:rPr>
        <w:t xml:space="preserve">: </w:t>
      </w:r>
      <w:r w:rsidR="0093765A" w:rsidRPr="00F4267D">
        <w:rPr>
          <w:rFonts w:cstheme="minorHAnsi"/>
          <w:bCs/>
        </w:rPr>
        <w:t>Gliwice, Sławęcice, Łabędy, Kędzierzyn-Koźle, Opole, Wrocław, Malczyce, Głogów, Nowa Sól, Cigacice, Słubice, Kostrzyn nad Odrą, Osinów Dolny, Bielinek, Widuchowa, Gryfino, Szczecin, Police</w:t>
      </w:r>
      <w:r w:rsidR="0093765A" w:rsidRPr="00F4267D">
        <w:rPr>
          <w:rStyle w:val="Odwoanieprzypisudolnego"/>
          <w:rFonts w:cstheme="minorHAnsi"/>
          <w:bCs/>
        </w:rPr>
        <w:footnoteReference w:id="13"/>
      </w:r>
      <w:r w:rsidR="0093765A" w:rsidRPr="00F4267D">
        <w:rPr>
          <w:rFonts w:cstheme="minorHAnsi"/>
          <w:bCs/>
        </w:rPr>
        <w:t>.</w:t>
      </w:r>
      <w:r w:rsidR="0093765A">
        <w:rPr>
          <w:rFonts w:cstheme="minorHAnsi"/>
          <w:b/>
          <w:bCs/>
        </w:rPr>
        <w:t xml:space="preserve"> </w:t>
      </w:r>
    </w:p>
    <w:p w14:paraId="5FACA8A2" w14:textId="18230794" w:rsidR="00C1594D" w:rsidRPr="007326FC" w:rsidRDefault="00C1594D" w:rsidP="007326FC">
      <w:pPr>
        <w:pStyle w:val="Legenda"/>
        <w:keepNext/>
        <w:jc w:val="center"/>
        <w:rPr>
          <w:sz w:val="22"/>
          <w:szCs w:val="22"/>
        </w:rPr>
      </w:pPr>
      <w:bookmarkStart w:id="600" w:name="_Toc65595044"/>
      <w:r w:rsidRPr="007326FC">
        <w:rPr>
          <w:sz w:val="22"/>
          <w:szCs w:val="22"/>
        </w:rPr>
        <w:lastRenderedPageBreak/>
        <w:t xml:space="preserve">Mapa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Mapa \* ARABIC </w:instrText>
      </w:r>
      <w:r w:rsidRPr="007326FC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6</w:t>
      </w:r>
      <w:r w:rsidRPr="007326FC">
        <w:rPr>
          <w:sz w:val="22"/>
          <w:szCs w:val="22"/>
        </w:rPr>
        <w:fldChar w:fldCharType="end"/>
      </w:r>
      <w:r>
        <w:rPr>
          <w:sz w:val="22"/>
          <w:szCs w:val="22"/>
        </w:rPr>
        <w:t>.</w:t>
      </w:r>
      <w:r w:rsidRPr="00C1594D">
        <w:rPr>
          <w:sz w:val="22"/>
          <w:szCs w:val="22"/>
        </w:rPr>
        <w:t xml:space="preserve"> Historyczna infrastruktura punktowa</w:t>
      </w:r>
      <w:r>
        <w:rPr>
          <w:sz w:val="22"/>
          <w:szCs w:val="22"/>
        </w:rPr>
        <w:t xml:space="preserve"> na Drodze Wodnej rzeki Wisły.</w:t>
      </w:r>
      <w:bookmarkEnd w:id="600"/>
    </w:p>
    <w:p w14:paraId="520AA5EE" w14:textId="48F569A0" w:rsidR="001577F9" w:rsidRDefault="001577F9" w:rsidP="00F4267D">
      <w:pPr>
        <w:spacing w:after="0"/>
        <w:jc w:val="center"/>
        <w:rPr>
          <w:rFonts w:cstheme="minorHAnsi"/>
          <w:b/>
        </w:rPr>
      </w:pPr>
      <w:r w:rsidRPr="00FD2328">
        <w:rPr>
          <w:noProof/>
          <w:lang w:eastAsia="pl-PL"/>
        </w:rPr>
        <w:drawing>
          <wp:inline distT="0" distB="0" distL="0" distR="0" wp14:anchorId="41731818" wp14:editId="52AADC1C">
            <wp:extent cx="3886200" cy="2627645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pka_porty_pogladowa_DW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94" cy="266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8BAC" w14:textId="436EAD7D" w:rsidR="00C1594D" w:rsidRDefault="00C1594D" w:rsidP="00316AC1">
      <w:pPr>
        <w:spacing w:line="276" w:lineRule="auto"/>
        <w:jc w:val="center"/>
        <w:rPr>
          <w:rFonts w:cstheme="minorHAnsi"/>
          <w:b/>
        </w:rPr>
      </w:pPr>
      <w:r w:rsidRPr="00D36DF8">
        <w:rPr>
          <w:rFonts w:cstheme="minorHAnsi"/>
          <w:bCs/>
          <w:sz w:val="16"/>
          <w:szCs w:val="16"/>
        </w:rPr>
        <w:t xml:space="preserve">Źródło: </w:t>
      </w:r>
      <w:r w:rsidRPr="00D36DF8">
        <w:rPr>
          <w:i/>
          <w:sz w:val="16"/>
          <w:szCs w:val="16"/>
        </w:rPr>
        <w:t>Analizy sektora transportu wodnego śródlądowego w zakresie wynikającym z modernizacji Odrzańskiej Drogi Wodnej oraz Drogi Wodnej Rzeki Wisły</w:t>
      </w:r>
      <w:r w:rsidR="00460B68">
        <w:rPr>
          <w:i/>
          <w:sz w:val="16"/>
          <w:szCs w:val="16"/>
        </w:rPr>
        <w:t>.</w:t>
      </w:r>
    </w:p>
    <w:p w14:paraId="7D8C810F" w14:textId="7BDA400A" w:rsidR="001577F9" w:rsidRDefault="00F06D26" w:rsidP="00317677">
      <w:pPr>
        <w:jc w:val="both"/>
      </w:pPr>
      <w:r>
        <w:rPr>
          <w:rFonts w:cstheme="minorHAnsi"/>
          <w:bCs/>
        </w:rPr>
        <w:t>Na</w:t>
      </w:r>
      <w:r w:rsidR="006454AC">
        <w:rPr>
          <w:rFonts w:cstheme="minorHAnsi"/>
          <w:bCs/>
        </w:rPr>
        <w:t xml:space="preserve"> DWW wykorzystywanych </w:t>
      </w:r>
      <w:r>
        <w:rPr>
          <w:rFonts w:cstheme="minorHAnsi"/>
          <w:bCs/>
        </w:rPr>
        <w:t xml:space="preserve">historycznie było </w:t>
      </w:r>
      <w:r w:rsidR="006454AC">
        <w:rPr>
          <w:rFonts w:cstheme="minorHAnsi"/>
          <w:bCs/>
        </w:rPr>
        <w:t>ok.</w:t>
      </w:r>
      <w:r w:rsidR="006454AC" w:rsidRPr="001577F9">
        <w:rPr>
          <w:rFonts w:cstheme="minorHAnsi"/>
          <w:bCs/>
        </w:rPr>
        <w:t xml:space="preserve"> </w:t>
      </w:r>
      <w:r w:rsidR="006454AC">
        <w:rPr>
          <w:rFonts w:cstheme="minorHAnsi"/>
          <w:b/>
          <w:bCs/>
        </w:rPr>
        <w:t>9</w:t>
      </w:r>
      <w:r w:rsidR="006454AC" w:rsidRPr="00D36217">
        <w:rPr>
          <w:rFonts w:cstheme="minorHAnsi"/>
          <w:b/>
          <w:bCs/>
        </w:rPr>
        <w:t xml:space="preserve"> rejonów przeładunkowych</w:t>
      </w:r>
      <w:r w:rsidR="006454AC">
        <w:rPr>
          <w:rFonts w:cstheme="minorHAnsi"/>
          <w:b/>
          <w:bCs/>
        </w:rPr>
        <w:t xml:space="preserve">, </w:t>
      </w:r>
      <w:r w:rsidR="006454AC" w:rsidRPr="005001F9">
        <w:rPr>
          <w:rFonts w:cstheme="minorHAnsi"/>
        </w:rPr>
        <w:t>dedykowanych do</w:t>
      </w:r>
      <w:r w:rsidR="00136979">
        <w:rPr>
          <w:rFonts w:cstheme="minorHAnsi"/>
        </w:rPr>
        <w:t> </w:t>
      </w:r>
      <w:r w:rsidR="006454AC" w:rsidRPr="005001F9">
        <w:rPr>
          <w:rFonts w:cstheme="minorHAnsi"/>
        </w:rPr>
        <w:t>obsługi żeglugi śródlądowej</w:t>
      </w:r>
      <w:r w:rsidR="006454AC" w:rsidRPr="00902063">
        <w:rPr>
          <w:rFonts w:cstheme="minorHAnsi"/>
          <w:bCs/>
        </w:rPr>
        <w:t xml:space="preserve">: </w:t>
      </w:r>
      <w:r w:rsidR="001577F9">
        <w:t>Gdańsk, Tczew, Korzeniowo, Chełmno, Bydgoszcz, Solec Kujawski, Toruń, Ciechocinek, Włocławek</w:t>
      </w:r>
      <w:r w:rsidR="008C71A2">
        <w:t>, Płock.</w:t>
      </w:r>
    </w:p>
    <w:p w14:paraId="3817D6BF" w14:textId="5AC17C33" w:rsidR="005C4BCB" w:rsidRDefault="005C4BCB" w:rsidP="00317677">
      <w:pPr>
        <w:jc w:val="both"/>
      </w:pPr>
      <w:r>
        <w:t xml:space="preserve">W większości z wymienionych rejonów, infrastruktura </w:t>
      </w:r>
      <w:r w:rsidR="006454AC">
        <w:t>przeładunkow</w:t>
      </w:r>
      <w:r>
        <w:t>a</w:t>
      </w:r>
      <w:r w:rsidR="00317677" w:rsidRPr="00FD2328">
        <w:t xml:space="preserve"> jest zdegradowana</w:t>
      </w:r>
      <w:r w:rsidR="00464799">
        <w:t xml:space="preserve"> i</w:t>
      </w:r>
      <w:r w:rsidR="0091157D">
        <w:t> </w:t>
      </w:r>
      <w:r w:rsidR="00317677" w:rsidRPr="00FD2328">
        <w:t xml:space="preserve">niedostosowana do </w:t>
      </w:r>
      <w:r>
        <w:t>parametrów statków</w:t>
      </w:r>
      <w:r w:rsidR="0012661F">
        <w:t>.</w:t>
      </w:r>
      <w:r w:rsidR="00317677" w:rsidRPr="00FD2328">
        <w:t xml:space="preserve"> </w:t>
      </w:r>
      <w:r>
        <w:t>Ponadto wiele</w:t>
      </w:r>
      <w:r w:rsidR="00317677" w:rsidRPr="00FD2328">
        <w:t xml:space="preserve"> portów i nabrzeży </w:t>
      </w:r>
      <w:r w:rsidR="00546D0D">
        <w:t>nie</w:t>
      </w:r>
      <w:r w:rsidR="0091157D">
        <w:t> </w:t>
      </w:r>
      <w:r w:rsidR="00317677" w:rsidRPr="00FD2328">
        <w:t>jest</w:t>
      </w:r>
      <w:r w:rsidR="0091157D">
        <w:t> </w:t>
      </w:r>
      <w:r w:rsidR="00317677" w:rsidRPr="00FD2328">
        <w:t>wykorzystywan</w:t>
      </w:r>
      <w:r>
        <w:t>ych</w:t>
      </w:r>
      <w:r w:rsidR="00546D0D">
        <w:t xml:space="preserve"> do operacji logistycznych </w:t>
      </w:r>
      <w:r w:rsidR="00317677" w:rsidRPr="00FD2328">
        <w:t>ze</w:t>
      </w:r>
      <w:r w:rsidR="00464799">
        <w:t> </w:t>
      </w:r>
      <w:r w:rsidR="00317677" w:rsidRPr="00FD2328">
        <w:t>względu na niewystarczające głębokości tranzytow</w:t>
      </w:r>
      <w:r w:rsidR="00317677">
        <w:t>e</w:t>
      </w:r>
      <w:r w:rsidR="00546D0D">
        <w:t xml:space="preserve"> drogi wodnej</w:t>
      </w:r>
      <w:r w:rsidR="00317677" w:rsidRPr="00FD2328">
        <w:t>.</w:t>
      </w:r>
      <w:r w:rsidR="007F4789">
        <w:t xml:space="preserve"> </w:t>
      </w:r>
    </w:p>
    <w:p w14:paraId="12402858" w14:textId="792E22CC" w:rsidR="00317677" w:rsidRDefault="005C4BCB" w:rsidP="00317677">
      <w:pPr>
        <w:jc w:val="both"/>
      </w:pPr>
      <w:r>
        <w:t xml:space="preserve">Zapewnienie dostępu do </w:t>
      </w:r>
      <w:r w:rsidR="00546D0D">
        <w:t>transport</w:t>
      </w:r>
      <w:r>
        <w:t>u wodnego śródlądowego wymaga, aby</w:t>
      </w:r>
      <w:r w:rsidR="00546D0D">
        <w:t xml:space="preserve"> równolegle </w:t>
      </w:r>
      <w:r>
        <w:t xml:space="preserve">do </w:t>
      </w:r>
      <w:r w:rsidR="00546D0D">
        <w:t>realizacj</w:t>
      </w:r>
      <w:r>
        <w:t>i</w:t>
      </w:r>
      <w:r w:rsidR="00546D0D">
        <w:t xml:space="preserve"> </w:t>
      </w:r>
      <w:r w:rsidR="007F4789">
        <w:t>projektów liniowych</w:t>
      </w:r>
      <w:r>
        <w:t xml:space="preserve"> ukierunkowanych na poprawę parametrów eksploatacyjnych drogi wodnej</w:t>
      </w:r>
      <w:r w:rsidR="00464799">
        <w:t xml:space="preserve">, </w:t>
      </w:r>
      <w:r>
        <w:t>następowała</w:t>
      </w:r>
      <w:r w:rsidR="007F4789">
        <w:t xml:space="preserve"> również</w:t>
      </w:r>
      <w:r w:rsidR="00317677" w:rsidRPr="00FD2328">
        <w:t xml:space="preserve"> modernizacja infrastruktury punktowej</w:t>
      </w:r>
      <w:r>
        <w:t>. Dostosowanie nabrzeży</w:t>
      </w:r>
      <w:r w:rsidR="00BD30A6">
        <w:t xml:space="preserve"> i</w:t>
      </w:r>
      <w:r>
        <w:t xml:space="preserve"> placów manewrowo-składowych, a </w:t>
      </w:r>
      <w:r w:rsidR="00BD30A6">
        <w:t xml:space="preserve">także </w:t>
      </w:r>
      <w:proofErr w:type="spellStart"/>
      <w:r>
        <w:t>suprastruktury</w:t>
      </w:r>
      <w:proofErr w:type="spellEnd"/>
      <w:r>
        <w:t xml:space="preserve">, powinno także nastąpić w </w:t>
      </w:r>
      <w:r w:rsidR="00BD30A6">
        <w:t xml:space="preserve"> </w:t>
      </w:r>
      <w:r w:rsidR="00317677">
        <w:t>port</w:t>
      </w:r>
      <w:r>
        <w:t>ach</w:t>
      </w:r>
      <w:r w:rsidR="00BD30A6">
        <w:t xml:space="preserve"> </w:t>
      </w:r>
      <w:r w:rsidR="00317677">
        <w:t>morski</w:t>
      </w:r>
      <w:r w:rsidR="00BD30A6">
        <w:t>ch</w:t>
      </w:r>
      <w:r w:rsidR="00317677">
        <w:t xml:space="preserve">. </w:t>
      </w:r>
      <w:r w:rsidR="00BD30A6">
        <w:t>Budowy, m</w:t>
      </w:r>
      <w:r w:rsidR="00317677">
        <w:t>odernizacji</w:t>
      </w:r>
      <w:r w:rsidR="00BD30A6">
        <w:t xml:space="preserve"> </w:t>
      </w:r>
      <w:r w:rsidR="00317677">
        <w:t xml:space="preserve">bądź </w:t>
      </w:r>
      <w:r w:rsidR="00BD30A6">
        <w:t>prze</w:t>
      </w:r>
      <w:r w:rsidR="00317677">
        <w:t>budowy wymaga również infrastruktura drogowa i</w:t>
      </w:r>
      <w:r w:rsidR="00F4706D">
        <w:t> </w:t>
      </w:r>
      <w:r w:rsidR="00317677">
        <w:t>kolejowa umożliwiająca dostęp do portów śródlądowych</w:t>
      </w:r>
      <w:r w:rsidR="00BD30A6">
        <w:t xml:space="preserve"> oraz – docelowo – infrastruktura centrów logistycznych zgodnie z</w:t>
      </w:r>
      <w:r w:rsidR="00B52390">
        <w:t> </w:t>
      </w:r>
      <w:r w:rsidR="00BD30A6">
        <w:t>aktualnymi trendami</w:t>
      </w:r>
      <w:r w:rsidR="00317677">
        <w:t xml:space="preserve">. </w:t>
      </w:r>
    </w:p>
    <w:p w14:paraId="4258703D" w14:textId="3AFA9081" w:rsidR="003D2DDA" w:rsidRPr="005001F9" w:rsidRDefault="003D2DDA" w:rsidP="004940A3">
      <w:pPr>
        <w:pStyle w:val="Nagwek3"/>
        <w:numPr>
          <w:ilvl w:val="2"/>
          <w:numId w:val="48"/>
        </w:numPr>
        <w:ind w:left="284" w:hanging="284"/>
      </w:pPr>
      <w:bookmarkStart w:id="601" w:name="_Toc75851644"/>
      <w:bookmarkStart w:id="602" w:name="_Toc48899994"/>
      <w:bookmarkStart w:id="603" w:name="_Toc65163569"/>
      <w:r w:rsidRPr="005001F9">
        <w:t>Flota żeglugi śródlądowej</w:t>
      </w:r>
      <w:bookmarkEnd w:id="601"/>
      <w:r w:rsidRPr="005001F9">
        <w:t xml:space="preserve"> </w:t>
      </w:r>
      <w:bookmarkEnd w:id="602"/>
      <w:bookmarkEnd w:id="603"/>
    </w:p>
    <w:p w14:paraId="55D6BDCF" w14:textId="464211E7" w:rsidR="00232AC0" w:rsidRDefault="009A10F8" w:rsidP="00A44E64">
      <w:pPr>
        <w:jc w:val="both"/>
      </w:pPr>
      <w:r>
        <w:t>F</w:t>
      </w:r>
      <w:r w:rsidR="00322D60" w:rsidRPr="00322D60">
        <w:t xml:space="preserve">lota statków żeglugi śródlądowej </w:t>
      </w:r>
      <w:r>
        <w:t xml:space="preserve">w Polsce, </w:t>
      </w:r>
      <w:r w:rsidR="00322D60" w:rsidRPr="00322D60">
        <w:t>wykorzystywanych do przewozu ładunków i pasażerów</w:t>
      </w:r>
      <w:r>
        <w:t>,</w:t>
      </w:r>
      <w:r w:rsidR="00481913">
        <w:t xml:space="preserve"> </w:t>
      </w:r>
      <w:r w:rsidR="00322D60" w:rsidRPr="00322D60">
        <w:t xml:space="preserve">należy </w:t>
      </w:r>
      <w:r w:rsidR="00481913">
        <w:t>przede wszystkim do mikro, małych i średnich</w:t>
      </w:r>
      <w:r w:rsidR="00322D60" w:rsidRPr="00322D60">
        <w:t xml:space="preserve"> przedsiębiorców działających w sektorze transportu</w:t>
      </w:r>
      <w:r w:rsidR="00B331AF">
        <w:rPr>
          <w:rStyle w:val="Odwoanieprzypisudolnego"/>
        </w:rPr>
        <w:footnoteReference w:id="14"/>
      </w:r>
      <w:r w:rsidR="00322D60" w:rsidRPr="00322D60">
        <w:t>.</w:t>
      </w:r>
      <w:r w:rsidR="00322D60" w:rsidRPr="00CA1AEC">
        <w:t xml:space="preserve"> W</w:t>
      </w:r>
      <w:r w:rsidR="00B52390" w:rsidRPr="00CA1AEC">
        <w:t> </w:t>
      </w:r>
      <w:r>
        <w:t>przewozie</w:t>
      </w:r>
      <w:r w:rsidR="00322D60" w:rsidRPr="00CA1AEC">
        <w:t xml:space="preserve"> ładunków dominują jednostki wykorzystywane </w:t>
      </w:r>
      <w:r w:rsidR="00902063" w:rsidRPr="00CA1AEC">
        <w:t>w </w:t>
      </w:r>
      <w:r w:rsidR="00322D60" w:rsidRPr="00CA1AEC">
        <w:t xml:space="preserve">systemie pchanym (statek typu pchacz + barka bez własnego napędu) oraz barki </w:t>
      </w:r>
      <w:r w:rsidR="00050B0A">
        <w:t>z własnym napędem.</w:t>
      </w:r>
      <w:r w:rsidR="00322D60" w:rsidRPr="00322D60">
        <w:t xml:space="preserve"> Według danych GUS</w:t>
      </w:r>
      <w:r w:rsidR="00F4706D">
        <w:t>,</w:t>
      </w:r>
      <w:r w:rsidR="00322D60" w:rsidRPr="00322D60">
        <w:t xml:space="preserve"> liczba holowników oraz pchaczy w 201</w:t>
      </w:r>
      <w:r w:rsidR="0084647B">
        <w:t>9 r. wynosiła 179</w:t>
      </w:r>
      <w:r w:rsidR="00322D60" w:rsidRPr="00322D60">
        <w:t xml:space="preserve"> szt.</w:t>
      </w:r>
      <w:r w:rsidR="005C4BCB">
        <w:t xml:space="preserve"> (-</w:t>
      </w:r>
      <w:r w:rsidR="0084647B">
        <w:t>22</w:t>
      </w:r>
      <w:r w:rsidR="00322D60" w:rsidRPr="00322D60">
        <w:t xml:space="preserve"> szt. </w:t>
      </w:r>
      <w:r w:rsidR="00A61D7A">
        <w:t>r/r)</w:t>
      </w:r>
      <w:r w:rsidR="00322D60" w:rsidRPr="00322D60">
        <w:t xml:space="preserve">. </w:t>
      </w:r>
      <w:r w:rsidR="00A61D7A">
        <w:t>Flota b</w:t>
      </w:r>
      <w:r w:rsidR="00A61D7A" w:rsidRPr="00CA1AEC">
        <w:t>ar</w:t>
      </w:r>
      <w:r w:rsidR="00A61D7A">
        <w:t>e</w:t>
      </w:r>
      <w:r w:rsidR="00A61D7A" w:rsidRPr="00CA1AEC">
        <w:t>k</w:t>
      </w:r>
      <w:r w:rsidR="00A61D7A">
        <w:t xml:space="preserve"> </w:t>
      </w:r>
      <w:r w:rsidR="00A61D7A" w:rsidRPr="00CA1AEC">
        <w:t>z</w:t>
      </w:r>
      <w:r w:rsidR="00A61D7A">
        <w:t> </w:t>
      </w:r>
      <w:r w:rsidR="00A61D7A" w:rsidRPr="00CA1AEC">
        <w:t>własnym napędem w</w:t>
      </w:r>
      <w:r>
        <w:t> </w:t>
      </w:r>
      <w:r w:rsidR="00A61D7A" w:rsidRPr="00CA1AEC">
        <w:t xml:space="preserve">roku 2019 </w:t>
      </w:r>
      <w:r w:rsidR="00A61D7A">
        <w:t xml:space="preserve">liczyła </w:t>
      </w:r>
      <w:r w:rsidR="00A61D7A" w:rsidRPr="00CA1AEC">
        <w:t>80 sztuk</w:t>
      </w:r>
      <w:r w:rsidR="00A61D7A">
        <w:t xml:space="preserve"> (-9 szt. r/r)</w:t>
      </w:r>
      <w:r w:rsidR="00A61D7A" w:rsidRPr="00CA1AEC">
        <w:t xml:space="preserve">. </w:t>
      </w:r>
      <w:r w:rsidR="00322D60" w:rsidRPr="00322D60">
        <w:t xml:space="preserve">Natomiast flota pasażerska powiększyła się o </w:t>
      </w:r>
      <w:r w:rsidR="0084647B">
        <w:t>7</w:t>
      </w:r>
      <w:r w:rsidR="00322D60" w:rsidRPr="00322D60">
        <w:t xml:space="preserve"> jednostek w</w:t>
      </w:r>
      <w:r>
        <w:t> </w:t>
      </w:r>
      <w:r w:rsidR="00322D60" w:rsidRPr="00322D60">
        <w:t>porównaniu do roku poprzedzającego osiągając licz</w:t>
      </w:r>
      <w:r w:rsidR="005C4BCB">
        <w:t xml:space="preserve">bę </w:t>
      </w:r>
      <w:r w:rsidR="0084647B">
        <w:t xml:space="preserve">130 </w:t>
      </w:r>
      <w:r w:rsidR="00322D60" w:rsidRPr="00322D60">
        <w:t xml:space="preserve">szt. </w:t>
      </w:r>
    </w:p>
    <w:p w14:paraId="205CB5F6" w14:textId="3767C641" w:rsidR="00787651" w:rsidRDefault="0075248A" w:rsidP="00A44E64">
      <w:pPr>
        <w:jc w:val="both"/>
      </w:pPr>
      <w:r w:rsidRPr="00322D60">
        <w:t>Pols</w:t>
      </w:r>
      <w:r>
        <w:t>kie statki</w:t>
      </w:r>
      <w:r w:rsidRPr="00322D60">
        <w:t xml:space="preserve"> znacznie przekracza</w:t>
      </w:r>
      <w:r>
        <w:t>ją</w:t>
      </w:r>
      <w:r w:rsidRPr="00322D60">
        <w:t xml:space="preserve"> normatywny okres użytkowania, a</w:t>
      </w:r>
      <w:r w:rsidR="00F4706D">
        <w:t> </w:t>
      </w:r>
      <w:r w:rsidRPr="00322D60">
        <w:t xml:space="preserve">ciągła eksploatacja jest możliwa dzięki wielu modernizacjom, również </w:t>
      </w:r>
      <w:r w:rsidR="009A10F8">
        <w:t xml:space="preserve">ze </w:t>
      </w:r>
      <w:r w:rsidRPr="00322D60">
        <w:t>środk</w:t>
      </w:r>
      <w:r w:rsidR="009A10F8">
        <w:t>ów</w:t>
      </w:r>
      <w:r w:rsidRPr="00322D60">
        <w:t xml:space="preserve"> Funduszu Żeglugi Śródlądowej</w:t>
      </w:r>
      <w:r w:rsidR="00B34D77">
        <w:rPr>
          <w:rStyle w:val="Odwoanieprzypisudolnego"/>
        </w:rPr>
        <w:footnoteReference w:id="15"/>
      </w:r>
      <w:r>
        <w:t xml:space="preserve">. </w:t>
      </w:r>
      <w:r w:rsidR="00A61D7A">
        <w:t xml:space="preserve">Wysoki poziom </w:t>
      </w:r>
      <w:r w:rsidR="00A61D7A">
        <w:lastRenderedPageBreak/>
        <w:t xml:space="preserve">emisji statków skutkuje tym, że w kategorii emisji zanieczyszczeń powietrza transport wodny śródlądowy generuje wyższe koszty zewnętrzne niż transport kolejowy. </w:t>
      </w:r>
      <w:r w:rsidR="00B34D77">
        <w:t>Żegluga śródlądowa emituje tylko 0,4 % emisji CO</w:t>
      </w:r>
      <w:r w:rsidR="00B34D77" w:rsidRPr="00D0521B">
        <w:rPr>
          <w:vertAlign w:val="superscript"/>
        </w:rPr>
        <w:t>2</w:t>
      </w:r>
      <w:r w:rsidR="00B34D77">
        <w:t xml:space="preserve"> z całego sektora transportu, mimo to poziom emitowanych zanieczyszczeń mógłby być jeszcze niższy. Obecna wysokość emisji </w:t>
      </w:r>
      <w:r w:rsidR="00481913">
        <w:t>zanieczyszczeń powietrza wynika z</w:t>
      </w:r>
      <w:r w:rsidR="009A10F8">
        <w:t> </w:t>
      </w:r>
      <w:r w:rsidR="00481913">
        <w:t>p</w:t>
      </w:r>
      <w:r>
        <w:t>owoln</w:t>
      </w:r>
      <w:r w:rsidR="00481913">
        <w:t>ego</w:t>
      </w:r>
      <w:r>
        <w:t xml:space="preserve"> proces</w:t>
      </w:r>
      <w:r w:rsidR="00E1601D">
        <w:t>u</w:t>
      </w:r>
      <w:r>
        <w:t xml:space="preserve"> wymiany tradycyjnych spalinowych jednostek napędowych na</w:t>
      </w:r>
      <w:r w:rsidR="00F4706D">
        <w:t> </w:t>
      </w:r>
      <w:r>
        <w:t>nowe, niskoemisyjne technologie</w:t>
      </w:r>
      <w:r w:rsidR="00B34D77">
        <w:t xml:space="preserve"> czy braku środków finansowych na badanie nowych technologii</w:t>
      </w:r>
      <w:r w:rsidR="00481913">
        <w:t>. Długość tego procesu uzasadniony jest</w:t>
      </w:r>
      <w:r>
        <w:t xml:space="preserve"> ze względu na relatywnie długi okres użyteczności ekonomicznej</w:t>
      </w:r>
      <w:r w:rsidR="00481913">
        <w:t xml:space="preserve"> floty statków żeglugi śródlądowej</w:t>
      </w:r>
      <w:r w:rsidR="00481913">
        <w:rPr>
          <w:rStyle w:val="Odwoanieprzypisudolnego"/>
        </w:rPr>
        <w:footnoteReference w:id="16"/>
      </w:r>
      <w:r w:rsidR="00F4706D">
        <w:t>.</w:t>
      </w:r>
    </w:p>
    <w:p w14:paraId="1AB5DD6C" w14:textId="77777777" w:rsidR="00A61D7A" w:rsidRDefault="000D489E" w:rsidP="000D489E">
      <w:pPr>
        <w:jc w:val="both"/>
      </w:pPr>
      <w:r>
        <w:t>Z analiz Komisji Europejskiej wynika, że jednostkowo najbardziej niskoemisyjnym środkiem transportu jest ciągnik siodłowy wykorzystywany w zestawach do ciężarowego transportu drogowego, który emituje mniej niż 3% zanieczyszczeń emitowanych przez lokomotywę elektryczną</w:t>
      </w:r>
      <w:r w:rsidR="00A61D7A">
        <w:t xml:space="preserve"> (w jednostce miary „wozokilometr”)</w:t>
      </w:r>
      <w:r>
        <w:t xml:space="preserve">. </w:t>
      </w:r>
    </w:p>
    <w:p w14:paraId="740A3AEC" w14:textId="35A42B5E" w:rsidR="007326FC" w:rsidRPr="006323D5" w:rsidRDefault="004170D1" w:rsidP="000D489E">
      <w:pPr>
        <w:jc w:val="both"/>
        <w:rPr>
          <w:b/>
          <w:bCs/>
        </w:rPr>
      </w:pPr>
      <w:r>
        <w:t>A</w:t>
      </w:r>
      <w:r w:rsidR="00787651">
        <w:t>nalizując zdolności przewozowe poszczególnych środków transportu, statki żeglugi śródlądowej oraz</w:t>
      </w:r>
      <w:r w:rsidR="00F4706D">
        <w:t> </w:t>
      </w:r>
      <w:r w:rsidR="00787651">
        <w:t>pociągi (spalinowe i elektryczne), dzięki większym wolumenom przewożonych ładunków, korzystnie wpływają na obniżenie kosztów emisji zanieczyszczeń</w:t>
      </w:r>
      <w:r w:rsidR="00A61D7A">
        <w:t xml:space="preserve"> (w jednostce miary „tonokilometr”)</w:t>
      </w:r>
      <w:r w:rsidR="00787651">
        <w:t>.</w:t>
      </w:r>
    </w:p>
    <w:p w14:paraId="0C885A13" w14:textId="55C268ED" w:rsidR="00F4706D" w:rsidRPr="007326FC" w:rsidRDefault="00F4706D" w:rsidP="00F4267D">
      <w:pPr>
        <w:pStyle w:val="Legenda"/>
        <w:keepNext/>
        <w:rPr>
          <w:sz w:val="22"/>
          <w:szCs w:val="22"/>
        </w:rPr>
      </w:pPr>
      <w:bookmarkStart w:id="604" w:name="_Toc48835358"/>
      <w:bookmarkStart w:id="605" w:name="_Toc65595071"/>
      <w:r w:rsidRPr="007326FC">
        <w:rPr>
          <w:sz w:val="22"/>
          <w:szCs w:val="22"/>
        </w:rPr>
        <w:t xml:space="preserve">Tabela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Tabela \* ARABIC </w:instrText>
      </w:r>
      <w:r w:rsidRPr="007326FC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4</w:t>
      </w:r>
      <w:r w:rsidRPr="007326FC">
        <w:rPr>
          <w:sz w:val="22"/>
          <w:szCs w:val="22"/>
        </w:rPr>
        <w:fldChar w:fldCharType="end"/>
      </w:r>
      <w:r w:rsidR="00925D13">
        <w:rPr>
          <w:sz w:val="22"/>
          <w:szCs w:val="22"/>
        </w:rPr>
        <w:t>.</w:t>
      </w:r>
      <w:r w:rsidRPr="007326FC">
        <w:rPr>
          <w:sz w:val="22"/>
          <w:szCs w:val="22"/>
        </w:rPr>
        <w:t xml:space="preserve"> Przeciętne koszty emisji zanieczyszczeń dla różnych środków i rodzajów transportu.</w:t>
      </w:r>
      <w:bookmarkEnd w:id="604"/>
      <w:bookmarkEnd w:id="605"/>
    </w:p>
    <w:tbl>
      <w:tblPr>
        <w:tblStyle w:val="Tabelasiatki5ciemnaakcent510"/>
        <w:tblW w:w="9067" w:type="dxa"/>
        <w:tblLook w:val="0420" w:firstRow="1" w:lastRow="0" w:firstColumn="0" w:lastColumn="0" w:noHBand="0" w:noVBand="1"/>
      </w:tblPr>
      <w:tblGrid>
        <w:gridCol w:w="3397"/>
        <w:gridCol w:w="2268"/>
        <w:gridCol w:w="3402"/>
      </w:tblGrid>
      <w:tr w:rsidR="000D489E" w:rsidRPr="005C353B" w14:paraId="1C1A2099" w14:textId="77777777" w:rsidTr="00F42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tcW w:w="3397" w:type="dxa"/>
            <w:vAlign w:val="center"/>
            <w:hideMark/>
          </w:tcPr>
          <w:p w14:paraId="18D218D7" w14:textId="77777777" w:rsidR="00D83B29" w:rsidRDefault="000D489E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Środek transportu </w:t>
            </w:r>
          </w:p>
          <w:p w14:paraId="3384E010" w14:textId="36F6100A" w:rsidR="000D489E" w:rsidRPr="00F4267D" w:rsidRDefault="000D489E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/ rodzaj transportu</w:t>
            </w:r>
          </w:p>
        </w:tc>
        <w:tc>
          <w:tcPr>
            <w:tcW w:w="2268" w:type="dxa"/>
            <w:vAlign w:val="center"/>
            <w:hideMark/>
          </w:tcPr>
          <w:p w14:paraId="0B948ECC" w14:textId="3972B651" w:rsidR="000D489E" w:rsidRPr="00F4267D" w:rsidRDefault="00D83B29" w:rsidP="00F426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0D489E" w:rsidRPr="00F4267D">
              <w:rPr>
                <w:sz w:val="20"/>
                <w:szCs w:val="20"/>
              </w:rPr>
              <w:t xml:space="preserve">urocent / </w:t>
            </w:r>
            <w:proofErr w:type="spellStart"/>
            <w:r w:rsidR="000D489E" w:rsidRPr="00F4267D">
              <w:rPr>
                <w:sz w:val="20"/>
                <w:szCs w:val="20"/>
              </w:rPr>
              <w:t>tkm</w:t>
            </w:r>
            <w:proofErr w:type="spellEnd"/>
          </w:p>
        </w:tc>
        <w:tc>
          <w:tcPr>
            <w:tcW w:w="3402" w:type="dxa"/>
            <w:vAlign w:val="center"/>
            <w:hideMark/>
          </w:tcPr>
          <w:p w14:paraId="5D36D870" w14:textId="117BD68C" w:rsidR="000D489E" w:rsidRPr="00F4267D" w:rsidRDefault="00D83B29" w:rsidP="00F426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0D489E" w:rsidRPr="00F4267D">
              <w:rPr>
                <w:sz w:val="20"/>
                <w:szCs w:val="20"/>
              </w:rPr>
              <w:t xml:space="preserve">urocent / </w:t>
            </w:r>
            <w:proofErr w:type="spellStart"/>
            <w:r w:rsidR="000D489E" w:rsidRPr="00F4267D">
              <w:rPr>
                <w:sz w:val="20"/>
                <w:szCs w:val="20"/>
              </w:rPr>
              <w:t>wkm</w:t>
            </w:r>
            <w:proofErr w:type="spellEnd"/>
          </w:p>
        </w:tc>
      </w:tr>
      <w:tr w:rsidR="000D489E" w:rsidRPr="005C353B" w14:paraId="67946CE0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tcW w:w="3397" w:type="dxa"/>
            <w:vAlign w:val="center"/>
          </w:tcPr>
          <w:p w14:paraId="3161543E" w14:textId="77777777" w:rsidR="000D489E" w:rsidRPr="00F4267D" w:rsidRDefault="000D489E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Drogowy ciągnik siodłowy</w:t>
            </w:r>
          </w:p>
        </w:tc>
        <w:tc>
          <w:tcPr>
            <w:tcW w:w="2268" w:type="dxa"/>
            <w:vAlign w:val="center"/>
          </w:tcPr>
          <w:p w14:paraId="7DE98D03" w14:textId="77777777" w:rsidR="000D489E" w:rsidRPr="00F4267D" w:rsidRDefault="000D489E" w:rsidP="00F4267D">
            <w:pPr>
              <w:ind w:right="423"/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1,14</w:t>
            </w:r>
          </w:p>
        </w:tc>
        <w:tc>
          <w:tcPr>
            <w:tcW w:w="3402" w:type="dxa"/>
            <w:vAlign w:val="center"/>
          </w:tcPr>
          <w:p w14:paraId="03D398AA" w14:textId="77777777" w:rsidR="000D489E" w:rsidRPr="00F4267D" w:rsidRDefault="000D489E" w:rsidP="00F4267D">
            <w:pPr>
              <w:ind w:right="565"/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2,5</w:t>
            </w:r>
          </w:p>
        </w:tc>
      </w:tr>
      <w:tr w:rsidR="000D489E" w:rsidRPr="005C353B" w14:paraId="6ECBE851" w14:textId="77777777" w:rsidTr="00F4267D">
        <w:trPr>
          <w:trHeight w:val="193"/>
        </w:trPr>
        <w:tc>
          <w:tcPr>
            <w:tcW w:w="3397" w:type="dxa"/>
            <w:vAlign w:val="center"/>
            <w:hideMark/>
          </w:tcPr>
          <w:p w14:paraId="4421B347" w14:textId="77777777" w:rsidR="000D489E" w:rsidRPr="00F4267D" w:rsidRDefault="000D489E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Lokomotywa elektryczna</w:t>
            </w:r>
          </w:p>
        </w:tc>
        <w:tc>
          <w:tcPr>
            <w:tcW w:w="2268" w:type="dxa"/>
            <w:vAlign w:val="center"/>
            <w:hideMark/>
          </w:tcPr>
          <w:p w14:paraId="5BE785D4" w14:textId="77777777" w:rsidR="000D489E" w:rsidRPr="00F4267D" w:rsidRDefault="000D489E" w:rsidP="00F4267D">
            <w:pPr>
              <w:ind w:right="423"/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0,16</w:t>
            </w:r>
          </w:p>
        </w:tc>
        <w:tc>
          <w:tcPr>
            <w:tcW w:w="3402" w:type="dxa"/>
            <w:vAlign w:val="center"/>
            <w:hideMark/>
          </w:tcPr>
          <w:p w14:paraId="5C060A74" w14:textId="77777777" w:rsidR="000D489E" w:rsidRPr="00F4267D" w:rsidRDefault="000D489E" w:rsidP="00F4267D">
            <w:pPr>
              <w:ind w:right="565"/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86,5</w:t>
            </w:r>
          </w:p>
        </w:tc>
      </w:tr>
      <w:tr w:rsidR="000D489E" w:rsidRPr="005C353B" w14:paraId="72A89E89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3397" w:type="dxa"/>
            <w:vAlign w:val="center"/>
            <w:hideMark/>
          </w:tcPr>
          <w:p w14:paraId="1F9C6603" w14:textId="7C311330" w:rsidR="000D489E" w:rsidRPr="00F4267D" w:rsidRDefault="000D489E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Lokomotywa spalinowa</w:t>
            </w:r>
          </w:p>
        </w:tc>
        <w:tc>
          <w:tcPr>
            <w:tcW w:w="2268" w:type="dxa"/>
            <w:vAlign w:val="center"/>
            <w:hideMark/>
          </w:tcPr>
          <w:p w14:paraId="4E023ADC" w14:textId="77777777" w:rsidR="000D489E" w:rsidRPr="00F4267D" w:rsidRDefault="000D489E" w:rsidP="00F4267D">
            <w:pPr>
              <w:ind w:right="423"/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0,14</w:t>
            </w:r>
          </w:p>
        </w:tc>
        <w:tc>
          <w:tcPr>
            <w:tcW w:w="3402" w:type="dxa"/>
            <w:vAlign w:val="center"/>
            <w:hideMark/>
          </w:tcPr>
          <w:p w14:paraId="4698E57C" w14:textId="77777777" w:rsidR="000D489E" w:rsidRPr="00F4267D" w:rsidRDefault="000D489E" w:rsidP="00F4267D">
            <w:pPr>
              <w:ind w:right="565"/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61,3</w:t>
            </w:r>
          </w:p>
        </w:tc>
      </w:tr>
      <w:tr w:rsidR="000D489E" w:rsidRPr="005C353B" w14:paraId="52E40761" w14:textId="77777777" w:rsidTr="00F4267D">
        <w:trPr>
          <w:trHeight w:val="307"/>
        </w:trPr>
        <w:tc>
          <w:tcPr>
            <w:tcW w:w="3397" w:type="dxa"/>
            <w:vAlign w:val="center"/>
            <w:hideMark/>
          </w:tcPr>
          <w:p w14:paraId="49D6DB77" w14:textId="77777777" w:rsidR="000D489E" w:rsidRPr="00F4267D" w:rsidRDefault="000D489E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Barka motorowa (spalinowa)</w:t>
            </w:r>
          </w:p>
        </w:tc>
        <w:tc>
          <w:tcPr>
            <w:tcW w:w="2268" w:type="dxa"/>
            <w:vAlign w:val="center"/>
            <w:hideMark/>
          </w:tcPr>
          <w:p w14:paraId="52AE3B12" w14:textId="77777777" w:rsidR="000D489E" w:rsidRPr="00F4267D" w:rsidRDefault="000D489E" w:rsidP="00F4267D">
            <w:pPr>
              <w:ind w:right="423"/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0,13</w:t>
            </w:r>
          </w:p>
        </w:tc>
        <w:tc>
          <w:tcPr>
            <w:tcW w:w="3402" w:type="dxa"/>
            <w:vAlign w:val="center"/>
            <w:hideMark/>
          </w:tcPr>
          <w:p w14:paraId="011D0F63" w14:textId="77777777" w:rsidR="000D489E" w:rsidRPr="00F4267D" w:rsidRDefault="000D489E" w:rsidP="00F4267D">
            <w:pPr>
              <w:ind w:right="565"/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191,4</w:t>
            </w:r>
          </w:p>
        </w:tc>
      </w:tr>
    </w:tbl>
    <w:p w14:paraId="10FBF9D8" w14:textId="1988F5D0" w:rsidR="000D489E" w:rsidRPr="007326FC" w:rsidRDefault="00F4706D" w:rsidP="00F4267D">
      <w:pPr>
        <w:ind w:firstLine="851"/>
        <w:jc w:val="center"/>
        <w:rPr>
          <w:sz w:val="16"/>
          <w:szCs w:val="16"/>
        </w:rPr>
      </w:pPr>
      <w:r w:rsidRPr="007326FC">
        <w:rPr>
          <w:sz w:val="16"/>
          <w:szCs w:val="16"/>
        </w:rPr>
        <w:t xml:space="preserve">Źródło: Opracowanie własne na podstawie </w:t>
      </w:r>
      <w:proofErr w:type="spellStart"/>
      <w:r w:rsidRPr="007326FC">
        <w:rPr>
          <w:i/>
          <w:sz w:val="16"/>
          <w:szCs w:val="16"/>
        </w:rPr>
        <w:t>Handbook</w:t>
      </w:r>
      <w:proofErr w:type="spellEnd"/>
      <w:r w:rsidRPr="007326FC">
        <w:rPr>
          <w:i/>
          <w:sz w:val="16"/>
          <w:szCs w:val="16"/>
        </w:rPr>
        <w:t xml:space="preserve"> for </w:t>
      </w:r>
      <w:proofErr w:type="spellStart"/>
      <w:r w:rsidRPr="007326FC">
        <w:rPr>
          <w:i/>
          <w:sz w:val="16"/>
          <w:szCs w:val="16"/>
        </w:rPr>
        <w:t>external</w:t>
      </w:r>
      <w:proofErr w:type="spellEnd"/>
      <w:r w:rsidRPr="007326FC">
        <w:rPr>
          <w:i/>
          <w:sz w:val="16"/>
          <w:szCs w:val="16"/>
        </w:rPr>
        <w:t xml:space="preserve"> </w:t>
      </w:r>
      <w:proofErr w:type="spellStart"/>
      <w:r w:rsidRPr="007326FC">
        <w:rPr>
          <w:i/>
          <w:sz w:val="16"/>
          <w:szCs w:val="16"/>
        </w:rPr>
        <w:t>book</w:t>
      </w:r>
      <w:proofErr w:type="spellEnd"/>
      <w:r w:rsidRPr="007326FC">
        <w:rPr>
          <w:i/>
          <w:sz w:val="16"/>
          <w:szCs w:val="16"/>
        </w:rPr>
        <w:t xml:space="preserve"> of transport</w:t>
      </w:r>
      <w:r w:rsidRPr="00F4706D">
        <w:rPr>
          <w:sz w:val="16"/>
          <w:szCs w:val="16"/>
        </w:rPr>
        <w:t xml:space="preserve">, </w:t>
      </w:r>
      <w:r w:rsidRPr="007326FC">
        <w:rPr>
          <w:sz w:val="16"/>
          <w:szCs w:val="16"/>
        </w:rPr>
        <w:t>2019</w:t>
      </w:r>
      <w:r>
        <w:rPr>
          <w:sz w:val="16"/>
          <w:szCs w:val="16"/>
        </w:rPr>
        <w:t>.</w:t>
      </w:r>
    </w:p>
    <w:p w14:paraId="5239FBA0" w14:textId="45D0630D" w:rsidR="000D489E" w:rsidRDefault="00787651" w:rsidP="000D489E">
      <w:pPr>
        <w:jc w:val="both"/>
      </w:pPr>
      <w:r>
        <w:t>Emisyjność transportu wodnego śródlądowego zmniejsza się znacznie wraz ze wzrostem wydajności przewozów. Flota statków żeglugi śródlądowej korzystających z tradycyjnych spalinowych jednostek napędowych powinna w maksymalny sposób wykorzystywać</w:t>
      </w:r>
      <w:r w:rsidRPr="009A6039">
        <w:t xml:space="preserve"> </w:t>
      </w:r>
      <w:r>
        <w:t>swoją zdolność przewozową (ładowność), co jest uwarunkowane dostępnością jak najwyższych klas żeglowności – przepustowości dróg wodnych.</w:t>
      </w:r>
    </w:p>
    <w:p w14:paraId="70A9717A" w14:textId="1F0D7112" w:rsidR="005D52BC" w:rsidRDefault="005D52BC" w:rsidP="00B66C0B">
      <w:pPr>
        <w:pStyle w:val="Legenda"/>
        <w:keepNext/>
        <w:spacing w:after="0"/>
        <w:jc w:val="center"/>
        <w:rPr>
          <w:sz w:val="22"/>
          <w:szCs w:val="22"/>
        </w:rPr>
      </w:pPr>
      <w:bookmarkStart w:id="606" w:name="_Toc75851443"/>
      <w:r w:rsidRPr="00B66C0B">
        <w:rPr>
          <w:sz w:val="22"/>
          <w:szCs w:val="22"/>
        </w:rPr>
        <w:t xml:space="preserve">Wykres </w:t>
      </w:r>
      <w:r w:rsidRPr="00B66C0B">
        <w:rPr>
          <w:sz w:val="22"/>
          <w:szCs w:val="22"/>
        </w:rPr>
        <w:fldChar w:fldCharType="begin"/>
      </w:r>
      <w:r w:rsidRPr="00B66C0B">
        <w:rPr>
          <w:sz w:val="22"/>
          <w:szCs w:val="22"/>
        </w:rPr>
        <w:instrText xml:space="preserve"> SEQ Wykres \* ARABIC </w:instrText>
      </w:r>
      <w:r w:rsidRPr="00B66C0B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5</w:t>
      </w:r>
      <w:r w:rsidRPr="00B66C0B">
        <w:rPr>
          <w:sz w:val="22"/>
          <w:szCs w:val="22"/>
        </w:rPr>
        <w:fldChar w:fldCharType="end"/>
      </w:r>
      <w:r w:rsidRPr="00B66C0B">
        <w:rPr>
          <w:sz w:val="22"/>
          <w:szCs w:val="22"/>
        </w:rPr>
        <w:t>. Średni koszt zanieczyszczenia powietrza emitowany</w:t>
      </w:r>
      <w:bookmarkEnd w:id="606"/>
    </w:p>
    <w:p w14:paraId="5BDF6048" w14:textId="193A67B6" w:rsidR="005D52BC" w:rsidRPr="00B66C0B" w:rsidRDefault="005D52BC" w:rsidP="00B66C0B">
      <w:pPr>
        <w:pStyle w:val="Legenda"/>
        <w:keepNext/>
        <w:jc w:val="center"/>
        <w:rPr>
          <w:sz w:val="22"/>
          <w:szCs w:val="22"/>
        </w:rPr>
      </w:pPr>
      <w:r w:rsidRPr="00B66C0B">
        <w:rPr>
          <w:sz w:val="22"/>
          <w:szCs w:val="22"/>
        </w:rPr>
        <w:t xml:space="preserve"> przez statki śródlądowe różnych klas żeglowności.</w:t>
      </w:r>
    </w:p>
    <w:p w14:paraId="1576FB19" w14:textId="2CFA67CE" w:rsidR="000D489E" w:rsidRDefault="000D489E" w:rsidP="00F4267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2BA7A67F" wp14:editId="51CE1904">
            <wp:extent cx="4906178" cy="2717494"/>
            <wp:effectExtent l="0" t="0" r="8890" b="698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760486D" w14:textId="4E100365" w:rsidR="00F4706D" w:rsidRPr="00D36DF8" w:rsidRDefault="00F4706D" w:rsidP="00F4267D">
      <w:pPr>
        <w:ind w:firstLine="851"/>
        <w:jc w:val="center"/>
        <w:rPr>
          <w:sz w:val="16"/>
          <w:szCs w:val="16"/>
        </w:rPr>
      </w:pPr>
      <w:r w:rsidRPr="00D36DF8">
        <w:rPr>
          <w:sz w:val="16"/>
          <w:szCs w:val="16"/>
        </w:rPr>
        <w:t xml:space="preserve">Źródło: Opracowanie własne na podstawie </w:t>
      </w:r>
      <w:proofErr w:type="spellStart"/>
      <w:r w:rsidRPr="00D36DF8">
        <w:rPr>
          <w:i/>
          <w:sz w:val="16"/>
          <w:szCs w:val="16"/>
        </w:rPr>
        <w:t>Handbook</w:t>
      </w:r>
      <w:proofErr w:type="spellEnd"/>
      <w:r w:rsidRPr="00D36DF8">
        <w:rPr>
          <w:i/>
          <w:sz w:val="16"/>
          <w:szCs w:val="16"/>
        </w:rPr>
        <w:t xml:space="preserve"> for </w:t>
      </w:r>
      <w:proofErr w:type="spellStart"/>
      <w:r w:rsidRPr="00D36DF8">
        <w:rPr>
          <w:i/>
          <w:sz w:val="16"/>
          <w:szCs w:val="16"/>
        </w:rPr>
        <w:t>external</w:t>
      </w:r>
      <w:proofErr w:type="spellEnd"/>
      <w:r w:rsidRPr="00D36DF8">
        <w:rPr>
          <w:i/>
          <w:sz w:val="16"/>
          <w:szCs w:val="16"/>
        </w:rPr>
        <w:t xml:space="preserve"> </w:t>
      </w:r>
      <w:proofErr w:type="spellStart"/>
      <w:r w:rsidRPr="00D36DF8">
        <w:rPr>
          <w:i/>
          <w:sz w:val="16"/>
          <w:szCs w:val="16"/>
        </w:rPr>
        <w:t>book</w:t>
      </w:r>
      <w:proofErr w:type="spellEnd"/>
      <w:r w:rsidRPr="00D36DF8">
        <w:rPr>
          <w:i/>
          <w:sz w:val="16"/>
          <w:szCs w:val="16"/>
        </w:rPr>
        <w:t xml:space="preserve"> of transport</w:t>
      </w:r>
      <w:r w:rsidRPr="00F4706D">
        <w:rPr>
          <w:sz w:val="16"/>
          <w:szCs w:val="16"/>
        </w:rPr>
        <w:t xml:space="preserve">, </w:t>
      </w:r>
      <w:r w:rsidRPr="00D36DF8">
        <w:rPr>
          <w:sz w:val="16"/>
          <w:szCs w:val="16"/>
        </w:rPr>
        <w:t>2019</w:t>
      </w:r>
      <w:r>
        <w:rPr>
          <w:sz w:val="16"/>
          <w:szCs w:val="16"/>
        </w:rPr>
        <w:t>.</w:t>
      </w:r>
    </w:p>
    <w:p w14:paraId="2EDABCEC" w14:textId="42872255" w:rsidR="000D489E" w:rsidRDefault="00050B0A" w:rsidP="00A44E64">
      <w:pPr>
        <w:jc w:val="both"/>
      </w:pPr>
      <w:r>
        <w:lastRenderedPageBreak/>
        <w:t xml:space="preserve">Przegląd dostępnych analiz wskazuje na </w:t>
      </w:r>
      <w:r w:rsidR="00B331AF">
        <w:t>trzy</w:t>
      </w:r>
      <w:r>
        <w:t xml:space="preserve"> kategorie działań mających na celu redukcję emisji w</w:t>
      </w:r>
      <w:r w:rsidR="00B331AF">
        <w:t> </w:t>
      </w:r>
      <w:r>
        <w:t>sektorze</w:t>
      </w:r>
      <w:r>
        <w:rPr>
          <w:rStyle w:val="Odwoanieprzypisudolnego"/>
        </w:rPr>
        <w:footnoteReference w:id="17"/>
      </w:r>
      <w:r>
        <w:t>:</w:t>
      </w:r>
    </w:p>
    <w:p w14:paraId="0C1621D0" w14:textId="1B22B497" w:rsidR="00050B0A" w:rsidRDefault="00050B0A" w:rsidP="004940A3">
      <w:pPr>
        <w:pStyle w:val="Akapitzlist"/>
        <w:numPr>
          <w:ilvl w:val="0"/>
          <w:numId w:val="31"/>
        </w:numPr>
        <w:jc w:val="both"/>
      </w:pPr>
      <w:r>
        <w:t>techniczne – inwestycje w modernizację i zakup statków wykorzyst</w:t>
      </w:r>
      <w:r w:rsidR="00B331AF">
        <w:t xml:space="preserve">ujących </w:t>
      </w:r>
      <w:r>
        <w:t>paliw</w:t>
      </w:r>
      <w:r w:rsidR="00B331AF">
        <w:t>a</w:t>
      </w:r>
      <w:r>
        <w:t xml:space="preserve"> alternatywn</w:t>
      </w:r>
      <w:r w:rsidR="00B331AF">
        <w:t xml:space="preserve">e oraz w </w:t>
      </w:r>
      <w:r>
        <w:t>budow</w:t>
      </w:r>
      <w:r w:rsidR="00B331AF">
        <w:t xml:space="preserve">ę </w:t>
      </w:r>
      <w:r>
        <w:t>nisko</w:t>
      </w:r>
      <w:r w:rsidR="00B331AF">
        <w:t>-</w:t>
      </w:r>
      <w:r>
        <w:t xml:space="preserve"> i zeroemisyjnej floty</w:t>
      </w:r>
      <w:r w:rsidR="00B331AF">
        <w:t>;</w:t>
      </w:r>
    </w:p>
    <w:p w14:paraId="24751FF2" w14:textId="3EB1F7E7" w:rsidR="00050B0A" w:rsidRDefault="00050B0A" w:rsidP="004940A3">
      <w:pPr>
        <w:pStyle w:val="Akapitzlist"/>
        <w:numPr>
          <w:ilvl w:val="0"/>
          <w:numId w:val="31"/>
        </w:numPr>
        <w:jc w:val="both"/>
      </w:pPr>
      <w:r>
        <w:t>operacyjne – sposób prowadzenia statku i wyposażenia w systemy ułatwiające żeglugę i</w:t>
      </w:r>
      <w:r w:rsidR="005C353B">
        <w:t> </w:t>
      </w:r>
      <w:r>
        <w:t>wpływające na efektywność energetyczną;</w:t>
      </w:r>
    </w:p>
    <w:p w14:paraId="1CA643FB" w14:textId="7227FCE8" w:rsidR="00050B0A" w:rsidRDefault="00050B0A" w:rsidP="004940A3">
      <w:pPr>
        <w:pStyle w:val="Akapitzlist"/>
        <w:numPr>
          <w:ilvl w:val="0"/>
          <w:numId w:val="31"/>
        </w:numPr>
        <w:jc w:val="both"/>
      </w:pPr>
      <w:r>
        <w:t>zarządz</w:t>
      </w:r>
      <w:r w:rsidR="00B331AF">
        <w:t>a</w:t>
      </w:r>
      <w:r>
        <w:t>nie ruchem – rozwój systemów zarządzania ruchem, takich jak RIS, w celu zwiększeni</w:t>
      </w:r>
      <w:r w:rsidR="00B331AF">
        <w:t>a</w:t>
      </w:r>
      <w:r>
        <w:t xml:space="preserve"> efektywności energetycznej.</w:t>
      </w:r>
    </w:p>
    <w:p w14:paraId="2F1C07C8" w14:textId="1B8D09B3" w:rsidR="00050B0A" w:rsidRPr="00E2139E" w:rsidRDefault="00050B0A" w:rsidP="00A44E64">
      <w:pPr>
        <w:jc w:val="both"/>
      </w:pPr>
      <w:r>
        <w:t xml:space="preserve">Rynek </w:t>
      </w:r>
      <w:r w:rsidR="00365895">
        <w:t>żeglugowy</w:t>
      </w:r>
      <w:r>
        <w:t xml:space="preserve"> </w:t>
      </w:r>
      <w:r w:rsidR="004D3DDE">
        <w:t>charakteryzujący</w:t>
      </w:r>
      <w:r>
        <w:t xml:space="preserve"> się dominacją mikro i małych przedsiębiorstw, bez zewnętrznych instrumentów wsparcia, nie jest w stanie zaimplementować </w:t>
      </w:r>
      <w:r w:rsidR="00B331AF">
        <w:t xml:space="preserve">aktualnie </w:t>
      </w:r>
      <w:r>
        <w:t xml:space="preserve">dostępnych rozwiązań </w:t>
      </w:r>
      <w:r w:rsidR="00B331AF">
        <w:t>w celu</w:t>
      </w:r>
      <w:r>
        <w:t xml:space="preserve"> </w:t>
      </w:r>
      <w:r w:rsidR="004D3DDE">
        <w:t>obniżenia emisyjności floty</w:t>
      </w:r>
      <w:r w:rsidR="00B331AF">
        <w:t xml:space="preserve"> ze względu na zbyt wysokie koszty</w:t>
      </w:r>
      <w:r w:rsidR="004D3DDE">
        <w:t xml:space="preserve">. </w:t>
      </w:r>
    </w:p>
    <w:p w14:paraId="2A3C8C63" w14:textId="30667063" w:rsidR="00232AC0" w:rsidRDefault="00232AC0" w:rsidP="004940A3">
      <w:pPr>
        <w:pStyle w:val="Nagwek3"/>
        <w:numPr>
          <w:ilvl w:val="2"/>
          <w:numId w:val="48"/>
        </w:numPr>
        <w:ind w:left="284" w:hanging="284"/>
      </w:pPr>
      <w:bookmarkStart w:id="607" w:name="_Toc48899995"/>
      <w:bookmarkStart w:id="608" w:name="_Toc65163570"/>
      <w:bookmarkStart w:id="609" w:name="_Toc75851645"/>
      <w:r>
        <w:t>Porty morskie a sektor transportu wodnego śródlądowego</w:t>
      </w:r>
      <w:bookmarkEnd w:id="607"/>
      <w:bookmarkEnd w:id="608"/>
      <w:bookmarkEnd w:id="609"/>
    </w:p>
    <w:p w14:paraId="6FE271CD" w14:textId="65B2BADB" w:rsidR="00232AC0" w:rsidRDefault="00232AC0" w:rsidP="00232AC0">
      <w:pPr>
        <w:jc w:val="both"/>
      </w:pPr>
      <w:r w:rsidRPr="004C36FA">
        <w:t>Zgodnie z ustawą z dnia 20 grudnia 1996</w:t>
      </w:r>
      <w:r>
        <w:t xml:space="preserve"> </w:t>
      </w:r>
      <w:r w:rsidRPr="004C36FA">
        <w:t>r.</w:t>
      </w:r>
      <w:r>
        <w:t xml:space="preserve"> </w:t>
      </w:r>
      <w:r w:rsidR="00902063" w:rsidRPr="007326FC">
        <w:rPr>
          <w:i/>
        </w:rPr>
        <w:t xml:space="preserve">o portach i przystaniach </w:t>
      </w:r>
      <w:r w:rsidRPr="007326FC">
        <w:rPr>
          <w:i/>
        </w:rPr>
        <w:t>morskich</w:t>
      </w:r>
      <w:r w:rsidRPr="004C36FA">
        <w:t>, w Polsce funkcjonują 4</w:t>
      </w:r>
      <w:r w:rsidR="00902063">
        <w:t> porty morskie</w:t>
      </w:r>
      <w:r w:rsidR="00F4706D">
        <w:t>,</w:t>
      </w:r>
      <w:r w:rsidR="00902063">
        <w:t xml:space="preserve"> o podstawowym znaczeniu dla gospodarki narodowej, zlokalizowane w Gdańsku, Gdyni, Szczecinie i Świnoujściu.</w:t>
      </w:r>
      <w:r w:rsidRPr="004C36FA">
        <w:t xml:space="preserve"> Zarząd</w:t>
      </w:r>
      <w:r w:rsidR="00B8065B">
        <w:t>zane są</w:t>
      </w:r>
      <w:r w:rsidR="00902063">
        <w:t xml:space="preserve"> przez 3 spółki, będące </w:t>
      </w:r>
      <w:r w:rsidRPr="004C36FA">
        <w:t>tzw. podmiotami zarządzającymi w myśl przywołanej wyżej ustawy (odpowiednio: Zarząd Morskiego Portu Gdańsk S.A., Zarząd Morskiego Portu Gdynia S.A. i Zarząd</w:t>
      </w:r>
      <w:r>
        <w:t xml:space="preserve"> </w:t>
      </w:r>
      <w:r w:rsidRPr="004C36FA">
        <w:t>Morskich Portów Szczecin i Świnoujście S.A.)</w:t>
      </w:r>
      <w:r>
        <w:t xml:space="preserve">. Dodatkowo należy wskazać również </w:t>
      </w:r>
      <w:r w:rsidRPr="004C36FA">
        <w:t>28</w:t>
      </w:r>
      <w:r>
        <w:t xml:space="preserve"> </w:t>
      </w:r>
      <w:r w:rsidRPr="004C36FA">
        <w:t>portów morskich niemających podstawowego znaczenia dla polskiej gospodarki narodowej</w:t>
      </w:r>
      <w:r w:rsidR="00731C5C">
        <w:t xml:space="preserve"> oraz 50 przystani morskich</w:t>
      </w:r>
      <w:r>
        <w:t xml:space="preserve">. Dla funkcjonowania sektora transportu wodnego śródlądowego kluczowe znaczenie </w:t>
      </w:r>
      <w:r w:rsidR="008364D9">
        <w:t xml:space="preserve">mają </w:t>
      </w:r>
      <w:r>
        <w:t xml:space="preserve">3 porty </w:t>
      </w:r>
      <w:r w:rsidR="00731C5C">
        <w:t xml:space="preserve">morskie </w:t>
      </w:r>
      <w:r>
        <w:t>o podstawowym znaczeniu dla gospodarki narodowej</w:t>
      </w:r>
      <w:r w:rsidR="00F4706D">
        <w:t>,</w:t>
      </w:r>
      <w:r>
        <w:t xml:space="preserve"> tj.</w:t>
      </w:r>
      <w:r w:rsidR="003E779B">
        <w:t> </w:t>
      </w:r>
      <w:r>
        <w:t xml:space="preserve">Gdańsk – port ujściowy </w:t>
      </w:r>
      <w:r w:rsidR="00DA3E28">
        <w:t>DWW</w:t>
      </w:r>
      <w:r>
        <w:t xml:space="preserve">, Szczecin i Świnoujście – porty ujściowe </w:t>
      </w:r>
      <w:r w:rsidR="00DA3E28">
        <w:t>ODW</w:t>
      </w:r>
      <w:r>
        <w:t xml:space="preserve"> oraz 1 nieposiadający tego statusu – Elbląg (droga wodna Szkarpawa i Nogat). </w:t>
      </w:r>
    </w:p>
    <w:p w14:paraId="2AE3EC3A" w14:textId="4D48FD97" w:rsidR="00CF44C2" w:rsidRDefault="00CF44C2" w:rsidP="00B66C0B">
      <w:pPr>
        <w:pStyle w:val="Legenda"/>
        <w:keepNext/>
        <w:spacing w:after="0"/>
        <w:jc w:val="center"/>
        <w:rPr>
          <w:sz w:val="22"/>
          <w:szCs w:val="22"/>
        </w:rPr>
      </w:pPr>
      <w:bookmarkStart w:id="610" w:name="_Toc75851444"/>
      <w:r w:rsidRPr="00B66C0B">
        <w:rPr>
          <w:sz w:val="22"/>
          <w:szCs w:val="22"/>
        </w:rPr>
        <w:t xml:space="preserve">Wykres </w:t>
      </w:r>
      <w:r w:rsidRPr="00B66C0B">
        <w:rPr>
          <w:sz w:val="22"/>
          <w:szCs w:val="22"/>
        </w:rPr>
        <w:fldChar w:fldCharType="begin"/>
      </w:r>
      <w:r w:rsidRPr="00B66C0B">
        <w:rPr>
          <w:sz w:val="22"/>
          <w:szCs w:val="22"/>
        </w:rPr>
        <w:instrText xml:space="preserve"> SEQ Wykres \* ARABIC </w:instrText>
      </w:r>
      <w:r w:rsidRPr="00B66C0B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6</w:t>
      </w:r>
      <w:r w:rsidRPr="00B66C0B">
        <w:rPr>
          <w:sz w:val="22"/>
          <w:szCs w:val="22"/>
        </w:rPr>
        <w:fldChar w:fldCharType="end"/>
      </w:r>
      <w:r w:rsidRPr="00B66C0B">
        <w:rPr>
          <w:sz w:val="22"/>
          <w:szCs w:val="22"/>
        </w:rPr>
        <w:t>. Obroty ładunkowe w portach morskich o podstawowym znaczeniu</w:t>
      </w:r>
      <w:bookmarkEnd w:id="610"/>
      <w:r w:rsidRPr="00B66C0B">
        <w:rPr>
          <w:sz w:val="22"/>
          <w:szCs w:val="22"/>
        </w:rPr>
        <w:t xml:space="preserve"> </w:t>
      </w:r>
    </w:p>
    <w:p w14:paraId="5C7C55B4" w14:textId="0E92A581" w:rsidR="00CF44C2" w:rsidRPr="00B66C0B" w:rsidRDefault="00CF44C2" w:rsidP="00B66C0B">
      <w:pPr>
        <w:pStyle w:val="Legenda"/>
        <w:keepNext/>
        <w:jc w:val="center"/>
        <w:rPr>
          <w:sz w:val="22"/>
          <w:szCs w:val="22"/>
        </w:rPr>
      </w:pPr>
      <w:r w:rsidRPr="00B66C0B">
        <w:rPr>
          <w:sz w:val="22"/>
          <w:szCs w:val="22"/>
        </w:rPr>
        <w:t>dla gospodarki narodowej w latach 2017-2019.</w:t>
      </w:r>
    </w:p>
    <w:p w14:paraId="583C35A2" w14:textId="3B4C724E" w:rsidR="00F06D26" w:rsidRDefault="00CB3385" w:rsidP="007326FC">
      <w:pPr>
        <w:jc w:val="center"/>
      </w:pPr>
      <w:r>
        <w:rPr>
          <w:noProof/>
          <w:lang w:eastAsia="pl-PL"/>
        </w:rPr>
        <w:drawing>
          <wp:inline distT="0" distB="0" distL="0" distR="0" wp14:anchorId="7D73552D" wp14:editId="58C48778">
            <wp:extent cx="3606800" cy="2095500"/>
            <wp:effectExtent l="0" t="0" r="1270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249D32" w14:textId="18A41250" w:rsidR="00481913" w:rsidRPr="007326FC" w:rsidRDefault="00481913" w:rsidP="007326FC">
      <w:pPr>
        <w:tabs>
          <w:tab w:val="left" w:pos="838"/>
        </w:tabs>
        <w:jc w:val="center"/>
        <w:rPr>
          <w:rFonts w:cstheme="minorHAnsi"/>
          <w:sz w:val="16"/>
          <w:szCs w:val="16"/>
        </w:rPr>
      </w:pPr>
      <w:r w:rsidRPr="00CC4528">
        <w:rPr>
          <w:rFonts w:cstheme="minorHAnsi"/>
          <w:sz w:val="16"/>
          <w:szCs w:val="16"/>
        </w:rPr>
        <w:t>Źródło</w:t>
      </w:r>
      <w:r w:rsidRPr="00741FD0">
        <w:rPr>
          <w:rFonts w:cstheme="minorHAnsi"/>
          <w:sz w:val="16"/>
          <w:szCs w:val="16"/>
        </w:rPr>
        <w:t xml:space="preserve">: Opracowanie własne na podstawie danych </w:t>
      </w:r>
      <w:r>
        <w:rPr>
          <w:rFonts w:cstheme="minorHAnsi"/>
          <w:sz w:val="16"/>
          <w:szCs w:val="16"/>
        </w:rPr>
        <w:t>Zarządów Portów Morskich</w:t>
      </w:r>
      <w:r w:rsidR="006B2961">
        <w:rPr>
          <w:rFonts w:cstheme="minorHAnsi"/>
          <w:sz w:val="16"/>
          <w:szCs w:val="16"/>
        </w:rPr>
        <w:t>.</w:t>
      </w:r>
    </w:p>
    <w:p w14:paraId="1853A9BD" w14:textId="0CACB5DE" w:rsidR="00551F9F" w:rsidRDefault="00232AC0" w:rsidP="00316AC1">
      <w:pPr>
        <w:jc w:val="both"/>
      </w:pPr>
      <w:r>
        <w:t>W</w:t>
      </w:r>
      <w:r w:rsidR="00902063">
        <w:t xml:space="preserve"> ostatnich latach średni udział obrotów portowych w </w:t>
      </w:r>
      <w:r w:rsidRPr="008543AD">
        <w:t>obrotac</w:t>
      </w:r>
      <w:r w:rsidR="00902063">
        <w:t xml:space="preserve">h handlu zagranicznego wynosił około </w:t>
      </w:r>
      <w:r w:rsidRPr="008543AD">
        <w:t>3</w:t>
      </w:r>
      <w:r w:rsidR="003E779B">
        <w:t>5-50%</w:t>
      </w:r>
      <w:r w:rsidR="003E779B">
        <w:rPr>
          <w:rStyle w:val="Odwoanieprzypisudolnego"/>
        </w:rPr>
        <w:footnoteReference w:id="18"/>
      </w:r>
      <w:r w:rsidR="003E779B">
        <w:t>.</w:t>
      </w:r>
      <w:r w:rsidR="00A3740D">
        <w:t xml:space="preserve"> </w:t>
      </w:r>
      <w:r w:rsidRPr="008543AD">
        <w:t>W zdecydowanej większości prze</w:t>
      </w:r>
      <w:r w:rsidR="00902063">
        <w:t>ładunki dokonywane są w portach morskich o</w:t>
      </w:r>
      <w:r w:rsidR="00F4706D">
        <w:t> </w:t>
      </w:r>
      <w:r w:rsidR="00CC3CF2" w:rsidDel="00CC3CF2">
        <w:t xml:space="preserve"> </w:t>
      </w:r>
      <w:r w:rsidRPr="008543AD">
        <w:t>podstawowym znaczeniu dla gospodarki narodowej, tj. w Gdańsku, Gdyni, Szczecinie i</w:t>
      </w:r>
      <w:r w:rsidR="00F4706D">
        <w:t> </w:t>
      </w:r>
      <w:r w:rsidRPr="008543AD">
        <w:t xml:space="preserve">Świnoujściu. Według danych </w:t>
      </w:r>
      <w:r w:rsidR="00CC3CF2">
        <w:t xml:space="preserve">GUS jest </w:t>
      </w:r>
      <w:r w:rsidRPr="008543AD">
        <w:t>to ok. 97% całego obrotu właściwego dla</w:t>
      </w:r>
      <w:r w:rsidR="00F4706D">
        <w:t> </w:t>
      </w:r>
      <w:r w:rsidRPr="008543AD">
        <w:t>wszystkich polskich portów morskich</w:t>
      </w:r>
      <w:r w:rsidR="00256AAC">
        <w:t>, w tym udział</w:t>
      </w:r>
      <w:r>
        <w:t xml:space="preserve"> </w:t>
      </w:r>
      <w:r w:rsidR="00646621">
        <w:t>p</w:t>
      </w:r>
      <w:r w:rsidR="00646621" w:rsidRPr="008543AD">
        <w:t>ort</w:t>
      </w:r>
      <w:r w:rsidR="00646621">
        <w:t>u</w:t>
      </w:r>
      <w:r w:rsidR="00646621" w:rsidRPr="008543AD">
        <w:t xml:space="preserve"> </w:t>
      </w:r>
      <w:r w:rsidR="00646621">
        <w:t>m</w:t>
      </w:r>
      <w:r w:rsidR="00646621" w:rsidRPr="008543AD">
        <w:t>orski</w:t>
      </w:r>
      <w:r w:rsidR="00646621">
        <w:t>ego</w:t>
      </w:r>
      <w:r w:rsidR="00646621" w:rsidRPr="008543AD">
        <w:t xml:space="preserve"> </w:t>
      </w:r>
      <w:r w:rsidRPr="008543AD">
        <w:t xml:space="preserve">Gdańsk </w:t>
      </w:r>
      <w:r w:rsidR="00CC3CF2">
        <w:t>to blisko 50</w:t>
      </w:r>
      <w:r w:rsidRPr="008543AD">
        <w:t>%</w:t>
      </w:r>
      <w:r w:rsidR="00256AAC">
        <w:t>. W</w:t>
      </w:r>
      <w:r w:rsidRPr="008543AD">
        <w:t xml:space="preserve"> 2018 r. wzrost jego obr</w:t>
      </w:r>
      <w:r w:rsidR="003E779B">
        <w:t>otów w </w:t>
      </w:r>
      <w:r w:rsidRPr="008543AD">
        <w:t xml:space="preserve">stosunku do 2017 r. </w:t>
      </w:r>
      <w:r w:rsidR="00256AAC">
        <w:t>równał się</w:t>
      </w:r>
      <w:r w:rsidR="00256AAC" w:rsidRPr="008543AD">
        <w:t xml:space="preserve"> </w:t>
      </w:r>
      <w:r w:rsidR="00CC3CF2">
        <w:t>ponad 20</w:t>
      </w:r>
      <w:r w:rsidRPr="008543AD">
        <w:t>%, co</w:t>
      </w:r>
      <w:r w:rsidR="00B52390">
        <w:t> </w:t>
      </w:r>
      <w:r w:rsidRPr="008543AD">
        <w:t xml:space="preserve">przełożyło się na ok. 49 mln ton ładunków </w:t>
      </w:r>
      <w:r w:rsidRPr="008543AD">
        <w:lastRenderedPageBreak/>
        <w:t>przeładowanych w tym porcie.</w:t>
      </w:r>
      <w:r w:rsidR="00CC3CF2">
        <w:t xml:space="preserve"> Rekordowy pod względem obrotów cargo okazał się być rok 2019, kiedy w porcie gdańskim obsłużono w sumie ponad 52 mln ton ładunków. </w:t>
      </w:r>
    </w:p>
    <w:p w14:paraId="503BF117" w14:textId="62AFC15B" w:rsidR="00CF44C2" w:rsidRPr="00B66C0B" w:rsidRDefault="00CF44C2" w:rsidP="00B66C0B">
      <w:pPr>
        <w:pStyle w:val="Legenda"/>
        <w:keepNext/>
        <w:jc w:val="center"/>
        <w:rPr>
          <w:sz w:val="22"/>
          <w:szCs w:val="22"/>
        </w:rPr>
      </w:pPr>
      <w:bookmarkStart w:id="611" w:name="_Toc75851445"/>
      <w:r w:rsidRPr="00B66C0B">
        <w:rPr>
          <w:sz w:val="22"/>
          <w:szCs w:val="22"/>
        </w:rPr>
        <w:t xml:space="preserve">Wykres </w:t>
      </w:r>
      <w:r w:rsidRPr="00B66C0B">
        <w:rPr>
          <w:sz w:val="22"/>
          <w:szCs w:val="22"/>
        </w:rPr>
        <w:fldChar w:fldCharType="begin"/>
      </w:r>
      <w:r w:rsidRPr="00B66C0B">
        <w:rPr>
          <w:sz w:val="22"/>
          <w:szCs w:val="22"/>
        </w:rPr>
        <w:instrText xml:space="preserve"> SEQ Wykres \* ARABIC </w:instrText>
      </w:r>
      <w:r w:rsidRPr="00B66C0B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7</w:t>
      </w:r>
      <w:r w:rsidRPr="00B66C0B">
        <w:rPr>
          <w:sz w:val="22"/>
          <w:szCs w:val="22"/>
        </w:rPr>
        <w:fldChar w:fldCharType="end"/>
      </w:r>
      <w:r w:rsidRPr="00B66C0B">
        <w:rPr>
          <w:sz w:val="22"/>
          <w:szCs w:val="22"/>
        </w:rPr>
        <w:t>.Przeładunki w portach morskich o podstawowym znacz</w:t>
      </w:r>
      <w:r w:rsidR="00B66C0B">
        <w:rPr>
          <w:sz w:val="22"/>
          <w:szCs w:val="22"/>
        </w:rPr>
        <w:t>eniu dla gospodarki narodowej w </w:t>
      </w:r>
      <w:r w:rsidRPr="00B66C0B">
        <w:rPr>
          <w:sz w:val="22"/>
          <w:szCs w:val="22"/>
        </w:rPr>
        <w:t>obszarze KPŻ2030.</w:t>
      </w:r>
      <w:bookmarkEnd w:id="611"/>
    </w:p>
    <w:p w14:paraId="5FBC6388" w14:textId="7E9D0663" w:rsidR="00D83B29" w:rsidRPr="008E3673" w:rsidRDefault="00D83B29" w:rsidP="00F4267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09E41ABE" wp14:editId="6CC36FE5">
            <wp:extent cx="5486400" cy="3200400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156DC79" w14:textId="0EE398E1" w:rsidR="006B2961" w:rsidRPr="007326FC" w:rsidRDefault="00D83B29" w:rsidP="008E3673">
      <w:pPr>
        <w:tabs>
          <w:tab w:val="left" w:pos="838"/>
        </w:tabs>
        <w:jc w:val="center"/>
        <w:rPr>
          <w:rFonts w:cstheme="minorHAnsi"/>
          <w:sz w:val="16"/>
          <w:szCs w:val="16"/>
        </w:rPr>
      </w:pPr>
      <w:r w:rsidRPr="00F4267D">
        <w:rPr>
          <w:rFonts w:cstheme="minorHAnsi"/>
          <w:sz w:val="16"/>
          <w:szCs w:val="16"/>
        </w:rPr>
        <w:t>Ź</w:t>
      </w:r>
      <w:r w:rsidR="006B2961" w:rsidRPr="00CC4528">
        <w:rPr>
          <w:rFonts w:cstheme="minorHAnsi"/>
          <w:sz w:val="16"/>
          <w:szCs w:val="16"/>
        </w:rPr>
        <w:t>ródło</w:t>
      </w:r>
      <w:r w:rsidR="006B2961" w:rsidRPr="00741FD0">
        <w:rPr>
          <w:rFonts w:cstheme="minorHAnsi"/>
          <w:sz w:val="16"/>
          <w:szCs w:val="16"/>
        </w:rPr>
        <w:t xml:space="preserve">: Opracowanie własne na podstawie danych </w:t>
      </w:r>
      <w:r w:rsidR="006B2961">
        <w:rPr>
          <w:rFonts w:cstheme="minorHAnsi"/>
          <w:sz w:val="16"/>
          <w:szCs w:val="16"/>
        </w:rPr>
        <w:t>Zarządów Portów Morskich.</w:t>
      </w:r>
    </w:p>
    <w:p w14:paraId="548E0B09" w14:textId="6E22D956" w:rsidR="008B2F48" w:rsidRDefault="00232AC0" w:rsidP="00A3740D">
      <w:pPr>
        <w:jc w:val="both"/>
      </w:pPr>
      <w:r>
        <w:t>Obecnie tylko</w:t>
      </w:r>
      <w:r w:rsidRPr="00F50CCB">
        <w:t xml:space="preserve"> zespół portowy Szczecin</w:t>
      </w:r>
      <w:r w:rsidR="00646621">
        <w:t>-</w:t>
      </w:r>
      <w:r w:rsidRPr="00F50CCB">
        <w:t xml:space="preserve">Świnoujście </w:t>
      </w:r>
      <w:r>
        <w:t xml:space="preserve">regularnie </w:t>
      </w:r>
      <w:r w:rsidRPr="00F50CCB">
        <w:t>obsługuj</w:t>
      </w:r>
      <w:r>
        <w:t>e</w:t>
      </w:r>
      <w:r w:rsidR="00902063">
        <w:t xml:space="preserve"> barki i </w:t>
      </w:r>
      <w:r w:rsidRPr="00F50CCB">
        <w:t>statki</w:t>
      </w:r>
      <w:r w:rsidR="00902063">
        <w:t xml:space="preserve"> żeglugi śródlądowej. Niestety w przypadku obu</w:t>
      </w:r>
      <w:r w:rsidRPr="00F50CCB">
        <w:t xml:space="preserve"> </w:t>
      </w:r>
      <w:r>
        <w:t>tych</w:t>
      </w:r>
      <w:r w:rsidR="00902063">
        <w:t xml:space="preserve"> </w:t>
      </w:r>
      <w:r w:rsidRPr="00F50CCB">
        <w:t xml:space="preserve">portów parametry drogi wodnej nie pozwalają na większe </w:t>
      </w:r>
      <w:r w:rsidR="00B17185">
        <w:t>wykorzystanie</w:t>
      </w:r>
      <w:r w:rsidR="00B17185" w:rsidRPr="00F50CCB">
        <w:t xml:space="preserve"> </w:t>
      </w:r>
      <w:r w:rsidRPr="00F50CCB">
        <w:t>tej gałęzi transportu w obsłudze zaplecza</w:t>
      </w:r>
      <w:r w:rsidR="004170D1">
        <w:t>, które w roku 2018 wyniosło</w:t>
      </w:r>
      <w:r w:rsidR="004D3DDE">
        <w:t xml:space="preserve"> </w:t>
      </w:r>
      <w:r w:rsidR="004170D1">
        <w:t>2,2 % udziału w</w:t>
      </w:r>
      <w:r w:rsidR="005C353B">
        <w:t> </w:t>
      </w:r>
      <w:r w:rsidR="004170D1">
        <w:t>ogólnym obrocie ładunkowym</w:t>
      </w:r>
      <w:r w:rsidR="002E5B52">
        <w:rPr>
          <w:rStyle w:val="Odwoanieprzypisudolnego"/>
        </w:rPr>
        <w:footnoteReference w:id="19"/>
      </w:r>
      <w:r w:rsidRPr="00F50CCB">
        <w:t>.</w:t>
      </w:r>
      <w:r w:rsidR="00BD5494">
        <w:t xml:space="preserve"> Odcinki ODW w sąsiedztwie zespołu portów Szczecin i Świnoujście posi</w:t>
      </w:r>
      <w:r w:rsidR="00AA4A24">
        <w:t xml:space="preserve">adają najwyższą kategorię – </w:t>
      </w:r>
      <w:proofErr w:type="spellStart"/>
      <w:r w:rsidR="00AA4A24">
        <w:t>Vb</w:t>
      </w:r>
      <w:proofErr w:type="spellEnd"/>
      <w:r w:rsidR="004D3DDE">
        <w:t>. Ze względu na brak możliwości prowadzenia niezawodnego transportu z Gliwic do Zespołu Portów, potencjał ODW w integrac</w:t>
      </w:r>
      <w:r w:rsidR="00D0521B">
        <w:t>ji z zapleczem lądowym nie jest </w:t>
      </w:r>
      <w:r w:rsidR="004D3DDE">
        <w:t>do</w:t>
      </w:r>
      <w:r w:rsidR="005C353B">
        <w:t> </w:t>
      </w:r>
      <w:r w:rsidR="004D3DDE">
        <w:t>końca wykorzystany</w:t>
      </w:r>
      <w:r w:rsidR="00F27E74">
        <w:t>, pomimo wysokich parametrów eksploatacyjnych na odcinku dostępowym do</w:t>
      </w:r>
      <w:r w:rsidR="005C353B">
        <w:t> </w:t>
      </w:r>
      <w:r w:rsidR="00F27E74">
        <w:t xml:space="preserve">portów morskich. </w:t>
      </w:r>
    </w:p>
    <w:p w14:paraId="4EEED131" w14:textId="0E572D76" w:rsidR="00256AAC" w:rsidRPr="00A3740D" w:rsidRDefault="00256AAC" w:rsidP="00F4267D">
      <w:pPr>
        <w:spacing w:after="0"/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4A30DDBE" wp14:editId="4F9A81FE">
                <wp:extent cx="5743575" cy="7823200"/>
                <wp:effectExtent l="0" t="0" r="28575" b="25400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82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E0F19" w14:textId="53C27437" w:rsidR="0089700B" w:rsidRPr="00E67ED6" w:rsidRDefault="0089700B" w:rsidP="00F4267D">
                            <w:pPr>
                              <w:spacing w:after="9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Rola transportu wodnego śródlądowej w europejskich portach morskich</w:t>
                            </w:r>
                          </w:p>
                          <w:p w14:paraId="1A8630B7" w14:textId="7BA71241" w:rsidR="0089700B" w:rsidRPr="00F4267D" w:rsidRDefault="0089700B" w:rsidP="00256AAC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bookmarkStart w:id="612" w:name="_Toc65595045"/>
                            <w:r w:rsidRPr="00F4267D">
                              <w:rPr>
                                <w:i/>
                                <w:color w:val="44546A" w:themeColor="text2"/>
                              </w:rPr>
                              <w:t xml:space="preserve">Mapa </w:t>
                            </w:r>
                            <w:r w:rsidRPr="00F4267D">
                              <w:rPr>
                                <w:i/>
                                <w:color w:val="44546A" w:themeColor="text2"/>
                              </w:rPr>
                              <w:fldChar w:fldCharType="begin"/>
                            </w:r>
                            <w:r w:rsidRPr="00F4267D">
                              <w:rPr>
                                <w:i/>
                                <w:color w:val="44546A" w:themeColor="text2"/>
                              </w:rPr>
                              <w:instrText xml:space="preserve"> SEQ Mapa \* ARABIC </w:instrText>
                            </w:r>
                            <w:r w:rsidRPr="00F4267D">
                              <w:rPr>
                                <w:i/>
                                <w:color w:val="44546A" w:themeColor="text2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noProof/>
                                <w:color w:val="44546A" w:themeColor="text2"/>
                              </w:rPr>
                              <w:t>7</w:t>
                            </w:r>
                            <w:r w:rsidRPr="00F4267D">
                              <w:rPr>
                                <w:i/>
                                <w:color w:val="44546A" w:themeColor="text2"/>
                              </w:rPr>
                              <w:fldChar w:fldCharType="end"/>
                            </w:r>
                            <w:r w:rsidRPr="00F4267D">
                              <w:rPr>
                                <w:i/>
                                <w:color w:val="44546A" w:themeColor="text2"/>
                              </w:rPr>
                              <w:t>. Wielkość wolumenu ładunków w portach morskich z wykorzystaniem żeglugi śródlądowej w 2018 r.</w:t>
                            </w:r>
                            <w:bookmarkEnd w:id="612"/>
                          </w:p>
                          <w:p w14:paraId="29078F0F" w14:textId="64E22154" w:rsidR="0089700B" w:rsidRDefault="0089700B" w:rsidP="00F426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5085EDA" wp14:editId="4D2B995A">
                                  <wp:extent cx="5547360" cy="4533637"/>
                                  <wp:effectExtent l="0" t="0" r="0" b="635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7665" cy="4591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919D9" w14:textId="77777777" w:rsidR="0089700B" w:rsidRDefault="0089700B" w:rsidP="00F4267D">
                            <w:pPr>
                              <w:jc w:val="center"/>
                            </w:pPr>
                          </w:p>
                          <w:p w14:paraId="2207FD3B" w14:textId="6CAF3E35" w:rsidR="0089700B" w:rsidRPr="00D66BAC" w:rsidRDefault="0089700B" w:rsidP="00F4267D">
                            <w:pPr>
                              <w:pStyle w:val="Legenda"/>
                              <w:keepNext/>
                            </w:pPr>
                            <w:bookmarkStart w:id="613" w:name="_Toc65595072"/>
                            <w:r w:rsidRPr="008E3673">
                              <w:rPr>
                                <w:sz w:val="22"/>
                                <w:szCs w:val="22"/>
                              </w:rPr>
                              <w:t xml:space="preserve">Tabela </w:t>
                            </w:r>
                            <w:r w:rsidRPr="004214B6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D66BAC">
                              <w:rPr>
                                <w:sz w:val="22"/>
                                <w:szCs w:val="22"/>
                              </w:rPr>
                              <w:instrText xml:space="preserve"> SEQ Tabela \* ARABIC </w:instrText>
                            </w:r>
                            <w:r w:rsidRPr="004214B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5</w:t>
                            </w:r>
                            <w:r w:rsidRPr="004214B6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8E3673">
                              <w:rPr>
                                <w:sz w:val="22"/>
                                <w:szCs w:val="22"/>
                              </w:rPr>
                              <w:t>. Udział żeglugi śródlądowej w największych europejskich portach morskich</w:t>
                            </w:r>
                            <w:r w:rsidRPr="004214B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bookmarkEnd w:id="613"/>
                          </w:p>
                          <w:tbl>
                            <w:tblPr>
                              <w:tblStyle w:val="Tabelasiatki5ciemnaakcent11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4"/>
                              <w:gridCol w:w="2203"/>
                              <w:gridCol w:w="2202"/>
                              <w:gridCol w:w="2203"/>
                            </w:tblGrid>
                            <w:tr w:rsidR="0089700B" w:rsidRPr="00D66BAC" w14:paraId="0725B0F5" w14:textId="77777777" w:rsidTr="007326F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742" w:type="dxa"/>
                                  <w:gridSpan w:val="4"/>
                                </w:tcPr>
                                <w:p w14:paraId="278A7E8D" w14:textId="77777777" w:rsidR="0089700B" w:rsidRPr="00F4267D" w:rsidRDefault="0089700B" w:rsidP="00F4267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sz w:val="20"/>
                                      <w:szCs w:val="20"/>
                                    </w:rPr>
                                    <w:t>Udział żeglugi śródlądowej w największych europejskich portach morskich w 2018 r.</w:t>
                                  </w:r>
                                </w:p>
                              </w:tc>
                            </w:tr>
                            <w:tr w:rsidR="0089700B" w:rsidRPr="00D66BAC" w14:paraId="30153FEF" w14:textId="77777777" w:rsidTr="00F4267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27" w:type="dxa"/>
                                  <w:vAlign w:val="center"/>
                                </w:tcPr>
                                <w:p w14:paraId="4C02504A" w14:textId="77777777" w:rsidR="0089700B" w:rsidRPr="00F4267D" w:rsidRDefault="0089700B" w:rsidP="00F4267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sz w:val="20"/>
                                      <w:szCs w:val="20"/>
                                    </w:rPr>
                                    <w:t>Port morski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0FCF03F2" w14:textId="4C163071" w:rsidR="0089700B" w:rsidRPr="00F4267D" w:rsidRDefault="0089700B" w:rsidP="00F4267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Liczba statków żeglugi śródlądowej (załadunek i wyładunek jednostek)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13D72552" w14:textId="72AAA3CC" w:rsidR="0089700B" w:rsidRPr="00F4267D" w:rsidRDefault="0089700B" w:rsidP="00F4267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Liczba ładunku (mln ton/rok)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3FBF7C6D" w14:textId="77777777" w:rsidR="0089700B" w:rsidRPr="00F4267D" w:rsidRDefault="0089700B" w:rsidP="00F4267D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Udział w ogólnym obrocie ładunkowych (%)</w:t>
                                  </w:r>
                                </w:p>
                              </w:tc>
                            </w:tr>
                            <w:tr w:rsidR="0089700B" w:rsidRPr="00D66BAC" w14:paraId="46C1EA14" w14:textId="77777777" w:rsidTr="00F4267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27" w:type="dxa"/>
                                  <w:vAlign w:val="center"/>
                                </w:tcPr>
                                <w:p w14:paraId="3A42819A" w14:textId="77777777" w:rsidR="0089700B" w:rsidRPr="00F4267D" w:rsidRDefault="0089700B" w:rsidP="00F4267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sz w:val="20"/>
                                      <w:szCs w:val="20"/>
                                    </w:rPr>
                                    <w:t>Port Rotterdam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2472B941" w14:textId="77777777" w:rsidR="0089700B" w:rsidRPr="00F4267D" w:rsidRDefault="0089700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123 859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6039B0F4" w14:textId="77777777" w:rsidR="0089700B" w:rsidRPr="00F4267D" w:rsidRDefault="0089700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152,8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20465F47" w14:textId="77777777" w:rsidR="0089700B" w:rsidRPr="00F4267D" w:rsidRDefault="0089700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36,6</w:t>
                                  </w:r>
                                </w:p>
                              </w:tc>
                            </w:tr>
                            <w:tr w:rsidR="0089700B" w:rsidRPr="00D66BAC" w14:paraId="474CD824" w14:textId="77777777" w:rsidTr="00F4267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27" w:type="dxa"/>
                                  <w:vAlign w:val="center"/>
                                </w:tcPr>
                                <w:p w14:paraId="183DDF74" w14:textId="77777777" w:rsidR="0089700B" w:rsidRPr="00F4267D" w:rsidRDefault="0089700B" w:rsidP="00F4267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sz w:val="20"/>
                                      <w:szCs w:val="20"/>
                                    </w:rPr>
                                    <w:t>Port Antwerpia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18B224FB" w14:textId="77777777" w:rsidR="0089700B" w:rsidRPr="00F4267D" w:rsidRDefault="0089700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59 724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054181BC" w14:textId="77777777" w:rsidR="0089700B" w:rsidRPr="00F4267D" w:rsidRDefault="0089700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99,3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3D1AC6E3" w14:textId="77777777" w:rsidR="0089700B" w:rsidRPr="00F4267D" w:rsidRDefault="0089700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37,6</w:t>
                                  </w:r>
                                </w:p>
                              </w:tc>
                            </w:tr>
                            <w:tr w:rsidR="0089700B" w:rsidRPr="00D66BAC" w14:paraId="1F9FAC6F" w14:textId="77777777" w:rsidTr="00F4267D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27" w:type="dxa"/>
                                  <w:vAlign w:val="center"/>
                                </w:tcPr>
                                <w:p w14:paraId="6A0CC992" w14:textId="77777777" w:rsidR="0089700B" w:rsidRPr="00F4267D" w:rsidRDefault="0089700B" w:rsidP="00F4267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sz w:val="20"/>
                                      <w:szCs w:val="20"/>
                                    </w:rPr>
                                    <w:t>Port Hamburg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079DE6D8" w14:textId="77777777" w:rsidR="0089700B" w:rsidRPr="00F4267D" w:rsidRDefault="0089700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b.d.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4FADA929" w14:textId="77777777" w:rsidR="0089700B" w:rsidRPr="00F4267D" w:rsidRDefault="0089700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9,9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543F68AE" w14:textId="77777777" w:rsidR="0089700B" w:rsidRPr="00F4267D" w:rsidRDefault="0089700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10,3</w:t>
                                  </w:r>
                                </w:p>
                              </w:tc>
                            </w:tr>
                            <w:tr w:rsidR="0089700B" w:rsidRPr="00D66BAC" w14:paraId="43120FCD" w14:textId="77777777" w:rsidTr="00F4267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27" w:type="dxa"/>
                                  <w:vAlign w:val="center"/>
                                </w:tcPr>
                                <w:p w14:paraId="4BA6F444" w14:textId="3601279D" w:rsidR="0089700B" w:rsidRPr="00F4267D" w:rsidRDefault="0089700B" w:rsidP="00F4267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sz w:val="20"/>
                                      <w:szCs w:val="20"/>
                                    </w:rPr>
                                    <w:t>Porty Morskie Szczecin i Świnoujście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5EF5BBA7" w14:textId="77777777" w:rsidR="0089700B" w:rsidRPr="00F4267D" w:rsidRDefault="0089700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b.d.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142CE58A" w14:textId="77777777" w:rsidR="0089700B" w:rsidRPr="00F4267D" w:rsidRDefault="0089700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0,55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Align w:val="center"/>
                                </w:tcPr>
                                <w:p w14:paraId="196E99E1" w14:textId="77777777" w:rsidR="0089700B" w:rsidRPr="00F4267D" w:rsidRDefault="0089700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4267D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2,2</w:t>
                                  </w:r>
                                </w:p>
                              </w:tc>
                            </w:tr>
                          </w:tbl>
                          <w:p w14:paraId="12B5CD32" w14:textId="1797975C" w:rsidR="0089700B" w:rsidRPr="00511DBF" w:rsidRDefault="0089700B" w:rsidP="00F4267D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Ź</w:t>
                            </w:r>
                            <w:r w:rsidRPr="007326FC">
                              <w:rPr>
                                <w:sz w:val="16"/>
                                <w:szCs w:val="16"/>
                              </w:rPr>
                              <w:t>ródło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</w:t>
                            </w:r>
                            <w:r w:rsidRPr="007326FC">
                              <w:rPr>
                                <w:sz w:val="16"/>
                                <w:szCs w:val="16"/>
                              </w:rPr>
                              <w:t>ap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y i t</w:t>
                            </w:r>
                            <w:r w:rsidRPr="007326FC">
                              <w:rPr>
                                <w:sz w:val="16"/>
                                <w:szCs w:val="16"/>
                              </w:rPr>
                              <w:t>abel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  <w:r w:rsidRPr="007326FC">
                              <w:rPr>
                                <w:sz w:val="16"/>
                                <w:szCs w:val="16"/>
                              </w:rPr>
                              <w:t>: Opracowanie własne na podstawie: CCNR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7326FC">
                              <w:rPr>
                                <w:sz w:val="16"/>
                                <w:szCs w:val="16"/>
                              </w:rPr>
                              <w:t xml:space="preserve"> Market </w:t>
                            </w:r>
                            <w:proofErr w:type="spellStart"/>
                            <w:r w:rsidRPr="007326FC">
                              <w:rPr>
                                <w:sz w:val="16"/>
                                <w:szCs w:val="16"/>
                              </w:rPr>
                              <w:t>observation</w:t>
                            </w:r>
                            <w:proofErr w:type="spellEnd"/>
                            <w:r w:rsidRPr="007326F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26FC">
                              <w:rPr>
                                <w:i/>
                                <w:sz w:val="16"/>
                                <w:szCs w:val="16"/>
                              </w:rPr>
                              <w:t>Annual</w:t>
                            </w:r>
                            <w:proofErr w:type="spellEnd"/>
                            <w:r w:rsidRPr="007326FC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report YEAR 2019</w:t>
                            </w:r>
                            <w:r w:rsidRPr="007326F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30DDBE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width:452.25pt;height:6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" fillcolor="white [3212]" strokecolor="#2e74b5 [2404]" strokeweight="1pt">
                <v:textbox>
                  <w:txbxContent>
                    <w:p w14:paraId="72AE0F19" w14:textId="53C27437" w:rsidR="0089700B" w:rsidRPr="00E67ED6" w:rsidRDefault="0089700B" w:rsidP="00F4267D">
                      <w:pPr>
                        <w:spacing w:after="9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Rola transportu wodnego śródlądowej w europejskich portach morskich</w:t>
                      </w:r>
                    </w:p>
                    <w:p w14:paraId="1A8630B7" w14:textId="7BA71241" w:rsidR="0089700B" w:rsidRPr="00F4267D" w:rsidRDefault="0089700B" w:rsidP="00256AAC">
                      <w:pPr>
                        <w:jc w:val="center"/>
                        <w:rPr>
                          <w:color w:val="44546A" w:themeColor="text2"/>
                        </w:rPr>
                      </w:pPr>
                      <w:bookmarkStart w:id="614" w:name="_Toc65595045"/>
                      <w:r w:rsidRPr="00F4267D">
                        <w:rPr>
                          <w:i/>
                          <w:color w:val="44546A" w:themeColor="text2"/>
                        </w:rPr>
                        <w:t xml:space="preserve">Mapa </w:t>
                      </w:r>
                      <w:r w:rsidRPr="00F4267D">
                        <w:rPr>
                          <w:i/>
                          <w:color w:val="44546A" w:themeColor="text2"/>
                        </w:rPr>
                        <w:fldChar w:fldCharType="begin"/>
                      </w:r>
                      <w:r w:rsidRPr="00F4267D">
                        <w:rPr>
                          <w:i/>
                          <w:color w:val="44546A" w:themeColor="text2"/>
                        </w:rPr>
                        <w:instrText xml:space="preserve"> SEQ Mapa \* ARABIC </w:instrText>
                      </w:r>
                      <w:r w:rsidRPr="00F4267D">
                        <w:rPr>
                          <w:i/>
                          <w:color w:val="44546A" w:themeColor="text2"/>
                        </w:rPr>
                        <w:fldChar w:fldCharType="separate"/>
                      </w:r>
                      <w:r>
                        <w:rPr>
                          <w:i/>
                          <w:noProof/>
                          <w:color w:val="44546A" w:themeColor="text2"/>
                        </w:rPr>
                        <w:t>7</w:t>
                      </w:r>
                      <w:r w:rsidRPr="00F4267D">
                        <w:rPr>
                          <w:i/>
                          <w:color w:val="44546A" w:themeColor="text2"/>
                        </w:rPr>
                        <w:fldChar w:fldCharType="end"/>
                      </w:r>
                      <w:r w:rsidRPr="00F4267D">
                        <w:rPr>
                          <w:i/>
                          <w:color w:val="44546A" w:themeColor="text2"/>
                        </w:rPr>
                        <w:t>. Wielkość wolumenu ładunków w portach morskich z wykorzystaniem żeglugi śródlądowej w 2018 r.</w:t>
                      </w:r>
                      <w:bookmarkEnd w:id="614"/>
                    </w:p>
                    <w:p w14:paraId="29078F0F" w14:textId="64E22154" w:rsidR="0089700B" w:rsidRDefault="0089700B" w:rsidP="00F4267D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5085EDA" wp14:editId="4D2B995A">
                            <wp:extent cx="5547360" cy="4533637"/>
                            <wp:effectExtent l="0" t="0" r="0" b="635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7665" cy="4591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919D9" w14:textId="77777777" w:rsidR="0089700B" w:rsidRDefault="0089700B" w:rsidP="00F4267D">
                      <w:pPr>
                        <w:jc w:val="center"/>
                      </w:pPr>
                    </w:p>
                    <w:p w14:paraId="2207FD3B" w14:textId="6CAF3E35" w:rsidR="0089700B" w:rsidRPr="00D66BAC" w:rsidRDefault="0089700B" w:rsidP="00F4267D">
                      <w:pPr>
                        <w:pStyle w:val="Legenda"/>
                        <w:keepNext/>
                      </w:pPr>
                      <w:bookmarkStart w:id="615" w:name="_Toc65595072"/>
                      <w:r w:rsidRPr="008E3673">
                        <w:rPr>
                          <w:sz w:val="22"/>
                          <w:szCs w:val="22"/>
                        </w:rPr>
                        <w:t xml:space="preserve">Tabela </w:t>
                      </w:r>
                      <w:r w:rsidRPr="004214B6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D66BAC">
                        <w:rPr>
                          <w:sz w:val="22"/>
                          <w:szCs w:val="22"/>
                        </w:rPr>
                        <w:instrText xml:space="preserve"> SEQ Tabela \* ARABIC </w:instrText>
                      </w:r>
                      <w:r w:rsidRPr="004214B6"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5</w:t>
                      </w:r>
                      <w:r w:rsidRPr="004214B6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Pr="008E3673">
                        <w:rPr>
                          <w:sz w:val="22"/>
                          <w:szCs w:val="22"/>
                        </w:rPr>
                        <w:t>. Udział żeglugi śródlądowej w największych europejskich portach morskich</w:t>
                      </w:r>
                      <w:r w:rsidRPr="004214B6">
                        <w:rPr>
                          <w:sz w:val="22"/>
                          <w:szCs w:val="22"/>
                        </w:rPr>
                        <w:t>.</w:t>
                      </w:r>
                      <w:bookmarkEnd w:id="615"/>
                    </w:p>
                    <w:tbl>
                      <w:tblPr>
                        <w:tblStyle w:val="Tabelasiatki5ciemnaakcent11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124"/>
                        <w:gridCol w:w="2203"/>
                        <w:gridCol w:w="2202"/>
                        <w:gridCol w:w="2203"/>
                      </w:tblGrid>
                      <w:tr w:rsidR="0089700B" w:rsidRPr="00D66BAC" w14:paraId="0725B0F5" w14:textId="77777777" w:rsidTr="007326F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742" w:type="dxa"/>
                            <w:gridSpan w:val="4"/>
                          </w:tcPr>
                          <w:p w14:paraId="278A7E8D" w14:textId="77777777" w:rsidR="0089700B" w:rsidRPr="00F4267D" w:rsidRDefault="0089700B" w:rsidP="00F426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sz w:val="20"/>
                                <w:szCs w:val="20"/>
                              </w:rPr>
                              <w:t>Udział żeglugi śródlądowej w największych europejskich portach morskich w 2018 r.</w:t>
                            </w:r>
                          </w:p>
                        </w:tc>
                      </w:tr>
                      <w:tr w:rsidR="0089700B" w:rsidRPr="00D66BAC" w14:paraId="30153FEF" w14:textId="77777777" w:rsidTr="00F4267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27" w:type="dxa"/>
                            <w:vAlign w:val="center"/>
                          </w:tcPr>
                          <w:p w14:paraId="4C02504A" w14:textId="77777777" w:rsidR="0089700B" w:rsidRPr="00F4267D" w:rsidRDefault="0089700B" w:rsidP="00F426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sz w:val="20"/>
                                <w:szCs w:val="20"/>
                              </w:rPr>
                              <w:t>Port morski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0FCF03F2" w14:textId="4C163071" w:rsidR="0089700B" w:rsidRPr="00F4267D" w:rsidRDefault="0089700B" w:rsidP="00F4267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/>
                                <w:sz w:val="20"/>
                                <w:szCs w:val="20"/>
                              </w:rPr>
                              <w:t>Liczba statków żeglugi śródlądowej (załadunek i wyładunek jednostek)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13D72552" w14:textId="72AAA3CC" w:rsidR="0089700B" w:rsidRPr="00F4267D" w:rsidRDefault="0089700B" w:rsidP="00F4267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/>
                                <w:sz w:val="20"/>
                                <w:szCs w:val="20"/>
                              </w:rPr>
                              <w:t>Liczba ładunku (mln ton/rok)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3FBF7C6D" w14:textId="77777777" w:rsidR="0089700B" w:rsidRPr="00F4267D" w:rsidRDefault="0089700B" w:rsidP="00F4267D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/>
                                <w:sz w:val="20"/>
                                <w:szCs w:val="20"/>
                              </w:rPr>
                              <w:t>Udział w ogólnym obrocie ładunkowych (%)</w:t>
                            </w:r>
                          </w:p>
                        </w:tc>
                      </w:tr>
                      <w:tr w:rsidR="0089700B" w:rsidRPr="00D66BAC" w14:paraId="46C1EA14" w14:textId="77777777" w:rsidTr="00F4267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27" w:type="dxa"/>
                            <w:vAlign w:val="center"/>
                          </w:tcPr>
                          <w:p w14:paraId="3A42819A" w14:textId="77777777" w:rsidR="0089700B" w:rsidRPr="00F4267D" w:rsidRDefault="0089700B" w:rsidP="00F426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sz w:val="20"/>
                                <w:szCs w:val="20"/>
                              </w:rPr>
                              <w:t>Port Rotterdam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2472B941" w14:textId="77777777" w:rsidR="0089700B" w:rsidRPr="00F4267D" w:rsidRDefault="0089700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123 859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6039B0F4" w14:textId="77777777" w:rsidR="0089700B" w:rsidRPr="00F4267D" w:rsidRDefault="0089700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152,8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20465F47" w14:textId="77777777" w:rsidR="0089700B" w:rsidRPr="00F4267D" w:rsidRDefault="0089700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36,6</w:t>
                            </w:r>
                          </w:p>
                        </w:tc>
                      </w:tr>
                      <w:tr w:rsidR="0089700B" w:rsidRPr="00D66BAC" w14:paraId="474CD824" w14:textId="77777777" w:rsidTr="00F4267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27" w:type="dxa"/>
                            <w:vAlign w:val="center"/>
                          </w:tcPr>
                          <w:p w14:paraId="183DDF74" w14:textId="77777777" w:rsidR="0089700B" w:rsidRPr="00F4267D" w:rsidRDefault="0089700B" w:rsidP="00F426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sz w:val="20"/>
                                <w:szCs w:val="20"/>
                              </w:rPr>
                              <w:t>Port Antwerpia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18B224FB" w14:textId="77777777" w:rsidR="0089700B" w:rsidRPr="00F4267D" w:rsidRDefault="0089700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59 724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054181BC" w14:textId="77777777" w:rsidR="0089700B" w:rsidRPr="00F4267D" w:rsidRDefault="0089700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99,3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3D1AC6E3" w14:textId="77777777" w:rsidR="0089700B" w:rsidRPr="00F4267D" w:rsidRDefault="0089700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37,6</w:t>
                            </w:r>
                          </w:p>
                        </w:tc>
                      </w:tr>
                      <w:tr w:rsidR="0089700B" w:rsidRPr="00D66BAC" w14:paraId="1F9FAC6F" w14:textId="77777777" w:rsidTr="00F4267D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27" w:type="dxa"/>
                            <w:vAlign w:val="center"/>
                          </w:tcPr>
                          <w:p w14:paraId="6A0CC992" w14:textId="77777777" w:rsidR="0089700B" w:rsidRPr="00F4267D" w:rsidRDefault="0089700B" w:rsidP="00F426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sz w:val="20"/>
                                <w:szCs w:val="20"/>
                              </w:rPr>
                              <w:t>Port Hamburg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079DE6D8" w14:textId="77777777" w:rsidR="0089700B" w:rsidRPr="00F4267D" w:rsidRDefault="0089700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b.d.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4FADA929" w14:textId="77777777" w:rsidR="0089700B" w:rsidRPr="00F4267D" w:rsidRDefault="0089700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9,9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543F68AE" w14:textId="77777777" w:rsidR="0089700B" w:rsidRPr="00F4267D" w:rsidRDefault="0089700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bCs/>
                                <w:sz w:val="20"/>
                                <w:szCs w:val="20"/>
                              </w:rPr>
                              <w:t>10,3</w:t>
                            </w:r>
                          </w:p>
                        </w:tc>
                      </w:tr>
                      <w:tr w:rsidR="0089700B" w:rsidRPr="00D66BAC" w14:paraId="43120FCD" w14:textId="77777777" w:rsidTr="00F4267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27" w:type="dxa"/>
                            <w:vAlign w:val="center"/>
                          </w:tcPr>
                          <w:p w14:paraId="4BA6F444" w14:textId="3601279D" w:rsidR="0089700B" w:rsidRPr="00F4267D" w:rsidRDefault="0089700B" w:rsidP="00F426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sz w:val="20"/>
                                <w:szCs w:val="20"/>
                              </w:rPr>
                              <w:t>Porty Morskie Szczecin i Świnoujście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5EF5BBA7" w14:textId="77777777" w:rsidR="0089700B" w:rsidRPr="00F4267D" w:rsidRDefault="0089700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b.d.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142CE58A" w14:textId="77777777" w:rsidR="0089700B" w:rsidRPr="00F4267D" w:rsidRDefault="0089700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0,55</w:t>
                            </w:r>
                          </w:p>
                        </w:tc>
                        <w:tc>
                          <w:tcPr>
                            <w:tcW w:w="2205" w:type="dxa"/>
                            <w:vAlign w:val="center"/>
                          </w:tcPr>
                          <w:p w14:paraId="196E99E1" w14:textId="77777777" w:rsidR="0089700B" w:rsidRPr="00F4267D" w:rsidRDefault="0089700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F4267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2,2</w:t>
                            </w:r>
                          </w:p>
                        </w:tc>
                      </w:tr>
                    </w:tbl>
                    <w:p w14:paraId="12B5CD32" w14:textId="1797975C" w:rsidR="0089700B" w:rsidRPr="00511DBF" w:rsidRDefault="0089700B" w:rsidP="00F4267D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Ź</w:t>
                      </w:r>
                      <w:r w:rsidRPr="007326FC">
                        <w:rPr>
                          <w:sz w:val="16"/>
                          <w:szCs w:val="16"/>
                        </w:rPr>
                        <w:t>ródło</w:t>
                      </w:r>
                      <w:r>
                        <w:rPr>
                          <w:sz w:val="16"/>
                          <w:szCs w:val="16"/>
                        </w:rPr>
                        <w:t xml:space="preserve"> m</w:t>
                      </w:r>
                      <w:r w:rsidRPr="007326FC">
                        <w:rPr>
                          <w:sz w:val="16"/>
                          <w:szCs w:val="16"/>
                        </w:rPr>
                        <w:t>ap</w:t>
                      </w:r>
                      <w:r>
                        <w:rPr>
                          <w:sz w:val="16"/>
                          <w:szCs w:val="16"/>
                        </w:rPr>
                        <w:t>y i t</w:t>
                      </w:r>
                      <w:r w:rsidRPr="007326FC">
                        <w:rPr>
                          <w:sz w:val="16"/>
                          <w:szCs w:val="16"/>
                        </w:rPr>
                        <w:t>abel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  <w:r w:rsidRPr="007326FC">
                        <w:rPr>
                          <w:sz w:val="16"/>
                          <w:szCs w:val="16"/>
                        </w:rPr>
                        <w:t>: Opracowanie własne na podstawie: CCNR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7326FC">
                        <w:rPr>
                          <w:sz w:val="16"/>
                          <w:szCs w:val="16"/>
                        </w:rPr>
                        <w:t xml:space="preserve"> Market </w:t>
                      </w:r>
                      <w:proofErr w:type="spellStart"/>
                      <w:r w:rsidRPr="007326FC">
                        <w:rPr>
                          <w:sz w:val="16"/>
                          <w:szCs w:val="16"/>
                        </w:rPr>
                        <w:t>observation</w:t>
                      </w:r>
                      <w:proofErr w:type="spellEnd"/>
                      <w:r w:rsidRPr="007326F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326FC">
                        <w:rPr>
                          <w:i/>
                          <w:sz w:val="16"/>
                          <w:szCs w:val="16"/>
                        </w:rPr>
                        <w:t>Annual</w:t>
                      </w:r>
                      <w:proofErr w:type="spellEnd"/>
                      <w:r w:rsidRPr="007326FC">
                        <w:rPr>
                          <w:i/>
                          <w:sz w:val="16"/>
                          <w:szCs w:val="16"/>
                        </w:rPr>
                        <w:t xml:space="preserve"> report YEAR 2019</w:t>
                      </w:r>
                      <w:r w:rsidRPr="007326FC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E9321E" w14:textId="77777777" w:rsidR="00A3740D" w:rsidRPr="00A67981" w:rsidRDefault="00A3740D" w:rsidP="00F4267D">
      <w:pPr>
        <w:spacing w:after="0"/>
        <w:jc w:val="center"/>
      </w:pPr>
    </w:p>
    <w:p w14:paraId="689557AF" w14:textId="2FAF50F3" w:rsidR="00067A41" w:rsidRPr="00AF3E98" w:rsidRDefault="0037499B" w:rsidP="004940A3">
      <w:pPr>
        <w:pStyle w:val="Nagwek1"/>
        <w:numPr>
          <w:ilvl w:val="0"/>
          <w:numId w:val="44"/>
        </w:numPr>
      </w:pPr>
      <w:bookmarkStart w:id="616" w:name="_Toc46333804"/>
      <w:bookmarkStart w:id="617" w:name="_Toc46341292"/>
      <w:bookmarkStart w:id="618" w:name="_Toc46481501"/>
      <w:bookmarkStart w:id="619" w:name="_Toc46481620"/>
      <w:bookmarkStart w:id="620" w:name="_Toc45896457"/>
      <w:bookmarkStart w:id="621" w:name="_Toc45896617"/>
      <w:bookmarkStart w:id="622" w:name="_Toc45896777"/>
      <w:bookmarkStart w:id="623" w:name="_Toc45896943"/>
      <w:bookmarkStart w:id="624" w:name="_Toc45896463"/>
      <w:bookmarkStart w:id="625" w:name="_Toc45896623"/>
      <w:bookmarkStart w:id="626" w:name="_Toc45896783"/>
      <w:bookmarkStart w:id="627" w:name="_Toc45896949"/>
      <w:bookmarkStart w:id="628" w:name="_Toc45896464"/>
      <w:bookmarkStart w:id="629" w:name="_Toc45896624"/>
      <w:bookmarkStart w:id="630" w:name="_Toc45896784"/>
      <w:bookmarkStart w:id="631" w:name="_Toc45896950"/>
      <w:bookmarkStart w:id="632" w:name="_Toc45896465"/>
      <w:bookmarkStart w:id="633" w:name="_Toc45896625"/>
      <w:bookmarkStart w:id="634" w:name="_Toc45896785"/>
      <w:bookmarkStart w:id="635" w:name="_Toc45896951"/>
      <w:bookmarkStart w:id="636" w:name="_Toc45896488"/>
      <w:bookmarkStart w:id="637" w:name="_Toc45896648"/>
      <w:bookmarkStart w:id="638" w:name="_Toc45896808"/>
      <w:bookmarkStart w:id="639" w:name="_Toc45896974"/>
      <w:bookmarkStart w:id="640" w:name="_Toc45896489"/>
      <w:bookmarkStart w:id="641" w:name="_Toc45896649"/>
      <w:bookmarkStart w:id="642" w:name="_Toc45896809"/>
      <w:bookmarkStart w:id="643" w:name="_Toc45896975"/>
      <w:bookmarkStart w:id="644" w:name="_Toc45896501"/>
      <w:bookmarkStart w:id="645" w:name="_Toc45896661"/>
      <w:bookmarkStart w:id="646" w:name="_Toc45896821"/>
      <w:bookmarkStart w:id="647" w:name="_Toc45896987"/>
      <w:bookmarkStart w:id="648" w:name="_Toc45896502"/>
      <w:bookmarkStart w:id="649" w:name="_Toc45896662"/>
      <w:bookmarkStart w:id="650" w:name="_Toc45896822"/>
      <w:bookmarkStart w:id="651" w:name="_Toc45896988"/>
      <w:bookmarkStart w:id="652" w:name="_Toc45896503"/>
      <w:bookmarkStart w:id="653" w:name="_Toc45896663"/>
      <w:bookmarkStart w:id="654" w:name="_Toc45896823"/>
      <w:bookmarkStart w:id="655" w:name="_Toc45896989"/>
      <w:bookmarkStart w:id="656" w:name="_Toc45896504"/>
      <w:bookmarkStart w:id="657" w:name="_Toc45896664"/>
      <w:bookmarkStart w:id="658" w:name="_Toc45896824"/>
      <w:bookmarkStart w:id="659" w:name="_Toc45896990"/>
      <w:bookmarkStart w:id="660" w:name="_Toc45896505"/>
      <w:bookmarkStart w:id="661" w:name="_Toc45896665"/>
      <w:bookmarkStart w:id="662" w:name="_Toc45896825"/>
      <w:bookmarkStart w:id="663" w:name="_Toc45896991"/>
      <w:bookmarkStart w:id="664" w:name="_Toc45896506"/>
      <w:bookmarkStart w:id="665" w:name="_Toc45896666"/>
      <w:bookmarkStart w:id="666" w:name="_Toc45896826"/>
      <w:bookmarkStart w:id="667" w:name="_Toc45896992"/>
      <w:bookmarkStart w:id="668" w:name="_Toc45896507"/>
      <w:bookmarkStart w:id="669" w:name="_Toc45896667"/>
      <w:bookmarkStart w:id="670" w:name="_Toc45896827"/>
      <w:bookmarkStart w:id="671" w:name="_Toc45896993"/>
      <w:bookmarkStart w:id="672" w:name="_Toc45896508"/>
      <w:bookmarkStart w:id="673" w:name="_Toc45896668"/>
      <w:bookmarkStart w:id="674" w:name="_Toc45896828"/>
      <w:bookmarkStart w:id="675" w:name="_Toc45896994"/>
      <w:bookmarkStart w:id="676" w:name="_Toc45896509"/>
      <w:bookmarkStart w:id="677" w:name="_Toc45896669"/>
      <w:bookmarkStart w:id="678" w:name="_Toc45896829"/>
      <w:bookmarkStart w:id="679" w:name="_Toc45896995"/>
      <w:bookmarkStart w:id="680" w:name="_Toc45896510"/>
      <w:bookmarkStart w:id="681" w:name="_Toc45896670"/>
      <w:bookmarkStart w:id="682" w:name="_Toc45896830"/>
      <w:bookmarkStart w:id="683" w:name="_Toc45896996"/>
      <w:bookmarkStart w:id="684" w:name="_Toc45896511"/>
      <w:bookmarkStart w:id="685" w:name="_Toc45896671"/>
      <w:bookmarkStart w:id="686" w:name="_Toc45896831"/>
      <w:bookmarkStart w:id="687" w:name="_Toc45896997"/>
      <w:bookmarkStart w:id="688" w:name="_Toc45896512"/>
      <w:bookmarkStart w:id="689" w:name="_Toc45896672"/>
      <w:bookmarkStart w:id="690" w:name="_Toc45896832"/>
      <w:bookmarkStart w:id="691" w:name="_Toc45896998"/>
      <w:bookmarkStart w:id="692" w:name="_Toc45896513"/>
      <w:bookmarkStart w:id="693" w:name="_Toc45896673"/>
      <w:bookmarkStart w:id="694" w:name="_Toc45896833"/>
      <w:bookmarkStart w:id="695" w:name="_Toc45896999"/>
      <w:bookmarkStart w:id="696" w:name="_Toc45896566"/>
      <w:bookmarkStart w:id="697" w:name="_Toc45896726"/>
      <w:bookmarkStart w:id="698" w:name="_Toc45896886"/>
      <w:bookmarkStart w:id="699" w:name="_Toc45897052"/>
      <w:bookmarkStart w:id="700" w:name="_Toc45896567"/>
      <w:bookmarkStart w:id="701" w:name="_Toc45896727"/>
      <w:bookmarkStart w:id="702" w:name="_Toc45896887"/>
      <w:bookmarkStart w:id="703" w:name="_Toc45897053"/>
      <w:bookmarkStart w:id="704" w:name="_Toc45896568"/>
      <w:bookmarkStart w:id="705" w:name="_Toc45896728"/>
      <w:bookmarkStart w:id="706" w:name="_Toc45896888"/>
      <w:bookmarkStart w:id="707" w:name="_Toc45897054"/>
      <w:bookmarkStart w:id="708" w:name="_Toc48899996"/>
      <w:bookmarkStart w:id="709" w:name="_Toc65163571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r>
        <w:br w:type="column"/>
      </w:r>
      <w:bookmarkStart w:id="710" w:name="_Toc75851646"/>
      <w:r w:rsidR="00067A41" w:rsidRPr="00AF3E98">
        <w:lastRenderedPageBreak/>
        <w:t xml:space="preserve">Cel główny i </w:t>
      </w:r>
      <w:r w:rsidR="00FC77EB" w:rsidRPr="00AF3E98">
        <w:t>zakres interwencji</w:t>
      </w:r>
      <w:bookmarkEnd w:id="708"/>
      <w:bookmarkEnd w:id="709"/>
      <w:bookmarkEnd w:id="710"/>
      <w:r w:rsidR="00FC77EB" w:rsidRPr="00AF3E98">
        <w:t xml:space="preserve"> </w:t>
      </w:r>
    </w:p>
    <w:p w14:paraId="4451C438" w14:textId="3B8B1C68" w:rsidR="00FC77EB" w:rsidRPr="00AF3E98" w:rsidRDefault="00FC77EB" w:rsidP="004940A3">
      <w:pPr>
        <w:pStyle w:val="Nagwek2"/>
        <w:numPr>
          <w:ilvl w:val="1"/>
          <w:numId w:val="44"/>
        </w:numPr>
      </w:pPr>
      <w:bookmarkStart w:id="711" w:name="_Toc48899997"/>
      <w:bookmarkStart w:id="712" w:name="_Toc65163572"/>
      <w:bookmarkStart w:id="713" w:name="_Toc75851647"/>
      <w:r w:rsidRPr="00AF3E98">
        <w:t>Cel główny i logika interwencji</w:t>
      </w:r>
      <w:bookmarkEnd w:id="711"/>
      <w:bookmarkEnd w:id="712"/>
      <w:bookmarkEnd w:id="713"/>
      <w:r w:rsidRPr="00AF3E98">
        <w:t xml:space="preserve"> </w:t>
      </w:r>
    </w:p>
    <w:p w14:paraId="027C3EA3" w14:textId="0BBCD1A2" w:rsidR="00CF44C2" w:rsidRPr="00B66C0B" w:rsidRDefault="00CF44C2" w:rsidP="00B66C0B">
      <w:pPr>
        <w:pStyle w:val="Legenda"/>
        <w:keepNext/>
        <w:jc w:val="center"/>
        <w:rPr>
          <w:sz w:val="22"/>
          <w:szCs w:val="22"/>
        </w:rPr>
      </w:pPr>
      <w:bookmarkStart w:id="714" w:name="_Toc75851446"/>
      <w:r w:rsidRPr="00B66C0B">
        <w:rPr>
          <w:sz w:val="22"/>
          <w:szCs w:val="22"/>
        </w:rPr>
        <w:t xml:space="preserve">Wykres </w:t>
      </w:r>
      <w:r w:rsidRPr="00B66C0B">
        <w:rPr>
          <w:sz w:val="22"/>
          <w:szCs w:val="22"/>
        </w:rPr>
        <w:fldChar w:fldCharType="begin"/>
      </w:r>
      <w:r w:rsidRPr="00B66C0B">
        <w:rPr>
          <w:sz w:val="22"/>
          <w:szCs w:val="22"/>
        </w:rPr>
        <w:instrText xml:space="preserve"> SEQ Wykres \* ARABIC </w:instrText>
      </w:r>
      <w:r w:rsidRPr="00B66C0B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8</w:t>
      </w:r>
      <w:r w:rsidRPr="00B66C0B">
        <w:rPr>
          <w:sz w:val="22"/>
          <w:szCs w:val="22"/>
        </w:rPr>
        <w:fldChar w:fldCharType="end"/>
      </w:r>
      <w:r w:rsidRPr="00B66C0B">
        <w:rPr>
          <w:sz w:val="22"/>
          <w:szCs w:val="22"/>
        </w:rPr>
        <w:t>.Logika interwencji KPŻ2030.</w:t>
      </w:r>
      <w:bookmarkEnd w:id="714"/>
    </w:p>
    <w:p w14:paraId="75259EAC" w14:textId="2C8C6976" w:rsidR="00DA3EBF" w:rsidRPr="005E7621" w:rsidRDefault="002161B5" w:rsidP="00F4267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2D047DB2" wp14:editId="26A83EFE">
            <wp:extent cx="5864860" cy="4322445"/>
            <wp:effectExtent l="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F37C4" w14:textId="08A17EB6" w:rsidR="006B2961" w:rsidRPr="00741FD0" w:rsidRDefault="006B2961" w:rsidP="008E3673">
      <w:pPr>
        <w:tabs>
          <w:tab w:val="left" w:pos="838"/>
        </w:tabs>
        <w:jc w:val="center"/>
        <w:rPr>
          <w:rFonts w:cstheme="minorHAnsi"/>
          <w:sz w:val="16"/>
          <w:szCs w:val="16"/>
        </w:rPr>
      </w:pPr>
      <w:r w:rsidRPr="00CC4528">
        <w:rPr>
          <w:rFonts w:cstheme="minorHAnsi"/>
          <w:sz w:val="16"/>
          <w:szCs w:val="16"/>
        </w:rPr>
        <w:t>Źródło</w:t>
      </w:r>
      <w:r w:rsidRPr="00741FD0">
        <w:rPr>
          <w:rFonts w:cstheme="minorHAnsi"/>
          <w:sz w:val="16"/>
          <w:szCs w:val="16"/>
        </w:rPr>
        <w:t>: Opracowanie własne</w:t>
      </w:r>
      <w:r>
        <w:rPr>
          <w:rFonts w:cstheme="minorHAnsi"/>
          <w:sz w:val="16"/>
          <w:szCs w:val="16"/>
        </w:rPr>
        <w:t>.</w:t>
      </w:r>
    </w:p>
    <w:p w14:paraId="5B5A530F" w14:textId="7923D194" w:rsidR="00C66DE0" w:rsidRDefault="00C66DE0" w:rsidP="00C66DE0">
      <w:pPr>
        <w:jc w:val="both"/>
      </w:pPr>
      <w:r>
        <w:t>Jak wynika z diagnozy</w:t>
      </w:r>
      <w:r w:rsidR="00FC77EB">
        <w:t>,</w:t>
      </w:r>
      <w:r>
        <w:t xml:space="preserve"> drogi wodne</w:t>
      </w:r>
      <w:r w:rsidR="00170CFD">
        <w:t xml:space="preserve"> </w:t>
      </w:r>
      <w:r w:rsidR="00F25204">
        <w:t>–</w:t>
      </w:r>
      <w:r>
        <w:t xml:space="preserve"> wskutek </w:t>
      </w:r>
      <w:r w:rsidR="00345CB8">
        <w:t xml:space="preserve">braku </w:t>
      </w:r>
      <w:r w:rsidR="00F25204">
        <w:t>dobrych</w:t>
      </w:r>
      <w:r w:rsidR="00345CB8">
        <w:t xml:space="preserve"> warunków </w:t>
      </w:r>
      <w:r w:rsidR="00F25204">
        <w:t>nawigacyjnych –</w:t>
      </w:r>
      <w:r w:rsidR="00170CFD">
        <w:t xml:space="preserve"> </w:t>
      </w:r>
      <w:r>
        <w:t xml:space="preserve">nie stanowią spójnej sieci transportowej. </w:t>
      </w:r>
      <w:r w:rsidR="00B96ACD">
        <w:t>Przez większą część okresu żeglugowego</w:t>
      </w:r>
      <w:r>
        <w:t xml:space="preserve"> prowadzenie regularnego i</w:t>
      </w:r>
      <w:r w:rsidR="00EF789C">
        <w:t> </w:t>
      </w:r>
      <w:r>
        <w:t>bezpiecznego transportu ładunków oraz pasażerów nie jest możliwe</w:t>
      </w:r>
      <w:r w:rsidR="00152F24">
        <w:t>,</w:t>
      </w:r>
      <w:r>
        <w:t xml:space="preserve"> co skutkuje marginalną rolą żeglugi śródlądowej w systemie transportowym kraju. </w:t>
      </w:r>
    </w:p>
    <w:p w14:paraId="62A1BFD9" w14:textId="3538577C" w:rsidR="00FC5C85" w:rsidRPr="00F4267D" w:rsidRDefault="00C66DE0" w:rsidP="00C66DE0">
      <w:pPr>
        <w:jc w:val="both"/>
        <w:rPr>
          <w:b/>
          <w:bCs/>
          <w:color w:val="2E74B5" w:themeColor="accent1" w:themeShade="BF"/>
        </w:rPr>
      </w:pPr>
      <w:r w:rsidRPr="00F4267D">
        <w:rPr>
          <w:b/>
          <w:bCs/>
          <w:color w:val="2E74B5" w:themeColor="accent1" w:themeShade="BF"/>
        </w:rPr>
        <w:t>Celem KPŻ2030 jest przywrócenie</w:t>
      </w:r>
      <w:r w:rsidR="00902063" w:rsidRPr="00F4267D">
        <w:rPr>
          <w:b/>
          <w:bCs/>
          <w:color w:val="2E74B5" w:themeColor="accent1" w:themeShade="BF"/>
        </w:rPr>
        <w:t xml:space="preserve"> warunków dla</w:t>
      </w:r>
      <w:r w:rsidRPr="00F4267D">
        <w:rPr>
          <w:b/>
          <w:bCs/>
          <w:color w:val="2E74B5" w:themeColor="accent1" w:themeShade="BF"/>
        </w:rPr>
        <w:t xml:space="preserve"> </w:t>
      </w:r>
      <w:r w:rsidR="00FC5C85" w:rsidRPr="00F4267D">
        <w:rPr>
          <w:b/>
          <w:bCs/>
          <w:color w:val="2E74B5" w:themeColor="accent1" w:themeShade="BF"/>
        </w:rPr>
        <w:t>niezawodnego</w:t>
      </w:r>
      <w:r w:rsidRPr="00F4267D">
        <w:rPr>
          <w:b/>
          <w:bCs/>
          <w:color w:val="2E74B5" w:themeColor="accent1" w:themeShade="BF"/>
        </w:rPr>
        <w:t xml:space="preserve"> </w:t>
      </w:r>
      <w:r w:rsidR="00B96ACD" w:rsidRPr="00F4267D">
        <w:rPr>
          <w:b/>
          <w:bCs/>
          <w:color w:val="2E74B5" w:themeColor="accent1" w:themeShade="BF"/>
        </w:rPr>
        <w:t xml:space="preserve">i efektywnego </w:t>
      </w:r>
      <w:r w:rsidRPr="00F4267D">
        <w:rPr>
          <w:b/>
          <w:bCs/>
          <w:color w:val="2E74B5" w:themeColor="accent1" w:themeShade="BF"/>
        </w:rPr>
        <w:t xml:space="preserve">transportu wodnego śródlądowego na </w:t>
      </w:r>
      <w:r w:rsidR="00576928" w:rsidRPr="00F4267D">
        <w:rPr>
          <w:b/>
          <w:bCs/>
          <w:color w:val="2E74B5" w:themeColor="accent1" w:themeShade="BF"/>
        </w:rPr>
        <w:t xml:space="preserve">głównych </w:t>
      </w:r>
      <w:r w:rsidRPr="00F4267D">
        <w:rPr>
          <w:b/>
          <w:bCs/>
          <w:color w:val="2E74B5" w:themeColor="accent1" w:themeShade="BF"/>
        </w:rPr>
        <w:t xml:space="preserve">śródlądowych drogach wodnych w Polsce. </w:t>
      </w:r>
    </w:p>
    <w:p w14:paraId="33315D49" w14:textId="62D102B2" w:rsidR="00C66DE0" w:rsidRDefault="00F25204" w:rsidP="00C66DE0">
      <w:pPr>
        <w:jc w:val="both"/>
      </w:pPr>
      <w:r>
        <w:t xml:space="preserve">Tak sformułowany cel </w:t>
      </w:r>
      <w:r w:rsidR="00C66DE0">
        <w:t xml:space="preserve">KPŻ2030 stanowi odpowiedź na </w:t>
      </w:r>
      <w:r>
        <w:t>wyzwania zidentyfikowane w diagnozie i</w:t>
      </w:r>
      <w:r w:rsidR="00EF789C">
        <w:t> </w:t>
      </w:r>
      <w:r>
        <w:t>jednocześnie jest spójny z priorytetem</w:t>
      </w:r>
      <w:r w:rsidR="00C66DE0">
        <w:t xml:space="preserve"> SOR w obszarze infrastruktury transportowej</w:t>
      </w:r>
      <w:r w:rsidR="00170CFD">
        <w:rPr>
          <w:rStyle w:val="Odwoanieprzypisudolnego"/>
        </w:rPr>
        <w:footnoteReference w:id="20"/>
      </w:r>
      <w:r w:rsidR="00C66DE0">
        <w:t>. Dokument ten wprost wskazuje, że</w:t>
      </w:r>
      <w:r w:rsidR="00170CFD">
        <w:t> </w:t>
      </w:r>
      <w:r w:rsidR="00170CFD" w:rsidRPr="00F4267D">
        <w:rPr>
          <w:i/>
        </w:rPr>
        <w:t>(…)</w:t>
      </w:r>
      <w:r w:rsidR="00EF789C">
        <w:rPr>
          <w:i/>
        </w:rPr>
        <w:t xml:space="preserve"> </w:t>
      </w:r>
      <w:r w:rsidR="00C66DE0" w:rsidRPr="007326FC">
        <w:rPr>
          <w:i/>
        </w:rPr>
        <w:t>Podjęte zostaną również działania w zakresie odbudowy możliwości transportowych polskich szlaków wodnych (zwłaszcza Odry oraz dolnej Wisły). Transport rzeczny będzie promowany jako konkurencyjny i niskoemisyjny środek transportu</w:t>
      </w:r>
      <w:r w:rsidR="00EF789C">
        <w:rPr>
          <w:i/>
        </w:rPr>
        <w:t>(</w:t>
      </w:r>
      <w:r w:rsidR="00C66DE0" w:rsidRPr="007326FC">
        <w:rPr>
          <w:i/>
        </w:rPr>
        <w:t>…</w:t>
      </w:r>
      <w:r w:rsidR="00EF789C">
        <w:rPr>
          <w:i/>
        </w:rPr>
        <w:t>)</w:t>
      </w:r>
      <w:r w:rsidR="00170CFD">
        <w:t>.</w:t>
      </w:r>
      <w:r w:rsidR="00170CFD">
        <w:rPr>
          <w:rStyle w:val="Odwoanieprzypisudolnego"/>
        </w:rPr>
        <w:footnoteReference w:id="21"/>
      </w:r>
    </w:p>
    <w:p w14:paraId="019EBCAB" w14:textId="710E87ED" w:rsidR="00FB28D2" w:rsidRDefault="00C66DE0" w:rsidP="00FB28D2">
      <w:pPr>
        <w:jc w:val="both"/>
      </w:pPr>
      <w:r>
        <w:t xml:space="preserve">KPŻ2030 realizuje również cel i wizję </w:t>
      </w:r>
      <w:r w:rsidR="00343B2A">
        <w:t>SZRT</w:t>
      </w:r>
      <w:r>
        <w:t xml:space="preserve">, zgodnie z którą stworzenie spójnego, zrównoważonego, innowacyjnego i przyjaznego użytkownikowi systemu transportowego wymaga m.in. budowy zintegrowanej i wzajemnie powiązanej sieci transportowej. </w:t>
      </w:r>
      <w:r w:rsidR="00FB28D2">
        <w:t xml:space="preserve">Cel </w:t>
      </w:r>
      <w:r w:rsidR="00170CFD">
        <w:t xml:space="preserve">ten </w:t>
      </w:r>
      <w:r w:rsidR="00FB28D2">
        <w:t>odnosi się zarówno do</w:t>
      </w:r>
      <w:r w:rsidR="00FC0324">
        <w:t> </w:t>
      </w:r>
      <w:r w:rsidR="00FB28D2">
        <w:t xml:space="preserve">podniesienia konkurencyjności i wykorzystania transportu wodnego śródlądowego </w:t>
      </w:r>
      <w:r w:rsidR="00170CFD">
        <w:t>(</w:t>
      </w:r>
      <w:r w:rsidR="00FB28D2">
        <w:t>m.in</w:t>
      </w:r>
      <w:r w:rsidR="009C0040">
        <w:t xml:space="preserve">. poprzez rozwój dróg </w:t>
      </w:r>
      <w:r w:rsidR="009C0040">
        <w:lastRenderedPageBreak/>
        <w:t>wodnych i</w:t>
      </w:r>
      <w:r w:rsidR="00FB28D2">
        <w:t xml:space="preserve"> </w:t>
      </w:r>
      <w:r w:rsidR="00FB28D2" w:rsidRPr="00FE41C9">
        <w:t>zapewnieni</w:t>
      </w:r>
      <w:r w:rsidR="00FB28D2">
        <w:t>e</w:t>
      </w:r>
      <w:r w:rsidR="00FB28D2" w:rsidRPr="00FE41C9">
        <w:t xml:space="preserve"> nieprzerwanych możliwości żeglugi na jak najdłuższych ciągach rzek</w:t>
      </w:r>
      <w:r w:rsidR="00170CFD">
        <w:t>)</w:t>
      </w:r>
      <w:r w:rsidR="00FB28D2">
        <w:t>, ja</w:t>
      </w:r>
      <w:r w:rsidR="00EF789C">
        <w:t> </w:t>
      </w:r>
      <w:r w:rsidR="00FB28D2">
        <w:t xml:space="preserve"> i</w:t>
      </w:r>
      <w:r w:rsidR="00EF789C">
        <w:t> </w:t>
      </w:r>
      <w:r w:rsidR="00FB28D2">
        <w:t>do</w:t>
      </w:r>
      <w:r w:rsidR="00EF789C">
        <w:t> </w:t>
      </w:r>
      <w:r w:rsidR="00FB28D2">
        <w:t xml:space="preserve">kształtowania otoczenia dla rozwoju rynku sektora żeglugi śródlądowej </w:t>
      </w:r>
      <w:r w:rsidR="00170CFD">
        <w:t>oraz</w:t>
      </w:r>
      <w:r w:rsidR="00FB28D2">
        <w:t xml:space="preserve"> gospodarczej aktywizacji obszarów położonych nad drogami wodnymi. </w:t>
      </w:r>
    </w:p>
    <w:p w14:paraId="43888719" w14:textId="456023BE" w:rsidR="006D3426" w:rsidRDefault="006D3426" w:rsidP="00C66DE0">
      <w:pPr>
        <w:jc w:val="both"/>
      </w:pPr>
      <w:bookmarkStart w:id="715" w:name="_Hlk65679806"/>
      <w:r>
        <w:t>Niezawodność transport</w:t>
      </w:r>
      <w:r w:rsidR="00685EEC">
        <w:t xml:space="preserve">u wodnego śródlądowego </w:t>
      </w:r>
      <w:r>
        <w:t xml:space="preserve">uzależniona jest </w:t>
      </w:r>
      <w:r w:rsidR="00576928">
        <w:t xml:space="preserve">przede wszystkim </w:t>
      </w:r>
      <w:r>
        <w:t xml:space="preserve">od stabilnych </w:t>
      </w:r>
      <w:r w:rsidR="004D3DDE">
        <w:t>głębokości tranzytowych</w:t>
      </w:r>
      <w:r>
        <w:t xml:space="preserve"> </w:t>
      </w:r>
      <w:r w:rsidR="00576928">
        <w:t>szlaku żeglugowego</w:t>
      </w:r>
      <w:r w:rsidR="00345CB8">
        <w:t xml:space="preserve"> oraz </w:t>
      </w:r>
      <w:r w:rsidR="00576928">
        <w:t xml:space="preserve">od </w:t>
      </w:r>
      <w:r w:rsidR="00345CB8">
        <w:t>dostępności śluz</w:t>
      </w:r>
      <w:r w:rsidR="00576928">
        <w:t xml:space="preserve">, natomiast </w:t>
      </w:r>
      <w:r w:rsidR="008402F9">
        <w:t xml:space="preserve">dodatkowo </w:t>
      </w:r>
      <w:r w:rsidR="00576928">
        <w:t xml:space="preserve">prześwity </w:t>
      </w:r>
      <w:r w:rsidR="008402F9">
        <w:t>pod mostami i wymiary śluz mają znaczenie dla jego większej efektywności.</w:t>
      </w:r>
      <w:r>
        <w:t xml:space="preserve"> </w:t>
      </w:r>
      <w:r w:rsidR="00FC77EB">
        <w:t>Realizacja</w:t>
      </w:r>
      <w:r w:rsidR="00FB28D2">
        <w:t xml:space="preserve"> projektów inwestycyjnych wskazanych w KPŻ2030 </w:t>
      </w:r>
      <w:r w:rsidR="00FC77EB">
        <w:t xml:space="preserve">– </w:t>
      </w:r>
      <w:r w:rsidR="008402F9">
        <w:t xml:space="preserve">w </w:t>
      </w:r>
      <w:r w:rsidR="00FC77EB">
        <w:t>indykatywn</w:t>
      </w:r>
      <w:r w:rsidR="008402F9">
        <w:t xml:space="preserve">ej </w:t>
      </w:r>
      <w:r w:rsidR="00FC77EB">
        <w:t>li</w:t>
      </w:r>
      <w:r w:rsidR="008402F9">
        <w:t>ście</w:t>
      </w:r>
      <w:r w:rsidR="00FC77EB">
        <w:t xml:space="preserve"> projektów do realizacji</w:t>
      </w:r>
      <w:r w:rsidR="00170CFD">
        <w:t xml:space="preserve"> </w:t>
      </w:r>
      <w:r w:rsidR="00F25204">
        <w:t>–</w:t>
      </w:r>
      <w:r w:rsidR="00FC77EB">
        <w:t xml:space="preserve"> przyczyni się </w:t>
      </w:r>
      <w:r w:rsidR="00357BC5">
        <w:t xml:space="preserve">do </w:t>
      </w:r>
      <w:r w:rsidR="00345CB8">
        <w:t xml:space="preserve">zapewnienia dobrych </w:t>
      </w:r>
      <w:r w:rsidR="00FC77EB">
        <w:t xml:space="preserve">warunków nawigacyjnych </w:t>
      </w:r>
      <w:r w:rsidR="00F25204">
        <w:t xml:space="preserve">na </w:t>
      </w:r>
      <w:r w:rsidR="00D80F63">
        <w:t>szlak</w:t>
      </w:r>
      <w:r w:rsidR="00F25204">
        <w:t xml:space="preserve">ach </w:t>
      </w:r>
      <w:r w:rsidR="00733751">
        <w:t>żegl</w:t>
      </w:r>
      <w:r w:rsidR="00F25204">
        <w:t>ugowych</w:t>
      </w:r>
      <w:r w:rsidR="00170CFD">
        <w:t>, a</w:t>
      </w:r>
      <w:r w:rsidR="00EF789C">
        <w:t> </w:t>
      </w:r>
      <w:r w:rsidR="00FC77EB">
        <w:t>w</w:t>
      </w:r>
      <w:r w:rsidR="00EF789C">
        <w:t> </w:t>
      </w:r>
      <w:r w:rsidR="00FC77EB">
        <w:t xml:space="preserve">konsekwencji </w:t>
      </w:r>
      <w:r w:rsidR="00D80F63">
        <w:t xml:space="preserve">znacząco poprawi warunki dla </w:t>
      </w:r>
      <w:r w:rsidR="00FC77EB">
        <w:t>niezawodn</w:t>
      </w:r>
      <w:r w:rsidR="00D80F63">
        <w:t>e</w:t>
      </w:r>
      <w:r w:rsidR="00F25204">
        <w:t>go</w:t>
      </w:r>
      <w:r w:rsidR="00D80F63">
        <w:t xml:space="preserve"> </w:t>
      </w:r>
      <w:r w:rsidR="008402F9">
        <w:t>i efektywnego</w:t>
      </w:r>
      <w:r w:rsidR="00170CFD">
        <w:t xml:space="preserve"> transportu</w:t>
      </w:r>
      <w:r w:rsidR="00FB28D2">
        <w:t xml:space="preserve">. </w:t>
      </w:r>
    </w:p>
    <w:p w14:paraId="5FCD24EA" w14:textId="63CA48EE" w:rsidR="00141743" w:rsidRDefault="008402F9" w:rsidP="00141743">
      <w:pPr>
        <w:jc w:val="both"/>
      </w:pPr>
      <w:r>
        <w:t xml:space="preserve">Oprócz </w:t>
      </w:r>
      <w:r w:rsidR="00F27E74" w:rsidRPr="00BC3F51">
        <w:rPr>
          <w:i/>
          <w:iCs/>
        </w:rPr>
        <w:t>D</w:t>
      </w:r>
      <w:r w:rsidRPr="00BC3F51">
        <w:rPr>
          <w:i/>
          <w:iCs/>
        </w:rPr>
        <w:t xml:space="preserve">obrych </w:t>
      </w:r>
      <w:r w:rsidR="00F27E74" w:rsidRPr="00BC3F51">
        <w:rPr>
          <w:i/>
          <w:iCs/>
        </w:rPr>
        <w:t>W</w:t>
      </w:r>
      <w:r w:rsidRPr="00BC3F51">
        <w:rPr>
          <w:i/>
          <w:iCs/>
        </w:rPr>
        <w:t xml:space="preserve">arunków </w:t>
      </w:r>
      <w:r w:rsidR="00F27E74" w:rsidRPr="00BC3F51">
        <w:rPr>
          <w:i/>
          <w:iCs/>
        </w:rPr>
        <w:t>N</w:t>
      </w:r>
      <w:r w:rsidRPr="00BC3F51">
        <w:rPr>
          <w:i/>
          <w:iCs/>
        </w:rPr>
        <w:t>awigacyjnych</w:t>
      </w:r>
      <w:r>
        <w:t xml:space="preserve"> na możliwości</w:t>
      </w:r>
      <w:r w:rsidR="00FB28D2">
        <w:t xml:space="preserve"> rozwoju </w:t>
      </w:r>
      <w:r w:rsidR="00F25204">
        <w:t xml:space="preserve">transportu wodnego śródlądowego </w:t>
      </w:r>
      <w:r>
        <w:t xml:space="preserve">mają wpływ także inne czynniki </w:t>
      </w:r>
      <w:r w:rsidR="00FB28D2">
        <w:t>związan</w:t>
      </w:r>
      <w:r>
        <w:t xml:space="preserve">e ze zrównoważoną gospodarką wodną, </w:t>
      </w:r>
      <w:r w:rsidR="00FB28D2">
        <w:t xml:space="preserve">zagospodarowaniem rzek </w:t>
      </w:r>
      <w:r w:rsidR="00685EEC">
        <w:t xml:space="preserve">oraz </w:t>
      </w:r>
      <w:r w:rsidR="00FB28D2">
        <w:t>czynni</w:t>
      </w:r>
      <w:r>
        <w:t xml:space="preserve">ki </w:t>
      </w:r>
      <w:r w:rsidR="006D3426">
        <w:t>zewnętrzn</w:t>
      </w:r>
      <w:r>
        <w:t xml:space="preserve">e </w:t>
      </w:r>
      <w:r w:rsidR="006D3426">
        <w:t>taki</w:t>
      </w:r>
      <w:r>
        <w:t>e</w:t>
      </w:r>
      <w:r w:rsidR="006D3426">
        <w:t xml:space="preserve"> jak:</w:t>
      </w:r>
    </w:p>
    <w:p w14:paraId="5D97B6FD" w14:textId="1364155E" w:rsidR="008402F9" w:rsidRDefault="008402F9" w:rsidP="004940A3">
      <w:pPr>
        <w:pStyle w:val="Akapitzlist"/>
        <w:numPr>
          <w:ilvl w:val="0"/>
          <w:numId w:val="13"/>
        </w:numPr>
        <w:jc w:val="both"/>
      </w:pPr>
      <w:r>
        <w:t>polityka transportowa (</w:t>
      </w:r>
      <w:r w:rsidR="00D57370">
        <w:t>sfera regulacji i strategii wpływających na warunki rynkowe) na</w:t>
      </w:r>
      <w:r w:rsidR="00EF789C">
        <w:t> </w:t>
      </w:r>
      <w:r w:rsidR="00D57370">
        <w:t>poziomie UE, krajowym, regionalnym i lokalnym</w:t>
      </w:r>
      <w:r>
        <w:t>)</w:t>
      </w:r>
      <w:r w:rsidR="00032638">
        <w:t>;</w:t>
      </w:r>
    </w:p>
    <w:p w14:paraId="1F98FBFE" w14:textId="64A2A560" w:rsidR="00141743" w:rsidRDefault="00D57370" w:rsidP="004940A3">
      <w:pPr>
        <w:pStyle w:val="Akapitzlist"/>
        <w:numPr>
          <w:ilvl w:val="0"/>
          <w:numId w:val="13"/>
        </w:numPr>
        <w:jc w:val="both"/>
      </w:pPr>
      <w:r>
        <w:t xml:space="preserve">struktura gospodarki i ogólna </w:t>
      </w:r>
      <w:r w:rsidR="00141743">
        <w:t>sytuacj</w:t>
      </w:r>
      <w:r w:rsidR="00C66D2B">
        <w:t xml:space="preserve">a </w:t>
      </w:r>
      <w:r w:rsidR="00141743">
        <w:t>gospodarcz</w:t>
      </w:r>
      <w:r w:rsidR="00C66D2B">
        <w:t>a</w:t>
      </w:r>
      <w:r w:rsidR="00141743">
        <w:t xml:space="preserve"> w korytarzach transportowych</w:t>
      </w:r>
      <w:r w:rsidR="008402F9">
        <w:t xml:space="preserve">, inwestycje infrastrukturalne </w:t>
      </w:r>
      <w:r>
        <w:t xml:space="preserve">oraz </w:t>
      </w:r>
      <w:r w:rsidR="008402F9">
        <w:t>inne czynniki wpływające na popyt na transport</w:t>
      </w:r>
      <w:r w:rsidR="00141743">
        <w:t>;</w:t>
      </w:r>
    </w:p>
    <w:p w14:paraId="4B07F5BF" w14:textId="46DBED85" w:rsidR="00141743" w:rsidRDefault="00141743" w:rsidP="004940A3">
      <w:pPr>
        <w:pStyle w:val="Akapitzlist"/>
        <w:numPr>
          <w:ilvl w:val="0"/>
          <w:numId w:val="13"/>
        </w:numPr>
        <w:jc w:val="both"/>
      </w:pPr>
      <w:r>
        <w:t>sytuacj</w:t>
      </w:r>
      <w:r w:rsidR="00C66D2B">
        <w:t>a</w:t>
      </w:r>
      <w:r>
        <w:t xml:space="preserve"> na rynku pracy;</w:t>
      </w:r>
    </w:p>
    <w:p w14:paraId="3836F637" w14:textId="77777777" w:rsidR="00141743" w:rsidRDefault="00141743" w:rsidP="004940A3">
      <w:pPr>
        <w:pStyle w:val="Akapitzlist"/>
        <w:numPr>
          <w:ilvl w:val="0"/>
          <w:numId w:val="13"/>
        </w:numPr>
        <w:jc w:val="both"/>
      </w:pPr>
      <w:r>
        <w:t>sytuacj</w:t>
      </w:r>
      <w:r w:rsidR="00C66D2B">
        <w:t>a</w:t>
      </w:r>
      <w:r>
        <w:t xml:space="preserve"> ekonomiczn</w:t>
      </w:r>
      <w:r w:rsidR="00C66D2B">
        <w:t>a</w:t>
      </w:r>
      <w:r>
        <w:t xml:space="preserve"> przedsiębiorców </w:t>
      </w:r>
      <w:r w:rsidR="00D57370">
        <w:t xml:space="preserve">(armatorów i operatorów punktów przeładunkowych) </w:t>
      </w:r>
      <w:r>
        <w:t>działających w żegludze śródlądowej</w:t>
      </w:r>
      <w:r w:rsidR="00D57370">
        <w:t>, od których zależy podaż transportu;</w:t>
      </w:r>
    </w:p>
    <w:p w14:paraId="2F905B12" w14:textId="5335E409" w:rsidR="00D57370" w:rsidDel="00897459" w:rsidRDefault="00D57370" w:rsidP="004940A3">
      <w:pPr>
        <w:pStyle w:val="Akapitzlist"/>
        <w:numPr>
          <w:ilvl w:val="0"/>
          <w:numId w:val="13"/>
        </w:numPr>
        <w:jc w:val="both"/>
      </w:pPr>
      <w:r>
        <w:t xml:space="preserve">dostępność zasobów wodnych, </w:t>
      </w:r>
      <w:r w:rsidDel="00897459">
        <w:t>zmian</w:t>
      </w:r>
      <w:r>
        <w:t>y</w:t>
      </w:r>
      <w:r w:rsidDel="00897459">
        <w:t xml:space="preserve"> klimatyczn</w:t>
      </w:r>
      <w:r>
        <w:t>e i czynniki związane z oddziaływaniem na</w:t>
      </w:r>
      <w:r w:rsidR="00EF789C">
        <w:t> </w:t>
      </w:r>
      <w:r>
        <w:t>środowisko.</w:t>
      </w:r>
    </w:p>
    <w:p w14:paraId="1B278177" w14:textId="4502B846" w:rsidR="00141743" w:rsidRDefault="00141743" w:rsidP="00717A3F">
      <w:pPr>
        <w:jc w:val="both"/>
      </w:pPr>
      <w:r w:rsidRPr="00141743">
        <w:t xml:space="preserve">Strategia realizacji KPŻ2030 ukierunkowana będzie przede wszystkim na realizację projektów inwestycyjnych </w:t>
      </w:r>
      <w:r w:rsidR="00C66D2B">
        <w:t>oraz na działania o charakterze programowym</w:t>
      </w:r>
      <w:r w:rsidR="00BC3F51">
        <w:t xml:space="preserve"> i regulacyjnym</w:t>
      </w:r>
      <w:r w:rsidR="00C66D2B">
        <w:t>. Inwestycje wdrażane w</w:t>
      </w:r>
      <w:r w:rsidR="00EF789C">
        <w:t> </w:t>
      </w:r>
      <w:r w:rsidR="00C66D2B">
        <w:t xml:space="preserve">ramach KPŻ2030 będą miały na celu </w:t>
      </w:r>
      <w:r w:rsidR="00C66D2B" w:rsidRPr="00141743">
        <w:t>poprawę warunków nawigacyjnych na drogach wodnych</w:t>
      </w:r>
      <w:r w:rsidR="00C66D2B">
        <w:t xml:space="preserve">. Natomiast zadania programowe ukierunkowane będą na </w:t>
      </w:r>
      <w:r w:rsidR="00D57370">
        <w:t>adaptację niektórych aspektów</w:t>
      </w:r>
      <w:r w:rsidR="00C66D2B">
        <w:t xml:space="preserve"> </w:t>
      </w:r>
      <w:r w:rsidR="006B2961">
        <w:t>rynku żeglugowego</w:t>
      </w:r>
      <w:r w:rsidR="00C66D2B">
        <w:t xml:space="preserve"> do wyzwań związanych ze zrównoważonym rozwojem sektora transportu</w:t>
      </w:r>
      <w:r w:rsidR="00D57370">
        <w:t xml:space="preserve">. </w:t>
      </w:r>
    </w:p>
    <w:p w14:paraId="38772503" w14:textId="4C9E31E4" w:rsidR="00067A41" w:rsidRPr="00067A41" w:rsidRDefault="00345CB8" w:rsidP="004940A3">
      <w:pPr>
        <w:pStyle w:val="Nagwek2"/>
        <w:numPr>
          <w:ilvl w:val="1"/>
          <w:numId w:val="44"/>
        </w:numPr>
      </w:pPr>
      <w:bookmarkStart w:id="716" w:name="_Toc48899998"/>
      <w:bookmarkStart w:id="717" w:name="_Toc65163573"/>
      <w:bookmarkStart w:id="718" w:name="_Toc75851648"/>
      <w:bookmarkEnd w:id="715"/>
      <w:r>
        <w:t>Cele Szczegółowe i zakres interwencji</w:t>
      </w:r>
      <w:bookmarkEnd w:id="716"/>
      <w:bookmarkEnd w:id="717"/>
      <w:bookmarkEnd w:id="718"/>
    </w:p>
    <w:p w14:paraId="4DD3C32C" w14:textId="2F2B56CE" w:rsidR="00C66DE0" w:rsidRDefault="00C66DE0" w:rsidP="00C66DE0">
      <w:pPr>
        <w:jc w:val="both"/>
      </w:pPr>
      <w:bookmarkStart w:id="719" w:name="_Hlk65679934"/>
      <w:r>
        <w:t xml:space="preserve">Realizacja KPŻ2030 zostanie osiągnięta poprzez następujące </w:t>
      </w:r>
      <w:r w:rsidR="002B0484">
        <w:t>cele szczegółowe</w:t>
      </w:r>
      <w:r>
        <w:t>:</w:t>
      </w:r>
    </w:p>
    <w:p w14:paraId="4FF35C14" w14:textId="570544B6" w:rsidR="00C66DE0" w:rsidRDefault="002B0484" w:rsidP="00492B08">
      <w:pPr>
        <w:pStyle w:val="Akapitzlist"/>
        <w:numPr>
          <w:ilvl w:val="0"/>
          <w:numId w:val="2"/>
        </w:numPr>
        <w:jc w:val="both"/>
      </w:pPr>
      <w:r>
        <w:t>Cel szczegółowy 1</w:t>
      </w:r>
      <w:r w:rsidR="00C66DE0">
        <w:t xml:space="preserve"> –</w:t>
      </w:r>
      <w:r>
        <w:t xml:space="preserve"> Zapewnienie </w:t>
      </w:r>
      <w:r w:rsidRPr="00511DBF">
        <w:rPr>
          <w:i/>
          <w:iCs/>
        </w:rPr>
        <w:t>Dobrych Warunków Nawigac</w:t>
      </w:r>
      <w:r w:rsidR="00632614" w:rsidRPr="00511DBF">
        <w:rPr>
          <w:i/>
          <w:iCs/>
        </w:rPr>
        <w:t>yjnych</w:t>
      </w:r>
      <w:r w:rsidR="00BF244E">
        <w:t>;</w:t>
      </w:r>
    </w:p>
    <w:p w14:paraId="46205716" w14:textId="0029E1F9" w:rsidR="00C66DE0" w:rsidRDefault="00E45E8A" w:rsidP="00492B08">
      <w:pPr>
        <w:pStyle w:val="Akapitzlist"/>
        <w:numPr>
          <w:ilvl w:val="0"/>
          <w:numId w:val="2"/>
        </w:numPr>
        <w:jc w:val="both"/>
      </w:pPr>
      <w:r>
        <w:t>Cel Szczegółowy 2</w:t>
      </w:r>
      <w:r w:rsidR="00C66DE0">
        <w:t xml:space="preserve"> –</w:t>
      </w:r>
      <w:r>
        <w:t xml:space="preserve"> R</w:t>
      </w:r>
      <w:r w:rsidR="00BF244E">
        <w:t>ozw</w:t>
      </w:r>
      <w:r>
        <w:t>ój</w:t>
      </w:r>
      <w:r w:rsidR="00BF244E">
        <w:t xml:space="preserve"> rynku </w:t>
      </w:r>
      <w:r w:rsidR="00897459">
        <w:t xml:space="preserve">w </w:t>
      </w:r>
      <w:r w:rsidR="00610518">
        <w:t>sektor</w:t>
      </w:r>
      <w:r w:rsidR="00897459">
        <w:t xml:space="preserve">ze </w:t>
      </w:r>
      <w:r w:rsidR="00610518">
        <w:t>transportu wodnego śródlądowego</w:t>
      </w:r>
      <w:r w:rsidR="00C66DE0">
        <w:t>;</w:t>
      </w:r>
    </w:p>
    <w:p w14:paraId="61B9CF71" w14:textId="319B8310" w:rsidR="00C66DE0" w:rsidRDefault="00E45E8A" w:rsidP="00492B08">
      <w:pPr>
        <w:pStyle w:val="Akapitzlist"/>
        <w:numPr>
          <w:ilvl w:val="0"/>
          <w:numId w:val="2"/>
        </w:numPr>
        <w:jc w:val="both"/>
      </w:pPr>
      <w:r>
        <w:t>Cel Szczegółowy 3</w:t>
      </w:r>
      <w:r w:rsidR="00C66DE0">
        <w:t xml:space="preserve"> –</w:t>
      </w:r>
      <w:bookmarkStart w:id="720" w:name="_Hlk42669012"/>
      <w:r w:rsidR="00E779D3">
        <w:t xml:space="preserve"> </w:t>
      </w:r>
      <w:r w:rsidR="00267282">
        <w:t xml:space="preserve">Rozwój partnerstwa </w:t>
      </w:r>
      <w:r w:rsidR="00C66DE0">
        <w:t xml:space="preserve">na rzecz </w:t>
      </w:r>
      <w:r w:rsidR="003D5BCA">
        <w:t>zrównoważonego rozwoju</w:t>
      </w:r>
      <w:r w:rsidR="00C66DE0">
        <w:t xml:space="preserve"> dróg wodnych. </w:t>
      </w:r>
      <w:bookmarkEnd w:id="720"/>
    </w:p>
    <w:p w14:paraId="305803D5" w14:textId="169373B8" w:rsidR="00C66DE0" w:rsidRDefault="00C66DE0" w:rsidP="00C66DE0">
      <w:pPr>
        <w:jc w:val="both"/>
      </w:pPr>
      <w:r>
        <w:t>Zakres interwencji KPŻ2030 odnosi się do polskich odcinków międzynarodowych dróg wodnych wskazanych w Porozumieniu AGN</w:t>
      </w:r>
      <w:r w:rsidR="00FC0324">
        <w:t xml:space="preserve">, </w:t>
      </w:r>
      <w:r>
        <w:t>tj.</w:t>
      </w:r>
      <w:r w:rsidR="00EF789C">
        <w:t>:</w:t>
      </w:r>
    </w:p>
    <w:p w14:paraId="3B97DDCB" w14:textId="3A699695" w:rsidR="00C66DE0" w:rsidRDefault="00C66DE0" w:rsidP="00492B08">
      <w:pPr>
        <w:pStyle w:val="Akapitzlist"/>
        <w:numPr>
          <w:ilvl w:val="0"/>
          <w:numId w:val="3"/>
        </w:numPr>
        <w:jc w:val="both"/>
      </w:pPr>
      <w:r>
        <w:t>E30 – O</w:t>
      </w:r>
      <w:r w:rsidR="00E24D1F">
        <w:t>drzańska Droga Wodna</w:t>
      </w:r>
      <w:r w:rsidR="004D3DDE">
        <w:t xml:space="preserve">, odcinek od Gliwic do </w:t>
      </w:r>
      <w:r w:rsidR="00267282">
        <w:t xml:space="preserve">portów morskich </w:t>
      </w:r>
      <w:r w:rsidR="004D3DDE">
        <w:t>Szczecin i Świnoujście</w:t>
      </w:r>
      <w:r>
        <w:t>;</w:t>
      </w:r>
    </w:p>
    <w:p w14:paraId="4C247F4D" w14:textId="7D5540F6" w:rsidR="00C66DE0" w:rsidRDefault="00C66DE0" w:rsidP="00492B08">
      <w:pPr>
        <w:pStyle w:val="Akapitzlist"/>
        <w:numPr>
          <w:ilvl w:val="0"/>
          <w:numId w:val="3"/>
        </w:numPr>
        <w:jc w:val="both"/>
      </w:pPr>
      <w:r>
        <w:t xml:space="preserve">E40 – </w:t>
      </w:r>
      <w:r w:rsidR="00FA3B10">
        <w:t>D</w:t>
      </w:r>
      <w:r w:rsidR="00E24D1F">
        <w:t>roga Wodna Rzeki Wisły</w:t>
      </w:r>
      <w:r>
        <w:t xml:space="preserve"> na odcinku Gdańsk-</w:t>
      </w:r>
      <w:r w:rsidR="00E24D1F">
        <w:t>Toruń</w:t>
      </w:r>
      <w:r w:rsidR="004D3DDE">
        <w:t>;</w:t>
      </w:r>
    </w:p>
    <w:p w14:paraId="2F347C8C" w14:textId="77777777" w:rsidR="003D1945" w:rsidRDefault="00C66DE0" w:rsidP="00492B08">
      <w:pPr>
        <w:pStyle w:val="Akapitzlist"/>
        <w:numPr>
          <w:ilvl w:val="0"/>
          <w:numId w:val="3"/>
        </w:numPr>
        <w:jc w:val="both"/>
      </w:pPr>
      <w:r>
        <w:t>E70 – połączenie Odra-Wisła oraz połączenie Wisła-Zalew Wiślany.</w:t>
      </w:r>
    </w:p>
    <w:p w14:paraId="0B9ADCF5" w14:textId="6FCEB77D" w:rsidR="00946A3E" w:rsidRDefault="00E45E8A" w:rsidP="004940A3">
      <w:pPr>
        <w:pStyle w:val="Nagwek3"/>
        <w:numPr>
          <w:ilvl w:val="0"/>
          <w:numId w:val="57"/>
        </w:numPr>
        <w:ind w:left="567" w:hanging="567"/>
        <w:rPr>
          <w:rStyle w:val="Nagwek3Znak"/>
        </w:rPr>
      </w:pPr>
      <w:bookmarkStart w:id="721" w:name="_Toc65163574"/>
      <w:bookmarkStart w:id="722" w:name="_Toc75851649"/>
      <w:bookmarkEnd w:id="719"/>
      <w:r>
        <w:rPr>
          <w:rStyle w:val="Nagwek3Znak"/>
        </w:rPr>
        <w:t>Cel Szczegółowy</w:t>
      </w:r>
      <w:r w:rsidR="00C66DE0" w:rsidRPr="00F6365E">
        <w:rPr>
          <w:rStyle w:val="Nagwek3Znak"/>
        </w:rPr>
        <w:t xml:space="preserve"> 1 – </w:t>
      </w:r>
      <w:r>
        <w:rPr>
          <w:rStyle w:val="Nagwek3Znak"/>
        </w:rPr>
        <w:t xml:space="preserve">Zapewnienie </w:t>
      </w:r>
      <w:r w:rsidRPr="00511DBF">
        <w:rPr>
          <w:rStyle w:val="Nagwek3Znak"/>
          <w:i/>
          <w:iCs/>
        </w:rPr>
        <w:t>Dobrych Warunków Nawigac</w:t>
      </w:r>
      <w:r w:rsidR="00632614" w:rsidRPr="00511DBF">
        <w:rPr>
          <w:rStyle w:val="Nagwek3Znak"/>
          <w:i/>
          <w:iCs/>
        </w:rPr>
        <w:t>yjnych</w:t>
      </w:r>
      <w:bookmarkEnd w:id="721"/>
      <w:bookmarkEnd w:id="722"/>
    </w:p>
    <w:p w14:paraId="4F1B4B2A" w14:textId="7303B071" w:rsidR="003D1945" w:rsidRDefault="00E24D1F" w:rsidP="005B29F4">
      <w:pPr>
        <w:jc w:val="both"/>
      </w:pPr>
      <w:r>
        <w:t>P</w:t>
      </w:r>
      <w:r w:rsidR="00C66DE0">
        <w:t>rzywróceni</w:t>
      </w:r>
      <w:r>
        <w:t>e</w:t>
      </w:r>
      <w:r w:rsidR="00C66DE0">
        <w:t xml:space="preserve"> roli transportu wodnego śródlądowego i zapewnienia prawidłowego funkcjonowania żeglugi śródlądowej na jak najdłuższych ciągach rzek i na odcinkach dostępowych do portów morskich</w:t>
      </w:r>
      <w:r>
        <w:t>,</w:t>
      </w:r>
      <w:r w:rsidR="00C66DE0">
        <w:t xml:space="preserve"> </w:t>
      </w:r>
      <w:r>
        <w:t xml:space="preserve">wymaga </w:t>
      </w:r>
      <w:r w:rsidR="00BF244E">
        <w:t>zapewnieni</w:t>
      </w:r>
      <w:r>
        <w:t>a</w:t>
      </w:r>
      <w:r w:rsidR="00345CB8">
        <w:t xml:space="preserve"> dobrych</w:t>
      </w:r>
      <w:r w:rsidR="00BF244E">
        <w:t xml:space="preserve"> warunków nawigacyjnych na </w:t>
      </w:r>
      <w:r w:rsidR="00D80F63">
        <w:t xml:space="preserve">szlakach żeglugowych dróg </w:t>
      </w:r>
      <w:r w:rsidR="00BF244E">
        <w:t>wodnych</w:t>
      </w:r>
      <w:r w:rsidR="006F35BE">
        <w:t xml:space="preserve">. </w:t>
      </w:r>
      <w:r>
        <w:t xml:space="preserve">Działania w Celu 1 ukierunkowane </w:t>
      </w:r>
      <w:r w:rsidR="00032638">
        <w:t xml:space="preserve">są </w:t>
      </w:r>
      <w:r>
        <w:t>na osiągnięcie warunków dla</w:t>
      </w:r>
      <w:r w:rsidR="004B59F1">
        <w:t xml:space="preserve"> wykonywania operacji transportowych w</w:t>
      </w:r>
      <w:r w:rsidR="00FC0324">
        <w:t> </w:t>
      </w:r>
      <w:r w:rsidR="004B59F1">
        <w:t xml:space="preserve">niezakłócony, </w:t>
      </w:r>
      <w:r w:rsidR="00666B98" w:rsidRPr="00717A3F">
        <w:t>niezawodny</w:t>
      </w:r>
      <w:r w:rsidR="00946A3E" w:rsidRPr="005E7621">
        <w:t xml:space="preserve"> </w:t>
      </w:r>
      <w:r w:rsidR="009C0040">
        <w:t>i </w:t>
      </w:r>
      <w:r w:rsidR="00DC7BF7">
        <w:t>stabilny</w:t>
      </w:r>
      <w:r w:rsidR="004B59F1">
        <w:t xml:space="preserve"> sposób</w:t>
      </w:r>
      <w:r w:rsidR="00666B98">
        <w:t xml:space="preserve">. </w:t>
      </w:r>
    </w:p>
    <w:p w14:paraId="0260CCF6" w14:textId="50FE00A2" w:rsidR="009C491C" w:rsidRDefault="00897459" w:rsidP="00666B98">
      <w:pPr>
        <w:jc w:val="both"/>
      </w:pPr>
      <w:r>
        <w:t>Zapewnienie o</w:t>
      </w:r>
      <w:r w:rsidR="00666B98">
        <w:t>dpowiedni</w:t>
      </w:r>
      <w:r>
        <w:t xml:space="preserve">ch </w:t>
      </w:r>
      <w:r w:rsidR="004B59F1">
        <w:t xml:space="preserve">parametrów szlaku żeglugowego </w:t>
      </w:r>
      <w:r w:rsidR="00666B98">
        <w:t>wymaga</w:t>
      </w:r>
      <w:r>
        <w:t xml:space="preserve"> </w:t>
      </w:r>
      <w:r w:rsidR="00E24D1F">
        <w:t>poprawy</w:t>
      </w:r>
      <w:r w:rsidR="00666B98">
        <w:t xml:space="preserve"> głębokości </w:t>
      </w:r>
      <w:r w:rsidR="00081E3F">
        <w:t>tranzytowej oraz parametrów śluz.</w:t>
      </w:r>
      <w:r w:rsidR="00666B98">
        <w:t xml:space="preserve"> </w:t>
      </w:r>
      <w:r w:rsidR="00081E3F">
        <w:t>Zakr</w:t>
      </w:r>
      <w:r w:rsidR="00032638">
        <w:t>es interwencji będzie obejmował</w:t>
      </w:r>
      <w:r w:rsidR="00081E3F">
        <w:t xml:space="preserve"> </w:t>
      </w:r>
      <w:r w:rsidR="00666B98">
        <w:t>moderniza</w:t>
      </w:r>
      <w:r w:rsidR="004D3DDE">
        <w:t xml:space="preserve">cję </w:t>
      </w:r>
      <w:r w:rsidR="00666B98">
        <w:t xml:space="preserve">zabudowy </w:t>
      </w:r>
      <w:r w:rsidR="00666B98">
        <w:lastRenderedPageBreak/>
        <w:t>regulacyjnej dróg wodnych</w:t>
      </w:r>
      <w:r w:rsidR="00081E3F">
        <w:t xml:space="preserve">. </w:t>
      </w:r>
      <w:r w:rsidR="004D3DDE">
        <w:t>P</w:t>
      </w:r>
      <w:r w:rsidR="00AA5A69">
        <w:t xml:space="preserve">riorytetem jest dokończenie </w:t>
      </w:r>
      <w:r w:rsidR="004D3DDE">
        <w:t xml:space="preserve">projektów </w:t>
      </w:r>
      <w:r w:rsidR="00AA5A69">
        <w:t>inwestycyjnych na stopniach wodnych p</w:t>
      </w:r>
      <w:r w:rsidR="005A629D">
        <w:t>ołożonych na ODW (E30), które w </w:t>
      </w:r>
      <w:r w:rsidR="00AA5A69">
        <w:t xml:space="preserve">przewidzianym zakresie, oprócz </w:t>
      </w:r>
      <w:r w:rsidR="0081666C">
        <w:t>przebudowy i</w:t>
      </w:r>
      <w:r w:rsidR="00EE4BAA">
        <w:t> </w:t>
      </w:r>
      <w:r w:rsidR="0081666C">
        <w:t xml:space="preserve">modernizacji </w:t>
      </w:r>
      <w:r w:rsidR="00AA5A69">
        <w:t xml:space="preserve">infrastruktury </w:t>
      </w:r>
      <w:r w:rsidR="0081666C">
        <w:t xml:space="preserve">o dominującej funkcji </w:t>
      </w:r>
      <w:r w:rsidR="00AA5A69">
        <w:t xml:space="preserve">transportowej </w:t>
      </w:r>
      <w:r w:rsidR="0081666C">
        <w:t xml:space="preserve">(śluz), </w:t>
      </w:r>
      <w:r w:rsidR="00AA5A69">
        <w:t xml:space="preserve">obejmują </w:t>
      </w:r>
      <w:r w:rsidR="0081666C">
        <w:t>także budowle piętrzące (</w:t>
      </w:r>
      <w:r w:rsidR="00E24D1F">
        <w:t>jaz</w:t>
      </w:r>
      <w:r w:rsidR="0081666C">
        <w:t xml:space="preserve">y) </w:t>
      </w:r>
      <w:r w:rsidR="00E24D1F">
        <w:t>– integraln</w:t>
      </w:r>
      <w:r w:rsidR="0081666C">
        <w:t xml:space="preserve">e </w:t>
      </w:r>
      <w:r w:rsidR="00E24D1F" w:rsidRPr="00BE4030">
        <w:t>element</w:t>
      </w:r>
      <w:r w:rsidR="0081666C">
        <w:t>y</w:t>
      </w:r>
      <w:r w:rsidR="00AA5A69" w:rsidRPr="00BE4030">
        <w:t xml:space="preserve"> stopni wodnych</w:t>
      </w:r>
      <w:r w:rsidR="00E24D1F" w:rsidDel="00E24D1F">
        <w:t xml:space="preserve"> </w:t>
      </w:r>
      <w:r w:rsidR="00E24D1F">
        <w:t xml:space="preserve">– w celu poprawy bezpieczeństwa </w:t>
      </w:r>
      <w:r w:rsidR="0081666C">
        <w:t>ich</w:t>
      </w:r>
      <w:r w:rsidR="00EE4BAA">
        <w:t> </w:t>
      </w:r>
      <w:r w:rsidR="0081666C">
        <w:t xml:space="preserve">funkcjonowania </w:t>
      </w:r>
      <w:r w:rsidR="00E24D1F">
        <w:t>i odporności na zmiany klimatu</w:t>
      </w:r>
      <w:r w:rsidR="00AA5A69" w:rsidRPr="00BE4030">
        <w:t>.</w:t>
      </w:r>
      <w:r w:rsidR="003213B9">
        <w:t xml:space="preserve"> </w:t>
      </w:r>
      <w:r w:rsidR="004B59F1">
        <w:t xml:space="preserve">Zapewnienie </w:t>
      </w:r>
      <w:r w:rsidR="00081E3F">
        <w:t xml:space="preserve">głębokości tranzytowej </w:t>
      </w:r>
      <w:r w:rsidR="00E24D1F">
        <w:t>odpowiadającej</w:t>
      </w:r>
      <w:r w:rsidR="003D1945" w:rsidRPr="00BE4030">
        <w:t xml:space="preserve"> co najmniej III</w:t>
      </w:r>
      <w:r w:rsidR="00081E3F">
        <w:t xml:space="preserve"> </w:t>
      </w:r>
      <w:r w:rsidR="00E24D1F">
        <w:t>klasie</w:t>
      </w:r>
      <w:r w:rsidR="003D1945" w:rsidRPr="00BE4030">
        <w:t xml:space="preserve"> żeglowności </w:t>
      </w:r>
      <w:r w:rsidR="00E24D1F">
        <w:t xml:space="preserve">dróg wodnych </w:t>
      </w:r>
      <w:r w:rsidR="003D1945" w:rsidRPr="00BE4030">
        <w:t>wymaga</w:t>
      </w:r>
      <w:r w:rsidR="00081E3F">
        <w:t>ne jest</w:t>
      </w:r>
      <w:r w:rsidR="003D1945" w:rsidRPr="00BE4030">
        <w:t xml:space="preserve"> również</w:t>
      </w:r>
      <w:r w:rsidR="00081E3F">
        <w:t xml:space="preserve"> do</w:t>
      </w:r>
      <w:r w:rsidR="003D1945" w:rsidRPr="00BE4030">
        <w:t xml:space="preserve"> </w:t>
      </w:r>
      <w:r w:rsidR="002E55F0">
        <w:t>pracy</w:t>
      </w:r>
      <w:r w:rsidR="003D1945" w:rsidRPr="00BE4030">
        <w:t xml:space="preserve"> </w:t>
      </w:r>
      <w:r w:rsidR="003D1945" w:rsidRPr="00427970">
        <w:t>lodołamaczy</w:t>
      </w:r>
      <w:r w:rsidR="005B29F4" w:rsidRPr="009C491C">
        <w:t xml:space="preserve">. </w:t>
      </w:r>
    </w:p>
    <w:p w14:paraId="56A3B562" w14:textId="1D16E4AB" w:rsidR="00666B98" w:rsidRDefault="00666B98" w:rsidP="00343B2A">
      <w:pPr>
        <w:pStyle w:val="Akapitzlist"/>
        <w:ind w:left="0"/>
        <w:jc w:val="both"/>
      </w:pPr>
      <w:r w:rsidRPr="006122DD">
        <w:rPr>
          <w:b/>
          <w:bCs/>
          <w:noProof/>
          <w:lang w:eastAsia="pl-PL"/>
        </w:rPr>
        <mc:AlternateContent>
          <mc:Choice Requires="wps">
            <w:drawing>
              <wp:inline distT="0" distB="0" distL="0" distR="0" wp14:anchorId="70A05664" wp14:editId="487D4770">
                <wp:extent cx="5796501" cy="2482850"/>
                <wp:effectExtent l="0" t="0" r="0" b="0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501" cy="2482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3915EF" w14:textId="77777777" w:rsidR="0089700B" w:rsidRPr="005B29F4" w:rsidRDefault="0089700B" w:rsidP="009C491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B29F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Najważniejsze działania:</w:t>
                            </w:r>
                          </w:p>
                          <w:p w14:paraId="140B67FD" w14:textId="12DF0119" w:rsidR="0089700B" w:rsidRPr="00A01BF5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5B29F4">
                              <w:rPr>
                                <w:color w:val="FFFFFF" w:themeColor="background1"/>
                              </w:rPr>
                              <w:t>odbudowa infrastruktury liniowej</w:t>
                            </w:r>
                            <w:r>
                              <w:rPr>
                                <w:color w:val="FFFFFF" w:themeColor="background1"/>
                              </w:rPr>
                              <w:t>: tj.</w:t>
                            </w:r>
                            <w:r w:rsidRPr="005B29F4">
                              <w:rPr>
                                <w:color w:val="FFFFFF" w:themeColor="background1"/>
                              </w:rPr>
                              <w:t xml:space="preserve"> zabudow</w:t>
                            </w:r>
                            <w:r>
                              <w:rPr>
                                <w:color w:val="FFFFFF" w:themeColor="background1"/>
                              </w:rPr>
                              <w:t>y regulacyjnej na odcinku Odry g</w:t>
                            </w:r>
                            <w:r w:rsidRPr="005B29F4">
                              <w:rPr>
                                <w:color w:val="FFFFFF" w:themeColor="background1"/>
                              </w:rPr>
                              <w:t xml:space="preserve">ranicznej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(w tym </w:t>
                            </w:r>
                            <w:r w:rsidRPr="005B29F4">
                              <w:rPr>
                                <w:color w:val="FFFFFF" w:themeColor="background1"/>
                              </w:rPr>
                              <w:t>realizacja projektów inwestycyjnych umożliwiających pracę lodołamaczy</w:t>
                            </w:r>
                            <w:r>
                              <w:rPr>
                                <w:color w:val="FFFFFF" w:themeColor="background1"/>
                              </w:rPr>
                              <w:t>)</w:t>
                            </w:r>
                            <w:r w:rsidRPr="005B29F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zapewnienie stabilnej głębokości tranzytowej;</w:t>
                            </w:r>
                          </w:p>
                          <w:p w14:paraId="14A1198C" w14:textId="3BA4E4F6" w:rsidR="0089700B" w:rsidRPr="00A01BF5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5B29F4">
                              <w:rPr>
                                <w:color w:val="FFFFFF" w:themeColor="background1"/>
                              </w:rPr>
                              <w:t>dokończenie inwestycji na stopniach wodnych na Odrzańskiej Drodze Wodnej, w zakresie infrastruktury transportowej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oraz </w:t>
                            </w:r>
                            <w:r w:rsidRPr="005B29F4">
                              <w:rPr>
                                <w:color w:val="FFFFFF" w:themeColor="background1"/>
                              </w:rPr>
                              <w:t xml:space="preserve">w zakresie </w:t>
                            </w:r>
                            <w:r>
                              <w:rPr>
                                <w:color w:val="FFFFFF" w:themeColor="background1"/>
                              </w:rPr>
                              <w:t>poprawy bezpieczeństwa i odporności na zmiany klimatu;</w:t>
                            </w:r>
                          </w:p>
                          <w:p w14:paraId="007FAD4C" w14:textId="4B636DB8" w:rsidR="0089700B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5B29F4">
                              <w:rPr>
                                <w:color w:val="FFFFFF" w:themeColor="background1"/>
                              </w:rPr>
                              <w:t>odbudow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a infrastruktury liniowej </w:t>
                            </w:r>
                            <w:r w:rsidRPr="005B29F4">
                              <w:rPr>
                                <w:color w:val="FFFFFF" w:themeColor="background1"/>
                              </w:rPr>
                              <w:t>- zabudowy regulacyjnej na Drodze Wodnej Rzeki Wisły oraz</w:t>
                            </w:r>
                            <w:r>
                              <w:rPr>
                                <w:color w:val="FFFFFF" w:themeColor="background1"/>
                              </w:rPr>
                              <w:t> na Odrzańskiej Drodze Wodnej (</w:t>
                            </w:r>
                            <w:r w:rsidRPr="005B29F4">
                              <w:rPr>
                                <w:color w:val="FFFFFF" w:themeColor="background1"/>
                              </w:rPr>
                              <w:t>modernizacji Kanału Gliwickiego</w:t>
                            </w:r>
                            <w:r>
                              <w:rPr>
                                <w:color w:val="FFFFFF" w:themeColor="background1"/>
                              </w:rPr>
                              <w:t>);</w:t>
                            </w:r>
                          </w:p>
                          <w:p w14:paraId="035DD206" w14:textId="40FF5D49" w:rsidR="0089700B" w:rsidRPr="00B66C0B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B66C0B">
                              <w:rPr>
                                <w:color w:val="FFFFFF" w:themeColor="background1"/>
                              </w:rPr>
                              <w:t>aktualizacja wskaźnika Wysokiej Wody Żeglownej na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Drodze Wodnej Rzeki Wisły i na </w:t>
                            </w:r>
                            <w:r w:rsidRPr="00B66C0B">
                              <w:rPr>
                                <w:color w:val="FFFFFF" w:themeColor="background1"/>
                              </w:rPr>
                              <w:t>Odrzańskiej Drodze Wodnej, a w konsekwencji weryfikacja określonych obecnie prześwitów pod infrastrukturą k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rzyżującą </w:t>
                            </w:r>
                            <w:r w:rsidRPr="00B66C0B">
                              <w:rPr>
                                <w:color w:val="FFFFFF" w:themeColor="background1"/>
                              </w:rPr>
                              <w:t>się z drogą wodną.</w:t>
                            </w:r>
                          </w:p>
                          <w:p w14:paraId="414EF291" w14:textId="77777777" w:rsidR="0089700B" w:rsidRPr="009C491C" w:rsidRDefault="0089700B" w:rsidP="00D6738A">
                            <w:pPr>
                              <w:pStyle w:val="Akapitzlist"/>
                              <w:ind w:left="426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CBC7BF8" w14:textId="77777777" w:rsidR="0089700B" w:rsidRPr="005B29F4" w:rsidRDefault="0089700B" w:rsidP="009C491C">
                            <w:pPr>
                              <w:pStyle w:val="Akapitzlist"/>
                              <w:ind w:left="426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5ECA406" w14:textId="77777777" w:rsidR="0089700B" w:rsidRDefault="0089700B" w:rsidP="00666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A05664" id="_x0000_s1037" type="#_x0000_t202" style="width:456.4pt;height:19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" fillcolor="#2e74b5 [2404]" stroked="f" strokeweight="1.5pt">
                <v:textbox>
                  <w:txbxContent>
                    <w:p w14:paraId="673915EF" w14:textId="77777777" w:rsidR="0089700B" w:rsidRPr="005B29F4" w:rsidRDefault="0089700B" w:rsidP="009C491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B29F4">
                        <w:rPr>
                          <w:b/>
                          <w:bCs/>
                          <w:color w:val="FFFFFF" w:themeColor="background1"/>
                        </w:rPr>
                        <w:t>Najważniejsze działania:</w:t>
                      </w:r>
                    </w:p>
                    <w:p w14:paraId="140B67FD" w14:textId="12DF0119" w:rsidR="0089700B" w:rsidRPr="00A01BF5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 w:rsidRPr="005B29F4">
                        <w:rPr>
                          <w:color w:val="FFFFFF" w:themeColor="background1"/>
                        </w:rPr>
                        <w:t>odbudowa infrastruktury liniowej</w:t>
                      </w:r>
                      <w:r>
                        <w:rPr>
                          <w:color w:val="FFFFFF" w:themeColor="background1"/>
                        </w:rPr>
                        <w:t>: tj.</w:t>
                      </w:r>
                      <w:r w:rsidRPr="005B29F4">
                        <w:rPr>
                          <w:color w:val="FFFFFF" w:themeColor="background1"/>
                        </w:rPr>
                        <w:t xml:space="preserve"> zabudow</w:t>
                      </w:r>
                      <w:r>
                        <w:rPr>
                          <w:color w:val="FFFFFF" w:themeColor="background1"/>
                        </w:rPr>
                        <w:t>y regulacyjnej na odcinku Odry g</w:t>
                      </w:r>
                      <w:r w:rsidRPr="005B29F4">
                        <w:rPr>
                          <w:color w:val="FFFFFF" w:themeColor="background1"/>
                        </w:rPr>
                        <w:t xml:space="preserve">ranicznej </w:t>
                      </w:r>
                      <w:r>
                        <w:rPr>
                          <w:color w:val="FFFFFF" w:themeColor="background1"/>
                        </w:rPr>
                        <w:t xml:space="preserve">(w tym </w:t>
                      </w:r>
                      <w:r w:rsidRPr="005B29F4">
                        <w:rPr>
                          <w:color w:val="FFFFFF" w:themeColor="background1"/>
                        </w:rPr>
                        <w:t>realizacja projektów inwestycyjnych umożliwiających pracę lodołamaczy</w:t>
                      </w:r>
                      <w:r>
                        <w:rPr>
                          <w:color w:val="FFFFFF" w:themeColor="background1"/>
                        </w:rPr>
                        <w:t>)</w:t>
                      </w:r>
                      <w:r w:rsidRPr="005B29F4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zapewnienie stabilnej głębokości tranzytowej;</w:t>
                      </w:r>
                    </w:p>
                    <w:p w14:paraId="14A1198C" w14:textId="3BA4E4F6" w:rsidR="0089700B" w:rsidRPr="00A01BF5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 w:rsidRPr="005B29F4">
                        <w:rPr>
                          <w:color w:val="FFFFFF" w:themeColor="background1"/>
                        </w:rPr>
                        <w:t>dokończenie inwestycji na stopniach wodnych na Odrzańskiej Drodze Wodnej, w zakresie infrastruktury transportowej</w:t>
                      </w:r>
                      <w:r>
                        <w:rPr>
                          <w:color w:val="FFFFFF" w:themeColor="background1"/>
                        </w:rPr>
                        <w:t xml:space="preserve"> oraz </w:t>
                      </w:r>
                      <w:r w:rsidRPr="005B29F4">
                        <w:rPr>
                          <w:color w:val="FFFFFF" w:themeColor="background1"/>
                        </w:rPr>
                        <w:t xml:space="preserve">w zakresie </w:t>
                      </w:r>
                      <w:r>
                        <w:rPr>
                          <w:color w:val="FFFFFF" w:themeColor="background1"/>
                        </w:rPr>
                        <w:t>poprawy bezpieczeństwa i odporności na zmiany klimatu;</w:t>
                      </w:r>
                    </w:p>
                    <w:p w14:paraId="007FAD4C" w14:textId="4B636DB8" w:rsidR="0089700B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 w:rsidRPr="005B29F4">
                        <w:rPr>
                          <w:color w:val="FFFFFF" w:themeColor="background1"/>
                        </w:rPr>
                        <w:t>odbudow</w:t>
                      </w:r>
                      <w:r>
                        <w:rPr>
                          <w:color w:val="FFFFFF" w:themeColor="background1"/>
                        </w:rPr>
                        <w:t xml:space="preserve">a infrastruktury liniowej </w:t>
                      </w:r>
                      <w:r w:rsidRPr="005B29F4">
                        <w:rPr>
                          <w:color w:val="FFFFFF" w:themeColor="background1"/>
                        </w:rPr>
                        <w:t>- zabudowy regulacyjnej na Drodze Wodnej Rzeki Wisły oraz</w:t>
                      </w:r>
                      <w:r>
                        <w:rPr>
                          <w:color w:val="FFFFFF" w:themeColor="background1"/>
                        </w:rPr>
                        <w:t> na Odrzańskiej Drodze Wodnej (</w:t>
                      </w:r>
                      <w:r w:rsidRPr="005B29F4">
                        <w:rPr>
                          <w:color w:val="FFFFFF" w:themeColor="background1"/>
                        </w:rPr>
                        <w:t>modernizacji Kanału Gliwickiego</w:t>
                      </w:r>
                      <w:r>
                        <w:rPr>
                          <w:color w:val="FFFFFF" w:themeColor="background1"/>
                        </w:rPr>
                        <w:t>);</w:t>
                      </w:r>
                    </w:p>
                    <w:p w14:paraId="035DD206" w14:textId="40FF5D49" w:rsidR="0089700B" w:rsidRPr="00B66C0B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 w:rsidRPr="00B66C0B">
                        <w:rPr>
                          <w:color w:val="FFFFFF" w:themeColor="background1"/>
                        </w:rPr>
                        <w:t>aktualizacja wskaźnika Wysokiej Wody Żeglownej na</w:t>
                      </w:r>
                      <w:r>
                        <w:rPr>
                          <w:color w:val="FFFFFF" w:themeColor="background1"/>
                        </w:rPr>
                        <w:t xml:space="preserve"> Drodze Wodnej Rzeki Wisły i na </w:t>
                      </w:r>
                      <w:r w:rsidRPr="00B66C0B">
                        <w:rPr>
                          <w:color w:val="FFFFFF" w:themeColor="background1"/>
                        </w:rPr>
                        <w:t>Odrzańskiej Drodze Wodnej, a w konsekwencji weryfikacja określonych obecnie prześwitów pod infrastrukturą k</w:t>
                      </w:r>
                      <w:r>
                        <w:rPr>
                          <w:color w:val="FFFFFF" w:themeColor="background1"/>
                        </w:rPr>
                        <w:t xml:space="preserve">rzyżującą </w:t>
                      </w:r>
                      <w:r w:rsidRPr="00B66C0B">
                        <w:rPr>
                          <w:color w:val="FFFFFF" w:themeColor="background1"/>
                        </w:rPr>
                        <w:t>się z drogą wodną.</w:t>
                      </w:r>
                    </w:p>
                    <w:p w14:paraId="414EF291" w14:textId="77777777" w:rsidR="0089700B" w:rsidRPr="009C491C" w:rsidRDefault="0089700B" w:rsidP="00D6738A">
                      <w:pPr>
                        <w:pStyle w:val="Akapitzlist"/>
                        <w:ind w:left="426"/>
                        <w:jc w:val="both"/>
                        <w:rPr>
                          <w:color w:val="FFFFFF" w:themeColor="background1"/>
                        </w:rPr>
                      </w:pPr>
                    </w:p>
                    <w:p w14:paraId="0CBC7BF8" w14:textId="77777777" w:rsidR="0089700B" w:rsidRPr="005B29F4" w:rsidRDefault="0089700B" w:rsidP="009C491C">
                      <w:pPr>
                        <w:pStyle w:val="Akapitzlist"/>
                        <w:ind w:left="426"/>
                        <w:jc w:val="both"/>
                        <w:rPr>
                          <w:color w:val="FFFFFF" w:themeColor="background1"/>
                        </w:rPr>
                      </w:pPr>
                    </w:p>
                    <w:p w14:paraId="35ECA406" w14:textId="77777777" w:rsidR="0089700B" w:rsidRDefault="0089700B" w:rsidP="00666B98"/>
                  </w:txbxContent>
                </v:textbox>
                <w10:anchorlock/>
              </v:shape>
            </w:pict>
          </mc:Fallback>
        </mc:AlternateContent>
      </w:r>
    </w:p>
    <w:p w14:paraId="13EC0271" w14:textId="4753A73E" w:rsidR="001224E8" w:rsidRDefault="001224E8" w:rsidP="004940A3">
      <w:pPr>
        <w:pStyle w:val="Nagwek4"/>
        <w:numPr>
          <w:ilvl w:val="3"/>
          <w:numId w:val="47"/>
        </w:numPr>
      </w:pPr>
      <w:r>
        <w:t xml:space="preserve">Osiągniecie </w:t>
      </w:r>
      <w:r w:rsidR="00EA13E7">
        <w:t>D</w:t>
      </w:r>
      <w:r>
        <w:t xml:space="preserve">obrych </w:t>
      </w:r>
      <w:r w:rsidR="00EA13E7">
        <w:t>W</w:t>
      </w:r>
      <w:r>
        <w:t xml:space="preserve">arunków </w:t>
      </w:r>
      <w:r w:rsidR="00EA13E7">
        <w:t>N</w:t>
      </w:r>
      <w:r>
        <w:t>awigacyjnych na ODW</w:t>
      </w:r>
    </w:p>
    <w:p w14:paraId="61725D66" w14:textId="3E3000C6" w:rsidR="00C66DE0" w:rsidRDefault="00C66DE0" w:rsidP="00E2139E">
      <w:pPr>
        <w:jc w:val="both"/>
      </w:pPr>
      <w:r>
        <w:t>Priorytet</w:t>
      </w:r>
      <w:r w:rsidR="00897459">
        <w:t xml:space="preserve">em </w:t>
      </w:r>
      <w:r>
        <w:t xml:space="preserve">w realizacji KPŻ2030 </w:t>
      </w:r>
      <w:r w:rsidR="00897459">
        <w:t xml:space="preserve">będą </w:t>
      </w:r>
      <w:r>
        <w:t>projekt</w:t>
      </w:r>
      <w:r w:rsidR="00897459">
        <w:t xml:space="preserve">y </w:t>
      </w:r>
      <w:r>
        <w:t>inwestycyjn</w:t>
      </w:r>
      <w:r w:rsidR="00897459">
        <w:t xml:space="preserve">e </w:t>
      </w:r>
      <w:r>
        <w:t>na ODW</w:t>
      </w:r>
      <w:r w:rsidR="0081666C">
        <w:t xml:space="preserve"> (polskim odcinku drogi wodnej E30)</w:t>
      </w:r>
      <w:r>
        <w:t>,</w:t>
      </w:r>
      <w:r w:rsidR="00E2139E">
        <w:t xml:space="preserve"> które pozwolą na </w:t>
      </w:r>
      <w:r w:rsidR="00A42657">
        <w:t>jej</w:t>
      </w:r>
      <w:r w:rsidR="0081666C">
        <w:t xml:space="preserve"> </w:t>
      </w:r>
      <w:r w:rsidR="00A065EB">
        <w:t xml:space="preserve">wykorzystanie </w:t>
      </w:r>
      <w:r w:rsidR="0081666C">
        <w:t>transportowe</w:t>
      </w:r>
      <w:r w:rsidR="00A065EB">
        <w:t xml:space="preserve"> na całej długości ze szczególnym uwzględnieniem poprawy dostępności do Zespołu Portów Morskich Szczecin-Świnoujście. </w:t>
      </w:r>
      <w:r w:rsidR="00A42657">
        <w:t>Należy podkreślić, że  n</w:t>
      </w:r>
      <w:r w:rsidR="0090458A">
        <w:t xml:space="preserve">iektóre etapy </w:t>
      </w:r>
      <w:r w:rsidR="004B59F1">
        <w:t>p</w:t>
      </w:r>
      <w:r>
        <w:t>rojekt</w:t>
      </w:r>
      <w:r w:rsidR="0090458A">
        <w:t xml:space="preserve">ów </w:t>
      </w:r>
      <w:r>
        <w:t>inwestycyjn</w:t>
      </w:r>
      <w:r w:rsidR="0090458A">
        <w:t xml:space="preserve">ych </w:t>
      </w:r>
      <w:r>
        <w:t>na ODW</w:t>
      </w:r>
      <w:r w:rsidR="004B59F1">
        <w:t xml:space="preserve"> ukierunkowanych na </w:t>
      </w:r>
      <w:r>
        <w:t>likwidacj</w:t>
      </w:r>
      <w:r w:rsidR="004B59F1">
        <w:t>ę miejsc limitujących</w:t>
      </w:r>
      <w:r w:rsidR="0081666C">
        <w:t>,</w:t>
      </w:r>
      <w:r w:rsidR="004B59F1">
        <w:t xml:space="preserve"> </w:t>
      </w:r>
      <w:r>
        <w:t xml:space="preserve">zostały uwzględnione </w:t>
      </w:r>
      <w:r w:rsidR="009C0040">
        <w:t>w </w:t>
      </w:r>
      <w:r>
        <w:t>Program</w:t>
      </w:r>
      <w:r w:rsidR="004B59F1">
        <w:t xml:space="preserve">ie </w:t>
      </w:r>
      <w:r>
        <w:t>Operacyjn</w:t>
      </w:r>
      <w:r w:rsidR="004B59F1">
        <w:t xml:space="preserve">ym </w:t>
      </w:r>
      <w:r>
        <w:t>Infrastruktura i Środowisko 2014-2020. Zakres tych</w:t>
      </w:r>
      <w:r w:rsidR="00EE36A9">
        <w:t> </w:t>
      </w:r>
      <w:r>
        <w:t xml:space="preserve">przedsięwzięć </w:t>
      </w:r>
      <w:r w:rsidR="0081666C">
        <w:t>–</w:t>
      </w:r>
      <w:r w:rsidR="00A42657">
        <w:t xml:space="preserve"> obejmujący przede wszystkim</w:t>
      </w:r>
      <w:r w:rsidR="00B6317E">
        <w:t xml:space="preserve"> odcinek Odry g</w:t>
      </w:r>
      <w:r>
        <w:t xml:space="preserve">ranicznej i Odry </w:t>
      </w:r>
      <w:r w:rsidR="00B6317E">
        <w:t>ś</w:t>
      </w:r>
      <w:r w:rsidR="00E77195">
        <w:t xml:space="preserve">rodkowej </w:t>
      </w:r>
      <w:r w:rsidR="0081666C">
        <w:t xml:space="preserve">– </w:t>
      </w:r>
      <w:r>
        <w:t xml:space="preserve">oraz modernizację stopni wodnych na </w:t>
      </w:r>
      <w:r w:rsidR="0081666C">
        <w:t xml:space="preserve">opolskim </w:t>
      </w:r>
      <w:r>
        <w:t xml:space="preserve">odcinku </w:t>
      </w:r>
      <w:r w:rsidR="0081666C">
        <w:t>Odry skanalizowanej –</w:t>
      </w:r>
      <w:r w:rsidR="00A42657">
        <w:t xml:space="preserve"> </w:t>
      </w:r>
      <w:r>
        <w:t xml:space="preserve">przyczyni się do </w:t>
      </w:r>
      <w:r w:rsidR="0081666C">
        <w:t>etapowego (</w:t>
      </w:r>
      <w:r>
        <w:t>stopniowe</w:t>
      </w:r>
      <w:r w:rsidR="00A42657">
        <w:t>go</w:t>
      </w:r>
      <w:r w:rsidR="0081666C">
        <w:t>)</w:t>
      </w:r>
      <w:r>
        <w:t xml:space="preserve"> przywr</w:t>
      </w:r>
      <w:r w:rsidR="00A42657">
        <w:t>acania</w:t>
      </w:r>
      <w:r w:rsidR="0090458A">
        <w:t xml:space="preserve"> </w:t>
      </w:r>
      <w:r w:rsidR="0081666C">
        <w:t xml:space="preserve">warunków dla </w:t>
      </w:r>
      <w:r w:rsidR="00A065EB">
        <w:t>regularnego i niezawodnego</w:t>
      </w:r>
      <w:r w:rsidRPr="00971D92">
        <w:t xml:space="preserve"> transportu</w:t>
      </w:r>
      <w:r w:rsidR="004B59F1">
        <w:t xml:space="preserve"> na całej długości ODW</w:t>
      </w:r>
      <w:r>
        <w:t xml:space="preserve">. </w:t>
      </w:r>
    </w:p>
    <w:p w14:paraId="0053833D" w14:textId="0CB9DB2B" w:rsidR="001224E8" w:rsidRDefault="00D01C2C" w:rsidP="00C66DE0">
      <w:pPr>
        <w:jc w:val="both"/>
      </w:pPr>
      <w:r>
        <w:t>Integralnym e</w:t>
      </w:r>
      <w:r w:rsidR="00C66DE0">
        <w:t>lementem</w:t>
      </w:r>
      <w:r>
        <w:t xml:space="preserve"> korytarza</w:t>
      </w:r>
      <w:r w:rsidR="00C66DE0">
        <w:t xml:space="preserve"> ODW </w:t>
      </w:r>
      <w:r w:rsidR="00CA4C75">
        <w:t>jest Kanał Gliwicki. Łączy on</w:t>
      </w:r>
      <w:r>
        <w:t xml:space="preserve"> konurbację śląską (przez trójmodalne centrum logistyczne</w:t>
      </w:r>
      <w:r w:rsidR="0090458A">
        <w:t xml:space="preserve"> w</w:t>
      </w:r>
      <w:r>
        <w:t> </w:t>
      </w:r>
      <w:r w:rsidR="0090458A">
        <w:t xml:space="preserve">Gliwicach </w:t>
      </w:r>
      <w:r>
        <w:t>z portem śródlądowym</w:t>
      </w:r>
      <w:r w:rsidR="0090458A">
        <w:t xml:space="preserve"> o największej w Polsce zdolności przepustowej)</w:t>
      </w:r>
      <w:r w:rsidR="00C66DE0">
        <w:t>, poprzez ODW</w:t>
      </w:r>
      <w:r w:rsidR="00A42657">
        <w:t>,</w:t>
      </w:r>
      <w:r w:rsidR="00C66DE0">
        <w:t xml:space="preserve"> </w:t>
      </w:r>
      <w:r w:rsidR="009C0040">
        <w:t>z</w:t>
      </w:r>
      <w:r>
        <w:t xml:space="preserve"> </w:t>
      </w:r>
      <w:r w:rsidR="00C66DE0">
        <w:t xml:space="preserve">Zespołem Morskich </w:t>
      </w:r>
      <w:r>
        <w:t xml:space="preserve">Portów </w:t>
      </w:r>
      <w:r w:rsidR="00C66DE0">
        <w:t xml:space="preserve">Szczecin-Świnoujście. </w:t>
      </w:r>
      <w:r>
        <w:t>Dla zwiększenia efektywności transportu,</w:t>
      </w:r>
      <w:r w:rsidR="00C66DE0">
        <w:t xml:space="preserve"> Kanału Gliwickiego wymaga działań </w:t>
      </w:r>
      <w:r w:rsidR="0090458A">
        <w:t xml:space="preserve">modernizacyjnych i </w:t>
      </w:r>
      <w:r w:rsidR="0090458A" w:rsidRPr="00FA3B10">
        <w:rPr>
          <w:iCs/>
        </w:rPr>
        <w:t xml:space="preserve">rehabilitacyjnych </w:t>
      </w:r>
      <w:r w:rsidR="00C66DE0">
        <w:t>dotyczących szlaku żeglugowego</w:t>
      </w:r>
      <w:r w:rsidR="004B59F1">
        <w:t xml:space="preserve"> </w:t>
      </w:r>
      <w:r w:rsidR="00C66DE0">
        <w:t xml:space="preserve">oraz </w:t>
      </w:r>
      <w:r w:rsidR="004B59F1">
        <w:t xml:space="preserve">modernizacji </w:t>
      </w:r>
      <w:r w:rsidR="00C66DE0">
        <w:t xml:space="preserve">urządzeń </w:t>
      </w:r>
      <w:r w:rsidR="009C0040">
        <w:t>i </w:t>
      </w:r>
      <w:r w:rsidR="00C66DE0">
        <w:t xml:space="preserve">obiektów funkcjonalnie z nim powiązanych. </w:t>
      </w:r>
    </w:p>
    <w:p w14:paraId="1EDE693E" w14:textId="19F5D2CD" w:rsidR="001224E8" w:rsidRDefault="001224E8" w:rsidP="004940A3">
      <w:pPr>
        <w:pStyle w:val="Nagwek4"/>
        <w:numPr>
          <w:ilvl w:val="3"/>
          <w:numId w:val="47"/>
        </w:numPr>
      </w:pPr>
      <w:r>
        <w:t xml:space="preserve">Osiągniecie </w:t>
      </w:r>
      <w:r w:rsidR="00EA13E7">
        <w:t>D</w:t>
      </w:r>
      <w:r>
        <w:t xml:space="preserve">obrych </w:t>
      </w:r>
      <w:r w:rsidR="00EA13E7">
        <w:t>W</w:t>
      </w:r>
      <w:r>
        <w:t xml:space="preserve">arunków </w:t>
      </w:r>
      <w:r w:rsidR="00EA13E7">
        <w:t>N</w:t>
      </w:r>
      <w:r>
        <w:t>awigacyjnych na DWW</w:t>
      </w:r>
    </w:p>
    <w:p w14:paraId="5ED9371E" w14:textId="7DFC6579" w:rsidR="007F0FAA" w:rsidRDefault="00B23E01" w:rsidP="00C66DE0">
      <w:pPr>
        <w:jc w:val="both"/>
      </w:pPr>
      <w:r>
        <w:t xml:space="preserve">W </w:t>
      </w:r>
      <w:r w:rsidR="00A065EB">
        <w:t xml:space="preserve">ramach KPŻ2030 </w:t>
      </w:r>
      <w:r w:rsidR="00D01C2C">
        <w:t>będą</w:t>
      </w:r>
      <w:r w:rsidR="00A065EB">
        <w:t xml:space="preserve"> </w:t>
      </w:r>
      <w:r>
        <w:t xml:space="preserve">także </w:t>
      </w:r>
      <w:r w:rsidR="00A065EB">
        <w:t>kontynuowa</w:t>
      </w:r>
      <w:r w:rsidR="00D01C2C">
        <w:t>ne</w:t>
      </w:r>
      <w:r w:rsidR="00A065EB">
        <w:t xml:space="preserve"> działania na rzecz </w:t>
      </w:r>
      <w:r>
        <w:t>poprawy warunków żeglugowych</w:t>
      </w:r>
      <w:r w:rsidR="00FA3B10">
        <w:t xml:space="preserve"> </w:t>
      </w:r>
      <w:r w:rsidR="00D01C2C">
        <w:t>Drogi Wodnej Rzeki Wisły</w:t>
      </w:r>
      <w:r>
        <w:t xml:space="preserve"> </w:t>
      </w:r>
      <w:r w:rsidR="00A065EB">
        <w:t xml:space="preserve">na </w:t>
      </w:r>
      <w:r w:rsidR="007F1737">
        <w:t>261</w:t>
      </w:r>
      <w:r w:rsidR="00B75C3A">
        <w:t xml:space="preserve"> km </w:t>
      </w:r>
      <w:r>
        <w:t xml:space="preserve">dolnej Wisły </w:t>
      </w:r>
      <w:r w:rsidR="00B75C3A">
        <w:t xml:space="preserve">od okolic Torunia do </w:t>
      </w:r>
      <w:r w:rsidR="00F31117">
        <w:t>Portu Morskiego Gdańsk</w:t>
      </w:r>
      <w:r w:rsidR="00B75C3A">
        <w:t xml:space="preserve"> </w:t>
      </w:r>
      <w:r>
        <w:t>(</w:t>
      </w:r>
      <w:r w:rsidR="00B75C3A">
        <w:t xml:space="preserve">w </w:t>
      </w:r>
      <w:r w:rsidR="00EE4BAA">
        <w:t> </w:t>
      </w:r>
      <w:r w:rsidR="00B75C3A">
        <w:t>rejonie</w:t>
      </w:r>
      <w:r w:rsidR="00F31117">
        <w:t xml:space="preserve"> odcinków</w:t>
      </w:r>
      <w:r w:rsidR="00B66C0B">
        <w:t xml:space="preserve"> ujściowych</w:t>
      </w:r>
      <w:r>
        <w:t>)</w:t>
      </w:r>
      <w:r w:rsidR="00D01C2C">
        <w:t xml:space="preserve"> - w przebiegu międzynarodowej drogi wodnej E40</w:t>
      </w:r>
      <w:r w:rsidR="00A065EB">
        <w:t>.</w:t>
      </w:r>
      <w:r w:rsidR="003D1945">
        <w:t xml:space="preserve"> </w:t>
      </w:r>
      <w:r w:rsidR="001557F3">
        <w:t>P</w:t>
      </w:r>
      <w:r w:rsidR="00A42657">
        <w:t xml:space="preserve">odjęte </w:t>
      </w:r>
      <w:r w:rsidR="00C66DE0">
        <w:t xml:space="preserve">zostaną działania na rzecz eliminacji </w:t>
      </w:r>
      <w:r w:rsidR="004B59F1">
        <w:t xml:space="preserve">miejsc limitujących </w:t>
      </w:r>
      <w:r w:rsidR="00C66DE0">
        <w:t xml:space="preserve">na </w:t>
      </w:r>
      <w:r w:rsidR="00FA3B10">
        <w:t>DWW</w:t>
      </w:r>
      <w:r w:rsidR="001557F3">
        <w:t xml:space="preserve"> polegające na odbudowie lub modernizacji istniejącej</w:t>
      </w:r>
      <w:r>
        <w:t xml:space="preserve"> </w:t>
      </w:r>
      <w:r w:rsidR="00C66DE0">
        <w:t xml:space="preserve">infrastruktury liniowej </w:t>
      </w:r>
      <w:r w:rsidR="001557F3">
        <w:t>(zabudowy regulacyjnej). Głównym celem projektów inwestycyjnych na Drodze Wodnej Rzeki Wisły jest stworzenie</w:t>
      </w:r>
      <w:r>
        <w:t xml:space="preserve"> warunków żeglugowych dla regularnego transportu wodnego śródlądowego w obsłudze </w:t>
      </w:r>
      <w:r w:rsidR="002E55F0">
        <w:t>p</w:t>
      </w:r>
      <w:r w:rsidR="00C66DE0" w:rsidRPr="00CB2B28">
        <w:t xml:space="preserve">ortu </w:t>
      </w:r>
      <w:r w:rsidR="002E55F0">
        <w:t>m</w:t>
      </w:r>
      <w:r w:rsidR="00C66DE0" w:rsidRPr="00CB2B28">
        <w:t>orskiego Gdańsk z zapleczem lądowym</w:t>
      </w:r>
      <w:r w:rsidR="00C66DE0">
        <w:t xml:space="preserve">. </w:t>
      </w:r>
      <w:r w:rsidR="00D01C2C">
        <w:t xml:space="preserve">Doświadczenia </w:t>
      </w:r>
      <w:r w:rsidR="001557F3">
        <w:t xml:space="preserve">innych europejskich </w:t>
      </w:r>
      <w:r w:rsidR="00D01C2C">
        <w:t xml:space="preserve">portów morskich </w:t>
      </w:r>
      <w:r w:rsidR="001557F3">
        <w:t>wskazują, że żegluga śródląd</w:t>
      </w:r>
      <w:r w:rsidR="00B6317E">
        <w:t>owa na odcinkach dostępowych do </w:t>
      </w:r>
      <w:r w:rsidR="001557F3">
        <w:t>portów przyczynia się do dywersyfikacji tra</w:t>
      </w:r>
      <w:r w:rsidR="00734690">
        <w:t xml:space="preserve">nsportu i zmniejszenia kongestii na sieci transportowej. </w:t>
      </w:r>
      <w:r w:rsidR="00A64C3D">
        <w:lastRenderedPageBreak/>
        <w:t xml:space="preserve">Poprawa dostępności od strony lądu jest jednym z </w:t>
      </w:r>
      <w:r w:rsidR="00A64C3D" w:rsidRPr="00CB2B28">
        <w:t>warunk</w:t>
      </w:r>
      <w:r w:rsidR="00A64C3D">
        <w:t xml:space="preserve">ów </w:t>
      </w:r>
      <w:r w:rsidR="00A64C3D" w:rsidRPr="00CB2B28">
        <w:t>dalsze</w:t>
      </w:r>
      <w:r w:rsidR="00A64C3D">
        <w:t>go</w:t>
      </w:r>
      <w:r w:rsidR="00A64C3D" w:rsidRPr="00CB2B28">
        <w:t xml:space="preserve"> rozwoj</w:t>
      </w:r>
      <w:r w:rsidR="009C0040">
        <w:t>u i </w:t>
      </w:r>
      <w:r w:rsidR="00A64C3D">
        <w:t>zachowania konkurencyjności</w:t>
      </w:r>
      <w:r w:rsidR="00A87C35">
        <w:t xml:space="preserve"> Morskiego Portu Gdańsk</w:t>
      </w:r>
      <w:r w:rsidR="00A64C3D">
        <w:t>.</w:t>
      </w:r>
    </w:p>
    <w:p w14:paraId="63108A68" w14:textId="627A2554" w:rsidR="005C2704" w:rsidRPr="005C2704" w:rsidRDefault="005C2704" w:rsidP="004940A3">
      <w:pPr>
        <w:pStyle w:val="Nagwek4"/>
        <w:numPr>
          <w:ilvl w:val="3"/>
          <w:numId w:val="47"/>
        </w:numPr>
      </w:pPr>
      <w:r>
        <w:t xml:space="preserve">Zapewnienie prześwitów w zakresie infrastruktury krzyżującej się z drogami wodnymi. </w:t>
      </w:r>
    </w:p>
    <w:p w14:paraId="70CA8C55" w14:textId="77777777" w:rsidR="005C2704" w:rsidRPr="00026BBE" w:rsidRDefault="005C2704" w:rsidP="00C66DE0">
      <w:pPr>
        <w:jc w:val="both"/>
        <w:rPr>
          <w:b/>
          <w:bCs/>
          <w:color w:val="2E74B5" w:themeColor="accent1" w:themeShade="BF"/>
        </w:rPr>
      </w:pPr>
      <w:r w:rsidRPr="00026BBE">
        <w:rPr>
          <w:b/>
          <w:bCs/>
          <w:color w:val="2E74B5" w:themeColor="accent1" w:themeShade="BF"/>
        </w:rPr>
        <w:t xml:space="preserve">Wdrożenie regulacji prawnych w zakresie infrastruktury krzyżującej się </w:t>
      </w:r>
    </w:p>
    <w:p w14:paraId="132FB49C" w14:textId="443CEFDB" w:rsidR="00C94BF5" w:rsidRDefault="00734690" w:rsidP="00C66DE0">
      <w:pPr>
        <w:jc w:val="both"/>
      </w:pPr>
      <w:r>
        <w:t>W odniesieniu</w:t>
      </w:r>
      <w:bookmarkStart w:id="723" w:name="_Toc48900000"/>
      <w:r w:rsidR="003213B9">
        <w:t xml:space="preserve"> do zapewnienia wymaganej wielkości prześwitów pod infrastrukturą krzyżującą się</w:t>
      </w:r>
      <w:r>
        <w:t>, w</w:t>
      </w:r>
      <w:r w:rsidR="00EE4BAA">
        <w:t> </w:t>
      </w:r>
      <w:r>
        <w:t>ramach KPŻ2030 przewiduje</w:t>
      </w:r>
      <w:r w:rsidR="003213B9">
        <w:t xml:space="preserve"> się </w:t>
      </w:r>
      <w:r>
        <w:t>wdrożenie</w:t>
      </w:r>
      <w:r w:rsidR="003213B9">
        <w:t xml:space="preserve"> regulacji prawnych pozwalających administracji żeglugowej na </w:t>
      </w:r>
      <w:r>
        <w:t>uzgadnianie</w:t>
      </w:r>
      <w:r w:rsidR="004D3DDE">
        <w:t xml:space="preserve"> planowanych i realizowanych</w:t>
      </w:r>
      <w:r w:rsidR="003213B9">
        <w:t xml:space="preserve"> inwestycji, które mają wpływ na ten parametr.  </w:t>
      </w:r>
    </w:p>
    <w:p w14:paraId="74C92352" w14:textId="7259A8FA" w:rsidR="005C2704" w:rsidRPr="00026BBE" w:rsidRDefault="005C2704" w:rsidP="00316AC1">
      <w:pPr>
        <w:jc w:val="both"/>
        <w:rPr>
          <w:b/>
          <w:bCs/>
          <w:color w:val="2E74B5" w:themeColor="accent1" w:themeShade="BF"/>
        </w:rPr>
      </w:pPr>
      <w:r w:rsidRPr="00026BBE">
        <w:rPr>
          <w:b/>
          <w:bCs/>
          <w:color w:val="2E74B5" w:themeColor="accent1" w:themeShade="BF"/>
        </w:rPr>
        <w:t>Wysoka Woda Żeglowna -</w:t>
      </w:r>
      <w:r w:rsidR="00C2633E">
        <w:rPr>
          <w:b/>
          <w:bCs/>
          <w:color w:val="2E74B5" w:themeColor="accent1" w:themeShade="BF"/>
        </w:rPr>
        <w:t xml:space="preserve"> </w:t>
      </w:r>
      <w:r w:rsidRPr="00026BBE">
        <w:rPr>
          <w:b/>
          <w:bCs/>
          <w:color w:val="2E74B5" w:themeColor="accent1" w:themeShade="BF"/>
        </w:rPr>
        <w:t>wdrożenie regulacji prawnych i aktualizacja</w:t>
      </w:r>
    </w:p>
    <w:p w14:paraId="50B02962" w14:textId="4C4031ED" w:rsidR="005C2704" w:rsidRPr="005C2704" w:rsidRDefault="005C2704" w:rsidP="005C2704">
      <w:pPr>
        <w:jc w:val="both"/>
      </w:pPr>
      <w:r w:rsidRPr="00026BBE">
        <w:t>Jednym z paramentów eksploatacyjnych śródlądowych dróg wodnych, według których przyjmuje się kryteria określające klasę drogi wodnej, jest minimalna wysokość prześwitu pod mostami, rurociągami i innymi urządzeniami krzyżującymi się z drogą wodną. Wysokość tę ustala się ponad najwyższą wodę żeglowną (WWŻ) określoną dla danego odcinka szlaku wodn</w:t>
      </w:r>
      <w:r w:rsidRPr="005C2704">
        <w:t>ego. Obecnie dla dróg wodnych o</w:t>
      </w:r>
      <w:r>
        <w:t> </w:t>
      </w:r>
      <w:r w:rsidRPr="005C2704">
        <w:t xml:space="preserve">znaczeniu międzynarodowym prześwit ten wynosi 5,25 lub 7 metrów (w zależności od liczby warstw przewożonych kontenerów). </w:t>
      </w:r>
    </w:p>
    <w:p w14:paraId="3538C793" w14:textId="38399AF9" w:rsidR="005C2704" w:rsidRPr="005C2704" w:rsidRDefault="005C2704" w:rsidP="005C2704">
      <w:pPr>
        <w:jc w:val="both"/>
      </w:pPr>
      <w:r w:rsidRPr="005C2704">
        <w:t>W ramach KPŻ2030 zakłada się aktualizację WWŻ na drogach wod</w:t>
      </w:r>
      <w:r>
        <w:t>nych Wisły i Odry. Działanie to </w:t>
      </w:r>
      <w:r w:rsidRPr="005C2704">
        <w:t>pozwoli zweryfikować obecn</w:t>
      </w:r>
      <w:r w:rsidR="00C2633E">
        <w:t>i</w:t>
      </w:r>
      <w:r w:rsidRPr="005C2704">
        <w:t>e określone prześwity pod mostami, co w konsekwencji może przełożyć się na zmianę niektórych parametrów eksploatacyjnych omawianyc</w:t>
      </w:r>
      <w:r>
        <w:t>h dróg wodnych. Zakłada się, że </w:t>
      </w:r>
      <w:r w:rsidRPr="005C2704">
        <w:t>realizacja zadania przyczyni się do eliminacji wąskich gardeł, tj. likwidacji części niewystarczających wysokości prześwitów pod infrastrukturą k</w:t>
      </w:r>
      <w:r w:rsidR="00B6317E">
        <w:t>rzyżującą się z drogą wodną bez </w:t>
      </w:r>
      <w:r w:rsidRPr="005C2704">
        <w:t>konieczności ingerencji w</w:t>
      </w:r>
      <w:r>
        <w:t> </w:t>
      </w:r>
      <w:r w:rsidRPr="005C2704">
        <w:t>konstrukcje tej infrastruktury.</w:t>
      </w:r>
    </w:p>
    <w:p w14:paraId="3257F436" w14:textId="0FE3A707" w:rsidR="00EE4BAA" w:rsidRPr="0041320A" w:rsidRDefault="00EE4BAA" w:rsidP="00F4267D">
      <w:pPr>
        <w:pStyle w:val="Legenda"/>
        <w:keepNext/>
      </w:pPr>
      <w:bookmarkStart w:id="724" w:name="_Toc65595073"/>
      <w:r w:rsidRPr="00F4267D">
        <w:rPr>
          <w:sz w:val="22"/>
          <w:szCs w:val="22"/>
        </w:rPr>
        <w:t xml:space="preserve">Tabela </w:t>
      </w:r>
      <w:r w:rsidRPr="00F4267D">
        <w:rPr>
          <w:sz w:val="22"/>
          <w:szCs w:val="22"/>
        </w:rPr>
        <w:fldChar w:fldCharType="begin"/>
      </w:r>
      <w:r w:rsidRPr="00F4267D">
        <w:rPr>
          <w:sz w:val="22"/>
          <w:szCs w:val="22"/>
        </w:rPr>
        <w:instrText xml:space="preserve"> SEQ Tabela \* ARABIC </w:instrText>
      </w:r>
      <w:r w:rsidRPr="00F4267D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6</w:t>
      </w:r>
      <w:r w:rsidRPr="00F4267D">
        <w:rPr>
          <w:sz w:val="22"/>
          <w:szCs w:val="22"/>
        </w:rPr>
        <w:fldChar w:fldCharType="end"/>
      </w:r>
      <w:r w:rsidRPr="00F4267D">
        <w:rPr>
          <w:sz w:val="22"/>
          <w:szCs w:val="22"/>
        </w:rPr>
        <w:t xml:space="preserve">. Kamienie milowe realizacji </w:t>
      </w:r>
      <w:r w:rsidR="00C46BA0">
        <w:rPr>
          <w:sz w:val="22"/>
          <w:szCs w:val="22"/>
        </w:rPr>
        <w:t>C</w:t>
      </w:r>
      <w:r w:rsidRPr="00316AC1">
        <w:rPr>
          <w:sz w:val="22"/>
          <w:szCs w:val="22"/>
        </w:rPr>
        <w:t>elu szczegółowego nr 1.</w:t>
      </w:r>
      <w:bookmarkEnd w:id="724"/>
      <w:r w:rsidRPr="00316AC1">
        <w:rPr>
          <w:sz w:val="22"/>
          <w:szCs w:val="22"/>
        </w:rPr>
        <w:t xml:space="preserve"> </w:t>
      </w:r>
    </w:p>
    <w:tbl>
      <w:tblPr>
        <w:tblStyle w:val="Tabelasiatki4akcent51"/>
        <w:tblW w:w="9067" w:type="dxa"/>
        <w:tblLook w:val="04A0" w:firstRow="1" w:lastRow="0" w:firstColumn="1" w:lastColumn="0" w:noHBand="0" w:noVBand="1"/>
      </w:tblPr>
      <w:tblGrid>
        <w:gridCol w:w="700"/>
        <w:gridCol w:w="5532"/>
        <w:gridCol w:w="1817"/>
        <w:gridCol w:w="1018"/>
      </w:tblGrid>
      <w:tr w:rsidR="00E45E8A" w:rsidRPr="00D66BAC" w14:paraId="029780B0" w14:textId="77777777" w:rsidTr="00F42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7E568938" w14:textId="1A1D65D4" w:rsidR="00E45E8A" w:rsidRPr="00F4267D" w:rsidRDefault="00E45E8A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Lp</w:t>
            </w:r>
            <w:r w:rsidR="00734690" w:rsidRPr="00F4267D">
              <w:rPr>
                <w:sz w:val="20"/>
                <w:szCs w:val="20"/>
              </w:rPr>
              <w:t>.</w:t>
            </w:r>
          </w:p>
        </w:tc>
        <w:tc>
          <w:tcPr>
            <w:tcW w:w="5532" w:type="dxa"/>
            <w:vAlign w:val="center"/>
          </w:tcPr>
          <w:p w14:paraId="58DB1863" w14:textId="72FD8371" w:rsidR="00E45E8A" w:rsidRPr="00F4267D" w:rsidRDefault="00734690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Nazwa</w:t>
            </w:r>
          </w:p>
        </w:tc>
        <w:tc>
          <w:tcPr>
            <w:tcW w:w="1817" w:type="dxa"/>
            <w:vAlign w:val="center"/>
          </w:tcPr>
          <w:p w14:paraId="6AD9B752" w14:textId="77777777" w:rsidR="00C46BA0" w:rsidRPr="00F4267D" w:rsidRDefault="007845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Odpowiedzialny </w:t>
            </w:r>
          </w:p>
          <w:p w14:paraId="68436F4B" w14:textId="562BD6BB" w:rsidR="00E45E8A" w:rsidRPr="00F4267D" w:rsidRDefault="00784510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za realizację</w:t>
            </w:r>
          </w:p>
        </w:tc>
        <w:tc>
          <w:tcPr>
            <w:tcW w:w="1018" w:type="dxa"/>
            <w:vAlign w:val="center"/>
          </w:tcPr>
          <w:p w14:paraId="7E118E92" w14:textId="03AB65DB" w:rsidR="00E45E8A" w:rsidRPr="00F4267D" w:rsidRDefault="00E45E8A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Termin</w:t>
            </w:r>
          </w:p>
        </w:tc>
      </w:tr>
      <w:tr w:rsidR="00B96ACD" w:rsidRPr="00D66BAC" w14:paraId="75143F1D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2762CE6B" w14:textId="6D71A4FF" w:rsidR="00B96ACD" w:rsidRPr="00F4267D" w:rsidRDefault="00B96ACD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1a</w:t>
            </w:r>
            <w:r w:rsidR="00EE4BAA" w:rsidRPr="00F4267D">
              <w:rPr>
                <w:sz w:val="20"/>
                <w:szCs w:val="20"/>
              </w:rPr>
              <w:t>.</w:t>
            </w:r>
          </w:p>
        </w:tc>
        <w:tc>
          <w:tcPr>
            <w:tcW w:w="5532" w:type="dxa"/>
            <w:vAlign w:val="center"/>
          </w:tcPr>
          <w:p w14:paraId="29972132" w14:textId="77777777" w:rsidR="00D66BAC" w:rsidRDefault="00B96AC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Rewizja klasyfikacji śródlądowych dróg wodnych </w:t>
            </w:r>
          </w:p>
          <w:p w14:paraId="14959559" w14:textId="54FDD9BE" w:rsidR="00B96ACD" w:rsidRPr="00F4267D" w:rsidRDefault="00B96AC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po zakończeniu </w:t>
            </w:r>
            <w:proofErr w:type="spellStart"/>
            <w:r w:rsidRPr="00F4267D">
              <w:rPr>
                <w:sz w:val="20"/>
                <w:szCs w:val="20"/>
              </w:rPr>
              <w:t>POIiŚ</w:t>
            </w:r>
            <w:proofErr w:type="spellEnd"/>
            <w:r w:rsidRPr="00F4267D">
              <w:rPr>
                <w:sz w:val="20"/>
                <w:szCs w:val="20"/>
              </w:rPr>
              <w:t xml:space="preserve"> 2014-20</w:t>
            </w:r>
          </w:p>
        </w:tc>
        <w:tc>
          <w:tcPr>
            <w:tcW w:w="1817" w:type="dxa"/>
            <w:vAlign w:val="center"/>
          </w:tcPr>
          <w:p w14:paraId="33059C34" w14:textId="77777777" w:rsidR="00D66BAC" w:rsidRDefault="00B96AC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minister ds. żeglugi śródlądowej, </w:t>
            </w:r>
          </w:p>
          <w:p w14:paraId="498F2CD5" w14:textId="74D1E330" w:rsidR="00B96ACD" w:rsidRPr="00F4267D" w:rsidRDefault="00B96AC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PGW WP</w:t>
            </w:r>
          </w:p>
        </w:tc>
        <w:tc>
          <w:tcPr>
            <w:tcW w:w="1018" w:type="dxa"/>
            <w:vAlign w:val="center"/>
          </w:tcPr>
          <w:p w14:paraId="66B62772" w14:textId="3797ED0B" w:rsidR="00B96ACD" w:rsidRPr="00F4267D" w:rsidRDefault="00B96AC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2024</w:t>
            </w:r>
          </w:p>
        </w:tc>
      </w:tr>
      <w:tr w:rsidR="00C2633E" w:rsidRPr="00D66BAC" w14:paraId="0AC0393C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0BF63809" w14:textId="4FF0BDAE" w:rsidR="00C2633E" w:rsidRPr="00F4267D" w:rsidRDefault="00C2633E" w:rsidP="00F426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1b. </w:t>
            </w:r>
          </w:p>
        </w:tc>
        <w:tc>
          <w:tcPr>
            <w:tcW w:w="5532" w:type="dxa"/>
            <w:vAlign w:val="center"/>
          </w:tcPr>
          <w:p w14:paraId="7FD075AD" w14:textId="4DF3CF74" w:rsidR="00C2633E" w:rsidRPr="00F4267D" w:rsidRDefault="00C2633E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Pr="00C2633E">
              <w:rPr>
                <w:sz w:val="20"/>
                <w:szCs w:val="20"/>
              </w:rPr>
              <w:t xml:space="preserve">drożenie regulacji prawnych w zakresie infrastruktury krzyżującej się </w:t>
            </w:r>
            <w:r w:rsidR="00F31117">
              <w:rPr>
                <w:sz w:val="20"/>
                <w:szCs w:val="20"/>
              </w:rPr>
              <w:t>oraz aktualizacja wskaźnika</w:t>
            </w:r>
            <w:r w:rsidRPr="00C2633E">
              <w:rPr>
                <w:sz w:val="20"/>
                <w:szCs w:val="20"/>
              </w:rPr>
              <w:t xml:space="preserve"> wysokiej wody żeglownej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17" w:type="dxa"/>
            <w:vAlign w:val="center"/>
          </w:tcPr>
          <w:p w14:paraId="11C39CC9" w14:textId="77777777" w:rsidR="00C2633E" w:rsidRDefault="00C2633E" w:rsidP="00C263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minister ds. żeglugi śródlądowej, </w:t>
            </w:r>
          </w:p>
          <w:p w14:paraId="7B3F67D4" w14:textId="186286F7" w:rsidR="00C2633E" w:rsidRPr="00F4267D" w:rsidRDefault="00C2633E" w:rsidP="00C263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PGW WP</w:t>
            </w:r>
          </w:p>
        </w:tc>
        <w:tc>
          <w:tcPr>
            <w:tcW w:w="1018" w:type="dxa"/>
            <w:vAlign w:val="center"/>
          </w:tcPr>
          <w:p w14:paraId="4A7F2521" w14:textId="1CA25A17" w:rsidR="00C2633E" w:rsidRPr="00F4267D" w:rsidRDefault="00C2633E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4373AD" w:rsidRPr="00D66BAC" w14:paraId="088F358F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24C641A9" w14:textId="1D6A7F77" w:rsidR="004373AD" w:rsidRPr="00F4267D" w:rsidRDefault="004373AD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1</w:t>
            </w:r>
            <w:r w:rsidR="00C2633E">
              <w:rPr>
                <w:sz w:val="20"/>
                <w:szCs w:val="20"/>
              </w:rPr>
              <w:t>c</w:t>
            </w:r>
            <w:r w:rsidR="00EE4BAA" w:rsidRPr="00F4267D">
              <w:rPr>
                <w:sz w:val="20"/>
                <w:szCs w:val="20"/>
              </w:rPr>
              <w:t>.</w:t>
            </w:r>
          </w:p>
        </w:tc>
        <w:tc>
          <w:tcPr>
            <w:tcW w:w="5532" w:type="dxa"/>
            <w:vAlign w:val="center"/>
          </w:tcPr>
          <w:p w14:paraId="5C192E46" w14:textId="77777777" w:rsidR="00D66BAC" w:rsidRDefault="004373A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Rewizja klasyfikacji śródlądowych dróg wodnych </w:t>
            </w:r>
          </w:p>
          <w:p w14:paraId="64D1A943" w14:textId="4687A030" w:rsidR="004373AD" w:rsidRPr="00F4267D" w:rsidRDefault="004373A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po zakończeniu KPŻ2030</w:t>
            </w:r>
          </w:p>
        </w:tc>
        <w:tc>
          <w:tcPr>
            <w:tcW w:w="1817" w:type="dxa"/>
            <w:vAlign w:val="center"/>
          </w:tcPr>
          <w:p w14:paraId="10F421E6" w14:textId="77777777" w:rsidR="00D66BAC" w:rsidRDefault="004373A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minister ds. żeglugi śródlądowej, </w:t>
            </w:r>
          </w:p>
          <w:p w14:paraId="5A576A5F" w14:textId="1FD6DD4A" w:rsidR="004373AD" w:rsidRPr="00F4267D" w:rsidDel="00734690" w:rsidRDefault="004373A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PGW WP</w:t>
            </w:r>
          </w:p>
        </w:tc>
        <w:tc>
          <w:tcPr>
            <w:tcW w:w="1018" w:type="dxa"/>
            <w:vAlign w:val="center"/>
          </w:tcPr>
          <w:p w14:paraId="6698A217" w14:textId="5479C470" w:rsidR="004373AD" w:rsidRPr="00F4267D" w:rsidRDefault="004373AD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2030</w:t>
            </w:r>
          </w:p>
        </w:tc>
      </w:tr>
      <w:tr w:rsidR="00976841" w:rsidRPr="00D66BAC" w14:paraId="503DD151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6D424001" w14:textId="19A8C868" w:rsidR="00976841" w:rsidRPr="00F4267D" w:rsidRDefault="00976841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1</w:t>
            </w:r>
            <w:r w:rsidR="00C2633E">
              <w:rPr>
                <w:sz w:val="20"/>
                <w:szCs w:val="20"/>
              </w:rPr>
              <w:t>d</w:t>
            </w:r>
            <w:r w:rsidR="00EE4BAA" w:rsidRPr="00F4267D">
              <w:rPr>
                <w:sz w:val="20"/>
                <w:szCs w:val="20"/>
              </w:rPr>
              <w:t>.</w:t>
            </w:r>
          </w:p>
        </w:tc>
        <w:tc>
          <w:tcPr>
            <w:tcW w:w="5532" w:type="dxa"/>
            <w:vAlign w:val="center"/>
          </w:tcPr>
          <w:p w14:paraId="219E4DC4" w14:textId="5E71CE0F" w:rsidR="00976841" w:rsidRPr="00F4267D" w:rsidRDefault="00784510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Przyjęcie r</w:t>
            </w:r>
            <w:r w:rsidR="00976841" w:rsidRPr="00F4267D">
              <w:rPr>
                <w:sz w:val="20"/>
                <w:szCs w:val="20"/>
              </w:rPr>
              <w:t>egulacj</w:t>
            </w:r>
            <w:r w:rsidRPr="00F4267D">
              <w:rPr>
                <w:sz w:val="20"/>
                <w:szCs w:val="20"/>
              </w:rPr>
              <w:t>i</w:t>
            </w:r>
            <w:r w:rsidR="00976841" w:rsidRPr="00F4267D">
              <w:rPr>
                <w:sz w:val="20"/>
                <w:szCs w:val="20"/>
              </w:rPr>
              <w:t xml:space="preserve"> prawn</w:t>
            </w:r>
            <w:r w:rsidRPr="00F4267D">
              <w:rPr>
                <w:sz w:val="20"/>
                <w:szCs w:val="20"/>
              </w:rPr>
              <w:t>ych</w:t>
            </w:r>
            <w:r w:rsidR="00976841" w:rsidRPr="00F4267D">
              <w:rPr>
                <w:sz w:val="20"/>
                <w:szCs w:val="20"/>
              </w:rPr>
              <w:t xml:space="preserve"> zapewniając</w:t>
            </w:r>
            <w:r w:rsidRPr="00F4267D">
              <w:rPr>
                <w:sz w:val="20"/>
                <w:szCs w:val="20"/>
              </w:rPr>
              <w:t>ych międzynarodowe</w:t>
            </w:r>
            <w:r w:rsidR="00976841" w:rsidRPr="00F4267D">
              <w:rPr>
                <w:sz w:val="20"/>
                <w:szCs w:val="20"/>
              </w:rPr>
              <w:t xml:space="preserve"> parametr</w:t>
            </w:r>
            <w:r w:rsidRPr="00F4267D">
              <w:rPr>
                <w:sz w:val="20"/>
                <w:szCs w:val="20"/>
              </w:rPr>
              <w:t xml:space="preserve">y </w:t>
            </w:r>
            <w:r w:rsidR="00976841" w:rsidRPr="00F4267D">
              <w:rPr>
                <w:sz w:val="20"/>
                <w:szCs w:val="20"/>
              </w:rPr>
              <w:t>eksploatacyjn</w:t>
            </w:r>
            <w:r w:rsidRPr="00F4267D">
              <w:rPr>
                <w:sz w:val="20"/>
                <w:szCs w:val="20"/>
              </w:rPr>
              <w:t>e</w:t>
            </w:r>
            <w:r w:rsidR="00976841" w:rsidRPr="00F4267D">
              <w:rPr>
                <w:sz w:val="20"/>
                <w:szCs w:val="20"/>
              </w:rPr>
              <w:t xml:space="preserve"> dla polskich odcinków dróg wodnych objętych AGN – E30, E40 i E70</w:t>
            </w:r>
          </w:p>
        </w:tc>
        <w:tc>
          <w:tcPr>
            <w:tcW w:w="1817" w:type="dxa"/>
            <w:vAlign w:val="center"/>
          </w:tcPr>
          <w:p w14:paraId="511A2527" w14:textId="15056B04" w:rsidR="00976841" w:rsidRPr="00F4267D" w:rsidRDefault="00734690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minister</w:t>
            </w:r>
            <w:r w:rsidR="00784510" w:rsidRPr="00F4267D">
              <w:rPr>
                <w:sz w:val="20"/>
                <w:szCs w:val="20"/>
              </w:rPr>
              <w:t xml:space="preserve"> ds. żeglugi śródlądowej</w:t>
            </w:r>
          </w:p>
        </w:tc>
        <w:tc>
          <w:tcPr>
            <w:tcW w:w="1018" w:type="dxa"/>
            <w:vAlign w:val="center"/>
          </w:tcPr>
          <w:p w14:paraId="731037E9" w14:textId="4EFAF954" w:rsidR="00976841" w:rsidRPr="00F4267D" w:rsidRDefault="0097684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2023</w:t>
            </w:r>
          </w:p>
        </w:tc>
      </w:tr>
    </w:tbl>
    <w:p w14:paraId="35C813F7" w14:textId="356B39C5" w:rsidR="00E45E8A" w:rsidRDefault="00EE4BAA" w:rsidP="00316AC1">
      <w:pPr>
        <w:jc w:val="center"/>
        <w:rPr>
          <w:sz w:val="16"/>
          <w:szCs w:val="16"/>
        </w:rPr>
      </w:pPr>
      <w:r w:rsidRPr="00F4267D">
        <w:rPr>
          <w:sz w:val="16"/>
          <w:szCs w:val="16"/>
        </w:rPr>
        <w:t>Źródło: Opracowanie własne.</w:t>
      </w:r>
    </w:p>
    <w:p w14:paraId="0E2401E5" w14:textId="77777777" w:rsidR="0066584D" w:rsidRDefault="0066584D" w:rsidP="0066584D">
      <w:pPr>
        <w:jc w:val="both"/>
      </w:pPr>
      <w:r>
        <w:t xml:space="preserve">Następstwem realizacji projektów w ramach Programu Operacyjnego Infrastruktura i Środowisko 2014-2020 oraz indykatywnej listy projektów inwestycyjnych KPŻ2030 będzie rewizja klasyfikacji dróg wodnych. </w:t>
      </w:r>
    </w:p>
    <w:p w14:paraId="2F90379E" w14:textId="5DCDA287" w:rsidR="0040292B" w:rsidRPr="0040292B" w:rsidRDefault="00C94BF5" w:rsidP="004940A3">
      <w:pPr>
        <w:pStyle w:val="Nagwek3"/>
        <w:numPr>
          <w:ilvl w:val="0"/>
          <w:numId w:val="57"/>
        </w:numPr>
        <w:ind w:left="567" w:hanging="567"/>
      </w:pPr>
      <w:bookmarkStart w:id="725" w:name="_Toc65163575"/>
      <w:bookmarkStart w:id="726" w:name="_Toc75851650"/>
      <w:r>
        <w:t>Cel szczegółowy</w:t>
      </w:r>
      <w:r w:rsidR="00C66DE0" w:rsidRPr="00D82EEB">
        <w:t xml:space="preserve"> </w:t>
      </w:r>
      <w:r w:rsidR="004D5C61">
        <w:t>2</w:t>
      </w:r>
      <w:r w:rsidR="001543FF">
        <w:t xml:space="preserve"> </w:t>
      </w:r>
      <w:r w:rsidR="00C66DE0">
        <w:t>–</w:t>
      </w:r>
      <w:r w:rsidR="00C66DE0" w:rsidRPr="00D82EEB">
        <w:t xml:space="preserve"> </w:t>
      </w:r>
      <w:r w:rsidR="00F52A6C">
        <w:t>Rozwój</w:t>
      </w:r>
      <w:r w:rsidR="004D5C61">
        <w:t xml:space="preserve"> rynku</w:t>
      </w:r>
      <w:r w:rsidR="002161B5">
        <w:t xml:space="preserve"> w</w:t>
      </w:r>
      <w:r w:rsidR="004D5C61">
        <w:t xml:space="preserve"> </w:t>
      </w:r>
      <w:r w:rsidR="000E6834">
        <w:t>sektor</w:t>
      </w:r>
      <w:r w:rsidR="002161B5">
        <w:t>ze</w:t>
      </w:r>
      <w:r w:rsidR="000E6834">
        <w:t xml:space="preserve"> transportu wodnego śródlądowego</w:t>
      </w:r>
      <w:bookmarkEnd w:id="723"/>
      <w:bookmarkEnd w:id="725"/>
      <w:bookmarkEnd w:id="726"/>
      <w:r w:rsidR="000E6834">
        <w:t xml:space="preserve"> </w:t>
      </w:r>
    </w:p>
    <w:p w14:paraId="13A2D1E8" w14:textId="0BE74423" w:rsidR="004373AD" w:rsidRDefault="004373AD" w:rsidP="0040292B">
      <w:pPr>
        <w:jc w:val="both"/>
      </w:pPr>
      <w:r>
        <w:t>Istotnym c</w:t>
      </w:r>
      <w:r w:rsidR="00A64C3D">
        <w:t>zynnikiem konkurencyjnoś</w:t>
      </w:r>
      <w:r>
        <w:t>ci</w:t>
      </w:r>
      <w:r w:rsidR="00A64C3D">
        <w:t xml:space="preserve"> </w:t>
      </w:r>
      <w:r w:rsidR="0040292B">
        <w:t>transportu wodnego śródlądowego</w:t>
      </w:r>
      <w:r w:rsidR="00641BFA">
        <w:t xml:space="preserve"> jest</w:t>
      </w:r>
      <w:r w:rsidR="00635FA7">
        <w:t xml:space="preserve"> </w:t>
      </w:r>
      <w:r w:rsidR="00A64C3D">
        <w:t xml:space="preserve">jego efektywność rozumiana jako </w:t>
      </w:r>
      <w:r w:rsidR="00635FA7">
        <w:t xml:space="preserve">możliwość wykonywania pracy przewozowej </w:t>
      </w:r>
      <w:r w:rsidR="004B59F1">
        <w:t>z wykorzystaniem</w:t>
      </w:r>
      <w:r w:rsidR="00635FA7">
        <w:t xml:space="preserve"> przewag</w:t>
      </w:r>
      <w:r w:rsidR="004B59F1">
        <w:t xml:space="preserve">i </w:t>
      </w:r>
      <w:r w:rsidR="00510971">
        <w:t>wynikając</w:t>
      </w:r>
      <w:r w:rsidR="004B59F1">
        <w:t xml:space="preserve">ej </w:t>
      </w:r>
      <w:r w:rsidR="00510971">
        <w:t>z </w:t>
      </w:r>
      <w:r w:rsidR="00635FA7">
        <w:t>ładowności statków śródlądowych</w:t>
      </w:r>
      <w:r w:rsidR="00510971">
        <w:t xml:space="preserve"> i przepustowości drogi wodnej</w:t>
      </w:r>
      <w:r w:rsidR="00635FA7">
        <w:t xml:space="preserve">. </w:t>
      </w:r>
    </w:p>
    <w:p w14:paraId="11D4BD08" w14:textId="202260EC" w:rsidR="00204BDA" w:rsidRDefault="004373AD" w:rsidP="0040292B">
      <w:pPr>
        <w:jc w:val="both"/>
      </w:pPr>
      <w:r>
        <w:t xml:space="preserve">W ramach KPŻ2030 zaplanowano działania odnoszące się do </w:t>
      </w:r>
      <w:r w:rsidR="00D37D9E">
        <w:t>aspektów podażowych, które na</w:t>
      </w:r>
      <w:r w:rsidR="00EE4BAA">
        <w:t> </w:t>
      </w:r>
      <w:r w:rsidR="00D37D9E">
        <w:t xml:space="preserve">podstawie analiz </w:t>
      </w:r>
      <w:r w:rsidR="00BD65FE">
        <w:t xml:space="preserve">popytowych </w:t>
      </w:r>
      <w:r w:rsidR="00D37D9E">
        <w:t>w największym stopniu przyczynią się do</w:t>
      </w:r>
      <w:r w:rsidR="00D37D9E" w:rsidRPr="00D37D9E">
        <w:t xml:space="preserve"> </w:t>
      </w:r>
      <w:r w:rsidR="001676FB">
        <w:t xml:space="preserve">poprawy </w:t>
      </w:r>
      <w:r w:rsidR="00D37D9E">
        <w:t>sprawnoś</w:t>
      </w:r>
      <w:r w:rsidR="001676FB">
        <w:t xml:space="preserve">ci </w:t>
      </w:r>
      <w:r w:rsidR="00D37D9E">
        <w:t>i</w:t>
      </w:r>
      <w:r w:rsidR="00EE4BAA">
        <w:t> </w:t>
      </w:r>
      <w:r w:rsidR="00D37D9E">
        <w:t>elastyczno</w:t>
      </w:r>
      <w:r w:rsidR="001676FB">
        <w:t>ści żeglugi śródlądowej</w:t>
      </w:r>
      <w:r w:rsidR="00635FA7">
        <w:t xml:space="preserve"> rozumianych jako spełnienie wymagań </w:t>
      </w:r>
      <w:r w:rsidR="001543FF">
        <w:t>rynku przewozowego</w:t>
      </w:r>
      <w:r w:rsidR="00510971">
        <w:t xml:space="preserve"> </w:t>
      </w:r>
      <w:r w:rsidR="00510971">
        <w:lastRenderedPageBreak/>
        <w:t xml:space="preserve">obejmującego wszystkie gałęzie transportu w ramach zrównoważonego </w:t>
      </w:r>
      <w:r w:rsidR="001D0933">
        <w:t xml:space="preserve">i zintegrowanego </w:t>
      </w:r>
      <w:r w:rsidR="00510971">
        <w:t>systemu transportowego</w:t>
      </w:r>
      <w:r w:rsidR="001543FF">
        <w:t xml:space="preserve">. </w:t>
      </w:r>
    </w:p>
    <w:p w14:paraId="699C469C" w14:textId="187176DB" w:rsidR="004373AD" w:rsidRDefault="003B5467" w:rsidP="0040292B">
      <w:pPr>
        <w:jc w:val="both"/>
      </w:pPr>
      <w:r w:rsidRPr="006122DD">
        <w:rPr>
          <w:b/>
          <w:bCs/>
          <w:noProof/>
          <w:lang w:eastAsia="pl-PL"/>
        </w:rPr>
        <mc:AlternateContent>
          <mc:Choice Requires="wps">
            <w:drawing>
              <wp:inline distT="0" distB="0" distL="0" distR="0" wp14:anchorId="1231DAB0" wp14:editId="1B1D5EB8">
                <wp:extent cx="5760720" cy="1701800"/>
                <wp:effectExtent l="0" t="0" r="11430" b="12700"/>
                <wp:docPr id="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70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A2284" w14:textId="4B567E98" w:rsidR="0089700B" w:rsidRDefault="0089700B" w:rsidP="00F4267D">
                            <w:pPr>
                              <w:spacing w:after="12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B29F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Najważniejsze działania:</w:t>
                            </w:r>
                          </w:p>
                          <w:p w14:paraId="26952136" w14:textId="77777777" w:rsidR="0089700B" w:rsidRPr="00F4267D" w:rsidRDefault="0089700B" w:rsidP="005877A9">
                            <w:pPr>
                              <w:spacing w:after="0"/>
                              <w:ind w:left="567" w:hanging="283"/>
                              <w:jc w:val="both"/>
                              <w:rPr>
                                <w:bCs/>
                                <w:color w:val="FFFFFF" w:themeColor="background1"/>
                              </w:rPr>
                            </w:pPr>
                            <w:r w:rsidRPr="00DB57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•</w:t>
                            </w:r>
                            <w:r w:rsidRPr="00DB570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F4267D">
                              <w:rPr>
                                <w:bCs/>
                                <w:color w:val="FFFFFF" w:themeColor="background1"/>
                              </w:rPr>
                              <w:t>kształtowanie warunków na rzecz rozwoju terminali (portów, punktów przeładunkowych) śródlądowych i włączenia transportu wodnego śródlądowego w system transportu intermodalnego;</w:t>
                            </w:r>
                          </w:p>
                          <w:p w14:paraId="4227E22B" w14:textId="4D011059" w:rsidR="0089700B" w:rsidRPr="00F4267D" w:rsidRDefault="0089700B" w:rsidP="005877A9">
                            <w:pPr>
                              <w:spacing w:after="0"/>
                              <w:ind w:left="567" w:hanging="283"/>
                              <w:jc w:val="both"/>
                              <w:rPr>
                                <w:bCs/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Cs/>
                                <w:color w:val="FFFFFF" w:themeColor="background1"/>
                              </w:rPr>
                              <w:t>•</w:t>
                            </w:r>
                            <w:r w:rsidRPr="00F4267D">
                              <w:rPr>
                                <w:bCs/>
                                <w:color w:val="FFFFFF" w:themeColor="background1"/>
                              </w:rPr>
                              <w:tab/>
                              <w:t>wsparcie transformacji floty śródlądowej w kierunku statków nisko- i zeroemisyjnych</w:t>
                            </w:r>
                            <w:r>
                              <w:rPr>
                                <w:bCs/>
                                <w:color w:val="FFFFFF" w:themeColor="background1"/>
                              </w:rPr>
                              <w:t xml:space="preserve"> oraz odpornych na zmiany klimatu</w:t>
                            </w:r>
                            <w:r w:rsidRPr="00F4267D">
                              <w:rPr>
                                <w:bCs/>
                                <w:color w:val="FFFFFF" w:themeColor="background1"/>
                              </w:rPr>
                              <w:t>;</w:t>
                            </w:r>
                          </w:p>
                          <w:p w14:paraId="76F92196" w14:textId="77777777" w:rsidR="0089700B" w:rsidRDefault="0089700B" w:rsidP="005877A9">
                            <w:pPr>
                              <w:spacing w:after="0"/>
                              <w:ind w:left="567" w:hanging="283"/>
                              <w:jc w:val="both"/>
                              <w:rPr>
                                <w:bCs/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Cs/>
                                <w:color w:val="FFFFFF" w:themeColor="background1"/>
                              </w:rPr>
                              <w:t>•</w:t>
                            </w:r>
                            <w:r w:rsidRPr="00F4267D">
                              <w:rPr>
                                <w:bCs/>
                                <w:color w:val="FFFFFF" w:themeColor="background1"/>
                              </w:rPr>
                              <w:tab/>
                              <w:t>rozwój Systemu Usług Informacji Rzecznej (RIS) i powiązania z innymi systemami wspierającymi przepływ ładunków i informacji oraz systemami zarządzania ruchem;</w:t>
                            </w:r>
                          </w:p>
                          <w:p w14:paraId="50436063" w14:textId="37A66E62" w:rsidR="0089700B" w:rsidRPr="00F4267D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46"/>
                              </w:numPr>
                              <w:spacing w:after="0"/>
                              <w:ind w:left="567" w:hanging="283"/>
                              <w:jc w:val="both"/>
                              <w:rPr>
                                <w:bCs/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Cs/>
                                <w:color w:val="FFFFFF" w:themeColor="background1"/>
                              </w:rPr>
                              <w:t>cyfryzacja obsługi podmiotów rynku żeglugowego.</w:t>
                            </w:r>
                          </w:p>
                          <w:p w14:paraId="304BA3EE" w14:textId="77777777" w:rsidR="0089700B" w:rsidRPr="009C491C" w:rsidRDefault="0089700B" w:rsidP="003B5467">
                            <w:pPr>
                              <w:pStyle w:val="Akapitzlist"/>
                              <w:ind w:left="426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0DCBAC6" w14:textId="77777777" w:rsidR="0089700B" w:rsidRPr="005B29F4" w:rsidRDefault="0089700B" w:rsidP="003B5467">
                            <w:pPr>
                              <w:pStyle w:val="Akapitzlist"/>
                              <w:ind w:left="426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EF62B8E" w14:textId="77777777" w:rsidR="0089700B" w:rsidRDefault="0089700B" w:rsidP="003B54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31DAB0" id="_x0000_s1038" type="#_x0000_t202" style="width:453.6pt;height:1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" fillcolor="#2e74b5 [2404]" strokecolor="window" strokeweight="1.5pt">
                <v:textbox>
                  <w:txbxContent>
                    <w:p w14:paraId="7C5A2284" w14:textId="4B567E98" w:rsidR="0089700B" w:rsidRDefault="0089700B" w:rsidP="00F4267D">
                      <w:pPr>
                        <w:spacing w:after="120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B29F4">
                        <w:rPr>
                          <w:b/>
                          <w:bCs/>
                          <w:color w:val="FFFFFF" w:themeColor="background1"/>
                        </w:rPr>
                        <w:t>Najważniejsze działania:</w:t>
                      </w:r>
                    </w:p>
                    <w:p w14:paraId="26952136" w14:textId="77777777" w:rsidR="0089700B" w:rsidRPr="00F4267D" w:rsidRDefault="0089700B" w:rsidP="005877A9">
                      <w:pPr>
                        <w:spacing w:after="0"/>
                        <w:ind w:left="567" w:hanging="283"/>
                        <w:jc w:val="both"/>
                        <w:rPr>
                          <w:bCs/>
                          <w:color w:val="FFFFFF" w:themeColor="background1"/>
                        </w:rPr>
                      </w:pPr>
                      <w:r w:rsidRPr="00DB5703">
                        <w:rPr>
                          <w:b/>
                          <w:bCs/>
                          <w:color w:val="FFFFFF" w:themeColor="background1"/>
                        </w:rPr>
                        <w:t>•</w:t>
                      </w:r>
                      <w:r w:rsidRPr="00DB5703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Pr="00F4267D">
                        <w:rPr>
                          <w:bCs/>
                          <w:color w:val="FFFFFF" w:themeColor="background1"/>
                        </w:rPr>
                        <w:t>kształtowanie warunków na rzecz rozwoju terminali (portów, punktów przeładunkowych) śródlądowych i włączenia transportu wodnego śródlądowego w system transportu intermodalnego;</w:t>
                      </w:r>
                    </w:p>
                    <w:p w14:paraId="4227E22B" w14:textId="4D011059" w:rsidR="0089700B" w:rsidRPr="00F4267D" w:rsidRDefault="0089700B" w:rsidP="005877A9">
                      <w:pPr>
                        <w:spacing w:after="0"/>
                        <w:ind w:left="567" w:hanging="283"/>
                        <w:jc w:val="both"/>
                        <w:rPr>
                          <w:bCs/>
                          <w:color w:val="FFFFFF" w:themeColor="background1"/>
                        </w:rPr>
                      </w:pPr>
                      <w:r w:rsidRPr="00F4267D">
                        <w:rPr>
                          <w:bCs/>
                          <w:color w:val="FFFFFF" w:themeColor="background1"/>
                        </w:rPr>
                        <w:t>•</w:t>
                      </w:r>
                      <w:r w:rsidRPr="00F4267D">
                        <w:rPr>
                          <w:bCs/>
                          <w:color w:val="FFFFFF" w:themeColor="background1"/>
                        </w:rPr>
                        <w:tab/>
                        <w:t>wsparcie transformacji floty śródlądowej w kierunku statków nisko- i zeroemisyjnych</w:t>
                      </w:r>
                      <w:r>
                        <w:rPr>
                          <w:bCs/>
                          <w:color w:val="FFFFFF" w:themeColor="background1"/>
                        </w:rPr>
                        <w:t xml:space="preserve"> oraz odpornych na zmiany klimatu</w:t>
                      </w:r>
                      <w:r w:rsidRPr="00F4267D">
                        <w:rPr>
                          <w:bCs/>
                          <w:color w:val="FFFFFF" w:themeColor="background1"/>
                        </w:rPr>
                        <w:t>;</w:t>
                      </w:r>
                    </w:p>
                    <w:p w14:paraId="76F92196" w14:textId="77777777" w:rsidR="0089700B" w:rsidRDefault="0089700B" w:rsidP="005877A9">
                      <w:pPr>
                        <w:spacing w:after="0"/>
                        <w:ind w:left="567" w:hanging="283"/>
                        <w:jc w:val="both"/>
                        <w:rPr>
                          <w:bCs/>
                          <w:color w:val="FFFFFF" w:themeColor="background1"/>
                        </w:rPr>
                      </w:pPr>
                      <w:r w:rsidRPr="00F4267D">
                        <w:rPr>
                          <w:bCs/>
                          <w:color w:val="FFFFFF" w:themeColor="background1"/>
                        </w:rPr>
                        <w:t>•</w:t>
                      </w:r>
                      <w:r w:rsidRPr="00F4267D">
                        <w:rPr>
                          <w:bCs/>
                          <w:color w:val="FFFFFF" w:themeColor="background1"/>
                        </w:rPr>
                        <w:tab/>
                        <w:t>rozwój Systemu Usług Informacji Rzecznej (RIS) i powiązania z innymi systemami wspierającymi przepływ ładunków i informacji oraz systemami zarządzania ruchem;</w:t>
                      </w:r>
                    </w:p>
                    <w:p w14:paraId="50436063" w14:textId="37A66E62" w:rsidR="0089700B" w:rsidRPr="00F4267D" w:rsidRDefault="0089700B" w:rsidP="004940A3">
                      <w:pPr>
                        <w:pStyle w:val="Akapitzlist"/>
                        <w:numPr>
                          <w:ilvl w:val="0"/>
                          <w:numId w:val="46"/>
                        </w:numPr>
                        <w:spacing w:after="0"/>
                        <w:ind w:left="567" w:hanging="283"/>
                        <w:jc w:val="both"/>
                        <w:rPr>
                          <w:bCs/>
                          <w:color w:val="FFFFFF" w:themeColor="background1"/>
                        </w:rPr>
                      </w:pPr>
                      <w:r w:rsidRPr="00F4267D">
                        <w:rPr>
                          <w:bCs/>
                          <w:color w:val="FFFFFF" w:themeColor="background1"/>
                        </w:rPr>
                        <w:t>cyfryzacja obsługi podmiotów rynku żeglugowego.</w:t>
                      </w:r>
                    </w:p>
                    <w:p w14:paraId="304BA3EE" w14:textId="77777777" w:rsidR="0089700B" w:rsidRPr="009C491C" w:rsidRDefault="0089700B" w:rsidP="003B5467">
                      <w:pPr>
                        <w:pStyle w:val="Akapitzlist"/>
                        <w:ind w:left="426"/>
                        <w:jc w:val="both"/>
                        <w:rPr>
                          <w:color w:val="FFFFFF" w:themeColor="background1"/>
                        </w:rPr>
                      </w:pPr>
                    </w:p>
                    <w:p w14:paraId="60DCBAC6" w14:textId="77777777" w:rsidR="0089700B" w:rsidRPr="005B29F4" w:rsidRDefault="0089700B" w:rsidP="003B5467">
                      <w:pPr>
                        <w:pStyle w:val="Akapitzlist"/>
                        <w:ind w:left="426"/>
                        <w:jc w:val="both"/>
                        <w:rPr>
                          <w:color w:val="FFFFFF" w:themeColor="background1"/>
                        </w:rPr>
                      </w:pPr>
                    </w:p>
                    <w:p w14:paraId="0EF62B8E" w14:textId="77777777" w:rsidR="0089700B" w:rsidRDefault="0089700B" w:rsidP="003B5467"/>
                  </w:txbxContent>
                </v:textbox>
                <w10:anchorlock/>
              </v:shape>
            </w:pict>
          </mc:Fallback>
        </mc:AlternateContent>
      </w:r>
    </w:p>
    <w:p w14:paraId="607116CA" w14:textId="081E9509" w:rsidR="00540EB0" w:rsidRPr="00717A3F" w:rsidRDefault="00A30370" w:rsidP="004940A3">
      <w:pPr>
        <w:pStyle w:val="Nagwek4"/>
        <w:numPr>
          <w:ilvl w:val="0"/>
          <w:numId w:val="49"/>
        </w:numPr>
        <w:jc w:val="both"/>
      </w:pPr>
      <w:r>
        <w:t xml:space="preserve">Kształtowanie </w:t>
      </w:r>
      <w:r w:rsidRPr="00A30370">
        <w:t>warunków na rzecz rozwoju terminali (portów, punktów</w:t>
      </w:r>
      <w:r w:rsidR="00B20D88">
        <w:rPr>
          <w:bCs/>
          <w:noProof/>
        </w:rPr>
        <w:t xml:space="preserve"> </w:t>
      </w:r>
      <w:r w:rsidR="004B319B" w:rsidRPr="004B319B">
        <w:rPr>
          <w:bCs/>
          <w:noProof/>
        </w:rPr>
        <w:t>przeładunkowych</w:t>
      </w:r>
      <w:r w:rsidRPr="00A30370">
        <w:t>) śródlądowych i włączenia transportu wodnego śródlądowego w</w:t>
      </w:r>
      <w:r w:rsidR="00EE4BAA">
        <w:t> </w:t>
      </w:r>
      <w:r w:rsidRPr="00A30370">
        <w:t>system transpor</w:t>
      </w:r>
      <w:r>
        <w:t>t</w:t>
      </w:r>
      <w:r w:rsidRPr="00A30370">
        <w:t>u intermodalnego</w:t>
      </w:r>
      <w:r w:rsidRPr="00A30370" w:rsidDel="00456FDF">
        <w:t xml:space="preserve"> </w:t>
      </w:r>
      <w:r w:rsidR="00540EB0">
        <w:t xml:space="preserve"> </w:t>
      </w:r>
    </w:p>
    <w:p w14:paraId="3D2C15DC" w14:textId="3D0D2E09" w:rsidR="00B53523" w:rsidRPr="00787691" w:rsidRDefault="00B71F8C" w:rsidP="005B29F4">
      <w:pPr>
        <w:jc w:val="both"/>
      </w:pPr>
      <w:r>
        <w:rPr>
          <w:bCs/>
          <w:noProof/>
        </w:rPr>
        <w:t>G</w:t>
      </w:r>
      <w:r w:rsidR="004B319B" w:rsidRPr="004B319B">
        <w:rPr>
          <w:bCs/>
          <w:noProof/>
        </w:rPr>
        <w:t xml:space="preserve">ęstość terminali oraz infrastruktura dostępowa </w:t>
      </w:r>
      <w:r w:rsidR="00BD65FE">
        <w:rPr>
          <w:bCs/>
          <w:noProof/>
        </w:rPr>
        <w:t xml:space="preserve">do nich </w:t>
      </w:r>
      <w:r w:rsidR="004B319B" w:rsidRPr="004B319B">
        <w:rPr>
          <w:bCs/>
          <w:noProof/>
        </w:rPr>
        <w:t xml:space="preserve">warunkują </w:t>
      </w:r>
      <w:r w:rsidR="000542A9">
        <w:rPr>
          <w:bCs/>
          <w:noProof/>
        </w:rPr>
        <w:t xml:space="preserve">dostęp </w:t>
      </w:r>
      <w:r w:rsidR="00BD65FE">
        <w:rPr>
          <w:bCs/>
          <w:noProof/>
        </w:rPr>
        <w:t>do</w:t>
      </w:r>
      <w:r w:rsidR="006E209E">
        <w:rPr>
          <w:bCs/>
          <w:noProof/>
        </w:rPr>
        <w:t xml:space="preserve"> </w:t>
      </w:r>
      <w:r w:rsidR="004B319B" w:rsidRPr="004B319B">
        <w:rPr>
          <w:bCs/>
          <w:noProof/>
        </w:rPr>
        <w:t xml:space="preserve">danej gałęzi transportu </w:t>
      </w:r>
      <w:r w:rsidR="000542A9">
        <w:rPr>
          <w:bCs/>
          <w:noProof/>
        </w:rPr>
        <w:t xml:space="preserve">i jej </w:t>
      </w:r>
      <w:r w:rsidR="000542A9" w:rsidRPr="004B319B">
        <w:rPr>
          <w:bCs/>
          <w:noProof/>
        </w:rPr>
        <w:t>integracj</w:t>
      </w:r>
      <w:r w:rsidR="000542A9">
        <w:rPr>
          <w:bCs/>
          <w:noProof/>
        </w:rPr>
        <w:t xml:space="preserve">ę </w:t>
      </w:r>
      <w:r w:rsidR="004B319B" w:rsidRPr="004B319B">
        <w:rPr>
          <w:bCs/>
          <w:noProof/>
        </w:rPr>
        <w:t xml:space="preserve">z </w:t>
      </w:r>
      <w:r>
        <w:rPr>
          <w:bCs/>
          <w:noProof/>
        </w:rPr>
        <w:t xml:space="preserve">całym </w:t>
      </w:r>
      <w:r w:rsidR="004B319B" w:rsidRPr="004B319B">
        <w:rPr>
          <w:bCs/>
          <w:noProof/>
        </w:rPr>
        <w:t xml:space="preserve">systemem transportowym. </w:t>
      </w:r>
      <w:r w:rsidR="007F298A" w:rsidRPr="00E2139E">
        <w:rPr>
          <w:bCs/>
          <w:noProof/>
        </w:rPr>
        <w:t>W ramach KPŻ</w:t>
      </w:r>
      <w:r w:rsidR="00BD65FE">
        <w:rPr>
          <w:bCs/>
          <w:noProof/>
        </w:rPr>
        <w:t>2030</w:t>
      </w:r>
      <w:r w:rsidR="007F298A" w:rsidRPr="007F298A">
        <w:t xml:space="preserve"> </w:t>
      </w:r>
      <w:r w:rsidR="007F298A">
        <w:rPr>
          <w:bCs/>
          <w:noProof/>
        </w:rPr>
        <w:t>podejmowane będą działania w</w:t>
      </w:r>
      <w:r w:rsidR="00EE4BAA">
        <w:rPr>
          <w:bCs/>
          <w:noProof/>
        </w:rPr>
        <w:t> </w:t>
      </w:r>
      <w:r w:rsidR="007F298A">
        <w:rPr>
          <w:bCs/>
          <w:noProof/>
        </w:rPr>
        <w:t xml:space="preserve">zakresie </w:t>
      </w:r>
      <w:r w:rsidR="007F298A" w:rsidRPr="007F298A">
        <w:rPr>
          <w:bCs/>
          <w:noProof/>
        </w:rPr>
        <w:t>kształtowani</w:t>
      </w:r>
      <w:r w:rsidR="007F298A">
        <w:rPr>
          <w:bCs/>
          <w:noProof/>
        </w:rPr>
        <w:t>a</w:t>
      </w:r>
      <w:r w:rsidR="007F298A" w:rsidRPr="007F298A">
        <w:rPr>
          <w:bCs/>
          <w:noProof/>
        </w:rPr>
        <w:t xml:space="preserve"> otoczenia strategiczno-regulacyjnego na rzecz rozwoju portów śródlądowych</w:t>
      </w:r>
      <w:r w:rsidR="004D3DDE">
        <w:rPr>
          <w:bCs/>
          <w:noProof/>
        </w:rPr>
        <w:t xml:space="preserve"> i włączenia ich w sieć transportową kraju.</w:t>
      </w:r>
      <w:r w:rsidR="00204BDA">
        <w:rPr>
          <w:bCs/>
          <w:noProof/>
        </w:rPr>
        <w:t xml:space="preserve"> </w:t>
      </w:r>
    </w:p>
    <w:p w14:paraId="50AC89DF" w14:textId="2BB7E0FE" w:rsidR="008307BA" w:rsidRDefault="008307BA" w:rsidP="008307BA">
      <w:pPr>
        <w:jc w:val="both"/>
        <w:rPr>
          <w:rFonts w:cstheme="minorHAnsi"/>
        </w:rPr>
      </w:pPr>
      <w:r>
        <w:rPr>
          <w:rFonts w:cstheme="minorHAnsi"/>
        </w:rPr>
        <w:t xml:space="preserve">Na podstawie przeprowadzonych analiz (w tym wywiadów wśród przedsiębiorców i jednostek samorządu terytorialnego) i badań modelowych – uwzględniono rejony transportowe, które posiadają potencjał do uruchomienia </w:t>
      </w:r>
      <w:r w:rsidDel="00146E90">
        <w:rPr>
          <w:rFonts w:cstheme="minorHAnsi"/>
        </w:rPr>
        <w:t xml:space="preserve">miejsc </w:t>
      </w:r>
      <w:r>
        <w:rPr>
          <w:rFonts w:cstheme="minorHAnsi"/>
        </w:rPr>
        <w:t>punktów przeładunkowych</w:t>
      </w:r>
      <w:r w:rsidDel="00146E90">
        <w:rPr>
          <w:rFonts w:cstheme="minorHAnsi"/>
        </w:rPr>
        <w:t xml:space="preserve"> (terminali)</w:t>
      </w:r>
      <w:r>
        <w:rPr>
          <w:rFonts w:cstheme="minorHAnsi"/>
        </w:rPr>
        <w:t>. Wskazanie rejonów nie</w:t>
      </w:r>
      <w:r w:rsidR="00EE4BAA">
        <w:rPr>
          <w:rFonts w:cstheme="minorHAnsi"/>
        </w:rPr>
        <w:t> </w:t>
      </w:r>
      <w:r>
        <w:rPr>
          <w:rFonts w:cstheme="minorHAnsi"/>
        </w:rPr>
        <w:t>przesądza o ostatecznej lokalizacji terminali, ale dostarcza danych o prognozowanych ładunkach transportowanych drogą wodną, które powinny zostać wykorzystane do dalszych analiz.</w:t>
      </w:r>
    </w:p>
    <w:p w14:paraId="5CB1A820" w14:textId="3AFDE183" w:rsidR="00C46BA0" w:rsidRDefault="001C3A16" w:rsidP="00BD65FE">
      <w:pPr>
        <w:spacing w:before="160" w:line="276" w:lineRule="auto"/>
        <w:jc w:val="both"/>
        <w:rPr>
          <w:rFonts w:cs="Arial"/>
        </w:rPr>
      </w:pPr>
      <w:r w:rsidRPr="00717A3F">
        <w:rPr>
          <w:rFonts w:cs="Arial"/>
          <w:bCs/>
        </w:rPr>
        <w:t>Osiągnięcie prognozowanego poziomu ładunków wymaga</w:t>
      </w:r>
      <w:r>
        <w:rPr>
          <w:rFonts w:cs="Arial"/>
          <w:b/>
        </w:rPr>
        <w:t xml:space="preserve"> ok. </w:t>
      </w:r>
      <w:r w:rsidR="008307BA">
        <w:rPr>
          <w:rFonts w:cs="Arial"/>
          <w:b/>
        </w:rPr>
        <w:t xml:space="preserve">19 </w:t>
      </w:r>
      <w:r w:rsidR="008307BA" w:rsidDel="00146E90">
        <w:rPr>
          <w:rFonts w:cs="Arial"/>
          <w:b/>
        </w:rPr>
        <w:t xml:space="preserve">działających </w:t>
      </w:r>
      <w:r w:rsidR="008307BA">
        <w:rPr>
          <w:rFonts w:cs="Arial"/>
          <w:b/>
        </w:rPr>
        <w:t>terminali w rejonach o największym potencjal</w:t>
      </w:r>
      <w:r w:rsidR="0095771D">
        <w:rPr>
          <w:rFonts w:cs="Arial"/>
          <w:b/>
        </w:rPr>
        <w:t xml:space="preserve">e </w:t>
      </w:r>
      <w:r w:rsidR="006542F5">
        <w:rPr>
          <w:rFonts w:cs="Arial"/>
          <w:b/>
        </w:rPr>
        <w:t>do</w:t>
      </w:r>
      <w:r w:rsidR="008307BA">
        <w:rPr>
          <w:rFonts w:cs="Arial"/>
          <w:b/>
        </w:rPr>
        <w:t xml:space="preserve"> generowania przeładunków na ODW</w:t>
      </w:r>
      <w:r w:rsidR="008307BA">
        <w:rPr>
          <w:rStyle w:val="Odwoanieprzypisudolnego"/>
          <w:rFonts w:cs="Arial"/>
          <w:b/>
        </w:rPr>
        <w:footnoteReference w:id="22"/>
      </w:r>
      <w:r w:rsidR="008307BA" w:rsidRPr="00B6317E" w:rsidDel="00146E90">
        <w:rPr>
          <w:rFonts w:cs="Arial"/>
        </w:rPr>
        <w:t>:</w:t>
      </w:r>
      <w:r w:rsidR="008307BA" w:rsidDel="00146E90">
        <w:rPr>
          <w:rFonts w:cs="Arial"/>
          <w:b/>
        </w:rPr>
        <w:t xml:space="preserve"> </w:t>
      </w:r>
      <w:r w:rsidR="008307BA" w:rsidRPr="008A7043" w:rsidDel="00146E90">
        <w:rPr>
          <w:rFonts w:cs="Arial"/>
        </w:rPr>
        <w:t>Gliwice, Kędzierzyn-Koźle</w:t>
      </w:r>
      <w:r w:rsidR="008307BA" w:rsidDel="00146E90">
        <w:rPr>
          <w:rFonts w:cs="Arial"/>
        </w:rPr>
        <w:t xml:space="preserve">, </w:t>
      </w:r>
      <w:r w:rsidR="008307BA" w:rsidRPr="008A7043" w:rsidDel="00146E90">
        <w:rPr>
          <w:rFonts w:cs="Arial"/>
        </w:rPr>
        <w:t>Chorula, Opole Groszowice, Opole, Oława, Wrocław, Malczyce, Ścinawa, Głogów, Nowa Sól, Cigacice, Krosno Odrzańskie,</w:t>
      </w:r>
      <w:r w:rsidR="008307BA" w:rsidDel="00146E90">
        <w:rPr>
          <w:rFonts w:cs="Arial"/>
        </w:rPr>
        <w:t xml:space="preserve"> </w:t>
      </w:r>
      <w:r w:rsidR="008307BA" w:rsidRPr="008A7043" w:rsidDel="00146E90">
        <w:rPr>
          <w:rFonts w:cs="Arial"/>
        </w:rPr>
        <w:t>Słubice, Kostrzyn nad Odrą, Gryfino, Police</w:t>
      </w:r>
      <w:r w:rsidR="008307BA" w:rsidDel="00146E90">
        <w:rPr>
          <w:rFonts w:cs="Arial"/>
        </w:rPr>
        <w:t xml:space="preserve">, </w:t>
      </w:r>
      <w:r w:rsidR="008307BA" w:rsidRPr="008A7043" w:rsidDel="00146E90">
        <w:rPr>
          <w:rFonts w:cs="Arial"/>
        </w:rPr>
        <w:t>Szczecin</w:t>
      </w:r>
      <w:r w:rsidR="008307BA" w:rsidDel="00146E90">
        <w:rPr>
          <w:rFonts w:cs="Arial"/>
        </w:rPr>
        <w:t xml:space="preserve"> oraz</w:t>
      </w:r>
      <w:r w:rsidR="008307BA">
        <w:rPr>
          <w:rFonts w:cs="Arial"/>
        </w:rPr>
        <w:t xml:space="preserve"> </w:t>
      </w:r>
      <w:r w:rsidR="008307BA" w:rsidRPr="00717A3F" w:rsidDel="00403723">
        <w:rPr>
          <w:rFonts w:cs="Arial"/>
          <w:b/>
          <w:bCs/>
        </w:rPr>
        <w:t xml:space="preserve">ok. </w:t>
      </w:r>
      <w:r w:rsidRPr="00717A3F">
        <w:rPr>
          <w:rFonts w:cs="Arial"/>
          <w:b/>
          <w:bCs/>
        </w:rPr>
        <w:t>7</w:t>
      </w:r>
      <w:r>
        <w:rPr>
          <w:rFonts w:cs="Arial"/>
          <w:b/>
          <w:bCs/>
        </w:rPr>
        <w:t xml:space="preserve"> działających stale</w:t>
      </w:r>
      <w:r w:rsidRPr="00717A3F">
        <w:rPr>
          <w:rFonts w:cs="Arial"/>
          <w:b/>
          <w:bCs/>
        </w:rPr>
        <w:t xml:space="preserve"> rejonów potencjalnie wykorzystywanych do przeładunków na DWW:</w:t>
      </w:r>
      <w:r w:rsidRPr="008F7228">
        <w:rPr>
          <w:rFonts w:cs="Arial"/>
        </w:rPr>
        <w:t xml:space="preserve"> Płock, Włocławek, Toruń</w:t>
      </w:r>
      <w:r>
        <w:rPr>
          <w:rFonts w:cs="Arial"/>
        </w:rPr>
        <w:t xml:space="preserve">, </w:t>
      </w:r>
      <w:r w:rsidRPr="008F7228">
        <w:rPr>
          <w:rFonts w:cs="Arial"/>
        </w:rPr>
        <w:t>Bydgoszcz</w:t>
      </w:r>
      <w:r>
        <w:rPr>
          <w:rFonts w:cs="Arial"/>
        </w:rPr>
        <w:t xml:space="preserve">, </w:t>
      </w:r>
      <w:r w:rsidRPr="008F7228">
        <w:rPr>
          <w:rFonts w:cs="Arial"/>
        </w:rPr>
        <w:t>Chełmno, Korzeniowo</w:t>
      </w:r>
      <w:r>
        <w:rPr>
          <w:rFonts w:cs="Arial"/>
        </w:rPr>
        <w:t xml:space="preserve">, </w:t>
      </w:r>
      <w:r w:rsidRPr="008F7228">
        <w:rPr>
          <w:rFonts w:cs="Arial"/>
        </w:rPr>
        <w:t>Tczew.</w:t>
      </w:r>
      <w:r w:rsidR="008307BA">
        <w:rPr>
          <w:rFonts w:cs="Arial"/>
        </w:rPr>
        <w:t xml:space="preserve"> </w:t>
      </w:r>
    </w:p>
    <w:p w14:paraId="7C89F3FF" w14:textId="672FFAF4" w:rsidR="008307BA" w:rsidRDefault="008307BA" w:rsidP="00BD65FE">
      <w:pPr>
        <w:spacing w:before="160" w:line="276" w:lineRule="auto"/>
        <w:jc w:val="both"/>
      </w:pPr>
      <w:r>
        <w:rPr>
          <w:rFonts w:cs="Arial"/>
        </w:rPr>
        <w:t xml:space="preserve">W odniesieniu do Odrzańskiej Drogi Wodnej aktualnie dostępne analizy potwierdziły zasadność rozwoju funkcji portowych we wszystkich 6 lokalizacjach wskazanych w AGN, tj. </w:t>
      </w:r>
      <w:r w:rsidRPr="00146E90">
        <w:t>Gliwice, Kędzierzyn-Koźle, Wrocław</w:t>
      </w:r>
      <w:r>
        <w:t xml:space="preserve">, </w:t>
      </w:r>
      <w:r w:rsidRPr="00146E90">
        <w:t>Kostrzyn nad Odrą</w:t>
      </w:r>
      <w:r>
        <w:t>,</w:t>
      </w:r>
      <w:r w:rsidRPr="00146E90">
        <w:t xml:space="preserve"> </w:t>
      </w:r>
      <w:r>
        <w:t xml:space="preserve">Szczecin, Świnoujście. Dodatkowymi rejonami </w:t>
      </w:r>
      <w:r w:rsidR="00284FD5">
        <w:rPr>
          <w:rFonts w:cs="Arial"/>
        </w:rPr>
        <w:t>dogodnymi dla </w:t>
      </w:r>
      <w:r>
        <w:rPr>
          <w:rFonts w:cs="Arial"/>
        </w:rPr>
        <w:t xml:space="preserve">lokalizacji punktów przeładunkowych na są: </w:t>
      </w:r>
      <w:r w:rsidRPr="00146E90">
        <w:t>Chorula, Opole Groszowice, Opole, Oława, Malczyce, Ścinawa, Głogów, Nowa Sól, Cigacice, Krosno Odrzańskie, Słubice</w:t>
      </w:r>
      <w:r>
        <w:t xml:space="preserve">, </w:t>
      </w:r>
      <w:r w:rsidRPr="00146E90">
        <w:t>Gryfino</w:t>
      </w:r>
      <w:r w:rsidR="00B6317E">
        <w:t xml:space="preserve"> i</w:t>
      </w:r>
      <w:r w:rsidRPr="00146E90">
        <w:t xml:space="preserve"> Police</w:t>
      </w:r>
      <w:r>
        <w:t xml:space="preserve">. </w:t>
      </w:r>
    </w:p>
    <w:p w14:paraId="5362657D" w14:textId="2A76B00E" w:rsidR="008307BA" w:rsidRPr="00403723" w:rsidRDefault="008307BA">
      <w:pPr>
        <w:spacing w:before="160" w:line="276" w:lineRule="auto"/>
        <w:jc w:val="both"/>
        <w:rPr>
          <w:rFonts w:cs="Arial"/>
        </w:rPr>
      </w:pPr>
      <w:r>
        <w:t xml:space="preserve">Również na </w:t>
      </w:r>
      <w:r w:rsidR="00B6317E">
        <w:t>D</w:t>
      </w:r>
      <w:r w:rsidR="00C46BA0">
        <w:t>olnej Wiśle</w:t>
      </w:r>
      <w:r>
        <w:t xml:space="preserve"> analizy potwierdziły uzasadnienie dla rozwoju portów w</w:t>
      </w:r>
      <w:r w:rsidR="00EE4BAA">
        <w:t> </w:t>
      </w:r>
      <w:r>
        <w:t xml:space="preserve">miejscowościach wskazanych w AGN, tj. Warszawa, </w:t>
      </w:r>
      <w:r w:rsidRPr="00401BC3">
        <w:t>Bydgoszcz,</w:t>
      </w:r>
      <w:r>
        <w:t xml:space="preserve"> Gdańsk. Jako miejsca lokalizacji dodatkowych terminali</w:t>
      </w:r>
      <w:r w:rsidR="00EE4BAA">
        <w:t>,</w:t>
      </w:r>
      <w:r>
        <w:t xml:space="preserve"> </w:t>
      </w:r>
      <w:r w:rsidRPr="00401BC3">
        <w:t>o największym potencjale przeładunkowym</w:t>
      </w:r>
      <w:r>
        <w:t xml:space="preserve">, należy wskazać </w:t>
      </w:r>
      <w:r w:rsidRPr="00401BC3">
        <w:t>Płock, Włocławek,</w:t>
      </w:r>
      <w:r>
        <w:t xml:space="preserve"> Chełmno, Korzeniowo i </w:t>
      </w:r>
      <w:r w:rsidRPr="00401BC3">
        <w:t>Tczew.</w:t>
      </w:r>
    </w:p>
    <w:p w14:paraId="5A8DB50D" w14:textId="76693C6C" w:rsidR="00E9700F" w:rsidRDefault="00754B30" w:rsidP="00754B30">
      <w:pPr>
        <w:jc w:val="both"/>
        <w:rPr>
          <w:rFonts w:cstheme="minorHAnsi"/>
        </w:rPr>
      </w:pPr>
      <w:r>
        <w:rPr>
          <w:rFonts w:cstheme="minorHAnsi"/>
        </w:rPr>
        <w:t>Właścicielem większości terenów z potencjałem dla rozwoju działalności przeładunkowej są jednostki sektora publicznego oraz podmioty prywatne. Uruchomienie terminali będzie wynikać</w:t>
      </w:r>
      <w:r w:rsidRPr="00031ACB">
        <w:rPr>
          <w:rFonts w:cstheme="minorHAnsi"/>
        </w:rPr>
        <w:t xml:space="preserve"> z decyzji inwestora podejmowanych w oparciu o lokalne uwarunkowania przestrzenne i społeczno</w:t>
      </w:r>
      <w:r w:rsidR="00291940">
        <w:rPr>
          <w:rFonts w:cstheme="minorHAnsi"/>
        </w:rPr>
        <w:t>-</w:t>
      </w:r>
      <w:r w:rsidRPr="00031ACB">
        <w:rPr>
          <w:rFonts w:cstheme="minorHAnsi"/>
        </w:rPr>
        <w:t>ekonomiczne.</w:t>
      </w:r>
    </w:p>
    <w:p w14:paraId="61F0E7CA" w14:textId="0CBDCD1C" w:rsidR="00EE4BAA" w:rsidRDefault="00EE4BAA" w:rsidP="00EE4BAA">
      <w:pPr>
        <w:jc w:val="both"/>
        <w:rPr>
          <w:rFonts w:cstheme="minorHAnsi"/>
        </w:rPr>
      </w:pPr>
      <w:r w:rsidRPr="00E9700F">
        <w:rPr>
          <w:rFonts w:cstheme="minorHAnsi"/>
        </w:rPr>
        <w:lastRenderedPageBreak/>
        <w:t>Analizując planowane wielkości przeładunków w portach zauważyć można, że lokalizacje o</w:t>
      </w:r>
      <w:r>
        <w:rPr>
          <w:rFonts w:cstheme="minorHAnsi"/>
        </w:rPr>
        <w:t> </w:t>
      </w:r>
      <w:r w:rsidRPr="00E9700F">
        <w:rPr>
          <w:rFonts w:cstheme="minorHAnsi"/>
        </w:rPr>
        <w:t>największym potencjale to porty w Szczecinie, Gliwicach, Wrocławiu i Opolu</w:t>
      </w:r>
      <w:r w:rsidR="00284FD5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55CC957D" w14:textId="49CE97C2" w:rsidR="00EE4BAA" w:rsidRPr="00CE7137" w:rsidRDefault="00EE4BAA" w:rsidP="00EE4BAA">
      <w:pPr>
        <w:spacing w:before="160" w:line="276" w:lineRule="auto"/>
        <w:jc w:val="both"/>
        <w:rPr>
          <w:rFonts w:cs="Arial"/>
        </w:rPr>
      </w:pPr>
      <w:r>
        <w:rPr>
          <w:rFonts w:cstheme="minorHAnsi"/>
        </w:rPr>
        <w:t xml:space="preserve">Natomiast </w:t>
      </w:r>
      <w:r>
        <w:rPr>
          <w:rFonts w:cs="Arial"/>
        </w:rPr>
        <w:t>prognozy wielkości przeładunków wskazują na Gdańsk, Bydgoszcz i Toruń jako porty</w:t>
      </w:r>
      <w:r w:rsidRPr="00D37D9E">
        <w:rPr>
          <w:rFonts w:cs="Arial"/>
        </w:rPr>
        <w:t xml:space="preserve"> </w:t>
      </w:r>
      <w:r>
        <w:rPr>
          <w:rFonts w:cs="Arial"/>
        </w:rPr>
        <w:t>o największym potencjale.</w:t>
      </w:r>
    </w:p>
    <w:p w14:paraId="1FDD282C" w14:textId="58F360D3" w:rsidR="00E9700F" w:rsidRPr="007326FC" w:rsidRDefault="00E9700F" w:rsidP="00E9700F">
      <w:pPr>
        <w:pStyle w:val="Legenda"/>
        <w:keepNext/>
        <w:jc w:val="center"/>
        <w:rPr>
          <w:sz w:val="22"/>
          <w:szCs w:val="22"/>
        </w:rPr>
      </w:pPr>
      <w:bookmarkStart w:id="727" w:name="_Toc65595046"/>
      <w:r w:rsidRPr="007326FC">
        <w:rPr>
          <w:sz w:val="22"/>
          <w:szCs w:val="22"/>
        </w:rPr>
        <w:t xml:space="preserve">Mapa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Mapa \* ARABIC </w:instrText>
      </w:r>
      <w:r w:rsidRPr="007326FC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8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 xml:space="preserve">. Potencjalne lokalizacje </w:t>
      </w:r>
      <w:r>
        <w:rPr>
          <w:sz w:val="22"/>
          <w:szCs w:val="22"/>
        </w:rPr>
        <w:t xml:space="preserve">terminali </w:t>
      </w:r>
      <w:r w:rsidRPr="007326FC" w:rsidDel="00826AAE">
        <w:rPr>
          <w:sz w:val="22"/>
          <w:szCs w:val="22"/>
        </w:rPr>
        <w:t>portów</w:t>
      </w:r>
      <w:r w:rsidDel="00826AA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oraz prognoza </w:t>
      </w:r>
      <w:r w:rsidDel="00826AAE">
        <w:rPr>
          <w:sz w:val="22"/>
          <w:szCs w:val="22"/>
        </w:rPr>
        <w:t>przew</w:t>
      </w:r>
      <w:r>
        <w:rPr>
          <w:sz w:val="22"/>
          <w:szCs w:val="22"/>
        </w:rPr>
        <w:t xml:space="preserve">ozów </w:t>
      </w:r>
      <w:r w:rsidRPr="007326FC" w:rsidDel="00826AAE">
        <w:rPr>
          <w:sz w:val="22"/>
          <w:szCs w:val="22"/>
        </w:rPr>
        <w:t>ODW</w:t>
      </w:r>
      <w:r w:rsidRPr="00291940" w:rsidDel="00826AA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(mln t) </w:t>
      </w:r>
      <w:r w:rsidRPr="007326FC">
        <w:rPr>
          <w:sz w:val="22"/>
          <w:szCs w:val="22"/>
        </w:rPr>
        <w:t>w 2030 r.</w:t>
      </w:r>
      <w:bookmarkEnd w:id="727"/>
    </w:p>
    <w:p w14:paraId="025AD3B0" w14:textId="085C449B" w:rsidR="00E9700F" w:rsidRDefault="00367DDD" w:rsidP="00E9700F">
      <w:pPr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56C0AA8D" wp14:editId="098FFD46">
            <wp:extent cx="5500328" cy="7778187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ka 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10" cy="778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C726" w14:textId="77777777" w:rsidR="00E9700F" w:rsidRPr="005A4069" w:rsidRDefault="00E9700F" w:rsidP="00E9700F">
      <w:pPr>
        <w:jc w:val="center"/>
        <w:rPr>
          <w:rFonts w:cstheme="minorHAnsi"/>
          <w:i/>
          <w:sz w:val="16"/>
          <w:szCs w:val="16"/>
        </w:rPr>
      </w:pPr>
      <w:r w:rsidRPr="00D36DF8">
        <w:rPr>
          <w:rFonts w:cstheme="minorHAnsi"/>
          <w:sz w:val="16"/>
          <w:szCs w:val="16"/>
        </w:rPr>
        <w:t xml:space="preserve">Źródło: </w:t>
      </w:r>
      <w:r w:rsidRPr="00D36DF8">
        <w:rPr>
          <w:rFonts w:cstheme="minorHAnsi"/>
          <w:i/>
          <w:sz w:val="16"/>
          <w:szCs w:val="16"/>
        </w:rPr>
        <w:t>Aktualizacji modelu ruchu dla Odrzańskiej Drogi Wodnej</w:t>
      </w:r>
      <w:r w:rsidRPr="00D36DF8">
        <w:rPr>
          <w:rFonts w:cstheme="minorHAnsi"/>
          <w:sz w:val="16"/>
          <w:szCs w:val="16"/>
        </w:rPr>
        <w:t xml:space="preserve"> opracowanego w ramach prac nad </w:t>
      </w:r>
      <w:r w:rsidRPr="00D36DF8">
        <w:rPr>
          <w:rFonts w:cstheme="minorHAnsi"/>
          <w:i/>
          <w:sz w:val="16"/>
          <w:szCs w:val="16"/>
        </w:rPr>
        <w:t>Programem Rozwoju Odrzańskiej Drogi Wodnej</w:t>
      </w:r>
      <w:r w:rsidRPr="00D36DF8">
        <w:rPr>
          <w:rFonts w:cstheme="minorHAnsi"/>
          <w:sz w:val="16"/>
          <w:szCs w:val="16"/>
        </w:rPr>
        <w:t xml:space="preserve"> oraz </w:t>
      </w:r>
      <w:r w:rsidRPr="00D36DF8">
        <w:rPr>
          <w:rFonts w:cstheme="minorHAnsi"/>
          <w:i/>
          <w:sz w:val="16"/>
          <w:szCs w:val="16"/>
        </w:rPr>
        <w:t>Programem Rozwoju Drogi Wodnej Rzeki Wisły</w:t>
      </w:r>
      <w:r>
        <w:rPr>
          <w:rFonts w:cstheme="minorHAnsi"/>
          <w:i/>
          <w:sz w:val="16"/>
          <w:szCs w:val="16"/>
        </w:rPr>
        <w:t>.</w:t>
      </w:r>
    </w:p>
    <w:p w14:paraId="6D126C37" w14:textId="28B4267A" w:rsidR="00EE4BAA" w:rsidRPr="00F4267D" w:rsidRDefault="00EE4BAA" w:rsidP="00F4267D">
      <w:pPr>
        <w:pStyle w:val="Legenda"/>
        <w:keepNext/>
        <w:jc w:val="center"/>
        <w:rPr>
          <w:sz w:val="22"/>
          <w:szCs w:val="22"/>
        </w:rPr>
      </w:pPr>
      <w:bookmarkStart w:id="728" w:name="_Toc65595047"/>
      <w:r w:rsidRPr="00F4267D">
        <w:rPr>
          <w:sz w:val="22"/>
          <w:szCs w:val="22"/>
        </w:rPr>
        <w:lastRenderedPageBreak/>
        <w:t xml:space="preserve">Mapa </w:t>
      </w:r>
      <w:r w:rsidRPr="00F4267D">
        <w:rPr>
          <w:sz w:val="22"/>
          <w:szCs w:val="22"/>
        </w:rPr>
        <w:fldChar w:fldCharType="begin"/>
      </w:r>
      <w:r w:rsidRPr="00F4267D">
        <w:rPr>
          <w:sz w:val="22"/>
          <w:szCs w:val="22"/>
        </w:rPr>
        <w:instrText xml:space="preserve"> SEQ Mapa \* ARABIC </w:instrText>
      </w:r>
      <w:r w:rsidRPr="00F4267D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9</w:t>
      </w:r>
      <w:r w:rsidRPr="00F4267D">
        <w:rPr>
          <w:sz w:val="22"/>
          <w:szCs w:val="22"/>
        </w:rPr>
        <w:fldChar w:fldCharType="end"/>
      </w:r>
      <w:r w:rsidRPr="00F4267D">
        <w:rPr>
          <w:sz w:val="22"/>
          <w:szCs w:val="22"/>
        </w:rPr>
        <w:t xml:space="preserve">. </w:t>
      </w:r>
      <w:r w:rsidRPr="00EE4BAA">
        <w:rPr>
          <w:sz w:val="22"/>
          <w:szCs w:val="22"/>
        </w:rPr>
        <w:t>Potencjalne</w:t>
      </w:r>
      <w:r w:rsidRPr="007326FC">
        <w:rPr>
          <w:sz w:val="22"/>
          <w:szCs w:val="22"/>
        </w:rPr>
        <w:t xml:space="preserve"> lokalizacje </w:t>
      </w:r>
      <w:r>
        <w:rPr>
          <w:sz w:val="22"/>
          <w:szCs w:val="22"/>
        </w:rPr>
        <w:t xml:space="preserve">terminali </w:t>
      </w:r>
      <w:r w:rsidRPr="007326FC" w:rsidDel="00826AAE">
        <w:rPr>
          <w:sz w:val="22"/>
          <w:szCs w:val="22"/>
        </w:rPr>
        <w:t>portów</w:t>
      </w:r>
      <w:r w:rsidDel="00826AA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oraz prognoza </w:t>
      </w:r>
      <w:r w:rsidDel="00826AAE">
        <w:rPr>
          <w:sz w:val="22"/>
          <w:szCs w:val="22"/>
        </w:rPr>
        <w:t>przew</w:t>
      </w:r>
      <w:r>
        <w:rPr>
          <w:sz w:val="22"/>
          <w:szCs w:val="22"/>
        </w:rPr>
        <w:t>ozów DW</w:t>
      </w:r>
      <w:r w:rsidRPr="007326FC" w:rsidDel="00826AAE">
        <w:rPr>
          <w:sz w:val="22"/>
          <w:szCs w:val="22"/>
        </w:rPr>
        <w:t>W</w:t>
      </w:r>
      <w:r w:rsidRPr="00291940" w:rsidDel="00826AAE">
        <w:rPr>
          <w:sz w:val="22"/>
          <w:szCs w:val="22"/>
        </w:rPr>
        <w:t xml:space="preserve"> </w:t>
      </w:r>
      <w:r>
        <w:rPr>
          <w:sz w:val="22"/>
          <w:szCs w:val="22"/>
        </w:rPr>
        <w:t>(mln t) w 2030 r.</w:t>
      </w:r>
      <w:bookmarkEnd w:id="728"/>
    </w:p>
    <w:p w14:paraId="2CAA107B" w14:textId="1F57FBB7" w:rsidR="008307BA" w:rsidRDefault="00367DDD" w:rsidP="003B5467">
      <w:pPr>
        <w:spacing w:before="160" w:line="276" w:lineRule="auto"/>
        <w:jc w:val="center"/>
        <w:rPr>
          <w:rFonts w:cs="Arial"/>
          <w:b/>
        </w:rPr>
      </w:pPr>
      <w:r>
        <w:rPr>
          <w:rFonts w:cs="Arial"/>
          <w:b/>
          <w:noProof/>
          <w:lang w:eastAsia="pl-PL"/>
        </w:rPr>
        <w:drawing>
          <wp:inline distT="0" distB="0" distL="0" distR="0" wp14:anchorId="0D606BBB" wp14:editId="64E4A82C">
            <wp:extent cx="5760720" cy="8146415"/>
            <wp:effectExtent l="0" t="0" r="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ka 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2E3A" w14:textId="77777777" w:rsidR="001D1A3D" w:rsidRDefault="001D1A3D" w:rsidP="001D1A3D">
      <w:pPr>
        <w:spacing w:before="160" w:line="276" w:lineRule="auto"/>
        <w:jc w:val="center"/>
        <w:rPr>
          <w:rFonts w:cs="Arial"/>
          <w:b/>
        </w:rPr>
      </w:pPr>
      <w:r w:rsidRPr="00D36DF8">
        <w:rPr>
          <w:rFonts w:cstheme="minorHAnsi"/>
          <w:sz w:val="16"/>
          <w:szCs w:val="16"/>
        </w:rPr>
        <w:t>Źródło: Aktualizacja modelu ruchu dla Odrzańskiej Drogi Wodnej opracowanego w ramach prac nad P</w:t>
      </w:r>
      <w:r w:rsidRPr="00D170F2">
        <w:rPr>
          <w:rFonts w:cstheme="minorHAnsi"/>
          <w:i/>
          <w:sz w:val="16"/>
          <w:szCs w:val="16"/>
        </w:rPr>
        <w:t>rogramem Rozwoju Odrzańskiej Drogi Wodnej</w:t>
      </w:r>
      <w:r w:rsidRPr="00D36DF8">
        <w:rPr>
          <w:rFonts w:cstheme="minorHAnsi"/>
          <w:sz w:val="16"/>
          <w:szCs w:val="16"/>
        </w:rPr>
        <w:t xml:space="preserve"> oraz </w:t>
      </w:r>
      <w:r w:rsidRPr="00D170F2">
        <w:rPr>
          <w:rFonts w:cstheme="minorHAnsi"/>
          <w:i/>
          <w:sz w:val="16"/>
          <w:szCs w:val="16"/>
        </w:rPr>
        <w:t>Programem Rozwoju Drogi Wodnej Rzeki Wisły</w:t>
      </w:r>
      <w:r>
        <w:rPr>
          <w:rFonts w:cstheme="minorHAnsi"/>
          <w:sz w:val="16"/>
          <w:szCs w:val="16"/>
        </w:rPr>
        <w:t>.</w:t>
      </w:r>
    </w:p>
    <w:p w14:paraId="61DBE077" w14:textId="6EC9E469" w:rsidR="003B5467" w:rsidRDefault="00914661">
      <w:pPr>
        <w:spacing w:before="160" w:line="276" w:lineRule="auto"/>
        <w:jc w:val="both"/>
        <w:rPr>
          <w:rFonts w:cstheme="minorHAnsi"/>
        </w:rPr>
      </w:pPr>
      <w:r>
        <w:rPr>
          <w:rFonts w:cs="Arial"/>
        </w:rPr>
        <w:t>A</w:t>
      </w:r>
      <w:r w:rsidR="00530361">
        <w:rPr>
          <w:rFonts w:cs="Arial"/>
        </w:rPr>
        <w:t xml:space="preserve">naliza wielkokryterialna </w:t>
      </w:r>
      <w:r w:rsidR="00530361">
        <w:rPr>
          <w:rFonts w:cstheme="minorHAnsi"/>
          <w:color w:val="000000" w:themeColor="text1"/>
        </w:rPr>
        <w:t xml:space="preserve">potencjału transportowego i gospodarczego </w:t>
      </w:r>
      <w:r>
        <w:rPr>
          <w:rFonts w:cstheme="minorHAnsi"/>
          <w:color w:val="000000" w:themeColor="text1"/>
        </w:rPr>
        <w:t>rejonów transportowych w</w:t>
      </w:r>
      <w:r w:rsidR="00EE4BAA">
        <w:rPr>
          <w:rFonts w:cs="Arial"/>
        </w:rPr>
        <w:t> </w:t>
      </w:r>
      <w:r w:rsidRPr="00CE7137">
        <w:rPr>
          <w:rFonts w:cs="Arial"/>
        </w:rPr>
        <w:t>korytarzu ODW</w:t>
      </w:r>
      <w:r>
        <w:rPr>
          <w:rFonts w:cs="Arial"/>
        </w:rPr>
        <w:t xml:space="preserve"> </w:t>
      </w:r>
      <w:r w:rsidR="00530361">
        <w:rPr>
          <w:rFonts w:cstheme="minorHAnsi"/>
          <w:color w:val="000000" w:themeColor="text1"/>
        </w:rPr>
        <w:t xml:space="preserve">pozwoliła </w:t>
      </w:r>
      <w:r w:rsidR="00530361">
        <w:rPr>
          <w:rFonts w:cstheme="minorHAnsi"/>
        </w:rPr>
        <w:t xml:space="preserve">na </w:t>
      </w:r>
      <w:r>
        <w:rPr>
          <w:rFonts w:cstheme="minorHAnsi"/>
        </w:rPr>
        <w:t xml:space="preserve">ocenę </w:t>
      </w:r>
      <w:r w:rsidR="00530361">
        <w:rPr>
          <w:rFonts w:cstheme="minorHAnsi"/>
        </w:rPr>
        <w:t xml:space="preserve">potencjalnych lokalizacji </w:t>
      </w:r>
      <w:r>
        <w:rPr>
          <w:rFonts w:cstheme="minorHAnsi"/>
        </w:rPr>
        <w:t xml:space="preserve">punktów przeładunkowych </w:t>
      </w:r>
      <w:r w:rsidR="00530361">
        <w:rPr>
          <w:rFonts w:cstheme="minorHAnsi"/>
        </w:rPr>
        <w:lastRenderedPageBreak/>
        <w:t>wraz</w:t>
      </w:r>
      <w:r w:rsidR="00EE4BAA">
        <w:rPr>
          <w:rFonts w:cstheme="minorHAnsi"/>
        </w:rPr>
        <w:t> </w:t>
      </w:r>
      <w:r w:rsidR="00530361">
        <w:rPr>
          <w:rFonts w:cstheme="minorHAnsi"/>
        </w:rPr>
        <w:t>z</w:t>
      </w:r>
      <w:r w:rsidR="00EE4BAA">
        <w:rPr>
          <w:rFonts w:cstheme="minorHAnsi"/>
        </w:rPr>
        <w:t> </w:t>
      </w:r>
      <w:r w:rsidR="00530361">
        <w:rPr>
          <w:rFonts w:cstheme="minorHAnsi"/>
        </w:rPr>
        <w:t>ich</w:t>
      </w:r>
      <w:r w:rsidR="00EE4BAA">
        <w:rPr>
          <w:rFonts w:cstheme="minorHAnsi"/>
        </w:rPr>
        <w:t> </w:t>
      </w:r>
      <w:r>
        <w:rPr>
          <w:rFonts w:cstheme="minorHAnsi"/>
        </w:rPr>
        <w:t>charakterystyką i wstępną kategoryzacją</w:t>
      </w:r>
      <w:r w:rsidR="00530361">
        <w:rPr>
          <w:rStyle w:val="Odwoanieprzypisudolnego"/>
          <w:rFonts w:cstheme="minorHAnsi"/>
        </w:rPr>
        <w:footnoteReference w:id="23"/>
      </w:r>
      <w:r w:rsidR="00530361">
        <w:rPr>
          <w:rFonts w:cstheme="minorHAnsi"/>
        </w:rPr>
        <w:t xml:space="preserve">. </w:t>
      </w:r>
      <w:r w:rsidR="00530361">
        <w:rPr>
          <w:rFonts w:cs="Arial"/>
        </w:rPr>
        <w:t>Istotnym</w:t>
      </w:r>
      <w:r w:rsidR="00DD5DB6">
        <w:rPr>
          <w:rFonts w:cs="Arial"/>
        </w:rPr>
        <w:t>i</w:t>
      </w:r>
      <w:r w:rsidR="00530361">
        <w:rPr>
          <w:rFonts w:cs="Arial"/>
        </w:rPr>
        <w:t xml:space="preserve"> element</w:t>
      </w:r>
      <w:r w:rsidR="00DD5DB6">
        <w:rPr>
          <w:rFonts w:cs="Arial"/>
        </w:rPr>
        <w:t xml:space="preserve">ami </w:t>
      </w:r>
      <w:r w:rsidR="00530361">
        <w:rPr>
          <w:rFonts w:cs="Arial"/>
        </w:rPr>
        <w:t>analizy był</w:t>
      </w:r>
      <w:r w:rsidR="00DD5DB6">
        <w:rPr>
          <w:rFonts w:cs="Arial"/>
        </w:rPr>
        <w:t xml:space="preserve">a </w:t>
      </w:r>
      <w:r w:rsidR="00DD5DB6" w:rsidRPr="001D1A3D">
        <w:rPr>
          <w:rFonts w:cs="Arial"/>
          <w:bCs/>
        </w:rPr>
        <w:t xml:space="preserve">liczba istniejących powiązań międzygałęziowych (infrastruktura dostępowa) </w:t>
      </w:r>
      <w:r w:rsidR="00DD5DB6">
        <w:rPr>
          <w:rFonts w:cs="Arial"/>
          <w:bCs/>
        </w:rPr>
        <w:t xml:space="preserve">i </w:t>
      </w:r>
      <w:r w:rsidR="00DD5DB6" w:rsidRPr="001D1A3D">
        <w:rPr>
          <w:rFonts w:cs="Arial"/>
          <w:bCs/>
        </w:rPr>
        <w:t>potencjał gospodarczy danego rejonu.</w:t>
      </w:r>
      <w:r w:rsidR="001D1A3D">
        <w:rPr>
          <w:rFonts w:cs="Arial"/>
        </w:rPr>
        <w:t xml:space="preserve"> Wykorzystywanie analiz wielokryterialnych z oceną ich roli w systemie transportowym kraju pozwoli na optymalne wyznaczenie strategicznych portów dla włączenia żeglugi śródlądowej w rozwój transportu intermodalnego. </w:t>
      </w:r>
      <w:r w:rsidR="00DD5DB6" w:rsidRPr="00165BE1">
        <w:rPr>
          <w:rFonts w:cs="Arial"/>
        </w:rPr>
        <w:t>C</w:t>
      </w:r>
      <w:r w:rsidR="00DD5DB6" w:rsidRPr="001D1A3D">
        <w:rPr>
          <w:rFonts w:cs="Arial"/>
          <w:bCs/>
        </w:rPr>
        <w:t>zęść terminali będzie miała oddziaływanie ponadregionalne, a niektóre z nich będą miały znaczen</w:t>
      </w:r>
      <w:r w:rsidR="00DD5DB6">
        <w:rPr>
          <w:rFonts w:cs="Arial"/>
          <w:bCs/>
        </w:rPr>
        <w:t xml:space="preserve">ie regionalne lub </w:t>
      </w:r>
      <w:proofErr w:type="spellStart"/>
      <w:r w:rsidR="00DD5DB6">
        <w:rPr>
          <w:rFonts w:cs="Arial"/>
          <w:bCs/>
        </w:rPr>
        <w:t>subregionalne</w:t>
      </w:r>
      <w:proofErr w:type="spellEnd"/>
      <w:r w:rsidR="00DD5DB6" w:rsidRPr="001D1A3D">
        <w:rPr>
          <w:rFonts w:cs="Arial"/>
          <w:bCs/>
        </w:rPr>
        <w:t>.</w:t>
      </w:r>
      <w:r w:rsidR="001D1A3D" w:rsidRPr="001D1A3D">
        <w:rPr>
          <w:rFonts w:cs="Arial"/>
          <w:bCs/>
        </w:rPr>
        <w:t xml:space="preserve"> Ważne dla siły i pozycji konkurencyjnej danego portu w korytarzu transportowym może być także działalność konkretnego gestora ładunku, która ciąży do transportu wodnego śródlądowego jako najbardziej efektywnej gałęzi transportu w</w:t>
      </w:r>
      <w:r w:rsidR="00EE4BAA">
        <w:rPr>
          <w:rFonts w:cs="Arial"/>
          <w:bCs/>
        </w:rPr>
        <w:t> </w:t>
      </w:r>
      <w:r w:rsidR="00284FD5">
        <w:rPr>
          <w:rFonts w:cs="Arial"/>
          <w:bCs/>
        </w:rPr>
        <w:t>określonej relacji.</w:t>
      </w:r>
    </w:p>
    <w:p w14:paraId="1589CE48" w14:textId="4DF746D8" w:rsidR="00EE4BAA" w:rsidRPr="0041320A" w:rsidRDefault="00EE4BAA" w:rsidP="00F4267D">
      <w:pPr>
        <w:pStyle w:val="Legenda"/>
        <w:keepNext/>
      </w:pPr>
      <w:bookmarkStart w:id="729" w:name="_Toc65595074"/>
      <w:r w:rsidRPr="00F4267D">
        <w:rPr>
          <w:sz w:val="22"/>
          <w:szCs w:val="22"/>
        </w:rPr>
        <w:t xml:space="preserve">Tabela </w:t>
      </w:r>
      <w:r w:rsidRPr="00F4267D">
        <w:rPr>
          <w:sz w:val="22"/>
          <w:szCs w:val="22"/>
        </w:rPr>
        <w:fldChar w:fldCharType="begin"/>
      </w:r>
      <w:r w:rsidRPr="00F4267D">
        <w:rPr>
          <w:sz w:val="22"/>
          <w:szCs w:val="22"/>
        </w:rPr>
        <w:instrText xml:space="preserve"> SEQ Tabela \* ARABIC </w:instrText>
      </w:r>
      <w:r w:rsidRPr="00F4267D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7</w:t>
      </w:r>
      <w:r w:rsidRPr="00F4267D">
        <w:rPr>
          <w:sz w:val="22"/>
          <w:szCs w:val="22"/>
        </w:rPr>
        <w:fldChar w:fldCharType="end"/>
      </w:r>
      <w:r w:rsidRPr="00F4267D">
        <w:rPr>
          <w:sz w:val="22"/>
          <w:szCs w:val="22"/>
        </w:rPr>
        <w:t xml:space="preserve">. </w:t>
      </w:r>
      <w:r w:rsidR="00C46BA0">
        <w:rPr>
          <w:sz w:val="22"/>
          <w:szCs w:val="22"/>
        </w:rPr>
        <w:t>Potencjalne lokalizacje portów śródlądowych na ODW.</w:t>
      </w:r>
      <w:bookmarkEnd w:id="729"/>
    </w:p>
    <w:tbl>
      <w:tblPr>
        <w:tblStyle w:val="Tabelasiatki4akcent51"/>
        <w:tblW w:w="9008" w:type="dxa"/>
        <w:tblLayout w:type="fixed"/>
        <w:tblLook w:val="04A0" w:firstRow="1" w:lastRow="0" w:firstColumn="1" w:lastColumn="0" w:noHBand="0" w:noVBand="1"/>
      </w:tblPr>
      <w:tblGrid>
        <w:gridCol w:w="562"/>
        <w:gridCol w:w="2111"/>
        <w:gridCol w:w="2112"/>
        <w:gridCol w:w="2111"/>
        <w:gridCol w:w="2112"/>
      </w:tblGrid>
      <w:tr w:rsidR="006330C1" w:rsidRPr="00D66BAC" w14:paraId="4C721E56" w14:textId="77777777" w:rsidTr="00F42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  <w:hideMark/>
          </w:tcPr>
          <w:p w14:paraId="00920551" w14:textId="77777777" w:rsidR="00530361" w:rsidRPr="00F4267D" w:rsidRDefault="00530361" w:rsidP="00F4267D">
            <w:pPr>
              <w:jc w:val="center"/>
              <w:rPr>
                <w:rFonts w:eastAsia="Times New Roman" w:cstheme="minorHAnsi"/>
                <w:b w:val="0"/>
                <w:color w:val="FFFFFF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2111" w:type="dxa"/>
            <w:vAlign w:val="center"/>
            <w:hideMark/>
          </w:tcPr>
          <w:p w14:paraId="7CE299E3" w14:textId="38D0E2B2" w:rsidR="00530361" w:rsidRPr="00F4267D" w:rsidRDefault="00530361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FFFFFF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 xml:space="preserve">Nazwa </w:t>
            </w:r>
            <w:r w:rsidR="00DD5DB6" w:rsidRPr="00F4267D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>rejonu</w:t>
            </w:r>
          </w:p>
        </w:tc>
        <w:tc>
          <w:tcPr>
            <w:tcW w:w="2112" w:type="dxa"/>
            <w:vAlign w:val="center"/>
            <w:hideMark/>
          </w:tcPr>
          <w:p w14:paraId="1C3692C7" w14:textId="77777777" w:rsidR="00530361" w:rsidRPr="00F4267D" w:rsidRDefault="00DD5DB6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FFFFFF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>Zakres inwestycji</w:t>
            </w:r>
          </w:p>
        </w:tc>
        <w:tc>
          <w:tcPr>
            <w:tcW w:w="2111" w:type="dxa"/>
            <w:vAlign w:val="center"/>
            <w:hideMark/>
          </w:tcPr>
          <w:p w14:paraId="74A99E4D" w14:textId="77777777" w:rsidR="00530361" w:rsidRPr="00F4267D" w:rsidRDefault="00530361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FFFFFF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 xml:space="preserve">Potencjał </w:t>
            </w:r>
            <w:r w:rsidR="00DD5DB6" w:rsidRPr="00F4267D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>międzygałęziowy</w:t>
            </w:r>
          </w:p>
        </w:tc>
        <w:tc>
          <w:tcPr>
            <w:tcW w:w="2112" w:type="dxa"/>
            <w:vAlign w:val="center"/>
            <w:hideMark/>
          </w:tcPr>
          <w:p w14:paraId="2A2AF127" w14:textId="2A45FB67" w:rsidR="00530361" w:rsidRPr="00F4267D" w:rsidRDefault="002F1F4C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color w:val="FFFFFF"/>
                <w:sz w:val="20"/>
                <w:szCs w:val="20"/>
                <w:lang w:eastAsia="pl-PL"/>
              </w:rPr>
            </w:pPr>
            <w:r w:rsidRPr="002F1F4C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>Z</w:t>
            </w:r>
            <w:r w:rsidR="00D74F58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>naczenie portu w </w:t>
            </w:r>
            <w:r w:rsidRPr="002F1F4C">
              <w:rPr>
                <w:rFonts w:eastAsia="Times New Roman" w:cstheme="minorHAnsi"/>
                <w:color w:val="FFFFFF"/>
                <w:sz w:val="20"/>
                <w:szCs w:val="20"/>
                <w:lang w:eastAsia="pl-PL"/>
              </w:rPr>
              <w:t>sieci transportowej</w:t>
            </w:r>
          </w:p>
        </w:tc>
      </w:tr>
      <w:tr w:rsidR="006330C1" w:rsidRPr="00D66BAC" w14:paraId="2AE26BF8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5102B9C9" w14:textId="57FD373C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111" w:type="dxa"/>
            <w:vAlign w:val="center"/>
            <w:hideMark/>
          </w:tcPr>
          <w:p w14:paraId="709E271D" w14:textId="4095A1B4" w:rsidR="00530361" w:rsidRPr="00F4267D" w:rsidRDefault="00DD5DB6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Kędzierzyn-</w:t>
            </w:r>
            <w:r w:rsidR="00530361"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Koźle</w:t>
            </w:r>
          </w:p>
        </w:tc>
        <w:tc>
          <w:tcPr>
            <w:tcW w:w="2112" w:type="dxa"/>
            <w:vAlign w:val="center"/>
            <w:hideMark/>
          </w:tcPr>
          <w:p w14:paraId="7E4F6E3B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rozbudowa</w:t>
            </w:r>
          </w:p>
        </w:tc>
        <w:tc>
          <w:tcPr>
            <w:tcW w:w="2111" w:type="dxa"/>
            <w:vAlign w:val="center"/>
            <w:hideMark/>
          </w:tcPr>
          <w:p w14:paraId="4844C073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1097CEBA" w14:textId="35F98CA3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lokaln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34AE5071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4B54DDFD" w14:textId="5AED4A23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111" w:type="dxa"/>
            <w:vAlign w:val="center"/>
            <w:hideMark/>
          </w:tcPr>
          <w:p w14:paraId="11D50509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Krapkowice</w:t>
            </w:r>
          </w:p>
        </w:tc>
        <w:tc>
          <w:tcPr>
            <w:tcW w:w="2112" w:type="dxa"/>
            <w:vAlign w:val="center"/>
            <w:hideMark/>
          </w:tcPr>
          <w:p w14:paraId="342EE0BE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0570B4E4" w14:textId="476944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Merge w:val="restart"/>
            <w:vAlign w:val="center"/>
            <w:hideMark/>
          </w:tcPr>
          <w:p w14:paraId="4FD83677" w14:textId="41952993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międzynarodow</w:t>
            </w:r>
            <w:r w:rsidR="002F1F4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7476F5F3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1E50D765" w14:textId="731DF59D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111" w:type="dxa"/>
            <w:vAlign w:val="center"/>
            <w:hideMark/>
          </w:tcPr>
          <w:p w14:paraId="1E63F717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Chorula</w:t>
            </w:r>
          </w:p>
        </w:tc>
        <w:tc>
          <w:tcPr>
            <w:tcW w:w="2112" w:type="dxa"/>
            <w:vAlign w:val="center"/>
            <w:hideMark/>
          </w:tcPr>
          <w:p w14:paraId="7C0AE613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rozbudowa</w:t>
            </w:r>
          </w:p>
        </w:tc>
        <w:tc>
          <w:tcPr>
            <w:tcW w:w="2111" w:type="dxa"/>
            <w:vAlign w:val="center"/>
            <w:hideMark/>
          </w:tcPr>
          <w:p w14:paraId="492953FF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dwumodalny</w:t>
            </w:r>
          </w:p>
        </w:tc>
        <w:tc>
          <w:tcPr>
            <w:tcW w:w="2112" w:type="dxa"/>
            <w:vMerge/>
            <w:vAlign w:val="center"/>
            <w:hideMark/>
          </w:tcPr>
          <w:p w14:paraId="51884975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6330C1" w:rsidRPr="00D66BAC" w14:paraId="3F8E5554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12C6736D" w14:textId="3A683F49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111" w:type="dxa"/>
            <w:vAlign w:val="center"/>
            <w:hideMark/>
          </w:tcPr>
          <w:p w14:paraId="6246D1B8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Opole</w:t>
            </w:r>
          </w:p>
        </w:tc>
        <w:tc>
          <w:tcPr>
            <w:tcW w:w="2112" w:type="dxa"/>
            <w:vAlign w:val="center"/>
            <w:hideMark/>
          </w:tcPr>
          <w:p w14:paraId="51E877BA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5E460C63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4056086F" w14:textId="1268B682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krajow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61E251C3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526C4A89" w14:textId="76AE78AB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111" w:type="dxa"/>
            <w:vAlign w:val="center"/>
            <w:hideMark/>
          </w:tcPr>
          <w:p w14:paraId="1F744D80" w14:textId="2C746D69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Brzeg</w:t>
            </w:r>
          </w:p>
        </w:tc>
        <w:tc>
          <w:tcPr>
            <w:tcW w:w="2112" w:type="dxa"/>
            <w:vAlign w:val="center"/>
            <w:hideMark/>
          </w:tcPr>
          <w:p w14:paraId="4BCDF846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37BA67ED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0531C86B" w14:textId="562E655A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krajow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7E99FEA1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42679C14" w14:textId="42B54181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111" w:type="dxa"/>
            <w:vAlign w:val="center"/>
            <w:hideMark/>
          </w:tcPr>
          <w:p w14:paraId="1BDB76DF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Oława</w:t>
            </w:r>
          </w:p>
        </w:tc>
        <w:tc>
          <w:tcPr>
            <w:tcW w:w="2112" w:type="dxa"/>
            <w:vAlign w:val="center"/>
            <w:hideMark/>
          </w:tcPr>
          <w:p w14:paraId="4D6C070D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445766D9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dwumodalny</w:t>
            </w:r>
          </w:p>
        </w:tc>
        <w:tc>
          <w:tcPr>
            <w:tcW w:w="2112" w:type="dxa"/>
            <w:vAlign w:val="center"/>
            <w:hideMark/>
          </w:tcPr>
          <w:p w14:paraId="6811669A" w14:textId="4CF31C84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lokaln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693DC4F2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74CA5AC6" w14:textId="28A0467E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111" w:type="dxa"/>
            <w:vAlign w:val="center"/>
            <w:hideMark/>
          </w:tcPr>
          <w:p w14:paraId="12095A8A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Czernica</w:t>
            </w:r>
          </w:p>
        </w:tc>
        <w:tc>
          <w:tcPr>
            <w:tcW w:w="2112" w:type="dxa"/>
            <w:vAlign w:val="center"/>
            <w:hideMark/>
          </w:tcPr>
          <w:p w14:paraId="0BE3164F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21DB94B1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7FE4026B" w14:textId="2599C03B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krajow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61B14565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01B95E58" w14:textId="5484ADB1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111" w:type="dxa"/>
            <w:vAlign w:val="center"/>
            <w:hideMark/>
          </w:tcPr>
          <w:p w14:paraId="3F65150F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Wrocław</w:t>
            </w:r>
          </w:p>
        </w:tc>
        <w:tc>
          <w:tcPr>
            <w:tcW w:w="2112" w:type="dxa"/>
            <w:vAlign w:val="center"/>
            <w:hideMark/>
          </w:tcPr>
          <w:p w14:paraId="23E5B80B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3ED25570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2624828E" w14:textId="16706DD4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międzynarodow</w:t>
            </w:r>
            <w:r w:rsidR="002F1F4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523CB86D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68C01C4A" w14:textId="3CE08416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111" w:type="dxa"/>
            <w:vAlign w:val="center"/>
            <w:hideMark/>
          </w:tcPr>
          <w:p w14:paraId="2D0A329A" w14:textId="0996295E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Malczyce</w:t>
            </w:r>
          </w:p>
        </w:tc>
        <w:tc>
          <w:tcPr>
            <w:tcW w:w="2112" w:type="dxa"/>
            <w:vAlign w:val="center"/>
            <w:hideMark/>
          </w:tcPr>
          <w:p w14:paraId="7B44111D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rozbudowa</w:t>
            </w:r>
          </w:p>
        </w:tc>
        <w:tc>
          <w:tcPr>
            <w:tcW w:w="2111" w:type="dxa"/>
            <w:vAlign w:val="center"/>
            <w:hideMark/>
          </w:tcPr>
          <w:p w14:paraId="7D517733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3956CE7F" w14:textId="7232220C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lokaln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2A2D5AAE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7E7C02B6" w14:textId="4C7AAA1A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111" w:type="dxa"/>
            <w:vAlign w:val="center"/>
            <w:hideMark/>
          </w:tcPr>
          <w:p w14:paraId="76810D81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Lubiąż</w:t>
            </w:r>
          </w:p>
        </w:tc>
        <w:tc>
          <w:tcPr>
            <w:tcW w:w="2112" w:type="dxa"/>
            <w:vAlign w:val="center"/>
            <w:hideMark/>
          </w:tcPr>
          <w:p w14:paraId="4FF004C6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45F403F5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dwumodalny</w:t>
            </w:r>
          </w:p>
        </w:tc>
        <w:tc>
          <w:tcPr>
            <w:tcW w:w="2112" w:type="dxa"/>
            <w:vAlign w:val="center"/>
            <w:hideMark/>
          </w:tcPr>
          <w:p w14:paraId="3D48BAA7" w14:textId="085123DE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krajow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459CF99B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28FCA007" w14:textId="18E5DDF8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111" w:type="dxa"/>
            <w:vAlign w:val="center"/>
            <w:hideMark/>
          </w:tcPr>
          <w:p w14:paraId="7E93E5B6" w14:textId="60BDB4EB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Ścinawa</w:t>
            </w:r>
          </w:p>
        </w:tc>
        <w:tc>
          <w:tcPr>
            <w:tcW w:w="2112" w:type="dxa"/>
            <w:vAlign w:val="center"/>
            <w:hideMark/>
          </w:tcPr>
          <w:p w14:paraId="0AE067AA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5DF591A3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30E112DA" w14:textId="2BD9B8B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międzynarodow</w:t>
            </w:r>
            <w:r w:rsidR="002F1F4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0EDF23F4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322082EE" w14:textId="2586B9E7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111" w:type="dxa"/>
            <w:vAlign w:val="center"/>
            <w:hideMark/>
          </w:tcPr>
          <w:p w14:paraId="244BB336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Głogów</w:t>
            </w:r>
          </w:p>
        </w:tc>
        <w:tc>
          <w:tcPr>
            <w:tcW w:w="2112" w:type="dxa"/>
            <w:vAlign w:val="center"/>
            <w:hideMark/>
          </w:tcPr>
          <w:p w14:paraId="0726F4CA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7C899882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45ACBD18" w14:textId="661E9F00" w:rsidR="00530361" w:rsidRPr="00F4267D" w:rsidRDefault="002F1F4C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</w:t>
            </w:r>
            <w:r w:rsidR="00530361"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rajow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045FFA83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21730024" w14:textId="74F68630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111" w:type="dxa"/>
            <w:vAlign w:val="center"/>
            <w:hideMark/>
          </w:tcPr>
          <w:p w14:paraId="53D916E8" w14:textId="68D276EE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Bytom Odrzański</w:t>
            </w:r>
          </w:p>
        </w:tc>
        <w:tc>
          <w:tcPr>
            <w:tcW w:w="2112" w:type="dxa"/>
            <w:vAlign w:val="center"/>
            <w:hideMark/>
          </w:tcPr>
          <w:p w14:paraId="4A50941A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104E90C6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Merge w:val="restart"/>
            <w:vAlign w:val="center"/>
            <w:hideMark/>
          </w:tcPr>
          <w:p w14:paraId="3114C1EA" w14:textId="3FC6C12E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międzynarodow</w:t>
            </w:r>
            <w:r w:rsidR="002F1F4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0E2FD13A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711A3885" w14:textId="48121CDB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111" w:type="dxa"/>
            <w:vAlign w:val="center"/>
            <w:hideMark/>
          </w:tcPr>
          <w:p w14:paraId="15F74AB8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Nowa Sól</w:t>
            </w:r>
          </w:p>
        </w:tc>
        <w:tc>
          <w:tcPr>
            <w:tcW w:w="2112" w:type="dxa"/>
            <w:vAlign w:val="center"/>
            <w:hideMark/>
          </w:tcPr>
          <w:p w14:paraId="4AFA26D2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79B0260B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Merge/>
            <w:vAlign w:val="center"/>
            <w:hideMark/>
          </w:tcPr>
          <w:p w14:paraId="75B07971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6330C1" w:rsidRPr="00D66BAC" w14:paraId="71D02828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5B7A4435" w14:textId="30F9DCB6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2111" w:type="dxa"/>
            <w:vAlign w:val="center"/>
            <w:hideMark/>
          </w:tcPr>
          <w:p w14:paraId="7C97908C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Cigacice</w:t>
            </w:r>
          </w:p>
        </w:tc>
        <w:tc>
          <w:tcPr>
            <w:tcW w:w="2112" w:type="dxa"/>
            <w:vAlign w:val="center"/>
            <w:hideMark/>
          </w:tcPr>
          <w:p w14:paraId="5D914F42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2A9A6F52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dwumodalny</w:t>
            </w:r>
          </w:p>
        </w:tc>
        <w:tc>
          <w:tcPr>
            <w:tcW w:w="2112" w:type="dxa"/>
            <w:vAlign w:val="center"/>
            <w:hideMark/>
          </w:tcPr>
          <w:p w14:paraId="01AD5630" w14:textId="46EDD70E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krajow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22463990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59A173A1" w14:textId="777BCC41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2111" w:type="dxa"/>
            <w:vAlign w:val="center"/>
            <w:hideMark/>
          </w:tcPr>
          <w:p w14:paraId="21DDC407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Dobrzęcin</w:t>
            </w:r>
          </w:p>
        </w:tc>
        <w:tc>
          <w:tcPr>
            <w:tcW w:w="2112" w:type="dxa"/>
            <w:vAlign w:val="center"/>
            <w:hideMark/>
          </w:tcPr>
          <w:p w14:paraId="53B60088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083F3FE5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7D82E989" w14:textId="2D6009A8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międzynarodow</w:t>
            </w:r>
            <w:r w:rsidR="002F1F4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6731B9D2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7B1B0879" w14:textId="2E7B3214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2111" w:type="dxa"/>
            <w:vAlign w:val="center"/>
            <w:hideMark/>
          </w:tcPr>
          <w:p w14:paraId="57210EE1" w14:textId="6D298750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Krosno Odrzańskie</w:t>
            </w:r>
          </w:p>
        </w:tc>
        <w:tc>
          <w:tcPr>
            <w:tcW w:w="2112" w:type="dxa"/>
            <w:vAlign w:val="center"/>
            <w:hideMark/>
          </w:tcPr>
          <w:p w14:paraId="2A44B092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28369AEC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51E206F5" w14:textId="585F3624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lokaln</w:t>
            </w:r>
            <w:r w:rsidR="002F1F4C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41208165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79B29ECD" w14:textId="44712527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2111" w:type="dxa"/>
            <w:vAlign w:val="center"/>
            <w:hideMark/>
          </w:tcPr>
          <w:p w14:paraId="548325CB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Urad</w:t>
            </w:r>
          </w:p>
        </w:tc>
        <w:tc>
          <w:tcPr>
            <w:tcW w:w="2112" w:type="dxa"/>
            <w:vAlign w:val="center"/>
            <w:hideMark/>
          </w:tcPr>
          <w:p w14:paraId="464DB862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2EA76710" w14:textId="6D38F5C1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Merge w:val="restart"/>
            <w:vAlign w:val="center"/>
            <w:hideMark/>
          </w:tcPr>
          <w:p w14:paraId="67299405" w14:textId="57ACE130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międzynarodow</w:t>
            </w:r>
            <w:r w:rsidR="002F1F4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  <w:tr w:rsidR="006330C1" w:rsidRPr="00D66BAC" w14:paraId="204D2139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1710EA04" w14:textId="2A1A4C8B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2111" w:type="dxa"/>
            <w:vAlign w:val="center"/>
            <w:hideMark/>
          </w:tcPr>
          <w:p w14:paraId="7EEE6B9F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Świecko</w:t>
            </w:r>
          </w:p>
        </w:tc>
        <w:tc>
          <w:tcPr>
            <w:tcW w:w="2112" w:type="dxa"/>
            <w:vAlign w:val="center"/>
            <w:hideMark/>
          </w:tcPr>
          <w:p w14:paraId="1BA3C09B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nowy</w:t>
            </w:r>
          </w:p>
        </w:tc>
        <w:tc>
          <w:tcPr>
            <w:tcW w:w="2111" w:type="dxa"/>
            <w:vAlign w:val="center"/>
            <w:hideMark/>
          </w:tcPr>
          <w:p w14:paraId="7420A7F0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dwumodalny</w:t>
            </w:r>
          </w:p>
        </w:tc>
        <w:tc>
          <w:tcPr>
            <w:tcW w:w="2112" w:type="dxa"/>
            <w:vMerge/>
            <w:vAlign w:val="center"/>
            <w:hideMark/>
          </w:tcPr>
          <w:p w14:paraId="23D793C8" w14:textId="77777777" w:rsidR="00530361" w:rsidRPr="00F4267D" w:rsidRDefault="0053036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6330C1" w:rsidRPr="00D66BAC" w14:paraId="5ECF8379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4A0038B6" w14:textId="0F4044E5" w:rsidR="00530361" w:rsidRPr="00F4267D" w:rsidRDefault="00D66BAC" w:rsidP="00F4267D">
            <w:pPr>
              <w:ind w:left="-21"/>
              <w:contextualSpacing/>
              <w:jc w:val="center"/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 w:val="0"/>
                <w:color w:val="000000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2111" w:type="dxa"/>
            <w:vAlign w:val="center"/>
            <w:hideMark/>
          </w:tcPr>
          <w:p w14:paraId="058C7005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Kostrzyn</w:t>
            </w:r>
          </w:p>
        </w:tc>
        <w:tc>
          <w:tcPr>
            <w:tcW w:w="2112" w:type="dxa"/>
            <w:vAlign w:val="center"/>
            <w:hideMark/>
          </w:tcPr>
          <w:p w14:paraId="77B21162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rozbudowa</w:t>
            </w:r>
          </w:p>
        </w:tc>
        <w:tc>
          <w:tcPr>
            <w:tcW w:w="2111" w:type="dxa"/>
            <w:vAlign w:val="center"/>
            <w:hideMark/>
          </w:tcPr>
          <w:p w14:paraId="0551C4D5" w14:textId="77777777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trójmodalny</w:t>
            </w:r>
          </w:p>
        </w:tc>
        <w:tc>
          <w:tcPr>
            <w:tcW w:w="2112" w:type="dxa"/>
            <w:vAlign w:val="center"/>
            <w:hideMark/>
          </w:tcPr>
          <w:p w14:paraId="2CF8C5F8" w14:textId="1E47CDAC" w:rsidR="00530361" w:rsidRPr="00F4267D" w:rsidRDefault="0053036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</w:pPr>
            <w:r w:rsidRPr="00F4267D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międzynarodow</w:t>
            </w:r>
            <w:r w:rsidR="002F1F4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pl-PL"/>
              </w:rPr>
              <w:t>e</w:t>
            </w:r>
          </w:p>
        </w:tc>
      </w:tr>
    </w:tbl>
    <w:p w14:paraId="59F3A4A1" w14:textId="43AA1427" w:rsidR="009048E2" w:rsidRPr="007326FC" w:rsidRDefault="009048E2" w:rsidP="009048E2">
      <w:pPr>
        <w:jc w:val="center"/>
        <w:rPr>
          <w:rFonts w:cstheme="minorHAnsi"/>
          <w:sz w:val="16"/>
          <w:szCs w:val="16"/>
        </w:rPr>
      </w:pPr>
      <w:r w:rsidRPr="007326FC">
        <w:rPr>
          <w:rFonts w:cstheme="minorHAnsi"/>
          <w:sz w:val="16"/>
          <w:szCs w:val="16"/>
        </w:rPr>
        <w:t xml:space="preserve">Źródło: </w:t>
      </w:r>
      <w:r>
        <w:rPr>
          <w:rFonts w:cstheme="minorHAnsi"/>
          <w:sz w:val="16"/>
          <w:szCs w:val="16"/>
        </w:rPr>
        <w:t xml:space="preserve">Biuro ds. Odrzańskiej Drogi Wodnej </w:t>
      </w:r>
      <w:proofErr w:type="spellStart"/>
      <w:r>
        <w:rPr>
          <w:rFonts w:cstheme="minorHAnsi"/>
          <w:sz w:val="16"/>
          <w:szCs w:val="16"/>
        </w:rPr>
        <w:t>ZMPSiŚ</w:t>
      </w:r>
      <w:proofErr w:type="spellEnd"/>
      <w:r w:rsidR="002F1F4C">
        <w:rPr>
          <w:rFonts w:cstheme="minorHAnsi"/>
          <w:sz w:val="16"/>
          <w:szCs w:val="16"/>
        </w:rPr>
        <w:t xml:space="preserve"> S.A</w:t>
      </w:r>
      <w:r w:rsidR="00EE4BAA">
        <w:rPr>
          <w:rFonts w:cstheme="minorHAnsi"/>
          <w:sz w:val="16"/>
          <w:szCs w:val="16"/>
        </w:rPr>
        <w:t>.</w:t>
      </w:r>
    </w:p>
    <w:p w14:paraId="511DDD06" w14:textId="12D3188D" w:rsidR="001D1A3D" w:rsidRPr="00C45DB0" w:rsidRDefault="00530361" w:rsidP="001D1A3D">
      <w:pPr>
        <w:spacing w:before="160" w:line="276" w:lineRule="auto"/>
        <w:jc w:val="both"/>
        <w:rPr>
          <w:rFonts w:cstheme="minorHAnsi"/>
        </w:rPr>
      </w:pPr>
      <w:r w:rsidRPr="00CE7137">
        <w:rPr>
          <w:rFonts w:cstheme="minorHAnsi"/>
        </w:rPr>
        <w:t>W korytarzu DWW</w:t>
      </w:r>
      <w:r w:rsidRPr="00C45DB0">
        <w:rPr>
          <w:rFonts w:cstheme="minorHAnsi"/>
          <w:b/>
          <w:bCs/>
        </w:rPr>
        <w:t xml:space="preserve"> </w:t>
      </w:r>
      <w:r w:rsidR="00DD5DB6" w:rsidRPr="0030782C">
        <w:rPr>
          <w:rFonts w:cstheme="minorHAnsi"/>
          <w:bCs/>
        </w:rPr>
        <w:t>należy</w:t>
      </w:r>
      <w:r w:rsidR="00DD5DB6">
        <w:rPr>
          <w:rFonts w:cstheme="minorHAnsi"/>
          <w:b/>
          <w:bCs/>
        </w:rPr>
        <w:t xml:space="preserve"> </w:t>
      </w:r>
      <w:r w:rsidR="00DD5DB6">
        <w:rPr>
          <w:rFonts w:cstheme="minorHAnsi"/>
        </w:rPr>
        <w:t>dostrzec największy potencjał w</w:t>
      </w:r>
      <w:r w:rsidRPr="001D7D9D">
        <w:rPr>
          <w:rFonts w:cstheme="minorHAnsi"/>
        </w:rPr>
        <w:t xml:space="preserve">ęzła logistycznego Bydgoszcz, składającego się </w:t>
      </w:r>
      <w:r w:rsidR="00DD5DB6">
        <w:rPr>
          <w:rFonts w:cstheme="minorHAnsi"/>
        </w:rPr>
        <w:t xml:space="preserve">w przyszłości </w:t>
      </w:r>
      <w:r w:rsidRPr="001D7D9D">
        <w:rPr>
          <w:rFonts w:cstheme="minorHAnsi"/>
        </w:rPr>
        <w:t>z Platformy multimodalnej Bydgoszcz-Solec Kujawski oraz Terminala intermodalnego Bydgoszcz Emilianowo</w:t>
      </w:r>
      <w:r>
        <w:rPr>
          <w:rFonts w:cstheme="minorHAnsi"/>
        </w:rPr>
        <w:t xml:space="preserve">. </w:t>
      </w:r>
      <w:r w:rsidR="001D1A3D">
        <w:rPr>
          <w:rFonts w:cstheme="minorHAnsi"/>
        </w:rPr>
        <w:t xml:space="preserve">Węzeł, zlokalizowany w </w:t>
      </w:r>
      <w:r w:rsidR="00B6317E">
        <w:rPr>
          <w:rFonts w:cstheme="minorHAnsi"/>
        </w:rPr>
        <w:t>aglomeracji bydgosko-toruńskiej</w:t>
      </w:r>
      <w:r w:rsidR="001D1A3D" w:rsidRPr="001D7D9D">
        <w:rPr>
          <w:rFonts w:cstheme="minorHAnsi"/>
        </w:rPr>
        <w:t xml:space="preserve"> </w:t>
      </w:r>
      <w:r w:rsidR="001D1A3D">
        <w:rPr>
          <w:rFonts w:cstheme="minorHAnsi"/>
        </w:rPr>
        <w:t>charakteryzuje się</w:t>
      </w:r>
      <w:r w:rsidR="001D1A3D" w:rsidRPr="001D7D9D">
        <w:rPr>
          <w:rFonts w:cstheme="minorHAnsi"/>
        </w:rPr>
        <w:t xml:space="preserve"> strategiczn</w:t>
      </w:r>
      <w:r w:rsidR="001D1A3D">
        <w:rPr>
          <w:rFonts w:cstheme="minorHAnsi"/>
        </w:rPr>
        <w:t>ym</w:t>
      </w:r>
      <w:r w:rsidR="001D1A3D" w:rsidRPr="001D7D9D">
        <w:rPr>
          <w:rFonts w:cstheme="minorHAnsi"/>
        </w:rPr>
        <w:t xml:space="preserve"> położenie</w:t>
      </w:r>
      <w:r w:rsidR="001D1A3D">
        <w:rPr>
          <w:rFonts w:cstheme="minorHAnsi"/>
        </w:rPr>
        <w:t>m</w:t>
      </w:r>
      <w:r w:rsidR="001D1A3D" w:rsidRPr="001D7D9D">
        <w:rPr>
          <w:rFonts w:cstheme="minorHAnsi"/>
        </w:rPr>
        <w:t>, zapewniając</w:t>
      </w:r>
      <w:r w:rsidR="001D1A3D">
        <w:rPr>
          <w:rFonts w:cstheme="minorHAnsi"/>
        </w:rPr>
        <w:t>ym obsługę ładunków w relacjach pomiędzy portami morskimi w Gdańsku i Gdyni, a głównymi aglomeracjami kraju – Łódź, Warszawa, Poznań, przy wykorzystaniu wszystkich gałęzi transportu – drogowego, kolejowego i wodnego śródlądowego</w:t>
      </w:r>
      <w:r w:rsidR="001D1A3D">
        <w:rPr>
          <w:rStyle w:val="Odwoanieprzypisudolnego"/>
          <w:rFonts w:cstheme="minorHAnsi"/>
        </w:rPr>
        <w:footnoteReference w:id="24"/>
      </w:r>
      <w:r w:rsidR="00884C7A">
        <w:rPr>
          <w:rFonts w:cstheme="minorHAnsi"/>
        </w:rPr>
        <w:t>.</w:t>
      </w:r>
      <w:r w:rsidR="001D1A3D" w:rsidRPr="001D7D9D">
        <w:rPr>
          <w:rFonts w:cstheme="minorHAnsi"/>
        </w:rPr>
        <w:t xml:space="preserve"> </w:t>
      </w:r>
    </w:p>
    <w:p w14:paraId="753BAA6B" w14:textId="53E5E789" w:rsidR="003D5BCA" w:rsidRDefault="00914661" w:rsidP="00914661">
      <w:pPr>
        <w:jc w:val="both"/>
        <w:rPr>
          <w:bCs/>
          <w:noProof/>
        </w:rPr>
      </w:pPr>
      <w:r>
        <w:rPr>
          <w:bCs/>
          <w:noProof/>
        </w:rPr>
        <w:t xml:space="preserve">Analizy transportowe wskazują, że w celu optymalizacji dostępu do transportu wodnego śródlądowego, powinny działać wszystkie porty śródlądowe w lokalizacjach określonych w Konwencji AGN, tj. </w:t>
      </w:r>
      <w:r w:rsidRPr="001224E8">
        <w:rPr>
          <w:bCs/>
          <w:noProof/>
        </w:rPr>
        <w:t>Świnoujście</w:t>
      </w:r>
      <w:r>
        <w:rPr>
          <w:bCs/>
          <w:noProof/>
        </w:rPr>
        <w:t xml:space="preserve">, Szczecin, Kostrzyn nad Odrą, </w:t>
      </w:r>
      <w:r w:rsidRPr="001224E8">
        <w:rPr>
          <w:bCs/>
          <w:noProof/>
        </w:rPr>
        <w:t>Wrocław, Kędzierzyn-Koźle Gliwice</w:t>
      </w:r>
      <w:r>
        <w:rPr>
          <w:bCs/>
          <w:noProof/>
        </w:rPr>
        <w:t>, Gdańsk, Elbląg, Bydgoszcz, Warszawa a ponadto powinny funkcjonować dodatkowe węzły transportowe (porty lub</w:t>
      </w:r>
      <w:r w:rsidR="00884C7A">
        <w:rPr>
          <w:bCs/>
          <w:noProof/>
        </w:rPr>
        <w:t> </w:t>
      </w:r>
      <w:r>
        <w:rPr>
          <w:bCs/>
          <w:noProof/>
        </w:rPr>
        <w:t xml:space="preserve">punkty przeładunkowe). </w:t>
      </w:r>
    </w:p>
    <w:p w14:paraId="2FA0486E" w14:textId="0F884743" w:rsidR="003D5BCA" w:rsidRDefault="003D5BCA" w:rsidP="00914661">
      <w:pPr>
        <w:jc w:val="both"/>
        <w:rPr>
          <w:bCs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3FEDE49B" wp14:editId="3685A527">
                <wp:extent cx="5638800" cy="1404620"/>
                <wp:effectExtent l="0" t="0" r="19050" b="17780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A9497D" w14:textId="77777777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Potencjalne terminale we Wrocławskim Obszarze Funkcjonalnym </w:t>
                            </w:r>
                          </w:p>
                          <w:p w14:paraId="20752A23" w14:textId="7B7C3256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color w:val="FFFFFF" w:themeColor="background1"/>
                              </w:rPr>
                              <w:t xml:space="preserve">Wyznaczenie rejonów transportowych nie oznacza wskazania jednej lokalizacji dla funkcjonowania portu lub punktu przeładunkowego. </w:t>
                            </w:r>
                          </w:p>
                          <w:p w14:paraId="49DE3F81" w14:textId="66A400B4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color w:val="FFFFFF" w:themeColor="background1"/>
                              </w:rPr>
                              <w:t xml:space="preserve">Gminy z terenu Wrocławskiego Obszaru Funkcjonalnego wskazują co najmniej trzy lokalizacje terminali nad Odrzańską Drogą Wodną: Czernica, Wrocław (Rędzin) i Malczyce. Aktualnie operacje logistyczne są realizowane wyłącznie w istniejącym porcie Malczyce. Gmina Czernica jest na etapie wstępnych analiz obejmujących transportowe wykorzystanie akwenu w starorzeczu przylegającym do ODW. Miasto Wrocław wskazało Port Rędzin jako przyszły multimodalny port śródlądowy w Kierunkach Zagospodarowania Przestrzennego. </w:t>
                            </w:r>
                          </w:p>
                          <w:p w14:paraId="6E3719F1" w14:textId="11DED3D8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color w:val="FFFFFF" w:themeColor="background1"/>
                              </w:rPr>
                              <w:t xml:space="preserve">Ocena potencjału gospodarczego Wrocławskiego Obszaru Funkcjonalnego, prognoza popytu i jego struktura oraz uwarunkowania przestrzenne wskazują na potencjał przeładunkowy dla wszystkich trzech rozważanych terminali i ich komplementarność.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EDE49B" id="_x0000_s1039" type="#_x0000_t202" style="width:44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" fillcolor="#2e74b5 [2404]" strokecolor="window" strokeweight="1.5pt">
                <v:textbox style="mso-fit-shape-to-text:t">
                  <w:txbxContent>
                    <w:p w14:paraId="53A9497D" w14:textId="77777777" w:rsidR="0089700B" w:rsidRPr="00F4267D" w:rsidRDefault="0089700B" w:rsidP="00211BAD">
                      <w:pPr>
                        <w:spacing w:after="97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267D">
                        <w:rPr>
                          <w:b/>
                          <w:bCs/>
                          <w:color w:val="FFFFFF" w:themeColor="background1"/>
                        </w:rPr>
                        <w:t xml:space="preserve">Potencjalne terminale we Wrocławskim Obszarze Funkcjonalnym </w:t>
                      </w:r>
                    </w:p>
                    <w:p w14:paraId="20752A23" w14:textId="7B7C3256" w:rsidR="0089700B" w:rsidRPr="00F4267D" w:rsidRDefault="0089700B" w:rsidP="00211BAD">
                      <w:pPr>
                        <w:spacing w:after="97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color w:val="FFFFFF" w:themeColor="background1"/>
                        </w:rPr>
                        <w:t xml:space="preserve">Wyznaczenie rejonów transportowych nie oznacza wskazania jednej lokalizacji dla funkcjonowania portu lub punktu przeładunkowego. </w:t>
                      </w:r>
                    </w:p>
                    <w:p w14:paraId="49DE3F81" w14:textId="66A400B4" w:rsidR="0089700B" w:rsidRPr="00F4267D" w:rsidRDefault="0089700B" w:rsidP="00211BAD">
                      <w:pPr>
                        <w:spacing w:after="97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color w:val="FFFFFF" w:themeColor="background1"/>
                        </w:rPr>
                        <w:t xml:space="preserve">Gminy z terenu Wrocławskiego Obszaru Funkcjonalnego wskazują co najmniej trzy lokalizacje terminali nad Odrzańską Drogą Wodną: Czernica, Wrocław (Rędzin) i Malczyce. Aktualnie operacje logistyczne są realizowane wyłącznie w istniejącym porcie Malczyce. Gmina Czernica jest na etapie wstępnych analiz obejmujących transportowe wykorzystanie akwenu w starorzeczu przylegającym do ODW. Miasto Wrocław wskazało Port Rędzin jako przyszły multimodalny port śródlądowy w Kierunkach Zagospodarowania Przestrzennego. </w:t>
                      </w:r>
                    </w:p>
                    <w:p w14:paraId="6E3719F1" w14:textId="11DED3D8" w:rsidR="0089700B" w:rsidRPr="00F4267D" w:rsidRDefault="0089700B" w:rsidP="00211BAD">
                      <w:pPr>
                        <w:spacing w:after="97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color w:val="FFFFFF" w:themeColor="background1"/>
                        </w:rPr>
                        <w:t xml:space="preserve">Ocena potencjału gospodarczego Wrocławskiego Obszaru Funkcjonalnego, prognoza popytu i jego struktura oraz uwarunkowania przestrzenne wskazują na potencjał przeładunkowy dla wszystkich trzech rozważanych terminali i ich komplementarność.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16AF6B" w14:textId="2BBD1445" w:rsidR="00914661" w:rsidRPr="003A61C6" w:rsidRDefault="00914661" w:rsidP="00914661">
      <w:pPr>
        <w:jc w:val="both"/>
        <w:rPr>
          <w:bCs/>
          <w:noProof/>
        </w:rPr>
      </w:pPr>
      <w:r>
        <w:rPr>
          <w:bCs/>
          <w:iCs/>
          <w:noProof/>
        </w:rPr>
        <w:t>W ramach KPŻ2030 zostanie wypracowana struktura sieci pubicznych portów i przystani śródlądowych, która będzie uwzględniać w szczególności analizę lokalizacyjną węzłów transportowych, ilość i strukturę ładunków ciążących do drogi wodnej, powiązania z innymi gałęziami transportu oraz</w:t>
      </w:r>
      <w:r w:rsidR="00884C7A">
        <w:rPr>
          <w:bCs/>
          <w:iCs/>
          <w:noProof/>
        </w:rPr>
        <w:t> </w:t>
      </w:r>
      <w:r>
        <w:rPr>
          <w:bCs/>
          <w:iCs/>
          <w:noProof/>
        </w:rPr>
        <w:t xml:space="preserve">strukturę właścicielską terenów lub istniejącej infrastruktury.  </w:t>
      </w:r>
      <w:r w:rsidR="00204BDA">
        <w:rPr>
          <w:bCs/>
          <w:noProof/>
        </w:rPr>
        <w:t>Działanie te będą wpisują się w</w:t>
      </w:r>
      <w:r w:rsidR="00884C7A">
        <w:rPr>
          <w:bCs/>
          <w:noProof/>
        </w:rPr>
        <w:t> </w:t>
      </w:r>
      <w:r w:rsidR="00204BDA">
        <w:rPr>
          <w:bCs/>
          <w:noProof/>
        </w:rPr>
        <w:t xml:space="preserve">realizację celu dokumentu pn. </w:t>
      </w:r>
      <w:r w:rsidR="00204BDA">
        <w:rPr>
          <w:bCs/>
          <w:i/>
          <w:iCs/>
          <w:noProof/>
        </w:rPr>
        <w:t>Kierunki Rozwoju Transportu Intermodalnego do 2030 r., z</w:t>
      </w:r>
      <w:r w:rsidR="00884C7A">
        <w:rPr>
          <w:bCs/>
          <w:i/>
          <w:iCs/>
          <w:noProof/>
        </w:rPr>
        <w:t> </w:t>
      </w:r>
      <w:r w:rsidR="00204BDA">
        <w:rPr>
          <w:bCs/>
          <w:i/>
          <w:iCs/>
          <w:noProof/>
        </w:rPr>
        <w:t>perspektywą do 2040 r.</w:t>
      </w:r>
      <w:r w:rsidR="00204BDA">
        <w:rPr>
          <w:rStyle w:val="Odwoanieprzypisudolnego"/>
          <w:bCs/>
          <w:i/>
          <w:iCs/>
          <w:noProof/>
        </w:rPr>
        <w:footnoteReference w:id="25"/>
      </w:r>
      <w:r w:rsidR="00884C7A">
        <w:rPr>
          <w:bCs/>
          <w:iCs/>
          <w:noProof/>
        </w:rPr>
        <w:t>.</w:t>
      </w:r>
    </w:p>
    <w:p w14:paraId="0D548C6B" w14:textId="531E6C7F" w:rsidR="00BD65FE" w:rsidRDefault="00BD65FE" w:rsidP="004940A3">
      <w:pPr>
        <w:pStyle w:val="Nagwek4"/>
        <w:numPr>
          <w:ilvl w:val="0"/>
          <w:numId w:val="49"/>
        </w:numPr>
        <w:jc w:val="both"/>
      </w:pPr>
      <w:r w:rsidRPr="00BD65FE">
        <w:t>Wsparcie działań na rzecz zmniejszenia emisyjności statków śródlądowych</w:t>
      </w:r>
      <w:r w:rsidR="00F53225">
        <w:t xml:space="preserve"> i rozwoju floty odpornej na zmiany klimatu</w:t>
      </w:r>
      <w:r w:rsidRPr="00BD65FE">
        <w:t xml:space="preserve"> </w:t>
      </w:r>
    </w:p>
    <w:p w14:paraId="50A65FBE" w14:textId="0C9960EA" w:rsidR="007F298A" w:rsidRDefault="00841EFF" w:rsidP="00717A3F">
      <w:pPr>
        <w:jc w:val="both"/>
      </w:pPr>
      <w:r>
        <w:t xml:space="preserve">Założenia </w:t>
      </w:r>
      <w:r w:rsidRPr="007326FC">
        <w:rPr>
          <w:i/>
        </w:rPr>
        <w:t>Europejskiego Zielonego Ładu</w:t>
      </w:r>
      <w:r>
        <w:t xml:space="preserve"> oraz wymogi związane z dochodzeniem gospodarek Państw Członkowskich UE do neutralności klimatycznej</w:t>
      </w:r>
      <w:r w:rsidR="00D343B0">
        <w:t>,</w:t>
      </w:r>
      <w:r>
        <w:t xml:space="preserve"> wymagają rozwoju innowacyjnych rozwiązań ukierunkowanych na obniżenie poziomu emisyjności floty statków żeglugi śródlądowej</w:t>
      </w:r>
      <w:r w:rsidR="0055158D">
        <w:t xml:space="preserve"> oraz </w:t>
      </w:r>
      <w:r w:rsidR="00F53225">
        <w:t>wzmocnienie jej odporności na zmiany klimatu</w:t>
      </w:r>
      <w:r>
        <w:t xml:space="preserve">. </w:t>
      </w:r>
      <w:r w:rsidR="007F298A">
        <w:t>Na poziomie mikroekonomicznym konkurencyjność przewoźników jest uzależniona od stanu technicznego floty i jej</w:t>
      </w:r>
      <w:r w:rsidR="00884C7A">
        <w:t> </w:t>
      </w:r>
      <w:r w:rsidR="007F298A">
        <w:t xml:space="preserve">zdolności przewozowej. </w:t>
      </w:r>
    </w:p>
    <w:p w14:paraId="19B3CE4D" w14:textId="7141F963" w:rsidR="00462010" w:rsidRDefault="007F298A" w:rsidP="00717A3F">
      <w:pPr>
        <w:jc w:val="both"/>
      </w:pPr>
      <w:r w:rsidRPr="007F298A">
        <w:t>W ramach KPŻ</w:t>
      </w:r>
      <w:r w:rsidR="00DC4BAF">
        <w:t>2030</w:t>
      </w:r>
      <w:r w:rsidRPr="007F298A">
        <w:t xml:space="preserve"> podejmowane będą działania w zakresie kształtowania otoczenia </w:t>
      </w:r>
      <w:proofErr w:type="spellStart"/>
      <w:r w:rsidRPr="007F298A">
        <w:t>strategiczno</w:t>
      </w:r>
      <w:proofErr w:type="spellEnd"/>
      <w:r w:rsidRPr="007F298A">
        <w:t xml:space="preserve">-regulacyjnego </w:t>
      </w:r>
      <w:r w:rsidR="00462010">
        <w:t>działalności armatorów śródlądowyc</w:t>
      </w:r>
      <w:r w:rsidR="001D0933">
        <w:t>h</w:t>
      </w:r>
      <w:r w:rsidR="00462010">
        <w:t xml:space="preserve"> </w:t>
      </w:r>
      <w:r w:rsidR="0087348A">
        <w:t>i</w:t>
      </w:r>
      <w:r w:rsidR="00462010">
        <w:t xml:space="preserve"> stoczni śródlądowych</w:t>
      </w:r>
      <w:r w:rsidR="00DC4BAF">
        <w:t xml:space="preserve"> oraz</w:t>
      </w:r>
      <w:r w:rsidR="006323D5">
        <w:t xml:space="preserve"> działania</w:t>
      </w:r>
      <w:r w:rsidR="00DC4BAF">
        <w:t xml:space="preserve"> wspierając</w:t>
      </w:r>
      <w:r w:rsidR="006323D5">
        <w:t>e</w:t>
      </w:r>
      <w:r w:rsidR="00DC4BAF">
        <w:t xml:space="preserve"> modernizacj</w:t>
      </w:r>
      <w:r w:rsidR="006323D5">
        <w:t>ę</w:t>
      </w:r>
      <w:r w:rsidR="00DC4BAF">
        <w:t xml:space="preserve"> floty</w:t>
      </w:r>
      <w:r w:rsidR="00F74CF2">
        <w:t xml:space="preserve"> i wdrożenie innowacyjnych rozwiązań</w:t>
      </w:r>
      <w:r w:rsidR="00DC4BAF">
        <w:t>.</w:t>
      </w:r>
      <w:r w:rsidR="009023CA" w:rsidRPr="009023CA">
        <w:t xml:space="preserve"> </w:t>
      </w:r>
      <w:r w:rsidR="00B53523">
        <w:t>Podstawowym celem tych działań będzie rozszerzenie katalogu instrumentów wsparcia finansowego armatorów ze środków Funduszu Żeglugi Śródlądowej. Odpowiedni system zachęt finansowych i zewnętrznych instrumentów wsparcia może wspomóc proces wprowadzenia na</w:t>
      </w:r>
      <w:r w:rsidR="00884C7A">
        <w:t> </w:t>
      </w:r>
      <w:r w:rsidR="00B53523">
        <w:t>polskie drogi wodne niskoemisyjnych i zeroemisyjnych</w:t>
      </w:r>
      <w:r w:rsidR="0055158D">
        <w:t xml:space="preserve"> oraz </w:t>
      </w:r>
      <w:r w:rsidR="00F74CF2">
        <w:t>odpornych na zmiany klimatu</w:t>
      </w:r>
      <w:r w:rsidR="00B53523">
        <w:t xml:space="preserve"> statków</w:t>
      </w:r>
      <w:r w:rsidR="00F74CF2">
        <w:t>, a także</w:t>
      </w:r>
      <w:r w:rsidR="00B53523">
        <w:t xml:space="preserve"> nowoczesnych projektów optymalizujących efektywność operacji transportowych. </w:t>
      </w:r>
      <w:r w:rsidR="00F74CF2">
        <w:t>Transformacja floty dążyć będzi</w:t>
      </w:r>
      <w:r w:rsidR="00B15B34">
        <w:t>e do obniżenia emisyjności oraz </w:t>
      </w:r>
      <w:r w:rsidR="00F74CF2">
        <w:t>rozwoju technologicznego, przystosowując statki do faktyczn</w:t>
      </w:r>
      <w:r w:rsidR="00B15B34">
        <w:t>ych warunków nawigacyjnych (np. </w:t>
      </w:r>
      <w:r w:rsidR="00F74CF2">
        <w:t>niski</w:t>
      </w:r>
      <w:r w:rsidR="0055158D">
        <w:t>ch</w:t>
      </w:r>
      <w:r w:rsidR="00F74CF2">
        <w:t xml:space="preserve"> stan</w:t>
      </w:r>
      <w:r w:rsidR="0055158D">
        <w:t>ów</w:t>
      </w:r>
      <w:r w:rsidR="00F74CF2">
        <w:t xml:space="preserve"> wód) panujących na drogach wodnych, podnosząc konkurencyjność przedsiębiorstw żeglugowych. </w:t>
      </w:r>
    </w:p>
    <w:p w14:paraId="7D280C85" w14:textId="2DDF95CE" w:rsidR="00E9700F" w:rsidRDefault="00B53523" w:rsidP="00E9700F">
      <w:pPr>
        <w:jc w:val="both"/>
      </w:pPr>
      <w:bookmarkStart w:id="730" w:name="_Toc48900001"/>
      <w:r w:rsidRPr="00E9700F">
        <w:t xml:space="preserve">Dodatkowym elementem wprowadzonych instrumentów powinna być możliwość budowy </w:t>
      </w:r>
      <w:r w:rsidR="00204BDA" w:rsidRPr="00E9700F">
        <w:t>zeroemisyjnego</w:t>
      </w:r>
      <w:r w:rsidR="00F74CF2">
        <w:t xml:space="preserve"> i odpornego na zmiany klimatu</w:t>
      </w:r>
      <w:r w:rsidRPr="00E9700F">
        <w:t xml:space="preserve"> statku przez PGW WP. Administrator drogi wodnej powinien dysponować </w:t>
      </w:r>
      <w:r w:rsidR="00204BDA" w:rsidRPr="00E9700F">
        <w:t>nisko i</w:t>
      </w:r>
      <w:r w:rsidR="00884C7A">
        <w:t> </w:t>
      </w:r>
      <w:r w:rsidR="006365BF" w:rsidRPr="00E9700F">
        <w:t>zeroemisyjn</w:t>
      </w:r>
      <w:r w:rsidR="006365BF">
        <w:t>ą</w:t>
      </w:r>
      <w:r w:rsidR="006365BF" w:rsidRPr="00E9700F">
        <w:t xml:space="preserve"> </w:t>
      </w:r>
      <w:r w:rsidR="00204BDA" w:rsidRPr="00E9700F">
        <w:t>flotą na potrzeby prowadzenia działalności przewozowej oraz prac utrzymaniowych.</w:t>
      </w:r>
    </w:p>
    <w:p w14:paraId="65AB7986" w14:textId="40FE7700" w:rsidR="005B6198" w:rsidRPr="00E9700F" w:rsidRDefault="00204BDA" w:rsidP="004940A3">
      <w:pPr>
        <w:pStyle w:val="Nagwek4"/>
        <w:numPr>
          <w:ilvl w:val="0"/>
          <w:numId w:val="49"/>
        </w:numPr>
        <w:jc w:val="both"/>
      </w:pPr>
      <w:r w:rsidRPr="00E9700F">
        <w:lastRenderedPageBreak/>
        <w:t xml:space="preserve"> </w:t>
      </w:r>
      <w:r w:rsidR="005B6198" w:rsidRPr="00E9700F">
        <w:t xml:space="preserve">Rozwój Systemu Usług Informacji Rzecznej (RIS) i powiązania z innymi systemami wspierającymi przepływ ładunków i informacji oraz systemami zarządzania ruchem </w:t>
      </w:r>
    </w:p>
    <w:p w14:paraId="0D38FC1E" w14:textId="00309ECD" w:rsidR="007F298A" w:rsidRDefault="00F0771D">
      <w:pPr>
        <w:jc w:val="both"/>
      </w:pPr>
      <w:r>
        <w:t xml:space="preserve">Cyfryzacja sektora transportu </w:t>
      </w:r>
      <w:r w:rsidR="009C0040">
        <w:t>w</w:t>
      </w:r>
      <w:r w:rsidR="00884C7A">
        <w:t>pływająca na</w:t>
      </w:r>
      <w:r w:rsidR="009C0040">
        <w:t xml:space="preserve"> </w:t>
      </w:r>
      <w:r w:rsidR="00841EFF">
        <w:t>poprawę efektywności</w:t>
      </w:r>
      <w:r w:rsidR="00B71F8C">
        <w:t xml:space="preserve"> jest kolejnym obszarem wymagającym wsparcia.</w:t>
      </w:r>
      <w:r w:rsidR="00841EFF">
        <w:t xml:space="preserve"> </w:t>
      </w:r>
      <w:r w:rsidR="00BD65FE">
        <w:t>Drogi wodne zostaną wyposażone w system zarządzania ruchem statków z</w:t>
      </w:r>
      <w:r w:rsidR="00884C7A">
        <w:t> </w:t>
      </w:r>
      <w:r w:rsidR="00BD65FE">
        <w:t>możliwością rozwoju funkcji monitorowania przepływu ładunków w łańcuchu transportowym.</w:t>
      </w:r>
      <w:r w:rsidR="00841EFF">
        <w:t xml:space="preserve"> </w:t>
      </w:r>
    </w:p>
    <w:p w14:paraId="4EE87EB3" w14:textId="143B8149" w:rsidR="00F0771D" w:rsidRDefault="00F0771D" w:rsidP="00F0771D">
      <w:pPr>
        <w:jc w:val="both"/>
      </w:pPr>
      <w:r>
        <w:t xml:space="preserve">W ramach wzrostu bezpieczeństwa i integracji z innymi gałęziami transportu, w </w:t>
      </w:r>
      <w:r w:rsidR="00B71F8C">
        <w:t xml:space="preserve">zakresie </w:t>
      </w:r>
      <w:r>
        <w:t xml:space="preserve">KPŻ2030 </w:t>
      </w:r>
      <w:r w:rsidR="004D3DDE">
        <w:t xml:space="preserve">zostaną zrealizowane projekty inwestycyjne dot. </w:t>
      </w:r>
      <w:r w:rsidR="00BD65FE">
        <w:t xml:space="preserve">rozwoju </w:t>
      </w:r>
      <w:r w:rsidR="00BD65FE" w:rsidRPr="00F540E9">
        <w:t>systemu</w:t>
      </w:r>
      <w:r w:rsidR="00BD65FE">
        <w:t xml:space="preserve"> RIS</w:t>
      </w:r>
      <w:r w:rsidR="00BD65FE" w:rsidRPr="00F540E9">
        <w:t xml:space="preserve"> na pozostał</w:t>
      </w:r>
      <w:r w:rsidR="00BD65FE">
        <w:t xml:space="preserve">ych </w:t>
      </w:r>
      <w:r w:rsidR="00BD65FE" w:rsidRPr="00F540E9">
        <w:t>odcink</w:t>
      </w:r>
      <w:r w:rsidR="00BD65FE">
        <w:t xml:space="preserve">ach </w:t>
      </w:r>
      <w:r w:rsidR="00BD65FE" w:rsidRPr="00F540E9">
        <w:t>śródlądowych dróg wodnych</w:t>
      </w:r>
      <w:r w:rsidR="00BD65FE">
        <w:t>.</w:t>
      </w:r>
      <w:r w:rsidR="00B53523">
        <w:t xml:space="preserve"> Projekty przewidziane zostały na odcinkach objętych indykatywną </w:t>
      </w:r>
      <w:r w:rsidR="006365BF">
        <w:t xml:space="preserve">listą </w:t>
      </w:r>
      <w:r w:rsidR="00B53523">
        <w:t>projektów</w:t>
      </w:r>
      <w:r>
        <w:rPr>
          <w:rStyle w:val="Odwoanieprzypisudolnego"/>
        </w:rPr>
        <w:footnoteReference w:id="26"/>
      </w:r>
      <w:r w:rsidR="00841EFF">
        <w:t>.</w:t>
      </w:r>
      <w:r>
        <w:t xml:space="preserve"> </w:t>
      </w:r>
    </w:p>
    <w:p w14:paraId="5AD21C2E" w14:textId="77777777" w:rsidR="00914661" w:rsidRDefault="00914661" w:rsidP="004940A3">
      <w:pPr>
        <w:pStyle w:val="Nagwek4"/>
        <w:numPr>
          <w:ilvl w:val="0"/>
          <w:numId w:val="49"/>
        </w:numPr>
        <w:jc w:val="both"/>
      </w:pPr>
      <w:r>
        <w:t xml:space="preserve">Cyfryzacja obsługi podmiotów rynku żeglugowego </w:t>
      </w:r>
    </w:p>
    <w:p w14:paraId="498FF6FD" w14:textId="77777777" w:rsidR="00204BDA" w:rsidRDefault="00204BDA" w:rsidP="0040292B">
      <w:pPr>
        <w:jc w:val="both"/>
      </w:pPr>
      <w:r>
        <w:t>Istotnym elementem realizacji celu powinna być reforma obsługi administracyjnej podmiotów działających na rynku żeglugowym. Digitalizacja dotychczas analogowo prowadzonych procesów administracyjnych</w:t>
      </w:r>
      <w:r w:rsidR="009E49B6">
        <w:t xml:space="preserve"> – wydawanie dokumentów załóg i statków</w:t>
      </w:r>
      <w:r>
        <w:t xml:space="preserve"> stanowi niezwykle ważny element likwidacji „wąskiego gardła” dla rozwoju rynku żeglugowego. </w:t>
      </w:r>
    </w:p>
    <w:p w14:paraId="33031F6D" w14:textId="77777777" w:rsidR="009E49B6" w:rsidRDefault="009E49B6" w:rsidP="0040292B">
      <w:pPr>
        <w:jc w:val="both"/>
      </w:pPr>
      <w:r>
        <w:t>Dodatkowym elementem jest wprowadzenie cyfrowego poboru należności za korzystanie z dróg wodnych oraz urządzeń hydrotechnicznych (śluz i pochylni). W zakresie interwencji KPŻ2030 należy przewidzieć możliwość realizacji działań na rzecz cyfryzacji obsługi użytkowników dróg wodnych – podmiotów gospodarczych oraz osób fizycznych.</w:t>
      </w:r>
    </w:p>
    <w:p w14:paraId="2DEEACD0" w14:textId="2FBCAA47" w:rsidR="00884C7A" w:rsidRPr="0041320A" w:rsidRDefault="00884C7A" w:rsidP="00F4267D">
      <w:pPr>
        <w:pStyle w:val="Legenda"/>
        <w:keepNext/>
      </w:pPr>
      <w:bookmarkStart w:id="731" w:name="_Toc65595075"/>
      <w:r w:rsidRPr="00F4267D">
        <w:rPr>
          <w:sz w:val="22"/>
          <w:szCs w:val="22"/>
        </w:rPr>
        <w:t xml:space="preserve">Tabela </w:t>
      </w:r>
      <w:r w:rsidRPr="00F4267D">
        <w:rPr>
          <w:sz w:val="22"/>
          <w:szCs w:val="22"/>
        </w:rPr>
        <w:fldChar w:fldCharType="begin"/>
      </w:r>
      <w:r w:rsidRPr="00F4267D">
        <w:rPr>
          <w:sz w:val="22"/>
          <w:szCs w:val="22"/>
        </w:rPr>
        <w:instrText xml:space="preserve"> SEQ Tabela \* ARABIC </w:instrText>
      </w:r>
      <w:r w:rsidRPr="00F4267D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8</w:t>
      </w:r>
      <w:r w:rsidRPr="00F4267D">
        <w:rPr>
          <w:sz w:val="22"/>
          <w:szCs w:val="22"/>
        </w:rPr>
        <w:fldChar w:fldCharType="end"/>
      </w:r>
      <w:r w:rsidRPr="00F4267D">
        <w:rPr>
          <w:sz w:val="22"/>
          <w:szCs w:val="22"/>
        </w:rPr>
        <w:t xml:space="preserve">. Kamienie milowe realizacji </w:t>
      </w:r>
      <w:r w:rsidR="00C46BA0">
        <w:rPr>
          <w:sz w:val="22"/>
          <w:szCs w:val="22"/>
        </w:rPr>
        <w:t>C</w:t>
      </w:r>
      <w:r w:rsidRPr="00F4267D">
        <w:rPr>
          <w:sz w:val="22"/>
          <w:szCs w:val="22"/>
        </w:rPr>
        <w:t>elu szczegółowego nr 2.</w:t>
      </w:r>
      <w:bookmarkEnd w:id="731"/>
    </w:p>
    <w:tbl>
      <w:tblPr>
        <w:tblStyle w:val="Tabelasiatki4akcent51"/>
        <w:tblW w:w="9062" w:type="dxa"/>
        <w:tblLook w:val="04A0" w:firstRow="1" w:lastRow="0" w:firstColumn="1" w:lastColumn="0" w:noHBand="0" w:noVBand="1"/>
      </w:tblPr>
      <w:tblGrid>
        <w:gridCol w:w="479"/>
        <w:gridCol w:w="4202"/>
        <w:gridCol w:w="3117"/>
        <w:gridCol w:w="1264"/>
      </w:tblGrid>
      <w:tr w:rsidR="00784510" w:rsidRPr="009E3417" w14:paraId="62F2EE46" w14:textId="77777777" w:rsidTr="00F42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Align w:val="center"/>
          </w:tcPr>
          <w:p w14:paraId="7051732C" w14:textId="3DD3A57A" w:rsidR="00784510" w:rsidRPr="00F4267D" w:rsidRDefault="00784510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Lp</w:t>
            </w:r>
            <w:r w:rsidR="00884C7A" w:rsidRPr="00F4267D">
              <w:rPr>
                <w:sz w:val="20"/>
                <w:szCs w:val="20"/>
              </w:rPr>
              <w:t>.</w:t>
            </w:r>
          </w:p>
        </w:tc>
        <w:tc>
          <w:tcPr>
            <w:tcW w:w="4211" w:type="dxa"/>
            <w:vAlign w:val="center"/>
          </w:tcPr>
          <w:p w14:paraId="7FBC4C4D" w14:textId="77777777" w:rsidR="00784510" w:rsidRPr="00F4267D" w:rsidRDefault="00784510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Działanie</w:t>
            </w:r>
          </w:p>
        </w:tc>
        <w:tc>
          <w:tcPr>
            <w:tcW w:w="3123" w:type="dxa"/>
            <w:vAlign w:val="center"/>
          </w:tcPr>
          <w:p w14:paraId="48AF8105" w14:textId="77777777" w:rsidR="00C46BA0" w:rsidRPr="00F4267D" w:rsidRDefault="007845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Odpowiedzialny </w:t>
            </w:r>
          </w:p>
          <w:p w14:paraId="75C826C5" w14:textId="746458CC" w:rsidR="00784510" w:rsidRPr="00F4267D" w:rsidRDefault="00784510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za realizację</w:t>
            </w:r>
          </w:p>
        </w:tc>
        <w:tc>
          <w:tcPr>
            <w:tcW w:w="1266" w:type="dxa"/>
            <w:vAlign w:val="center"/>
          </w:tcPr>
          <w:p w14:paraId="2EFA7709" w14:textId="77777777" w:rsidR="009E3417" w:rsidRDefault="00784510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Termin</w:t>
            </w:r>
            <w:r w:rsidR="009E3417">
              <w:rPr>
                <w:sz w:val="20"/>
                <w:szCs w:val="20"/>
              </w:rPr>
              <w:t xml:space="preserve"> </w:t>
            </w:r>
          </w:p>
          <w:p w14:paraId="1A845D10" w14:textId="219A13E8" w:rsidR="00784510" w:rsidRPr="00F4267D" w:rsidRDefault="009E3417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[rok]</w:t>
            </w:r>
          </w:p>
        </w:tc>
      </w:tr>
      <w:tr w:rsidR="00784510" w:rsidRPr="009E3417" w14:paraId="2E9B9C8B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Align w:val="center"/>
          </w:tcPr>
          <w:p w14:paraId="1CABEDDD" w14:textId="0C8F8932" w:rsidR="00784510" w:rsidRPr="00F4267D" w:rsidRDefault="00784510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2a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211" w:type="dxa"/>
            <w:vAlign w:val="center"/>
          </w:tcPr>
          <w:p w14:paraId="0AD1097C" w14:textId="361A5AA1" w:rsidR="00784510" w:rsidRPr="00F4267D" w:rsidRDefault="00784510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 xml:space="preserve">Określenie </w:t>
            </w:r>
            <w:r w:rsidR="00BD65FE" w:rsidRPr="00F4267D">
              <w:rPr>
                <w:sz w:val="20"/>
                <w:szCs w:val="20"/>
              </w:rPr>
              <w:t>struktury</w:t>
            </w:r>
            <w:r w:rsidRPr="00F4267D">
              <w:rPr>
                <w:sz w:val="20"/>
                <w:szCs w:val="20"/>
              </w:rPr>
              <w:t xml:space="preserve"> portów śródlądowych i</w:t>
            </w:r>
            <w:r w:rsidR="009E3417">
              <w:t> </w:t>
            </w:r>
            <w:r w:rsidRPr="00F4267D">
              <w:rPr>
                <w:sz w:val="20"/>
                <w:szCs w:val="20"/>
              </w:rPr>
              <w:t>nabrzeży przeładunkowych z uwzględnieniem kierunków rozwoju transportu intermodalnego do</w:t>
            </w:r>
            <w:r w:rsidR="009E3417">
              <w:rPr>
                <w:sz w:val="20"/>
                <w:szCs w:val="20"/>
              </w:rPr>
              <w:t> </w:t>
            </w:r>
            <w:r w:rsidRPr="00F4267D">
              <w:rPr>
                <w:sz w:val="20"/>
                <w:szCs w:val="20"/>
              </w:rPr>
              <w:t>2030 r. i</w:t>
            </w:r>
            <w:r w:rsidR="00884C7A" w:rsidRPr="00F4267D">
              <w:rPr>
                <w:sz w:val="20"/>
                <w:szCs w:val="20"/>
              </w:rPr>
              <w:t> </w:t>
            </w:r>
            <w:r w:rsidRPr="00F4267D">
              <w:rPr>
                <w:sz w:val="20"/>
                <w:szCs w:val="20"/>
              </w:rPr>
              <w:t>w</w:t>
            </w:r>
            <w:r w:rsidR="00884C7A" w:rsidRPr="00F4267D">
              <w:rPr>
                <w:sz w:val="20"/>
                <w:szCs w:val="20"/>
              </w:rPr>
              <w:t> </w:t>
            </w:r>
            <w:r w:rsidRPr="00F4267D">
              <w:rPr>
                <w:sz w:val="20"/>
                <w:szCs w:val="20"/>
              </w:rPr>
              <w:t>perspektywie do 2040 r.</w:t>
            </w:r>
          </w:p>
        </w:tc>
        <w:tc>
          <w:tcPr>
            <w:tcW w:w="3123" w:type="dxa"/>
            <w:vAlign w:val="center"/>
          </w:tcPr>
          <w:p w14:paraId="1065977E" w14:textId="26669C02" w:rsidR="00784510" w:rsidRPr="00F4267D" w:rsidRDefault="00884C7A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m</w:t>
            </w:r>
            <w:r w:rsidR="00784510" w:rsidRPr="00F4267D">
              <w:rPr>
                <w:sz w:val="20"/>
                <w:szCs w:val="20"/>
              </w:rPr>
              <w:t>inister ds. żeglugi śródlądowej we</w:t>
            </w:r>
            <w:r w:rsidR="009E3417">
              <w:rPr>
                <w:sz w:val="20"/>
                <w:szCs w:val="20"/>
              </w:rPr>
              <w:t> </w:t>
            </w:r>
            <w:r w:rsidR="00784510" w:rsidRPr="00F4267D">
              <w:rPr>
                <w:sz w:val="20"/>
                <w:szCs w:val="20"/>
              </w:rPr>
              <w:t xml:space="preserve">współpracy z </w:t>
            </w:r>
            <w:r w:rsidRPr="00F4267D">
              <w:rPr>
                <w:sz w:val="20"/>
                <w:szCs w:val="20"/>
              </w:rPr>
              <w:t>m</w:t>
            </w:r>
            <w:r w:rsidR="00784510" w:rsidRPr="00F4267D">
              <w:rPr>
                <w:sz w:val="20"/>
                <w:szCs w:val="20"/>
              </w:rPr>
              <w:t>inistrem ds.</w:t>
            </w:r>
            <w:r w:rsidRPr="00F4267D">
              <w:rPr>
                <w:sz w:val="20"/>
                <w:szCs w:val="20"/>
              </w:rPr>
              <w:t> </w:t>
            </w:r>
            <w:r w:rsidR="00784510" w:rsidRPr="00F4267D">
              <w:rPr>
                <w:sz w:val="20"/>
                <w:szCs w:val="20"/>
              </w:rPr>
              <w:t>transportu</w:t>
            </w:r>
          </w:p>
        </w:tc>
        <w:tc>
          <w:tcPr>
            <w:tcW w:w="1266" w:type="dxa"/>
            <w:vAlign w:val="center"/>
          </w:tcPr>
          <w:p w14:paraId="24716E27" w14:textId="20AA290B" w:rsidR="00784510" w:rsidRPr="00F4267D" w:rsidRDefault="00784510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2023</w:t>
            </w:r>
            <w:r w:rsidR="0046314A" w:rsidRPr="00F4267D">
              <w:rPr>
                <w:sz w:val="20"/>
                <w:szCs w:val="20"/>
              </w:rPr>
              <w:t xml:space="preserve"> </w:t>
            </w:r>
            <w:r w:rsidRPr="00F4267D">
              <w:rPr>
                <w:sz w:val="20"/>
                <w:szCs w:val="20"/>
              </w:rPr>
              <w:t>/2024</w:t>
            </w:r>
          </w:p>
        </w:tc>
      </w:tr>
      <w:tr w:rsidR="009E49B6" w:rsidRPr="009E3417" w14:paraId="583CAD74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Align w:val="center"/>
          </w:tcPr>
          <w:p w14:paraId="6399F40B" w14:textId="7775275D" w:rsidR="009E49B6" w:rsidRPr="00F4267D" w:rsidRDefault="009E49B6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2b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211" w:type="dxa"/>
            <w:vAlign w:val="center"/>
          </w:tcPr>
          <w:p w14:paraId="243440E9" w14:textId="0E262311" w:rsidR="009E49B6" w:rsidRPr="00F4267D" w:rsidRDefault="009E49B6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Wprowadzenie cyfrowego poboru należności za</w:t>
            </w:r>
            <w:r w:rsidR="009E3417">
              <w:rPr>
                <w:sz w:val="20"/>
                <w:szCs w:val="20"/>
              </w:rPr>
              <w:t> </w:t>
            </w:r>
            <w:r w:rsidRPr="00F4267D">
              <w:rPr>
                <w:sz w:val="20"/>
                <w:szCs w:val="20"/>
              </w:rPr>
              <w:t>korzystanie z dróg wodnych i urządzeń hydrotechnicznych</w:t>
            </w:r>
          </w:p>
        </w:tc>
        <w:tc>
          <w:tcPr>
            <w:tcW w:w="3123" w:type="dxa"/>
            <w:vAlign w:val="center"/>
          </w:tcPr>
          <w:p w14:paraId="03AAE83D" w14:textId="0F944551" w:rsidR="009E49B6" w:rsidRPr="00F4267D" w:rsidRDefault="009E49B6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PGW WP</w:t>
            </w:r>
          </w:p>
        </w:tc>
        <w:tc>
          <w:tcPr>
            <w:tcW w:w="1266" w:type="dxa"/>
            <w:vAlign w:val="center"/>
          </w:tcPr>
          <w:p w14:paraId="4E9C2B79" w14:textId="65174CFE" w:rsidR="009E49B6" w:rsidRPr="00F4267D" w:rsidRDefault="009E49B6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2024</w:t>
            </w:r>
          </w:p>
        </w:tc>
      </w:tr>
      <w:tr w:rsidR="0046314A" w:rsidRPr="009E3417" w14:paraId="0330F88E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Align w:val="center"/>
          </w:tcPr>
          <w:p w14:paraId="22D15A30" w14:textId="6C0AA5AE" w:rsidR="00784510" w:rsidRPr="00F4267D" w:rsidRDefault="0046314A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</w:t>
            </w:r>
            <w:r w:rsidR="009E49B6" w:rsidRPr="00F4267D">
              <w:rPr>
                <w:sz w:val="20"/>
                <w:szCs w:val="20"/>
              </w:rPr>
              <w:t>c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211" w:type="dxa"/>
            <w:vAlign w:val="center"/>
          </w:tcPr>
          <w:p w14:paraId="547DA72C" w14:textId="5EA78D6B" w:rsidR="00784510" w:rsidRPr="00F4267D" w:rsidRDefault="0046314A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Wprowadzenie e-usług administracji żeglugowej – elektroniczna baza dokumentów załóg i statków.</w:t>
            </w:r>
          </w:p>
        </w:tc>
        <w:tc>
          <w:tcPr>
            <w:tcW w:w="3123" w:type="dxa"/>
            <w:vAlign w:val="center"/>
          </w:tcPr>
          <w:p w14:paraId="7383249D" w14:textId="13005FC9" w:rsidR="00784510" w:rsidRPr="00F4267D" w:rsidRDefault="0046314A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Dyrektor UŻŚ Szczecin we</w:t>
            </w:r>
            <w:r w:rsidR="009E3417">
              <w:rPr>
                <w:sz w:val="20"/>
                <w:szCs w:val="20"/>
              </w:rPr>
              <w:t> </w:t>
            </w:r>
            <w:r w:rsidRPr="00F4267D">
              <w:rPr>
                <w:sz w:val="20"/>
                <w:szCs w:val="20"/>
              </w:rPr>
              <w:t xml:space="preserve">współpracy z </w:t>
            </w:r>
            <w:r w:rsidR="009E3417">
              <w:rPr>
                <w:sz w:val="20"/>
                <w:szCs w:val="20"/>
              </w:rPr>
              <w:t>m</w:t>
            </w:r>
            <w:r w:rsidRPr="00F4267D">
              <w:rPr>
                <w:sz w:val="20"/>
                <w:szCs w:val="20"/>
              </w:rPr>
              <w:t>inistrem ds. żeglugi śródlądowej</w:t>
            </w:r>
          </w:p>
        </w:tc>
        <w:tc>
          <w:tcPr>
            <w:tcW w:w="1266" w:type="dxa"/>
            <w:vAlign w:val="center"/>
          </w:tcPr>
          <w:p w14:paraId="4115FA52" w14:textId="3AF54896" w:rsidR="00784510" w:rsidRPr="00F4267D" w:rsidRDefault="0046314A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2024</w:t>
            </w:r>
          </w:p>
        </w:tc>
      </w:tr>
      <w:tr w:rsidR="00976841" w:rsidRPr="009E3417" w14:paraId="3C88A2D4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Align w:val="center"/>
          </w:tcPr>
          <w:p w14:paraId="2C3016A3" w14:textId="7647DBB7" w:rsidR="00976841" w:rsidRPr="00F4267D" w:rsidRDefault="00976841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</w:t>
            </w:r>
            <w:r w:rsidR="009E49B6" w:rsidRPr="00F4267D">
              <w:rPr>
                <w:sz w:val="20"/>
                <w:szCs w:val="20"/>
              </w:rPr>
              <w:t>d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211" w:type="dxa"/>
            <w:vAlign w:val="center"/>
          </w:tcPr>
          <w:p w14:paraId="4BE13E63" w14:textId="3F133365" w:rsidR="00976841" w:rsidRPr="00F4267D" w:rsidRDefault="0097684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Rozszerzenie RIS na ODW</w:t>
            </w:r>
            <w:r w:rsidR="0046314A" w:rsidRPr="00F4267D">
              <w:rPr>
                <w:sz w:val="20"/>
                <w:szCs w:val="20"/>
              </w:rPr>
              <w:t xml:space="preserve">: objęcie węzłów </w:t>
            </w:r>
            <w:r w:rsidRPr="00F4267D">
              <w:rPr>
                <w:sz w:val="20"/>
                <w:szCs w:val="20"/>
              </w:rPr>
              <w:t>Wrocław</w:t>
            </w:r>
            <w:r w:rsidR="0046314A" w:rsidRPr="00F4267D">
              <w:rPr>
                <w:sz w:val="20"/>
                <w:szCs w:val="20"/>
              </w:rPr>
              <w:t xml:space="preserve"> i Gliwice.</w:t>
            </w:r>
          </w:p>
        </w:tc>
        <w:tc>
          <w:tcPr>
            <w:tcW w:w="3123" w:type="dxa"/>
            <w:vAlign w:val="center"/>
          </w:tcPr>
          <w:p w14:paraId="1B232745" w14:textId="664DA60F" w:rsidR="00976841" w:rsidRPr="00F4267D" w:rsidRDefault="0046314A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Dyrektor UŻŚ Szczecin we</w:t>
            </w:r>
            <w:r w:rsidR="009E3417">
              <w:rPr>
                <w:sz w:val="20"/>
                <w:szCs w:val="20"/>
              </w:rPr>
              <w:t> </w:t>
            </w:r>
            <w:r w:rsidRPr="00F4267D">
              <w:rPr>
                <w:sz w:val="20"/>
                <w:szCs w:val="20"/>
              </w:rPr>
              <w:t xml:space="preserve">współpracy z Dyrektorem UŻŚ Wrocław, </w:t>
            </w:r>
            <w:r w:rsidR="009E3417">
              <w:rPr>
                <w:sz w:val="20"/>
                <w:szCs w:val="20"/>
              </w:rPr>
              <w:t>m</w:t>
            </w:r>
            <w:r w:rsidRPr="00F4267D">
              <w:rPr>
                <w:sz w:val="20"/>
                <w:szCs w:val="20"/>
              </w:rPr>
              <w:t>inistrem ds. żeglugi śródlądowej oraz PGW WP</w:t>
            </w:r>
          </w:p>
        </w:tc>
        <w:tc>
          <w:tcPr>
            <w:tcW w:w="1266" w:type="dxa"/>
            <w:vAlign w:val="center"/>
          </w:tcPr>
          <w:p w14:paraId="2EA64A99" w14:textId="6EEE882B" w:rsidR="00976841" w:rsidRPr="00F4267D" w:rsidRDefault="0097684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2027</w:t>
            </w:r>
          </w:p>
        </w:tc>
      </w:tr>
      <w:tr w:rsidR="00976841" w:rsidRPr="009E3417" w14:paraId="717B26FA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Align w:val="center"/>
          </w:tcPr>
          <w:p w14:paraId="0DB019E2" w14:textId="5C734497" w:rsidR="00976841" w:rsidRPr="00F4267D" w:rsidRDefault="00976841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</w:t>
            </w:r>
            <w:r w:rsidR="009E49B6" w:rsidRPr="00F4267D">
              <w:rPr>
                <w:sz w:val="20"/>
                <w:szCs w:val="20"/>
              </w:rPr>
              <w:t>e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211" w:type="dxa"/>
            <w:vAlign w:val="center"/>
          </w:tcPr>
          <w:p w14:paraId="37DD98B7" w14:textId="03EB2EDE" w:rsidR="00976841" w:rsidRPr="00F4267D" w:rsidRDefault="0097684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Budowa RIS na DWW</w:t>
            </w:r>
            <w:r w:rsidR="0046314A" w:rsidRPr="00F4267D">
              <w:rPr>
                <w:sz w:val="20"/>
                <w:szCs w:val="20"/>
              </w:rPr>
              <w:t xml:space="preserve">: od </w:t>
            </w:r>
            <w:r w:rsidRPr="00F4267D">
              <w:rPr>
                <w:sz w:val="20"/>
                <w:szCs w:val="20"/>
              </w:rPr>
              <w:t>Port</w:t>
            </w:r>
            <w:r w:rsidR="0046314A" w:rsidRPr="00F4267D">
              <w:rPr>
                <w:sz w:val="20"/>
                <w:szCs w:val="20"/>
              </w:rPr>
              <w:t>u</w:t>
            </w:r>
            <w:r w:rsidRPr="00F4267D">
              <w:rPr>
                <w:sz w:val="20"/>
                <w:szCs w:val="20"/>
              </w:rPr>
              <w:t xml:space="preserve"> morski</w:t>
            </w:r>
            <w:r w:rsidR="0046314A" w:rsidRPr="00F4267D">
              <w:rPr>
                <w:sz w:val="20"/>
                <w:szCs w:val="20"/>
              </w:rPr>
              <w:t>ego</w:t>
            </w:r>
            <w:r w:rsidRPr="00F4267D">
              <w:rPr>
                <w:sz w:val="20"/>
                <w:szCs w:val="20"/>
              </w:rPr>
              <w:t xml:space="preserve"> Gdańsk</w:t>
            </w:r>
            <w:r w:rsidR="0046314A" w:rsidRPr="00F4267D">
              <w:rPr>
                <w:sz w:val="20"/>
                <w:szCs w:val="20"/>
              </w:rPr>
              <w:t xml:space="preserve"> do węzła Bydgoszcz</w:t>
            </w:r>
          </w:p>
        </w:tc>
        <w:tc>
          <w:tcPr>
            <w:tcW w:w="3123" w:type="dxa"/>
            <w:vAlign w:val="center"/>
          </w:tcPr>
          <w:p w14:paraId="4B38855D" w14:textId="4BE8741A" w:rsidR="00976841" w:rsidRPr="00F4267D" w:rsidRDefault="0046314A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Dyrektor UŻŚ Szczecin we</w:t>
            </w:r>
            <w:r w:rsidR="009E3417">
              <w:rPr>
                <w:sz w:val="20"/>
                <w:szCs w:val="20"/>
              </w:rPr>
              <w:t> </w:t>
            </w:r>
            <w:r w:rsidRPr="00F4267D">
              <w:rPr>
                <w:sz w:val="20"/>
                <w:szCs w:val="20"/>
              </w:rPr>
              <w:t>współpracy z Dyrektorem UŻŚ Bydgoszcz, Ministrem ds. żeglugi śródlądowej oraz PGW WP</w:t>
            </w:r>
          </w:p>
        </w:tc>
        <w:tc>
          <w:tcPr>
            <w:tcW w:w="1266" w:type="dxa"/>
            <w:vAlign w:val="center"/>
          </w:tcPr>
          <w:p w14:paraId="5261154E" w14:textId="4FEAC61E" w:rsidR="00976841" w:rsidRPr="00F4267D" w:rsidRDefault="00976841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2030</w:t>
            </w:r>
          </w:p>
        </w:tc>
      </w:tr>
      <w:tr w:rsidR="00976841" w:rsidRPr="009E3417" w14:paraId="30D48383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dxa"/>
            <w:vAlign w:val="center"/>
          </w:tcPr>
          <w:p w14:paraId="5970C18E" w14:textId="7FED1A0E" w:rsidR="00976841" w:rsidRPr="00F4267D" w:rsidRDefault="00976841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</w:t>
            </w:r>
            <w:r w:rsidR="009E49B6" w:rsidRPr="00F4267D">
              <w:rPr>
                <w:sz w:val="20"/>
                <w:szCs w:val="20"/>
              </w:rPr>
              <w:t>f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211" w:type="dxa"/>
            <w:vAlign w:val="center"/>
          </w:tcPr>
          <w:p w14:paraId="55BE4145" w14:textId="5C0FD035" w:rsidR="00976841" w:rsidRPr="00F4267D" w:rsidRDefault="0097684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Niskoemisyjne i zeroemisyjne</w:t>
            </w:r>
            <w:r w:rsidR="00F74CF2">
              <w:rPr>
                <w:sz w:val="20"/>
                <w:szCs w:val="20"/>
              </w:rPr>
              <w:t xml:space="preserve"> o</w:t>
            </w:r>
            <w:r w:rsidR="0055158D">
              <w:rPr>
                <w:sz w:val="20"/>
                <w:szCs w:val="20"/>
              </w:rPr>
              <w:t>raz odporne na </w:t>
            </w:r>
            <w:r w:rsidR="00F74CF2">
              <w:rPr>
                <w:sz w:val="20"/>
                <w:szCs w:val="20"/>
              </w:rPr>
              <w:t>zmiany klimatu</w:t>
            </w:r>
            <w:r w:rsidRPr="00F4267D">
              <w:rPr>
                <w:sz w:val="20"/>
                <w:szCs w:val="20"/>
              </w:rPr>
              <w:t xml:space="preserve"> statki żeglugi śródlądowej </w:t>
            </w:r>
            <w:r w:rsidR="0055158D">
              <w:rPr>
                <w:sz w:val="20"/>
                <w:szCs w:val="20"/>
              </w:rPr>
              <w:t>na </w:t>
            </w:r>
            <w:r w:rsidRPr="00F4267D">
              <w:rPr>
                <w:sz w:val="20"/>
                <w:szCs w:val="20"/>
              </w:rPr>
              <w:t>drogach wodnych</w:t>
            </w:r>
          </w:p>
        </w:tc>
        <w:tc>
          <w:tcPr>
            <w:tcW w:w="3123" w:type="dxa"/>
            <w:vAlign w:val="center"/>
          </w:tcPr>
          <w:p w14:paraId="7EDAE85A" w14:textId="2ECE0348" w:rsidR="00976841" w:rsidRPr="00F4267D" w:rsidRDefault="009E3417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46314A" w:rsidRPr="00F4267D">
              <w:rPr>
                <w:sz w:val="20"/>
                <w:szCs w:val="20"/>
              </w:rPr>
              <w:t xml:space="preserve">inister ds. żeglugi śródlądowej, BGK, PGW WP, </w:t>
            </w:r>
            <w:r>
              <w:rPr>
                <w:sz w:val="20"/>
                <w:szCs w:val="20"/>
              </w:rPr>
              <w:t>a</w:t>
            </w:r>
            <w:r w:rsidR="0046314A" w:rsidRPr="00F4267D">
              <w:rPr>
                <w:sz w:val="20"/>
                <w:szCs w:val="20"/>
              </w:rPr>
              <w:t>rmatorzy</w:t>
            </w:r>
          </w:p>
        </w:tc>
        <w:tc>
          <w:tcPr>
            <w:tcW w:w="1266" w:type="dxa"/>
            <w:vAlign w:val="center"/>
          </w:tcPr>
          <w:p w14:paraId="2F10C14D" w14:textId="3060A2B8" w:rsidR="00976841" w:rsidRPr="00F4267D" w:rsidRDefault="00976841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2030</w:t>
            </w:r>
          </w:p>
        </w:tc>
      </w:tr>
    </w:tbl>
    <w:p w14:paraId="07C6640B" w14:textId="44803EF3" w:rsidR="00976841" w:rsidRPr="00F4267D" w:rsidRDefault="00884C7A" w:rsidP="00316AC1">
      <w:pPr>
        <w:jc w:val="center"/>
        <w:rPr>
          <w:bCs/>
          <w:sz w:val="16"/>
          <w:szCs w:val="16"/>
        </w:rPr>
      </w:pPr>
      <w:r w:rsidRPr="00F4267D">
        <w:rPr>
          <w:bCs/>
          <w:sz w:val="16"/>
          <w:szCs w:val="16"/>
        </w:rPr>
        <w:t>Źródło: Opracowanie własne.</w:t>
      </w:r>
    </w:p>
    <w:p w14:paraId="21FE1506" w14:textId="49DB84D1" w:rsidR="00C66DE0" w:rsidRDefault="00C94BF5" w:rsidP="00262820">
      <w:pPr>
        <w:pStyle w:val="Nagwek3"/>
        <w:numPr>
          <w:ilvl w:val="0"/>
          <w:numId w:val="57"/>
        </w:numPr>
        <w:ind w:left="567" w:hanging="567"/>
      </w:pPr>
      <w:bookmarkStart w:id="732" w:name="_Toc46333810"/>
      <w:bookmarkStart w:id="733" w:name="_Toc46341298"/>
      <w:bookmarkStart w:id="734" w:name="_Toc46481507"/>
      <w:bookmarkStart w:id="735" w:name="_Toc46481626"/>
      <w:bookmarkStart w:id="736" w:name="_Toc46333811"/>
      <w:bookmarkStart w:id="737" w:name="_Toc46341299"/>
      <w:bookmarkStart w:id="738" w:name="_Toc46481508"/>
      <w:bookmarkStart w:id="739" w:name="_Toc46481627"/>
      <w:bookmarkStart w:id="740" w:name="_Toc65163576"/>
      <w:bookmarkStart w:id="741" w:name="_Toc7585165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r>
        <w:lastRenderedPageBreak/>
        <w:t>Cel Szczegółowy</w:t>
      </w:r>
      <w:r w:rsidR="00C66DE0" w:rsidRPr="00D82EEB">
        <w:t xml:space="preserve"> </w:t>
      </w:r>
      <w:r w:rsidR="004D5C61">
        <w:t>3</w:t>
      </w:r>
      <w:r w:rsidR="004D5C61" w:rsidRPr="00D82EEB">
        <w:t xml:space="preserve"> </w:t>
      </w:r>
      <w:r w:rsidR="00456FDF">
        <w:t>–</w:t>
      </w:r>
      <w:r w:rsidR="00C66DE0" w:rsidRPr="00D82EEB">
        <w:t xml:space="preserve"> </w:t>
      </w:r>
      <w:r w:rsidR="00CF2C1D">
        <w:t>Rozwój p</w:t>
      </w:r>
      <w:r w:rsidR="00C66DE0" w:rsidRPr="00D82EEB">
        <w:t xml:space="preserve">artnerstwa na rzecz </w:t>
      </w:r>
      <w:r w:rsidR="00914661">
        <w:t>zrównoważonego rozwoju</w:t>
      </w:r>
      <w:r w:rsidR="00C66DE0" w:rsidRPr="00D82EEB">
        <w:t xml:space="preserve"> dróg wodnych</w:t>
      </w:r>
      <w:bookmarkEnd w:id="730"/>
      <w:bookmarkEnd w:id="740"/>
      <w:bookmarkEnd w:id="741"/>
      <w:r w:rsidR="00CE7137">
        <w:t xml:space="preserve"> </w:t>
      </w:r>
    </w:p>
    <w:p w14:paraId="2B7951BC" w14:textId="2A1E268A" w:rsidR="00462010" w:rsidRDefault="00462010" w:rsidP="00A44E64">
      <w:pPr>
        <w:jc w:val="both"/>
      </w:pPr>
      <w:r>
        <w:t>Zró</w:t>
      </w:r>
      <w:r w:rsidR="005C6116">
        <w:t xml:space="preserve">wnoważony rozwój sektora transportu określony w SZRT wymaga </w:t>
      </w:r>
      <w:r w:rsidR="009023CA">
        <w:t xml:space="preserve">wspierania transportu wodnego śródlądowego w sposób </w:t>
      </w:r>
      <w:r w:rsidR="005C6116">
        <w:t>wykraczając</w:t>
      </w:r>
      <w:r w:rsidR="009023CA">
        <w:t xml:space="preserve">y </w:t>
      </w:r>
      <w:r w:rsidR="005C6116">
        <w:t>poza strategię określoną przez KPŻ2030. W kierunku interwencji</w:t>
      </w:r>
      <w:r w:rsidR="00175017">
        <w:t> </w:t>
      </w:r>
      <w:r w:rsidR="00D170F2">
        <w:t>dla Celu S</w:t>
      </w:r>
      <w:r w:rsidR="00CE7137">
        <w:t xml:space="preserve">zczegółowego nr </w:t>
      </w:r>
      <w:r w:rsidR="005C6116">
        <w:t>3 określone zostały działania o charakterze sektorowym, których celem jest programowanie polityki rozwoju dróg wodnych z perspektywą dłuższą niż 2030. Elementem takich działań jest uwzględnienie wszystkich istotnych komponentów, które pozwolą wyznaczyć strategi</w:t>
      </w:r>
      <w:r w:rsidR="002E55F0">
        <w:t>ę</w:t>
      </w:r>
      <w:r w:rsidR="005C6116">
        <w:t xml:space="preserve"> ukierunkowaną na </w:t>
      </w:r>
      <w:r w:rsidR="00FF19D7">
        <w:t>zrównoważone</w:t>
      </w:r>
      <w:r w:rsidR="005C6116">
        <w:t xml:space="preserve"> zagospodarowan</w:t>
      </w:r>
      <w:r w:rsidR="0087348A">
        <w:t>ie rzek wspierając cel rozwoju społeczno-gospodarczego kraju, określony</w:t>
      </w:r>
      <w:r w:rsidR="005C6116">
        <w:t xml:space="preserve"> w SOR oraz </w:t>
      </w:r>
      <w:r w:rsidR="00DE5AB1">
        <w:t xml:space="preserve">dążąc do realizacji </w:t>
      </w:r>
      <w:r w:rsidR="00FF19D7">
        <w:t>celów</w:t>
      </w:r>
      <w:r w:rsidR="005C6116">
        <w:t xml:space="preserve"> rozwoju sektora transportu </w:t>
      </w:r>
      <w:r w:rsidR="00FF19D7">
        <w:t>określonego w dokumentach strategicznych</w:t>
      </w:r>
      <w:r w:rsidR="005C6116">
        <w:t xml:space="preserve"> UE. </w:t>
      </w:r>
    </w:p>
    <w:p w14:paraId="544DBC9A" w14:textId="0B20D545" w:rsidR="00470A98" w:rsidRPr="00470A98" w:rsidRDefault="00462010" w:rsidP="00470A98">
      <w:r w:rsidRPr="006122DD">
        <w:rPr>
          <w:b/>
          <w:bCs/>
          <w:noProof/>
          <w:lang w:eastAsia="pl-PL"/>
        </w:rPr>
        <mc:AlternateContent>
          <mc:Choice Requires="wps">
            <w:drawing>
              <wp:inline distT="0" distB="0" distL="0" distR="0" wp14:anchorId="2E483F91" wp14:editId="772AB0C7">
                <wp:extent cx="5760720" cy="5474825"/>
                <wp:effectExtent l="0" t="0" r="11430" b="12065"/>
                <wp:docPr id="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5474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D06CB" w14:textId="77777777" w:rsidR="0089700B" w:rsidRPr="00717A3F" w:rsidRDefault="0089700B" w:rsidP="00211BAD">
                            <w:pPr>
                              <w:spacing w:after="97"/>
                              <w:rPr>
                                <w:color w:val="FFFFFF" w:themeColor="background1"/>
                              </w:rPr>
                            </w:pPr>
                            <w:r w:rsidRPr="007A0155">
                              <w:rPr>
                                <w:b/>
                                <w:bCs/>
                              </w:rPr>
                              <w:t>Najważniejsze działania:</w:t>
                            </w:r>
                          </w:p>
                          <w:p w14:paraId="53BA6A11" w14:textId="68374DF8" w:rsidR="0089700B" w:rsidRPr="004F0CB1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opracowanie analizy i ekspertyz w</w:t>
                            </w:r>
                            <w:r w:rsidRPr="004F0CB1">
                              <w:rPr>
                                <w:color w:val="FFFFFF" w:themeColor="background1"/>
                              </w:rPr>
                              <w:t xml:space="preserve"> zakresie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zrównoważonego </w:t>
                            </w:r>
                            <w:r w:rsidRPr="004F0CB1">
                              <w:rPr>
                                <w:color w:val="FFFFFF" w:themeColor="background1"/>
                              </w:rPr>
                              <w:t>rozwoju dróg wodnych i</w:t>
                            </w:r>
                            <w:r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4F0CB1">
                              <w:rPr>
                                <w:color w:val="FFFFFF" w:themeColor="background1"/>
                              </w:rPr>
                              <w:t>infrastruktury funkcjonalnie powiązanej</w:t>
                            </w:r>
                            <w:r>
                              <w:rPr>
                                <w:color w:val="FFFFFF" w:themeColor="background1"/>
                              </w:rPr>
                              <w:t>, w szczególności analiz środowiskowych, technicznych i ekonomicznych</w:t>
                            </w:r>
                            <w:r w:rsidRPr="004F0CB1">
                              <w:rPr>
                                <w:color w:val="FFFFFF" w:themeColor="background1"/>
                              </w:rPr>
                              <w:t>;</w:t>
                            </w:r>
                          </w:p>
                          <w:p w14:paraId="31840397" w14:textId="2FDFF3BA" w:rsidR="0089700B" w:rsidRPr="00746AFB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wsparcie w przygotowaniu</w:t>
                            </w:r>
                            <w:r w:rsidRPr="00737728">
                              <w:rPr>
                                <w:color w:val="FFFFFF" w:themeColor="background1"/>
                              </w:rPr>
                              <w:t xml:space="preserve"> programów rozwoju dróg wodnych – </w:t>
                            </w:r>
                            <w:r w:rsidRPr="00D170F2">
                              <w:rPr>
                                <w:i/>
                                <w:color w:val="FFFFFF" w:themeColor="background1"/>
                              </w:rPr>
                              <w:t xml:space="preserve">Programu Rozwoju Odrzańskiej Drogi Wodnej </w:t>
                            </w:r>
                            <w:r w:rsidRPr="00737728">
                              <w:rPr>
                                <w:color w:val="FFFFFF" w:themeColor="background1"/>
                              </w:rPr>
                              <w:t xml:space="preserve">oraz </w:t>
                            </w:r>
                            <w:r w:rsidRPr="00D170F2">
                              <w:rPr>
                                <w:i/>
                                <w:color w:val="FFFFFF" w:themeColor="background1"/>
                              </w:rPr>
                              <w:t>Programu Rozwoju Drogi Wodnej Rzeki Wisły</w:t>
                            </w:r>
                            <w:r w:rsidRPr="00737728">
                              <w:rPr>
                                <w:color w:val="FFFFFF" w:themeColor="background1"/>
                              </w:rPr>
                              <w:t xml:space="preserve"> oraz podjęcie działań na rzecz opracowania koncepcji zagospodarowania polskiego odcinka drogi wodnej E70;</w:t>
                            </w:r>
                          </w:p>
                          <w:p w14:paraId="11C8C078" w14:textId="77777777" w:rsidR="0089700B" w:rsidRPr="0055158D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t xml:space="preserve">partnerstwo na rzecz rozwoju dróg wodnych i ich gospodarczego wykorzystania z portami morskimi, organizacjami gospodarczymi, jednostkami samorządu terytorialnego, organizacjami pozarządowymi i innymi </w:t>
                            </w:r>
                          </w:p>
                          <w:p w14:paraId="308A8389" w14:textId="4B8A4012" w:rsidR="0089700B" w:rsidRPr="00916BC8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916BC8">
                              <w:rPr>
                                <w:color w:val="FFFFFF" w:themeColor="background1"/>
                              </w:rPr>
                              <w:t>działania na rzecz osiągnięcia pełnej funkcjonalności Stopnia Wodnego Malczyce;</w:t>
                            </w:r>
                          </w:p>
                          <w:p w14:paraId="4CE4E3C7" w14:textId="3AE8C83B" w:rsidR="0089700B" w:rsidRPr="00916BC8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916BC8">
                              <w:rPr>
                                <w:color w:val="FFFFFF" w:themeColor="background1"/>
                              </w:rPr>
                              <w:t>kontynuacja działań na rzecz budowy stopni wodnych na Odrzańskiej Drodze Wodnej – Lubiąż i Ścinawa, mających na celu</w:t>
                            </w:r>
                            <w:r w:rsidRPr="00916BC8">
                              <w:t xml:space="preserve"> </w:t>
                            </w:r>
                            <w:r w:rsidRPr="00916BC8">
                              <w:rPr>
                                <w:color w:val="FFFFFF" w:themeColor="background1"/>
                              </w:rPr>
                              <w:t xml:space="preserve">zahamowanie procesów erozji w korycie Odry poniżej stopnia </w:t>
                            </w:r>
                            <w:r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916BC8">
                              <w:rPr>
                                <w:color w:val="FFFFFF" w:themeColor="background1"/>
                              </w:rPr>
                              <w:t>w Brzegu Dolnym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oraz kontynuacja działań na rzecz budowy kolejnych stopni wodnych poniżej Ścinawy;</w:t>
                            </w:r>
                          </w:p>
                          <w:p w14:paraId="04032E4D" w14:textId="77777777" w:rsidR="0089700B" w:rsidRPr="00916BC8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916BC8">
                              <w:rPr>
                                <w:color w:val="FFFFFF" w:themeColor="background1"/>
                              </w:rPr>
                              <w:t>kontynuacja działań na rzecz budowy stopnia wodnego na Drodze Wodnej Wisły – Siarzewo</w:t>
                            </w:r>
                            <w:r>
                              <w:rPr>
                                <w:color w:val="FFFFFF" w:themeColor="background1"/>
                              </w:rPr>
                              <w:t>;</w:t>
                            </w:r>
                          </w:p>
                          <w:p w14:paraId="0913EDC2" w14:textId="2CB723F9" w:rsidR="0089700B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wsparcie przygotowania dokumentacji dotyczącej </w:t>
                            </w:r>
                            <w:r w:rsidRPr="00916BC8">
                              <w:rPr>
                                <w:color w:val="FFFFFF" w:themeColor="background1"/>
                              </w:rPr>
                              <w:t>działań na rzecz budowy Kanału Śląskiego i</w:t>
                            </w:r>
                            <w:r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916BC8">
                              <w:rPr>
                                <w:color w:val="FFFFFF" w:themeColor="background1"/>
                              </w:rPr>
                              <w:t>nowych połączeń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śródlądowych: polskiego odcinka kanału</w:t>
                            </w:r>
                            <w:r w:rsidRPr="00916BC8">
                              <w:rPr>
                                <w:color w:val="FFFFFF" w:themeColor="background1"/>
                              </w:rPr>
                              <w:t>: Dunaj-Odra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, Kanału Śląskiego </w:t>
                            </w:r>
                            <w:r w:rsidRPr="00916BC8">
                              <w:rPr>
                                <w:color w:val="FFFFFF" w:themeColor="background1"/>
                              </w:rPr>
                              <w:t xml:space="preserve">-Łaba oraz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połączenia </w:t>
                            </w:r>
                            <w:r w:rsidRPr="00916BC8">
                              <w:rPr>
                                <w:color w:val="FFFFFF" w:themeColor="background1"/>
                              </w:rPr>
                              <w:t>Warszawa-Brześć</w:t>
                            </w:r>
                            <w:r>
                              <w:t>;</w:t>
                            </w:r>
                          </w:p>
                          <w:p w14:paraId="5C94DE47" w14:textId="77777777" w:rsidR="0089700B" w:rsidRPr="00717A3F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działania na rzecz </w:t>
                            </w:r>
                            <w:r w:rsidRPr="00737728">
                              <w:rPr>
                                <w:color w:val="FFFFFF" w:themeColor="background1"/>
                              </w:rPr>
                              <w:t>włączeni</w:t>
                            </w:r>
                            <w:r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737728">
                              <w:rPr>
                                <w:color w:val="FFFFFF" w:themeColor="background1"/>
                              </w:rPr>
                              <w:t xml:space="preserve"> śródlądowych dróg wodnych w Polsce do sieci TEN-T;</w:t>
                            </w:r>
                          </w:p>
                          <w:p w14:paraId="5620297A" w14:textId="08EBCB1F" w:rsidR="0089700B" w:rsidRPr="00E2139E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E2139E">
                              <w:rPr>
                                <w:color w:val="FFFFFF" w:themeColor="background1"/>
                              </w:rPr>
                              <w:t>wspiera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nie </w:t>
                            </w:r>
                            <w:r w:rsidRPr="009023CA">
                              <w:rPr>
                                <w:color w:val="FFFFFF" w:themeColor="background1"/>
                              </w:rPr>
                              <w:t xml:space="preserve">działalności </w:t>
                            </w:r>
                            <w:r w:rsidRPr="00E2139E">
                              <w:rPr>
                                <w:color w:val="FFFFFF" w:themeColor="background1"/>
                              </w:rPr>
                              <w:t>sektora B+R w zakresie wsparcia sektora żeglugi śródlądowej poprzez rozwój współpracy i platform łączących jednostki naukowe, przedstawicieli biznesu oraz</w:t>
                            </w:r>
                            <w:r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E2139E">
                              <w:rPr>
                                <w:color w:val="FFFFFF" w:themeColor="background1"/>
                              </w:rPr>
                              <w:t>sektora publicznego i administrację dróg wodnych</w:t>
                            </w:r>
                            <w:r>
                              <w:rPr>
                                <w:color w:val="FFFFFF" w:themeColor="background1"/>
                              </w:rPr>
                              <w:t>;</w:t>
                            </w:r>
                          </w:p>
                          <w:p w14:paraId="08B1648B" w14:textId="77777777" w:rsidR="0089700B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</w:pPr>
                            <w:r>
                              <w:t>rozwój partnerstwa w zakresie projektów o charakterze transgranicznym: połączenie Dunaj-Odra-Łaba, połączenie Warszawa-Brześć, rozwój Odrzańskiej Drogi Wodnej;</w:t>
                            </w:r>
                            <w:r w:rsidRPr="00540EB0">
                              <w:t xml:space="preserve"> </w:t>
                            </w:r>
                          </w:p>
                          <w:p w14:paraId="186AED95" w14:textId="247C6F77" w:rsidR="0089700B" w:rsidRPr="007A7308" w:rsidRDefault="0089700B" w:rsidP="00492B08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jc w:val="both"/>
                            </w:pPr>
                            <w:r w:rsidRPr="007A7308">
                              <w:t>realizacja działań</w:t>
                            </w:r>
                            <w:r>
                              <w:t xml:space="preserve"> </w:t>
                            </w:r>
                            <w:r w:rsidRPr="007A7308">
                              <w:t>informacyjno-promocyjno-edukacyjnych w obszarze żeglugi śródlądowej</w:t>
                            </w:r>
                            <w:r>
                              <w:t xml:space="preserve"> i promocja kształcenia w technikach żeglugi śródlądowej.</w:t>
                            </w:r>
                          </w:p>
                          <w:p w14:paraId="1C8C4CB0" w14:textId="77777777" w:rsidR="0089700B" w:rsidRDefault="0089700B" w:rsidP="00717A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483F91" id="_x0000_s1040" type="#_x0000_t202" style="width:453.6pt;height:4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" fillcolor="#2e74b5 [2404]" strokecolor="white [3201]" strokeweight="1.5pt">
                <v:textbox>
                  <w:txbxContent>
                    <w:p w14:paraId="29BD06CB" w14:textId="77777777" w:rsidR="0089700B" w:rsidRPr="00717A3F" w:rsidRDefault="0089700B" w:rsidP="00211BAD">
                      <w:pPr>
                        <w:spacing w:after="97"/>
                        <w:rPr>
                          <w:color w:val="FFFFFF" w:themeColor="background1"/>
                        </w:rPr>
                      </w:pPr>
                      <w:r w:rsidRPr="007A0155">
                        <w:rPr>
                          <w:b/>
                          <w:bCs/>
                        </w:rPr>
                        <w:t>Najważniejsze działania:</w:t>
                      </w:r>
                    </w:p>
                    <w:p w14:paraId="53BA6A11" w14:textId="68374DF8" w:rsidR="0089700B" w:rsidRPr="004F0CB1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opracowanie analizy i ekspertyz w</w:t>
                      </w:r>
                      <w:r w:rsidRPr="004F0CB1">
                        <w:rPr>
                          <w:color w:val="FFFFFF" w:themeColor="background1"/>
                        </w:rPr>
                        <w:t xml:space="preserve"> zakresie </w:t>
                      </w:r>
                      <w:r>
                        <w:rPr>
                          <w:color w:val="FFFFFF" w:themeColor="background1"/>
                        </w:rPr>
                        <w:t xml:space="preserve">zrównoważonego </w:t>
                      </w:r>
                      <w:r w:rsidRPr="004F0CB1">
                        <w:rPr>
                          <w:color w:val="FFFFFF" w:themeColor="background1"/>
                        </w:rPr>
                        <w:t>rozwoju dróg wodnych i</w:t>
                      </w:r>
                      <w:r>
                        <w:rPr>
                          <w:color w:val="FFFFFF" w:themeColor="background1"/>
                        </w:rPr>
                        <w:t> </w:t>
                      </w:r>
                      <w:r w:rsidRPr="004F0CB1">
                        <w:rPr>
                          <w:color w:val="FFFFFF" w:themeColor="background1"/>
                        </w:rPr>
                        <w:t>infrastruktury funkcjonalnie powiązanej</w:t>
                      </w:r>
                      <w:r>
                        <w:rPr>
                          <w:color w:val="FFFFFF" w:themeColor="background1"/>
                        </w:rPr>
                        <w:t>, w szczególności analiz środowiskowych, technicznych i ekonomicznych</w:t>
                      </w:r>
                      <w:r w:rsidRPr="004F0CB1">
                        <w:rPr>
                          <w:color w:val="FFFFFF" w:themeColor="background1"/>
                        </w:rPr>
                        <w:t>;</w:t>
                      </w:r>
                    </w:p>
                    <w:p w14:paraId="31840397" w14:textId="2FDFF3BA" w:rsidR="0089700B" w:rsidRPr="00746AFB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wsparcie w przygotowaniu</w:t>
                      </w:r>
                      <w:r w:rsidRPr="00737728">
                        <w:rPr>
                          <w:color w:val="FFFFFF" w:themeColor="background1"/>
                        </w:rPr>
                        <w:t xml:space="preserve"> programów rozwoju dróg wodnych – </w:t>
                      </w:r>
                      <w:r w:rsidRPr="00D170F2">
                        <w:rPr>
                          <w:i/>
                          <w:color w:val="FFFFFF" w:themeColor="background1"/>
                        </w:rPr>
                        <w:t xml:space="preserve">Programu Rozwoju Odrzańskiej Drogi Wodnej </w:t>
                      </w:r>
                      <w:r w:rsidRPr="00737728">
                        <w:rPr>
                          <w:color w:val="FFFFFF" w:themeColor="background1"/>
                        </w:rPr>
                        <w:t xml:space="preserve">oraz </w:t>
                      </w:r>
                      <w:r w:rsidRPr="00D170F2">
                        <w:rPr>
                          <w:i/>
                          <w:color w:val="FFFFFF" w:themeColor="background1"/>
                        </w:rPr>
                        <w:t>Programu Rozwoju Drogi Wodnej Rzeki Wisły</w:t>
                      </w:r>
                      <w:r w:rsidRPr="00737728">
                        <w:rPr>
                          <w:color w:val="FFFFFF" w:themeColor="background1"/>
                        </w:rPr>
                        <w:t xml:space="preserve"> oraz podjęcie działań na rzecz opracowania koncepcji zagospodarowania polskiego odcinka drogi wodnej E70;</w:t>
                      </w:r>
                    </w:p>
                    <w:p w14:paraId="11C8C078" w14:textId="77777777" w:rsidR="0089700B" w:rsidRPr="0055158D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>
                        <w:t xml:space="preserve">partnerstwo na rzecz rozwoju dróg wodnych i ich gospodarczego wykorzystania z portami morskimi, organizacjami gospodarczymi, jednostkami samorządu terytorialnego, organizacjami pozarządowymi i innymi </w:t>
                      </w:r>
                    </w:p>
                    <w:p w14:paraId="308A8389" w14:textId="4B8A4012" w:rsidR="0089700B" w:rsidRPr="00916BC8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 w:rsidRPr="00916BC8">
                        <w:rPr>
                          <w:color w:val="FFFFFF" w:themeColor="background1"/>
                        </w:rPr>
                        <w:t>działania na rzecz osiągnięcia pełnej funkcjonalności Stopnia Wodnego Malczyce;</w:t>
                      </w:r>
                    </w:p>
                    <w:p w14:paraId="4CE4E3C7" w14:textId="3AE8C83B" w:rsidR="0089700B" w:rsidRPr="00916BC8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 w:rsidRPr="00916BC8">
                        <w:rPr>
                          <w:color w:val="FFFFFF" w:themeColor="background1"/>
                        </w:rPr>
                        <w:t>kontynuacja działań na rzecz budowy stopni wodnych na Odrzańskiej Drodze Wodnej – Lubiąż i Ścinawa, mających na celu</w:t>
                      </w:r>
                      <w:r w:rsidRPr="00916BC8">
                        <w:t xml:space="preserve"> </w:t>
                      </w:r>
                      <w:r w:rsidRPr="00916BC8">
                        <w:rPr>
                          <w:color w:val="FFFFFF" w:themeColor="background1"/>
                        </w:rPr>
                        <w:t xml:space="preserve">zahamowanie procesów erozji w korycie Odry poniżej stopnia </w:t>
                      </w:r>
                      <w:r>
                        <w:rPr>
                          <w:color w:val="FFFFFF" w:themeColor="background1"/>
                        </w:rPr>
                        <w:br/>
                      </w:r>
                      <w:r w:rsidRPr="00916BC8">
                        <w:rPr>
                          <w:color w:val="FFFFFF" w:themeColor="background1"/>
                        </w:rPr>
                        <w:t>w Brzegu Dolnym</w:t>
                      </w:r>
                      <w:r>
                        <w:rPr>
                          <w:color w:val="FFFFFF" w:themeColor="background1"/>
                        </w:rPr>
                        <w:t xml:space="preserve"> oraz kontynuacja działań na rzecz budowy kolejnych stopni wodnych poniżej Ścinawy;</w:t>
                      </w:r>
                    </w:p>
                    <w:p w14:paraId="04032E4D" w14:textId="77777777" w:rsidR="0089700B" w:rsidRPr="00916BC8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 w:rsidRPr="00916BC8">
                        <w:rPr>
                          <w:color w:val="FFFFFF" w:themeColor="background1"/>
                        </w:rPr>
                        <w:t>kontynuacja działań na rzecz budowy stopnia wodnego na Drodze Wodnej Wisły – Siarzewo</w:t>
                      </w:r>
                      <w:r>
                        <w:rPr>
                          <w:color w:val="FFFFFF" w:themeColor="background1"/>
                        </w:rPr>
                        <w:t>;</w:t>
                      </w:r>
                    </w:p>
                    <w:p w14:paraId="0913EDC2" w14:textId="2CB723F9" w:rsidR="0089700B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</w:pPr>
                      <w:r>
                        <w:rPr>
                          <w:color w:val="FFFFFF" w:themeColor="background1"/>
                        </w:rPr>
                        <w:t xml:space="preserve">wsparcie przygotowania dokumentacji dotyczącej </w:t>
                      </w:r>
                      <w:r w:rsidRPr="00916BC8">
                        <w:rPr>
                          <w:color w:val="FFFFFF" w:themeColor="background1"/>
                        </w:rPr>
                        <w:t>działań na rzecz budowy Kanału Śląskiego i</w:t>
                      </w:r>
                      <w:r>
                        <w:rPr>
                          <w:color w:val="FFFFFF" w:themeColor="background1"/>
                        </w:rPr>
                        <w:t> </w:t>
                      </w:r>
                      <w:r w:rsidRPr="00916BC8">
                        <w:rPr>
                          <w:color w:val="FFFFFF" w:themeColor="background1"/>
                        </w:rPr>
                        <w:t>nowych połączeń</w:t>
                      </w:r>
                      <w:r>
                        <w:rPr>
                          <w:color w:val="FFFFFF" w:themeColor="background1"/>
                        </w:rPr>
                        <w:t xml:space="preserve"> śródlądowych: polskiego odcinka kanału</w:t>
                      </w:r>
                      <w:r w:rsidRPr="00916BC8">
                        <w:rPr>
                          <w:color w:val="FFFFFF" w:themeColor="background1"/>
                        </w:rPr>
                        <w:t>: Dunaj-Odra</w:t>
                      </w:r>
                      <w:r>
                        <w:rPr>
                          <w:color w:val="FFFFFF" w:themeColor="background1"/>
                        </w:rPr>
                        <w:t xml:space="preserve">, Kanału Śląskiego </w:t>
                      </w:r>
                      <w:r w:rsidRPr="00916BC8">
                        <w:rPr>
                          <w:color w:val="FFFFFF" w:themeColor="background1"/>
                        </w:rPr>
                        <w:t xml:space="preserve">-Łaba oraz </w:t>
                      </w:r>
                      <w:r>
                        <w:rPr>
                          <w:color w:val="FFFFFF" w:themeColor="background1"/>
                        </w:rPr>
                        <w:t xml:space="preserve">połączenia </w:t>
                      </w:r>
                      <w:r w:rsidRPr="00916BC8">
                        <w:rPr>
                          <w:color w:val="FFFFFF" w:themeColor="background1"/>
                        </w:rPr>
                        <w:t>Warszawa-Brześć</w:t>
                      </w:r>
                      <w:r>
                        <w:t>;</w:t>
                      </w:r>
                    </w:p>
                    <w:p w14:paraId="5C94DE47" w14:textId="77777777" w:rsidR="0089700B" w:rsidRPr="00717A3F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</w:pPr>
                      <w:r>
                        <w:rPr>
                          <w:color w:val="FFFFFF" w:themeColor="background1"/>
                        </w:rPr>
                        <w:t xml:space="preserve">działania na rzecz </w:t>
                      </w:r>
                      <w:r w:rsidRPr="00737728">
                        <w:rPr>
                          <w:color w:val="FFFFFF" w:themeColor="background1"/>
                        </w:rPr>
                        <w:t>włączeni</w:t>
                      </w:r>
                      <w:r>
                        <w:rPr>
                          <w:color w:val="FFFFFF" w:themeColor="background1"/>
                        </w:rPr>
                        <w:t>a</w:t>
                      </w:r>
                      <w:r w:rsidRPr="00737728">
                        <w:rPr>
                          <w:color w:val="FFFFFF" w:themeColor="background1"/>
                        </w:rPr>
                        <w:t xml:space="preserve"> śródlądowych dróg wodnych w Polsce do sieci TEN-T;</w:t>
                      </w:r>
                    </w:p>
                    <w:p w14:paraId="5620297A" w14:textId="08EBCB1F" w:rsidR="0089700B" w:rsidRPr="00E2139E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  <w:rPr>
                          <w:color w:val="FFFFFF" w:themeColor="background1"/>
                        </w:rPr>
                      </w:pPr>
                      <w:r w:rsidRPr="00E2139E">
                        <w:rPr>
                          <w:color w:val="FFFFFF" w:themeColor="background1"/>
                        </w:rPr>
                        <w:t>wspiera</w:t>
                      </w:r>
                      <w:r>
                        <w:rPr>
                          <w:color w:val="FFFFFF" w:themeColor="background1"/>
                        </w:rPr>
                        <w:t xml:space="preserve">nie </w:t>
                      </w:r>
                      <w:r w:rsidRPr="009023CA">
                        <w:rPr>
                          <w:color w:val="FFFFFF" w:themeColor="background1"/>
                        </w:rPr>
                        <w:t xml:space="preserve">działalności </w:t>
                      </w:r>
                      <w:r w:rsidRPr="00E2139E">
                        <w:rPr>
                          <w:color w:val="FFFFFF" w:themeColor="background1"/>
                        </w:rPr>
                        <w:t>sektora B+R w zakresie wsparcia sektora żeglugi śródlądowej poprzez rozwój współpracy i platform łączących jednostki naukowe, przedstawicieli biznesu oraz</w:t>
                      </w:r>
                      <w:r>
                        <w:rPr>
                          <w:color w:val="FFFFFF" w:themeColor="background1"/>
                        </w:rPr>
                        <w:t> </w:t>
                      </w:r>
                      <w:r w:rsidRPr="00E2139E">
                        <w:rPr>
                          <w:color w:val="FFFFFF" w:themeColor="background1"/>
                        </w:rPr>
                        <w:t>sektora publicznego i administrację dróg wodnych</w:t>
                      </w:r>
                      <w:r>
                        <w:rPr>
                          <w:color w:val="FFFFFF" w:themeColor="background1"/>
                        </w:rPr>
                        <w:t>;</w:t>
                      </w:r>
                    </w:p>
                    <w:p w14:paraId="08B1648B" w14:textId="77777777" w:rsidR="0089700B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</w:pPr>
                      <w:r>
                        <w:t>rozwój partnerstwa w zakresie projektów o charakterze transgranicznym: połączenie Dunaj-Odra-Łaba, połączenie Warszawa-Brześć, rozwój Odrzańskiej Drogi Wodnej;</w:t>
                      </w:r>
                      <w:r w:rsidRPr="00540EB0">
                        <w:t xml:space="preserve"> </w:t>
                      </w:r>
                    </w:p>
                    <w:p w14:paraId="186AED95" w14:textId="247C6F77" w:rsidR="0089700B" w:rsidRPr="007A7308" w:rsidRDefault="0089700B" w:rsidP="00492B08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426" w:hanging="284"/>
                        <w:jc w:val="both"/>
                      </w:pPr>
                      <w:r w:rsidRPr="007A7308">
                        <w:t>realizacja działań</w:t>
                      </w:r>
                      <w:r>
                        <w:t xml:space="preserve"> </w:t>
                      </w:r>
                      <w:r w:rsidRPr="007A7308">
                        <w:t>informacyjno-promocyjno-edukacyjnych w obszarze żeglugi śródlądowej</w:t>
                      </w:r>
                      <w:r>
                        <w:t xml:space="preserve"> i promocja kształcenia w technikach żeglugi śródlądowej.</w:t>
                      </w:r>
                    </w:p>
                    <w:p w14:paraId="1C8C4CB0" w14:textId="77777777" w:rsidR="0089700B" w:rsidRDefault="0089700B" w:rsidP="00717A3F"/>
                  </w:txbxContent>
                </v:textbox>
                <w10:anchorlock/>
              </v:shape>
            </w:pict>
          </mc:Fallback>
        </mc:AlternateContent>
      </w:r>
    </w:p>
    <w:p w14:paraId="3061091B" w14:textId="73D5A93E" w:rsidR="007A0D7B" w:rsidRDefault="009B0FFF" w:rsidP="004940A3">
      <w:pPr>
        <w:pStyle w:val="Nagwek4"/>
        <w:numPr>
          <w:ilvl w:val="0"/>
          <w:numId w:val="50"/>
        </w:numPr>
      </w:pPr>
      <w:r>
        <w:t>Program</w:t>
      </w:r>
      <w:r w:rsidR="00456FDF">
        <w:t>owanie</w:t>
      </w:r>
      <w:r>
        <w:t xml:space="preserve"> rozwoju śródlądowych dróg wodnych – rozwój społeczno-gospodarczy</w:t>
      </w:r>
    </w:p>
    <w:p w14:paraId="15A71F56" w14:textId="186CD736" w:rsidR="002C4740" w:rsidRDefault="002C4740" w:rsidP="002C4740">
      <w:pPr>
        <w:jc w:val="both"/>
      </w:pPr>
      <w:r>
        <w:t xml:space="preserve">W ramach działań przewidzianych w KPŻ2030 planuje się </w:t>
      </w:r>
      <w:r w:rsidR="009023CA">
        <w:t xml:space="preserve">wsparcie w </w:t>
      </w:r>
      <w:r>
        <w:t>opracowani</w:t>
      </w:r>
      <w:r w:rsidR="009023CA">
        <w:t xml:space="preserve">u </w:t>
      </w:r>
      <w:r>
        <w:t>programów rozwoju dróg wodnych stanowiących dokumenty planistyczne określające zakresy interwencji potrzebne d</w:t>
      </w:r>
      <w:r w:rsidR="00884C7A">
        <w:t>o </w:t>
      </w:r>
      <w:r>
        <w:t>realizacji postanowień Porozumienia AGN i wyznaczające strategię rozwoju sektora transportu wodnego śródlądowej w Polsce.</w:t>
      </w:r>
    </w:p>
    <w:p w14:paraId="4769E781" w14:textId="1D77CDBF" w:rsidR="0000045A" w:rsidRDefault="0000045A" w:rsidP="0000045A">
      <w:pPr>
        <w:jc w:val="both"/>
      </w:pPr>
      <w:r>
        <w:t xml:space="preserve">Zgodnie z postanowieniami </w:t>
      </w:r>
      <w:r w:rsidR="00343B2A">
        <w:t>Porozumienia</w:t>
      </w:r>
      <w:r w:rsidRPr="003A6546">
        <w:t xml:space="preserve"> (AGN)</w:t>
      </w:r>
      <w:r w:rsidR="003C7205">
        <w:t xml:space="preserve">, </w:t>
      </w:r>
      <w:r>
        <w:t>Polska</w:t>
      </w:r>
      <w:r w:rsidR="00175017">
        <w:t xml:space="preserve"> -</w:t>
      </w:r>
      <w:r>
        <w:t xml:space="preserve"> </w:t>
      </w:r>
      <w:r w:rsidR="003C7205">
        <w:t>będąca jego stroną,</w:t>
      </w:r>
      <w:r>
        <w:t xml:space="preserve"> zobowiązała się do</w:t>
      </w:r>
      <w:r w:rsidR="00175017">
        <w:t> </w:t>
      </w:r>
      <w:r>
        <w:t>zapewnienia na drogach wodnych objętych zakresem</w:t>
      </w:r>
      <w:r w:rsidR="003C7205">
        <w:t xml:space="preserve"> Porozumienia</w:t>
      </w:r>
      <w:r>
        <w:t xml:space="preserve"> (E30, E40 i E70) międzynarodowych parametrów żeglowności – co najmniej IV klasy żeglowności. Perspektywa </w:t>
      </w:r>
      <w:r>
        <w:lastRenderedPageBreak/>
        <w:t>obowiązywania KPŻ2030 pozwala na realizację działań zmierzających do przywrócenia parametrów eksploatacyjnych na najważniejszych drogach wodnych</w:t>
      </w:r>
      <w:r w:rsidR="009023CA">
        <w:t xml:space="preserve"> i umożliwiających </w:t>
      </w:r>
      <w:r>
        <w:t>efektywny ekonomicznie przewóz ładunków. Realizacja postanowień Porozumienia AGN wymaga długoterminowej perspektywy planowania popartej odpowiednimi analizam</w:t>
      </w:r>
      <w:r w:rsidR="001C1A35">
        <w:t>i technicznymi, ekonomicznym i </w:t>
      </w:r>
      <w:r>
        <w:t xml:space="preserve">transportowymi w zakresie rozwoju dróg wodnych i infrastruktury funkcjonalnie powiązanej. </w:t>
      </w:r>
    </w:p>
    <w:p w14:paraId="44E321B8" w14:textId="2429D490" w:rsidR="0000045A" w:rsidRDefault="0000045A" w:rsidP="0000045A">
      <w:pPr>
        <w:jc w:val="both"/>
      </w:pPr>
      <w:r>
        <w:t xml:space="preserve">Zakres KPŻ2030 ograniczony jest do </w:t>
      </w:r>
      <w:r w:rsidR="009023CA">
        <w:t xml:space="preserve">wspierania procesu </w:t>
      </w:r>
      <w:r>
        <w:t xml:space="preserve">tworzenia dokumentów planistycznych </w:t>
      </w:r>
      <w:r w:rsidR="009023CA">
        <w:t>na</w:t>
      </w:r>
      <w:r w:rsidR="00884C7A">
        <w:t> </w:t>
      </w:r>
      <w:r w:rsidR="009023CA">
        <w:t xml:space="preserve">rzecz </w:t>
      </w:r>
      <w:r>
        <w:t>d</w:t>
      </w:r>
      <w:r w:rsidR="009023CA">
        <w:t xml:space="preserve">alszych </w:t>
      </w:r>
      <w:r>
        <w:t>plan</w:t>
      </w:r>
      <w:r w:rsidR="006E209E">
        <w:t xml:space="preserve">ów </w:t>
      </w:r>
      <w:r>
        <w:t>rozwoju dróg wodnych i budowy nowych połączeń</w:t>
      </w:r>
      <w:r w:rsidR="009023CA">
        <w:t xml:space="preserve"> </w:t>
      </w:r>
      <w:r w:rsidR="00A51DA1">
        <w:t>w szczególności wynikających</w:t>
      </w:r>
      <w:r>
        <w:t xml:space="preserve"> z Porozumieni</w:t>
      </w:r>
      <w:r w:rsidR="00A51DA1">
        <w:t>a</w:t>
      </w:r>
      <w:r>
        <w:t xml:space="preserve"> AGN. Realizacja tych projektów powinna zostać poprzedzona analizami wykonalności (analizy: techniczne, ekonomiczne i transportowe</w:t>
      </w:r>
      <w:r w:rsidR="008A5E4C">
        <w:t xml:space="preserve"> oraz środowiskowe</w:t>
      </w:r>
      <w:r w:rsidR="001C1A35">
        <w:t>) oraz powinna zostać oparta o </w:t>
      </w:r>
      <w:r>
        <w:t>długoterminowe programy strategiczne określające wpływ na rozwój społeczno-ekonomiczny obszarów oddziaływania dróg wodnych, wykraczające poza horyzont czasowy KPŻ2030.</w:t>
      </w:r>
    </w:p>
    <w:p w14:paraId="58917239" w14:textId="108241A2" w:rsidR="0000045A" w:rsidRDefault="0000045A" w:rsidP="0000045A">
      <w:pPr>
        <w:jc w:val="both"/>
      </w:pPr>
      <w:r>
        <w:t xml:space="preserve">Mając na uwadze </w:t>
      </w:r>
      <w:r w:rsidR="008A5E4C">
        <w:t xml:space="preserve">potencjał </w:t>
      </w:r>
      <w:r>
        <w:t>dróg wodnych dla polityki transportowej kraju</w:t>
      </w:r>
      <w:r w:rsidR="003C7205">
        <w:t>,</w:t>
      </w:r>
      <w:r>
        <w:t xml:space="preserve"> priorytetem jest</w:t>
      </w:r>
      <w:r w:rsidR="00175017">
        <w:t> </w:t>
      </w:r>
      <w:r>
        <w:t xml:space="preserve">opracowanie </w:t>
      </w:r>
      <w:r w:rsidRPr="007326FC">
        <w:rPr>
          <w:i/>
        </w:rPr>
        <w:t>Programu Rozwoju Odrzańskiej Drogi Wodnej</w:t>
      </w:r>
      <w:r>
        <w:t xml:space="preserve"> oraz </w:t>
      </w:r>
      <w:r w:rsidRPr="007326FC">
        <w:rPr>
          <w:i/>
        </w:rPr>
        <w:t>Programu Rozwoju Drogi Wodnej Rzeki Wisły</w:t>
      </w:r>
      <w:r w:rsidR="008A5E4C">
        <w:t>, tj. programów dla polskiego odcinka międzynarodowej drogi wodnej E30, E40 oraz E70 (na</w:t>
      </w:r>
      <w:r w:rsidR="00175017">
        <w:t> </w:t>
      </w:r>
      <w:r w:rsidR="008A5E4C">
        <w:t>odcinku połączenie Wisła-Zalew Wiślany)</w:t>
      </w:r>
      <w:r>
        <w:t>. Wskazane dokumenty, zgodnie z działaniami określonymi w SOR, zostaną poddane strategicznym ocenom oddziaływania na środowisko</w:t>
      </w:r>
      <w:r>
        <w:rPr>
          <w:rStyle w:val="Odwoanieprzypisudolnego"/>
        </w:rPr>
        <w:footnoteReference w:id="27"/>
      </w:r>
      <w:r w:rsidR="00175017">
        <w:t>.</w:t>
      </w:r>
      <w:r>
        <w:t xml:space="preserve"> Obie drogi wodne w swoich przebiegach łączą podstawowe dla gospodarki narodowej porty morskie – Zespół Portów Morskich Szczecin-Świnoujście oraz Port Morski w Gda</w:t>
      </w:r>
      <w:r w:rsidR="001C1A35">
        <w:t>ńsku z ich zapleczem lądowym.</w:t>
      </w:r>
    </w:p>
    <w:p w14:paraId="428A9F98" w14:textId="3C729AD6" w:rsidR="00AA43C0" w:rsidRDefault="006E209E" w:rsidP="00717A3F">
      <w:pPr>
        <w:jc w:val="both"/>
      </w:pPr>
      <w:r>
        <w:t xml:space="preserve">Założeniem </w:t>
      </w:r>
      <w:r w:rsidR="006977F9">
        <w:t>p</w:t>
      </w:r>
      <w:r w:rsidR="0000045A">
        <w:t xml:space="preserve">rogramów jest m.in. </w:t>
      </w:r>
      <w:r w:rsidR="0000045A" w:rsidRPr="0086102A">
        <w:t>popraw</w:t>
      </w:r>
      <w:r w:rsidR="0000045A">
        <w:t>a</w:t>
      </w:r>
      <w:r w:rsidR="0000045A" w:rsidRPr="0086102A">
        <w:t xml:space="preserve"> efektywności systemu transportowego</w:t>
      </w:r>
      <w:r w:rsidR="003C7205">
        <w:t xml:space="preserve"> jako czynnika zapewniającego</w:t>
      </w:r>
      <w:r w:rsidR="0000045A" w:rsidRPr="0086102A">
        <w:t xml:space="preserve"> długotrwały wzrost gospodarczy</w:t>
      </w:r>
      <w:r w:rsidR="003C7205">
        <w:t>,</w:t>
      </w:r>
      <w:r w:rsidR="0000045A" w:rsidRPr="0086102A">
        <w:t xml:space="preserve"> dzięki stopniowo generowanym, coraz większym efektom w różnych dziedzinach gospodarki, pobu</w:t>
      </w:r>
      <w:r w:rsidR="001C1A35">
        <w:t>dzając działania inwestycyjne i </w:t>
      </w:r>
      <w:proofErr w:type="spellStart"/>
      <w:r w:rsidR="00CF2C1D">
        <w:t>pro</w:t>
      </w:r>
      <w:r w:rsidR="00CF2C1D" w:rsidRPr="0086102A">
        <w:t>przedsiębiorcze</w:t>
      </w:r>
      <w:proofErr w:type="spellEnd"/>
      <w:r w:rsidR="0000045A" w:rsidRPr="0086102A">
        <w:t xml:space="preserve"> w</w:t>
      </w:r>
      <w:r w:rsidR="00175017">
        <w:t> </w:t>
      </w:r>
      <w:r w:rsidR="0000045A" w:rsidRPr="0086102A">
        <w:t>regionach.</w:t>
      </w:r>
      <w:r w:rsidR="008A5E4C">
        <w:t xml:space="preserve"> Rozwój dróg wodnych wpisuje się </w:t>
      </w:r>
      <w:r w:rsidR="008A5E4C" w:rsidRPr="0086102A">
        <w:t>we współczesne potrzeby r</w:t>
      </w:r>
      <w:r w:rsidR="008A5E4C">
        <w:t>ozwoju społeczno-gospodarczego</w:t>
      </w:r>
      <w:r w:rsidR="008A5E4C" w:rsidRPr="0086102A">
        <w:t xml:space="preserve"> </w:t>
      </w:r>
      <w:r w:rsidR="001C1A35">
        <w:t xml:space="preserve">i wpłynie </w:t>
      </w:r>
      <w:r w:rsidR="008A5E4C" w:rsidRPr="0086102A">
        <w:t>rozwój miejscowości i regionów</w:t>
      </w:r>
      <w:r w:rsidR="008A5E4C">
        <w:t xml:space="preserve"> nadrzecznych.</w:t>
      </w:r>
      <w:r w:rsidR="008A5E4C" w:rsidRPr="008A5E4C">
        <w:t xml:space="preserve"> </w:t>
      </w:r>
      <w:r w:rsidR="006977F9">
        <w:t>Oddziaływanie p</w:t>
      </w:r>
      <w:r w:rsidR="008A5E4C">
        <w:t>rogramów jest kompleksowe i wykracza poza cele transportowe Porozumienia AGN.</w:t>
      </w:r>
    </w:p>
    <w:p w14:paraId="23BB21FD" w14:textId="4B52B3BC" w:rsidR="00091228" w:rsidRDefault="00091228" w:rsidP="00717A3F">
      <w:pPr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5C31E8B5" wp14:editId="2C59C508">
                <wp:extent cx="5638800" cy="1404620"/>
                <wp:effectExtent l="0" t="0" r="19050" b="23495"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6D9B6" w14:textId="3705C401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/>
                                <w:color w:val="FFFFFF" w:themeColor="background1"/>
                              </w:rPr>
                              <w:t>Programy rozwoju dróg wodnych a planowanie rozwoju portów morskich</w:t>
                            </w:r>
                          </w:p>
                          <w:p w14:paraId="5BECDAE5" w14:textId="65EB4575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color w:val="FFFFFF" w:themeColor="background1"/>
                              </w:rPr>
                              <w:t xml:space="preserve">Rozwój polskich portów morskich uzależniony jest między innymi od jakości połączeń zarówno od strony lądu jak i od strony morza. Porty morskie stanowią jedne z najważniejszych, z punktu widzenia rozwoju gospodarczego Polski, węzłów transportowych i huby logistyczne, których potencjał zależy od efektywnej integracji z łańcuchem logistycznym w globalnej wymianie handlowej. </w:t>
                            </w:r>
                          </w:p>
                          <w:p w14:paraId="55B43493" w14:textId="581C6C7A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color w:val="FFFFFF" w:themeColor="background1"/>
                              </w:rPr>
                              <w:t xml:space="preserve">Zgodnie z wnioskami z raportu Najwyższej Izby Kontroli z 24 marca 2015 r. pt. </w:t>
                            </w:r>
                            <w:r w:rsidRPr="00F4267D">
                              <w:rPr>
                                <w:i/>
                                <w:color w:val="FFFFFF" w:themeColor="background1"/>
                              </w:rPr>
                              <w:t>Gospodarka Finansowa i Inwestycyjna Portów Morskich o Podstawowym Znaczeniu dla Gospodarki Morskiej</w:t>
                            </w:r>
                            <w:r w:rsidRPr="00F4267D">
                              <w:rPr>
                                <w:color w:val="FFFFFF" w:themeColor="background1"/>
                              </w:rPr>
                              <w:t>. kluczowe znaczenie dla portów morskich mają inwestycje służące poprawieniu dostępności portów od strony lądu i od strony morza. Należy uznać, że rozwój połączeń wodnych śródlądowych do polskich portów morskich jest ważny z punktu widzenia zapewnienia ich prawidłowego funkcjonowania i rozwoju oraz powinien następować tam, gdzie jest to możliwe i uzasadnione.</w:t>
                            </w:r>
                          </w:p>
                          <w:p w14:paraId="3025523C" w14:textId="68DAEED1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color w:val="FFFFFF" w:themeColor="background1"/>
                              </w:rPr>
                              <w:t>Współpraca portów morskich w ramach kształtowania polityki rozwoju sektora transportu wodnego śródlądowej prowadzona jest w zakresie:</w:t>
                            </w:r>
                          </w:p>
                          <w:p w14:paraId="726D4E38" w14:textId="77777777" w:rsidR="0089700B" w:rsidRDefault="0089700B" w:rsidP="00D170F2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97"/>
                              <w:ind w:right="5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i/>
                                <w:color w:val="FFFFFF" w:themeColor="background1"/>
                              </w:rPr>
                              <w:t>Programu Rozwoju Odrzańskiej Drogi Wodnej</w:t>
                            </w:r>
                            <w:r w:rsidRPr="00F4267D"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proofErr w:type="spellStart"/>
                            <w:r w:rsidRPr="002F1F4C">
                              <w:rPr>
                                <w:color w:val="FFFFFF" w:themeColor="background1"/>
                              </w:rPr>
                              <w:t>ZMPSiŚ</w:t>
                            </w:r>
                            <w:proofErr w:type="spellEnd"/>
                            <w:r w:rsidRPr="002F1F4C">
                              <w:rPr>
                                <w:color w:val="FFFFFF" w:themeColor="background1"/>
                              </w:rPr>
                              <w:t xml:space="preserve"> S.A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F4267D">
                              <w:rPr>
                                <w:color w:val="FFFFFF" w:themeColor="background1"/>
                              </w:rPr>
                              <w:t xml:space="preserve"> jako partner MI odpowiedzialny jest za wykonanie analiz technicznych i przestrzennych modernizacji Odry;</w:t>
                            </w:r>
                          </w:p>
                          <w:p w14:paraId="0B1D0702" w14:textId="740156D6" w:rsidR="0089700B" w:rsidRPr="00D170F2" w:rsidRDefault="0089700B" w:rsidP="00D170F2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97"/>
                              <w:ind w:right="54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D170F2">
                              <w:rPr>
                                <w:i/>
                                <w:color w:val="FFFFFF" w:themeColor="background1"/>
                              </w:rPr>
                              <w:t>Programu Rozwoju Drogi Wodnej Rzeki Wisły</w:t>
                            </w:r>
                            <w:r w:rsidRPr="00D170F2">
                              <w:rPr>
                                <w:color w:val="FFFFFF" w:themeColor="background1"/>
                              </w:rPr>
                              <w:t xml:space="preserve"> – ZMPG zlecił wykonanie opracowania pn. </w:t>
                            </w:r>
                            <w:r w:rsidRPr="00D170F2">
                              <w:rPr>
                                <w:i/>
                                <w:color w:val="FFFFFF" w:themeColor="background1"/>
                              </w:rPr>
                              <w:t>Studium wykonalności dla kompleksowego zagospodarowania międzynarodowych dróg wodnych: E-40 dla rzeki Wisły na odcinku od Gdańska do Warszawy, E40 od Warszawy do granicy Polska- Białoruś (Brześć) oraz E70 na odcinku od Wisły do Zalewu Wiślanego (Elbląg)</w:t>
                            </w:r>
                            <w:r w:rsidRPr="00D170F2">
                              <w:rPr>
                                <w:color w:val="FFFFFF" w:themeColor="background1"/>
                              </w:rPr>
                              <w:t>, które stanie się podstawą wykonania Programu.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31E8B5" id="_x0000_s1041" type="#_x0000_t202" style="width:44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" fillcolor="#2e74b5 [2404]" strokecolor="white [3201]" strokeweight="1.5pt">
                <v:textbox style="mso-fit-shape-to-text:t">
                  <w:txbxContent>
                    <w:p w14:paraId="3C86D9B6" w14:textId="3705C401" w:rsidR="0089700B" w:rsidRPr="00F4267D" w:rsidRDefault="0089700B" w:rsidP="00211BAD">
                      <w:pPr>
                        <w:spacing w:after="97"/>
                        <w:jc w:val="both"/>
                        <w:rPr>
                          <w:b/>
                          <w:color w:val="FFFFFF" w:themeColor="background1"/>
                        </w:rPr>
                      </w:pPr>
                      <w:r w:rsidRPr="00F4267D">
                        <w:rPr>
                          <w:b/>
                          <w:color w:val="FFFFFF" w:themeColor="background1"/>
                        </w:rPr>
                        <w:t>Programy rozwoju dróg wodnych a planowanie rozwoju portów morskich</w:t>
                      </w:r>
                    </w:p>
                    <w:p w14:paraId="5BECDAE5" w14:textId="65EB4575" w:rsidR="0089700B" w:rsidRPr="00F4267D" w:rsidRDefault="0089700B" w:rsidP="00211BAD">
                      <w:pPr>
                        <w:spacing w:after="97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color w:val="FFFFFF" w:themeColor="background1"/>
                        </w:rPr>
                        <w:t xml:space="preserve">Rozwój polskich portów morskich uzależniony jest między innymi od jakości połączeń zarówno od strony lądu jak i od strony morza. Porty morskie stanowią jedne z najważniejszych, z punktu widzenia rozwoju gospodarczego Polski, węzłów transportowych i huby logistyczne, których potencjał zależy od efektywnej integracji z łańcuchem logistycznym w globalnej wymianie handlowej. </w:t>
                      </w:r>
                    </w:p>
                    <w:p w14:paraId="55B43493" w14:textId="581C6C7A" w:rsidR="0089700B" w:rsidRPr="00F4267D" w:rsidRDefault="0089700B" w:rsidP="00211BAD">
                      <w:pPr>
                        <w:spacing w:after="97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color w:val="FFFFFF" w:themeColor="background1"/>
                        </w:rPr>
                        <w:t xml:space="preserve">Zgodnie z wnioskami z raportu Najwyższej Izby Kontroli z 24 marca 2015 r. pt. </w:t>
                      </w:r>
                      <w:r w:rsidRPr="00F4267D">
                        <w:rPr>
                          <w:i/>
                          <w:color w:val="FFFFFF" w:themeColor="background1"/>
                        </w:rPr>
                        <w:t>Gospodarka Finansowa i Inwestycyjna Portów Morskich o Podstawowym Znaczeniu dla Gospodarki Morskiej</w:t>
                      </w:r>
                      <w:r w:rsidRPr="00F4267D">
                        <w:rPr>
                          <w:color w:val="FFFFFF" w:themeColor="background1"/>
                        </w:rPr>
                        <w:t>. kluczowe znaczenie dla portów morskich mają inwestycje służące poprawieniu dostępności portów od strony lądu i od strony morza. Należy uznać, że rozwój połączeń wodnych śródlądowych do polskich portów morskich jest ważny z punktu widzenia zapewnienia ich prawidłowego funkcjonowania i rozwoju oraz powinien następować tam, gdzie jest to możliwe i uzasadnione.</w:t>
                      </w:r>
                    </w:p>
                    <w:p w14:paraId="3025523C" w14:textId="68DAEED1" w:rsidR="0089700B" w:rsidRPr="00F4267D" w:rsidRDefault="0089700B" w:rsidP="00211BAD">
                      <w:pPr>
                        <w:spacing w:after="97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color w:val="FFFFFF" w:themeColor="background1"/>
                        </w:rPr>
                        <w:t>Współpraca portów morskich w ramach kształtowania polityki rozwoju sektora transportu wodnego śródlądowej prowadzona jest w zakresie:</w:t>
                      </w:r>
                    </w:p>
                    <w:p w14:paraId="726D4E38" w14:textId="77777777" w:rsidR="0089700B" w:rsidRDefault="0089700B" w:rsidP="00D170F2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97"/>
                        <w:ind w:right="54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i/>
                          <w:color w:val="FFFFFF" w:themeColor="background1"/>
                        </w:rPr>
                        <w:t>Programu Rozwoju Odrzańskiej Drogi Wodnej</w:t>
                      </w:r>
                      <w:r w:rsidRPr="00F4267D">
                        <w:rPr>
                          <w:color w:val="FFFFFF" w:themeColor="background1"/>
                        </w:rPr>
                        <w:t xml:space="preserve"> – </w:t>
                      </w:r>
                      <w:proofErr w:type="spellStart"/>
                      <w:r w:rsidRPr="002F1F4C">
                        <w:rPr>
                          <w:color w:val="FFFFFF" w:themeColor="background1"/>
                        </w:rPr>
                        <w:t>ZMPSiŚ</w:t>
                      </w:r>
                      <w:proofErr w:type="spellEnd"/>
                      <w:r w:rsidRPr="002F1F4C">
                        <w:rPr>
                          <w:color w:val="FFFFFF" w:themeColor="background1"/>
                        </w:rPr>
                        <w:t xml:space="preserve"> S.A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F4267D">
                        <w:rPr>
                          <w:color w:val="FFFFFF" w:themeColor="background1"/>
                        </w:rPr>
                        <w:t xml:space="preserve"> jako partner MI odpowiedzialny jest za wykonanie analiz technicznych i przestrzennych modernizacji Odry;</w:t>
                      </w:r>
                    </w:p>
                    <w:p w14:paraId="0B1D0702" w14:textId="740156D6" w:rsidR="0089700B" w:rsidRPr="00D170F2" w:rsidRDefault="0089700B" w:rsidP="00D170F2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97"/>
                        <w:ind w:right="54"/>
                        <w:jc w:val="both"/>
                        <w:rPr>
                          <w:color w:val="FFFFFF" w:themeColor="background1"/>
                        </w:rPr>
                      </w:pPr>
                      <w:r w:rsidRPr="00D170F2">
                        <w:rPr>
                          <w:i/>
                          <w:color w:val="FFFFFF" w:themeColor="background1"/>
                        </w:rPr>
                        <w:t>Programu Rozwoju Drogi Wodnej Rzeki Wisły</w:t>
                      </w:r>
                      <w:r w:rsidRPr="00D170F2">
                        <w:rPr>
                          <w:color w:val="FFFFFF" w:themeColor="background1"/>
                        </w:rPr>
                        <w:t xml:space="preserve"> – ZMPG zlecił wykonanie opracowania pn. </w:t>
                      </w:r>
                      <w:r w:rsidRPr="00D170F2">
                        <w:rPr>
                          <w:i/>
                          <w:color w:val="FFFFFF" w:themeColor="background1"/>
                        </w:rPr>
                        <w:t>Studium wykonalności dla kompleksowego zagospodarowania międzynarodowych dróg wodnych: E-40 dla rzeki Wisły na odcinku od Gdańska do Warszawy, E40 od Warszawy do granicy Polska- Białoruś (Brześć) oraz E70 na odcinku od Wisły do Zalewu Wiślanego (Elbląg)</w:t>
                      </w:r>
                      <w:r w:rsidRPr="00D170F2">
                        <w:rPr>
                          <w:color w:val="FFFFFF" w:themeColor="background1"/>
                        </w:rPr>
                        <w:t>, które stanie się podstawą wykonania Programu.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F2E1D0" w14:textId="3094B7A3" w:rsidR="00685EEC" w:rsidRDefault="00456FDF" w:rsidP="004940A3">
      <w:pPr>
        <w:pStyle w:val="Nagwek4"/>
        <w:numPr>
          <w:ilvl w:val="0"/>
          <w:numId w:val="50"/>
        </w:numPr>
      </w:pPr>
      <w:r>
        <w:t>Rozwój strategicznych i sektorowych p</w:t>
      </w:r>
      <w:r w:rsidR="00685EEC">
        <w:t xml:space="preserve">artnerstw </w:t>
      </w:r>
    </w:p>
    <w:p w14:paraId="72CDBB21" w14:textId="77777777" w:rsidR="00685EEC" w:rsidRDefault="00685EEC" w:rsidP="00685EEC">
      <w:pPr>
        <w:jc w:val="both"/>
      </w:pPr>
      <w:r w:rsidDel="001B5F83">
        <w:t xml:space="preserve">W ramach działań </w:t>
      </w:r>
      <w:r>
        <w:t xml:space="preserve">na rzecz sektora transportu wodnego śródlądowego </w:t>
      </w:r>
      <w:r w:rsidDel="001B5F83">
        <w:t xml:space="preserve">przewiduje się również </w:t>
      </w:r>
      <w:r>
        <w:t>rozw</w:t>
      </w:r>
      <w:r w:rsidR="006E209E">
        <w:t xml:space="preserve">ój </w:t>
      </w:r>
      <w:r>
        <w:t xml:space="preserve">wielowymiarowego partnerstwa obejmującego sektor rządowy, samorządowy </w:t>
      </w:r>
      <w:r w:rsidDel="001B5F83">
        <w:t xml:space="preserve">jak i </w:t>
      </w:r>
      <w:r>
        <w:t>partnerów społecznych i gospodarczych oraz sektor nauki.</w:t>
      </w:r>
    </w:p>
    <w:p w14:paraId="5990E7A2" w14:textId="0A8CB1D1" w:rsidR="00232AC0" w:rsidRDefault="00685EEC" w:rsidP="00232AC0">
      <w:pPr>
        <w:jc w:val="both"/>
      </w:pPr>
      <w:r>
        <w:t xml:space="preserve">Komponent współpracy </w:t>
      </w:r>
      <w:r w:rsidDel="001B5F83">
        <w:t xml:space="preserve">w tym zakresie </w:t>
      </w:r>
      <w:r>
        <w:t xml:space="preserve">jest szczególnie istotny dla </w:t>
      </w:r>
      <w:r w:rsidR="006E209E">
        <w:t xml:space="preserve">rozwoju </w:t>
      </w:r>
      <w:r>
        <w:t>pozostałych dróg wodnych objętych</w:t>
      </w:r>
      <w:r w:rsidR="001C1A35">
        <w:t xml:space="preserve"> Porozumieniem AGN</w:t>
      </w:r>
      <w:r>
        <w:t xml:space="preserve"> takich jak m.in. polski odcinek międzynarodowej drogi wodnej E70 – połączenie Wisła-Odra. </w:t>
      </w:r>
      <w:r w:rsidR="007A10DA">
        <w:t>Mimo że</w:t>
      </w:r>
      <w:r>
        <w:t xml:space="preserve"> odcinek</w:t>
      </w:r>
      <w:r w:rsidR="007A10DA">
        <w:t xml:space="preserve"> ten</w:t>
      </w:r>
      <w:r w:rsidR="00CF2C1D">
        <w:t xml:space="preserve"> </w:t>
      </w:r>
      <w:r>
        <w:t>nie jest obecnie uwzględniony w pracach nad</w:t>
      </w:r>
      <w:r w:rsidR="007A10DA">
        <w:t> </w:t>
      </w:r>
      <w:r>
        <w:t>programami rozwoju, to z analiz przedstawianych przez</w:t>
      </w:r>
      <w:r w:rsidR="006E209E">
        <w:t xml:space="preserve"> </w:t>
      </w:r>
      <w:r>
        <w:t>samorządy terytorialne wynika, że może on pełnić ważną rolę gospodarczą wspierającą rozwój społeczno-ekonomiczny regionów</w:t>
      </w:r>
      <w:r w:rsidR="000D6330">
        <w:t>. Do obszarów, na które oddziaływać będzie wspominany fragment szlaku wodnego</w:t>
      </w:r>
      <w:r>
        <w:t xml:space="preserve"> </w:t>
      </w:r>
      <w:r w:rsidR="000D6330">
        <w:t>należą: turystyka, rekreacja oraz</w:t>
      </w:r>
      <w:r w:rsidR="00884C7A">
        <w:t> – </w:t>
      </w:r>
      <w:r w:rsidR="000D6330">
        <w:t>w</w:t>
      </w:r>
      <w:r w:rsidR="00884C7A">
        <w:t> </w:t>
      </w:r>
      <w:r w:rsidR="000D6330">
        <w:t>dalszej perspektywie –</w:t>
      </w:r>
      <w:r w:rsidR="00A5638C">
        <w:t xml:space="preserve"> </w:t>
      </w:r>
      <w:r w:rsidR="000D6330">
        <w:t>transport.</w:t>
      </w:r>
      <w:r w:rsidR="00C94BF5">
        <w:t xml:space="preserve"> </w:t>
      </w:r>
      <w:r w:rsidR="006B2961">
        <w:t xml:space="preserve">Rozwój tego odcinka drogi wodnej wymaga opracowania dokumentów uwzględniających ww. aspekty. </w:t>
      </w:r>
      <w:r w:rsidR="00232AC0" w:rsidRPr="00E2139E">
        <w:t>W </w:t>
      </w:r>
      <w:r w:rsidR="00232AC0" w:rsidRPr="00E2139E" w:rsidDel="001B5F83">
        <w:t xml:space="preserve"> </w:t>
      </w:r>
      <w:r w:rsidR="00232AC0" w:rsidRPr="00E2139E">
        <w:t>tym zakresie przewiduje się</w:t>
      </w:r>
      <w:r w:rsidR="00232AC0" w:rsidRPr="00E2139E" w:rsidDel="001B5F83">
        <w:t>,</w:t>
      </w:r>
      <w:r w:rsidR="006B2961">
        <w:t xml:space="preserve"> że</w:t>
      </w:r>
      <w:r w:rsidR="00232AC0" w:rsidRPr="00E2139E" w:rsidDel="001B5F83">
        <w:t xml:space="preserve"> we </w:t>
      </w:r>
      <w:r w:rsidR="00232AC0" w:rsidRPr="00E2139E">
        <w:t>współpracy z</w:t>
      </w:r>
      <w:r w:rsidR="00D305FD">
        <w:t> </w:t>
      </w:r>
      <w:r w:rsidR="00232AC0" w:rsidRPr="00E2139E">
        <w:t xml:space="preserve">samorządami terytorialnymi </w:t>
      </w:r>
      <w:bookmarkStart w:id="742" w:name="_Hlk75272953"/>
      <w:r w:rsidR="00232AC0" w:rsidRPr="00E2139E">
        <w:t>i</w:t>
      </w:r>
      <w:r w:rsidR="001C1A35">
        <w:t> </w:t>
      </w:r>
      <w:r w:rsidR="00232AC0" w:rsidRPr="00E2139E">
        <w:t>partnerami społecznymi</w:t>
      </w:r>
      <w:bookmarkEnd w:id="742"/>
      <w:r w:rsidR="00232AC0" w:rsidRPr="00E2139E" w:rsidDel="001B5F83">
        <w:t>,</w:t>
      </w:r>
      <w:r w:rsidR="006B2961">
        <w:t xml:space="preserve"> zostaną</w:t>
      </w:r>
      <w:r w:rsidR="00232AC0" w:rsidRPr="00E2139E" w:rsidDel="001B5F83">
        <w:t xml:space="preserve"> </w:t>
      </w:r>
      <w:r w:rsidR="00232AC0" w:rsidRPr="00E2139E">
        <w:t>przeanalizowa</w:t>
      </w:r>
      <w:r w:rsidR="006B2961">
        <w:t>ne</w:t>
      </w:r>
      <w:r w:rsidR="00232AC0" w:rsidRPr="00E2139E">
        <w:t xml:space="preserve"> możliwości kompleksowego zagospodarowania polskiego odcinka drogi wodnej E70</w:t>
      </w:r>
      <w:r w:rsidR="006B2961">
        <w:t xml:space="preserve"> i opracowania strategii jego</w:t>
      </w:r>
      <w:r w:rsidR="00D305FD">
        <w:t> </w:t>
      </w:r>
      <w:r w:rsidR="006B2961">
        <w:t xml:space="preserve">rozwoju. </w:t>
      </w:r>
      <w:r w:rsidR="00232AC0">
        <w:t xml:space="preserve"> </w:t>
      </w:r>
    </w:p>
    <w:p w14:paraId="27131B6D" w14:textId="277A3539" w:rsidR="00232AC0" w:rsidRDefault="00232AC0" w:rsidP="00232AC0">
      <w:pPr>
        <w:jc w:val="both"/>
      </w:pPr>
      <w:r>
        <w:t xml:space="preserve">Dodatkowo zakłada się stałe </w:t>
      </w:r>
      <w:r w:rsidR="001C1A35">
        <w:t>prowadzenie konsultacji</w:t>
      </w:r>
      <w:r>
        <w:t xml:space="preserve"> z jednostkami samorządu terytorialnego oraz</w:t>
      </w:r>
      <w:r w:rsidR="000D6330">
        <w:t> </w:t>
      </w:r>
      <w:r>
        <w:t>reprezentantami organizacji</w:t>
      </w:r>
      <w:r w:rsidR="000D6330" w:rsidRPr="000D6330">
        <w:t xml:space="preserve"> </w:t>
      </w:r>
      <w:r w:rsidR="000D6330">
        <w:t>pozarządowych</w:t>
      </w:r>
      <w:r>
        <w:t>, ośrodków kultury, lokalnymi zrzeszeniami gospodarczymi oraz liderami społeczny</w:t>
      </w:r>
      <w:r w:rsidR="00AA43C0">
        <w:t>mi</w:t>
      </w:r>
      <w:r>
        <w:t xml:space="preserve"> w zakresie kształtowania polityki rozwoju sektora i gospodarczego wykorzystania rzek</w:t>
      </w:r>
      <w:r w:rsidRPr="00BF0C4B">
        <w:t>. Konsultacje</w:t>
      </w:r>
      <w:r>
        <w:t xml:space="preserve"> będą</w:t>
      </w:r>
      <w:r w:rsidRPr="00BF0C4B">
        <w:t xml:space="preserve"> obejmowały szczególnie obszary </w:t>
      </w:r>
      <w:r w:rsidR="00FA3B10">
        <w:t xml:space="preserve">ODW, DWW </w:t>
      </w:r>
      <w:r w:rsidRPr="00BF0C4B">
        <w:t xml:space="preserve">oraz tereny potencjalnego połączenia Odra-Wisła. </w:t>
      </w:r>
    </w:p>
    <w:p w14:paraId="230FFBD1" w14:textId="06D38925" w:rsidR="00685EEC" w:rsidRDefault="00685EEC">
      <w:pPr>
        <w:jc w:val="both"/>
      </w:pPr>
      <w:r>
        <w:t>Długoterminowy horyzont planowania rozwoju dróg wodnych, wykraczający poza zakres KPŻ2030, powinien uwzględniać rozwój połączeń transgranicznych, w tym brakujących połączeń jak Dunaj-Odra</w:t>
      </w:r>
      <w:r w:rsidR="00C26C65">
        <w:t xml:space="preserve">-Łaba, na odcinku Kędzierzyn-Koźle (PL) – </w:t>
      </w:r>
      <w:proofErr w:type="spellStart"/>
      <w:r w:rsidR="00C26C65">
        <w:t>Ostrava</w:t>
      </w:r>
      <w:proofErr w:type="spellEnd"/>
      <w:r w:rsidR="00C26C65">
        <w:t xml:space="preserve"> (CZ)</w:t>
      </w:r>
      <w:r w:rsidR="006E209E">
        <w:t xml:space="preserve"> </w:t>
      </w:r>
      <w:r>
        <w:t xml:space="preserve">oraz odcinek E40 Warszawa-Brześć. </w:t>
      </w:r>
      <w:r>
        <w:lastRenderedPageBreak/>
        <w:t>Przygotowanie projektów w tym zakresie – oprócz partnerstwa krajowego – wymaga rozwoju współpracy transgranicznej i międzynarodowej, z uwzględnieniem formalnych mechanizmów współpracy</w:t>
      </w:r>
      <w:r w:rsidDel="001B5F83">
        <w:t xml:space="preserve"> </w:t>
      </w:r>
      <w:r>
        <w:t>na poziomie rządowym</w:t>
      </w:r>
      <w:r w:rsidR="006E209E">
        <w:t xml:space="preserve"> w </w:t>
      </w:r>
      <w:r>
        <w:t>ramach dedykowanych grup roboczych oraz komisji</w:t>
      </w:r>
      <w:r w:rsidR="006E209E">
        <w:t xml:space="preserve"> międzyrządowych lub międzynarodowych</w:t>
      </w:r>
      <w:r>
        <w:t xml:space="preserve">. </w:t>
      </w:r>
    </w:p>
    <w:p w14:paraId="32FED018" w14:textId="31AEC4B5" w:rsidR="00F06D26" w:rsidRDefault="00685EEC">
      <w:pPr>
        <w:jc w:val="both"/>
      </w:pPr>
      <w:r>
        <w:t xml:space="preserve">Współpraca transgraniczna i międzynarodowa jest szczególnie istotna w procesie uwzględnienia dróg wodnych w </w:t>
      </w:r>
      <w:r w:rsidRPr="003E1E32">
        <w:t>transeuropejskiej sieci transportowej TEN-T</w:t>
      </w:r>
      <w:r>
        <w:t xml:space="preserve">. </w:t>
      </w:r>
      <w:r w:rsidRPr="003E1E32">
        <w:t>Obecnie poza ok. 100 km odcinkiem (fragment drogi wodnej E30)</w:t>
      </w:r>
      <w:r w:rsidR="0034530A">
        <w:t>,</w:t>
      </w:r>
      <w:r w:rsidRPr="003E1E32">
        <w:t xml:space="preserve"> polskie drogi wodne nie są uwzględnione w transeuropejskiej sieci transportowej TEN-T. </w:t>
      </w:r>
      <w:r>
        <w:t>Ogranicza to możliwość wykorzystania potencjału polskich odcinków dróg wodnych w kształtowaniu zrównoważonego rozwoju europejskich korytarzy transportowych</w:t>
      </w:r>
      <w:r w:rsidR="006E209E">
        <w:t xml:space="preserve">. </w:t>
      </w:r>
      <w:r w:rsidRPr="003E1E32">
        <w:t>Rozpoczynający się proces rewizji sieci TEN-T jest</w:t>
      </w:r>
      <w:r>
        <w:t xml:space="preserve"> więc</w:t>
      </w:r>
      <w:r w:rsidRPr="003E1E32">
        <w:t xml:space="preserve"> szansą na włączenie polskich odcinków śródlądowych dróg wodnych E30, E40 i E70 do sieci TEN-T</w:t>
      </w:r>
      <w:r>
        <w:t xml:space="preserve">, tym samym jednym z </w:t>
      </w:r>
      <w:r w:rsidDel="00CB23F5">
        <w:t xml:space="preserve">zakresów </w:t>
      </w:r>
      <w:r w:rsidR="001C1A35">
        <w:t>działań w </w:t>
      </w:r>
      <w:r>
        <w:t>ramach KPŻ2030 jest dążenie do włączenia</w:t>
      </w:r>
      <w:r w:rsidR="006E209E">
        <w:t xml:space="preserve"> </w:t>
      </w:r>
      <w:r>
        <w:t xml:space="preserve">polskich dróg wodnych do TEN-T. </w:t>
      </w:r>
    </w:p>
    <w:p w14:paraId="1E2B88A4" w14:textId="798F1F09" w:rsidR="007A0D7B" w:rsidRDefault="009B0FFF" w:rsidP="004940A3">
      <w:pPr>
        <w:pStyle w:val="Nagwek4"/>
        <w:numPr>
          <w:ilvl w:val="0"/>
          <w:numId w:val="50"/>
        </w:numPr>
      </w:pPr>
      <w:r>
        <w:t>Działania promocyjne, edukacyjne i informacyjne</w:t>
      </w:r>
    </w:p>
    <w:p w14:paraId="72A0AB1C" w14:textId="77777777" w:rsidR="00C86608" w:rsidRDefault="008A5E4C" w:rsidP="007532B0">
      <w:pPr>
        <w:jc w:val="both"/>
      </w:pPr>
      <w:r>
        <w:t>Istotnym c</w:t>
      </w:r>
      <w:r w:rsidR="005E7621">
        <w:t xml:space="preserve">zynnikiem </w:t>
      </w:r>
      <w:r>
        <w:t xml:space="preserve">wspierającym cel </w:t>
      </w:r>
      <w:r w:rsidR="005E7621">
        <w:t xml:space="preserve">KPŻ2030 jest podejmowanie działalności informacyjno-promocyjno-edukacyjnej </w:t>
      </w:r>
      <w:r>
        <w:t xml:space="preserve">w odniesieniu do transportu wodnego śródlądowego. Narzędziem realizacji działań w tym zakresie jest </w:t>
      </w:r>
      <w:r w:rsidR="005E7621">
        <w:t>przygotowywany</w:t>
      </w:r>
      <w:r>
        <w:t xml:space="preserve"> </w:t>
      </w:r>
      <w:r w:rsidR="005E7621">
        <w:t>corocznie</w:t>
      </w:r>
      <w:r w:rsidR="00884C7A">
        <w:t>,</w:t>
      </w:r>
      <w:r w:rsidR="005E7621">
        <w:t xml:space="preserve"> przez Radę Żeglugi Śródlądowej</w:t>
      </w:r>
      <w:r w:rsidR="00884C7A">
        <w:t>,</w:t>
      </w:r>
      <w:r w:rsidR="005E7621">
        <w:t xml:space="preserve"> </w:t>
      </w:r>
      <w:r w:rsidR="00884C7A">
        <w:t>p</w:t>
      </w:r>
      <w:r w:rsidR="005E7621">
        <w:t>lan</w:t>
      </w:r>
      <w:r>
        <w:t xml:space="preserve"> </w:t>
      </w:r>
      <w:r w:rsidR="005E7621">
        <w:t>promocji żeglugi śródlądowej</w:t>
      </w:r>
      <w:r>
        <w:rPr>
          <w:rStyle w:val="Odwoanieprzypisudolnego"/>
        </w:rPr>
        <w:footnoteReference w:id="28"/>
      </w:r>
      <w:r w:rsidR="005E7621">
        <w:t xml:space="preserve">. </w:t>
      </w:r>
      <w:r w:rsidR="001B5F83">
        <w:t>D</w:t>
      </w:r>
      <w:r w:rsidR="005E7621">
        <w:t>ziała</w:t>
      </w:r>
      <w:r w:rsidR="001B5F83">
        <w:t xml:space="preserve">nia </w:t>
      </w:r>
      <w:r w:rsidR="005E7621">
        <w:t>promocyjn</w:t>
      </w:r>
      <w:r w:rsidR="001B5F83">
        <w:t xml:space="preserve">e i edukacyjne będą ukierunkowane na podniesienie świadomości społecznej w zakresie </w:t>
      </w:r>
      <w:r w:rsidR="005E7621">
        <w:t>żeglug</w:t>
      </w:r>
      <w:r w:rsidR="001B5F83">
        <w:t xml:space="preserve">i śródlądowej jako elementu kompleksowej gospodarki wodnej i polityki transportowej. </w:t>
      </w:r>
    </w:p>
    <w:p w14:paraId="5A714684" w14:textId="30BB7D14" w:rsidR="001A6BB5" w:rsidRDefault="00950899" w:rsidP="007532B0">
      <w:pPr>
        <w:jc w:val="both"/>
      </w:pPr>
      <w:r>
        <w:t xml:space="preserve">W planie </w:t>
      </w:r>
      <w:r w:rsidR="00C86608">
        <w:t xml:space="preserve">promocji </w:t>
      </w:r>
      <w:r>
        <w:t>przewidzian</w:t>
      </w:r>
      <w:r w:rsidR="00CD5B2D">
        <w:t xml:space="preserve">e są również działania ukierunkowane na współpracę </w:t>
      </w:r>
      <w:r>
        <w:t>ze szkołami podstawowymi</w:t>
      </w:r>
      <w:r w:rsidR="00CD5B2D">
        <w:t>, w tym</w:t>
      </w:r>
      <w:r w:rsidR="00C86608">
        <w:t xml:space="preserve"> </w:t>
      </w:r>
      <w:r w:rsidR="00CD5B2D">
        <w:t>zadania</w:t>
      </w:r>
      <w:r w:rsidR="00C86608">
        <w:t xml:space="preserve"> edukacyjno-informacyjne skierowane do uczniów ostatnich klas (i ich rodziców) podejmujących decyzje dotyczące wyboru dalszej </w:t>
      </w:r>
      <w:r w:rsidR="00CD5B2D">
        <w:t>drogi</w:t>
      </w:r>
      <w:r w:rsidR="00C86608">
        <w:t xml:space="preserve"> edukacji</w:t>
      </w:r>
      <w:r>
        <w:t>.</w:t>
      </w:r>
      <w:r w:rsidR="00C86608">
        <w:t xml:space="preserve"> </w:t>
      </w:r>
    </w:p>
    <w:p w14:paraId="222B4FD0" w14:textId="50FE11B1" w:rsidR="001A6BB5" w:rsidRDefault="001A6BB5" w:rsidP="007532B0">
      <w:pPr>
        <w:jc w:val="both"/>
      </w:pPr>
      <w:r>
        <w:t>Obecnie przyszli pracownicy sektora żeglugi śródlądowej kształcą się głownie w technikach żeglugi śródlądowej we Wrocławiu, Kędzierzynie-Koźlu i Nakle nad Notecią. Duży odsetek absolwentów tych szkół znajduje zatrudnienie w państwach Unii Europejskiej. Dlatego zadania zawarte w planie promocji skupiają się także na uczniach techników i podnoszeniu prestiżu zawodów związanych z żeglugą śródlądową w Polsce. Oczekiwanym rezultatem tego typu działa</w:t>
      </w:r>
      <w:r w:rsidR="0055158D">
        <w:t>ń jest popularyzacja edukacji w </w:t>
      </w:r>
      <w:r>
        <w:t xml:space="preserve">technikach żeglugi śródlądowej, kształcenie coraz szerszego grona </w:t>
      </w:r>
      <w:r w:rsidR="0055158D">
        <w:t>wysoko wykwalifikowanej kadry i </w:t>
      </w:r>
      <w:r w:rsidRPr="001964C2">
        <w:t xml:space="preserve">rozwój kapitału ludzkiego </w:t>
      </w:r>
      <w:r w:rsidR="00264AB0">
        <w:t>omawianym</w:t>
      </w:r>
      <w:r w:rsidRPr="001964C2">
        <w:t xml:space="preserve"> sektorze.</w:t>
      </w:r>
    </w:p>
    <w:p w14:paraId="03B85EC6" w14:textId="77777777" w:rsidR="005F41E0" w:rsidRDefault="001E0066" w:rsidP="007532B0">
      <w:pPr>
        <w:jc w:val="both"/>
      </w:pPr>
      <w:r>
        <w:t>Należy podkreślić, że silny nacisk na edukację kadry żeglugi śródlądowej związany jest z faktem, że to kapitał ludzki jest jednym z najważniejszych zasobów, dzięki któremu możliwy jest rozwó</w:t>
      </w:r>
      <w:r w:rsidR="005F41E0">
        <w:t xml:space="preserve">j gospodarczy sektora. </w:t>
      </w:r>
      <w:r w:rsidR="00EB0697">
        <w:t>Co ważne na przestrzeni lat 2008-2018 na terenie Unii Europejskiej odnotowano 26% wzrost zatrudnienia w transporcie pasażerskim śródlądowymi drogami wodnymi (wyprzedzając pod tym względem przewozy towarowe). Pokazuje to pozytywny trend w zapotrzebowaniu na przewozy</w:t>
      </w:r>
      <w:r w:rsidR="00EB0697" w:rsidRPr="00EB0697">
        <w:t xml:space="preserve"> </w:t>
      </w:r>
      <w:r w:rsidR="00EB0697">
        <w:t xml:space="preserve">tego typu. </w:t>
      </w:r>
      <w:r w:rsidR="0010278A">
        <w:t>Dodatnia zmiana wskaź</w:t>
      </w:r>
      <w:r w:rsidR="00152E18">
        <w:t>nika w dziedzinie przewozów</w:t>
      </w:r>
      <w:r w:rsidR="0010278A">
        <w:t xml:space="preserve"> pasaż</w:t>
      </w:r>
      <w:r w:rsidR="00152E18">
        <w:t xml:space="preserve">erskich </w:t>
      </w:r>
      <w:r w:rsidR="0010278A">
        <w:t>szczególna zauważ</w:t>
      </w:r>
      <w:r w:rsidR="00152E18">
        <w:t>alna jest w </w:t>
      </w:r>
      <w:r w:rsidR="0010278A">
        <w:t xml:space="preserve">krajach nadreńskich (np. Niemcy, Szwajcaria) i naddunajskich (np. Austria, Węgry, Rumunia). </w:t>
      </w:r>
    </w:p>
    <w:p w14:paraId="53593656" w14:textId="6BFD5BF1" w:rsidR="005F41E0" w:rsidRDefault="0010278A" w:rsidP="007532B0">
      <w:pPr>
        <w:jc w:val="both"/>
      </w:pPr>
      <w:r>
        <w:t>Jednocześnie dane pokazują, że absolwenci polskich uczelni znajdują zatrudnienie w Niemczech, gdzie sektor jest bardziej rozwinięty i cieszy się większą popularnością</w:t>
      </w:r>
      <w:r w:rsidR="0036102A">
        <w:rPr>
          <w:rStyle w:val="Odwoanieprzypisudolnego"/>
        </w:rPr>
        <w:footnoteReference w:id="29"/>
      </w:r>
      <w:r>
        <w:t xml:space="preserve">. </w:t>
      </w:r>
      <w:r w:rsidR="005F41E0">
        <w:t>Obserwuje się również starzenie się i wzrost średniej wieku pracowników sektora żeglugi śródlądowej. Czynniki te mogą przekładać się na coraz częstsze trudności w znalezieniu wysoko wykwalifikowanych i wyspecjalizowanych pracowników.</w:t>
      </w:r>
    </w:p>
    <w:p w14:paraId="3C67E634" w14:textId="08BE3FC9" w:rsidR="001E0066" w:rsidRDefault="005F41E0" w:rsidP="007532B0">
      <w:pPr>
        <w:jc w:val="both"/>
      </w:pPr>
      <w:r>
        <w:lastRenderedPageBreak/>
        <w:t xml:space="preserve">W związku z powyższym, dla promocji żeglugi śródlądowej niezbędne są działania w obszarze edukacji i </w:t>
      </w:r>
      <w:r w:rsidR="00F31117">
        <w:t>promocji</w:t>
      </w:r>
      <w:r>
        <w:t xml:space="preserve"> nauki w technikach żeglugi śródlądowej, podnoszenie prestiżu z</w:t>
      </w:r>
      <w:r w:rsidR="0055158D">
        <w:t>awodów związanych z </w:t>
      </w:r>
      <w:r>
        <w:t xml:space="preserve">branżą oraz </w:t>
      </w:r>
      <w:r w:rsidR="00152E18">
        <w:t xml:space="preserve">promocja </w:t>
      </w:r>
      <w:r w:rsidR="0010278A">
        <w:t>sektora</w:t>
      </w:r>
      <w:r>
        <w:t xml:space="preserve"> </w:t>
      </w:r>
      <w:r w:rsidR="0010278A">
        <w:t>i atrakcyjności jego usług – zwłaszcza wśród sze</w:t>
      </w:r>
      <w:r w:rsidR="00152E18">
        <w:t>rokiej opinii publicznej</w:t>
      </w:r>
      <w:r>
        <w:t xml:space="preserve"> (w tym turystów</w:t>
      </w:r>
      <w:r w:rsidR="00F31117">
        <w:t>)</w:t>
      </w:r>
      <w:r w:rsidR="00152E18">
        <w:t xml:space="preserve"> </w:t>
      </w:r>
      <w:r>
        <w:t>oraz przedsiębiorstw</w:t>
      </w:r>
      <w:r w:rsidR="00152E18">
        <w:t>. Sposób postrzegania sektora przez</w:t>
      </w:r>
      <w:r>
        <w:t> </w:t>
      </w:r>
      <w:r w:rsidR="00152E18">
        <w:t xml:space="preserve">wspominane grupy </w:t>
      </w:r>
      <w:r w:rsidR="0010278A">
        <w:t xml:space="preserve">może przełożyć się </w:t>
      </w:r>
      <w:r w:rsidR="00152E18">
        <w:t>na realny wzrost jego atrakcyjności i popularności</w:t>
      </w:r>
      <w:r>
        <w:t>.</w:t>
      </w:r>
    </w:p>
    <w:p w14:paraId="09F11CAC" w14:textId="6FED70EA" w:rsidR="00884C7A" w:rsidRPr="0041320A" w:rsidRDefault="00884C7A" w:rsidP="00F4267D">
      <w:pPr>
        <w:pStyle w:val="Legenda"/>
        <w:keepNext/>
      </w:pPr>
      <w:bookmarkStart w:id="743" w:name="_Toc65595076"/>
      <w:r w:rsidRPr="00F4267D">
        <w:rPr>
          <w:sz w:val="22"/>
          <w:szCs w:val="22"/>
        </w:rPr>
        <w:t xml:space="preserve">Tabela </w:t>
      </w:r>
      <w:r w:rsidRPr="00F4267D">
        <w:rPr>
          <w:sz w:val="22"/>
          <w:szCs w:val="22"/>
        </w:rPr>
        <w:fldChar w:fldCharType="begin"/>
      </w:r>
      <w:r w:rsidRPr="00F4267D">
        <w:rPr>
          <w:sz w:val="22"/>
          <w:szCs w:val="22"/>
        </w:rPr>
        <w:instrText xml:space="preserve"> SEQ Tabela \* ARABIC </w:instrText>
      </w:r>
      <w:r w:rsidRPr="00F4267D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9</w:t>
      </w:r>
      <w:r w:rsidRPr="00F4267D">
        <w:rPr>
          <w:sz w:val="22"/>
          <w:szCs w:val="22"/>
        </w:rPr>
        <w:fldChar w:fldCharType="end"/>
      </w:r>
      <w:r w:rsidRPr="00F4267D">
        <w:rPr>
          <w:sz w:val="22"/>
          <w:szCs w:val="22"/>
        </w:rPr>
        <w:t xml:space="preserve">. Kamienie milowe realizacji </w:t>
      </w:r>
      <w:r w:rsidR="00C46BA0">
        <w:rPr>
          <w:sz w:val="22"/>
          <w:szCs w:val="22"/>
        </w:rPr>
        <w:t>C</w:t>
      </w:r>
      <w:r w:rsidRPr="00F4267D">
        <w:rPr>
          <w:sz w:val="22"/>
          <w:szCs w:val="22"/>
        </w:rPr>
        <w:t>elu szczegółowego nr 3.</w:t>
      </w:r>
      <w:bookmarkEnd w:id="743"/>
    </w:p>
    <w:tbl>
      <w:tblPr>
        <w:tblStyle w:val="Tabelasiatki4akcent51"/>
        <w:tblW w:w="9067" w:type="dxa"/>
        <w:tblLook w:val="04A0" w:firstRow="1" w:lastRow="0" w:firstColumn="1" w:lastColumn="0" w:noHBand="0" w:noVBand="1"/>
      </w:tblPr>
      <w:tblGrid>
        <w:gridCol w:w="693"/>
        <w:gridCol w:w="4645"/>
        <w:gridCol w:w="1693"/>
        <w:gridCol w:w="2036"/>
      </w:tblGrid>
      <w:tr w:rsidR="00CE20D9" w:rsidRPr="009E3417" w14:paraId="015AF22C" w14:textId="77777777" w:rsidTr="00F42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4794FE2D" w14:textId="4A1DA9B9" w:rsidR="00641BF7" w:rsidRPr="00F4267D" w:rsidRDefault="00641BF7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Lp</w:t>
            </w:r>
            <w:r w:rsidR="00884C7A" w:rsidRPr="00F4267D">
              <w:rPr>
                <w:sz w:val="20"/>
                <w:szCs w:val="20"/>
              </w:rPr>
              <w:t>.</w:t>
            </w:r>
          </w:p>
        </w:tc>
        <w:tc>
          <w:tcPr>
            <w:tcW w:w="4645" w:type="dxa"/>
            <w:vAlign w:val="center"/>
          </w:tcPr>
          <w:p w14:paraId="39E7E9E0" w14:textId="77777777" w:rsidR="00641BF7" w:rsidRPr="00F4267D" w:rsidRDefault="00641BF7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Działanie</w:t>
            </w:r>
          </w:p>
        </w:tc>
        <w:tc>
          <w:tcPr>
            <w:tcW w:w="1693" w:type="dxa"/>
            <w:vAlign w:val="center"/>
          </w:tcPr>
          <w:p w14:paraId="110414F0" w14:textId="27902ED8" w:rsidR="00641BF7" w:rsidRPr="00F4267D" w:rsidRDefault="00CE20D9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Odpowiedzialny za realizację</w:t>
            </w:r>
          </w:p>
        </w:tc>
        <w:tc>
          <w:tcPr>
            <w:tcW w:w="2036" w:type="dxa"/>
            <w:vAlign w:val="center"/>
          </w:tcPr>
          <w:p w14:paraId="39465A2B" w14:textId="77777777" w:rsidR="00641BF7" w:rsidRDefault="00641BF7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Termin</w:t>
            </w:r>
          </w:p>
          <w:p w14:paraId="64A3F781" w14:textId="2E6A7738" w:rsidR="009E3417" w:rsidRPr="00F4267D" w:rsidRDefault="009E3417" w:rsidP="00F426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[rok]</w:t>
            </w:r>
          </w:p>
        </w:tc>
      </w:tr>
      <w:tr w:rsidR="00CE20D9" w:rsidRPr="009E3417" w14:paraId="02DA8742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19094174" w14:textId="592A5948" w:rsidR="00641BF7" w:rsidRPr="00F4267D" w:rsidRDefault="00641BF7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3a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645" w:type="dxa"/>
            <w:vAlign w:val="center"/>
          </w:tcPr>
          <w:p w14:paraId="1320ACDA" w14:textId="487B9225" w:rsidR="00641BF7" w:rsidRPr="00F4267D" w:rsidRDefault="00641BF7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i/>
                <w:sz w:val="20"/>
                <w:szCs w:val="20"/>
              </w:rPr>
              <w:t>Program Rozwoju Odrzańskiej Drogi Wodnej</w:t>
            </w:r>
            <w:r w:rsidRPr="00F4267D">
              <w:rPr>
                <w:sz w:val="20"/>
                <w:szCs w:val="20"/>
              </w:rPr>
              <w:t xml:space="preserve"> i</w:t>
            </w:r>
            <w:r w:rsidR="001E1D3D" w:rsidRPr="00F4267D">
              <w:rPr>
                <w:sz w:val="20"/>
                <w:szCs w:val="20"/>
              </w:rPr>
              <w:t> </w:t>
            </w:r>
            <w:r w:rsidRPr="00F4267D">
              <w:rPr>
                <w:i/>
                <w:sz w:val="20"/>
                <w:szCs w:val="20"/>
              </w:rPr>
              <w:t>Program Rozwoju Drogi Wodnej Rzeki Wisły</w:t>
            </w:r>
          </w:p>
        </w:tc>
        <w:tc>
          <w:tcPr>
            <w:tcW w:w="1693" w:type="dxa"/>
            <w:vAlign w:val="center"/>
          </w:tcPr>
          <w:p w14:paraId="6793DE87" w14:textId="5595D497" w:rsidR="00641BF7" w:rsidRPr="00F4267D" w:rsidRDefault="00641BF7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MI</w:t>
            </w:r>
          </w:p>
        </w:tc>
        <w:tc>
          <w:tcPr>
            <w:tcW w:w="2036" w:type="dxa"/>
            <w:vAlign w:val="center"/>
          </w:tcPr>
          <w:p w14:paraId="2ECCD37F" w14:textId="488DA10E" w:rsidR="00641BF7" w:rsidRPr="00F4267D" w:rsidRDefault="00641BF7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2023</w:t>
            </w:r>
          </w:p>
        </w:tc>
      </w:tr>
      <w:tr w:rsidR="00CE20D9" w:rsidRPr="009E3417" w14:paraId="4F71561C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14839378" w14:textId="3812371E" w:rsidR="00641BF7" w:rsidRPr="00F4267D" w:rsidRDefault="00641BF7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3b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645" w:type="dxa"/>
            <w:vAlign w:val="center"/>
          </w:tcPr>
          <w:p w14:paraId="16BD27AF" w14:textId="22802A8E" w:rsidR="00641BF7" w:rsidRPr="00F4267D" w:rsidRDefault="00641BF7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Włączenie polskich dróg wodnych do</w:t>
            </w:r>
            <w:r w:rsidR="00204BDA" w:rsidRPr="00F4267D">
              <w:rPr>
                <w:sz w:val="20"/>
                <w:szCs w:val="20"/>
              </w:rPr>
              <w:t xml:space="preserve"> sieci</w:t>
            </w:r>
            <w:r w:rsidRPr="00F4267D">
              <w:rPr>
                <w:sz w:val="20"/>
                <w:szCs w:val="20"/>
              </w:rPr>
              <w:t xml:space="preserve"> TEN-T</w:t>
            </w:r>
          </w:p>
        </w:tc>
        <w:tc>
          <w:tcPr>
            <w:tcW w:w="1693" w:type="dxa"/>
            <w:vAlign w:val="center"/>
          </w:tcPr>
          <w:p w14:paraId="71A81AD2" w14:textId="2767FF05" w:rsidR="00641BF7" w:rsidRPr="00F4267D" w:rsidRDefault="00641BF7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MI</w:t>
            </w:r>
          </w:p>
        </w:tc>
        <w:tc>
          <w:tcPr>
            <w:tcW w:w="2036" w:type="dxa"/>
            <w:vAlign w:val="center"/>
          </w:tcPr>
          <w:p w14:paraId="5919D79C" w14:textId="18DB6500" w:rsidR="00641BF7" w:rsidRPr="00F4267D" w:rsidRDefault="00641BF7" w:rsidP="00F426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2023</w:t>
            </w:r>
          </w:p>
        </w:tc>
      </w:tr>
      <w:tr w:rsidR="00CE20D9" w:rsidRPr="009E3417" w14:paraId="49506A89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dxa"/>
            <w:vAlign w:val="center"/>
          </w:tcPr>
          <w:p w14:paraId="4A01533A" w14:textId="36D493F0" w:rsidR="00641BF7" w:rsidRPr="00F4267D" w:rsidRDefault="00641BF7" w:rsidP="00F4267D">
            <w:pPr>
              <w:jc w:val="center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3c</w:t>
            </w:r>
            <w:r w:rsidR="009E3417">
              <w:rPr>
                <w:sz w:val="20"/>
                <w:szCs w:val="20"/>
              </w:rPr>
              <w:t>.</w:t>
            </w:r>
          </w:p>
        </w:tc>
        <w:tc>
          <w:tcPr>
            <w:tcW w:w="4645" w:type="dxa"/>
            <w:vAlign w:val="center"/>
          </w:tcPr>
          <w:p w14:paraId="2FE2B6DB" w14:textId="198A80FE" w:rsidR="00641BF7" w:rsidRPr="00F4267D" w:rsidRDefault="00204BDA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Opracowanie kierunków</w:t>
            </w:r>
            <w:r w:rsidR="00641BF7" w:rsidRPr="00F4267D">
              <w:rPr>
                <w:sz w:val="20"/>
                <w:szCs w:val="20"/>
              </w:rPr>
              <w:t xml:space="preserve"> rozwoju infrastruktury dróg wodnych na potrzeby żeglugi rekreacyjnej i</w:t>
            </w:r>
            <w:r w:rsidR="001E1D3D" w:rsidRPr="00F4267D">
              <w:rPr>
                <w:sz w:val="20"/>
                <w:szCs w:val="20"/>
              </w:rPr>
              <w:t> </w:t>
            </w:r>
            <w:r w:rsidR="00641BF7" w:rsidRPr="00F4267D">
              <w:rPr>
                <w:sz w:val="20"/>
                <w:szCs w:val="20"/>
              </w:rPr>
              <w:t>pasażerskiej</w:t>
            </w:r>
          </w:p>
        </w:tc>
        <w:tc>
          <w:tcPr>
            <w:tcW w:w="1693" w:type="dxa"/>
            <w:vAlign w:val="center"/>
          </w:tcPr>
          <w:p w14:paraId="278DC0C8" w14:textId="2970EABF" w:rsidR="00641BF7" w:rsidRPr="00F4267D" w:rsidRDefault="00641BF7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MI</w:t>
            </w:r>
          </w:p>
        </w:tc>
        <w:tc>
          <w:tcPr>
            <w:tcW w:w="2036" w:type="dxa"/>
            <w:vAlign w:val="center"/>
          </w:tcPr>
          <w:p w14:paraId="04298E9A" w14:textId="7026D515" w:rsidR="00641BF7" w:rsidRPr="00F4267D" w:rsidRDefault="00641BF7" w:rsidP="00F42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267D">
              <w:rPr>
                <w:sz w:val="20"/>
                <w:szCs w:val="20"/>
              </w:rPr>
              <w:t>2027</w:t>
            </w:r>
          </w:p>
        </w:tc>
      </w:tr>
    </w:tbl>
    <w:p w14:paraId="3B2C6BEC" w14:textId="750CC9BD" w:rsidR="00976841" w:rsidRPr="00F4267D" w:rsidRDefault="00884C7A" w:rsidP="00316AC1">
      <w:pPr>
        <w:tabs>
          <w:tab w:val="left" w:pos="240"/>
        </w:tabs>
        <w:jc w:val="center"/>
        <w:rPr>
          <w:bCs/>
          <w:iCs/>
          <w:sz w:val="16"/>
          <w:szCs w:val="16"/>
        </w:rPr>
      </w:pPr>
      <w:r w:rsidRPr="00F4267D">
        <w:rPr>
          <w:bCs/>
          <w:iCs/>
          <w:sz w:val="16"/>
          <w:szCs w:val="16"/>
        </w:rPr>
        <w:t>Źródło: Opracowanie własne.</w:t>
      </w:r>
    </w:p>
    <w:p w14:paraId="1C1173F6" w14:textId="37E4DA16" w:rsidR="00DD5DB6" w:rsidRPr="003B5467" w:rsidRDefault="002D407A" w:rsidP="004940A3">
      <w:pPr>
        <w:pStyle w:val="Nagwek2"/>
        <w:numPr>
          <w:ilvl w:val="1"/>
          <w:numId w:val="44"/>
        </w:numPr>
        <w:rPr>
          <w:sz w:val="22"/>
          <w:szCs w:val="22"/>
        </w:rPr>
      </w:pPr>
      <w:bookmarkStart w:id="744" w:name="_Toc48900002"/>
      <w:bookmarkStart w:id="745" w:name="_Toc65163577"/>
      <w:bookmarkStart w:id="746" w:name="_Toc75851652"/>
      <w:r>
        <w:t>Wizja rozwoju sektora transportu wodnego śródlądowej do 2030 r.</w:t>
      </w:r>
      <w:bookmarkEnd w:id="744"/>
      <w:bookmarkEnd w:id="745"/>
      <w:bookmarkEnd w:id="746"/>
      <w:r>
        <w:t xml:space="preserve"> </w:t>
      </w:r>
      <w:bookmarkStart w:id="747" w:name="_Toc65161559"/>
      <w:bookmarkStart w:id="748" w:name="_Toc65163476"/>
      <w:bookmarkStart w:id="749" w:name="_Toc65163578"/>
      <w:bookmarkStart w:id="750" w:name="_Toc65161560"/>
      <w:bookmarkStart w:id="751" w:name="_Toc65163477"/>
      <w:bookmarkStart w:id="752" w:name="_Toc65163579"/>
      <w:bookmarkStart w:id="753" w:name="_Toc65161561"/>
      <w:bookmarkStart w:id="754" w:name="_Toc65163478"/>
      <w:bookmarkStart w:id="755" w:name="_Toc65163580"/>
      <w:bookmarkStart w:id="756" w:name="_Toc65161562"/>
      <w:bookmarkStart w:id="757" w:name="_Toc65163479"/>
      <w:bookmarkStart w:id="758" w:name="_Toc65163581"/>
      <w:bookmarkStart w:id="759" w:name="_Toc65161563"/>
      <w:bookmarkStart w:id="760" w:name="_Toc65163480"/>
      <w:bookmarkStart w:id="761" w:name="_Toc65163582"/>
      <w:bookmarkStart w:id="762" w:name="_Toc65161564"/>
      <w:bookmarkStart w:id="763" w:name="_Toc65163481"/>
      <w:bookmarkStart w:id="764" w:name="_Toc65163583"/>
      <w:bookmarkStart w:id="765" w:name="_Toc65161576"/>
      <w:bookmarkStart w:id="766" w:name="_Toc65163493"/>
      <w:bookmarkStart w:id="767" w:name="_Toc65163595"/>
      <w:bookmarkStart w:id="768" w:name="_Toc65161577"/>
      <w:bookmarkStart w:id="769" w:name="_Toc65163494"/>
      <w:bookmarkStart w:id="770" w:name="_Toc65163596"/>
      <w:bookmarkStart w:id="771" w:name="_Toc65161578"/>
      <w:bookmarkStart w:id="772" w:name="_Toc65163495"/>
      <w:bookmarkStart w:id="773" w:name="_Toc65163597"/>
      <w:bookmarkStart w:id="774" w:name="_Toc65161579"/>
      <w:bookmarkStart w:id="775" w:name="_Toc65163496"/>
      <w:bookmarkStart w:id="776" w:name="_Toc65163598"/>
      <w:bookmarkStart w:id="777" w:name="_Toc65161589"/>
      <w:bookmarkStart w:id="778" w:name="_Toc65163506"/>
      <w:bookmarkStart w:id="779" w:name="_Toc65163608"/>
      <w:bookmarkStart w:id="780" w:name="_Toc65161590"/>
      <w:bookmarkStart w:id="781" w:name="_Toc65163507"/>
      <w:bookmarkStart w:id="782" w:name="_Toc65163609"/>
      <w:bookmarkStart w:id="783" w:name="_Toc65161591"/>
      <w:bookmarkStart w:id="784" w:name="_Toc65163508"/>
      <w:bookmarkStart w:id="785" w:name="_Toc65163610"/>
      <w:bookmarkStart w:id="786" w:name="_Toc65161592"/>
      <w:bookmarkStart w:id="787" w:name="_Toc65163509"/>
      <w:bookmarkStart w:id="788" w:name="_Toc65163611"/>
      <w:bookmarkStart w:id="789" w:name="_Toc65161593"/>
      <w:bookmarkStart w:id="790" w:name="_Toc65163510"/>
      <w:bookmarkStart w:id="791" w:name="_Toc65163612"/>
      <w:bookmarkStart w:id="792" w:name="_Toc65161594"/>
      <w:bookmarkStart w:id="793" w:name="_Toc65163511"/>
      <w:bookmarkStart w:id="794" w:name="_Toc65163613"/>
      <w:bookmarkStart w:id="795" w:name="_Toc65161595"/>
      <w:bookmarkStart w:id="796" w:name="_Toc65163512"/>
      <w:bookmarkStart w:id="797" w:name="_Toc65163614"/>
      <w:bookmarkStart w:id="798" w:name="_Toc65161596"/>
      <w:bookmarkStart w:id="799" w:name="_Toc65163513"/>
      <w:bookmarkStart w:id="800" w:name="_Toc65163615"/>
      <w:bookmarkStart w:id="801" w:name="_Toc65161597"/>
      <w:bookmarkStart w:id="802" w:name="_Toc65163514"/>
      <w:bookmarkStart w:id="803" w:name="_Toc65163616"/>
      <w:bookmarkStart w:id="804" w:name="_Toc65161598"/>
      <w:bookmarkStart w:id="805" w:name="_Toc65163515"/>
      <w:bookmarkStart w:id="806" w:name="_Toc65163617"/>
      <w:bookmarkStart w:id="807" w:name="_Toc65161599"/>
      <w:bookmarkStart w:id="808" w:name="_Toc65163516"/>
      <w:bookmarkStart w:id="809" w:name="_Toc65163618"/>
      <w:bookmarkStart w:id="810" w:name="_Toc65161600"/>
      <w:bookmarkStart w:id="811" w:name="_Toc65163517"/>
      <w:bookmarkStart w:id="812" w:name="_Toc65163619"/>
      <w:bookmarkStart w:id="813" w:name="_Toc65161601"/>
      <w:bookmarkStart w:id="814" w:name="_Toc65163518"/>
      <w:bookmarkStart w:id="815" w:name="_Toc65163620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</w:p>
    <w:p w14:paraId="649A657A" w14:textId="77777777" w:rsidR="00DD5DB6" w:rsidRPr="005A4069" w:rsidRDefault="00DD5DB6" w:rsidP="00DD5DB6">
      <w:pPr>
        <w:jc w:val="both"/>
        <w:rPr>
          <w:rFonts w:cstheme="minorHAnsi"/>
        </w:rPr>
      </w:pPr>
      <w:r w:rsidRPr="005A4069">
        <w:rPr>
          <w:rFonts w:cstheme="minorHAnsi"/>
        </w:rPr>
        <w:t xml:space="preserve">Realizacja KPŻ2030 ma na celu przywrócenie </w:t>
      </w:r>
      <w:r w:rsidRPr="005A4069">
        <w:rPr>
          <w:rFonts w:cstheme="minorHAnsi"/>
          <w:bCs/>
        </w:rPr>
        <w:t>regularnego i efektywnego transportu wodnego śródlądowego na śródlądowych drogach wodnych w Polsce</w:t>
      </w:r>
      <w:r w:rsidR="00F27AAD">
        <w:rPr>
          <w:rFonts w:cstheme="minorHAnsi"/>
        </w:rPr>
        <w:t xml:space="preserve">. Cel ten </w:t>
      </w:r>
      <w:r w:rsidRPr="005A4069">
        <w:rPr>
          <w:rFonts w:cstheme="minorHAnsi"/>
        </w:rPr>
        <w:t>zostanie osiągnięt</w:t>
      </w:r>
      <w:r w:rsidR="00F27AAD">
        <w:rPr>
          <w:rFonts w:cstheme="minorHAnsi"/>
        </w:rPr>
        <w:t xml:space="preserve">y </w:t>
      </w:r>
      <w:r w:rsidRPr="005A4069">
        <w:rPr>
          <w:rFonts w:cstheme="minorHAnsi"/>
        </w:rPr>
        <w:t>poprzez następujące kierunki interwencji:</w:t>
      </w:r>
    </w:p>
    <w:p w14:paraId="1233F39B" w14:textId="77777777" w:rsidR="00A44E64" w:rsidRPr="005A4069" w:rsidRDefault="00A44E64" w:rsidP="00492B08">
      <w:pPr>
        <w:numPr>
          <w:ilvl w:val="0"/>
          <w:numId w:val="2"/>
        </w:numPr>
        <w:contextualSpacing/>
        <w:jc w:val="both"/>
        <w:rPr>
          <w:rFonts w:cstheme="minorHAnsi"/>
        </w:rPr>
      </w:pPr>
      <w:r w:rsidRPr="005A4069">
        <w:rPr>
          <w:rFonts w:cstheme="minorHAnsi"/>
        </w:rPr>
        <w:t xml:space="preserve">eliminacja „wąskich gardeł” </w:t>
      </w:r>
      <w:r w:rsidR="00063F64">
        <w:rPr>
          <w:rFonts w:cstheme="minorHAnsi"/>
        </w:rPr>
        <w:t>w głównych korytarzach wodnych</w:t>
      </w:r>
      <w:r w:rsidRPr="005A4069">
        <w:rPr>
          <w:rFonts w:cstheme="minorHAnsi"/>
        </w:rPr>
        <w:t>;</w:t>
      </w:r>
    </w:p>
    <w:p w14:paraId="6E154591" w14:textId="77777777" w:rsidR="00A44E64" w:rsidRPr="001D0933" w:rsidRDefault="00A44E64" w:rsidP="00492B08">
      <w:pPr>
        <w:numPr>
          <w:ilvl w:val="0"/>
          <w:numId w:val="2"/>
        </w:numPr>
        <w:contextualSpacing/>
        <w:jc w:val="both"/>
        <w:rPr>
          <w:rFonts w:cstheme="minorHAnsi"/>
        </w:rPr>
      </w:pPr>
      <w:r w:rsidRPr="001D0933">
        <w:rPr>
          <w:rFonts w:cstheme="minorHAnsi"/>
        </w:rPr>
        <w:t xml:space="preserve">poprawa bezpieczeństwa </w:t>
      </w:r>
      <w:r w:rsidRPr="00E2139E">
        <w:rPr>
          <w:rFonts w:cstheme="minorHAnsi"/>
        </w:rPr>
        <w:t>transportowego dróg wodnych</w:t>
      </w:r>
      <w:r w:rsidRPr="001D0933">
        <w:rPr>
          <w:rFonts w:cstheme="minorHAnsi"/>
        </w:rPr>
        <w:t>;</w:t>
      </w:r>
    </w:p>
    <w:p w14:paraId="411AB7B9" w14:textId="77777777" w:rsidR="00A44E64" w:rsidRPr="005A4069" w:rsidRDefault="00063F64" w:rsidP="00492B08">
      <w:pPr>
        <w:numPr>
          <w:ilvl w:val="0"/>
          <w:numId w:val="2"/>
        </w:numPr>
        <w:contextualSpacing/>
        <w:jc w:val="both"/>
        <w:rPr>
          <w:rFonts w:cstheme="minorHAnsi"/>
        </w:rPr>
      </w:pPr>
      <w:r>
        <w:rPr>
          <w:rFonts w:cstheme="minorHAnsi"/>
        </w:rPr>
        <w:t>wsparcie dla rozwoju rynku żeglugowego</w:t>
      </w:r>
      <w:r w:rsidR="00A44E64" w:rsidRPr="005A4069">
        <w:rPr>
          <w:rFonts w:cstheme="minorHAnsi"/>
        </w:rPr>
        <w:t>;</w:t>
      </w:r>
    </w:p>
    <w:p w14:paraId="678DEA5E" w14:textId="077FA77A" w:rsidR="00E9700F" w:rsidRPr="003B5467" w:rsidRDefault="00A44E64" w:rsidP="00316AC1">
      <w:pPr>
        <w:numPr>
          <w:ilvl w:val="0"/>
          <w:numId w:val="2"/>
        </w:numPr>
        <w:contextualSpacing/>
        <w:jc w:val="both"/>
      </w:pPr>
      <w:r w:rsidRPr="005A4069">
        <w:rPr>
          <w:rFonts w:cstheme="minorHAnsi"/>
        </w:rPr>
        <w:t>aktywizacja społeczno-gospodarcza i rozwój partnerstwa na rzecz gospodarczego wykorzystania dróg wodnych.</w:t>
      </w:r>
    </w:p>
    <w:p w14:paraId="4A64F37C" w14:textId="11176F48" w:rsidR="00E9700F" w:rsidRPr="007326FC" w:rsidRDefault="00E9700F" w:rsidP="00E9700F">
      <w:pPr>
        <w:pStyle w:val="Legenda"/>
        <w:keepNext/>
        <w:jc w:val="center"/>
        <w:rPr>
          <w:sz w:val="22"/>
          <w:szCs w:val="22"/>
        </w:rPr>
      </w:pPr>
      <w:bookmarkStart w:id="816" w:name="_Toc65595048"/>
      <w:r w:rsidRPr="007326FC">
        <w:rPr>
          <w:sz w:val="22"/>
          <w:szCs w:val="22"/>
        </w:rPr>
        <w:t xml:space="preserve">Mapa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Mapa \* ARABIC </w:instrText>
      </w:r>
      <w:r w:rsidRPr="007326FC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10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 xml:space="preserve">. </w:t>
      </w:r>
      <w:bookmarkEnd w:id="816"/>
      <w:r w:rsidR="008F253D">
        <w:rPr>
          <w:sz w:val="22"/>
          <w:szCs w:val="22"/>
        </w:rPr>
        <w:t>Transport intermodalny w korytarzach ODW i DWW po realizacji KPŻ2030.</w:t>
      </w:r>
    </w:p>
    <w:p w14:paraId="1DDDC5FF" w14:textId="59891B1B" w:rsidR="00E9700F" w:rsidRPr="005A4069" w:rsidRDefault="00DE4811" w:rsidP="00F4267D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BE1B0BF" wp14:editId="5FA58224">
            <wp:extent cx="5254907" cy="4127664"/>
            <wp:effectExtent l="0" t="0" r="317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ka KPŻ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771" cy="41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0838" w14:textId="66171245" w:rsidR="00E9700F" w:rsidRDefault="00E9700F" w:rsidP="00316AC1">
      <w:pPr>
        <w:ind w:left="-567"/>
        <w:jc w:val="center"/>
        <w:rPr>
          <w:rFonts w:cstheme="minorHAnsi"/>
        </w:rPr>
      </w:pPr>
      <w:r w:rsidRPr="00741FD0">
        <w:rPr>
          <w:rFonts w:cstheme="minorHAnsi"/>
          <w:sz w:val="16"/>
          <w:szCs w:val="16"/>
        </w:rPr>
        <w:t xml:space="preserve">Źródło: </w:t>
      </w:r>
      <w:r>
        <w:rPr>
          <w:rFonts w:cstheme="minorHAnsi"/>
          <w:sz w:val="16"/>
          <w:szCs w:val="16"/>
        </w:rPr>
        <w:t>Opracowanie własne.</w:t>
      </w:r>
    </w:p>
    <w:p w14:paraId="60A6157A" w14:textId="7083E805" w:rsidR="00A51DA1" w:rsidRDefault="00A51DA1" w:rsidP="00A51DA1">
      <w:pPr>
        <w:jc w:val="both"/>
        <w:rPr>
          <w:rFonts w:cstheme="minorHAnsi"/>
        </w:rPr>
      </w:pPr>
      <w:r>
        <w:rPr>
          <w:rFonts w:cstheme="minorHAnsi"/>
        </w:rPr>
        <w:lastRenderedPageBreak/>
        <w:t>W wyniku realizacji KPŻ2030</w:t>
      </w:r>
      <w:r w:rsidR="00BC3F51">
        <w:rPr>
          <w:rFonts w:cstheme="minorHAnsi"/>
        </w:rPr>
        <w:t xml:space="preserve"> oraz projektów z POIŚ 201</w:t>
      </w:r>
      <w:r w:rsidR="002805DE">
        <w:rPr>
          <w:rFonts w:cstheme="minorHAnsi"/>
        </w:rPr>
        <w:t>4</w:t>
      </w:r>
      <w:r w:rsidR="00BC3F51">
        <w:rPr>
          <w:rFonts w:cstheme="minorHAnsi"/>
        </w:rPr>
        <w:t>-2020</w:t>
      </w:r>
      <w:r>
        <w:rPr>
          <w:rFonts w:cstheme="minorHAnsi"/>
        </w:rPr>
        <w:t xml:space="preserve"> na </w:t>
      </w:r>
      <w:r w:rsidR="00C26C65">
        <w:rPr>
          <w:rFonts w:cstheme="minorHAnsi"/>
        </w:rPr>
        <w:t xml:space="preserve">całej długości </w:t>
      </w:r>
      <w:r>
        <w:rPr>
          <w:rFonts w:cstheme="minorHAnsi"/>
        </w:rPr>
        <w:t>ODW</w:t>
      </w:r>
      <w:r w:rsidRPr="005A4069">
        <w:rPr>
          <w:rFonts w:cstheme="minorHAnsi"/>
        </w:rPr>
        <w:t xml:space="preserve"> </w:t>
      </w:r>
      <w:r>
        <w:rPr>
          <w:rFonts w:cstheme="minorHAnsi"/>
        </w:rPr>
        <w:t xml:space="preserve">zostaną </w:t>
      </w:r>
      <w:r w:rsidRPr="005A4069">
        <w:rPr>
          <w:rFonts w:cstheme="minorHAnsi"/>
        </w:rPr>
        <w:t>przywróco</w:t>
      </w:r>
      <w:r>
        <w:rPr>
          <w:rFonts w:cstheme="minorHAnsi"/>
        </w:rPr>
        <w:t xml:space="preserve">ne </w:t>
      </w:r>
      <w:r w:rsidRPr="005A4069">
        <w:rPr>
          <w:rFonts w:cstheme="minorHAnsi"/>
        </w:rPr>
        <w:t>parametr</w:t>
      </w:r>
      <w:r>
        <w:rPr>
          <w:rFonts w:cstheme="minorHAnsi"/>
        </w:rPr>
        <w:t>y drogi wodnej</w:t>
      </w:r>
      <w:r>
        <w:rPr>
          <w:rStyle w:val="Odwoanieprzypisudolnego"/>
          <w:rFonts w:cstheme="minorHAnsi"/>
        </w:rPr>
        <w:footnoteReference w:id="30"/>
      </w:r>
      <w:r>
        <w:rPr>
          <w:rFonts w:cstheme="minorHAnsi"/>
        </w:rPr>
        <w:t xml:space="preserve"> i osiągnięte </w:t>
      </w:r>
      <w:r w:rsidRPr="00CE7137">
        <w:rPr>
          <w:rFonts w:cstheme="minorHAnsi"/>
          <w:i/>
          <w:iCs/>
        </w:rPr>
        <w:t>Dobr</w:t>
      </w:r>
      <w:r>
        <w:rPr>
          <w:rFonts w:cstheme="minorHAnsi"/>
          <w:i/>
          <w:iCs/>
        </w:rPr>
        <w:t xml:space="preserve">e </w:t>
      </w:r>
      <w:r w:rsidRPr="00CE7137">
        <w:rPr>
          <w:rFonts w:cstheme="minorHAnsi"/>
          <w:i/>
          <w:iCs/>
        </w:rPr>
        <w:t>Warunk</w:t>
      </w:r>
      <w:r>
        <w:rPr>
          <w:rFonts w:cstheme="minorHAnsi"/>
          <w:i/>
          <w:iCs/>
        </w:rPr>
        <w:t xml:space="preserve">i </w:t>
      </w:r>
      <w:r w:rsidRPr="00CE7137">
        <w:rPr>
          <w:rFonts w:cstheme="minorHAnsi"/>
          <w:i/>
          <w:iCs/>
        </w:rPr>
        <w:t>Nawigacyjn</w:t>
      </w:r>
      <w:r>
        <w:rPr>
          <w:rFonts w:cstheme="minorHAnsi"/>
          <w:i/>
          <w:iCs/>
        </w:rPr>
        <w:t>e</w:t>
      </w:r>
      <w:r w:rsidR="00884C7A">
        <w:rPr>
          <w:rFonts w:cstheme="minorHAnsi"/>
        </w:rPr>
        <w:t>:</w:t>
      </w:r>
    </w:p>
    <w:p w14:paraId="5E92D750" w14:textId="1A18BA80" w:rsidR="00A51DA1" w:rsidRDefault="00884C7A" w:rsidP="004940A3">
      <w:pPr>
        <w:pStyle w:val="Akapitzlist"/>
        <w:numPr>
          <w:ilvl w:val="0"/>
          <w:numId w:val="34"/>
        </w:numPr>
        <w:jc w:val="both"/>
        <w:rPr>
          <w:rFonts w:cstheme="minorHAnsi"/>
        </w:rPr>
      </w:pPr>
      <w:r>
        <w:rPr>
          <w:rFonts w:cstheme="minorHAnsi"/>
        </w:rPr>
        <w:t>n</w:t>
      </w:r>
      <w:r w:rsidR="00A51DA1" w:rsidRPr="00165BE1">
        <w:rPr>
          <w:rFonts w:cstheme="minorHAnsi"/>
        </w:rPr>
        <w:t>a Odrze skanalizowanej zostanie zmodernizowanych 16 śluz oraz 4 jazy umożliwiające regulowanie głębokości tranzytowych</w:t>
      </w:r>
      <w:r>
        <w:rPr>
          <w:rFonts w:cstheme="minorHAnsi"/>
        </w:rPr>
        <w:t>;</w:t>
      </w:r>
    </w:p>
    <w:p w14:paraId="6A19C3E5" w14:textId="0FA1112B" w:rsidR="00BC3F51" w:rsidRDefault="00884C7A" w:rsidP="004940A3">
      <w:pPr>
        <w:pStyle w:val="Akapitzlist"/>
        <w:numPr>
          <w:ilvl w:val="0"/>
          <w:numId w:val="34"/>
        </w:numPr>
        <w:jc w:val="both"/>
        <w:rPr>
          <w:rFonts w:cstheme="minorHAnsi"/>
        </w:rPr>
      </w:pPr>
      <w:r>
        <w:rPr>
          <w:rFonts w:cstheme="minorHAnsi"/>
        </w:rPr>
        <w:t>n</w:t>
      </w:r>
      <w:r w:rsidR="00A44E64" w:rsidRPr="005A4069">
        <w:rPr>
          <w:rFonts w:cstheme="minorHAnsi"/>
        </w:rPr>
        <w:t xml:space="preserve">a całym odcinku </w:t>
      </w:r>
      <w:r w:rsidR="00A44E64">
        <w:rPr>
          <w:rFonts w:cstheme="minorHAnsi"/>
        </w:rPr>
        <w:t xml:space="preserve">Odry środkowej (tzw. swobodnie płynącej) </w:t>
      </w:r>
      <w:r w:rsidR="00A44E64" w:rsidRPr="005A4069">
        <w:rPr>
          <w:rFonts w:cstheme="minorHAnsi"/>
        </w:rPr>
        <w:t>zostanie odbudowana zabudowa regulacyjna</w:t>
      </w:r>
      <w:r>
        <w:rPr>
          <w:rFonts w:cstheme="minorHAnsi"/>
        </w:rPr>
        <w:t>;</w:t>
      </w:r>
      <w:r w:rsidR="00A44E64" w:rsidRPr="005A4069">
        <w:rPr>
          <w:rFonts w:cstheme="minorHAnsi"/>
        </w:rPr>
        <w:t xml:space="preserve"> </w:t>
      </w:r>
    </w:p>
    <w:p w14:paraId="157E59F3" w14:textId="36086268" w:rsidR="00A51DA1" w:rsidRDefault="00884C7A" w:rsidP="004940A3">
      <w:pPr>
        <w:pStyle w:val="Akapitzlist"/>
        <w:numPr>
          <w:ilvl w:val="0"/>
          <w:numId w:val="34"/>
        </w:numPr>
        <w:jc w:val="both"/>
        <w:rPr>
          <w:rFonts w:cstheme="minorHAnsi"/>
        </w:rPr>
      </w:pPr>
      <w:r>
        <w:rPr>
          <w:rFonts w:cstheme="minorHAnsi"/>
        </w:rPr>
        <w:t>o</w:t>
      </w:r>
      <w:r w:rsidR="00A44E64" w:rsidRPr="00012475">
        <w:rPr>
          <w:rFonts w:cstheme="minorHAnsi"/>
        </w:rPr>
        <w:t>dcinek graniczny oraz odcinek od</w:t>
      </w:r>
      <w:r w:rsidR="002567C5">
        <w:rPr>
          <w:rFonts w:cstheme="minorHAnsi"/>
        </w:rPr>
        <w:t> </w:t>
      </w:r>
      <w:r w:rsidR="00A44E64" w:rsidRPr="00012475">
        <w:rPr>
          <w:rFonts w:cstheme="minorHAnsi"/>
        </w:rPr>
        <w:t>Ujścia Nysy Łużyckiej do miejscowości Ścinawa zostaną w</w:t>
      </w:r>
      <w:r>
        <w:rPr>
          <w:rFonts w:cstheme="minorHAnsi"/>
        </w:rPr>
        <w:t> </w:t>
      </w:r>
      <w:r w:rsidR="00A44E64" w:rsidRPr="00012475">
        <w:rPr>
          <w:rFonts w:cstheme="minorHAnsi"/>
        </w:rPr>
        <w:t>całości dostosowan</w:t>
      </w:r>
      <w:r w:rsidR="00A44E64">
        <w:rPr>
          <w:rFonts w:cstheme="minorHAnsi"/>
        </w:rPr>
        <w:t>e</w:t>
      </w:r>
      <w:r w:rsidR="00A44E64" w:rsidRPr="00012475">
        <w:rPr>
          <w:rFonts w:cstheme="minorHAnsi"/>
        </w:rPr>
        <w:t xml:space="preserve"> do</w:t>
      </w:r>
      <w:r w:rsidR="007F0FAA">
        <w:rPr>
          <w:rFonts w:cstheme="minorHAnsi"/>
        </w:rPr>
        <w:t xml:space="preserve"> minimum</w:t>
      </w:r>
      <w:r w:rsidR="00A44E64" w:rsidRPr="00012475">
        <w:rPr>
          <w:rFonts w:cstheme="minorHAnsi"/>
        </w:rPr>
        <w:t xml:space="preserve"> III klasy</w:t>
      </w:r>
      <w:r w:rsidR="00A44E64" w:rsidRPr="005A4069">
        <w:rPr>
          <w:rFonts w:cstheme="minorHAnsi"/>
        </w:rPr>
        <w:t xml:space="preserve"> żeglowności</w:t>
      </w:r>
      <w:r>
        <w:rPr>
          <w:rFonts w:cstheme="minorHAnsi"/>
        </w:rPr>
        <w:t>;</w:t>
      </w:r>
    </w:p>
    <w:p w14:paraId="0B2C9E1E" w14:textId="5117866C" w:rsidR="002805DE" w:rsidRPr="00C26C65" w:rsidRDefault="00C26C65" w:rsidP="00C26C65">
      <w:pPr>
        <w:jc w:val="both"/>
        <w:rPr>
          <w:rFonts w:cstheme="minorHAnsi"/>
        </w:rPr>
      </w:pPr>
      <w:r>
        <w:rPr>
          <w:rFonts w:cstheme="minorHAnsi"/>
        </w:rPr>
        <w:t>P</w:t>
      </w:r>
      <w:r w:rsidR="002805DE" w:rsidRPr="00C26C65">
        <w:rPr>
          <w:rFonts w:cstheme="minorHAnsi"/>
        </w:rPr>
        <w:t xml:space="preserve">o realizacji </w:t>
      </w:r>
      <w:r w:rsidR="00884C7A" w:rsidRPr="00C26C65">
        <w:rPr>
          <w:rFonts w:cstheme="minorHAnsi"/>
        </w:rPr>
        <w:t>Programu,</w:t>
      </w:r>
      <w:r w:rsidR="001B04F7">
        <w:rPr>
          <w:rFonts w:cstheme="minorHAnsi"/>
        </w:rPr>
        <w:t xml:space="preserve"> na</w:t>
      </w:r>
      <w:r w:rsidR="00884C7A" w:rsidRPr="00C26C65">
        <w:rPr>
          <w:rFonts w:cstheme="minorHAnsi"/>
        </w:rPr>
        <w:t xml:space="preserve"> </w:t>
      </w:r>
      <w:r w:rsidR="002805DE" w:rsidRPr="00C26C65">
        <w:rPr>
          <w:rFonts w:cstheme="minorHAnsi"/>
        </w:rPr>
        <w:t>261 km DWW</w:t>
      </w:r>
      <w:r>
        <w:rPr>
          <w:rFonts w:cstheme="minorHAnsi"/>
        </w:rPr>
        <w:t xml:space="preserve"> (Port Gdańsk – Bydgoszcz)</w:t>
      </w:r>
      <w:r w:rsidR="002805DE" w:rsidRPr="00C26C65">
        <w:rPr>
          <w:rFonts w:cstheme="minorHAnsi"/>
        </w:rPr>
        <w:t xml:space="preserve"> zostanie przywrócony</w:t>
      </w:r>
      <w:r w:rsidR="001B04F7">
        <w:rPr>
          <w:rFonts w:cstheme="minorHAnsi"/>
        </w:rPr>
        <w:t>ch</w:t>
      </w:r>
      <w:r w:rsidR="002805DE" w:rsidRPr="00C26C65">
        <w:rPr>
          <w:rFonts w:cstheme="minorHAnsi"/>
        </w:rPr>
        <w:t xml:space="preserve"> do</w:t>
      </w:r>
      <w:r w:rsidR="00F320BE">
        <w:rPr>
          <w:rFonts w:cstheme="minorHAnsi"/>
        </w:rPr>
        <w:t> </w:t>
      </w:r>
      <w:r w:rsidR="002805DE" w:rsidRPr="00C26C65">
        <w:rPr>
          <w:rFonts w:cstheme="minorHAnsi"/>
        </w:rPr>
        <w:t xml:space="preserve">parametrów pozwalających na zapewnienie </w:t>
      </w:r>
      <w:r w:rsidR="002805DE" w:rsidRPr="00C26C65">
        <w:rPr>
          <w:rFonts w:cstheme="minorHAnsi"/>
          <w:i/>
          <w:iCs/>
        </w:rPr>
        <w:t>Dobrych Warunków Nawigacyjnych.</w:t>
      </w:r>
      <w:r w:rsidR="006977F9">
        <w:rPr>
          <w:rFonts w:cstheme="minorHAnsi"/>
        </w:rPr>
        <w:t xml:space="preserve"> Na odcinku od </w:t>
      </w:r>
      <w:r w:rsidR="002805DE" w:rsidRPr="00C26C65">
        <w:rPr>
          <w:rFonts w:cstheme="minorHAnsi"/>
        </w:rPr>
        <w:t xml:space="preserve">okolic Torunia do </w:t>
      </w:r>
      <w:r w:rsidR="00F31117">
        <w:rPr>
          <w:rFonts w:cstheme="minorHAnsi"/>
        </w:rPr>
        <w:t>Port</w:t>
      </w:r>
      <w:r w:rsidR="0055158D">
        <w:rPr>
          <w:rFonts w:cstheme="minorHAnsi"/>
        </w:rPr>
        <w:t>u</w:t>
      </w:r>
      <w:r w:rsidR="00F31117">
        <w:rPr>
          <w:rFonts w:cstheme="minorHAnsi"/>
        </w:rPr>
        <w:t xml:space="preserve"> Gdańskiego</w:t>
      </w:r>
      <w:r w:rsidR="0055158D">
        <w:rPr>
          <w:rFonts w:cstheme="minorHAnsi"/>
        </w:rPr>
        <w:t xml:space="preserve"> </w:t>
      </w:r>
      <w:r w:rsidR="002805DE" w:rsidRPr="00C26C65">
        <w:rPr>
          <w:rFonts w:cstheme="minorHAnsi"/>
        </w:rPr>
        <w:t xml:space="preserve">(km 718 do 933  drogi wodnej) zostanie odbudowana zabudowa regulacyjna. </w:t>
      </w:r>
    </w:p>
    <w:p w14:paraId="419A0907" w14:textId="0750F387" w:rsidR="00F27AAD" w:rsidRDefault="00E9700F" w:rsidP="00A44E64">
      <w:pPr>
        <w:jc w:val="both"/>
        <w:rPr>
          <w:rFonts w:cstheme="minorHAnsi"/>
        </w:rPr>
      </w:pPr>
      <w:r>
        <w:rPr>
          <w:rFonts w:cstheme="minorHAnsi"/>
        </w:rPr>
        <w:t xml:space="preserve">Powyższy zakres inwestycji może więc przyczynić się do wsparcia zrównoważonego rozwoju transportu w korytarzach transportowych ODW i DWW, zgodnie z założeniami polityki na rzecz niskoemisyjności sektora transportu. </w:t>
      </w:r>
      <w:bookmarkStart w:id="817" w:name="_Toc48900003"/>
    </w:p>
    <w:p w14:paraId="70C56190" w14:textId="0673FBF8" w:rsidR="00091228" w:rsidRDefault="003E164A" w:rsidP="00A44E64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mc:AlternateContent>
          <mc:Choice Requires="wps">
            <w:drawing>
              <wp:inline distT="0" distB="0" distL="0" distR="0" wp14:anchorId="5F3CD3E9" wp14:editId="674DCD4D">
                <wp:extent cx="5744308" cy="3511062"/>
                <wp:effectExtent l="0" t="0" r="27940" b="13335"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4308" cy="35110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E35A0" w14:textId="264882F8" w:rsidR="0089700B" w:rsidRPr="00F4267D" w:rsidRDefault="0089700B" w:rsidP="00211BAD">
                            <w:pPr>
                              <w:spacing w:after="97"/>
                              <w:jc w:val="both"/>
                              <w:rPr>
                                <w:b/>
                              </w:rPr>
                            </w:pPr>
                            <w:r w:rsidRPr="00F4267D">
                              <w:rPr>
                                <w:b/>
                              </w:rPr>
                              <w:t>Wstępn</w:t>
                            </w:r>
                            <w:r>
                              <w:rPr>
                                <w:b/>
                              </w:rPr>
                              <w:t>a ocena efektywności KPŻ2030</w:t>
                            </w:r>
                          </w:p>
                          <w:p w14:paraId="536BF412" w14:textId="77777777" w:rsidR="0089700B" w:rsidRDefault="0089700B" w:rsidP="00211BAD">
                            <w:pPr>
                              <w:spacing w:after="97"/>
                              <w:jc w:val="both"/>
                            </w:pPr>
                            <w:r>
                              <w:t>Przewidziane nakłady inwestycyjne na realizację KPŻ2030 prowadzą do:</w:t>
                            </w:r>
                          </w:p>
                          <w:p w14:paraId="6F7F322D" w14:textId="7B412EFC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43"/>
                              </w:numPr>
                              <w:jc w:val="both"/>
                            </w:pPr>
                            <w:r>
                              <w:t xml:space="preserve">prognozowanego, w oparciu o modelowanie ruchu, wzrostu wykorzystania dróg wodnych </w:t>
                            </w:r>
                            <w:r w:rsidRPr="00CE7137">
                              <w:t>o 38%</w:t>
                            </w:r>
                            <w:r>
                              <w:t xml:space="preserve"> w stosunku do roku 2015 i zahamowanie negatywnego trendu spadkowego w przewozach ładunków w żegludze śródlądowej;</w:t>
                            </w:r>
                          </w:p>
                          <w:p w14:paraId="7DB4D630" w14:textId="71C1D78D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43"/>
                              </w:numPr>
                              <w:jc w:val="both"/>
                            </w:pPr>
                            <w:r>
                              <w:t>wzrostu przychodów z tytuły wykorzystania dróg wodnych i infrastruktury hydrotechnicznej na potrzeby żeglugi śródlądowej;</w:t>
                            </w:r>
                          </w:p>
                          <w:p w14:paraId="1D89FABB" w14:textId="7A4E40F8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43"/>
                              </w:numPr>
                              <w:jc w:val="both"/>
                            </w:pPr>
                            <w:r>
                              <w:t>podniesienie poziomu ochrony przeciwpowodziowej poprzez modernizację infrastruktury hydrotechnicznej pozwalającej na regulację poziomu wody oraz możliwości prowadzenia akcji lodołamania;</w:t>
                            </w:r>
                          </w:p>
                          <w:p w14:paraId="5164A52F" w14:textId="5DB1B0CF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43"/>
                              </w:numPr>
                              <w:jc w:val="both"/>
                            </w:pPr>
                            <w:r>
                              <w:t>ograniczenie negatywnego wpływu na środowisko – wskazane projekty inwestycyjne dotyczą modernizacji istniejącej infrastruktury - celem jest budowa infrastruktury odpornej na zmiany klimatu z uwzględnieniem celów środowiskowych;</w:t>
                            </w:r>
                          </w:p>
                          <w:p w14:paraId="1D21E055" w14:textId="1A9C69DA" w:rsidR="0089700B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43"/>
                              </w:numPr>
                              <w:jc w:val="both"/>
                            </w:pPr>
                            <w:r>
                              <w:t xml:space="preserve">tworzenie nowych możliwości biznesowych – rozwój portów i nabrzeży przeładunkowych oraz zwiększenie możliwości wykorzystania dróg wodnych będące źródłem przychodów jednostek samorządu terytorialnego oraz wspierające rozwój społeczno-ekonomicznych obszarów w korytarzach wodnych ODW i DWW. </w:t>
                            </w:r>
                          </w:p>
                          <w:p w14:paraId="37A7D1B4" w14:textId="77777777" w:rsidR="0089700B" w:rsidRDefault="0089700B" w:rsidP="00CE7137">
                            <w:pPr>
                              <w:ind w:left="360"/>
                            </w:pPr>
                          </w:p>
                          <w:p w14:paraId="3C24C267" w14:textId="77777777" w:rsidR="0089700B" w:rsidRDefault="0089700B" w:rsidP="00CE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3CD3E9" id="Pole tekstowe 31" o:spid="_x0000_s1042" type="#_x0000_t202" style="width:452.3pt;height:27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" fillcolor="#2e74b5 [2404]" strokecolor="#2e74b5 [2404]" strokeweight="1pt">
                <v:textbox>
                  <w:txbxContent>
                    <w:p w14:paraId="004E35A0" w14:textId="264882F8" w:rsidR="0089700B" w:rsidRPr="00F4267D" w:rsidRDefault="0089700B" w:rsidP="00211BAD">
                      <w:pPr>
                        <w:spacing w:after="97"/>
                        <w:jc w:val="both"/>
                        <w:rPr>
                          <w:b/>
                        </w:rPr>
                      </w:pPr>
                      <w:r w:rsidRPr="00F4267D">
                        <w:rPr>
                          <w:b/>
                        </w:rPr>
                        <w:t>Wstępn</w:t>
                      </w:r>
                      <w:r>
                        <w:rPr>
                          <w:b/>
                        </w:rPr>
                        <w:t>a ocena efektywności KPŻ2030</w:t>
                      </w:r>
                    </w:p>
                    <w:p w14:paraId="536BF412" w14:textId="77777777" w:rsidR="0089700B" w:rsidRDefault="0089700B" w:rsidP="00211BAD">
                      <w:pPr>
                        <w:spacing w:after="97"/>
                        <w:jc w:val="both"/>
                      </w:pPr>
                      <w:r>
                        <w:t>Przewidziane nakłady inwestycyjne na realizację KPŻ2030 prowadzą do:</w:t>
                      </w:r>
                    </w:p>
                    <w:p w14:paraId="6F7F322D" w14:textId="7B412EFC" w:rsidR="0089700B" w:rsidRDefault="0089700B" w:rsidP="004940A3">
                      <w:pPr>
                        <w:pStyle w:val="Akapitzlist"/>
                        <w:numPr>
                          <w:ilvl w:val="0"/>
                          <w:numId w:val="43"/>
                        </w:numPr>
                        <w:jc w:val="both"/>
                      </w:pPr>
                      <w:r>
                        <w:t xml:space="preserve">prognozowanego, w oparciu o modelowanie ruchu, wzrostu wykorzystania dróg wodnych </w:t>
                      </w:r>
                      <w:r w:rsidRPr="00CE7137">
                        <w:t>o 38%</w:t>
                      </w:r>
                      <w:r>
                        <w:t xml:space="preserve"> w stosunku do roku 2015 i zahamowanie negatywnego trendu spadkowego w przewozach ładunków w żegludze śródlądowej;</w:t>
                      </w:r>
                    </w:p>
                    <w:p w14:paraId="7DB4D630" w14:textId="71C1D78D" w:rsidR="0089700B" w:rsidRDefault="0089700B" w:rsidP="004940A3">
                      <w:pPr>
                        <w:pStyle w:val="Akapitzlist"/>
                        <w:numPr>
                          <w:ilvl w:val="0"/>
                          <w:numId w:val="43"/>
                        </w:numPr>
                        <w:jc w:val="both"/>
                      </w:pPr>
                      <w:r>
                        <w:t>wzrostu przychodów z tytuły wykorzystania dróg wodnych i infrastruktury hydrotechnicznej na potrzeby żeglugi śródlądowej;</w:t>
                      </w:r>
                    </w:p>
                    <w:p w14:paraId="1D89FABB" w14:textId="7A4E40F8" w:rsidR="0089700B" w:rsidRDefault="0089700B" w:rsidP="004940A3">
                      <w:pPr>
                        <w:pStyle w:val="Akapitzlist"/>
                        <w:numPr>
                          <w:ilvl w:val="0"/>
                          <w:numId w:val="43"/>
                        </w:numPr>
                        <w:jc w:val="both"/>
                      </w:pPr>
                      <w:r>
                        <w:t>podniesienie poziomu ochrony przeciwpowodziowej poprzez modernizację infrastruktury hydrotechnicznej pozwalającej na regulację poziomu wody oraz możliwości prowadzenia akcji lodołamania;</w:t>
                      </w:r>
                    </w:p>
                    <w:p w14:paraId="5164A52F" w14:textId="5DB1B0CF" w:rsidR="0089700B" w:rsidRDefault="0089700B" w:rsidP="004940A3">
                      <w:pPr>
                        <w:pStyle w:val="Akapitzlist"/>
                        <w:numPr>
                          <w:ilvl w:val="0"/>
                          <w:numId w:val="43"/>
                        </w:numPr>
                        <w:jc w:val="both"/>
                      </w:pPr>
                      <w:r>
                        <w:t>ograniczenie negatywnego wpływu na środowisko – wskazane projekty inwestycyjne dotyczą modernizacji istniejącej infrastruktury - celem jest budowa infrastruktury odpornej na zmiany klimatu z uwzględnieniem celów środowiskowych;</w:t>
                      </w:r>
                    </w:p>
                    <w:p w14:paraId="1D21E055" w14:textId="1A9C69DA" w:rsidR="0089700B" w:rsidRDefault="0089700B" w:rsidP="004940A3">
                      <w:pPr>
                        <w:pStyle w:val="Akapitzlist"/>
                        <w:numPr>
                          <w:ilvl w:val="0"/>
                          <w:numId w:val="43"/>
                        </w:numPr>
                        <w:jc w:val="both"/>
                      </w:pPr>
                      <w:r>
                        <w:t xml:space="preserve">tworzenie nowych możliwości biznesowych – rozwój portów i nabrzeży przeładunkowych oraz zwiększenie możliwości wykorzystania dróg wodnych będące źródłem przychodów jednostek samorządu terytorialnego oraz wspierające rozwój społeczno-ekonomicznych obszarów w korytarzach wodnych ODW i DWW. </w:t>
                      </w:r>
                    </w:p>
                    <w:p w14:paraId="37A7D1B4" w14:textId="77777777" w:rsidR="0089700B" w:rsidRDefault="0089700B" w:rsidP="00CE7137">
                      <w:pPr>
                        <w:ind w:left="360"/>
                      </w:pPr>
                    </w:p>
                    <w:p w14:paraId="3C24C267" w14:textId="77777777" w:rsidR="0089700B" w:rsidRDefault="0089700B" w:rsidP="00CE7137"/>
                  </w:txbxContent>
                </v:textbox>
                <w10:anchorlock/>
              </v:shape>
            </w:pict>
          </mc:Fallback>
        </mc:AlternateContent>
      </w:r>
    </w:p>
    <w:p w14:paraId="33779BC7" w14:textId="08CACAB2" w:rsidR="00A44E64" w:rsidRPr="00A44E64" w:rsidRDefault="00A0215C" w:rsidP="004940A3">
      <w:pPr>
        <w:pStyle w:val="Nagwek3"/>
        <w:numPr>
          <w:ilvl w:val="2"/>
          <w:numId w:val="51"/>
        </w:numPr>
        <w:ind w:left="0" w:firstLine="0"/>
        <w:jc w:val="both"/>
      </w:pPr>
      <w:bookmarkStart w:id="818" w:name="_Toc65163622"/>
      <w:bookmarkStart w:id="819" w:name="_Toc75851653"/>
      <w:r>
        <w:t>T</w:t>
      </w:r>
      <w:r w:rsidR="002805DE">
        <w:t>ransport wodny śródlądowy</w:t>
      </w:r>
      <w:r>
        <w:t xml:space="preserve"> </w:t>
      </w:r>
      <w:r w:rsidR="002805DE">
        <w:t>po realizacji KPŻ2030</w:t>
      </w:r>
      <w:bookmarkEnd w:id="817"/>
      <w:bookmarkEnd w:id="818"/>
      <w:bookmarkEnd w:id="819"/>
    </w:p>
    <w:p w14:paraId="5C5A93C0" w14:textId="0A54F65C" w:rsidR="00000C98" w:rsidRDefault="00A44E64" w:rsidP="00A44E64">
      <w:pPr>
        <w:jc w:val="both"/>
        <w:rPr>
          <w:rFonts w:cstheme="minorHAnsi"/>
          <w:b/>
        </w:rPr>
      </w:pPr>
      <w:r>
        <w:rPr>
          <w:rFonts w:cstheme="minorHAnsi"/>
        </w:rPr>
        <w:t>Pomiędzy 2015 a 2018 rokiem doszło do spadku transportowanych ładunków o 61,2</w:t>
      </w:r>
      <w:r w:rsidR="00343B2A">
        <w:rPr>
          <w:rFonts w:cstheme="minorHAnsi"/>
        </w:rPr>
        <w:t xml:space="preserve"> %. </w:t>
      </w:r>
      <w:r w:rsidR="00F27AAD">
        <w:rPr>
          <w:rFonts w:cstheme="minorHAnsi"/>
        </w:rPr>
        <w:t xml:space="preserve">W wyniku </w:t>
      </w:r>
      <w:r w:rsidR="00DD5DB6" w:rsidDel="001C3A16">
        <w:rPr>
          <w:rFonts w:cstheme="minorHAnsi"/>
        </w:rPr>
        <w:t>realizacji KPŻ2030</w:t>
      </w:r>
      <w:r w:rsidR="00F27AAD">
        <w:rPr>
          <w:rFonts w:cstheme="minorHAnsi"/>
        </w:rPr>
        <w:t xml:space="preserve"> </w:t>
      </w:r>
      <w:r w:rsidR="00F27AAD" w:rsidRPr="0030782C">
        <w:rPr>
          <w:rFonts w:cstheme="minorHAnsi"/>
          <w:b/>
        </w:rPr>
        <w:t>trend</w:t>
      </w:r>
      <w:r w:rsidR="00DD5DB6" w:rsidDel="001C3A16">
        <w:rPr>
          <w:rFonts w:cstheme="minorHAnsi"/>
        </w:rPr>
        <w:t xml:space="preserve"> </w:t>
      </w:r>
      <w:r w:rsidR="00F27AAD">
        <w:rPr>
          <w:rFonts w:cstheme="minorHAnsi"/>
          <w:b/>
          <w:bCs/>
        </w:rPr>
        <w:t>spadkowy zostanie zatrzymany</w:t>
      </w:r>
      <w:r w:rsidRPr="00E63663" w:rsidDel="001C3A16">
        <w:rPr>
          <w:rFonts w:cstheme="minorHAnsi"/>
          <w:b/>
          <w:bCs/>
        </w:rPr>
        <w:t>.</w:t>
      </w:r>
      <w:r>
        <w:rPr>
          <w:rFonts w:cstheme="minorHAnsi"/>
          <w:b/>
          <w:bCs/>
        </w:rPr>
        <w:t xml:space="preserve"> </w:t>
      </w:r>
    </w:p>
    <w:p w14:paraId="06123014" w14:textId="7FC41BCC" w:rsidR="000D6330" w:rsidRDefault="000D6330">
      <w:pPr>
        <w:pStyle w:val="Legenda"/>
        <w:keepNext/>
        <w:rPr>
          <w:rFonts w:cstheme="minorHAnsi"/>
          <w:sz w:val="22"/>
          <w:szCs w:val="22"/>
        </w:rPr>
      </w:pPr>
      <w:bookmarkStart w:id="820" w:name="_Toc48835360"/>
      <w:bookmarkStart w:id="821" w:name="_Toc65595077"/>
      <w:r w:rsidRPr="007326FC">
        <w:rPr>
          <w:sz w:val="22"/>
          <w:szCs w:val="22"/>
        </w:rPr>
        <w:t xml:space="preserve">Tabela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Tabela \* ARABIC </w:instrText>
      </w:r>
      <w:r w:rsidRPr="007326FC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10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 xml:space="preserve">. </w:t>
      </w:r>
      <w:r w:rsidR="009E3417">
        <w:rPr>
          <w:rFonts w:cstheme="minorHAnsi"/>
          <w:sz w:val="22"/>
          <w:szCs w:val="22"/>
        </w:rPr>
        <w:t>Liczba</w:t>
      </w:r>
      <w:r w:rsidR="009E3417" w:rsidRPr="007326FC">
        <w:rPr>
          <w:rFonts w:cstheme="minorHAnsi"/>
          <w:sz w:val="22"/>
          <w:szCs w:val="22"/>
        </w:rPr>
        <w:t xml:space="preserve"> </w:t>
      </w:r>
      <w:r w:rsidRPr="007326FC">
        <w:rPr>
          <w:rFonts w:cstheme="minorHAnsi"/>
          <w:sz w:val="22"/>
          <w:szCs w:val="22"/>
        </w:rPr>
        <w:t xml:space="preserve">przetransportowanych ładunków w transporcie krajowym w latach 2015 </w:t>
      </w:r>
      <w:r>
        <w:rPr>
          <w:rFonts w:cstheme="minorHAnsi"/>
          <w:sz w:val="22"/>
          <w:szCs w:val="22"/>
        </w:rPr>
        <w:t>–</w:t>
      </w:r>
      <w:r w:rsidRPr="007326FC">
        <w:rPr>
          <w:rFonts w:cstheme="minorHAnsi"/>
          <w:sz w:val="22"/>
          <w:szCs w:val="22"/>
        </w:rPr>
        <w:t xml:space="preserve"> 201</w:t>
      </w:r>
      <w:r w:rsidR="00BC3F51">
        <w:rPr>
          <w:rFonts w:cstheme="minorHAnsi"/>
          <w:sz w:val="22"/>
          <w:szCs w:val="22"/>
        </w:rPr>
        <w:t>9</w:t>
      </w:r>
      <w:r>
        <w:rPr>
          <w:rFonts w:cstheme="minorHAnsi"/>
          <w:sz w:val="22"/>
          <w:szCs w:val="22"/>
        </w:rPr>
        <w:t>.</w:t>
      </w:r>
      <w:bookmarkEnd w:id="820"/>
      <w:bookmarkEnd w:id="821"/>
    </w:p>
    <w:tbl>
      <w:tblPr>
        <w:tblStyle w:val="Tabelasiatki5ciemnaakcent510"/>
        <w:tblW w:w="9067" w:type="dxa"/>
        <w:tblLook w:val="04A0" w:firstRow="1" w:lastRow="0" w:firstColumn="1" w:lastColumn="0" w:noHBand="0" w:noVBand="1"/>
      </w:tblPr>
      <w:tblGrid>
        <w:gridCol w:w="2547"/>
        <w:gridCol w:w="1304"/>
        <w:gridCol w:w="1304"/>
        <w:gridCol w:w="1304"/>
        <w:gridCol w:w="1304"/>
        <w:gridCol w:w="1304"/>
      </w:tblGrid>
      <w:tr w:rsidR="00331733" w14:paraId="49A943A4" w14:textId="77777777" w:rsidTr="00F42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270F463" w14:textId="77777777" w:rsidR="00331733" w:rsidRPr="00554D20" w:rsidRDefault="00331733" w:rsidP="0011734E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04" w:type="dxa"/>
          </w:tcPr>
          <w:p w14:paraId="025C5036" w14:textId="77777777" w:rsidR="00331733" w:rsidRPr="00554D20" w:rsidRDefault="00331733" w:rsidP="00117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54D20">
              <w:rPr>
                <w:rFonts w:cstheme="minorHAnsi"/>
                <w:b w:val="0"/>
                <w:bCs w:val="0"/>
                <w:sz w:val="20"/>
                <w:szCs w:val="20"/>
              </w:rPr>
              <w:t>2015</w:t>
            </w:r>
          </w:p>
        </w:tc>
        <w:tc>
          <w:tcPr>
            <w:tcW w:w="1304" w:type="dxa"/>
          </w:tcPr>
          <w:p w14:paraId="2A7DDDB8" w14:textId="77777777" w:rsidR="00331733" w:rsidRPr="00554D20" w:rsidRDefault="00331733" w:rsidP="00117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54D20">
              <w:rPr>
                <w:rFonts w:cstheme="minorHAnsi"/>
                <w:b w:val="0"/>
                <w:bCs w:val="0"/>
                <w:sz w:val="20"/>
                <w:szCs w:val="20"/>
              </w:rPr>
              <w:t>2016</w:t>
            </w:r>
          </w:p>
        </w:tc>
        <w:tc>
          <w:tcPr>
            <w:tcW w:w="1304" w:type="dxa"/>
          </w:tcPr>
          <w:p w14:paraId="39AF94DE" w14:textId="77777777" w:rsidR="00331733" w:rsidRPr="00554D20" w:rsidRDefault="00331733" w:rsidP="00117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54D20">
              <w:rPr>
                <w:rFonts w:cstheme="minorHAnsi"/>
                <w:b w:val="0"/>
                <w:bCs w:val="0"/>
                <w:sz w:val="20"/>
                <w:szCs w:val="20"/>
              </w:rPr>
              <w:t>2017</w:t>
            </w:r>
          </w:p>
        </w:tc>
        <w:tc>
          <w:tcPr>
            <w:tcW w:w="1304" w:type="dxa"/>
          </w:tcPr>
          <w:p w14:paraId="1FEEDBE5" w14:textId="77777777" w:rsidR="00331733" w:rsidRPr="00554D20" w:rsidRDefault="00331733" w:rsidP="00117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554D20">
              <w:rPr>
                <w:rFonts w:cstheme="minorHAnsi"/>
                <w:b w:val="0"/>
                <w:bCs w:val="0"/>
                <w:sz w:val="20"/>
                <w:szCs w:val="20"/>
              </w:rPr>
              <w:t>2018</w:t>
            </w:r>
          </w:p>
        </w:tc>
        <w:tc>
          <w:tcPr>
            <w:tcW w:w="1304" w:type="dxa"/>
          </w:tcPr>
          <w:p w14:paraId="2976B277" w14:textId="77777777" w:rsidR="00331733" w:rsidRPr="00554D20" w:rsidRDefault="00331733" w:rsidP="001173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2019</w:t>
            </w:r>
          </w:p>
        </w:tc>
      </w:tr>
      <w:tr w:rsidR="00331733" w14:paraId="3D6EB13F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D94BE32" w14:textId="541E0959" w:rsidR="00331733" w:rsidRPr="00554D20" w:rsidRDefault="009E3417" w:rsidP="0011734E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 xml:space="preserve">Liczba </w:t>
            </w:r>
            <w:r w:rsidR="00331733" w:rsidRPr="00554D20">
              <w:rPr>
                <w:rFonts w:cstheme="minorHAnsi"/>
                <w:b w:val="0"/>
                <w:bCs w:val="0"/>
                <w:sz w:val="20"/>
                <w:szCs w:val="20"/>
              </w:rPr>
              <w:t xml:space="preserve">ładunków </w:t>
            </w:r>
            <w:r w:rsidR="00884C7A">
              <w:rPr>
                <w:rFonts w:cstheme="minorHAnsi"/>
                <w:b w:val="0"/>
                <w:bCs w:val="0"/>
                <w:sz w:val="20"/>
                <w:szCs w:val="20"/>
              </w:rPr>
              <w:t>[</w:t>
            </w:r>
            <w:r w:rsidR="00331733" w:rsidRPr="00554D20">
              <w:rPr>
                <w:rFonts w:cstheme="minorHAnsi"/>
                <w:b w:val="0"/>
                <w:bCs w:val="0"/>
                <w:sz w:val="20"/>
                <w:szCs w:val="20"/>
              </w:rPr>
              <w:t>mln ton</w:t>
            </w:r>
            <w:r w:rsidR="00884C7A">
              <w:rPr>
                <w:rFonts w:cstheme="minorHAnsi"/>
                <w:b w:val="0"/>
                <w:bCs w:val="0"/>
                <w:sz w:val="20"/>
                <w:szCs w:val="20"/>
              </w:rPr>
              <w:t>]</w:t>
            </w:r>
          </w:p>
        </w:tc>
        <w:tc>
          <w:tcPr>
            <w:tcW w:w="1304" w:type="dxa"/>
            <w:vAlign w:val="center"/>
          </w:tcPr>
          <w:p w14:paraId="4E517947" w14:textId="77777777" w:rsidR="00331733" w:rsidRPr="00554D20" w:rsidRDefault="00331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4,9</w:t>
            </w:r>
          </w:p>
        </w:tc>
        <w:tc>
          <w:tcPr>
            <w:tcW w:w="1304" w:type="dxa"/>
            <w:vAlign w:val="center"/>
          </w:tcPr>
          <w:p w14:paraId="26A66F0A" w14:textId="77777777" w:rsidR="00331733" w:rsidRPr="00554D20" w:rsidRDefault="00331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3,8</w:t>
            </w:r>
          </w:p>
        </w:tc>
        <w:tc>
          <w:tcPr>
            <w:tcW w:w="1304" w:type="dxa"/>
            <w:vAlign w:val="center"/>
          </w:tcPr>
          <w:p w14:paraId="59FE88BB" w14:textId="77777777" w:rsidR="00331733" w:rsidRPr="00554D20" w:rsidRDefault="00331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3,4</w:t>
            </w:r>
          </w:p>
        </w:tc>
        <w:tc>
          <w:tcPr>
            <w:tcW w:w="1304" w:type="dxa"/>
            <w:vAlign w:val="center"/>
          </w:tcPr>
          <w:p w14:paraId="14D04D52" w14:textId="77777777" w:rsidR="00331733" w:rsidRPr="00554D20" w:rsidRDefault="00331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04" w:type="dxa"/>
            <w:vAlign w:val="center"/>
          </w:tcPr>
          <w:p w14:paraId="1632FF09" w14:textId="77777777" w:rsidR="00331733" w:rsidRDefault="00331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2,9</w:t>
            </w:r>
          </w:p>
        </w:tc>
      </w:tr>
    </w:tbl>
    <w:p w14:paraId="57DE9177" w14:textId="54C2D15A" w:rsidR="0084647B" w:rsidRPr="007326FC" w:rsidRDefault="000D6330" w:rsidP="0084647B">
      <w:pPr>
        <w:jc w:val="center"/>
        <w:rPr>
          <w:rFonts w:cstheme="minorHAnsi"/>
          <w:sz w:val="16"/>
          <w:szCs w:val="16"/>
        </w:rPr>
      </w:pPr>
      <w:r w:rsidRPr="007326FC">
        <w:rPr>
          <w:rFonts w:cstheme="minorHAnsi"/>
          <w:sz w:val="16"/>
          <w:szCs w:val="16"/>
        </w:rPr>
        <w:t xml:space="preserve">Źródło: </w:t>
      </w:r>
      <w:r>
        <w:rPr>
          <w:rFonts w:cstheme="minorHAnsi"/>
          <w:sz w:val="16"/>
          <w:szCs w:val="16"/>
        </w:rPr>
        <w:t>Opracowanie własne</w:t>
      </w:r>
      <w:r w:rsidR="002567C5">
        <w:rPr>
          <w:rFonts w:cstheme="minorHAnsi"/>
          <w:sz w:val="16"/>
          <w:szCs w:val="16"/>
        </w:rPr>
        <w:t xml:space="preserve"> na podstawie</w:t>
      </w:r>
      <w:r w:rsidR="006B2961">
        <w:rPr>
          <w:rFonts w:cstheme="minorHAnsi"/>
          <w:sz w:val="16"/>
          <w:szCs w:val="16"/>
        </w:rPr>
        <w:t xml:space="preserve"> danych GUS</w:t>
      </w:r>
      <w:r w:rsidR="009E3417">
        <w:rPr>
          <w:rFonts w:cstheme="minorHAnsi"/>
          <w:sz w:val="16"/>
          <w:szCs w:val="16"/>
        </w:rPr>
        <w:t>.</w:t>
      </w:r>
    </w:p>
    <w:p w14:paraId="7D20C54D" w14:textId="183F974C" w:rsidR="00522D9F" w:rsidRPr="004D4DBC" w:rsidRDefault="00A44E64" w:rsidP="0055158D">
      <w:r>
        <w:rPr>
          <w:rFonts w:cstheme="minorHAnsi"/>
        </w:rPr>
        <w:lastRenderedPageBreak/>
        <w:t xml:space="preserve">Według prognoz w wyniku </w:t>
      </w:r>
      <w:r w:rsidRPr="005A4069">
        <w:rPr>
          <w:rFonts w:cstheme="minorHAnsi"/>
        </w:rPr>
        <w:t xml:space="preserve">realizacji </w:t>
      </w:r>
      <w:r>
        <w:rPr>
          <w:rFonts w:cstheme="minorHAnsi"/>
        </w:rPr>
        <w:t xml:space="preserve">programu </w:t>
      </w:r>
      <w:r w:rsidRPr="005A4069">
        <w:rPr>
          <w:rFonts w:cstheme="minorHAnsi"/>
        </w:rPr>
        <w:t xml:space="preserve">w 2030 </w:t>
      </w:r>
      <w:r>
        <w:rPr>
          <w:rFonts w:cstheme="minorHAnsi"/>
        </w:rPr>
        <w:t>i</w:t>
      </w:r>
      <w:r w:rsidRPr="005A4069">
        <w:rPr>
          <w:rFonts w:cstheme="minorHAnsi"/>
        </w:rPr>
        <w:t xml:space="preserve">lość transportowanych ładunków roku </w:t>
      </w:r>
      <w:r>
        <w:rPr>
          <w:rFonts w:cstheme="minorHAnsi"/>
        </w:rPr>
        <w:t>może wynosić</w:t>
      </w:r>
      <w:r w:rsidRPr="005A4069">
        <w:rPr>
          <w:rFonts w:cstheme="minorHAnsi"/>
        </w:rPr>
        <w:t xml:space="preserve"> ok. </w:t>
      </w:r>
      <w:r w:rsidRPr="00717A3F">
        <w:rPr>
          <w:rFonts w:cstheme="minorHAnsi"/>
          <w:b/>
          <w:bCs/>
        </w:rPr>
        <w:t>6,8 mln ton rocznie</w:t>
      </w:r>
      <w:r>
        <w:rPr>
          <w:rStyle w:val="Odwoanieprzypisudolnego"/>
          <w:rFonts w:cstheme="minorHAnsi"/>
        </w:rPr>
        <w:footnoteReference w:id="31"/>
      </w:r>
      <w:r>
        <w:rPr>
          <w:rFonts w:cstheme="minorHAnsi"/>
        </w:rPr>
        <w:t>.</w:t>
      </w:r>
    </w:p>
    <w:p w14:paraId="55A55578" w14:textId="07B9BFEE" w:rsidR="000D6330" w:rsidRPr="006A6B28" w:rsidRDefault="000D6330">
      <w:pPr>
        <w:pStyle w:val="Legenda"/>
        <w:keepNext/>
      </w:pPr>
      <w:bookmarkStart w:id="822" w:name="_Toc48835361"/>
      <w:bookmarkStart w:id="823" w:name="_Toc65595078"/>
      <w:r w:rsidRPr="007326FC">
        <w:rPr>
          <w:sz w:val="22"/>
          <w:szCs w:val="22"/>
        </w:rPr>
        <w:t xml:space="preserve">Tabela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Tabela \* ARABIC </w:instrText>
      </w:r>
      <w:r w:rsidRPr="007326FC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11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 xml:space="preserve">. </w:t>
      </w:r>
      <w:r w:rsidRPr="007326FC">
        <w:rPr>
          <w:rFonts w:cstheme="minorHAnsi"/>
          <w:sz w:val="22"/>
          <w:szCs w:val="22"/>
        </w:rPr>
        <w:t>Prognozowana ilość transportowanych ładunków w 2030 roku po realizacji KPŻ.</w:t>
      </w:r>
      <w:bookmarkEnd w:id="822"/>
      <w:bookmarkEnd w:id="823"/>
    </w:p>
    <w:tbl>
      <w:tblPr>
        <w:tblStyle w:val="Tabelasiatki5ciemnaakcent510"/>
        <w:tblW w:w="5000" w:type="pct"/>
        <w:tblLook w:val="04A0" w:firstRow="1" w:lastRow="0" w:firstColumn="1" w:lastColumn="0" w:noHBand="0" w:noVBand="1"/>
      </w:tblPr>
      <w:tblGrid>
        <w:gridCol w:w="4159"/>
        <w:gridCol w:w="4903"/>
      </w:tblGrid>
      <w:tr w:rsidR="00A44E64" w:rsidRPr="005A4069" w14:paraId="078D9BBD" w14:textId="77777777" w:rsidTr="00F426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5FE57AC6" w14:textId="77777777" w:rsidR="00A44E64" w:rsidRPr="00F4267D" w:rsidRDefault="00A44E64" w:rsidP="00CF1F87">
            <w:pPr>
              <w:jc w:val="center"/>
              <w:rPr>
                <w:rFonts w:cstheme="minorHAnsi"/>
                <w:bCs w:val="0"/>
              </w:rPr>
            </w:pPr>
            <w:r w:rsidRPr="009E3417">
              <w:rPr>
                <w:rFonts w:cstheme="minorHAnsi"/>
              </w:rPr>
              <w:t>Nazwa drogi wodnej</w:t>
            </w:r>
          </w:p>
        </w:tc>
        <w:tc>
          <w:tcPr>
            <w:tcW w:w="0" w:type="pct"/>
          </w:tcPr>
          <w:p w14:paraId="01A3E4CF" w14:textId="4AE56D92" w:rsidR="00A44E64" w:rsidRPr="00F4267D" w:rsidRDefault="009E3417" w:rsidP="008E36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 xml:space="preserve">Prognozowana liczba transportowanych ładunków </w:t>
            </w:r>
          </w:p>
        </w:tc>
      </w:tr>
      <w:tr w:rsidR="00A44E64" w:rsidRPr="005A4069" w14:paraId="391357D9" w14:textId="77777777" w:rsidTr="00F426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5E9C6086" w14:textId="77777777" w:rsidR="00A44E64" w:rsidRPr="00E63663" w:rsidRDefault="00A44E64">
            <w:pPr>
              <w:jc w:val="center"/>
              <w:rPr>
                <w:rFonts w:cstheme="minorHAnsi"/>
                <w:b w:val="0"/>
                <w:bCs w:val="0"/>
              </w:rPr>
            </w:pPr>
            <w:r w:rsidRPr="00E63663">
              <w:rPr>
                <w:rFonts w:cstheme="minorHAnsi"/>
                <w:b w:val="0"/>
                <w:bCs w:val="0"/>
              </w:rPr>
              <w:t>Odrzańska Droga Wodna</w:t>
            </w:r>
          </w:p>
        </w:tc>
        <w:tc>
          <w:tcPr>
            <w:tcW w:w="0" w:type="pct"/>
          </w:tcPr>
          <w:p w14:paraId="302FE93B" w14:textId="77777777" w:rsidR="00A44E64" w:rsidRPr="00F4267D" w:rsidRDefault="00A44E64" w:rsidP="00CF1F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</w:rPr>
            </w:pPr>
            <w:r w:rsidRPr="00F4267D">
              <w:rPr>
                <w:rFonts w:cstheme="minorHAnsi"/>
                <w:bCs/>
              </w:rPr>
              <w:t xml:space="preserve">ok. 6 mln </w:t>
            </w:r>
          </w:p>
        </w:tc>
      </w:tr>
      <w:tr w:rsidR="00A44E64" w:rsidRPr="005A4069" w14:paraId="37E92F3A" w14:textId="77777777" w:rsidTr="00F42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</w:tcPr>
          <w:p w14:paraId="361DEA63" w14:textId="77777777" w:rsidR="00A44E64" w:rsidRPr="00E63663" w:rsidRDefault="00A44E64" w:rsidP="00CF1F87">
            <w:pPr>
              <w:jc w:val="center"/>
              <w:rPr>
                <w:rFonts w:cstheme="minorHAnsi"/>
                <w:b w:val="0"/>
                <w:bCs w:val="0"/>
              </w:rPr>
            </w:pPr>
            <w:r w:rsidRPr="00E63663">
              <w:rPr>
                <w:rFonts w:cstheme="minorHAnsi"/>
                <w:b w:val="0"/>
                <w:bCs w:val="0"/>
              </w:rPr>
              <w:t>Droga Wodna Rzeki Wisły</w:t>
            </w:r>
          </w:p>
        </w:tc>
        <w:tc>
          <w:tcPr>
            <w:tcW w:w="0" w:type="pct"/>
          </w:tcPr>
          <w:p w14:paraId="34B5A78A" w14:textId="77777777" w:rsidR="00A44E64" w:rsidRPr="00F4267D" w:rsidRDefault="00A44E64" w:rsidP="00CF1F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</w:rPr>
            </w:pPr>
            <w:r w:rsidRPr="00F4267D">
              <w:rPr>
                <w:rFonts w:cstheme="minorHAnsi"/>
                <w:bCs/>
              </w:rPr>
              <w:t>ok. 800 tys.</w:t>
            </w:r>
          </w:p>
        </w:tc>
      </w:tr>
    </w:tbl>
    <w:p w14:paraId="07C59299" w14:textId="0EA1E5BB" w:rsidR="00A44E64" w:rsidRPr="005A4069" w:rsidRDefault="000D6330" w:rsidP="007326FC">
      <w:pPr>
        <w:jc w:val="center"/>
        <w:rPr>
          <w:rFonts w:cstheme="minorHAnsi"/>
          <w:i/>
          <w:sz w:val="16"/>
          <w:szCs w:val="16"/>
        </w:rPr>
      </w:pPr>
      <w:r w:rsidRPr="00D36DF8">
        <w:rPr>
          <w:rFonts w:cstheme="minorHAnsi"/>
          <w:sz w:val="16"/>
          <w:szCs w:val="16"/>
        </w:rPr>
        <w:t xml:space="preserve">Źródło: </w:t>
      </w:r>
      <w:r>
        <w:rPr>
          <w:rFonts w:cstheme="minorHAnsi"/>
          <w:sz w:val="16"/>
          <w:szCs w:val="16"/>
        </w:rPr>
        <w:t xml:space="preserve">Opracowanie własne na podstawie </w:t>
      </w:r>
      <w:r w:rsidRPr="007326FC">
        <w:rPr>
          <w:rFonts w:cstheme="minorHAnsi"/>
          <w:i/>
          <w:sz w:val="16"/>
          <w:szCs w:val="16"/>
        </w:rPr>
        <w:t>Aktualizacji modelu ruchu dla Odrzańskiej Drogi Wodnej</w:t>
      </w:r>
      <w:r w:rsidRPr="00D36DF8">
        <w:rPr>
          <w:rFonts w:cstheme="minorHAnsi"/>
          <w:sz w:val="16"/>
          <w:szCs w:val="16"/>
        </w:rPr>
        <w:t xml:space="preserve"> opracowanego w ramach prac nad</w:t>
      </w:r>
      <w:r w:rsidR="00291940">
        <w:rPr>
          <w:rFonts w:cstheme="minorHAnsi"/>
          <w:sz w:val="16"/>
          <w:szCs w:val="16"/>
        </w:rPr>
        <w:t> </w:t>
      </w:r>
      <w:r w:rsidRPr="007326FC">
        <w:rPr>
          <w:rFonts w:cstheme="minorHAnsi"/>
          <w:i/>
          <w:sz w:val="16"/>
          <w:szCs w:val="16"/>
        </w:rPr>
        <w:t>Programem Rozwoju Odrzańskiej Drogi Wodnej</w:t>
      </w:r>
      <w:r w:rsidRPr="00D36DF8">
        <w:rPr>
          <w:rFonts w:cstheme="minorHAnsi"/>
          <w:sz w:val="16"/>
          <w:szCs w:val="16"/>
        </w:rPr>
        <w:t xml:space="preserve"> oraz </w:t>
      </w:r>
      <w:r w:rsidRPr="007326FC">
        <w:rPr>
          <w:rFonts w:cstheme="minorHAnsi"/>
          <w:i/>
          <w:sz w:val="16"/>
          <w:szCs w:val="16"/>
        </w:rPr>
        <w:t>Programem Rozwoju Drogi Wodnej Rzeki Wisły</w:t>
      </w:r>
      <w:r w:rsidR="002567C5">
        <w:rPr>
          <w:rFonts w:cstheme="minorHAnsi"/>
          <w:i/>
          <w:sz w:val="16"/>
          <w:szCs w:val="16"/>
        </w:rPr>
        <w:t>.</w:t>
      </w:r>
    </w:p>
    <w:p w14:paraId="27E11854" w14:textId="5FC4134F" w:rsidR="00A44E64" w:rsidRPr="00BC3F51" w:rsidRDefault="00A44E64" w:rsidP="007326FC">
      <w:pPr>
        <w:jc w:val="both"/>
      </w:pPr>
      <w:r>
        <w:rPr>
          <w:rFonts w:cstheme="minorHAnsi"/>
        </w:rPr>
        <w:t>Prognozuje się, że n</w:t>
      </w:r>
      <w:r w:rsidRPr="005A4069">
        <w:rPr>
          <w:rFonts w:cstheme="minorHAnsi"/>
        </w:rPr>
        <w:t>ajwiększ</w:t>
      </w:r>
      <w:r>
        <w:rPr>
          <w:rFonts w:cstheme="minorHAnsi"/>
        </w:rPr>
        <w:t>a ilość</w:t>
      </w:r>
      <w:r w:rsidRPr="005A4069">
        <w:rPr>
          <w:rFonts w:cstheme="minorHAnsi"/>
        </w:rPr>
        <w:t xml:space="preserve"> </w:t>
      </w:r>
      <w:r>
        <w:rPr>
          <w:rFonts w:cstheme="minorHAnsi"/>
        </w:rPr>
        <w:t>ładunków będzie transportowana na</w:t>
      </w:r>
      <w:r w:rsidRPr="005A4069">
        <w:rPr>
          <w:rFonts w:cstheme="minorHAnsi"/>
        </w:rPr>
        <w:t xml:space="preserve"> </w:t>
      </w:r>
      <w:r w:rsidR="00FA3B10">
        <w:rPr>
          <w:rFonts w:cstheme="minorHAnsi"/>
          <w:b/>
          <w:bCs/>
        </w:rPr>
        <w:t xml:space="preserve">ODW </w:t>
      </w:r>
      <w:r>
        <w:rPr>
          <w:rFonts w:cstheme="minorHAnsi"/>
        </w:rPr>
        <w:t>w szczególności</w:t>
      </w:r>
      <w:r w:rsidRPr="005A4069">
        <w:rPr>
          <w:rFonts w:cstheme="minorHAnsi"/>
        </w:rPr>
        <w:t xml:space="preserve"> na</w:t>
      </w:r>
      <w:r w:rsidR="00F04AB3">
        <w:rPr>
          <w:rFonts w:cstheme="minorHAnsi"/>
        </w:rPr>
        <w:t> </w:t>
      </w:r>
      <w:r w:rsidRPr="005A4069">
        <w:rPr>
          <w:rFonts w:cstheme="minorHAnsi"/>
        </w:rPr>
        <w:t xml:space="preserve">odcinku </w:t>
      </w:r>
      <w:r w:rsidR="002E55F0">
        <w:rPr>
          <w:rFonts w:cstheme="minorHAnsi"/>
        </w:rPr>
        <w:t>p</w:t>
      </w:r>
      <w:r w:rsidRPr="005A4069">
        <w:rPr>
          <w:rFonts w:cstheme="minorHAnsi"/>
        </w:rPr>
        <w:t xml:space="preserve">orty </w:t>
      </w:r>
      <w:r w:rsidR="002E55F0">
        <w:rPr>
          <w:rFonts w:cstheme="minorHAnsi"/>
        </w:rPr>
        <w:t>m</w:t>
      </w:r>
      <w:r w:rsidRPr="005A4069">
        <w:rPr>
          <w:rFonts w:cstheme="minorHAnsi"/>
        </w:rPr>
        <w:t>orskie Szczecin i Świnoujście – Republika Federalna Niemiec, a</w:t>
      </w:r>
      <w:r w:rsidR="002567C5">
        <w:rPr>
          <w:rFonts w:cstheme="minorHAnsi"/>
        </w:rPr>
        <w:t> </w:t>
      </w:r>
      <w:r w:rsidRPr="005A4069">
        <w:rPr>
          <w:rFonts w:cstheme="minorHAnsi"/>
        </w:rPr>
        <w:t>dla</w:t>
      </w:r>
      <w:r w:rsidR="002567C5">
        <w:rPr>
          <w:rFonts w:cstheme="minorHAnsi"/>
        </w:rPr>
        <w:t> </w:t>
      </w:r>
      <w:r w:rsidRPr="005A4069">
        <w:rPr>
          <w:rFonts w:cstheme="minorHAnsi"/>
        </w:rPr>
        <w:t>odcinka górnej Odry przewóz ładunków zwiększy się między innymi w obsłudze aglomeracji i</w:t>
      </w:r>
      <w:r w:rsidR="002567C5">
        <w:rPr>
          <w:rFonts w:cstheme="minorHAnsi"/>
        </w:rPr>
        <w:t> </w:t>
      </w:r>
      <w:r w:rsidRPr="005A4069">
        <w:rPr>
          <w:rFonts w:cstheme="minorHAnsi"/>
        </w:rPr>
        <w:t xml:space="preserve">terenów przemysłowych </w:t>
      </w:r>
      <w:r>
        <w:rPr>
          <w:rFonts w:cstheme="minorHAnsi"/>
        </w:rPr>
        <w:t xml:space="preserve">(stref gospodarczych) </w:t>
      </w:r>
      <w:r w:rsidRPr="005A4069">
        <w:rPr>
          <w:rFonts w:cstheme="minorHAnsi"/>
        </w:rPr>
        <w:t>w okolicach Wrocławia, Opola i Gliwic.</w:t>
      </w:r>
      <w:r w:rsidR="001C1A35">
        <w:rPr>
          <w:rFonts w:cstheme="minorHAnsi"/>
        </w:rPr>
        <w:t xml:space="preserve"> </w:t>
      </w:r>
    </w:p>
    <w:p w14:paraId="6DA8E38E" w14:textId="1BE238E5" w:rsidR="00DD5DB6" w:rsidRDefault="00DD5DB6">
      <w:pPr>
        <w:jc w:val="both"/>
        <w:rPr>
          <w:rFonts w:cstheme="minorHAnsi"/>
        </w:rPr>
      </w:pPr>
      <w:r>
        <w:rPr>
          <w:rFonts w:cstheme="minorHAnsi"/>
        </w:rPr>
        <w:t>W</w:t>
      </w:r>
      <w:r w:rsidRPr="00A30370">
        <w:rPr>
          <w:rFonts w:cstheme="minorHAnsi"/>
        </w:rPr>
        <w:t xml:space="preserve"> celu optymalizacji dostępu do transportu wodnego śródlądowego, powinny działać wszystkie porty śródlądowe w lokalizacjach określonych w Konwencji AGN, tj. Świnoujście, Szczecin, Kostrzyn nad</w:t>
      </w:r>
      <w:r w:rsidR="001E1D3D">
        <w:rPr>
          <w:rFonts w:cstheme="minorHAnsi"/>
        </w:rPr>
        <w:t> </w:t>
      </w:r>
      <w:r w:rsidRPr="00A30370">
        <w:rPr>
          <w:rFonts w:cstheme="minorHAnsi"/>
        </w:rPr>
        <w:t>Odrą, Wrocław, Kędzierzyn-Koźle Gliwice, Gdań</w:t>
      </w:r>
      <w:r>
        <w:rPr>
          <w:rFonts w:cstheme="minorHAnsi"/>
        </w:rPr>
        <w:t xml:space="preserve">sk, Elbląg, Bydgoszcz, Warszawa, a dodatkowe </w:t>
      </w:r>
      <w:r w:rsidRPr="00A30370">
        <w:rPr>
          <w:rFonts w:cstheme="minorHAnsi"/>
        </w:rPr>
        <w:t>węzły transportowe (porty lub punkty przeładunkowe)</w:t>
      </w:r>
      <w:r>
        <w:rPr>
          <w:rFonts w:cstheme="minorHAnsi"/>
        </w:rPr>
        <w:t>. Dotychczasowe analizy wskazują ogółem na</w:t>
      </w:r>
      <w:r w:rsidR="00F04AB3">
        <w:rPr>
          <w:rFonts w:cstheme="minorHAnsi"/>
        </w:rPr>
        <w:t> </w:t>
      </w:r>
      <w:r>
        <w:rPr>
          <w:rFonts w:cstheme="minorHAnsi"/>
        </w:rPr>
        <w:t>19 terminali na ODW i 7 na DWW</w:t>
      </w:r>
      <w:r w:rsidRPr="00A30370">
        <w:rPr>
          <w:rFonts w:cstheme="minorHAnsi"/>
        </w:rPr>
        <w:t xml:space="preserve">. </w:t>
      </w:r>
    </w:p>
    <w:p w14:paraId="1BA05FAC" w14:textId="17BA175C" w:rsidR="00F8419E" w:rsidRPr="0055158D" w:rsidRDefault="00F8419E" w:rsidP="0055158D">
      <w:pPr>
        <w:pStyle w:val="Legenda"/>
        <w:keepNext/>
        <w:jc w:val="center"/>
        <w:rPr>
          <w:sz w:val="22"/>
          <w:szCs w:val="22"/>
        </w:rPr>
      </w:pPr>
      <w:bookmarkStart w:id="824" w:name="_Toc75851447"/>
      <w:r w:rsidRPr="0055158D">
        <w:rPr>
          <w:sz w:val="22"/>
          <w:szCs w:val="22"/>
        </w:rPr>
        <w:t xml:space="preserve">Wykres </w:t>
      </w:r>
      <w:r w:rsidRPr="0055158D">
        <w:rPr>
          <w:sz w:val="22"/>
          <w:szCs w:val="22"/>
        </w:rPr>
        <w:fldChar w:fldCharType="begin"/>
      </w:r>
      <w:r w:rsidRPr="0055158D">
        <w:rPr>
          <w:sz w:val="22"/>
          <w:szCs w:val="22"/>
        </w:rPr>
        <w:instrText xml:space="preserve"> SEQ Wykres \* ARABIC </w:instrText>
      </w:r>
      <w:r w:rsidRPr="0055158D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9</w:t>
      </w:r>
      <w:r w:rsidRPr="0055158D">
        <w:rPr>
          <w:sz w:val="22"/>
          <w:szCs w:val="22"/>
        </w:rPr>
        <w:fldChar w:fldCharType="end"/>
      </w:r>
      <w:r w:rsidRPr="0055158D">
        <w:rPr>
          <w:sz w:val="22"/>
          <w:szCs w:val="22"/>
        </w:rPr>
        <w:t>.Prognozowany udział rejonów w przewozach ładunków na ODW w 2030 r. – procentowy podział generatorów ruchu.</w:t>
      </w:r>
      <w:bookmarkEnd w:id="824"/>
    </w:p>
    <w:p w14:paraId="032EB37A" w14:textId="5E55DE2A" w:rsidR="00DD5DB6" w:rsidRPr="00E2139E" w:rsidRDefault="00DD5DB6" w:rsidP="00F4267D">
      <w:pPr>
        <w:spacing w:after="0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31A81096" wp14:editId="3136F100">
            <wp:extent cx="5637475" cy="2853690"/>
            <wp:effectExtent l="0" t="0" r="1905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79" cy="286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2CAD6" w14:textId="27DB24F5" w:rsidR="00A44E64" w:rsidRDefault="006B2961" w:rsidP="00A44E64">
      <w:pPr>
        <w:ind w:left="-567"/>
        <w:jc w:val="center"/>
        <w:rPr>
          <w:rFonts w:cstheme="minorHAnsi"/>
        </w:rPr>
      </w:pPr>
      <w:r w:rsidRPr="00741FD0">
        <w:rPr>
          <w:rFonts w:cstheme="minorHAnsi"/>
          <w:sz w:val="16"/>
          <w:szCs w:val="16"/>
        </w:rPr>
        <w:t xml:space="preserve">Źródło: </w:t>
      </w:r>
      <w:r>
        <w:rPr>
          <w:rFonts w:cstheme="minorHAnsi"/>
          <w:sz w:val="16"/>
          <w:szCs w:val="16"/>
        </w:rPr>
        <w:t>Opracowanie własne na podstawie danych z modelu ruchu żeglugi śródlądowej</w:t>
      </w:r>
      <w:r w:rsidR="00602739">
        <w:rPr>
          <w:rFonts w:cstheme="minorHAnsi"/>
          <w:sz w:val="16"/>
          <w:szCs w:val="16"/>
        </w:rPr>
        <w:t>.</w:t>
      </w:r>
    </w:p>
    <w:p w14:paraId="1B3C782E" w14:textId="5555A7B0" w:rsidR="00A44E64" w:rsidRDefault="00A44E64" w:rsidP="00A44E64">
      <w:pPr>
        <w:jc w:val="both"/>
        <w:rPr>
          <w:rFonts w:cstheme="minorHAnsi"/>
        </w:rPr>
      </w:pPr>
      <w:r w:rsidRPr="005A4069">
        <w:rPr>
          <w:rFonts w:cstheme="minorHAnsi"/>
        </w:rPr>
        <w:t>Dla</w:t>
      </w:r>
      <w:r w:rsidRPr="00787691">
        <w:t xml:space="preserve"> </w:t>
      </w:r>
      <w:r w:rsidR="00FA3B10">
        <w:rPr>
          <w:rFonts w:cstheme="minorHAnsi"/>
          <w:b/>
          <w:bCs/>
        </w:rPr>
        <w:t xml:space="preserve">DWW </w:t>
      </w:r>
      <w:r w:rsidRPr="005A4069">
        <w:rPr>
          <w:rFonts w:cstheme="minorHAnsi"/>
        </w:rPr>
        <w:t xml:space="preserve">największy prognozowany transport </w:t>
      </w:r>
      <w:r w:rsidR="005B6198">
        <w:rPr>
          <w:rFonts w:cstheme="minorHAnsi"/>
        </w:rPr>
        <w:t>ładunków</w:t>
      </w:r>
      <w:r>
        <w:rPr>
          <w:rFonts w:cstheme="minorHAnsi"/>
        </w:rPr>
        <w:t xml:space="preserve"> potencjalnie</w:t>
      </w:r>
      <w:r w:rsidRPr="005A4069">
        <w:rPr>
          <w:rFonts w:cstheme="minorHAnsi"/>
        </w:rPr>
        <w:t xml:space="preserve"> będzie się odbywał na odcinku</w:t>
      </w:r>
      <w:r w:rsidRPr="005A4069" w:rsidDel="00CB23F5">
        <w:rPr>
          <w:rFonts w:cstheme="minorHAnsi"/>
        </w:rPr>
        <w:t xml:space="preserve"> </w:t>
      </w:r>
      <w:r w:rsidRPr="005A4069">
        <w:rPr>
          <w:rFonts w:cstheme="minorHAnsi"/>
        </w:rPr>
        <w:t>Bydgoszcz</w:t>
      </w:r>
      <w:r>
        <w:rPr>
          <w:rFonts w:cstheme="minorHAnsi"/>
        </w:rPr>
        <w:t xml:space="preserve"> </w:t>
      </w:r>
      <w:r w:rsidRPr="005A4069">
        <w:rPr>
          <w:rFonts w:cstheme="minorHAnsi"/>
        </w:rPr>
        <w:t>-</w:t>
      </w:r>
      <w:r>
        <w:rPr>
          <w:rFonts w:cstheme="minorHAnsi"/>
        </w:rPr>
        <w:t xml:space="preserve"> </w:t>
      </w:r>
      <w:r w:rsidRPr="005A4069">
        <w:rPr>
          <w:rFonts w:cstheme="minorHAnsi"/>
        </w:rPr>
        <w:t>Port Morski Gdańsk oraz w obsłudze Portów Morskich Gdańsk i</w:t>
      </w:r>
      <w:r>
        <w:rPr>
          <w:rFonts w:cstheme="minorHAnsi"/>
        </w:rPr>
        <w:t> </w:t>
      </w:r>
      <w:r w:rsidRPr="005A4069">
        <w:rPr>
          <w:rFonts w:cstheme="minorHAnsi"/>
        </w:rPr>
        <w:t>Elbląg, a</w:t>
      </w:r>
      <w:r w:rsidR="00F04AB3">
        <w:rPr>
          <w:rFonts w:cstheme="minorHAnsi"/>
        </w:rPr>
        <w:t> </w:t>
      </w:r>
      <w:r w:rsidRPr="005A4069">
        <w:rPr>
          <w:rFonts w:cstheme="minorHAnsi"/>
        </w:rPr>
        <w:t>także</w:t>
      </w:r>
      <w:r w:rsidR="00F04AB3">
        <w:rPr>
          <w:rFonts w:cstheme="minorHAnsi"/>
        </w:rPr>
        <w:t> </w:t>
      </w:r>
      <w:r w:rsidRPr="005A4069">
        <w:rPr>
          <w:rFonts w:cstheme="minorHAnsi"/>
        </w:rPr>
        <w:t>w</w:t>
      </w:r>
      <w:r w:rsidR="00F04AB3">
        <w:rPr>
          <w:rFonts w:cstheme="minorHAnsi"/>
        </w:rPr>
        <w:t> </w:t>
      </w:r>
      <w:r w:rsidRPr="005A4069">
        <w:rPr>
          <w:rFonts w:cstheme="minorHAnsi"/>
        </w:rPr>
        <w:t xml:space="preserve">transporcie ładunków przez Zalew Wiślany. </w:t>
      </w:r>
    </w:p>
    <w:p w14:paraId="24C5F747" w14:textId="77777777" w:rsidR="0092549F" w:rsidRDefault="0092549F" w:rsidP="0092549F">
      <w:pPr>
        <w:jc w:val="both"/>
        <w:rPr>
          <w:rFonts w:cstheme="minorHAnsi"/>
        </w:rPr>
      </w:pPr>
      <w:r w:rsidRPr="005A4069">
        <w:rPr>
          <w:rFonts w:cstheme="minorHAnsi"/>
        </w:rPr>
        <w:t>Działania umożliwiające wzmocnienie połączenia portów śródlądowych z lądową siecią transportową pozwolą na rozwinięcie istniejącej sieci transportowej i spr</w:t>
      </w:r>
      <w:r>
        <w:rPr>
          <w:rFonts w:cstheme="minorHAnsi"/>
        </w:rPr>
        <w:t xml:space="preserve">awną obsługę </w:t>
      </w:r>
      <w:r w:rsidRPr="005A4069">
        <w:rPr>
          <w:rFonts w:cstheme="minorHAnsi"/>
        </w:rPr>
        <w:t>wzr</w:t>
      </w:r>
      <w:r>
        <w:rPr>
          <w:rFonts w:cstheme="minorHAnsi"/>
        </w:rPr>
        <w:t xml:space="preserve">astającego wolumenu </w:t>
      </w:r>
      <w:r w:rsidRPr="005A4069">
        <w:rPr>
          <w:rFonts w:cstheme="minorHAnsi"/>
        </w:rPr>
        <w:t xml:space="preserve">ładunków, wspierając przesunięcia międzygałęziowe z transportu drogowego na transport wodny śródlądowy </w:t>
      </w:r>
      <w:r>
        <w:rPr>
          <w:rFonts w:cstheme="minorHAnsi"/>
        </w:rPr>
        <w:t xml:space="preserve">z zachowaniem znaczenia </w:t>
      </w:r>
      <w:r w:rsidRPr="005A4069" w:rsidDel="001C3A16">
        <w:rPr>
          <w:rFonts w:cstheme="minorHAnsi"/>
        </w:rPr>
        <w:t xml:space="preserve">i </w:t>
      </w:r>
      <w:r w:rsidRPr="005A4069">
        <w:rPr>
          <w:rFonts w:cstheme="minorHAnsi"/>
        </w:rPr>
        <w:t>transport</w:t>
      </w:r>
      <w:r>
        <w:rPr>
          <w:rFonts w:cstheme="minorHAnsi"/>
        </w:rPr>
        <w:t>u</w:t>
      </w:r>
      <w:r w:rsidRPr="005A4069">
        <w:rPr>
          <w:rFonts w:cstheme="minorHAnsi"/>
        </w:rPr>
        <w:t xml:space="preserve"> kolejow</w:t>
      </w:r>
      <w:r>
        <w:rPr>
          <w:rFonts w:cstheme="minorHAnsi"/>
        </w:rPr>
        <w:t>ego</w:t>
      </w:r>
      <w:r w:rsidRPr="005A4069">
        <w:rPr>
          <w:rFonts w:cstheme="minorHAnsi"/>
        </w:rPr>
        <w:t>.</w:t>
      </w:r>
    </w:p>
    <w:p w14:paraId="4EF5C809" w14:textId="42927833" w:rsidR="00F8419E" w:rsidRPr="0055158D" w:rsidRDefault="00F8419E" w:rsidP="0055158D">
      <w:pPr>
        <w:pStyle w:val="Legenda"/>
        <w:keepNext/>
        <w:jc w:val="center"/>
        <w:rPr>
          <w:sz w:val="22"/>
          <w:szCs w:val="22"/>
        </w:rPr>
      </w:pPr>
      <w:bookmarkStart w:id="825" w:name="_Toc75851448"/>
      <w:r w:rsidRPr="0055158D">
        <w:rPr>
          <w:sz w:val="22"/>
          <w:szCs w:val="22"/>
        </w:rPr>
        <w:lastRenderedPageBreak/>
        <w:t xml:space="preserve">Wykres </w:t>
      </w:r>
      <w:r w:rsidRPr="0055158D">
        <w:rPr>
          <w:sz w:val="22"/>
          <w:szCs w:val="22"/>
        </w:rPr>
        <w:fldChar w:fldCharType="begin"/>
      </w:r>
      <w:r w:rsidRPr="0055158D">
        <w:rPr>
          <w:sz w:val="22"/>
          <w:szCs w:val="22"/>
        </w:rPr>
        <w:instrText xml:space="preserve"> SEQ Wykres \* ARABIC </w:instrText>
      </w:r>
      <w:r w:rsidRPr="0055158D">
        <w:rPr>
          <w:sz w:val="22"/>
          <w:szCs w:val="22"/>
        </w:rPr>
        <w:fldChar w:fldCharType="separate"/>
      </w:r>
      <w:r w:rsidR="000764EE">
        <w:rPr>
          <w:noProof/>
          <w:sz w:val="22"/>
          <w:szCs w:val="22"/>
        </w:rPr>
        <w:t>10</w:t>
      </w:r>
      <w:r w:rsidRPr="0055158D">
        <w:rPr>
          <w:sz w:val="22"/>
          <w:szCs w:val="22"/>
        </w:rPr>
        <w:fldChar w:fldCharType="end"/>
      </w:r>
      <w:r w:rsidRPr="0055158D">
        <w:rPr>
          <w:sz w:val="22"/>
          <w:szCs w:val="22"/>
        </w:rPr>
        <w:t>.</w:t>
      </w:r>
      <w:r w:rsidR="00A531B9">
        <w:rPr>
          <w:sz w:val="22"/>
          <w:szCs w:val="22"/>
        </w:rPr>
        <w:t xml:space="preserve"> </w:t>
      </w:r>
      <w:r w:rsidRPr="0055158D">
        <w:rPr>
          <w:sz w:val="22"/>
          <w:szCs w:val="22"/>
        </w:rPr>
        <w:t>Prognozowany udział rejonów w przewozach ładunków na DWW w 2030 r. – procentowy podział generatorów ruchu.</w:t>
      </w:r>
      <w:bookmarkEnd w:id="825"/>
    </w:p>
    <w:p w14:paraId="5114C731" w14:textId="03B55DF3" w:rsidR="00DD5DB6" w:rsidRPr="00E2139E" w:rsidRDefault="00DD5DB6" w:rsidP="00F4267D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252A7393" wp14:editId="2BBB488F">
            <wp:extent cx="5661329" cy="2621047"/>
            <wp:effectExtent l="0" t="0" r="0" b="825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18" cy="263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C1E16" w14:textId="2C54CDE8" w:rsidR="002F3F9A" w:rsidRDefault="006B2961" w:rsidP="00316AC1">
      <w:pPr>
        <w:ind w:left="-567"/>
        <w:jc w:val="center"/>
        <w:rPr>
          <w:rFonts w:cstheme="minorHAnsi"/>
        </w:rPr>
      </w:pPr>
      <w:r w:rsidRPr="00741FD0">
        <w:rPr>
          <w:rFonts w:cstheme="minorHAnsi"/>
          <w:sz w:val="16"/>
          <w:szCs w:val="16"/>
        </w:rPr>
        <w:t xml:space="preserve">Źródło: </w:t>
      </w:r>
      <w:r>
        <w:rPr>
          <w:rFonts w:cstheme="minorHAnsi"/>
          <w:sz w:val="16"/>
          <w:szCs w:val="16"/>
        </w:rPr>
        <w:t>Opracowanie własne na podstawie danych z modelu ruchu żeglugi śródlądowej</w:t>
      </w:r>
      <w:r w:rsidR="00602739">
        <w:rPr>
          <w:rFonts w:cstheme="minorHAnsi"/>
          <w:sz w:val="16"/>
          <w:szCs w:val="16"/>
        </w:rPr>
        <w:t>.</w:t>
      </w:r>
    </w:p>
    <w:p w14:paraId="1F18954B" w14:textId="69DEAB75" w:rsidR="00D92640" w:rsidRDefault="00D92640" w:rsidP="00D92640">
      <w:pPr>
        <w:pStyle w:val="Legenda"/>
        <w:keepNext/>
        <w:jc w:val="both"/>
        <w:rPr>
          <w:sz w:val="22"/>
          <w:szCs w:val="22"/>
        </w:rPr>
      </w:pPr>
      <w:bookmarkStart w:id="826" w:name="_Toc65595079"/>
      <w:r w:rsidRPr="007326FC">
        <w:rPr>
          <w:sz w:val="22"/>
          <w:szCs w:val="22"/>
        </w:rPr>
        <w:t xml:space="preserve">Tabela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Tabela \* ARABIC </w:instrText>
      </w:r>
      <w:r w:rsidRPr="007326FC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12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 xml:space="preserve">. </w:t>
      </w:r>
      <w:r>
        <w:rPr>
          <w:sz w:val="22"/>
          <w:szCs w:val="22"/>
        </w:rPr>
        <w:t>Prognozowane przeładunki w portach śródlądowych 2030 r.</w:t>
      </w:r>
      <w:bookmarkEnd w:id="826"/>
      <w:r>
        <w:rPr>
          <w:sz w:val="22"/>
          <w:szCs w:val="22"/>
        </w:rPr>
        <w:t xml:space="preserve"> </w:t>
      </w:r>
    </w:p>
    <w:tbl>
      <w:tblPr>
        <w:tblStyle w:val="Tabelasiatki5ciemnaakcent510"/>
        <w:tblW w:w="9062" w:type="dxa"/>
        <w:jc w:val="center"/>
        <w:tblLook w:val="04A0" w:firstRow="1" w:lastRow="0" w:firstColumn="1" w:lastColumn="0" w:noHBand="0" w:noVBand="1"/>
      </w:tblPr>
      <w:tblGrid>
        <w:gridCol w:w="498"/>
        <w:gridCol w:w="2474"/>
        <w:gridCol w:w="3402"/>
        <w:gridCol w:w="2688"/>
      </w:tblGrid>
      <w:tr w:rsidR="00161EB4" w:rsidRPr="00161EB4" w14:paraId="47DA065B" w14:textId="77777777" w:rsidTr="00426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shd w:val="clear" w:color="auto" w:fill="2E74B5" w:themeFill="accent1" w:themeFillShade="BF"/>
            <w:vAlign w:val="center"/>
            <w:hideMark/>
          </w:tcPr>
          <w:p w14:paraId="42C2D7B5" w14:textId="254C97CD" w:rsidR="00161EB4" w:rsidRPr="004269AD" w:rsidRDefault="00161EB4" w:rsidP="00316AC1">
            <w:pPr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Porty śródlądowe w 2030 r.</w:t>
            </w:r>
          </w:p>
        </w:tc>
      </w:tr>
      <w:tr w:rsidR="00161EB4" w:rsidRPr="00161EB4" w14:paraId="64CAFD7F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1232B577" w14:textId="77777777" w:rsidR="00293F32" w:rsidRPr="004269AD" w:rsidRDefault="00293F32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74" w:type="dxa"/>
            <w:shd w:val="clear" w:color="auto" w:fill="2E74B5" w:themeFill="accent1" w:themeFillShade="BF"/>
            <w:noWrap/>
            <w:vAlign w:val="center"/>
            <w:hideMark/>
          </w:tcPr>
          <w:p w14:paraId="3E6858FE" w14:textId="7670D8E7" w:rsidR="00293F32" w:rsidRPr="004269AD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droga wodna</w:t>
            </w:r>
          </w:p>
        </w:tc>
        <w:tc>
          <w:tcPr>
            <w:tcW w:w="3402" w:type="dxa"/>
            <w:shd w:val="clear" w:color="auto" w:fill="2E74B5" w:themeFill="accent1" w:themeFillShade="BF"/>
            <w:noWrap/>
            <w:vAlign w:val="center"/>
            <w:hideMark/>
          </w:tcPr>
          <w:p w14:paraId="442ADC0B" w14:textId="623E1837" w:rsidR="00293F32" w:rsidRPr="004269AD" w:rsidRDefault="00293F32" w:rsidP="004214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lokalizacja</w:t>
            </w:r>
          </w:p>
        </w:tc>
        <w:tc>
          <w:tcPr>
            <w:tcW w:w="2688" w:type="dxa"/>
            <w:shd w:val="clear" w:color="auto" w:fill="2E74B5" w:themeFill="accent1" w:themeFillShade="BF"/>
            <w:vAlign w:val="center"/>
            <w:hideMark/>
          </w:tcPr>
          <w:p w14:paraId="3B486EAF" w14:textId="728080B1" w:rsidR="00293F32" w:rsidRPr="004269AD" w:rsidRDefault="00161EB4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t/rok</w:t>
            </w:r>
          </w:p>
        </w:tc>
      </w:tr>
      <w:tr w:rsidR="00161EB4" w:rsidRPr="00161EB4" w14:paraId="20C8D5E3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5A6BEDBE" w14:textId="77777777" w:rsidR="00293F32" w:rsidRPr="004269AD" w:rsidRDefault="00293F32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474" w:type="dxa"/>
            <w:noWrap/>
            <w:vAlign w:val="center"/>
            <w:hideMark/>
          </w:tcPr>
          <w:p w14:paraId="798C6E7B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Kanał Gliwicki</w:t>
            </w:r>
          </w:p>
        </w:tc>
        <w:tc>
          <w:tcPr>
            <w:tcW w:w="3402" w:type="dxa"/>
            <w:noWrap/>
            <w:vAlign w:val="center"/>
            <w:hideMark/>
          </w:tcPr>
          <w:p w14:paraId="1B776A6F" w14:textId="0333F164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Gliwice</w:t>
            </w:r>
          </w:p>
        </w:tc>
        <w:tc>
          <w:tcPr>
            <w:tcW w:w="2688" w:type="dxa"/>
            <w:shd w:val="clear" w:color="auto" w:fill="A8D08D" w:themeFill="accent6" w:themeFillTint="99"/>
            <w:noWrap/>
            <w:vAlign w:val="center"/>
            <w:hideMark/>
          </w:tcPr>
          <w:p w14:paraId="4F3AE0A4" w14:textId="3CD811C7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1 186 226</w:t>
            </w:r>
          </w:p>
        </w:tc>
      </w:tr>
      <w:tr w:rsidR="00161EB4" w:rsidRPr="00161EB4" w14:paraId="6CFA3D7D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53C224EE" w14:textId="77777777" w:rsidR="00293F32" w:rsidRPr="004269AD" w:rsidRDefault="00293F32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474" w:type="dxa"/>
            <w:noWrap/>
            <w:vAlign w:val="center"/>
            <w:hideMark/>
          </w:tcPr>
          <w:p w14:paraId="5A0F9287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Odra/Kanał Kędzierzyński</w:t>
            </w:r>
          </w:p>
        </w:tc>
        <w:tc>
          <w:tcPr>
            <w:tcW w:w="3402" w:type="dxa"/>
            <w:noWrap/>
            <w:vAlign w:val="center"/>
            <w:hideMark/>
          </w:tcPr>
          <w:p w14:paraId="22753D9B" w14:textId="482ECC8B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Kędzierzyn-Koźle</w:t>
            </w:r>
          </w:p>
        </w:tc>
        <w:tc>
          <w:tcPr>
            <w:tcW w:w="2688" w:type="dxa"/>
            <w:shd w:val="clear" w:color="auto" w:fill="E2EFD9" w:themeFill="accent6" w:themeFillTint="33"/>
            <w:noWrap/>
            <w:vAlign w:val="center"/>
            <w:hideMark/>
          </w:tcPr>
          <w:p w14:paraId="06C920C1" w14:textId="6513A4F0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251 202</w:t>
            </w:r>
          </w:p>
        </w:tc>
      </w:tr>
      <w:tr w:rsidR="00161EB4" w:rsidRPr="00161EB4" w14:paraId="32CCC691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5715D926" w14:textId="77777777" w:rsidR="00293F32" w:rsidRPr="004269AD" w:rsidRDefault="00293F32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474" w:type="dxa"/>
            <w:noWrap/>
            <w:vAlign w:val="center"/>
            <w:hideMark/>
          </w:tcPr>
          <w:p w14:paraId="7C3860A4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19E06B9E" w14:textId="3DAB6733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Chorula</w:t>
            </w:r>
          </w:p>
        </w:tc>
        <w:tc>
          <w:tcPr>
            <w:tcW w:w="2688" w:type="dxa"/>
            <w:noWrap/>
            <w:vAlign w:val="center"/>
            <w:hideMark/>
          </w:tcPr>
          <w:p w14:paraId="518D3F93" w14:textId="4C300933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38 111</w:t>
            </w:r>
          </w:p>
        </w:tc>
      </w:tr>
      <w:tr w:rsidR="00161EB4" w:rsidRPr="00161EB4" w14:paraId="29914481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74EA6C2F" w14:textId="77777777" w:rsidR="00293F32" w:rsidRPr="004269AD" w:rsidRDefault="00293F32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474" w:type="dxa"/>
            <w:noWrap/>
            <w:vAlign w:val="center"/>
            <w:hideMark/>
          </w:tcPr>
          <w:p w14:paraId="60453A2A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5AD53718" w14:textId="69DDC2C4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Opole</w:t>
            </w:r>
          </w:p>
        </w:tc>
        <w:tc>
          <w:tcPr>
            <w:tcW w:w="2688" w:type="dxa"/>
            <w:shd w:val="clear" w:color="auto" w:fill="C5E0B3" w:themeFill="accent6" w:themeFillTint="66"/>
            <w:noWrap/>
            <w:vAlign w:val="center"/>
            <w:hideMark/>
          </w:tcPr>
          <w:p w14:paraId="40AF8BC1" w14:textId="551E088D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812 188</w:t>
            </w:r>
          </w:p>
        </w:tc>
      </w:tr>
      <w:tr w:rsidR="00161EB4" w:rsidRPr="00161EB4" w14:paraId="26EE6975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44FDD717" w14:textId="6403FAD3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  <w:t>5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5931591B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55345326" w14:textId="7C3AFAE3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Oława</w:t>
            </w:r>
          </w:p>
        </w:tc>
        <w:tc>
          <w:tcPr>
            <w:tcW w:w="2688" w:type="dxa"/>
            <w:noWrap/>
            <w:vAlign w:val="center"/>
            <w:hideMark/>
          </w:tcPr>
          <w:p w14:paraId="5366B9B0" w14:textId="0E1B2DAC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67 967</w:t>
            </w:r>
          </w:p>
        </w:tc>
      </w:tr>
      <w:tr w:rsidR="00161EB4" w:rsidRPr="00161EB4" w14:paraId="3F5818E1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23508326" w14:textId="43A076BF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  <w:t>6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62C413E2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173B9F18" w14:textId="43B3CB78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Wrocław</w:t>
            </w:r>
          </w:p>
        </w:tc>
        <w:tc>
          <w:tcPr>
            <w:tcW w:w="2688" w:type="dxa"/>
            <w:shd w:val="clear" w:color="auto" w:fill="C5E0B3" w:themeFill="accent6" w:themeFillTint="66"/>
            <w:noWrap/>
            <w:vAlign w:val="center"/>
            <w:hideMark/>
          </w:tcPr>
          <w:p w14:paraId="655314F6" w14:textId="60CD70F4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786 967</w:t>
            </w:r>
          </w:p>
        </w:tc>
      </w:tr>
      <w:tr w:rsidR="00161EB4" w:rsidRPr="00161EB4" w14:paraId="4F7FF019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31BF3EB7" w14:textId="11648CDB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  <w:t>7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10D5B731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71E19BEE" w14:textId="44733621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Malczyce</w:t>
            </w:r>
          </w:p>
        </w:tc>
        <w:tc>
          <w:tcPr>
            <w:tcW w:w="2688" w:type="dxa"/>
            <w:noWrap/>
            <w:vAlign w:val="center"/>
            <w:hideMark/>
          </w:tcPr>
          <w:p w14:paraId="7727DE16" w14:textId="2B04C81B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41 285</w:t>
            </w:r>
          </w:p>
        </w:tc>
      </w:tr>
      <w:tr w:rsidR="00161EB4" w:rsidRPr="00161EB4" w14:paraId="34A63F11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7A2ABD87" w14:textId="2F578D1B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  <w:t>8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54B5EB10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6207AAF0" w14:textId="717D72D2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Ścinawa</w:t>
            </w:r>
          </w:p>
        </w:tc>
        <w:tc>
          <w:tcPr>
            <w:tcW w:w="2688" w:type="dxa"/>
            <w:shd w:val="clear" w:color="auto" w:fill="E2EFD9" w:themeFill="accent6" w:themeFillTint="33"/>
            <w:noWrap/>
            <w:vAlign w:val="center"/>
            <w:hideMark/>
          </w:tcPr>
          <w:p w14:paraId="5B35A921" w14:textId="595E3D5A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170 367</w:t>
            </w:r>
          </w:p>
        </w:tc>
      </w:tr>
      <w:tr w:rsidR="00161EB4" w:rsidRPr="00161EB4" w14:paraId="6710817E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68CE2E1D" w14:textId="579ABECF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  <w:t>9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48CBFE8E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54F15644" w14:textId="0F648755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Głogów</w:t>
            </w:r>
          </w:p>
        </w:tc>
        <w:tc>
          <w:tcPr>
            <w:tcW w:w="2688" w:type="dxa"/>
            <w:noWrap/>
            <w:vAlign w:val="center"/>
            <w:hideMark/>
          </w:tcPr>
          <w:p w14:paraId="49874FE3" w14:textId="3EB6D912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2 746</w:t>
            </w:r>
          </w:p>
        </w:tc>
      </w:tr>
      <w:tr w:rsidR="00161EB4" w:rsidRPr="00161EB4" w14:paraId="33AF70E4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7F44AA4B" w14:textId="37B18095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  <w:t>10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0845F231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7E68E77C" w14:textId="07B2565E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Nowa Sól</w:t>
            </w:r>
          </w:p>
        </w:tc>
        <w:tc>
          <w:tcPr>
            <w:tcW w:w="2688" w:type="dxa"/>
            <w:shd w:val="clear" w:color="auto" w:fill="E2EFD9" w:themeFill="accent6" w:themeFillTint="33"/>
            <w:noWrap/>
            <w:vAlign w:val="center"/>
            <w:hideMark/>
          </w:tcPr>
          <w:p w14:paraId="19858E43" w14:textId="4CB7D11B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188 046</w:t>
            </w:r>
          </w:p>
        </w:tc>
      </w:tr>
      <w:tr w:rsidR="00161EB4" w:rsidRPr="00161EB4" w14:paraId="2A8BDB16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6C8A986B" w14:textId="2C84601A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  <w:t>11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1C06268D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3301B56E" w14:textId="42DDDCB0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Cigacice</w:t>
            </w:r>
          </w:p>
        </w:tc>
        <w:tc>
          <w:tcPr>
            <w:tcW w:w="2688" w:type="dxa"/>
            <w:noWrap/>
            <w:vAlign w:val="center"/>
            <w:hideMark/>
          </w:tcPr>
          <w:p w14:paraId="639A1E5E" w14:textId="3B38EC8F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56 525</w:t>
            </w:r>
          </w:p>
        </w:tc>
      </w:tr>
      <w:tr w:rsidR="00161EB4" w:rsidRPr="00161EB4" w14:paraId="5C16A1DD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526093C9" w14:textId="27CBB768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  <w:t>12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5E127A15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05E25F55" w14:textId="11D80404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Krosno Odrzańskie</w:t>
            </w:r>
          </w:p>
        </w:tc>
        <w:tc>
          <w:tcPr>
            <w:tcW w:w="2688" w:type="dxa"/>
            <w:noWrap/>
            <w:vAlign w:val="center"/>
            <w:hideMark/>
          </w:tcPr>
          <w:p w14:paraId="58700257" w14:textId="63C4E625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25 177</w:t>
            </w:r>
          </w:p>
        </w:tc>
      </w:tr>
      <w:tr w:rsidR="00161EB4" w:rsidRPr="00161EB4" w14:paraId="5EFBBAE5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6B4C8874" w14:textId="2E10AD06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13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721BBCEE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2D2BDACB" w14:textId="13BE0F28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Frankfurt (Oder)/Słubice</w:t>
            </w:r>
          </w:p>
        </w:tc>
        <w:tc>
          <w:tcPr>
            <w:tcW w:w="2688" w:type="dxa"/>
            <w:noWrap/>
            <w:vAlign w:val="center"/>
            <w:hideMark/>
          </w:tcPr>
          <w:p w14:paraId="0675599E" w14:textId="3B9E97BB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26 867</w:t>
            </w:r>
          </w:p>
        </w:tc>
      </w:tr>
      <w:tr w:rsidR="00161EB4" w:rsidRPr="00161EB4" w14:paraId="16F7581D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7A3DBB61" w14:textId="5F0E626F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14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2D4A706D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Warta</w:t>
            </w:r>
          </w:p>
        </w:tc>
        <w:tc>
          <w:tcPr>
            <w:tcW w:w="3402" w:type="dxa"/>
            <w:noWrap/>
            <w:vAlign w:val="center"/>
            <w:hideMark/>
          </w:tcPr>
          <w:p w14:paraId="1BC7C690" w14:textId="4E2FC783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Gorzów Wielkopolski</w:t>
            </w:r>
          </w:p>
        </w:tc>
        <w:tc>
          <w:tcPr>
            <w:tcW w:w="2688" w:type="dxa"/>
            <w:noWrap/>
            <w:vAlign w:val="center"/>
            <w:hideMark/>
          </w:tcPr>
          <w:p w14:paraId="5A19484B" w14:textId="68AEB1BF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138 491</w:t>
            </w:r>
          </w:p>
        </w:tc>
      </w:tr>
      <w:tr w:rsidR="00161EB4" w:rsidRPr="00161EB4" w14:paraId="1EF4CF20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29FC1579" w14:textId="3771A10E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15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46D07AA1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46FD4AC1" w14:textId="10E5D3F1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Kostrzyn nad Odrą</w:t>
            </w:r>
          </w:p>
        </w:tc>
        <w:tc>
          <w:tcPr>
            <w:tcW w:w="2688" w:type="dxa"/>
            <w:shd w:val="clear" w:color="auto" w:fill="E2EFD9" w:themeFill="accent6" w:themeFillTint="33"/>
            <w:noWrap/>
            <w:vAlign w:val="center"/>
            <w:hideMark/>
          </w:tcPr>
          <w:p w14:paraId="7E29A6E6" w14:textId="1931B468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210 482</w:t>
            </w:r>
          </w:p>
        </w:tc>
      </w:tr>
      <w:tr w:rsidR="00161EB4" w:rsidRPr="00161EB4" w14:paraId="4CFC2CE9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30BAC4FC" w14:textId="5EC28E55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16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0823C088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5E9DD1BC" w14:textId="22E2BFD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Gryfino</w:t>
            </w:r>
          </w:p>
        </w:tc>
        <w:tc>
          <w:tcPr>
            <w:tcW w:w="2688" w:type="dxa"/>
            <w:shd w:val="clear" w:color="auto" w:fill="E2EFD9" w:themeFill="accent6" w:themeFillTint="33"/>
            <w:noWrap/>
            <w:vAlign w:val="center"/>
            <w:hideMark/>
          </w:tcPr>
          <w:p w14:paraId="6783F934" w14:textId="762CE493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120 180</w:t>
            </w:r>
          </w:p>
        </w:tc>
      </w:tr>
      <w:tr w:rsidR="00161EB4" w:rsidRPr="00161EB4" w14:paraId="25BB3F53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0153CB81" w14:textId="2F19D2F7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17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06B2B3B6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10A5082A" w14:textId="275D2056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Porty Szczecin</w:t>
            </w:r>
            <w:r w:rsidR="00E96ADA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- Świnoujście</w:t>
            </w:r>
          </w:p>
        </w:tc>
        <w:tc>
          <w:tcPr>
            <w:tcW w:w="2688" w:type="dxa"/>
            <w:shd w:val="clear" w:color="auto" w:fill="A8D08D" w:themeFill="accent6" w:themeFillTint="99"/>
            <w:noWrap/>
            <w:vAlign w:val="center"/>
            <w:hideMark/>
          </w:tcPr>
          <w:p w14:paraId="2636F755" w14:textId="36A8EDAA" w:rsidR="00293F32" w:rsidRPr="00316AC1" w:rsidRDefault="00293F32" w:rsidP="00DB57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2 135 691</w:t>
            </w:r>
          </w:p>
        </w:tc>
      </w:tr>
      <w:tr w:rsidR="00161EB4" w:rsidRPr="00161EB4" w14:paraId="30C892DB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1B792145" w14:textId="1F0F3558" w:rsidR="00293F32" w:rsidRPr="004269AD" w:rsidRDefault="00A95631" w:rsidP="00DB5703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18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10FE0230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Odra</w:t>
            </w:r>
          </w:p>
        </w:tc>
        <w:tc>
          <w:tcPr>
            <w:tcW w:w="3402" w:type="dxa"/>
            <w:noWrap/>
            <w:vAlign w:val="center"/>
            <w:hideMark/>
          </w:tcPr>
          <w:p w14:paraId="7BA6AA69" w14:textId="09B27418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Police</w:t>
            </w:r>
          </w:p>
        </w:tc>
        <w:tc>
          <w:tcPr>
            <w:tcW w:w="2688" w:type="dxa"/>
            <w:noWrap/>
            <w:vAlign w:val="center"/>
            <w:hideMark/>
          </w:tcPr>
          <w:p w14:paraId="43E484D4" w14:textId="43C12312" w:rsidR="00293F32" w:rsidRPr="00316AC1" w:rsidRDefault="00293F32" w:rsidP="00DB57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113 741</w:t>
            </w:r>
          </w:p>
        </w:tc>
      </w:tr>
      <w:tr w:rsidR="00161EB4" w:rsidRPr="00161EB4" w14:paraId="3EBEBDC0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19B6AD3C" w14:textId="63E7717B" w:rsidR="00293F32" w:rsidRPr="004269AD" w:rsidRDefault="00A95631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19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102089D4" w14:textId="0297E27B" w:rsidR="00293F32" w:rsidRPr="00316AC1" w:rsidRDefault="00B6317E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Wisła d</w:t>
            </w:r>
            <w:r w:rsidR="00293F32"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olna i Środkowa</w:t>
            </w:r>
          </w:p>
        </w:tc>
        <w:tc>
          <w:tcPr>
            <w:tcW w:w="3402" w:type="dxa"/>
            <w:noWrap/>
            <w:vAlign w:val="center"/>
            <w:hideMark/>
          </w:tcPr>
          <w:p w14:paraId="4B5431E1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Płock</w:t>
            </w:r>
          </w:p>
        </w:tc>
        <w:tc>
          <w:tcPr>
            <w:tcW w:w="2688" w:type="dxa"/>
            <w:noWrap/>
            <w:vAlign w:val="center"/>
            <w:hideMark/>
          </w:tcPr>
          <w:p w14:paraId="780A507D" w14:textId="2324A782" w:rsidR="00293F32" w:rsidRPr="00316AC1" w:rsidRDefault="00293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1 166</w:t>
            </w:r>
          </w:p>
        </w:tc>
      </w:tr>
      <w:tr w:rsidR="00161EB4" w:rsidRPr="00161EB4" w14:paraId="0E971667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36824FC8" w14:textId="7AC0D9DE" w:rsidR="00293F32" w:rsidRPr="004269AD" w:rsidRDefault="00A95631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20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403B8E1D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Wisła Dolna i Środkowa</w:t>
            </w:r>
          </w:p>
        </w:tc>
        <w:tc>
          <w:tcPr>
            <w:tcW w:w="3402" w:type="dxa"/>
            <w:noWrap/>
            <w:vAlign w:val="center"/>
            <w:hideMark/>
          </w:tcPr>
          <w:p w14:paraId="47C7BBF0" w14:textId="021402A3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Włocławek</w:t>
            </w:r>
          </w:p>
        </w:tc>
        <w:tc>
          <w:tcPr>
            <w:tcW w:w="2688" w:type="dxa"/>
            <w:noWrap/>
            <w:vAlign w:val="center"/>
            <w:hideMark/>
          </w:tcPr>
          <w:p w14:paraId="5481B204" w14:textId="5F5CEC6E" w:rsidR="00293F32" w:rsidRPr="00316AC1" w:rsidRDefault="00293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57</w:t>
            </w:r>
          </w:p>
        </w:tc>
      </w:tr>
      <w:tr w:rsidR="00161EB4" w:rsidRPr="00161EB4" w14:paraId="47FF1C0C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554323D1" w14:textId="3816CBA4" w:rsidR="00293F32" w:rsidRPr="004269AD" w:rsidRDefault="00A95631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21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0BC1DDD3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Wisła Dolna i Środkowa</w:t>
            </w:r>
          </w:p>
        </w:tc>
        <w:tc>
          <w:tcPr>
            <w:tcW w:w="3402" w:type="dxa"/>
            <w:noWrap/>
            <w:vAlign w:val="center"/>
            <w:hideMark/>
          </w:tcPr>
          <w:p w14:paraId="2767936A" w14:textId="0AE729EE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Toruń</w:t>
            </w:r>
          </w:p>
        </w:tc>
        <w:tc>
          <w:tcPr>
            <w:tcW w:w="2688" w:type="dxa"/>
            <w:noWrap/>
            <w:vAlign w:val="center"/>
            <w:hideMark/>
          </w:tcPr>
          <w:p w14:paraId="4B8EFFFB" w14:textId="7AEA109F" w:rsidR="00293F32" w:rsidRPr="00316AC1" w:rsidRDefault="00293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109 248</w:t>
            </w:r>
          </w:p>
        </w:tc>
      </w:tr>
      <w:tr w:rsidR="00161EB4" w:rsidRPr="00161EB4" w14:paraId="34808309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20E3C65D" w14:textId="40F0849C" w:rsidR="00293F32" w:rsidRPr="004269AD" w:rsidRDefault="00A95631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22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5D3D94A2" w14:textId="008C9DE6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Brda/Wisła</w:t>
            </w:r>
          </w:p>
        </w:tc>
        <w:tc>
          <w:tcPr>
            <w:tcW w:w="3402" w:type="dxa"/>
            <w:noWrap/>
            <w:vAlign w:val="center"/>
            <w:hideMark/>
          </w:tcPr>
          <w:p w14:paraId="1E7BE332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Bydgoszcz - Solec Kujawski</w:t>
            </w:r>
          </w:p>
        </w:tc>
        <w:tc>
          <w:tcPr>
            <w:tcW w:w="2688" w:type="dxa"/>
            <w:noWrap/>
            <w:vAlign w:val="center"/>
            <w:hideMark/>
          </w:tcPr>
          <w:p w14:paraId="11C7AE90" w14:textId="5D55E368" w:rsidR="00293F32" w:rsidRPr="00316AC1" w:rsidRDefault="00293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118 504</w:t>
            </w:r>
          </w:p>
        </w:tc>
      </w:tr>
      <w:tr w:rsidR="00161EB4" w:rsidRPr="00161EB4" w14:paraId="69F30C76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412FB701" w14:textId="6A83EDA1" w:rsidR="00293F32" w:rsidRPr="004269AD" w:rsidRDefault="00A95631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23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5E8C66D2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Wisła Dolna i Środkowa</w:t>
            </w:r>
          </w:p>
        </w:tc>
        <w:tc>
          <w:tcPr>
            <w:tcW w:w="3402" w:type="dxa"/>
            <w:noWrap/>
            <w:vAlign w:val="center"/>
            <w:hideMark/>
          </w:tcPr>
          <w:p w14:paraId="4B516EBD" w14:textId="4301E649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Chełmno</w:t>
            </w:r>
          </w:p>
        </w:tc>
        <w:tc>
          <w:tcPr>
            <w:tcW w:w="2688" w:type="dxa"/>
            <w:noWrap/>
            <w:vAlign w:val="center"/>
            <w:hideMark/>
          </w:tcPr>
          <w:p w14:paraId="0E122A72" w14:textId="14FB9625" w:rsidR="00293F32" w:rsidRPr="00316AC1" w:rsidRDefault="00293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22 935</w:t>
            </w:r>
          </w:p>
        </w:tc>
      </w:tr>
      <w:tr w:rsidR="00161EB4" w:rsidRPr="00161EB4" w14:paraId="2AB7F71F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2C31FBC9" w14:textId="1A6952C4" w:rsidR="00293F32" w:rsidRPr="004269AD" w:rsidRDefault="00A95631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24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14951D99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Wisła Dolna i Środkowa</w:t>
            </w:r>
          </w:p>
        </w:tc>
        <w:tc>
          <w:tcPr>
            <w:tcW w:w="3402" w:type="dxa"/>
            <w:noWrap/>
            <w:vAlign w:val="center"/>
            <w:hideMark/>
          </w:tcPr>
          <w:p w14:paraId="379D2650" w14:textId="12BBC0BE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Korzeniowo</w:t>
            </w:r>
          </w:p>
        </w:tc>
        <w:tc>
          <w:tcPr>
            <w:tcW w:w="2688" w:type="dxa"/>
            <w:noWrap/>
            <w:vAlign w:val="center"/>
            <w:hideMark/>
          </w:tcPr>
          <w:p w14:paraId="22D39997" w14:textId="281178D0" w:rsidR="00293F32" w:rsidRPr="00316AC1" w:rsidRDefault="00293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29 074</w:t>
            </w:r>
          </w:p>
        </w:tc>
      </w:tr>
      <w:tr w:rsidR="00161EB4" w:rsidRPr="00161EB4" w14:paraId="1D85E560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6E901BC1" w14:textId="5A0C3B2C" w:rsidR="00293F32" w:rsidRPr="004269AD" w:rsidRDefault="00A95631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25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29859D7F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Wisła Dolna i Środkowa</w:t>
            </w:r>
          </w:p>
        </w:tc>
        <w:tc>
          <w:tcPr>
            <w:tcW w:w="3402" w:type="dxa"/>
            <w:noWrap/>
            <w:vAlign w:val="center"/>
            <w:hideMark/>
          </w:tcPr>
          <w:p w14:paraId="05F7D7A6" w14:textId="77777777" w:rsidR="00293F32" w:rsidRPr="00316AC1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Tczew</w:t>
            </w:r>
          </w:p>
        </w:tc>
        <w:tc>
          <w:tcPr>
            <w:tcW w:w="2688" w:type="dxa"/>
            <w:noWrap/>
            <w:vAlign w:val="center"/>
            <w:hideMark/>
          </w:tcPr>
          <w:p w14:paraId="1018ABDD" w14:textId="6186FF5F" w:rsidR="00293F32" w:rsidRPr="00316AC1" w:rsidRDefault="00293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35 871</w:t>
            </w:r>
          </w:p>
        </w:tc>
      </w:tr>
      <w:tr w:rsidR="00161EB4" w:rsidRPr="00161EB4" w14:paraId="39FD53C1" w14:textId="77777777" w:rsidTr="0042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34BD4E2C" w14:textId="062CC833" w:rsidR="00293F32" w:rsidRPr="004269AD" w:rsidRDefault="00A95631">
            <w:pPr>
              <w:jc w:val="center"/>
              <w:rPr>
                <w:rFonts w:eastAsia="Times New Roman" w:cs="Times New Roman"/>
                <w:b w:val="0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26</w:t>
            </w:r>
            <w:r w:rsidR="00293F32" w:rsidRPr="004269AD">
              <w:rPr>
                <w:rFonts w:eastAsia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474" w:type="dxa"/>
            <w:noWrap/>
            <w:vAlign w:val="center"/>
            <w:hideMark/>
          </w:tcPr>
          <w:p w14:paraId="5D6CAD99" w14:textId="12FFC2CB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Wisła Dolna</w:t>
            </w:r>
          </w:p>
        </w:tc>
        <w:tc>
          <w:tcPr>
            <w:tcW w:w="3402" w:type="dxa"/>
            <w:noWrap/>
            <w:vAlign w:val="center"/>
            <w:hideMark/>
          </w:tcPr>
          <w:p w14:paraId="2D4CA897" w14:textId="78E0B312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Port Gdańsk</w:t>
            </w:r>
          </w:p>
        </w:tc>
        <w:tc>
          <w:tcPr>
            <w:tcW w:w="2688" w:type="dxa"/>
            <w:shd w:val="clear" w:color="auto" w:fill="E2EFD9" w:themeFill="accent6" w:themeFillTint="33"/>
            <w:noWrap/>
            <w:vAlign w:val="center"/>
            <w:hideMark/>
          </w:tcPr>
          <w:p w14:paraId="70EC72CF" w14:textId="77777777" w:rsidR="00293F32" w:rsidRPr="00316AC1" w:rsidRDefault="00293F32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122 908</w:t>
            </w:r>
          </w:p>
        </w:tc>
      </w:tr>
      <w:tr w:rsidR="00161EB4" w:rsidRPr="00161EB4" w14:paraId="3130E409" w14:textId="77777777" w:rsidTr="004269A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2E74B5" w:themeFill="accent1" w:themeFillShade="BF"/>
            <w:noWrap/>
            <w:vAlign w:val="center"/>
            <w:hideMark/>
          </w:tcPr>
          <w:p w14:paraId="4682E3F6" w14:textId="77777777" w:rsidR="00293F32" w:rsidRPr="004269AD" w:rsidRDefault="00293F32" w:rsidP="00316AC1">
            <w:pPr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876" w:type="dxa"/>
            <w:gridSpan w:val="2"/>
            <w:shd w:val="clear" w:color="auto" w:fill="2E74B5" w:themeFill="accent1" w:themeFillShade="BF"/>
            <w:noWrap/>
            <w:vAlign w:val="center"/>
            <w:hideMark/>
          </w:tcPr>
          <w:p w14:paraId="26702DD5" w14:textId="5F42A4C3" w:rsidR="00293F32" w:rsidRPr="004269AD" w:rsidRDefault="00293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Suma przeładunków</w:t>
            </w:r>
          </w:p>
        </w:tc>
        <w:tc>
          <w:tcPr>
            <w:tcW w:w="2688" w:type="dxa"/>
            <w:shd w:val="clear" w:color="auto" w:fill="2E74B5" w:themeFill="accent1" w:themeFillShade="BF"/>
            <w:noWrap/>
            <w:vAlign w:val="center"/>
            <w:hideMark/>
          </w:tcPr>
          <w:p w14:paraId="389B1993" w14:textId="121AB78B" w:rsidR="00293F32" w:rsidRPr="004269AD" w:rsidRDefault="00293F32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4269AD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6 812 022</w:t>
            </w:r>
          </w:p>
        </w:tc>
      </w:tr>
    </w:tbl>
    <w:p w14:paraId="7DE11DFC" w14:textId="1B89BABD" w:rsidR="003B5467" w:rsidRDefault="00A95631" w:rsidP="00316AC1">
      <w:pPr>
        <w:jc w:val="center"/>
        <w:rPr>
          <w:rFonts w:cstheme="minorHAnsi"/>
          <w:sz w:val="16"/>
          <w:szCs w:val="16"/>
        </w:rPr>
      </w:pPr>
      <w:r w:rsidRPr="00316AC1">
        <w:rPr>
          <w:rFonts w:cstheme="minorHAnsi"/>
          <w:sz w:val="16"/>
          <w:szCs w:val="16"/>
        </w:rPr>
        <w:t>Ź</w:t>
      </w:r>
      <w:r w:rsidR="00D92640" w:rsidRPr="00D36DF8">
        <w:rPr>
          <w:rFonts w:cstheme="minorHAnsi"/>
          <w:sz w:val="16"/>
          <w:szCs w:val="16"/>
        </w:rPr>
        <w:t xml:space="preserve">ródło: </w:t>
      </w:r>
      <w:r w:rsidR="00D92640">
        <w:rPr>
          <w:rFonts w:cstheme="minorHAnsi"/>
          <w:sz w:val="16"/>
          <w:szCs w:val="16"/>
        </w:rPr>
        <w:t>Opracowanie własne na podstawie danych z modelu ruchu żeglugi śródlądowej.</w:t>
      </w:r>
    </w:p>
    <w:p w14:paraId="4F80E653" w14:textId="259EFE77" w:rsidR="007572ED" w:rsidRPr="00F74CF2" w:rsidRDefault="007572ED" w:rsidP="004940A3">
      <w:pPr>
        <w:pStyle w:val="Nagwek3"/>
        <w:numPr>
          <w:ilvl w:val="2"/>
          <w:numId w:val="51"/>
        </w:numPr>
        <w:ind w:left="0" w:firstLine="0"/>
        <w:jc w:val="both"/>
      </w:pPr>
      <w:bookmarkStart w:id="827" w:name="_Toc75851654"/>
      <w:r w:rsidRPr="0055158D">
        <w:lastRenderedPageBreak/>
        <w:t>Utrzymanie śródlądowych dróg wodnych</w:t>
      </w:r>
      <w:bookmarkEnd w:id="827"/>
    </w:p>
    <w:p w14:paraId="23F588FB" w14:textId="77777777" w:rsidR="007572ED" w:rsidRDefault="007572ED" w:rsidP="007572ED">
      <w:pPr>
        <w:spacing w:after="96"/>
        <w:jc w:val="both"/>
      </w:pPr>
      <w:r>
        <w:t xml:space="preserve">Ze względy na specyfiką funkcjonowania dróg wodnych, utrzymanie infrastruktury stanowi element kompleksowych działań utrzymania śródlądowych wód powierzchniowych oraz infrastruktury hydrotechnicznej. Obecnie jest to uzasadnione ze względu na skupienie w kompetencjach jednej instytucji, PGW WP, wszystkich kwestii związanych z funkcjonowaniem systemu gospodarowania wodami w Polsce. </w:t>
      </w:r>
    </w:p>
    <w:p w14:paraId="1D94C8B2" w14:textId="77777777" w:rsidR="007572ED" w:rsidRDefault="007572ED" w:rsidP="007572ED">
      <w:pPr>
        <w:spacing w:after="96"/>
        <w:jc w:val="both"/>
        <w:rPr>
          <w:rFonts w:eastAsia="Times New Roman" w:cstheme="minorHAnsi"/>
          <w:iCs/>
          <w:lang w:eastAsia="pl-PL"/>
        </w:rPr>
      </w:pPr>
      <w:r w:rsidRPr="00717A3F">
        <w:rPr>
          <w:rFonts w:eastAsia="Times New Roman" w:cstheme="minorHAnsi"/>
          <w:iCs/>
          <w:lang w:eastAsia="pl-PL"/>
        </w:rPr>
        <w:t>PGW WP sporządza</w:t>
      </w:r>
      <w:r>
        <w:rPr>
          <w:rFonts w:eastAsia="Times New Roman" w:cstheme="minorHAnsi"/>
          <w:iCs/>
          <w:lang w:eastAsia="pl-PL"/>
        </w:rPr>
        <w:t xml:space="preserve"> </w:t>
      </w:r>
      <w:r w:rsidRPr="007326FC">
        <w:rPr>
          <w:rFonts w:eastAsia="Times New Roman" w:cstheme="minorHAnsi"/>
          <w:b/>
          <w:bCs/>
          <w:i/>
          <w:iCs/>
          <w:lang w:eastAsia="pl-PL"/>
        </w:rPr>
        <w:t>Program realizacji zadań związanych z utrzymaniem wód oraz pozostałego mienia Skarbu Państwa</w:t>
      </w:r>
      <w:r>
        <w:rPr>
          <w:rFonts w:eastAsia="Times New Roman" w:cstheme="minorHAnsi"/>
          <w:b/>
          <w:bCs/>
          <w:i/>
          <w:iCs/>
          <w:lang w:eastAsia="pl-PL"/>
        </w:rPr>
        <w:t xml:space="preserve"> </w:t>
      </w:r>
      <w:r w:rsidRPr="00F818D9">
        <w:rPr>
          <w:rFonts w:eastAsia="Times New Roman" w:cstheme="minorHAnsi"/>
          <w:lang w:eastAsia="pl-PL"/>
        </w:rPr>
        <w:t>(art. 240 Prawo wodne)</w:t>
      </w:r>
      <w:r>
        <w:rPr>
          <w:rFonts w:eastAsia="Times New Roman" w:cstheme="minorHAnsi"/>
          <w:lang w:eastAsia="pl-PL"/>
        </w:rPr>
        <w:t>,</w:t>
      </w:r>
      <w:r w:rsidRPr="00717A3F">
        <w:rPr>
          <w:rFonts w:eastAsia="Times New Roman" w:cstheme="minorHAnsi"/>
          <w:iCs/>
          <w:lang w:eastAsia="pl-PL"/>
        </w:rPr>
        <w:t xml:space="preserve"> który przygotowywany jest corocznie na</w:t>
      </w:r>
      <w:r>
        <w:rPr>
          <w:rFonts w:eastAsia="Times New Roman" w:cstheme="minorHAnsi"/>
          <w:iCs/>
          <w:lang w:eastAsia="pl-PL"/>
        </w:rPr>
        <w:t> </w:t>
      </w:r>
      <w:r w:rsidRPr="00717A3F">
        <w:rPr>
          <w:rFonts w:eastAsia="Times New Roman" w:cstheme="minorHAnsi"/>
          <w:iCs/>
          <w:lang w:eastAsia="pl-PL"/>
        </w:rPr>
        <w:t>podstawie potrzeb zgłaszanych przez</w:t>
      </w:r>
      <w:r>
        <w:rPr>
          <w:rFonts w:eastAsia="Times New Roman" w:cstheme="minorHAnsi"/>
          <w:iCs/>
          <w:lang w:eastAsia="pl-PL"/>
        </w:rPr>
        <w:t xml:space="preserve"> </w:t>
      </w:r>
      <w:r w:rsidRPr="00717A3F">
        <w:rPr>
          <w:rFonts w:eastAsia="Times New Roman" w:cstheme="minorHAnsi"/>
          <w:iCs/>
          <w:lang w:eastAsia="pl-PL"/>
        </w:rPr>
        <w:t>poszczególne regionalne zarządy gospodarki wodnej w</w:t>
      </w:r>
      <w:r>
        <w:rPr>
          <w:rFonts w:eastAsia="Times New Roman" w:cstheme="minorHAnsi"/>
          <w:iCs/>
          <w:lang w:eastAsia="pl-PL"/>
        </w:rPr>
        <w:t> </w:t>
      </w:r>
      <w:r w:rsidRPr="00717A3F">
        <w:rPr>
          <w:rFonts w:eastAsia="Times New Roman" w:cstheme="minorHAnsi"/>
          <w:iCs/>
          <w:lang w:eastAsia="pl-PL"/>
        </w:rPr>
        <w:t>zakresie utrzymania wód, obiektów</w:t>
      </w:r>
      <w:r>
        <w:rPr>
          <w:rFonts w:eastAsia="Times New Roman" w:cstheme="minorHAnsi"/>
          <w:iCs/>
          <w:lang w:eastAsia="pl-PL"/>
        </w:rPr>
        <w:t xml:space="preserve"> </w:t>
      </w:r>
      <w:r w:rsidRPr="00717A3F">
        <w:rPr>
          <w:rFonts w:eastAsia="Times New Roman" w:cstheme="minorHAnsi"/>
          <w:iCs/>
          <w:lang w:eastAsia="pl-PL"/>
        </w:rPr>
        <w:t>piętrzących, kanałów, wałów przeciwpowodziowych, pompowni, a także pozostałych</w:t>
      </w:r>
      <w:r>
        <w:rPr>
          <w:rFonts w:eastAsia="Times New Roman" w:cstheme="minorHAnsi"/>
          <w:iCs/>
          <w:lang w:eastAsia="pl-PL"/>
        </w:rPr>
        <w:t xml:space="preserve"> </w:t>
      </w:r>
      <w:r w:rsidRPr="00717A3F">
        <w:rPr>
          <w:rFonts w:eastAsia="Times New Roman" w:cstheme="minorHAnsi"/>
          <w:iCs/>
          <w:lang w:eastAsia="pl-PL"/>
        </w:rPr>
        <w:t>obiektów związanych z gospodarką wodną</w:t>
      </w:r>
      <w:r>
        <w:rPr>
          <w:rFonts w:eastAsia="Times New Roman" w:cstheme="minorHAnsi"/>
          <w:iCs/>
          <w:lang w:eastAsia="pl-PL"/>
        </w:rPr>
        <w:t>.</w:t>
      </w:r>
    </w:p>
    <w:p w14:paraId="6FE42163" w14:textId="77777777" w:rsidR="007572ED" w:rsidRDefault="007572ED" w:rsidP="007572ED">
      <w:pPr>
        <w:spacing w:after="96"/>
        <w:jc w:val="both"/>
        <w:rPr>
          <w:rFonts w:eastAsia="Times New Roman" w:cstheme="minorHAnsi"/>
          <w:iCs/>
          <w:lang w:eastAsia="pl-PL"/>
        </w:rPr>
      </w:pPr>
      <w:r w:rsidRPr="00511DBF">
        <w:rPr>
          <w:rFonts w:eastAsia="Times New Roman" w:cstheme="minorHAnsi"/>
          <w:b/>
          <w:bCs/>
          <w:iCs/>
          <w:lang w:eastAsia="pl-PL"/>
        </w:rPr>
        <w:t>Program</w:t>
      </w:r>
      <w:r>
        <w:rPr>
          <w:rFonts w:eastAsia="Times New Roman" w:cstheme="minorHAnsi"/>
          <w:iCs/>
          <w:lang w:eastAsia="pl-PL"/>
        </w:rPr>
        <w:t xml:space="preserve"> w zakresie śródlądowych dróg wodnych podlega uzgodnieniu z ministrem właściwym ds. żeglugi śródlądowej. Działalność Ministra w tym zakresie polega na zapewnieniu realizacji zadań utrzymaniowych infrastruktury kluczowej dla funkcjonowania dróg wodnych na potrzeby żeglugi śródlądowej w ramach tego Programu.  </w:t>
      </w:r>
    </w:p>
    <w:p w14:paraId="1DE1D32B" w14:textId="77777777" w:rsidR="007572ED" w:rsidRDefault="007572ED" w:rsidP="0055158D">
      <w:pPr>
        <w:spacing w:after="96"/>
        <w:jc w:val="both"/>
        <w:rPr>
          <w:rFonts w:eastAsia="Times New Roman" w:cstheme="minorHAnsi"/>
          <w:iCs/>
          <w:lang w:eastAsia="pl-PL"/>
        </w:rPr>
      </w:pPr>
      <w:r>
        <w:rPr>
          <w:rFonts w:eastAsia="Times New Roman" w:cstheme="minorHAnsi"/>
          <w:iCs/>
          <w:lang w:eastAsia="pl-PL"/>
        </w:rPr>
        <w:t>Inwestycje realizowane na drogach wodnych powinny mieć zapewnione środki na utrzymanie w oparciu o ww. Program, z uwzględnieniem środków na utrzymanie dróg wodnych, stanowiących uzupełnienie systemu gospodarowania wodami w Polsce.</w:t>
      </w:r>
    </w:p>
    <w:p w14:paraId="7B6EEA5D" w14:textId="109FB772" w:rsidR="007572ED" w:rsidRDefault="007572ED" w:rsidP="007572ED">
      <w:pPr>
        <w:spacing w:after="96" w:line="276" w:lineRule="auto"/>
        <w:jc w:val="both"/>
      </w:pPr>
      <w:r>
        <w:rPr>
          <w:rFonts w:eastAsia="Times New Roman" w:cstheme="minorHAnsi"/>
          <w:iCs/>
          <w:lang w:eastAsia="pl-PL"/>
        </w:rPr>
        <w:t xml:space="preserve">Środki przewidziane na utrzymanie w projekcie planu finansowego PGW WP na </w:t>
      </w:r>
      <w:r w:rsidR="00E65BA4">
        <w:rPr>
          <w:rFonts w:eastAsia="Times New Roman" w:cstheme="minorHAnsi"/>
          <w:iCs/>
          <w:lang w:eastAsia="pl-PL"/>
        </w:rPr>
        <w:t>rok 2021 to ok. </w:t>
      </w:r>
      <w:r w:rsidRPr="00511DBF">
        <w:rPr>
          <w:rFonts w:eastAsia="Times New Roman" w:cstheme="minorHAnsi"/>
          <w:b/>
          <w:bCs/>
          <w:iCs/>
          <w:lang w:eastAsia="pl-PL"/>
        </w:rPr>
        <w:t>3</w:t>
      </w:r>
      <w:r>
        <w:rPr>
          <w:rFonts w:eastAsia="Times New Roman" w:cstheme="minorHAnsi"/>
          <w:b/>
          <w:bCs/>
          <w:iCs/>
          <w:lang w:eastAsia="pl-PL"/>
        </w:rPr>
        <w:t>80</w:t>
      </w:r>
      <w:r w:rsidR="00E65BA4">
        <w:rPr>
          <w:rFonts w:eastAsia="Times New Roman" w:cstheme="minorHAnsi"/>
          <w:b/>
          <w:bCs/>
          <w:iCs/>
          <w:lang w:eastAsia="pl-PL"/>
        </w:rPr>
        <w:t> mln </w:t>
      </w:r>
      <w:r w:rsidRPr="00511DBF">
        <w:rPr>
          <w:rFonts w:eastAsia="Times New Roman" w:cstheme="minorHAnsi"/>
          <w:b/>
          <w:bCs/>
          <w:iCs/>
          <w:lang w:eastAsia="pl-PL"/>
        </w:rPr>
        <w:t>zł.</w:t>
      </w:r>
    </w:p>
    <w:p w14:paraId="6921F881" w14:textId="546249A5" w:rsidR="007572ED" w:rsidRDefault="007572ED" w:rsidP="004940A3">
      <w:pPr>
        <w:pStyle w:val="Nagwek4"/>
        <w:numPr>
          <w:ilvl w:val="0"/>
          <w:numId w:val="55"/>
        </w:numPr>
      </w:pPr>
      <w:r w:rsidRPr="000A0CC9">
        <w:t>Utrzymanie</w:t>
      </w:r>
      <w:r>
        <w:t xml:space="preserve"> infrastruktury dróg wodnych przez PGW WP</w:t>
      </w:r>
    </w:p>
    <w:p w14:paraId="0014880F" w14:textId="55B1CE06" w:rsidR="007572ED" w:rsidRPr="007572ED" w:rsidRDefault="007572ED" w:rsidP="007572ED">
      <w:pPr>
        <w:jc w:val="both"/>
        <w:rPr>
          <w:rFonts w:ascii="Calibri" w:eastAsia="Calibri" w:hAnsi="Calibri" w:cs="Times New Roman"/>
        </w:rPr>
      </w:pPr>
      <w:r w:rsidRPr="007572ED">
        <w:rPr>
          <w:rFonts w:ascii="Calibri" w:eastAsia="Calibri" w:hAnsi="Calibri" w:cs="Times New Roman"/>
        </w:rPr>
        <w:t>W ramach działań związanych z utrzymanie</w:t>
      </w:r>
      <w:r w:rsidR="00252546">
        <w:rPr>
          <w:rFonts w:ascii="Calibri" w:eastAsia="Calibri" w:hAnsi="Calibri" w:cs="Times New Roman"/>
        </w:rPr>
        <w:t>m</w:t>
      </w:r>
      <w:r w:rsidRPr="007572ED">
        <w:rPr>
          <w:rFonts w:ascii="Calibri" w:eastAsia="Calibri" w:hAnsi="Calibri" w:cs="Times New Roman"/>
        </w:rPr>
        <w:t xml:space="preserve"> infrastruktury dróg wodnych wyróżnia się następujące kategorie zadań:</w:t>
      </w:r>
    </w:p>
    <w:p w14:paraId="2EB45DEC" w14:textId="46A5536D" w:rsidR="007572ED" w:rsidRPr="007572ED" w:rsidRDefault="00BD7A5C" w:rsidP="004940A3">
      <w:pPr>
        <w:numPr>
          <w:ilvl w:val="0"/>
          <w:numId w:val="56"/>
        </w:numPr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b</w:t>
      </w:r>
      <w:r w:rsidR="007572ED" w:rsidRPr="007572ED">
        <w:rPr>
          <w:rFonts w:ascii="Calibri" w:eastAsia="Calibri" w:hAnsi="Calibri" w:cs="Times New Roman"/>
        </w:rPr>
        <w:t xml:space="preserve">ieżące usuwanie miejsc limitujących głębokości tranzytowe </w:t>
      </w:r>
      <w:r w:rsidR="00946402">
        <w:rPr>
          <w:rFonts w:ascii="Calibri" w:eastAsia="Calibri" w:hAnsi="Calibri" w:cs="Times New Roman"/>
        </w:rPr>
        <w:t xml:space="preserve">i </w:t>
      </w:r>
      <w:r w:rsidR="007572ED" w:rsidRPr="007572ED">
        <w:rPr>
          <w:rFonts w:ascii="Calibri" w:eastAsia="Calibri" w:hAnsi="Calibri" w:cs="Times New Roman"/>
        </w:rPr>
        <w:t>uniemożliwiających bezpieczną żeglugę – działania podejmowane na szlakach żeglugowych, obiektach hydrotechnicznych pełniących funkcje transportowe oraz budowlach regulacyjnych koncentrujących nurt rzeki, np. prace pogłębiarskie, remonty liniowej zabudowy regulacyjnej</w:t>
      </w:r>
      <w:r>
        <w:rPr>
          <w:rFonts w:ascii="Calibri" w:eastAsia="Calibri" w:hAnsi="Calibri" w:cs="Times New Roman"/>
        </w:rPr>
        <w:t>;</w:t>
      </w:r>
      <w:r w:rsidR="007572ED" w:rsidRPr="007572ED">
        <w:rPr>
          <w:rFonts w:ascii="Calibri" w:eastAsia="Calibri" w:hAnsi="Calibri" w:cs="Times New Roman"/>
        </w:rPr>
        <w:t xml:space="preserve"> </w:t>
      </w:r>
    </w:p>
    <w:p w14:paraId="58840299" w14:textId="26803C32" w:rsidR="007572ED" w:rsidRPr="007572ED" w:rsidRDefault="00BD7A5C" w:rsidP="004940A3">
      <w:pPr>
        <w:numPr>
          <w:ilvl w:val="0"/>
          <w:numId w:val="56"/>
        </w:numPr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</w:t>
      </w:r>
      <w:r w:rsidR="007572ED" w:rsidRPr="007572ED">
        <w:rPr>
          <w:rFonts w:ascii="Calibri" w:eastAsia="Calibri" w:hAnsi="Calibri" w:cs="Times New Roman"/>
        </w:rPr>
        <w:t xml:space="preserve">ziałania techniczne – sondowanie głębokości tranzytowej lub działania związane z obsługą  oznakowania nawigacyjnego (wystawianie i utrzymanie oznakowania </w:t>
      </w:r>
      <w:r w:rsidR="00252546">
        <w:rPr>
          <w:rFonts w:ascii="Calibri" w:eastAsia="Calibri" w:hAnsi="Calibri" w:cs="Times New Roman"/>
        </w:rPr>
        <w:t>oraz zakup nowych, a </w:t>
      </w:r>
      <w:r w:rsidR="007572ED" w:rsidRPr="007572ED">
        <w:rPr>
          <w:rFonts w:ascii="Calibri" w:eastAsia="Calibri" w:hAnsi="Calibri" w:cs="Times New Roman"/>
        </w:rPr>
        <w:t>także materiałów eksploatacyjnych pozwalających na  renowację i przystosowanie do żeglugi w porze nocnej;</w:t>
      </w:r>
    </w:p>
    <w:p w14:paraId="5B648338" w14:textId="55DCEB95" w:rsidR="007572ED" w:rsidRDefault="00BD7A5C" w:rsidP="00E65BA4">
      <w:pPr>
        <w:numPr>
          <w:ilvl w:val="0"/>
          <w:numId w:val="56"/>
        </w:numPr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u</w:t>
      </w:r>
      <w:r w:rsidR="007572ED" w:rsidRPr="007572ED">
        <w:rPr>
          <w:rFonts w:ascii="Calibri" w:eastAsia="Calibri" w:hAnsi="Calibri" w:cs="Times New Roman"/>
        </w:rPr>
        <w:t xml:space="preserve">trzymanie floty statków – remonty i utrzymanie (prace konserwacyjne i przeglądy klasowe) oraz zakup niezbędnych materiałów eksploatacyjnych. </w:t>
      </w:r>
    </w:p>
    <w:p w14:paraId="44B69B38" w14:textId="4DB75779" w:rsidR="000764EE" w:rsidRPr="000764EE" w:rsidRDefault="000764EE" w:rsidP="000764EE">
      <w:pPr>
        <w:jc w:val="center"/>
        <w:rPr>
          <w:i/>
          <w:iCs/>
          <w:color w:val="44546A" w:themeColor="text2"/>
        </w:rPr>
      </w:pPr>
      <w:bookmarkStart w:id="828" w:name="_Toc75851449"/>
      <w:r w:rsidRPr="000764EE">
        <w:rPr>
          <w:i/>
          <w:iCs/>
          <w:color w:val="44546A" w:themeColor="text2"/>
        </w:rPr>
        <w:t xml:space="preserve">Wykres </w:t>
      </w:r>
      <w:r w:rsidRPr="000764EE">
        <w:rPr>
          <w:i/>
          <w:iCs/>
          <w:color w:val="44546A" w:themeColor="text2"/>
        </w:rPr>
        <w:fldChar w:fldCharType="begin"/>
      </w:r>
      <w:r w:rsidRPr="000764EE">
        <w:rPr>
          <w:i/>
          <w:iCs/>
          <w:color w:val="44546A" w:themeColor="text2"/>
        </w:rPr>
        <w:instrText xml:space="preserve"> SEQ Wykres \* ARABIC </w:instrText>
      </w:r>
      <w:r w:rsidRPr="000764EE">
        <w:rPr>
          <w:i/>
          <w:iCs/>
          <w:color w:val="44546A" w:themeColor="text2"/>
        </w:rPr>
        <w:fldChar w:fldCharType="separate"/>
      </w:r>
      <w:r w:rsidR="00284FD5">
        <w:rPr>
          <w:i/>
          <w:iCs/>
          <w:noProof/>
          <w:color w:val="44546A" w:themeColor="text2"/>
        </w:rPr>
        <w:t>11</w:t>
      </w:r>
      <w:r w:rsidRPr="000764EE">
        <w:rPr>
          <w:i/>
          <w:iCs/>
          <w:color w:val="44546A" w:themeColor="text2"/>
        </w:rPr>
        <w:fldChar w:fldCharType="end"/>
      </w:r>
      <w:r w:rsidRPr="000764EE">
        <w:rPr>
          <w:i/>
          <w:iCs/>
          <w:color w:val="44546A" w:themeColor="text2"/>
        </w:rPr>
        <w:t>. Szacowane koszty zadań (mln zł) - utrzymanie śródlądowych dróg wodnych</w:t>
      </w:r>
      <w:r w:rsidR="00284FD5">
        <w:rPr>
          <w:i/>
          <w:iCs/>
          <w:color w:val="44546A" w:themeColor="text2"/>
        </w:rPr>
        <w:t>.</w:t>
      </w:r>
      <w:bookmarkEnd w:id="828"/>
    </w:p>
    <w:p w14:paraId="3A0ADACE" w14:textId="127C593A" w:rsidR="007572ED" w:rsidRPr="007572ED" w:rsidRDefault="00284FD5" w:rsidP="00284FD5">
      <w:pPr>
        <w:spacing w:after="0"/>
        <w:ind w:left="357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D8A4EDB" wp14:editId="172FDEEE">
            <wp:extent cx="3958542" cy="1954294"/>
            <wp:effectExtent l="0" t="0" r="444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27" cy="19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835C" w14:textId="149F7258" w:rsidR="000764EE" w:rsidRPr="000764EE" w:rsidRDefault="000764EE" w:rsidP="000764EE">
      <w:pPr>
        <w:jc w:val="center"/>
        <w:rPr>
          <w:rFonts w:cstheme="minorHAnsi"/>
          <w:sz w:val="16"/>
          <w:szCs w:val="16"/>
        </w:rPr>
      </w:pPr>
      <w:r w:rsidRPr="000764EE">
        <w:rPr>
          <w:rFonts w:cstheme="minorHAnsi"/>
          <w:sz w:val="16"/>
          <w:szCs w:val="16"/>
        </w:rPr>
        <w:t>Źródło: Opracowanie własne</w:t>
      </w:r>
      <w:r>
        <w:rPr>
          <w:rFonts w:cstheme="minorHAnsi"/>
          <w:sz w:val="16"/>
          <w:szCs w:val="16"/>
        </w:rPr>
        <w:t xml:space="preserve"> na podstawie </w:t>
      </w:r>
      <w:r w:rsidR="00E65BA4">
        <w:rPr>
          <w:rFonts w:cstheme="minorHAnsi"/>
          <w:sz w:val="16"/>
          <w:szCs w:val="16"/>
        </w:rPr>
        <w:t xml:space="preserve">projektu </w:t>
      </w:r>
      <w:r w:rsidRPr="000764EE">
        <w:rPr>
          <w:rFonts w:cstheme="minorHAnsi"/>
          <w:i/>
          <w:sz w:val="16"/>
          <w:szCs w:val="16"/>
        </w:rPr>
        <w:t>Programu realizacji zadań związanych z utrzymaniem wód oraz pozostałego mienia Skarbu Państwa związanego z gospodarką wodną 2021 rok</w:t>
      </w:r>
    </w:p>
    <w:p w14:paraId="4D78D40C" w14:textId="00A3C14E" w:rsidR="007572ED" w:rsidRPr="007572ED" w:rsidRDefault="007572ED" w:rsidP="007572ED">
      <w:pPr>
        <w:jc w:val="both"/>
        <w:rPr>
          <w:rFonts w:ascii="Calibri" w:eastAsia="Calibri" w:hAnsi="Calibri" w:cs="Times New Roman"/>
        </w:rPr>
      </w:pPr>
      <w:r w:rsidRPr="007572ED">
        <w:rPr>
          <w:rFonts w:ascii="Calibri" w:eastAsia="Calibri" w:hAnsi="Calibri" w:cs="Times New Roman"/>
        </w:rPr>
        <w:lastRenderedPageBreak/>
        <w:t xml:space="preserve">Szacowane koszty działań dot. utrzymania śródlądowych dróg </w:t>
      </w:r>
      <w:r w:rsidR="00252546">
        <w:rPr>
          <w:rFonts w:ascii="Calibri" w:eastAsia="Calibri" w:hAnsi="Calibri" w:cs="Times New Roman"/>
        </w:rPr>
        <w:t xml:space="preserve">wodnych zostały podzielone na dwie </w:t>
      </w:r>
      <w:r w:rsidRPr="007572ED">
        <w:rPr>
          <w:rFonts w:ascii="Calibri" w:eastAsia="Calibri" w:hAnsi="Calibri" w:cs="Times New Roman"/>
        </w:rPr>
        <w:t>kategorie</w:t>
      </w:r>
      <w:r w:rsidRPr="007572ED">
        <w:rPr>
          <w:rFonts w:ascii="Calibri" w:eastAsia="Calibri" w:hAnsi="Calibri" w:cs="Times New Roman"/>
          <w:vertAlign w:val="superscript"/>
        </w:rPr>
        <w:footnoteReference w:id="32"/>
      </w:r>
      <w:r w:rsidRPr="007572ED">
        <w:rPr>
          <w:rFonts w:ascii="Calibri" w:eastAsia="Calibri" w:hAnsi="Calibri" w:cs="Times New Roman"/>
        </w:rPr>
        <w:t>:</w:t>
      </w:r>
    </w:p>
    <w:p w14:paraId="2F6BA794" w14:textId="1E5E881F" w:rsidR="007572ED" w:rsidRPr="007572ED" w:rsidRDefault="00BD7A5C" w:rsidP="004940A3">
      <w:pPr>
        <w:numPr>
          <w:ilvl w:val="0"/>
          <w:numId w:val="54"/>
        </w:numPr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</w:t>
      </w:r>
      <w:r w:rsidR="00E65BA4">
        <w:rPr>
          <w:rFonts w:ascii="Calibri" w:eastAsia="Calibri" w:hAnsi="Calibri" w:cs="Times New Roman"/>
        </w:rPr>
        <w:t>ategoria 1</w:t>
      </w:r>
      <w:r w:rsidR="007572ED" w:rsidRPr="007572ED">
        <w:rPr>
          <w:rFonts w:ascii="Calibri" w:eastAsia="Calibri" w:hAnsi="Calibri" w:cs="Times New Roman"/>
        </w:rPr>
        <w:t xml:space="preserve"> - działania o najwyższym priorytecie, mające zapewnione finansowanie, w 2021 przewiduje się wykonanie 255 zadań na kwotę ok. 30 mln zł;</w:t>
      </w:r>
    </w:p>
    <w:p w14:paraId="77014C07" w14:textId="4A9C85D4" w:rsidR="007572ED" w:rsidRPr="000764EE" w:rsidRDefault="00BD7A5C" w:rsidP="004940A3">
      <w:pPr>
        <w:numPr>
          <w:ilvl w:val="0"/>
          <w:numId w:val="54"/>
        </w:numPr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</w:t>
      </w:r>
      <w:r w:rsidR="007572ED" w:rsidRPr="007572ED">
        <w:rPr>
          <w:rFonts w:ascii="Calibri" w:eastAsia="Calibri" w:hAnsi="Calibri" w:cs="Times New Roman"/>
        </w:rPr>
        <w:t>ategoria 2 – działania rezerwowe, możliwe do realizacji po zapewnienie źródeł finansowania, w 2021, w ramach działań rezerwowych, możliwe jest wyko</w:t>
      </w:r>
      <w:r w:rsidR="000764EE">
        <w:rPr>
          <w:rFonts w:ascii="Calibri" w:eastAsia="Calibri" w:hAnsi="Calibri" w:cs="Times New Roman"/>
        </w:rPr>
        <w:t>nanie dodatkowych 128 zadań, na </w:t>
      </w:r>
      <w:r w:rsidR="007572ED" w:rsidRPr="007572ED">
        <w:rPr>
          <w:rFonts w:ascii="Calibri" w:eastAsia="Calibri" w:hAnsi="Calibri" w:cs="Times New Roman"/>
        </w:rPr>
        <w:t xml:space="preserve">kwotę ok. 184 mln zł. </w:t>
      </w:r>
    </w:p>
    <w:p w14:paraId="5E43EB3D" w14:textId="59B032EE" w:rsidR="007572ED" w:rsidRPr="00F74CF2" w:rsidRDefault="007572ED" w:rsidP="004940A3">
      <w:pPr>
        <w:pStyle w:val="Nagwek4"/>
        <w:numPr>
          <w:ilvl w:val="0"/>
          <w:numId w:val="55"/>
        </w:numPr>
      </w:pPr>
      <w:r w:rsidRPr="00F74CF2">
        <w:t>Utrzymanie systemu RIS</w:t>
      </w:r>
      <w:r>
        <w:t xml:space="preserve"> </w:t>
      </w:r>
    </w:p>
    <w:p w14:paraId="6EA45B0C" w14:textId="28C60FB9" w:rsidR="007572ED" w:rsidRDefault="007572ED" w:rsidP="000764EE">
      <w:pPr>
        <w:jc w:val="both"/>
      </w:pPr>
      <w:r>
        <w:t>Działania związane z utrzymaniem systemu RIS mają na celu zapewnienie funkcjonowania systemu i niezakłócone aktualizowania informacji na temat transportu wodnego śródlądowego. Na prezentowany poniżej koszt składają się m.in. prace związane z utrzymaniem i dzierżawą urządzeń, transferem danych czy opłaty za energię elektryczną.</w:t>
      </w:r>
    </w:p>
    <w:p w14:paraId="3D63D0B8" w14:textId="784073A8" w:rsidR="007572ED" w:rsidRDefault="007572ED" w:rsidP="000764EE">
      <w:pPr>
        <w:jc w:val="both"/>
      </w:pPr>
      <w:r>
        <w:t>W związku z tym, że system RIS funkcjonuje w Polsce jedynie na ODW, kalkulacja średnich kosztów utrzymania dla pełnego wdrożenia RIS na ODW oraz dla RIS na DWW na odcinku Gdańsk – Bydgoszcz została obliczona na postawie średniego kosztu utrzymania jednego kilometra RIS na odcinku obecnie objętym RIS na ODW</w:t>
      </w:r>
      <w:r w:rsidR="00485572">
        <w:t xml:space="preserve">, z uwzględnieniem zmian wynikających z dynamiki średniorocznej </w:t>
      </w:r>
      <w:r w:rsidR="00E65BA4">
        <w:t>cen towarów i </w:t>
      </w:r>
      <w:r w:rsidR="00485572" w:rsidRPr="00DF2271">
        <w:t>usług konsumpcyjnych</w:t>
      </w:r>
      <w:r w:rsidR="00485572">
        <w:rPr>
          <w:rStyle w:val="Odwoanieprzypisudolnego"/>
        </w:rPr>
        <w:footnoteReference w:id="33"/>
      </w:r>
      <w:r w:rsidR="00E65BA4">
        <w:t>.</w:t>
      </w:r>
    </w:p>
    <w:p w14:paraId="394AE754" w14:textId="6136BDC7" w:rsidR="007572ED" w:rsidRDefault="007572ED" w:rsidP="00946402">
      <w:pPr>
        <w:pStyle w:val="Legenda"/>
        <w:keepNext/>
        <w:spacing w:after="0"/>
        <w:jc w:val="center"/>
        <w:rPr>
          <w:rFonts w:cstheme="minorHAnsi"/>
          <w:bCs/>
          <w:sz w:val="22"/>
          <w:szCs w:val="22"/>
        </w:rPr>
      </w:pPr>
      <w:bookmarkStart w:id="829" w:name="_Toc75851450"/>
      <w:r w:rsidRPr="00946402">
        <w:rPr>
          <w:sz w:val="22"/>
          <w:szCs w:val="22"/>
        </w:rPr>
        <w:t xml:space="preserve">Wykres </w:t>
      </w:r>
      <w:r w:rsidRPr="00946402">
        <w:rPr>
          <w:sz w:val="22"/>
          <w:szCs w:val="22"/>
        </w:rPr>
        <w:fldChar w:fldCharType="begin"/>
      </w:r>
      <w:r w:rsidRPr="00946402">
        <w:rPr>
          <w:sz w:val="22"/>
          <w:szCs w:val="22"/>
        </w:rPr>
        <w:instrText xml:space="preserve"> SEQ Wykres \* ARABIC </w:instrText>
      </w:r>
      <w:r w:rsidRPr="00946402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12</w:t>
      </w:r>
      <w:r w:rsidRPr="00946402">
        <w:rPr>
          <w:sz w:val="22"/>
          <w:szCs w:val="22"/>
        </w:rPr>
        <w:fldChar w:fldCharType="end"/>
      </w:r>
      <w:r w:rsidRPr="00946402">
        <w:rPr>
          <w:sz w:val="22"/>
          <w:szCs w:val="22"/>
        </w:rPr>
        <w:t>.</w:t>
      </w:r>
      <w:r w:rsidRPr="00F8419E">
        <w:rPr>
          <w:sz w:val="22"/>
          <w:szCs w:val="22"/>
        </w:rPr>
        <w:t xml:space="preserve"> </w:t>
      </w:r>
      <w:r w:rsidRPr="00F71D66">
        <w:rPr>
          <w:sz w:val="22"/>
          <w:szCs w:val="22"/>
        </w:rPr>
        <w:t>Szacunkowe średnioroczne koszty utrzymania</w:t>
      </w:r>
      <w:r w:rsidRPr="00F71D66">
        <w:rPr>
          <w:rFonts w:cstheme="minorHAnsi"/>
          <w:bCs/>
          <w:sz w:val="22"/>
          <w:szCs w:val="22"/>
        </w:rPr>
        <w:t xml:space="preserve"> RIS</w:t>
      </w:r>
      <w:r>
        <w:rPr>
          <w:rFonts w:cstheme="minorHAnsi"/>
          <w:bCs/>
          <w:sz w:val="22"/>
          <w:szCs w:val="22"/>
        </w:rPr>
        <w:t xml:space="preserve"> [zł]</w:t>
      </w:r>
      <w:r w:rsidRPr="00F71D66">
        <w:rPr>
          <w:rFonts w:cstheme="minorHAnsi"/>
          <w:bCs/>
          <w:sz w:val="22"/>
          <w:szCs w:val="22"/>
        </w:rPr>
        <w:t>.</w:t>
      </w:r>
      <w:bookmarkEnd w:id="829"/>
    </w:p>
    <w:p w14:paraId="09995C1C" w14:textId="5F10E8B2" w:rsidR="007572ED" w:rsidRPr="004D4DBC" w:rsidRDefault="00284FD5" w:rsidP="00284FD5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1E432F79" wp14:editId="76BD8129">
            <wp:extent cx="5073650" cy="26543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4270" w14:textId="263B953C" w:rsidR="007572ED" w:rsidRPr="00946402" w:rsidRDefault="007572ED" w:rsidP="00946402">
      <w:pPr>
        <w:jc w:val="center"/>
        <w:rPr>
          <w:sz w:val="16"/>
          <w:szCs w:val="16"/>
        </w:rPr>
      </w:pPr>
      <w:r w:rsidRPr="00946402">
        <w:rPr>
          <w:sz w:val="16"/>
          <w:szCs w:val="16"/>
        </w:rPr>
        <w:t xml:space="preserve">Źródło: </w:t>
      </w:r>
      <w:r w:rsidR="00E65BA4">
        <w:rPr>
          <w:sz w:val="16"/>
          <w:szCs w:val="16"/>
        </w:rPr>
        <w:t>Opracowanie własne n</w:t>
      </w:r>
      <w:r>
        <w:rPr>
          <w:sz w:val="16"/>
          <w:szCs w:val="16"/>
        </w:rPr>
        <w:t>a postawie u</w:t>
      </w:r>
      <w:r w:rsidRPr="009E31C0">
        <w:rPr>
          <w:sz w:val="16"/>
          <w:szCs w:val="16"/>
        </w:rPr>
        <w:t xml:space="preserve">stawa z dnia 10 czerwca 2011r. </w:t>
      </w:r>
      <w:r w:rsidRPr="00946402">
        <w:rPr>
          <w:i/>
          <w:sz w:val="16"/>
          <w:szCs w:val="16"/>
        </w:rPr>
        <w:t>o żegludze śródlądowej</w:t>
      </w:r>
      <w:r w:rsidRPr="009E31C0">
        <w:rPr>
          <w:sz w:val="16"/>
          <w:szCs w:val="16"/>
        </w:rPr>
        <w:t xml:space="preserve"> </w:t>
      </w:r>
      <w:r w:rsidR="00946402">
        <w:rPr>
          <w:sz w:val="16"/>
          <w:szCs w:val="16"/>
        </w:rPr>
        <w:t>oraz </w:t>
      </w:r>
      <w:r w:rsidR="00E65BA4" w:rsidRPr="00E65BA4">
        <w:rPr>
          <w:i/>
          <w:sz w:val="16"/>
          <w:szCs w:val="16"/>
        </w:rPr>
        <w:t xml:space="preserve">Studium wykonalności </w:t>
      </w:r>
      <w:r w:rsidRPr="00E65BA4">
        <w:rPr>
          <w:i/>
          <w:sz w:val="16"/>
          <w:szCs w:val="16"/>
        </w:rPr>
        <w:t>Pilotażowe wdrożenie RIS dolnej Odry</w:t>
      </w:r>
      <w:r>
        <w:rPr>
          <w:sz w:val="16"/>
          <w:szCs w:val="16"/>
        </w:rPr>
        <w:t>.</w:t>
      </w:r>
    </w:p>
    <w:p w14:paraId="555AD9DF" w14:textId="16BFE3D9" w:rsidR="00A44E64" w:rsidRDefault="00A44E64" w:rsidP="004940A3">
      <w:pPr>
        <w:pStyle w:val="Nagwek3"/>
        <w:numPr>
          <w:ilvl w:val="2"/>
          <w:numId w:val="51"/>
        </w:numPr>
        <w:ind w:left="0" w:firstLine="0"/>
        <w:jc w:val="both"/>
      </w:pPr>
      <w:bookmarkStart w:id="830" w:name="_Toc48900005"/>
      <w:bookmarkStart w:id="831" w:name="_Toc65163623"/>
      <w:bookmarkStart w:id="832" w:name="_Toc75851655"/>
      <w:r>
        <w:t>Uwarunkowania zewnętrzne wpływające na realizację celu KPŻ2030</w:t>
      </w:r>
      <w:bookmarkEnd w:id="830"/>
      <w:bookmarkEnd w:id="831"/>
      <w:bookmarkEnd w:id="832"/>
    </w:p>
    <w:p w14:paraId="19651642" w14:textId="45584FC3" w:rsidR="00A44E64" w:rsidRDefault="00A44E64" w:rsidP="00A44E64">
      <w:pPr>
        <w:jc w:val="both"/>
      </w:pPr>
      <w:r>
        <w:t xml:space="preserve">Część inwestycyjna KPŻ2030 koncentruje się na infrastrukturze umożliwiającej osiągnięcie zakładanych </w:t>
      </w:r>
      <w:r w:rsidR="00063F64" w:rsidRPr="00511DBF">
        <w:rPr>
          <w:i/>
          <w:iCs/>
        </w:rPr>
        <w:t>Dobrych Warunków Nawigacyjnych</w:t>
      </w:r>
      <w:r>
        <w:t xml:space="preserve">, co jest podstawowym warunkiem niezawodności operacji transportowych. </w:t>
      </w:r>
    </w:p>
    <w:p w14:paraId="56139813" w14:textId="51952F8B" w:rsidR="00A44E64" w:rsidRDefault="001B4160" w:rsidP="00A44E64">
      <w:pPr>
        <w:jc w:val="both"/>
      </w:pPr>
      <w:r w:rsidRPr="00031ACB">
        <w:rPr>
          <w:rFonts w:cstheme="minorHAnsi"/>
        </w:rPr>
        <w:t>Osiągni</w:t>
      </w:r>
      <w:r>
        <w:rPr>
          <w:rFonts w:cstheme="minorHAnsi"/>
        </w:rPr>
        <w:t>ę</w:t>
      </w:r>
      <w:r w:rsidRPr="00031ACB">
        <w:rPr>
          <w:rFonts w:cstheme="minorHAnsi"/>
        </w:rPr>
        <w:t xml:space="preserve">cie </w:t>
      </w:r>
      <w:r w:rsidR="00A44E64" w:rsidRPr="00031ACB">
        <w:rPr>
          <w:rFonts w:cstheme="minorHAnsi"/>
        </w:rPr>
        <w:t>prognozowanych rezultatów</w:t>
      </w:r>
      <w:r w:rsidR="00A44E64">
        <w:rPr>
          <w:rFonts w:cstheme="minorHAnsi"/>
        </w:rPr>
        <w:t xml:space="preserve"> KPŻ2030</w:t>
      </w:r>
      <w:r w:rsidR="00A44E64" w:rsidRPr="00031ACB">
        <w:rPr>
          <w:rFonts w:cstheme="minorHAnsi"/>
        </w:rPr>
        <w:t xml:space="preserve"> </w:t>
      </w:r>
      <w:r w:rsidR="00A44E64">
        <w:rPr>
          <w:rFonts w:cstheme="minorHAnsi"/>
        </w:rPr>
        <w:t xml:space="preserve">w odniesieniu do wielkości przewozów </w:t>
      </w:r>
      <w:r w:rsidR="00BD614E">
        <w:t>wymaga</w:t>
      </w:r>
      <w:r w:rsidR="00A44E64">
        <w:t xml:space="preserve"> podjęcia równolegle innych działań związanych z funkcjonowaniem sektora żeglugi śródlądowej jako integralnej części </w:t>
      </w:r>
      <w:r w:rsidR="00A44E64" w:rsidRPr="00031ACB">
        <w:rPr>
          <w:rFonts w:cstheme="minorHAnsi"/>
        </w:rPr>
        <w:t>międzygałęziow</w:t>
      </w:r>
      <w:r w:rsidR="00A44E64">
        <w:rPr>
          <w:rFonts w:cstheme="minorHAnsi"/>
        </w:rPr>
        <w:t xml:space="preserve">ego </w:t>
      </w:r>
      <w:r w:rsidR="00A44E64">
        <w:t xml:space="preserve">sektora transportowego. </w:t>
      </w:r>
      <w:r w:rsidR="00E62D15">
        <w:t>Porty śródlądowe, terminale przeładunkowe, miejsca postojowe powinny mieć możliwość świadczenia usług w zakresie dostępu do</w:t>
      </w:r>
      <w:r w:rsidR="00F04AB3">
        <w:t> </w:t>
      </w:r>
      <w:r w:rsidR="00E62D15">
        <w:t xml:space="preserve">punktów poboru wody i energii, bunkrowania, odbioru ścieków i śmieci. </w:t>
      </w:r>
      <w:r w:rsidR="00A44E64">
        <w:t xml:space="preserve">Dla realizacji celów </w:t>
      </w:r>
      <w:r w:rsidR="00A44E64">
        <w:lastRenderedPageBreak/>
        <w:t>KPŻ2030 nie</w:t>
      </w:r>
      <w:r w:rsidR="00F309AA">
        <w:t> </w:t>
      </w:r>
      <w:r w:rsidR="00A44E64">
        <w:t>bez znaczenia jest także uwzględnienie działań związanych ze zmieniającymi się uwarunkowaniami środowiskowymi mogącymi wpłynąć na funkcjonowanie żeglugi śródlądowej.</w:t>
      </w:r>
    </w:p>
    <w:p w14:paraId="48BDF049" w14:textId="7BDEEEDD" w:rsidR="00E2139E" w:rsidRDefault="001478A5" w:rsidP="004940A3">
      <w:pPr>
        <w:pStyle w:val="Nagwek4"/>
        <w:numPr>
          <w:ilvl w:val="0"/>
          <w:numId w:val="52"/>
        </w:numPr>
      </w:pPr>
      <w:r>
        <w:t>Droga wodna o</w:t>
      </w:r>
      <w:r w:rsidRPr="00717A3F">
        <w:t>dporn</w:t>
      </w:r>
      <w:r>
        <w:t>a</w:t>
      </w:r>
      <w:r w:rsidRPr="00717A3F">
        <w:t xml:space="preserve"> na zmiany klimatu</w:t>
      </w:r>
    </w:p>
    <w:p w14:paraId="39B80320" w14:textId="51D7B4D1" w:rsidR="00E2139E" w:rsidRPr="00717A3F" w:rsidRDefault="00E2139E" w:rsidP="00E2139E">
      <w:pPr>
        <w:jc w:val="both"/>
        <w:rPr>
          <w:rFonts w:cstheme="minorHAnsi"/>
        </w:rPr>
      </w:pPr>
      <w:r>
        <w:t xml:space="preserve">Prognozowane wartości KPŻ2030 wymagają realizacji komplementarnych inwestycji zapewniających odpowiedni bilans wodny i odporność na zmiany klimatu – okresy suszy i powodzi. Kluczową rolę pełni tu projektowany PPSS i PZRP. </w:t>
      </w:r>
      <w:r>
        <w:rPr>
          <w:rFonts w:eastAsia="Times New Roman" w:cstheme="minorHAnsi"/>
          <w:iCs/>
          <w:lang w:eastAsia="pl-PL"/>
        </w:rPr>
        <w:t xml:space="preserve">W celu zapewnienia stałej alimentacji konieczna jest </w:t>
      </w:r>
      <w:r w:rsidRPr="00542AA4">
        <w:rPr>
          <w:rFonts w:eastAsia="Times New Roman" w:cstheme="minorHAnsi"/>
          <w:iCs/>
          <w:lang w:eastAsia="pl-PL"/>
        </w:rPr>
        <w:t>budowa zbiorników wodnych</w:t>
      </w:r>
      <w:r>
        <w:rPr>
          <w:rFonts w:eastAsia="Times New Roman" w:cstheme="minorHAnsi"/>
          <w:iCs/>
          <w:lang w:eastAsia="pl-PL"/>
        </w:rPr>
        <w:t>, które ustabilizują warunki żeglugowe na najważniejszych transportowo odcinkach dróg wodnych.</w:t>
      </w:r>
    </w:p>
    <w:p w14:paraId="43AF094C" w14:textId="1CD85263" w:rsidR="00802862" w:rsidRDefault="001478A5" w:rsidP="001478A5">
      <w:pPr>
        <w:jc w:val="both"/>
        <w:rPr>
          <w:rFonts w:cstheme="minorHAnsi"/>
        </w:rPr>
      </w:pPr>
      <w:r w:rsidRPr="00F325DF">
        <w:rPr>
          <w:rFonts w:cstheme="minorHAnsi"/>
        </w:rPr>
        <w:t xml:space="preserve">Zbiorniki wielozadaniowe pozwalają regulować odpływ rzeczny, służą do celów gromadzenia wody, zaspokojenia potrzeb gospodarczych, energetycznych, </w:t>
      </w:r>
      <w:r w:rsidRPr="002B18C6">
        <w:rPr>
          <w:rFonts w:cstheme="minorHAnsi"/>
          <w:b/>
        </w:rPr>
        <w:t>żeglugowych</w:t>
      </w:r>
      <w:r w:rsidRPr="00F325DF">
        <w:rPr>
          <w:rFonts w:cstheme="minorHAnsi"/>
        </w:rPr>
        <w:t>, rekreacyjnych oraz ochrony przeciwpowodziowej. Zbiorniki retencyjne stanowią gwarancję za</w:t>
      </w:r>
      <w:r w:rsidR="00BD614E">
        <w:rPr>
          <w:rFonts w:cstheme="minorHAnsi"/>
        </w:rPr>
        <w:t>opatrzenia w wodę gromadząc jej </w:t>
      </w:r>
      <w:r w:rsidRPr="00F325DF">
        <w:rPr>
          <w:rFonts w:cstheme="minorHAnsi"/>
        </w:rPr>
        <w:t xml:space="preserve">nadwyżki w okresach nadmiaru i zasilając rzeki w okresie suszy, jednocześnie zapobiegając skutkom powodzi. W aspekcie przeciwdziałania skutkom suszy </w:t>
      </w:r>
      <w:r>
        <w:rPr>
          <w:rFonts w:cstheme="minorHAnsi"/>
        </w:rPr>
        <w:t xml:space="preserve">i zapobiegania powodzi </w:t>
      </w:r>
      <w:r w:rsidRPr="00F325DF">
        <w:rPr>
          <w:rFonts w:cstheme="minorHAnsi"/>
        </w:rPr>
        <w:t xml:space="preserve">najważniejsze funkcje zbiorników retencyjnych to: wyrównanie przepływów w rzekach, </w:t>
      </w:r>
      <w:r>
        <w:rPr>
          <w:rFonts w:cstheme="minorHAnsi"/>
        </w:rPr>
        <w:t xml:space="preserve">minimalizacja ryzyka </w:t>
      </w:r>
      <w:r w:rsidRPr="00F325DF">
        <w:rPr>
          <w:rFonts w:cstheme="minorHAnsi"/>
        </w:rPr>
        <w:t xml:space="preserve">niedoborów wody. Zbiorniki realizują tę funkcję poprzez magazynowanie wody w czasie występowania wysokich przepływów, celem </w:t>
      </w:r>
      <w:r w:rsidRPr="002B18C6">
        <w:rPr>
          <w:rFonts w:cstheme="minorHAnsi"/>
          <w:b/>
        </w:rPr>
        <w:t>wykorzystania nadwyżki do alimentacji przepływów poniżej zbiornika</w:t>
      </w:r>
      <w:r w:rsidRPr="00F325DF">
        <w:rPr>
          <w:rFonts w:cstheme="minorHAnsi"/>
        </w:rPr>
        <w:t xml:space="preserve"> w czasie występowania suszy hydrologicznej. Dodatkowo</w:t>
      </w:r>
      <w:r w:rsidR="00F04AB3">
        <w:rPr>
          <w:rFonts w:cstheme="minorHAnsi"/>
        </w:rPr>
        <w:t>,</w:t>
      </w:r>
      <w:r w:rsidRPr="00F325DF">
        <w:rPr>
          <w:rFonts w:cstheme="minorHAnsi"/>
        </w:rPr>
        <w:t xml:space="preserve"> zbiorniki retencyjne pozwalają zachować konieczny </w:t>
      </w:r>
      <w:r>
        <w:rPr>
          <w:rFonts w:cstheme="minorHAnsi"/>
        </w:rPr>
        <w:t xml:space="preserve">ze względów środowiskowych </w:t>
      </w:r>
      <w:r w:rsidRPr="00F325DF">
        <w:rPr>
          <w:rFonts w:cstheme="minorHAnsi"/>
        </w:rPr>
        <w:t>przepływ nienaruszalny.</w:t>
      </w:r>
    </w:p>
    <w:p w14:paraId="6F09A844" w14:textId="3D0E9D24" w:rsidR="007C7036" w:rsidRDefault="00F04AB3" w:rsidP="001478A5">
      <w:pPr>
        <w:jc w:val="both"/>
      </w:pPr>
      <w:r>
        <w:t>W</w:t>
      </w:r>
      <w:r w:rsidR="007C7036" w:rsidRPr="007C7036">
        <w:t xml:space="preserve"> odniesieniu do części dróg wodnych, np. Odrzańsk</w:t>
      </w:r>
      <w:r>
        <w:t>iej</w:t>
      </w:r>
      <w:r w:rsidR="007C7036" w:rsidRPr="007C7036">
        <w:t xml:space="preserve"> Drog</w:t>
      </w:r>
      <w:r>
        <w:t>i</w:t>
      </w:r>
      <w:r w:rsidR="007C7036" w:rsidRPr="007C7036">
        <w:t xml:space="preserve"> Wodn</w:t>
      </w:r>
      <w:r>
        <w:t>ej</w:t>
      </w:r>
      <w:r w:rsidR="007C7036" w:rsidRPr="007C7036">
        <w:t xml:space="preserve">, ustabilizowanie warunków żeglugowych możliwe jest do uzyskania za pomocą niskich jazów piętrzących wodę w korycie. </w:t>
      </w:r>
      <w:r>
        <w:t>Zadanie</w:t>
      </w:r>
      <w:r w:rsidRPr="007C7036">
        <w:t xml:space="preserve"> </w:t>
      </w:r>
      <w:r w:rsidR="007C7036" w:rsidRPr="007C7036">
        <w:t>to stanowi zarazem działanie na rzecz adaptacji do zmian klimatu - wpływa bowiem na zwiększenie retencji wód powierzchniowych i odbudowę zasobów wód gruntowych, a także wspiera funkcjonowanie ekosystemów lądowych i mokradeł w  dolinie rzecznej</w:t>
      </w:r>
      <w:r w:rsidR="007C7036">
        <w:rPr>
          <w:rStyle w:val="Odwoanieprzypisudolnego"/>
        </w:rPr>
        <w:footnoteReference w:id="34"/>
      </w:r>
      <w:r>
        <w:t>.</w:t>
      </w:r>
    </w:p>
    <w:p w14:paraId="77F07050" w14:textId="6B5DD506" w:rsidR="001C3A16" w:rsidRDefault="001C3A16" w:rsidP="004940A3">
      <w:pPr>
        <w:pStyle w:val="Nagwek4"/>
        <w:numPr>
          <w:ilvl w:val="0"/>
          <w:numId w:val="52"/>
        </w:numPr>
      </w:pPr>
      <w:r>
        <w:t xml:space="preserve">Integracja z </w:t>
      </w:r>
      <w:r w:rsidR="003C2705">
        <w:t xml:space="preserve">systemem transportowym </w:t>
      </w:r>
      <w:r>
        <w:t xml:space="preserve">– </w:t>
      </w:r>
      <w:r w:rsidR="003C2705">
        <w:t xml:space="preserve">rozwój </w:t>
      </w:r>
      <w:r>
        <w:t xml:space="preserve">portów śródlądowych </w:t>
      </w:r>
      <w:r w:rsidR="00146E90">
        <w:t>i punktów</w:t>
      </w:r>
      <w:r w:rsidR="002C4F94">
        <w:t xml:space="preserve"> </w:t>
      </w:r>
      <w:r w:rsidR="00146E90">
        <w:t>przeładunkowych</w:t>
      </w:r>
    </w:p>
    <w:p w14:paraId="7C827E58" w14:textId="2DD2C18C" w:rsidR="00634A72" w:rsidRPr="00031ACB" w:rsidRDefault="0026650A" w:rsidP="001C3A16">
      <w:pPr>
        <w:jc w:val="both"/>
        <w:rPr>
          <w:rFonts w:cstheme="minorHAnsi"/>
        </w:rPr>
      </w:pPr>
      <w:r>
        <w:rPr>
          <w:rFonts w:cstheme="minorHAnsi"/>
        </w:rPr>
        <w:t xml:space="preserve">Włączenie żeglugi śródlądowej do łańcuchów transportowych </w:t>
      </w:r>
      <w:r w:rsidR="001C3A16" w:rsidRPr="00031ACB">
        <w:rPr>
          <w:rFonts w:cstheme="minorHAnsi"/>
        </w:rPr>
        <w:t>wymaga rozwoju infrastruktury punktowej – portów śródlądowych</w:t>
      </w:r>
      <w:r w:rsidR="003C2705">
        <w:rPr>
          <w:rFonts w:cstheme="minorHAnsi"/>
        </w:rPr>
        <w:t xml:space="preserve"> i </w:t>
      </w:r>
      <w:r w:rsidR="00F27AAD">
        <w:rPr>
          <w:rFonts w:cstheme="minorHAnsi"/>
        </w:rPr>
        <w:t xml:space="preserve">punktów </w:t>
      </w:r>
      <w:r w:rsidR="003C2705">
        <w:rPr>
          <w:rFonts w:cstheme="minorHAnsi"/>
        </w:rPr>
        <w:t>przeładunkowych</w:t>
      </w:r>
      <w:r w:rsidR="00F27AAD">
        <w:rPr>
          <w:rFonts w:cstheme="minorHAnsi"/>
        </w:rPr>
        <w:t xml:space="preserve"> (terminali)</w:t>
      </w:r>
      <w:r>
        <w:rPr>
          <w:rFonts w:cstheme="minorHAnsi"/>
        </w:rPr>
        <w:t>.</w:t>
      </w:r>
      <w:r w:rsidR="001C3A16" w:rsidRPr="00031ACB">
        <w:rPr>
          <w:rFonts w:cstheme="minorHAnsi"/>
        </w:rPr>
        <w:t xml:space="preserve"> </w:t>
      </w:r>
    </w:p>
    <w:p w14:paraId="2B2B7114" w14:textId="378AE980" w:rsidR="00397A2C" w:rsidRDefault="004B319B" w:rsidP="00397A2C">
      <w:pPr>
        <w:jc w:val="both"/>
        <w:rPr>
          <w:rFonts w:cstheme="minorHAnsi"/>
        </w:rPr>
      </w:pPr>
      <w:r>
        <w:rPr>
          <w:rFonts w:cstheme="minorHAnsi"/>
        </w:rPr>
        <w:t xml:space="preserve">Osiągnięcie celów </w:t>
      </w:r>
      <w:r w:rsidR="001C3A16" w:rsidRPr="00031ACB">
        <w:rPr>
          <w:rFonts w:cstheme="minorHAnsi"/>
        </w:rPr>
        <w:t>KPŻ</w:t>
      </w:r>
      <w:r w:rsidR="00BC51C3">
        <w:rPr>
          <w:rFonts w:cstheme="minorHAnsi"/>
        </w:rPr>
        <w:t>2030</w:t>
      </w:r>
      <w:r>
        <w:rPr>
          <w:rFonts w:cstheme="minorHAnsi"/>
        </w:rPr>
        <w:t xml:space="preserve"> wymaga podjęcia </w:t>
      </w:r>
      <w:r w:rsidR="001C3A16" w:rsidRPr="00031ACB">
        <w:rPr>
          <w:rFonts w:cstheme="minorHAnsi"/>
        </w:rPr>
        <w:t>działa</w:t>
      </w:r>
      <w:r>
        <w:rPr>
          <w:rFonts w:cstheme="minorHAnsi"/>
        </w:rPr>
        <w:t xml:space="preserve">ń </w:t>
      </w:r>
      <w:r w:rsidR="00397A2C">
        <w:rPr>
          <w:rFonts w:cstheme="minorHAnsi"/>
        </w:rPr>
        <w:t xml:space="preserve">planistycznych i </w:t>
      </w:r>
      <w:r>
        <w:rPr>
          <w:rFonts w:cstheme="minorHAnsi"/>
        </w:rPr>
        <w:t xml:space="preserve">inwestycyjnych </w:t>
      </w:r>
      <w:r w:rsidR="001C3A16" w:rsidRPr="00031ACB">
        <w:rPr>
          <w:rFonts w:cstheme="minorHAnsi"/>
        </w:rPr>
        <w:t>przez podmioty zewnętrzne</w:t>
      </w:r>
      <w:r w:rsidR="00397A2C">
        <w:rPr>
          <w:rFonts w:cstheme="minorHAnsi"/>
        </w:rPr>
        <w:t>. Właścicielami terenów</w:t>
      </w:r>
      <w:r w:rsidR="001C3A16">
        <w:rPr>
          <w:rFonts w:cstheme="minorHAnsi"/>
        </w:rPr>
        <w:t xml:space="preserve"> z </w:t>
      </w:r>
      <w:r w:rsidR="00397A2C">
        <w:rPr>
          <w:rFonts w:cstheme="minorHAnsi"/>
        </w:rPr>
        <w:t>potencjałem dla rozwoju działalności przeładunkowej są</w:t>
      </w:r>
      <w:r w:rsidR="00F04AB3">
        <w:rPr>
          <w:rFonts w:cstheme="minorHAnsi"/>
        </w:rPr>
        <w:t> </w:t>
      </w:r>
      <w:r w:rsidR="00397A2C">
        <w:rPr>
          <w:rFonts w:cstheme="minorHAnsi"/>
        </w:rPr>
        <w:t>jednostki sektora publicznego (JST lub Wody Polskie) oraz podmioty prywatne. Określenie ostatecznej lokalizacji terminala lub terminali i ostateczna struktura sieci</w:t>
      </w:r>
      <w:r w:rsidR="001C3A16">
        <w:rPr>
          <w:rFonts w:cstheme="minorHAnsi"/>
        </w:rPr>
        <w:t xml:space="preserve"> portów </w:t>
      </w:r>
      <w:r w:rsidR="00397A2C">
        <w:rPr>
          <w:rFonts w:cstheme="minorHAnsi"/>
        </w:rPr>
        <w:t>i punktów przeładunkowych może odbiegać od wskazywanych w KPŻ2030 miejscowości, ponieważ decyzję o</w:t>
      </w:r>
      <w:r w:rsidR="00F04AB3">
        <w:rPr>
          <w:rFonts w:cstheme="minorHAnsi"/>
        </w:rPr>
        <w:t> </w:t>
      </w:r>
      <w:r w:rsidR="00397A2C">
        <w:rPr>
          <w:rFonts w:cstheme="minorHAnsi"/>
        </w:rPr>
        <w:t>przeznaczeniu danego terenu na funkcje logistyczne i uruchomieniu przeładunków należą do</w:t>
      </w:r>
      <w:r w:rsidR="00F04AB3">
        <w:rPr>
          <w:rFonts w:cstheme="minorHAnsi"/>
        </w:rPr>
        <w:t> </w:t>
      </w:r>
      <w:r w:rsidR="00397A2C">
        <w:rPr>
          <w:rFonts w:cstheme="minorHAnsi"/>
        </w:rPr>
        <w:t>podmiotów dysponujących nieruchomościami i inwestorów zainteresowanych zaangażowaniem w</w:t>
      </w:r>
      <w:r w:rsidR="00F04AB3">
        <w:rPr>
          <w:rFonts w:cstheme="minorHAnsi"/>
        </w:rPr>
        <w:t> </w:t>
      </w:r>
      <w:r w:rsidR="00397A2C">
        <w:rPr>
          <w:rFonts w:cstheme="minorHAnsi"/>
        </w:rPr>
        <w:t xml:space="preserve">tego rodzaju działalność. </w:t>
      </w:r>
    </w:p>
    <w:p w14:paraId="6E3798D4" w14:textId="6CB06FA9" w:rsidR="00291940" w:rsidRDefault="00F04AB3" w:rsidP="00C00803">
      <w:pPr>
        <w:jc w:val="both"/>
        <w:rPr>
          <w:rFonts w:cstheme="minorHAnsi"/>
        </w:rPr>
      </w:pPr>
      <w:r>
        <w:rPr>
          <w:rFonts w:cstheme="minorHAnsi"/>
        </w:rPr>
        <w:t xml:space="preserve">Praca </w:t>
      </w:r>
      <w:r w:rsidR="001C3A16">
        <w:rPr>
          <w:rFonts w:cstheme="minorHAnsi"/>
        </w:rPr>
        <w:t>terminali będzie miała również pozytywny wpływ na rozwój portów morskich. Ulokowane na ich zapleczu mogą zapewnić efektywną dostępność komunikacyjną, integrująca port morski z lądem oraz</w:t>
      </w:r>
      <w:r>
        <w:rPr>
          <w:rFonts w:cstheme="minorHAnsi"/>
        </w:rPr>
        <w:t> </w:t>
      </w:r>
      <w:r w:rsidR="0026650A">
        <w:rPr>
          <w:rFonts w:cstheme="minorHAnsi"/>
        </w:rPr>
        <w:t xml:space="preserve">dodatkową przestrzeń </w:t>
      </w:r>
      <w:proofErr w:type="spellStart"/>
      <w:r w:rsidR="0026650A">
        <w:rPr>
          <w:rFonts w:cstheme="minorHAnsi"/>
        </w:rPr>
        <w:t>magazynowo-</w:t>
      </w:r>
      <w:r w:rsidR="001C3A16">
        <w:rPr>
          <w:rFonts w:cstheme="minorHAnsi"/>
        </w:rPr>
        <w:t>składową</w:t>
      </w:r>
      <w:proofErr w:type="spellEnd"/>
      <w:r w:rsidR="001C3A16">
        <w:rPr>
          <w:rFonts w:cstheme="minorHAnsi"/>
        </w:rPr>
        <w:t xml:space="preserve">. </w:t>
      </w:r>
    </w:p>
    <w:p w14:paraId="78D12C55" w14:textId="01AAFA61" w:rsidR="001C3A16" w:rsidRDefault="0026650A" w:rsidP="004940A3">
      <w:pPr>
        <w:pStyle w:val="Nagwek4"/>
        <w:numPr>
          <w:ilvl w:val="0"/>
          <w:numId w:val="52"/>
        </w:numPr>
      </w:pPr>
      <w:r>
        <w:t>Rynek przewozowy i s</w:t>
      </w:r>
      <w:r w:rsidR="001C3A16">
        <w:t xml:space="preserve">ytuacja </w:t>
      </w:r>
      <w:r>
        <w:t>armatorów</w:t>
      </w:r>
      <w:r w:rsidR="001C3A16">
        <w:t xml:space="preserve"> </w:t>
      </w:r>
    </w:p>
    <w:p w14:paraId="0B9EBE2E" w14:textId="77777777" w:rsidR="001C3A16" w:rsidRDefault="001C3A16" w:rsidP="001C3A16">
      <w:pPr>
        <w:jc w:val="both"/>
        <w:rPr>
          <w:rFonts w:cstheme="minorHAnsi"/>
        </w:rPr>
      </w:pPr>
      <w:r>
        <w:rPr>
          <w:rFonts w:cstheme="minorHAnsi"/>
        </w:rPr>
        <w:t xml:space="preserve">Rynek przewozów </w:t>
      </w:r>
      <w:r w:rsidR="00685EEC">
        <w:rPr>
          <w:rFonts w:cstheme="minorHAnsi"/>
        </w:rPr>
        <w:t xml:space="preserve">na drogach wodnych </w:t>
      </w:r>
      <w:r>
        <w:rPr>
          <w:rFonts w:cstheme="minorHAnsi"/>
        </w:rPr>
        <w:t>uzależniony jest przede wszystkim od:</w:t>
      </w:r>
    </w:p>
    <w:p w14:paraId="63F2A394" w14:textId="77777777" w:rsidR="001C3A16" w:rsidRDefault="001C3A16" w:rsidP="004940A3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>
        <w:rPr>
          <w:rFonts w:cstheme="minorHAnsi"/>
        </w:rPr>
        <w:t>sytuacji gospodarczej;</w:t>
      </w:r>
    </w:p>
    <w:p w14:paraId="6E7A5FCC" w14:textId="508A0720" w:rsidR="001C3A16" w:rsidRDefault="001C3A16" w:rsidP="004940A3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>
        <w:rPr>
          <w:rFonts w:cstheme="minorHAnsi"/>
        </w:rPr>
        <w:t>stabilnych warunków nawigacyjnych i odporności na zmiany klimatyczne</w:t>
      </w:r>
      <w:r w:rsidR="00291940">
        <w:rPr>
          <w:rFonts w:cstheme="minorHAnsi"/>
        </w:rPr>
        <w:t>;</w:t>
      </w:r>
    </w:p>
    <w:p w14:paraId="67B9F8B0" w14:textId="77777777" w:rsidR="001C3A16" w:rsidRDefault="001C3A16" w:rsidP="004940A3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>
        <w:rPr>
          <w:rFonts w:cstheme="minorHAnsi"/>
        </w:rPr>
        <w:t>zdolności przewozowej i innowacyjności jednostek pływających;</w:t>
      </w:r>
    </w:p>
    <w:p w14:paraId="64866136" w14:textId="77777777" w:rsidR="001C3A16" w:rsidRDefault="001C3A16" w:rsidP="004940A3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sytuacji na rynku pracy i kwalifikacji zawodowych pracowników sektora. </w:t>
      </w:r>
    </w:p>
    <w:p w14:paraId="124C3654" w14:textId="5A4031A9" w:rsidR="0026650A" w:rsidRDefault="0026650A" w:rsidP="001C3A16">
      <w:pPr>
        <w:jc w:val="both"/>
        <w:rPr>
          <w:rFonts w:cstheme="minorHAnsi"/>
        </w:rPr>
      </w:pPr>
      <w:r>
        <w:rPr>
          <w:rFonts w:cstheme="minorHAnsi"/>
        </w:rPr>
        <w:t>Przy założeniu stabilnych warunków gospodarczych (ogó</w:t>
      </w:r>
      <w:r w:rsidR="00BC51C3">
        <w:rPr>
          <w:rFonts w:cstheme="minorHAnsi"/>
        </w:rPr>
        <w:t>lny wzrost wolumenu ładunków) i </w:t>
      </w:r>
      <w:r>
        <w:rPr>
          <w:rFonts w:cstheme="minorHAnsi"/>
        </w:rPr>
        <w:t>infrastruktury transportowej</w:t>
      </w:r>
      <w:r w:rsidR="00685EEC">
        <w:rPr>
          <w:rFonts w:cstheme="minorHAnsi"/>
        </w:rPr>
        <w:t xml:space="preserve"> odpornej na zmiany klimatu</w:t>
      </w:r>
      <w:r>
        <w:rPr>
          <w:rFonts w:cstheme="minorHAnsi"/>
        </w:rPr>
        <w:t>, r</w:t>
      </w:r>
      <w:r w:rsidR="001C3A16">
        <w:rPr>
          <w:rFonts w:cstheme="minorHAnsi"/>
        </w:rPr>
        <w:t xml:space="preserve">ealizacja wizji KPŻ2030 wymaga </w:t>
      </w:r>
      <w:r w:rsidR="00FB6BAE">
        <w:rPr>
          <w:rFonts w:cstheme="minorHAnsi"/>
        </w:rPr>
        <w:t>od</w:t>
      </w:r>
      <w:r w:rsidR="00291940">
        <w:rPr>
          <w:rFonts w:cstheme="minorHAnsi"/>
        </w:rPr>
        <w:t> </w:t>
      </w:r>
      <w:r w:rsidR="00FB6BAE">
        <w:rPr>
          <w:rFonts w:cstheme="minorHAnsi"/>
        </w:rPr>
        <w:t xml:space="preserve">armatorów rozwoju </w:t>
      </w:r>
      <w:r w:rsidR="001C3A16">
        <w:rPr>
          <w:rFonts w:cstheme="minorHAnsi"/>
        </w:rPr>
        <w:t>oferty przewozowej konkurencyjnej w stos</w:t>
      </w:r>
      <w:r>
        <w:rPr>
          <w:rFonts w:cstheme="minorHAnsi"/>
        </w:rPr>
        <w:t xml:space="preserve">unku do innych form transportu. </w:t>
      </w:r>
    </w:p>
    <w:p w14:paraId="10CCE29A" w14:textId="6BBE14D5" w:rsidR="001C3A16" w:rsidRDefault="00654DA8" w:rsidP="001C3A16">
      <w:pPr>
        <w:jc w:val="both"/>
        <w:rPr>
          <w:rFonts w:cstheme="minorHAnsi"/>
        </w:rPr>
      </w:pPr>
      <w:r>
        <w:rPr>
          <w:rFonts w:cstheme="minorHAnsi"/>
        </w:rPr>
        <w:t>Aby konkurować z innymi gałęziami transportu p</w:t>
      </w:r>
      <w:r w:rsidR="00FB6BAE">
        <w:rPr>
          <w:rFonts w:cstheme="minorHAnsi"/>
        </w:rPr>
        <w:t xml:space="preserve">rzedsiębiorcy działający w </w:t>
      </w:r>
      <w:r w:rsidR="0049383D">
        <w:rPr>
          <w:rFonts w:cstheme="minorHAnsi"/>
        </w:rPr>
        <w:t xml:space="preserve">branży żeglugowej </w:t>
      </w:r>
      <w:r w:rsidR="001C3A16">
        <w:rPr>
          <w:rFonts w:cstheme="minorHAnsi"/>
        </w:rPr>
        <w:t>muszą posiadać zdolność ekonomiczną pozwalając</w:t>
      </w:r>
      <w:r w:rsidR="00FB6BAE">
        <w:rPr>
          <w:rFonts w:cstheme="minorHAnsi"/>
        </w:rPr>
        <w:t xml:space="preserve">ą </w:t>
      </w:r>
      <w:r w:rsidR="001C3A16">
        <w:rPr>
          <w:rFonts w:cstheme="minorHAnsi"/>
        </w:rPr>
        <w:t xml:space="preserve">na modernizację floty do </w:t>
      </w:r>
      <w:r>
        <w:rPr>
          <w:rFonts w:cstheme="minorHAnsi"/>
        </w:rPr>
        <w:t xml:space="preserve">rosnących </w:t>
      </w:r>
      <w:r w:rsidR="001C3A16">
        <w:rPr>
          <w:rFonts w:cstheme="minorHAnsi"/>
        </w:rPr>
        <w:t xml:space="preserve">wymagań rynku przewozów. </w:t>
      </w:r>
      <w:r w:rsidR="00FB6BAE">
        <w:rPr>
          <w:rFonts w:cstheme="minorHAnsi"/>
        </w:rPr>
        <w:t>Konieczne jest także dysponowanie w</w:t>
      </w:r>
      <w:r w:rsidR="001C3A16">
        <w:rPr>
          <w:rFonts w:cstheme="minorHAnsi"/>
        </w:rPr>
        <w:t>ykwalifikowan</w:t>
      </w:r>
      <w:r w:rsidR="00FB6BAE">
        <w:rPr>
          <w:rFonts w:cstheme="minorHAnsi"/>
        </w:rPr>
        <w:t>ą</w:t>
      </w:r>
      <w:r w:rsidR="001C3A16">
        <w:rPr>
          <w:rFonts w:cstheme="minorHAnsi"/>
        </w:rPr>
        <w:t xml:space="preserve"> kadr</w:t>
      </w:r>
      <w:r w:rsidR="00FB6BAE">
        <w:rPr>
          <w:rFonts w:cstheme="minorHAnsi"/>
        </w:rPr>
        <w:t xml:space="preserve">ą, co jest </w:t>
      </w:r>
      <w:r w:rsidR="001C3A16">
        <w:rPr>
          <w:rFonts w:cstheme="minorHAnsi"/>
        </w:rPr>
        <w:t>uzależnion</w:t>
      </w:r>
      <w:r w:rsidR="00FB6BAE">
        <w:rPr>
          <w:rFonts w:cstheme="minorHAnsi"/>
        </w:rPr>
        <w:t xml:space="preserve">e </w:t>
      </w:r>
      <w:r w:rsidR="001C3A16">
        <w:rPr>
          <w:rFonts w:cstheme="minorHAnsi"/>
        </w:rPr>
        <w:t>od</w:t>
      </w:r>
      <w:r w:rsidR="002A61AD">
        <w:rPr>
          <w:rFonts w:cstheme="minorHAnsi"/>
        </w:rPr>
        <w:t> </w:t>
      </w:r>
      <w:r w:rsidR="001C3A16">
        <w:rPr>
          <w:rFonts w:cstheme="minorHAnsi"/>
        </w:rPr>
        <w:t xml:space="preserve">sprawnie działającego systemu edukacji i możliwość rozwoju zawodowego w sektorze. </w:t>
      </w:r>
    </w:p>
    <w:p w14:paraId="1F1DD642" w14:textId="22B409E5" w:rsidR="00232AC0" w:rsidRPr="00717A3F" w:rsidRDefault="00232AC0" w:rsidP="001C3A16">
      <w:pPr>
        <w:jc w:val="both"/>
        <w:rPr>
          <w:rFonts w:cstheme="minorHAnsi"/>
        </w:rPr>
      </w:pPr>
      <w:r w:rsidRPr="00D15C0F">
        <w:rPr>
          <w:rFonts w:cstheme="minorHAnsi"/>
          <w:noProof/>
          <w:lang w:eastAsia="pl-PL"/>
        </w:rPr>
        <mc:AlternateContent>
          <mc:Choice Requires="wps">
            <w:drawing>
              <wp:inline distT="0" distB="0" distL="0" distR="0" wp14:anchorId="3BFA18AE" wp14:editId="621EA4F7">
                <wp:extent cx="5701086" cy="1404620"/>
                <wp:effectExtent l="0" t="0" r="13970" b="13970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86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8C7B2" w14:textId="77777777" w:rsidR="0089700B" w:rsidRPr="00F4267D" w:rsidRDefault="0089700B" w:rsidP="00211BAD">
                            <w:pPr>
                              <w:spacing w:after="97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/>
                                <w:color w:val="FFFFFF" w:themeColor="background1"/>
                              </w:rPr>
                              <w:t>Działalność jednostek zewnętrznych w obszarach rynku przewozów:</w:t>
                            </w:r>
                          </w:p>
                          <w:p w14:paraId="23F1E18A" w14:textId="771B67A5" w:rsidR="0089700B" w:rsidRPr="00F4267D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after="97"/>
                              <w:ind w:left="439" w:hanging="219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/>
                                <w:color w:val="FFFFFF" w:themeColor="background1"/>
                              </w:rPr>
                              <w:t>edukacja</w:t>
                            </w:r>
                            <w:r w:rsidRPr="00F4267D">
                              <w:rPr>
                                <w:color w:val="FFFFFF" w:themeColor="background1"/>
                              </w:rPr>
                              <w:t xml:space="preserve"> – technika żeglugi śródlądowej oraz uczelnie morskie odpowiadające za wzrost kwalifikacji w sektorze transportu wodnego śródlądowego;</w:t>
                            </w:r>
                          </w:p>
                          <w:p w14:paraId="116637F0" w14:textId="66BEA159" w:rsidR="0089700B" w:rsidRPr="00F4267D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after="97"/>
                              <w:ind w:left="439" w:hanging="219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/>
                                <w:color w:val="FFFFFF" w:themeColor="background1"/>
                              </w:rPr>
                              <w:t>flota</w:t>
                            </w:r>
                            <w:r w:rsidRPr="00F4267D">
                              <w:rPr>
                                <w:color w:val="FFFFFF" w:themeColor="background1"/>
                              </w:rPr>
                              <w:t xml:space="preserve"> – działalność stoczni śródlądowych i rozwój technologiczny statków żeglugi śródlądowych, obniżenie kosztów emisji zanieczyszczeń środowiska;</w:t>
                            </w:r>
                          </w:p>
                          <w:p w14:paraId="197CACA2" w14:textId="7D6B45FE" w:rsidR="0089700B" w:rsidRPr="00F4267D" w:rsidRDefault="0089700B" w:rsidP="004940A3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after="97"/>
                              <w:ind w:left="439" w:hanging="219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F4267D">
                              <w:rPr>
                                <w:b/>
                                <w:color w:val="FFFFFF" w:themeColor="background1"/>
                              </w:rPr>
                              <w:t>armatorzy</w:t>
                            </w:r>
                            <w:r w:rsidRPr="00F4267D">
                              <w:rPr>
                                <w:color w:val="FFFFFF" w:themeColor="background1"/>
                              </w:rPr>
                              <w:t xml:space="preserve"> – Bank Gospodarstwa Krajowego i obsługa instrumentów finansowych dedykowanych sektorowi transportu wodnego śródlądowego.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FA18AE" id="_x0000_s1043" type="#_x0000_t202" style="width:448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" fillcolor="#2e74b5 [2404]" strokecolor="#2e74b5 [2404]" strokeweight="1.5pt">
                <v:textbox style="mso-fit-shape-to-text:t">
                  <w:txbxContent>
                    <w:p w14:paraId="7758C7B2" w14:textId="77777777" w:rsidR="0089700B" w:rsidRPr="00F4267D" w:rsidRDefault="0089700B" w:rsidP="00211BAD">
                      <w:pPr>
                        <w:spacing w:after="97"/>
                        <w:rPr>
                          <w:b/>
                          <w:color w:val="FFFFFF" w:themeColor="background1"/>
                        </w:rPr>
                      </w:pPr>
                      <w:r w:rsidRPr="00F4267D">
                        <w:rPr>
                          <w:b/>
                          <w:color w:val="FFFFFF" w:themeColor="background1"/>
                        </w:rPr>
                        <w:t>Działalność jednostek zewnętrznych w obszarach rynku przewozów:</w:t>
                      </w:r>
                    </w:p>
                    <w:p w14:paraId="23F1E18A" w14:textId="771B67A5" w:rsidR="0089700B" w:rsidRPr="00F4267D" w:rsidRDefault="0089700B" w:rsidP="004940A3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after="97"/>
                        <w:ind w:left="439" w:hanging="219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b/>
                          <w:color w:val="FFFFFF" w:themeColor="background1"/>
                        </w:rPr>
                        <w:t>edukacja</w:t>
                      </w:r>
                      <w:r w:rsidRPr="00F4267D">
                        <w:rPr>
                          <w:color w:val="FFFFFF" w:themeColor="background1"/>
                        </w:rPr>
                        <w:t xml:space="preserve"> – technika żeglugi śródlądowej oraz uczelnie morskie odpowiadające za wzrost kwalifikacji w sektorze transportu wodnego śródlądowego;</w:t>
                      </w:r>
                    </w:p>
                    <w:p w14:paraId="116637F0" w14:textId="66BEA159" w:rsidR="0089700B" w:rsidRPr="00F4267D" w:rsidRDefault="0089700B" w:rsidP="004940A3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after="97"/>
                        <w:ind w:left="439" w:hanging="219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b/>
                          <w:color w:val="FFFFFF" w:themeColor="background1"/>
                        </w:rPr>
                        <w:t>flota</w:t>
                      </w:r>
                      <w:r w:rsidRPr="00F4267D">
                        <w:rPr>
                          <w:color w:val="FFFFFF" w:themeColor="background1"/>
                        </w:rPr>
                        <w:t xml:space="preserve"> – działalność stoczni śródlądowych i rozwój technologiczny statków żeglugi śródlądowych, obniżenie kosztów emisji zanieczyszczeń środowiska;</w:t>
                      </w:r>
                    </w:p>
                    <w:p w14:paraId="197CACA2" w14:textId="7D6B45FE" w:rsidR="0089700B" w:rsidRPr="00F4267D" w:rsidRDefault="0089700B" w:rsidP="004940A3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after="97"/>
                        <w:ind w:left="439" w:hanging="219"/>
                        <w:jc w:val="both"/>
                        <w:rPr>
                          <w:color w:val="FFFFFF" w:themeColor="background1"/>
                        </w:rPr>
                      </w:pPr>
                      <w:r w:rsidRPr="00F4267D">
                        <w:rPr>
                          <w:b/>
                          <w:color w:val="FFFFFF" w:themeColor="background1"/>
                        </w:rPr>
                        <w:t>armatorzy</w:t>
                      </w:r>
                      <w:r w:rsidRPr="00F4267D">
                        <w:rPr>
                          <w:color w:val="FFFFFF" w:themeColor="background1"/>
                        </w:rPr>
                        <w:t xml:space="preserve"> – Bank Gospodarstwa Krajowego i obsługa instrumentów finansowych dedykowanych sektorowi transportu wodnego śródlądowego.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B1712D" w14:textId="77777777" w:rsidR="001C3A16" w:rsidRPr="00717A3F" w:rsidRDefault="001C3A16" w:rsidP="004940A3">
      <w:pPr>
        <w:pStyle w:val="Nagwek4"/>
        <w:numPr>
          <w:ilvl w:val="0"/>
          <w:numId w:val="52"/>
        </w:numPr>
      </w:pPr>
      <w:r w:rsidRPr="00717A3F">
        <w:t xml:space="preserve">Inne </w:t>
      </w:r>
      <w:r w:rsidR="004B319B">
        <w:t xml:space="preserve">działania </w:t>
      </w:r>
      <w:r w:rsidRPr="00717A3F">
        <w:t>istotne dla sektora transportu wodnego</w:t>
      </w:r>
    </w:p>
    <w:p w14:paraId="3BB23CE2" w14:textId="059918C5" w:rsidR="004374AC" w:rsidRDefault="001C3A16" w:rsidP="001C3A16">
      <w:pPr>
        <w:jc w:val="both"/>
        <w:rPr>
          <w:rFonts w:cstheme="minorHAnsi"/>
        </w:rPr>
      </w:pPr>
      <w:r w:rsidRPr="00BC51C3">
        <w:rPr>
          <w:rFonts w:cstheme="minorHAnsi"/>
        </w:rPr>
        <w:t>Wpływ</w:t>
      </w:r>
      <w:r w:rsidR="00602739">
        <w:rPr>
          <w:rFonts w:cstheme="minorHAnsi"/>
        </w:rPr>
        <w:t xml:space="preserve"> rozwoju infrastruktury </w:t>
      </w:r>
      <w:r w:rsidRPr="00BC51C3">
        <w:rPr>
          <w:rFonts w:cstheme="minorHAnsi"/>
        </w:rPr>
        <w:t xml:space="preserve"> na parametry eksploatacyjne dróg wodnych, warunkujące ich zdolność przewozową</w:t>
      </w:r>
      <w:r w:rsidR="00602739">
        <w:rPr>
          <w:rFonts w:cstheme="minorHAnsi"/>
        </w:rPr>
        <w:t>,</w:t>
      </w:r>
      <w:r w:rsidRPr="00BC51C3">
        <w:rPr>
          <w:rFonts w:cstheme="minorHAnsi"/>
        </w:rPr>
        <w:t xml:space="preserve"> ma istotne znaczenie dla realizacji KPŻ2030. </w:t>
      </w:r>
      <w:r>
        <w:rPr>
          <w:rFonts w:cstheme="minorHAnsi"/>
        </w:rPr>
        <w:t>Tym samym należy dążyć</w:t>
      </w:r>
      <w:r w:rsidR="004B319B">
        <w:rPr>
          <w:rFonts w:cstheme="minorHAnsi"/>
        </w:rPr>
        <w:t>,</w:t>
      </w:r>
      <w:r>
        <w:rPr>
          <w:rFonts w:cstheme="minorHAnsi"/>
        </w:rPr>
        <w:t xml:space="preserve"> aby projekty strategii rozwoju województ</w:t>
      </w:r>
      <w:r w:rsidR="002A61AD">
        <w:rPr>
          <w:rFonts w:cstheme="minorHAnsi"/>
        </w:rPr>
        <w:t>w</w:t>
      </w:r>
      <w:r>
        <w:rPr>
          <w:rFonts w:cstheme="minorHAnsi"/>
        </w:rPr>
        <w:t xml:space="preserve">, planów </w:t>
      </w:r>
      <w:r w:rsidR="002A61AD">
        <w:rPr>
          <w:rFonts w:cstheme="minorHAnsi"/>
        </w:rPr>
        <w:t xml:space="preserve">ich </w:t>
      </w:r>
      <w:r>
        <w:rPr>
          <w:rFonts w:cstheme="minorHAnsi"/>
        </w:rPr>
        <w:t>zagospodarowania, ramowych studiów uwarunkowań i kierunków zagospodarowania przestrzennego związku metropolitalnego, studiów uwarunkowań i kierunków zagospodarowania przestrzennego gminy, miejscowego planu zagospodarowana przestrzennego, gminnego programu rewitalizacji, decyzji o warunkach zabudowy oraz o ustaleniu lokalizacji celu publicznego a także decyzji o ustaleniu lokalizacji inwestycji lini</w:t>
      </w:r>
      <w:r w:rsidR="00BC51C3">
        <w:rPr>
          <w:rFonts w:cstheme="minorHAnsi"/>
        </w:rPr>
        <w:t xml:space="preserve">i kolejowej były zgodne </w:t>
      </w:r>
      <w:r>
        <w:rPr>
          <w:rFonts w:cstheme="minorHAnsi"/>
        </w:rPr>
        <w:t>z warun</w:t>
      </w:r>
      <w:r w:rsidR="00BC51C3">
        <w:rPr>
          <w:rFonts w:cstheme="minorHAnsi"/>
        </w:rPr>
        <w:t>kami projektowymi oraz polityką</w:t>
      </w:r>
      <w:r>
        <w:rPr>
          <w:rFonts w:cstheme="minorHAnsi"/>
        </w:rPr>
        <w:t xml:space="preserve"> rozwoju śródlądowych dróg wodnych.</w:t>
      </w:r>
    </w:p>
    <w:p w14:paraId="64C61B62" w14:textId="65BDDC0A" w:rsidR="002A61AD" w:rsidRDefault="002A61AD" w:rsidP="00D75E83">
      <w:pPr>
        <w:pStyle w:val="Legenda"/>
        <w:keepNext/>
        <w:spacing w:after="0"/>
        <w:jc w:val="center"/>
        <w:rPr>
          <w:sz w:val="22"/>
          <w:szCs w:val="22"/>
        </w:rPr>
      </w:pPr>
      <w:bookmarkStart w:id="833" w:name="_Toc65595049"/>
      <w:r w:rsidRPr="007326FC">
        <w:rPr>
          <w:sz w:val="22"/>
          <w:szCs w:val="22"/>
        </w:rPr>
        <w:lastRenderedPageBreak/>
        <w:t xml:space="preserve">Mapa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Mapa \* ARABIC </w:instrText>
      </w:r>
      <w:r w:rsidRPr="007326FC">
        <w:rPr>
          <w:sz w:val="22"/>
          <w:szCs w:val="22"/>
        </w:rPr>
        <w:fldChar w:fldCharType="separate"/>
      </w:r>
      <w:r w:rsidR="00A60754">
        <w:rPr>
          <w:noProof/>
          <w:sz w:val="22"/>
          <w:szCs w:val="22"/>
        </w:rPr>
        <w:t>11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 xml:space="preserve">. Projekty </w:t>
      </w:r>
      <w:r w:rsidR="00D75E83">
        <w:rPr>
          <w:sz w:val="22"/>
          <w:szCs w:val="22"/>
        </w:rPr>
        <w:t>komplementarne poza zakresem KPŻ2030</w:t>
      </w:r>
      <w:r w:rsidR="00DF1764">
        <w:rPr>
          <w:sz w:val="22"/>
          <w:szCs w:val="22"/>
        </w:rPr>
        <w:t>, w zakresie żeglugi śródlądowej</w:t>
      </w:r>
      <w:r w:rsidRPr="007326FC">
        <w:rPr>
          <w:sz w:val="22"/>
          <w:szCs w:val="22"/>
        </w:rPr>
        <w:t xml:space="preserve"> do</w:t>
      </w:r>
      <w:r w:rsidR="00D75E83">
        <w:rPr>
          <w:sz w:val="22"/>
          <w:szCs w:val="22"/>
        </w:rPr>
        <w:t> </w:t>
      </w:r>
      <w:r w:rsidRPr="007326FC">
        <w:rPr>
          <w:sz w:val="22"/>
          <w:szCs w:val="22"/>
        </w:rPr>
        <w:t>2030</w:t>
      </w:r>
      <w:r w:rsidR="00D75E83">
        <w:rPr>
          <w:sz w:val="22"/>
          <w:szCs w:val="22"/>
        </w:rPr>
        <w:t> </w:t>
      </w:r>
      <w:r w:rsidRPr="007326FC">
        <w:rPr>
          <w:sz w:val="22"/>
          <w:szCs w:val="22"/>
        </w:rPr>
        <w:t>r.,</w:t>
      </w:r>
      <w:bookmarkEnd w:id="833"/>
      <w:r w:rsidRPr="007326FC">
        <w:rPr>
          <w:sz w:val="22"/>
          <w:szCs w:val="22"/>
        </w:rPr>
        <w:t xml:space="preserve"> z perspektywą po </w:t>
      </w:r>
      <w:r w:rsidRPr="00316AC1">
        <w:rPr>
          <w:sz w:val="22"/>
          <w:szCs w:val="22"/>
        </w:rPr>
        <w:t>2030</w:t>
      </w:r>
      <w:r w:rsidR="00DF1764" w:rsidRPr="00316AC1">
        <w:rPr>
          <w:sz w:val="22"/>
          <w:szCs w:val="22"/>
        </w:rPr>
        <w:t> </w:t>
      </w:r>
      <w:r w:rsidRPr="00316AC1">
        <w:rPr>
          <w:sz w:val="22"/>
          <w:szCs w:val="22"/>
        </w:rPr>
        <w:t>r</w:t>
      </w:r>
      <w:r w:rsidRPr="007326FC">
        <w:rPr>
          <w:sz w:val="22"/>
          <w:szCs w:val="22"/>
        </w:rPr>
        <w:t>.</w:t>
      </w:r>
    </w:p>
    <w:p w14:paraId="3FAF4D90" w14:textId="79832B69" w:rsidR="008B3C98" w:rsidRPr="008B3C98" w:rsidRDefault="00987A6A" w:rsidP="008B3C98">
      <w:r>
        <w:rPr>
          <w:noProof/>
          <w:lang w:eastAsia="pl-PL"/>
        </w:rPr>
        <w:drawing>
          <wp:inline distT="0" distB="0" distL="0" distR="0" wp14:anchorId="7DD9E366" wp14:editId="1C8ECAF9">
            <wp:extent cx="6178550" cy="5744717"/>
            <wp:effectExtent l="0" t="0" r="0" b="889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pa 11 kopia_numery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574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762B" w14:textId="03CA0969" w:rsidR="00186094" w:rsidRDefault="008B3C98" w:rsidP="00316AC1">
      <w:pPr>
        <w:jc w:val="center"/>
        <w:rPr>
          <w:rFonts w:cstheme="minorHAnsi"/>
        </w:rPr>
      </w:pPr>
      <w:r>
        <w:rPr>
          <w:rFonts w:cstheme="minorHAns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400EF" wp14:editId="656CF943">
                <wp:simplePos x="0" y="0"/>
                <wp:positionH relativeFrom="column">
                  <wp:posOffset>-19050</wp:posOffset>
                </wp:positionH>
                <wp:positionV relativeFrom="paragraph">
                  <wp:posOffset>285750</wp:posOffset>
                </wp:positionV>
                <wp:extent cx="121285" cy="121285"/>
                <wp:effectExtent l="0" t="0" r="12065" b="12065"/>
                <wp:wrapNone/>
                <wp:docPr id="21" name="Ow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C3EAAE9" id="Owal 21" o:spid="_x0000_s1026" style="position:absolute;margin-left:-1.5pt;margin-top:22.5pt;width:9.55pt;height: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" fillcolor="#ed7d31 [3205]" strokecolor="#ed7d31 [3205]" strokeweight="1pt">
                <v:stroke joinstyle="miter"/>
              </v:oval>
            </w:pict>
          </mc:Fallback>
        </mc:AlternateContent>
      </w:r>
      <w:r w:rsidR="00C931C3">
        <w:rPr>
          <w:rFonts w:cstheme="minorHAns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F6D4A" wp14:editId="6F1B30BD">
                <wp:simplePos x="0" y="0"/>
                <wp:positionH relativeFrom="column">
                  <wp:posOffset>-32591</wp:posOffset>
                </wp:positionH>
                <wp:positionV relativeFrom="paragraph">
                  <wp:posOffset>5473065</wp:posOffset>
                </wp:positionV>
                <wp:extent cx="121285" cy="121285"/>
                <wp:effectExtent l="0" t="0" r="12065" b="12065"/>
                <wp:wrapNone/>
                <wp:docPr id="42" name="Ow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01AE5C0" id="Owal 42" o:spid="_x0000_s1026" style="position:absolute;margin-left:-2.55pt;margin-top:430.95pt;width:9.55pt;height: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" fillcolor="#ed7d31 [3205]" strokecolor="#ed7d31 [3205]" strokeweight="1pt">
                <v:stroke joinstyle="miter"/>
              </v:oval>
            </w:pict>
          </mc:Fallback>
        </mc:AlternateContent>
      </w:r>
    </w:p>
    <w:p w14:paraId="4857EEC8" w14:textId="77777777" w:rsidR="00C931C3" w:rsidRDefault="00C931C3" w:rsidP="00C931C3">
      <w:pPr>
        <w:pStyle w:val="NormalnyWeb"/>
        <w:spacing w:before="0" w:beforeAutospacing="0" w:after="0" w:afterAutospacing="0"/>
        <w:ind w:firstLine="284"/>
        <w:rPr>
          <w:rFonts w:asciiTheme="minorHAnsi" w:hAnsi="Calibri" w:cstheme="minorBidi"/>
          <w:b/>
          <w:bCs/>
          <w:kern w:val="24"/>
          <w:sz w:val="18"/>
          <w:szCs w:val="18"/>
        </w:rPr>
        <w:sectPr w:rsidR="00C931C3" w:rsidSect="001B04F7">
          <w:pgSz w:w="11906" w:h="16838"/>
          <w:pgMar w:top="720" w:right="1416" w:bottom="720" w:left="1418" w:header="708" w:footer="708" w:gutter="0"/>
          <w:cols w:space="708"/>
          <w:docGrid w:linePitch="360"/>
        </w:sectPr>
      </w:pPr>
    </w:p>
    <w:p w14:paraId="2141A4DA" w14:textId="377616DD" w:rsidR="00C931C3" w:rsidRPr="002521D0" w:rsidRDefault="00C931C3" w:rsidP="00316AC1">
      <w:pPr>
        <w:pStyle w:val="NormalnyWeb"/>
        <w:spacing w:before="0" w:beforeAutospacing="0" w:after="0" w:afterAutospacing="0"/>
        <w:ind w:firstLine="284"/>
        <w:rPr>
          <w:sz w:val="18"/>
          <w:szCs w:val="18"/>
        </w:rPr>
      </w:pPr>
      <w:r w:rsidRPr="002521D0">
        <w:rPr>
          <w:rFonts w:asciiTheme="minorHAnsi" w:hAnsi="Calibri" w:cstheme="minorBidi"/>
          <w:b/>
          <w:bCs/>
          <w:kern w:val="24"/>
          <w:sz w:val="18"/>
          <w:szCs w:val="18"/>
        </w:rPr>
        <w:t>Projekty w portach morskich</w:t>
      </w:r>
    </w:p>
    <w:p w14:paraId="6E5E0C4B" w14:textId="28326D72" w:rsidR="00C931C3" w:rsidRPr="002521D0" w:rsidRDefault="00C931C3" w:rsidP="004940A3">
      <w:pPr>
        <w:pStyle w:val="Akapitzlist"/>
        <w:numPr>
          <w:ilvl w:val="0"/>
          <w:numId w:val="45"/>
        </w:numPr>
        <w:tabs>
          <w:tab w:val="clear" w:pos="720"/>
        </w:tabs>
        <w:spacing w:after="0" w:line="240" w:lineRule="auto"/>
        <w:ind w:left="284" w:hanging="284"/>
        <w:rPr>
          <w:rFonts w:eastAsia="Times New Roman"/>
          <w:sz w:val="18"/>
          <w:szCs w:val="18"/>
        </w:rPr>
      </w:pPr>
      <w:r w:rsidRPr="002521D0">
        <w:rPr>
          <w:rFonts w:hAnsi="Calibri"/>
          <w:kern w:val="24"/>
          <w:sz w:val="18"/>
          <w:szCs w:val="18"/>
        </w:rPr>
        <w:t>Terminal kontenerowy w Świnoujściu</w:t>
      </w:r>
    </w:p>
    <w:p w14:paraId="290A95EE" w14:textId="3B32D56C" w:rsidR="00C931C3" w:rsidRPr="002521D0" w:rsidRDefault="00C931C3" w:rsidP="004940A3">
      <w:pPr>
        <w:pStyle w:val="Akapitzlist"/>
        <w:numPr>
          <w:ilvl w:val="0"/>
          <w:numId w:val="45"/>
        </w:numPr>
        <w:tabs>
          <w:tab w:val="clear" w:pos="720"/>
        </w:tabs>
        <w:spacing w:after="0" w:line="240" w:lineRule="auto"/>
        <w:ind w:left="284" w:hanging="284"/>
        <w:rPr>
          <w:rFonts w:eastAsia="Times New Roman"/>
          <w:sz w:val="18"/>
          <w:szCs w:val="18"/>
        </w:rPr>
      </w:pPr>
      <w:r w:rsidRPr="002521D0">
        <w:rPr>
          <w:rFonts w:hAnsi="Calibri"/>
          <w:kern w:val="24"/>
          <w:sz w:val="18"/>
          <w:szCs w:val="18"/>
        </w:rPr>
        <w:t>Pogłębienie toru wodnego Szczecin – Świnoujście</w:t>
      </w:r>
    </w:p>
    <w:p w14:paraId="16268888" w14:textId="22B9565C" w:rsidR="00C931C3" w:rsidRPr="002521D0" w:rsidRDefault="00C931C3" w:rsidP="004940A3">
      <w:pPr>
        <w:pStyle w:val="Akapitzlist"/>
        <w:numPr>
          <w:ilvl w:val="0"/>
          <w:numId w:val="45"/>
        </w:numPr>
        <w:tabs>
          <w:tab w:val="clear" w:pos="720"/>
        </w:tabs>
        <w:spacing w:after="0" w:line="240" w:lineRule="auto"/>
        <w:ind w:left="284" w:hanging="284"/>
        <w:rPr>
          <w:rFonts w:eastAsia="Times New Roman"/>
          <w:sz w:val="18"/>
          <w:szCs w:val="18"/>
        </w:rPr>
      </w:pPr>
      <w:r w:rsidRPr="002521D0">
        <w:rPr>
          <w:rFonts w:hAnsi="Calibri"/>
          <w:kern w:val="24"/>
          <w:sz w:val="18"/>
          <w:szCs w:val="18"/>
        </w:rPr>
        <w:t>Port zewnętrzny Gdynia</w:t>
      </w:r>
    </w:p>
    <w:p w14:paraId="5F507E4E" w14:textId="7145ED9B" w:rsidR="00C931C3" w:rsidRPr="002521D0" w:rsidRDefault="00C931C3" w:rsidP="004940A3">
      <w:pPr>
        <w:pStyle w:val="Akapitzlist"/>
        <w:numPr>
          <w:ilvl w:val="0"/>
          <w:numId w:val="45"/>
        </w:numPr>
        <w:tabs>
          <w:tab w:val="clear" w:pos="720"/>
        </w:tabs>
        <w:spacing w:after="0" w:line="240" w:lineRule="auto"/>
        <w:ind w:left="284" w:hanging="284"/>
        <w:rPr>
          <w:rFonts w:eastAsia="Times New Roman"/>
          <w:sz w:val="18"/>
          <w:szCs w:val="18"/>
        </w:rPr>
      </w:pPr>
      <w:r w:rsidRPr="002521D0">
        <w:rPr>
          <w:rFonts w:hAnsi="Calibri"/>
          <w:kern w:val="24"/>
          <w:sz w:val="18"/>
          <w:szCs w:val="18"/>
        </w:rPr>
        <w:t>Port centralny Gdańsk</w:t>
      </w:r>
    </w:p>
    <w:p w14:paraId="2E0A5951" w14:textId="3AEB55C3" w:rsidR="00C931C3" w:rsidRPr="00316AC1" w:rsidRDefault="00C931C3" w:rsidP="004940A3">
      <w:pPr>
        <w:pStyle w:val="Akapitzlist"/>
        <w:numPr>
          <w:ilvl w:val="0"/>
          <w:numId w:val="45"/>
        </w:numPr>
        <w:tabs>
          <w:tab w:val="clear" w:pos="720"/>
        </w:tabs>
        <w:spacing w:after="0" w:line="240" w:lineRule="auto"/>
        <w:ind w:left="284" w:hanging="284"/>
        <w:rPr>
          <w:rFonts w:eastAsia="Times New Roman"/>
          <w:sz w:val="18"/>
          <w:szCs w:val="18"/>
        </w:rPr>
      </w:pPr>
      <w:r w:rsidRPr="002521D0">
        <w:rPr>
          <w:rFonts w:hAnsi="Calibri"/>
          <w:kern w:val="24"/>
          <w:sz w:val="18"/>
          <w:szCs w:val="18"/>
        </w:rPr>
        <w:t>Przekop Mierzei Wiślanej</w:t>
      </w:r>
    </w:p>
    <w:p w14:paraId="6579110F" w14:textId="24E01186" w:rsidR="00C931C3" w:rsidRDefault="00C931C3" w:rsidP="00316AC1">
      <w:pPr>
        <w:pStyle w:val="Akapitzlist"/>
        <w:spacing w:after="0" w:line="240" w:lineRule="auto"/>
        <w:ind w:left="284"/>
        <w:rPr>
          <w:rFonts w:eastAsia="Times New Roman"/>
          <w:sz w:val="18"/>
          <w:szCs w:val="18"/>
        </w:rPr>
      </w:pPr>
      <w:r>
        <w:rPr>
          <w:rFonts w:cstheme="minorHAns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151152" wp14:editId="03BE762F">
                <wp:simplePos x="0" y="0"/>
                <wp:positionH relativeFrom="column">
                  <wp:posOffset>-22225</wp:posOffset>
                </wp:positionH>
                <wp:positionV relativeFrom="paragraph">
                  <wp:posOffset>139065</wp:posOffset>
                </wp:positionV>
                <wp:extent cx="121285" cy="121285"/>
                <wp:effectExtent l="0" t="0" r="0" b="0"/>
                <wp:wrapNone/>
                <wp:docPr id="43" name="Ow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1793F94" id="Owal 43" o:spid="_x0000_s1026" style="position:absolute;margin-left:-1.75pt;margin-top:10.95pt;width:9.55pt;height: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" fillcolor="#9cc2e5 [1940]" stroked="f" strokeweight="1pt">
                <v:stroke joinstyle="miter"/>
              </v:oval>
            </w:pict>
          </mc:Fallback>
        </mc:AlternateContent>
      </w:r>
    </w:p>
    <w:p w14:paraId="44A54419" w14:textId="0D4EA293" w:rsidR="00C931C3" w:rsidRPr="002521D0" w:rsidRDefault="00C931C3" w:rsidP="00316AC1">
      <w:pPr>
        <w:pStyle w:val="NormalnyWeb"/>
        <w:spacing w:before="0" w:beforeAutospacing="0" w:after="0" w:afterAutospacing="0"/>
        <w:ind w:firstLine="284"/>
        <w:rPr>
          <w:sz w:val="18"/>
          <w:szCs w:val="18"/>
        </w:rPr>
      </w:pPr>
      <w:r w:rsidRPr="002521D0">
        <w:rPr>
          <w:rFonts w:asciiTheme="minorHAnsi" w:hAnsi="Calibri" w:cstheme="minorBidi"/>
          <w:b/>
          <w:bCs/>
          <w:color w:val="000000" w:themeColor="text1"/>
          <w:kern w:val="24"/>
          <w:sz w:val="18"/>
          <w:szCs w:val="18"/>
        </w:rPr>
        <w:t>Projekty w gospodarce wodnej</w:t>
      </w:r>
    </w:p>
    <w:p w14:paraId="1332479B" w14:textId="034779E0" w:rsidR="00C931C3" w:rsidRPr="002521D0" w:rsidRDefault="00C931C3" w:rsidP="00C931C3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2521D0">
        <w:rPr>
          <w:rFonts w:asciiTheme="minorHAnsi" w:hAnsi="Calibri" w:cstheme="minorBidi"/>
          <w:color w:val="000000" w:themeColor="text1"/>
          <w:kern w:val="24"/>
          <w:sz w:val="18"/>
          <w:szCs w:val="18"/>
        </w:rPr>
        <w:t>6. Budowa stopnia wodnego Siarzewo</w:t>
      </w:r>
    </w:p>
    <w:p w14:paraId="0AF1B498" w14:textId="319D86C1" w:rsidR="00C931C3" w:rsidRPr="002521D0" w:rsidRDefault="00C931C3" w:rsidP="00C931C3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2521D0">
        <w:rPr>
          <w:rFonts w:asciiTheme="minorHAnsi" w:hAnsi="Calibri" w:cstheme="minorBidi"/>
          <w:color w:val="000000" w:themeColor="text1"/>
          <w:kern w:val="24"/>
          <w:sz w:val="18"/>
          <w:szCs w:val="18"/>
        </w:rPr>
        <w:t>7. Budowa stopnia wodnego Ścinawa</w:t>
      </w:r>
    </w:p>
    <w:p w14:paraId="75A9CFEE" w14:textId="5312BCCF" w:rsidR="00C931C3" w:rsidRPr="002521D0" w:rsidRDefault="00C931C3" w:rsidP="00C931C3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2521D0">
        <w:rPr>
          <w:rFonts w:asciiTheme="minorHAnsi" w:hAnsi="Calibri" w:cstheme="minorBidi"/>
          <w:color w:val="000000" w:themeColor="text1"/>
          <w:kern w:val="24"/>
          <w:sz w:val="18"/>
          <w:szCs w:val="18"/>
        </w:rPr>
        <w:t>8. Budowa stopnia wodnego Lubiąż</w:t>
      </w:r>
    </w:p>
    <w:p w14:paraId="0E9ADDD1" w14:textId="748CA7EA" w:rsidR="00C931C3" w:rsidRPr="002521D0" w:rsidRDefault="00C931C3" w:rsidP="00C931C3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2521D0">
        <w:rPr>
          <w:rFonts w:asciiTheme="minorHAnsi" w:hAnsi="Calibri" w:cstheme="minorBidi"/>
          <w:color w:val="000000" w:themeColor="text1"/>
          <w:kern w:val="24"/>
          <w:sz w:val="18"/>
          <w:szCs w:val="18"/>
        </w:rPr>
        <w:t>9. Dokończenie budowy stopnia wodnego Malczyce</w:t>
      </w:r>
    </w:p>
    <w:p w14:paraId="663C543E" w14:textId="29F69A5D" w:rsidR="00C931C3" w:rsidRDefault="00C931C3" w:rsidP="00C931C3">
      <w:pPr>
        <w:pStyle w:val="Normalny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18"/>
          <w:szCs w:val="18"/>
        </w:rPr>
      </w:pPr>
      <w:r w:rsidRPr="002521D0">
        <w:rPr>
          <w:rFonts w:asciiTheme="minorHAnsi" w:hAnsi="Calibri" w:cstheme="minorBidi"/>
          <w:color w:val="000000" w:themeColor="text1"/>
          <w:kern w:val="24"/>
          <w:sz w:val="18"/>
          <w:szCs w:val="18"/>
        </w:rPr>
        <w:t>10. Przekształcenie Zbiornika Racibórz</w:t>
      </w:r>
    </w:p>
    <w:p w14:paraId="08539BD5" w14:textId="45D207B6" w:rsidR="00C931C3" w:rsidRDefault="00C931C3" w:rsidP="00C931C3">
      <w:pPr>
        <w:pStyle w:val="Normalny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18"/>
          <w:szCs w:val="18"/>
        </w:rPr>
      </w:pPr>
      <w:r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A659A" wp14:editId="6577865E">
                <wp:simplePos x="0" y="0"/>
                <wp:positionH relativeFrom="column">
                  <wp:posOffset>-12700</wp:posOffset>
                </wp:positionH>
                <wp:positionV relativeFrom="paragraph">
                  <wp:posOffset>133985</wp:posOffset>
                </wp:positionV>
                <wp:extent cx="121285" cy="121285"/>
                <wp:effectExtent l="0" t="0" r="12065" b="12065"/>
                <wp:wrapNone/>
                <wp:docPr id="45" name="Ow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AE24BBF" id="Owal 45" o:spid="_x0000_s1026" style="position:absolute;margin-left:-1pt;margin-top:10.55pt;width:9.55pt;height: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" fillcolor="#00b050" strokecolor="#00b050" strokeweight="1pt">
                <v:stroke joinstyle="miter"/>
              </v:oval>
            </w:pict>
          </mc:Fallback>
        </mc:AlternateContent>
      </w:r>
    </w:p>
    <w:p w14:paraId="78A4A109" w14:textId="0B864B17" w:rsidR="00C931C3" w:rsidRPr="00C931C3" w:rsidRDefault="00C931C3" w:rsidP="00316AC1">
      <w:pPr>
        <w:pStyle w:val="NormalnyWeb"/>
        <w:spacing w:before="0" w:beforeAutospacing="0" w:after="0" w:afterAutospacing="0"/>
        <w:ind w:firstLine="284"/>
        <w:rPr>
          <w:sz w:val="18"/>
          <w:szCs w:val="18"/>
        </w:rPr>
      </w:pPr>
      <w:r w:rsidRPr="00316AC1">
        <w:rPr>
          <w:rFonts w:asciiTheme="minorHAnsi" w:hAnsi="Calibri" w:cstheme="minorBidi"/>
          <w:b/>
          <w:bCs/>
          <w:kern w:val="24"/>
          <w:sz w:val="18"/>
          <w:szCs w:val="18"/>
        </w:rPr>
        <w:t>Planowane połączenia, z perspektywą po 2030 r.</w:t>
      </w:r>
    </w:p>
    <w:p w14:paraId="5EC2D858" w14:textId="7472C99D" w:rsidR="00C931C3" w:rsidRPr="00C931C3" w:rsidRDefault="00C931C3" w:rsidP="00C931C3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316AC1">
        <w:rPr>
          <w:rFonts w:asciiTheme="minorHAnsi" w:hAnsi="Calibri" w:cstheme="minorBidi"/>
          <w:kern w:val="24"/>
          <w:sz w:val="18"/>
          <w:szCs w:val="18"/>
        </w:rPr>
        <w:t>11. Połączenie Warszawa – Dęblin – Brześ</w:t>
      </w:r>
      <w:r w:rsidR="00E53986">
        <w:rPr>
          <w:rFonts w:asciiTheme="minorHAnsi" w:hAnsi="Calibri" w:cstheme="minorBidi"/>
          <w:kern w:val="24"/>
          <w:sz w:val="18"/>
          <w:szCs w:val="18"/>
        </w:rPr>
        <w:t>ć</w:t>
      </w:r>
    </w:p>
    <w:p w14:paraId="73F28E65" w14:textId="72AD8DA9" w:rsidR="00C931C3" w:rsidRPr="00C931C3" w:rsidRDefault="00C931C3" w:rsidP="00C931C3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316AC1">
        <w:rPr>
          <w:rFonts w:asciiTheme="minorHAnsi" w:hAnsi="Calibri" w:cstheme="minorBidi"/>
          <w:kern w:val="24"/>
          <w:sz w:val="18"/>
          <w:szCs w:val="18"/>
        </w:rPr>
        <w:t>12. Połączenie Kędzierzyn Koźle – Ostrawa</w:t>
      </w:r>
    </w:p>
    <w:p w14:paraId="3B4D9E25" w14:textId="681B3F18" w:rsidR="00C931C3" w:rsidRPr="00C931C3" w:rsidRDefault="00C931C3" w:rsidP="00C931C3">
      <w:pPr>
        <w:pStyle w:val="NormalnyWeb"/>
        <w:spacing w:before="0" w:beforeAutospacing="0" w:after="0" w:afterAutospacing="0"/>
        <w:rPr>
          <w:sz w:val="18"/>
          <w:szCs w:val="18"/>
        </w:rPr>
      </w:pPr>
      <w:r w:rsidRPr="00316AC1">
        <w:rPr>
          <w:rFonts w:asciiTheme="minorHAnsi" w:hAnsi="Calibri" w:cstheme="minorBidi"/>
          <w:kern w:val="24"/>
          <w:sz w:val="18"/>
          <w:szCs w:val="18"/>
        </w:rPr>
        <w:t>13. Kanał Śląski</w:t>
      </w:r>
    </w:p>
    <w:p w14:paraId="4D8FB541" w14:textId="77777777" w:rsidR="00C931C3" w:rsidRPr="00C931C3" w:rsidRDefault="00C931C3" w:rsidP="00C931C3">
      <w:pPr>
        <w:pStyle w:val="NormalnyWeb"/>
        <w:spacing w:before="0" w:beforeAutospacing="0" w:after="0" w:afterAutospacing="0"/>
        <w:rPr>
          <w:sz w:val="18"/>
          <w:szCs w:val="18"/>
        </w:rPr>
      </w:pPr>
    </w:p>
    <w:p w14:paraId="1E85E2B7" w14:textId="77777777" w:rsidR="00C931C3" w:rsidRDefault="00C931C3" w:rsidP="00C931C3">
      <w:pPr>
        <w:pStyle w:val="Akapitzlist"/>
        <w:spacing w:after="0" w:line="240" w:lineRule="auto"/>
        <w:ind w:left="284"/>
        <w:rPr>
          <w:rFonts w:eastAsia="Times New Roman"/>
          <w:sz w:val="18"/>
          <w:szCs w:val="18"/>
        </w:rPr>
        <w:sectPr w:rsidR="00C931C3" w:rsidSect="00316AC1">
          <w:type w:val="continuous"/>
          <w:pgSz w:w="11906" w:h="16838"/>
          <w:pgMar w:top="720" w:right="1416" w:bottom="720" w:left="1418" w:header="708" w:footer="708" w:gutter="0"/>
          <w:cols w:num="2" w:space="708"/>
          <w:docGrid w:linePitch="360"/>
        </w:sectPr>
      </w:pPr>
    </w:p>
    <w:p w14:paraId="6CB366E0" w14:textId="0DCD9646" w:rsidR="00C931C3" w:rsidRDefault="00C931C3" w:rsidP="00316AC1">
      <w:pPr>
        <w:rPr>
          <w:rFonts w:cstheme="minorHAnsi"/>
          <w:sz w:val="16"/>
          <w:szCs w:val="16"/>
        </w:rPr>
      </w:pPr>
    </w:p>
    <w:p w14:paraId="50ABFB4B" w14:textId="334AFDF7" w:rsidR="00802862" w:rsidRPr="007326FC" w:rsidRDefault="00602739" w:rsidP="007326FC">
      <w:pPr>
        <w:jc w:val="center"/>
        <w:rPr>
          <w:rFonts w:cstheme="minorHAnsi"/>
          <w:sz w:val="16"/>
          <w:szCs w:val="16"/>
        </w:rPr>
      </w:pPr>
      <w:r w:rsidRPr="007326FC">
        <w:rPr>
          <w:rFonts w:cstheme="minorHAnsi"/>
          <w:sz w:val="16"/>
          <w:szCs w:val="16"/>
        </w:rPr>
        <w:t>Źródło: Opracowanie własne.</w:t>
      </w:r>
    </w:p>
    <w:p w14:paraId="75345EAB" w14:textId="715FE087" w:rsidR="006C4563" w:rsidRPr="006C4563" w:rsidRDefault="00F04AB3" w:rsidP="004940A3">
      <w:pPr>
        <w:pStyle w:val="Nagwek1"/>
        <w:numPr>
          <w:ilvl w:val="0"/>
          <w:numId w:val="44"/>
        </w:numPr>
      </w:pPr>
      <w:bookmarkStart w:id="834" w:name="_Toc46341305"/>
      <w:bookmarkStart w:id="835" w:name="_Toc46481514"/>
      <w:bookmarkStart w:id="836" w:name="_Toc46481633"/>
      <w:bookmarkStart w:id="837" w:name="_Toc46341306"/>
      <w:bookmarkStart w:id="838" w:name="_Toc46481515"/>
      <w:bookmarkStart w:id="839" w:name="_Toc46481634"/>
      <w:bookmarkStart w:id="840" w:name="_Toc46341307"/>
      <w:bookmarkStart w:id="841" w:name="_Toc46481516"/>
      <w:bookmarkStart w:id="842" w:name="_Toc46481635"/>
      <w:bookmarkStart w:id="843" w:name="_Toc46341308"/>
      <w:bookmarkStart w:id="844" w:name="_Toc46481517"/>
      <w:bookmarkStart w:id="845" w:name="_Toc46481636"/>
      <w:bookmarkStart w:id="846" w:name="_Toc46341318"/>
      <w:bookmarkStart w:id="847" w:name="_Toc46481527"/>
      <w:bookmarkStart w:id="848" w:name="_Toc46481646"/>
      <w:bookmarkStart w:id="849" w:name="_Toc46341319"/>
      <w:bookmarkStart w:id="850" w:name="_Toc46481528"/>
      <w:bookmarkStart w:id="851" w:name="_Toc46481647"/>
      <w:bookmarkStart w:id="852" w:name="_Toc46341320"/>
      <w:bookmarkStart w:id="853" w:name="_Toc46481529"/>
      <w:bookmarkStart w:id="854" w:name="_Toc46481648"/>
      <w:bookmarkStart w:id="855" w:name="_Toc46341321"/>
      <w:bookmarkStart w:id="856" w:name="_Toc46481530"/>
      <w:bookmarkStart w:id="857" w:name="_Toc46481649"/>
      <w:bookmarkStart w:id="858" w:name="_Toc46341322"/>
      <w:bookmarkStart w:id="859" w:name="_Toc46481531"/>
      <w:bookmarkStart w:id="860" w:name="_Toc46481650"/>
      <w:bookmarkStart w:id="861" w:name="_Toc46341323"/>
      <w:bookmarkStart w:id="862" w:name="_Toc46481532"/>
      <w:bookmarkStart w:id="863" w:name="_Toc46481651"/>
      <w:bookmarkStart w:id="864" w:name="_Toc46341324"/>
      <w:bookmarkStart w:id="865" w:name="_Toc46481533"/>
      <w:bookmarkStart w:id="866" w:name="_Toc46481652"/>
      <w:bookmarkStart w:id="867" w:name="_Toc46341325"/>
      <w:bookmarkStart w:id="868" w:name="_Toc46481534"/>
      <w:bookmarkStart w:id="869" w:name="_Toc46481653"/>
      <w:bookmarkStart w:id="870" w:name="_Toc46341326"/>
      <w:bookmarkStart w:id="871" w:name="_Toc46481535"/>
      <w:bookmarkStart w:id="872" w:name="_Toc46481654"/>
      <w:bookmarkStart w:id="873" w:name="_Toc46341327"/>
      <w:bookmarkStart w:id="874" w:name="_Toc46481536"/>
      <w:bookmarkStart w:id="875" w:name="_Toc46481655"/>
      <w:bookmarkStart w:id="876" w:name="_Toc46341328"/>
      <w:bookmarkStart w:id="877" w:name="_Toc46481537"/>
      <w:bookmarkStart w:id="878" w:name="_Toc46481656"/>
      <w:bookmarkStart w:id="879" w:name="_Toc46341329"/>
      <w:bookmarkStart w:id="880" w:name="_Toc46481538"/>
      <w:bookmarkStart w:id="881" w:name="_Toc46481657"/>
      <w:bookmarkStart w:id="882" w:name="_Toc46341330"/>
      <w:bookmarkStart w:id="883" w:name="_Toc46481539"/>
      <w:bookmarkStart w:id="884" w:name="_Toc46481658"/>
      <w:bookmarkStart w:id="885" w:name="_Toc46341331"/>
      <w:bookmarkStart w:id="886" w:name="_Toc46481540"/>
      <w:bookmarkStart w:id="887" w:name="_Toc46481659"/>
      <w:bookmarkStart w:id="888" w:name="_Toc46341332"/>
      <w:bookmarkStart w:id="889" w:name="_Toc46481541"/>
      <w:bookmarkStart w:id="890" w:name="_Toc46481660"/>
      <w:bookmarkStart w:id="891" w:name="_Toc46341333"/>
      <w:bookmarkStart w:id="892" w:name="_Toc46481542"/>
      <w:bookmarkStart w:id="893" w:name="_Toc46481661"/>
      <w:bookmarkStart w:id="894" w:name="_Toc46341334"/>
      <w:bookmarkStart w:id="895" w:name="_Toc46481543"/>
      <w:bookmarkStart w:id="896" w:name="_Toc46481662"/>
      <w:bookmarkStart w:id="897" w:name="_Toc46341335"/>
      <w:bookmarkStart w:id="898" w:name="_Toc46481544"/>
      <w:bookmarkStart w:id="899" w:name="_Toc46481663"/>
      <w:bookmarkStart w:id="900" w:name="_Toc46341336"/>
      <w:bookmarkStart w:id="901" w:name="_Toc46481545"/>
      <w:bookmarkStart w:id="902" w:name="_Toc46481664"/>
      <w:bookmarkStart w:id="903" w:name="_Toc46341337"/>
      <w:bookmarkStart w:id="904" w:name="_Toc46481546"/>
      <w:bookmarkStart w:id="905" w:name="_Toc46481665"/>
      <w:bookmarkStart w:id="906" w:name="_Toc45896580"/>
      <w:bookmarkStart w:id="907" w:name="_Toc45896740"/>
      <w:bookmarkStart w:id="908" w:name="_Toc45896900"/>
      <w:bookmarkStart w:id="909" w:name="_Toc45897066"/>
      <w:bookmarkStart w:id="910" w:name="_Toc46341338"/>
      <w:bookmarkStart w:id="911" w:name="_Toc46481547"/>
      <w:bookmarkStart w:id="912" w:name="_Toc46481666"/>
      <w:bookmarkStart w:id="913" w:name="_Toc46341339"/>
      <w:bookmarkStart w:id="914" w:name="_Toc46481548"/>
      <w:bookmarkStart w:id="915" w:name="_Toc46481667"/>
      <w:bookmarkStart w:id="916" w:name="_Toc46341340"/>
      <w:bookmarkStart w:id="917" w:name="_Toc46481549"/>
      <w:bookmarkStart w:id="918" w:name="_Toc46481668"/>
      <w:bookmarkStart w:id="919" w:name="_Toc46341341"/>
      <w:bookmarkStart w:id="920" w:name="_Toc46481550"/>
      <w:bookmarkStart w:id="921" w:name="_Toc46481669"/>
      <w:bookmarkStart w:id="922" w:name="_Toc46341342"/>
      <w:bookmarkStart w:id="923" w:name="_Toc46481551"/>
      <w:bookmarkStart w:id="924" w:name="_Toc46481670"/>
      <w:bookmarkStart w:id="925" w:name="_Toc46341343"/>
      <w:bookmarkStart w:id="926" w:name="_Toc46481552"/>
      <w:bookmarkStart w:id="927" w:name="_Toc46481671"/>
      <w:bookmarkStart w:id="928" w:name="_Toc46341344"/>
      <w:bookmarkStart w:id="929" w:name="_Toc46481553"/>
      <w:bookmarkStart w:id="930" w:name="_Toc46481672"/>
      <w:bookmarkStart w:id="931" w:name="_Toc46341345"/>
      <w:bookmarkStart w:id="932" w:name="_Toc46481554"/>
      <w:bookmarkStart w:id="933" w:name="_Toc46481673"/>
      <w:bookmarkStart w:id="934" w:name="_Toc46341346"/>
      <w:bookmarkStart w:id="935" w:name="_Toc46481555"/>
      <w:bookmarkStart w:id="936" w:name="_Toc46481674"/>
      <w:bookmarkStart w:id="937" w:name="_Toc46341347"/>
      <w:bookmarkStart w:id="938" w:name="_Toc46481556"/>
      <w:bookmarkStart w:id="939" w:name="_Toc46481675"/>
      <w:bookmarkStart w:id="940" w:name="_Toc46341348"/>
      <w:bookmarkStart w:id="941" w:name="_Toc46481557"/>
      <w:bookmarkStart w:id="942" w:name="_Toc46481676"/>
      <w:bookmarkStart w:id="943" w:name="_Toc46341349"/>
      <w:bookmarkStart w:id="944" w:name="_Toc46481558"/>
      <w:bookmarkStart w:id="945" w:name="_Toc46481677"/>
      <w:bookmarkStart w:id="946" w:name="_Toc46341350"/>
      <w:bookmarkStart w:id="947" w:name="_Toc46481559"/>
      <w:bookmarkStart w:id="948" w:name="_Toc46481678"/>
      <w:bookmarkStart w:id="949" w:name="_Toc46341351"/>
      <w:bookmarkStart w:id="950" w:name="_Toc46481560"/>
      <w:bookmarkStart w:id="951" w:name="_Toc46481679"/>
      <w:bookmarkStart w:id="952" w:name="_Toc46341352"/>
      <w:bookmarkStart w:id="953" w:name="_Toc46481561"/>
      <w:bookmarkStart w:id="954" w:name="_Toc46481680"/>
      <w:bookmarkStart w:id="955" w:name="_Toc46341353"/>
      <w:bookmarkStart w:id="956" w:name="_Toc46481562"/>
      <w:bookmarkStart w:id="957" w:name="_Toc46481681"/>
      <w:bookmarkStart w:id="958" w:name="_Toc46341354"/>
      <w:bookmarkStart w:id="959" w:name="_Toc46481563"/>
      <w:bookmarkStart w:id="960" w:name="_Toc46481682"/>
      <w:bookmarkStart w:id="961" w:name="_Toc46341355"/>
      <w:bookmarkStart w:id="962" w:name="_Toc46481564"/>
      <w:bookmarkStart w:id="963" w:name="_Toc46481683"/>
      <w:bookmarkStart w:id="964" w:name="_Toc46341356"/>
      <w:bookmarkStart w:id="965" w:name="_Toc46481565"/>
      <w:bookmarkStart w:id="966" w:name="_Toc46481684"/>
      <w:bookmarkStart w:id="967" w:name="_Toc46341357"/>
      <w:bookmarkStart w:id="968" w:name="_Toc46481566"/>
      <w:bookmarkStart w:id="969" w:name="_Toc46481685"/>
      <w:bookmarkStart w:id="970" w:name="_Toc46341358"/>
      <w:bookmarkStart w:id="971" w:name="_Toc46481567"/>
      <w:bookmarkStart w:id="972" w:name="_Toc46481686"/>
      <w:bookmarkStart w:id="973" w:name="_Toc46341359"/>
      <w:bookmarkStart w:id="974" w:name="_Toc46481568"/>
      <w:bookmarkStart w:id="975" w:name="_Toc46481687"/>
      <w:bookmarkStart w:id="976" w:name="_Toc46341360"/>
      <w:bookmarkStart w:id="977" w:name="_Toc46481569"/>
      <w:bookmarkStart w:id="978" w:name="_Toc46481688"/>
      <w:bookmarkStart w:id="979" w:name="_Toc46341361"/>
      <w:bookmarkStart w:id="980" w:name="_Toc46481570"/>
      <w:bookmarkStart w:id="981" w:name="_Toc46481689"/>
      <w:bookmarkStart w:id="982" w:name="_Toc46341362"/>
      <w:bookmarkStart w:id="983" w:name="_Toc46481571"/>
      <w:bookmarkStart w:id="984" w:name="_Toc46481690"/>
      <w:bookmarkStart w:id="985" w:name="_Toc46341363"/>
      <w:bookmarkStart w:id="986" w:name="_Toc46481572"/>
      <w:bookmarkStart w:id="987" w:name="_Toc46481691"/>
      <w:bookmarkStart w:id="988" w:name="_Toc46341364"/>
      <w:bookmarkStart w:id="989" w:name="_Toc46481573"/>
      <w:bookmarkStart w:id="990" w:name="_Toc46481692"/>
      <w:bookmarkStart w:id="991" w:name="_Toc46341365"/>
      <w:bookmarkStart w:id="992" w:name="_Toc46481574"/>
      <w:bookmarkStart w:id="993" w:name="_Toc46481693"/>
      <w:bookmarkStart w:id="994" w:name="_Toc46341366"/>
      <w:bookmarkStart w:id="995" w:name="_Toc46481575"/>
      <w:bookmarkStart w:id="996" w:name="_Toc46481694"/>
      <w:bookmarkStart w:id="997" w:name="_Toc46341367"/>
      <w:bookmarkStart w:id="998" w:name="_Toc46481576"/>
      <w:bookmarkStart w:id="999" w:name="_Toc46481695"/>
      <w:bookmarkStart w:id="1000" w:name="_Toc46341368"/>
      <w:bookmarkStart w:id="1001" w:name="_Toc46481577"/>
      <w:bookmarkStart w:id="1002" w:name="_Toc46481696"/>
      <w:bookmarkStart w:id="1003" w:name="_Toc46341369"/>
      <w:bookmarkStart w:id="1004" w:name="_Toc46481578"/>
      <w:bookmarkStart w:id="1005" w:name="_Toc46481697"/>
      <w:bookmarkStart w:id="1006" w:name="_Toc46341370"/>
      <w:bookmarkStart w:id="1007" w:name="_Toc46481579"/>
      <w:bookmarkStart w:id="1008" w:name="_Toc46481698"/>
      <w:bookmarkStart w:id="1009" w:name="_Toc46341371"/>
      <w:bookmarkStart w:id="1010" w:name="_Toc46481580"/>
      <w:bookmarkStart w:id="1011" w:name="_Toc46481699"/>
      <w:bookmarkStart w:id="1012" w:name="_Toc46341372"/>
      <w:bookmarkStart w:id="1013" w:name="_Toc46481581"/>
      <w:bookmarkStart w:id="1014" w:name="_Toc46481700"/>
      <w:bookmarkStart w:id="1015" w:name="_Toc46341373"/>
      <w:bookmarkStart w:id="1016" w:name="_Toc46481582"/>
      <w:bookmarkStart w:id="1017" w:name="_Toc46481701"/>
      <w:bookmarkStart w:id="1018" w:name="_Toc46341375"/>
      <w:bookmarkStart w:id="1019" w:name="_Toc46481584"/>
      <w:bookmarkStart w:id="1020" w:name="_Toc46481703"/>
      <w:bookmarkStart w:id="1021" w:name="_Toc46333817"/>
      <w:bookmarkStart w:id="1022" w:name="_Toc46341376"/>
      <w:bookmarkStart w:id="1023" w:name="_Toc46481585"/>
      <w:bookmarkStart w:id="1024" w:name="_Toc46481704"/>
      <w:bookmarkStart w:id="1025" w:name="_Toc46333818"/>
      <w:bookmarkStart w:id="1026" w:name="_Toc46341377"/>
      <w:bookmarkStart w:id="1027" w:name="_Toc46481586"/>
      <w:bookmarkStart w:id="1028" w:name="_Toc46481705"/>
      <w:bookmarkStart w:id="1029" w:name="_Toc46333819"/>
      <w:bookmarkStart w:id="1030" w:name="_Toc46341378"/>
      <w:bookmarkStart w:id="1031" w:name="_Toc46481587"/>
      <w:bookmarkStart w:id="1032" w:name="_Toc46481706"/>
      <w:bookmarkStart w:id="1033" w:name="_Toc46333820"/>
      <w:bookmarkStart w:id="1034" w:name="_Toc46341379"/>
      <w:bookmarkStart w:id="1035" w:name="_Toc46481588"/>
      <w:bookmarkStart w:id="1036" w:name="_Toc46481707"/>
      <w:bookmarkStart w:id="1037" w:name="_Toc65163522"/>
      <w:bookmarkStart w:id="1038" w:name="_Toc65163624"/>
      <w:bookmarkStart w:id="1039" w:name="_Toc65163523"/>
      <w:bookmarkStart w:id="1040" w:name="_Toc65163625"/>
      <w:bookmarkStart w:id="1041" w:name="_Toc65163524"/>
      <w:bookmarkStart w:id="1042" w:name="_Toc65163626"/>
      <w:bookmarkStart w:id="1043" w:name="_Toc65163525"/>
      <w:bookmarkStart w:id="1044" w:name="_Toc65163627"/>
      <w:bookmarkStart w:id="1045" w:name="_Toc65163526"/>
      <w:bookmarkStart w:id="1046" w:name="_Toc65163628"/>
      <w:bookmarkStart w:id="1047" w:name="_Toc65163527"/>
      <w:bookmarkStart w:id="1048" w:name="_Toc65163629"/>
      <w:bookmarkStart w:id="1049" w:name="_Toc65163528"/>
      <w:bookmarkStart w:id="1050" w:name="_Toc65163630"/>
      <w:bookmarkStart w:id="1051" w:name="_Toc65163529"/>
      <w:bookmarkStart w:id="1052" w:name="_Toc65163631"/>
      <w:bookmarkStart w:id="1053" w:name="_Toc65163530"/>
      <w:bookmarkStart w:id="1054" w:name="_Toc65163632"/>
      <w:bookmarkStart w:id="1055" w:name="_Toc65163531"/>
      <w:bookmarkStart w:id="1056" w:name="_Toc65163633"/>
      <w:bookmarkStart w:id="1057" w:name="_Toc48900006"/>
      <w:bookmarkStart w:id="1058" w:name="_Toc65163634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r>
        <w:br w:type="column"/>
      </w:r>
      <w:bookmarkStart w:id="1059" w:name="_Toc75851656"/>
      <w:r w:rsidR="006C4563" w:rsidRPr="006C4563">
        <w:lastRenderedPageBreak/>
        <w:t>System realizacji</w:t>
      </w:r>
      <w:bookmarkEnd w:id="1057"/>
      <w:bookmarkEnd w:id="1058"/>
      <w:bookmarkEnd w:id="1059"/>
    </w:p>
    <w:p w14:paraId="7520A9EC" w14:textId="77777777" w:rsidR="006C4563" w:rsidRDefault="006C4563" w:rsidP="006C4563">
      <w:pPr>
        <w:jc w:val="both"/>
      </w:pPr>
      <w:r>
        <w:t xml:space="preserve">KPŻ2030 obejmuje </w:t>
      </w:r>
      <w:r w:rsidR="006A67FD">
        <w:t xml:space="preserve">realizację </w:t>
      </w:r>
      <w:r>
        <w:t>przedsięwzię</w:t>
      </w:r>
      <w:r w:rsidR="006A67FD">
        <w:t xml:space="preserve">ć inwestycyjnych </w:t>
      </w:r>
      <w:r>
        <w:t>oraz zadania własne ministra właściwego do spraw żeglugi śródlądowej w zakresie polityki rozwoju sektora żeglugi śródlądowej.</w:t>
      </w:r>
    </w:p>
    <w:p w14:paraId="0123C0D8" w14:textId="083DBE01" w:rsidR="006C4563" w:rsidRDefault="006C4563" w:rsidP="006C4563">
      <w:pPr>
        <w:jc w:val="both"/>
      </w:pPr>
      <w:r>
        <w:t xml:space="preserve">Instytucją odpowiedzialną za wykonanie zadań inwestycyjnych ujętych w KPŻ2030 jest PGW WP, które będzie zobowiązane do wykonania inwestycji </w:t>
      </w:r>
      <w:r w:rsidR="009C0040">
        <w:t>z </w:t>
      </w:r>
      <w:r>
        <w:t>listy planowanych do realizacji. PGW WP wykonują prawa właścicielskie w stosunku do wód publicznych stanowiących własność Skarbu Państwa</w:t>
      </w:r>
      <w:r w:rsidR="00654DA8">
        <w:rPr>
          <w:rStyle w:val="Odwoanieprzypisudolnego"/>
        </w:rPr>
        <w:footnoteReference w:id="35"/>
      </w:r>
      <w:r>
        <w:t xml:space="preserve"> oraz</w:t>
      </w:r>
      <w:r w:rsidR="00F04AB3">
        <w:t> </w:t>
      </w:r>
      <w:r>
        <w:t>jako administracja drogi wodnej utrzymują je w sposób zapewniający bezpieczną żeglugę</w:t>
      </w:r>
      <w:r w:rsidR="00654DA8">
        <w:rPr>
          <w:rStyle w:val="Odwoanieprzypisudolnego"/>
        </w:rPr>
        <w:footnoteReference w:id="36"/>
      </w:r>
      <w:r>
        <w:t>.</w:t>
      </w:r>
    </w:p>
    <w:p w14:paraId="53A9C68E" w14:textId="2E483FFD" w:rsidR="006C4563" w:rsidRDefault="006C4563" w:rsidP="006C4563">
      <w:pPr>
        <w:jc w:val="both"/>
      </w:pPr>
      <w:r>
        <w:t xml:space="preserve">PGW WP </w:t>
      </w:r>
      <w:r w:rsidR="00654DA8">
        <w:t xml:space="preserve">będą odpowiedzialne za </w:t>
      </w:r>
      <w:r>
        <w:t>wdrożeni</w:t>
      </w:r>
      <w:r w:rsidR="00654DA8">
        <w:t>e</w:t>
      </w:r>
      <w:r>
        <w:t xml:space="preserve"> działań</w:t>
      </w:r>
      <w:r w:rsidR="00685EEC">
        <w:t xml:space="preserve"> inwestycyjnych </w:t>
      </w:r>
      <w:r>
        <w:t xml:space="preserve">opisanych w </w:t>
      </w:r>
      <w:r w:rsidR="009C0040">
        <w:t>Programie w </w:t>
      </w:r>
      <w:r>
        <w:t xml:space="preserve">planowanym terminie i zakresie rzeczowym oraz </w:t>
      </w:r>
      <w:r w:rsidR="00843255">
        <w:t xml:space="preserve">uzyskanie </w:t>
      </w:r>
      <w:r>
        <w:t>ostatecznego zamierzonego efektu</w:t>
      </w:r>
      <w:r w:rsidR="00654DA8">
        <w:t xml:space="preserve">. Zadania związane </w:t>
      </w:r>
      <w:r>
        <w:t>z planowaniem, przygotowaniem projektów i realizacją inwestycji oraz utrzymaniem i eksploatacją obiektów hydrotechnicznych</w:t>
      </w:r>
      <w:r w:rsidR="00654DA8">
        <w:t xml:space="preserve">, a także eksploatacja i </w:t>
      </w:r>
      <w:r>
        <w:t>utrzymani</w:t>
      </w:r>
      <w:r w:rsidR="00654DA8">
        <w:t>e</w:t>
      </w:r>
      <w:r>
        <w:t xml:space="preserve"> obiektów oraz dróg wodnych </w:t>
      </w:r>
      <w:r w:rsidR="00654DA8">
        <w:t>są zadaniami statutowymi PGW WP</w:t>
      </w:r>
      <w:r>
        <w:t>.</w:t>
      </w:r>
    </w:p>
    <w:p w14:paraId="79CEC25B" w14:textId="26A3A1D6" w:rsidR="009048E2" w:rsidRDefault="009048E2" w:rsidP="009048E2">
      <w:pPr>
        <w:jc w:val="both"/>
      </w:pPr>
      <w:r>
        <w:t>Dodatkowo w przypadku projektów w zakresie rozwoju RIS, jednostką odpowiedzialną za realizację projektu będzie Dyrektor UŻŚ Szczecin</w:t>
      </w:r>
      <w:r w:rsidR="008156B4">
        <w:t>, wraz z Centrum RIS, o</w:t>
      </w:r>
      <w:r>
        <w:t>rgan odpowiedzialny za rozwój i</w:t>
      </w:r>
      <w:r w:rsidR="00F04AB3">
        <w:t> </w:t>
      </w:r>
      <w:r>
        <w:t>funkcjonowanie RIS na drogach wodnych</w:t>
      </w:r>
      <w:r>
        <w:rPr>
          <w:rStyle w:val="Odwoanieprzypisudolnego"/>
        </w:rPr>
        <w:footnoteReference w:id="37"/>
      </w:r>
      <w:r w:rsidR="00F04AB3">
        <w:t>.</w:t>
      </w:r>
    </w:p>
    <w:p w14:paraId="3333163F" w14:textId="4148E287" w:rsidR="006C4563" w:rsidRDefault="006C4563" w:rsidP="006C4563">
      <w:pPr>
        <w:jc w:val="both"/>
      </w:pPr>
      <w:r>
        <w:t>Realizacja projektów inwestycyjnych KPŻ2030 opierać będzie się na</w:t>
      </w:r>
      <w:r w:rsidR="00155536">
        <w:t> </w:t>
      </w:r>
      <w:r>
        <w:t>formule partnerskiej obejmującej aktywną współpracę administracji żeglugi śródlądowej – ministra właściwego do spraw żeglugi śródlądowej</w:t>
      </w:r>
      <w:r w:rsidR="009048E2">
        <w:t xml:space="preserve"> oraz dyrektorów UŻŚ</w:t>
      </w:r>
      <w:r>
        <w:t xml:space="preserve"> z</w:t>
      </w:r>
      <w:r w:rsidR="009048E2">
        <w:t xml:space="preserve"> </w:t>
      </w:r>
      <w:r w:rsidR="006422F5">
        <w:t>administracją</w:t>
      </w:r>
      <w:r w:rsidR="008628F6">
        <w:t xml:space="preserve"> </w:t>
      </w:r>
      <w:r w:rsidR="006422F5">
        <w:t>drogi wodnej –</w:t>
      </w:r>
      <w:r>
        <w:t xml:space="preserve"> PGW WP. </w:t>
      </w:r>
    </w:p>
    <w:p w14:paraId="49E939F7" w14:textId="48291003" w:rsidR="006C4563" w:rsidRDefault="006C4563" w:rsidP="006C4563">
      <w:pPr>
        <w:jc w:val="both"/>
      </w:pPr>
      <w:r>
        <w:t>Pr</w:t>
      </w:r>
      <w:r w:rsidR="006422F5">
        <w:t>zedsięwzięcia nie</w:t>
      </w:r>
      <w:r>
        <w:t xml:space="preserve">stanowiące </w:t>
      </w:r>
      <w:r w:rsidR="00843255">
        <w:t>projekt</w:t>
      </w:r>
      <w:r w:rsidR="008628F6">
        <w:t>ów</w:t>
      </w:r>
      <w:r w:rsidR="00843255">
        <w:t xml:space="preserve"> inwestycyjn</w:t>
      </w:r>
      <w:r w:rsidR="008628F6">
        <w:t>ych</w:t>
      </w:r>
      <w:r w:rsidR="00843255">
        <w:t xml:space="preserve"> </w:t>
      </w:r>
      <w:r>
        <w:t>realizowane są przez ministra właściwego do</w:t>
      </w:r>
      <w:r w:rsidR="00155536">
        <w:t> </w:t>
      </w:r>
      <w:r>
        <w:t xml:space="preserve">spraw żeglugi śródlądowej i dotyczą m.in. działań w zakresie </w:t>
      </w:r>
      <w:r w:rsidR="009048E2">
        <w:t xml:space="preserve">rozwoju rynku żeglugowego, </w:t>
      </w:r>
      <w:r>
        <w:t>aktywizacji społeczno-gospodarczej i</w:t>
      </w:r>
      <w:r w:rsidR="00675B96">
        <w:t> </w:t>
      </w:r>
      <w:r>
        <w:t>rozwoju partnerstwa na rzecz gospodarczego wykorzystania dróg wodnych. Model wdrażania i</w:t>
      </w:r>
      <w:r w:rsidR="00675B96">
        <w:t> </w:t>
      </w:r>
      <w:r>
        <w:t>realizacji Programu w tym zakresie będzie opierać się na formule partnerskiej obejmującej inicjowanie współpracy pomiędzy administracją rządową, samorządową i</w:t>
      </w:r>
      <w:r w:rsidR="00F04AB3">
        <w:t> </w:t>
      </w:r>
      <w:r>
        <w:t>innymi podmiotami z sektora prywatnego i pozarządowego zaangażowanymi w realizację celów KPŻ2030.</w:t>
      </w:r>
    </w:p>
    <w:p w14:paraId="136192B9" w14:textId="77777777" w:rsidR="006C4563" w:rsidRDefault="006C4563" w:rsidP="006C4563">
      <w:pPr>
        <w:jc w:val="both"/>
      </w:pPr>
      <w:r>
        <w:t xml:space="preserve">Organem odpowiedzialnym za koordynację realizacji KPŻ2030 jest minister właściwy do spraw żeglugi śródlądowej. Do zadań koordynatora należeć będzie w szczególności: zapewnienie skutecznego wdrażania podejmowanych inicjatyw oraz monitorowanie postępów we wdrażaniu Programu. </w:t>
      </w:r>
    </w:p>
    <w:p w14:paraId="21467C74" w14:textId="77777777" w:rsidR="006C4563" w:rsidRDefault="006C4563" w:rsidP="006C4563">
      <w:pPr>
        <w:jc w:val="both"/>
      </w:pPr>
      <w:r>
        <w:t>Program ma także charakter programu terytorialnego, tj. opiera się na analizie elementów składowych istniejącego kapitału terytorialnego obszaru oddziaływania, w tym szansach, barierach rozwojowych i</w:t>
      </w:r>
      <w:r w:rsidR="00675B96">
        <w:t> </w:t>
      </w:r>
      <w:r>
        <w:t>wyzwaniach, uwzględniając tym samym przestrzenny wymiar interwencji.</w:t>
      </w:r>
    </w:p>
    <w:p w14:paraId="0D7764A2" w14:textId="516B22E1" w:rsidR="006C4563" w:rsidRDefault="006C4563" w:rsidP="006C4563">
      <w:pPr>
        <w:jc w:val="both"/>
      </w:pPr>
      <w:r>
        <w:t xml:space="preserve">KPŻ2030 oraz jego aktualizacje (zmiany) zatwierdzane są przez Radę Ministrów w drodze uchwały. Przesunięcia działań pomiędzy kierunkami interwencji nie wymagają zmiany Programu. Wprowadzenie zmian do Programu następuje z inicjatywy </w:t>
      </w:r>
      <w:r w:rsidR="008628F6">
        <w:t>jednostki realizującej</w:t>
      </w:r>
      <w:r>
        <w:t xml:space="preserve"> Pr</w:t>
      </w:r>
      <w:r w:rsidR="00E73EA6">
        <w:t>ogram lub ministra właściwego d</w:t>
      </w:r>
      <w:r w:rsidR="003516DB">
        <w:t>o </w:t>
      </w:r>
      <w:r w:rsidR="00E73EA6">
        <w:t>s</w:t>
      </w:r>
      <w:r w:rsidR="003516DB">
        <w:t>praw</w:t>
      </w:r>
      <w:r>
        <w:t xml:space="preserve"> żeglugi śródlądowej. We wniosku Realizatora Programu kier</w:t>
      </w:r>
      <w:r w:rsidR="00E73EA6">
        <w:t>owanym do ministra właściwego d</w:t>
      </w:r>
      <w:r w:rsidR="003516DB">
        <w:t>o </w:t>
      </w:r>
      <w:r w:rsidR="00E73EA6">
        <w:t>s</w:t>
      </w:r>
      <w:r w:rsidR="003516DB">
        <w:t>praw</w:t>
      </w:r>
      <w:r>
        <w:t xml:space="preserve"> żeglugi śródlądowej wskazuje się zakres zmiany wraz z uzasadnieniem.  </w:t>
      </w:r>
    </w:p>
    <w:p w14:paraId="4B7478D0" w14:textId="71FEA23A" w:rsidR="008A7043" w:rsidRDefault="006C4563" w:rsidP="006C4563">
      <w:pPr>
        <w:jc w:val="both"/>
      </w:pPr>
      <w:r>
        <w:t xml:space="preserve">Wskazane powyżej zmiany KPŻ2030 niewymagające akceptacji Rady Ministrów będą uwzględnione </w:t>
      </w:r>
      <w:r w:rsidR="009C0040">
        <w:t>w </w:t>
      </w:r>
      <w:r w:rsidR="00675B96">
        <w:t>KPŻ2030</w:t>
      </w:r>
      <w:r>
        <w:t>, zgodnie z przyjętą procedurą</w:t>
      </w:r>
      <w:r w:rsidR="00BA7C74">
        <w:t>.</w:t>
      </w:r>
    </w:p>
    <w:p w14:paraId="4E4B9B3A" w14:textId="49A155D0" w:rsidR="008322AA" w:rsidRDefault="00F04AB3" w:rsidP="004940A3">
      <w:pPr>
        <w:pStyle w:val="Nagwek1"/>
        <w:numPr>
          <w:ilvl w:val="0"/>
          <w:numId w:val="44"/>
        </w:numPr>
      </w:pPr>
      <w:bookmarkStart w:id="1060" w:name="_Toc48900007"/>
      <w:bookmarkStart w:id="1061" w:name="_Toc65163635"/>
      <w:r>
        <w:br w:type="column"/>
      </w:r>
      <w:bookmarkStart w:id="1062" w:name="_Toc75851657"/>
      <w:r w:rsidR="008322AA">
        <w:lastRenderedPageBreak/>
        <w:t>System monitorowania</w:t>
      </w:r>
      <w:bookmarkEnd w:id="1060"/>
      <w:bookmarkEnd w:id="1061"/>
      <w:bookmarkEnd w:id="1062"/>
    </w:p>
    <w:p w14:paraId="458EEDD7" w14:textId="6B54C884" w:rsidR="008322AA" w:rsidRPr="00E63663" w:rsidRDefault="008322AA" w:rsidP="008322AA">
      <w:pPr>
        <w:jc w:val="both"/>
      </w:pPr>
      <w:r w:rsidRPr="00E63663">
        <w:t>System monitor</w:t>
      </w:r>
      <w:r w:rsidR="002C4F94">
        <w:t>owania</w:t>
      </w:r>
      <w:r w:rsidRPr="00E63663">
        <w:t xml:space="preserve"> </w:t>
      </w:r>
      <w:r>
        <w:t>KPŻ2030</w:t>
      </w:r>
      <w:r w:rsidRPr="00E63663">
        <w:t xml:space="preserve"> ma na celu ocenę stopnia postępu realizacji KPŻ2030, identyfikację barier i trudności, ale też wskazanie obszarów wymagających wsparcia. Takie rozwiązanie gwarantuje zgodność całego przedsięwzięcia z przyjętymi u jego podstaw założeniami i celem. Podstawą skutecznego wdrażania działań opisanych w Programie jest wiedza na temat etapów osiąganych w</w:t>
      </w:r>
      <w:r>
        <w:t> </w:t>
      </w:r>
      <w:r w:rsidRPr="00E63663">
        <w:t xml:space="preserve">zakresie realizacji przedsięwzięć oraz zdolność do reagowania na pojawiające się różnice pomiędzy przyjętymi założeniami, a uzyskanymi efektami realizacji działań. </w:t>
      </w:r>
    </w:p>
    <w:p w14:paraId="17472EEB" w14:textId="77777777" w:rsidR="008322AA" w:rsidRPr="00E63663" w:rsidRDefault="008322AA" w:rsidP="008322AA">
      <w:pPr>
        <w:jc w:val="both"/>
      </w:pPr>
      <w:r w:rsidRPr="00E63663">
        <w:t xml:space="preserve">Ocena stopnia postępu realizacji Programu, w tym osiągania </w:t>
      </w:r>
      <w:bookmarkStart w:id="1063" w:name="_Hlk20845797"/>
      <w:r w:rsidRPr="00E63663">
        <w:t xml:space="preserve">celu głównego </w:t>
      </w:r>
      <w:bookmarkEnd w:id="1063"/>
      <w:r w:rsidRPr="00E63663">
        <w:t xml:space="preserve">będzie prowadzona poprzez jego bieżący monitoring. W praktyce system ten będzie skupiony na projektach i działaniach podmiotów zaangażowanych w jego wdrażanie. </w:t>
      </w:r>
    </w:p>
    <w:p w14:paraId="20DFB0BC" w14:textId="6623E8B2" w:rsidR="008322AA" w:rsidRPr="00E63663" w:rsidRDefault="00C30B2F" w:rsidP="008322AA">
      <w:pPr>
        <w:jc w:val="both"/>
      </w:pPr>
      <w:r>
        <w:t>Organem</w:t>
      </w:r>
      <w:r w:rsidR="008322AA" w:rsidRPr="00E63663">
        <w:t xml:space="preserve"> odpowiedzial</w:t>
      </w:r>
      <w:r>
        <w:t>nym</w:t>
      </w:r>
      <w:r w:rsidR="008322AA" w:rsidRPr="00E63663">
        <w:t xml:space="preserve"> za bieżący monitoring Programu jest </w:t>
      </w:r>
      <w:r w:rsidR="003516DB">
        <w:t>m</w:t>
      </w:r>
      <w:r>
        <w:t>inister właściwy d</w:t>
      </w:r>
      <w:r w:rsidR="003516DB">
        <w:t xml:space="preserve">o </w:t>
      </w:r>
      <w:r>
        <w:t>s</w:t>
      </w:r>
      <w:r w:rsidR="003516DB">
        <w:t>praw</w:t>
      </w:r>
      <w:r>
        <w:t xml:space="preserve"> żeglugi śródlądowej</w:t>
      </w:r>
      <w:r w:rsidR="008322AA" w:rsidRPr="00E63663">
        <w:t>. Instrumentami wykorzystywanymi do monitoringu są raporty roczne z wykonania Programu oraz raport końcowy, przygotowane w oparciu o plan działań oraz wskaźniki określone w</w:t>
      </w:r>
      <w:r w:rsidR="003516DB">
        <w:t> </w:t>
      </w:r>
      <w:r w:rsidR="008322AA" w:rsidRPr="00E63663">
        <w:t xml:space="preserve">Programie. Monitoring rozpocznie się w terminie 6 miesięcy od jego przyjęcia. </w:t>
      </w:r>
    </w:p>
    <w:p w14:paraId="408BDB16" w14:textId="50A2711F" w:rsidR="008322AA" w:rsidRPr="00E63663" w:rsidRDefault="008322AA" w:rsidP="008322AA">
      <w:pPr>
        <w:jc w:val="both"/>
      </w:pPr>
      <w:r w:rsidRPr="00211BAD">
        <w:t xml:space="preserve">Do </w:t>
      </w:r>
      <w:r w:rsidR="00205FC8" w:rsidRPr="00211BAD">
        <w:t>3</w:t>
      </w:r>
      <w:r w:rsidR="001275EE" w:rsidRPr="00211BAD">
        <w:t xml:space="preserve">0 </w:t>
      </w:r>
      <w:r w:rsidR="00176528" w:rsidRPr="00211BAD">
        <w:t xml:space="preserve">maja </w:t>
      </w:r>
      <w:r w:rsidRPr="00211BAD">
        <w:t xml:space="preserve">każdego roku instytucja odpowiedzialna za realizację zadań inwestycyjnych ujętych </w:t>
      </w:r>
      <w:r w:rsidR="009C0040" w:rsidRPr="00211BAD">
        <w:t>w </w:t>
      </w:r>
      <w:r w:rsidRPr="00211BAD">
        <w:t>Programie</w:t>
      </w:r>
      <w:r w:rsidR="003516DB" w:rsidRPr="00211BAD">
        <w:t>,</w:t>
      </w:r>
      <w:r w:rsidRPr="00E63663">
        <w:t xml:space="preserve"> tj. PGW WP przedłoży ministrowi właściwemu do spraw żeglugi śródlądowej raport roczny z realizacji Programu za ubiegły rok. Raport ten powinien określać stopień realizacji celów zakładanych na rok sprawozdawczy, plan działań </w:t>
      </w:r>
      <w:r w:rsidR="009C0040">
        <w:t>na </w:t>
      </w:r>
      <w:r w:rsidRPr="00E63663">
        <w:t>kolejny rok oraz, w razie konieczności, wnioski w</w:t>
      </w:r>
      <w:r w:rsidR="003516DB">
        <w:t> </w:t>
      </w:r>
      <w:r w:rsidRPr="00E63663">
        <w:t>zakresie ewentualnej zmiany Programu lub listy zadań.</w:t>
      </w:r>
    </w:p>
    <w:p w14:paraId="5060BD13" w14:textId="43569A71" w:rsidR="008322AA" w:rsidRPr="00E63663" w:rsidRDefault="008322AA" w:rsidP="008322AA">
      <w:pPr>
        <w:jc w:val="both"/>
      </w:pPr>
      <w:r w:rsidRPr="00211BAD">
        <w:t>Na podstawie Raportu przygotowanego przez PGW WP minister właściwy do spraw ż</w:t>
      </w:r>
      <w:r w:rsidR="008156B4">
        <w:t>eglugi śródlądowej, zgodnie z §</w:t>
      </w:r>
      <w:r w:rsidR="00264F02" w:rsidRPr="00211BAD">
        <w:t>3</w:t>
      </w:r>
      <w:r w:rsidRPr="00211BAD">
        <w:t xml:space="preserve"> uchwały Rady Ministrów ustanawiającej </w:t>
      </w:r>
      <w:r w:rsidR="008628F6" w:rsidRPr="00211BAD">
        <w:t>KPŻ2030</w:t>
      </w:r>
      <w:r w:rsidRPr="00211BAD">
        <w:t>, przygotowuje i</w:t>
      </w:r>
      <w:r w:rsidR="00675B96" w:rsidRPr="00211BAD">
        <w:t> </w:t>
      </w:r>
      <w:r w:rsidRPr="00211BAD">
        <w:t xml:space="preserve">przedkłada do końca </w:t>
      </w:r>
      <w:r w:rsidR="00176528" w:rsidRPr="00211BAD">
        <w:t xml:space="preserve">czerwca </w:t>
      </w:r>
      <w:r w:rsidRPr="00211BAD">
        <w:t>Radzie Ministrów raport z postępów</w:t>
      </w:r>
      <w:r w:rsidRPr="00E63663">
        <w:t xml:space="preserve"> w realizacji Programu w roku ubiegłym. Raport ten opisuje w szczególności dotychczas podjęte działania</w:t>
      </w:r>
      <w:r w:rsidR="00191D59">
        <w:t xml:space="preserve"> wraz z realizacją kamieni milowych</w:t>
      </w:r>
      <w:r w:rsidRPr="00E63663">
        <w:t xml:space="preserve"> oraz ich efekty poprzez</w:t>
      </w:r>
      <w:r w:rsidR="00155536">
        <w:t> </w:t>
      </w:r>
      <w:r w:rsidRPr="00E63663">
        <w:t>odniesienie do wskaźników produkt</w:t>
      </w:r>
      <w:r w:rsidR="00191D59">
        <w:t>u</w:t>
      </w:r>
      <w:r w:rsidRPr="00E63663">
        <w:t xml:space="preserve"> określonych w Programie.</w:t>
      </w:r>
      <w:r w:rsidR="00675B96">
        <w:t xml:space="preserve"> W</w:t>
      </w:r>
      <w:r w:rsidR="00F04AB3">
        <w:t> </w:t>
      </w:r>
      <w:r w:rsidR="00675B96">
        <w:t>przypadku działań o</w:t>
      </w:r>
      <w:r w:rsidR="00155536">
        <w:t> </w:t>
      </w:r>
      <w:r w:rsidR="00675B96">
        <w:t>charakterze programowym realizowanych przez ministra właściwego do spraw żeglugi śródlądowej raport będzie uwzględniał opis jakościowy wykonanych działań realizujących cel KPŻ2030, uwzględniający rezultaty prowadzonej działalności</w:t>
      </w:r>
      <w:r w:rsidR="00176528">
        <w:t xml:space="preserve"> i osiągnięcie poszczególnych kamieni milowych. </w:t>
      </w:r>
    </w:p>
    <w:p w14:paraId="2A4252D4" w14:textId="02DD79BB" w:rsidR="008322AA" w:rsidRPr="00E63663" w:rsidRDefault="008322AA" w:rsidP="008322AA">
      <w:pPr>
        <w:jc w:val="both"/>
      </w:pPr>
      <w:r w:rsidRPr="00E63663">
        <w:t>Niezależnie od tego, przewiduje się prowadzenie monitoringu operacyjnego, tj. sprawozdawczości, która będzie służyła określeniu stanu realizacji projektów, w przypadku których uznano, że istnieje ryzyko nie</w:t>
      </w:r>
      <w:r w:rsidR="00B42300">
        <w:t xml:space="preserve"> </w:t>
      </w:r>
      <w:r w:rsidRPr="00E63663">
        <w:t xml:space="preserve">osiągniecia celu głównego Programu. Obejmować on będzie m.in. wskaźniki realizacji poszczególnych projektów, terminowość realizacji harmonogramu, a także analizę </w:t>
      </w:r>
      <w:proofErr w:type="spellStart"/>
      <w:r w:rsidRPr="00E63663">
        <w:t>ryzyk</w:t>
      </w:r>
      <w:proofErr w:type="spellEnd"/>
      <w:r w:rsidRPr="00E63663">
        <w:t>. Okres monitoringu operacyjnego będzie prowadzony co 6 miesięcy.</w:t>
      </w:r>
      <w:r w:rsidR="009112D3">
        <w:t xml:space="preserve"> Zakłada się także wprowadzenie KPŻ do</w:t>
      </w:r>
      <w:r w:rsidR="00F04AB3">
        <w:t> </w:t>
      </w:r>
      <w:r w:rsidR="009112D3">
        <w:t xml:space="preserve">Portfela Projektów Strategicznych oraz prowadzenie procesu monitorowania poprzez system teleinformatyczny </w:t>
      </w:r>
      <w:proofErr w:type="spellStart"/>
      <w:r w:rsidR="009112D3">
        <w:t>MonAliZa</w:t>
      </w:r>
      <w:proofErr w:type="spellEnd"/>
      <w:r w:rsidR="009112D3">
        <w:t>.</w:t>
      </w:r>
    </w:p>
    <w:p w14:paraId="0C5BB34F" w14:textId="4BA15D85" w:rsidR="00F04AB3" w:rsidRDefault="008322AA" w:rsidP="008322AA">
      <w:pPr>
        <w:jc w:val="both"/>
      </w:pPr>
      <w:r w:rsidRPr="00E63663">
        <w:t xml:space="preserve">Raport końcowy złożony ministrowi właściwemu do spraw żeglugi śródlądowej </w:t>
      </w:r>
      <w:r w:rsidR="003516DB" w:rsidRPr="00E63663">
        <w:t xml:space="preserve">przez PGW WP, </w:t>
      </w:r>
      <w:r w:rsidRPr="00E63663">
        <w:t xml:space="preserve">powinien zawierać wykonanie finansowe i rzeczowe Programu, analizę stopnia realizacji wskaźników, identyfikację napotkanych </w:t>
      </w:r>
      <w:proofErr w:type="spellStart"/>
      <w:r w:rsidRPr="00E63663">
        <w:t>ryzyk</w:t>
      </w:r>
      <w:proofErr w:type="spellEnd"/>
      <w:r w:rsidRPr="00E63663">
        <w:t xml:space="preserve"> oraz mechanizmów i sposobów ich eliminacji. Raport końcowy </w:t>
      </w:r>
      <w:r w:rsidRPr="00211BAD">
        <w:t>minister właściwy do spraw żeglugi śródlądowej, zgodnie z §</w:t>
      </w:r>
      <w:r w:rsidR="00264F02" w:rsidRPr="00211BAD">
        <w:t xml:space="preserve"> 3</w:t>
      </w:r>
      <w:r w:rsidRPr="00211BAD">
        <w:t xml:space="preserve"> uchwały Rady Ministrów ustanawiającej Program przedkłada Radzie Ministrów w terminie 6 miesięcy od dnia zakończenia wykonania Programu.</w:t>
      </w:r>
      <w:r w:rsidRPr="00E63663">
        <w:t xml:space="preserve"> </w:t>
      </w:r>
    </w:p>
    <w:p w14:paraId="088DA71D" w14:textId="77777777" w:rsidR="008156B4" w:rsidRPr="00E63663" w:rsidRDefault="008156B4" w:rsidP="008322AA">
      <w:pPr>
        <w:jc w:val="both"/>
      </w:pPr>
    </w:p>
    <w:p w14:paraId="0E7BB3F8" w14:textId="1C2F10EC" w:rsidR="00155536" w:rsidRPr="006A6B28" w:rsidRDefault="00155536" w:rsidP="007326FC">
      <w:pPr>
        <w:pStyle w:val="Legenda"/>
        <w:keepNext/>
      </w:pPr>
      <w:bookmarkStart w:id="1064" w:name="_Toc48835363"/>
      <w:bookmarkStart w:id="1065" w:name="_Toc65595080"/>
      <w:r w:rsidRPr="007326FC">
        <w:rPr>
          <w:sz w:val="22"/>
          <w:szCs w:val="22"/>
        </w:rPr>
        <w:lastRenderedPageBreak/>
        <w:t xml:space="preserve">Tabela </w:t>
      </w:r>
      <w:r w:rsidRPr="007326FC">
        <w:rPr>
          <w:sz w:val="22"/>
          <w:szCs w:val="22"/>
        </w:rPr>
        <w:fldChar w:fldCharType="begin"/>
      </w:r>
      <w:r w:rsidRPr="007326FC">
        <w:rPr>
          <w:sz w:val="22"/>
          <w:szCs w:val="22"/>
        </w:rPr>
        <w:instrText xml:space="preserve"> SEQ Tabela \* ARABIC </w:instrText>
      </w:r>
      <w:r w:rsidRPr="007326FC">
        <w:rPr>
          <w:sz w:val="22"/>
          <w:szCs w:val="22"/>
        </w:rPr>
        <w:fldChar w:fldCharType="separate"/>
      </w:r>
      <w:r w:rsidR="00284FD5">
        <w:rPr>
          <w:noProof/>
          <w:sz w:val="22"/>
          <w:szCs w:val="22"/>
        </w:rPr>
        <w:t>13</w:t>
      </w:r>
      <w:r w:rsidRPr="007326FC">
        <w:rPr>
          <w:sz w:val="22"/>
          <w:szCs w:val="22"/>
        </w:rPr>
        <w:fldChar w:fldCharType="end"/>
      </w:r>
      <w:r w:rsidRPr="007326FC">
        <w:rPr>
          <w:sz w:val="22"/>
          <w:szCs w:val="22"/>
        </w:rPr>
        <w:t>.</w:t>
      </w:r>
      <w:r w:rsidRPr="007326FC">
        <w:rPr>
          <w:rFonts w:cstheme="minorHAnsi"/>
          <w:bCs/>
          <w:sz w:val="22"/>
          <w:szCs w:val="22"/>
        </w:rPr>
        <w:t xml:space="preserve"> Wskaźnik rezultatu Krajowego Programu Żeglugowego 2030.</w:t>
      </w:r>
      <w:bookmarkEnd w:id="1064"/>
      <w:bookmarkEnd w:id="1065"/>
    </w:p>
    <w:tbl>
      <w:tblPr>
        <w:tblStyle w:val="Tabelasiatki5ciemnaakcent510"/>
        <w:tblW w:w="9067" w:type="dxa"/>
        <w:tblLayout w:type="fixed"/>
        <w:tblLook w:val="04A0" w:firstRow="1" w:lastRow="0" w:firstColumn="1" w:lastColumn="0" w:noHBand="0" w:noVBand="1"/>
      </w:tblPr>
      <w:tblGrid>
        <w:gridCol w:w="3823"/>
        <w:gridCol w:w="1748"/>
        <w:gridCol w:w="1748"/>
        <w:gridCol w:w="1748"/>
      </w:tblGrid>
      <w:tr w:rsidR="00FA00B1" w:rsidRPr="002C4F94" w14:paraId="3542C30F" w14:textId="11C91D22" w:rsidTr="00316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11E90B6C" w14:textId="77777777" w:rsidR="00FA00B1" w:rsidRPr="00316AC1" w:rsidRDefault="00FA00B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Nazwa wskaźnika</w:t>
            </w:r>
          </w:p>
        </w:tc>
        <w:tc>
          <w:tcPr>
            <w:tcW w:w="1748" w:type="dxa"/>
            <w:vAlign w:val="center"/>
            <w:hideMark/>
          </w:tcPr>
          <w:p w14:paraId="197BE3E1" w14:textId="095F9810" w:rsidR="00FA00B1" w:rsidRPr="00316AC1" w:rsidRDefault="00FA00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Wartość bazowa - 2015</w:t>
            </w:r>
          </w:p>
        </w:tc>
        <w:tc>
          <w:tcPr>
            <w:tcW w:w="1748" w:type="dxa"/>
            <w:vAlign w:val="center"/>
            <w:hideMark/>
          </w:tcPr>
          <w:p w14:paraId="40E1E609" w14:textId="3359630C" w:rsidR="00FA00B1" w:rsidRPr="00316AC1" w:rsidRDefault="00FA00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Wartość prognozowana</w:t>
            </w:r>
          </w:p>
        </w:tc>
        <w:tc>
          <w:tcPr>
            <w:tcW w:w="1748" w:type="dxa"/>
            <w:vAlign w:val="center"/>
          </w:tcPr>
          <w:p w14:paraId="6B6F4D55" w14:textId="12690BE9" w:rsidR="00FA00B1" w:rsidRPr="00316AC1" w:rsidRDefault="00FA00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Zakładany cel</w:t>
            </w:r>
          </w:p>
        </w:tc>
      </w:tr>
      <w:tr w:rsidR="00FA00B1" w:rsidRPr="002C4F94" w14:paraId="5C44705D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55FA76F7" w14:textId="10B67F0A" w:rsidR="00FA00B1" w:rsidRPr="00316AC1" w:rsidRDefault="00FA00B1" w:rsidP="00316AC1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Liczba </w:t>
            </w:r>
            <w:r w:rsidRPr="00316AC1">
              <w:rPr>
                <w:sz w:val="20"/>
                <w:szCs w:val="20"/>
              </w:rPr>
              <w:t>ładunków transportowanych śródlądowymi drogami wodnymi w</w:t>
            </w:r>
            <w:r>
              <w:rPr>
                <w:b w:val="0"/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Polsce</w:t>
            </w:r>
            <w:r>
              <w:rPr>
                <w:b w:val="0"/>
                <w:sz w:val="20"/>
                <w:szCs w:val="20"/>
              </w:rPr>
              <w:t xml:space="preserve"> [mln ton]</w:t>
            </w:r>
          </w:p>
        </w:tc>
        <w:tc>
          <w:tcPr>
            <w:tcW w:w="1748" w:type="dxa"/>
            <w:vAlign w:val="center"/>
          </w:tcPr>
          <w:p w14:paraId="7017CC3C" w14:textId="7A5A902B" w:rsidR="00FA00B1" w:rsidRPr="00316AC1" w:rsidRDefault="00FA0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4,9</w:t>
            </w:r>
          </w:p>
        </w:tc>
        <w:tc>
          <w:tcPr>
            <w:tcW w:w="1748" w:type="dxa"/>
            <w:vAlign w:val="center"/>
          </w:tcPr>
          <w:p w14:paraId="5C031367" w14:textId="62FA91F4" w:rsidR="00FA00B1" w:rsidRPr="00316AC1" w:rsidRDefault="00FA0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6,8</w:t>
            </w:r>
          </w:p>
        </w:tc>
        <w:tc>
          <w:tcPr>
            <w:tcW w:w="1748" w:type="dxa"/>
            <w:vAlign w:val="center"/>
          </w:tcPr>
          <w:p w14:paraId="7D0C4F20" w14:textId="29039226" w:rsidR="00FA00B1" w:rsidRPr="00316AC1" w:rsidRDefault="00FA0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Wzrost 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316AC1">
              <w:rPr>
                <w:rFonts w:cstheme="minorHAnsi"/>
                <w:sz w:val="20"/>
                <w:szCs w:val="20"/>
              </w:rPr>
              <w:t>25% w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316AC1">
              <w:rPr>
                <w:rFonts w:cstheme="minorHAnsi"/>
                <w:sz w:val="20"/>
                <w:szCs w:val="20"/>
              </w:rPr>
              <w:t>stosunku do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316AC1">
              <w:rPr>
                <w:rFonts w:cstheme="minorHAnsi"/>
                <w:sz w:val="20"/>
                <w:szCs w:val="20"/>
              </w:rPr>
              <w:t>roku 2015</w:t>
            </w:r>
            <w:r w:rsidRPr="00316AC1">
              <w:rPr>
                <w:rStyle w:val="Odwoanieprzypisudolnego"/>
                <w:rFonts w:cstheme="minorHAnsi"/>
                <w:sz w:val="20"/>
                <w:szCs w:val="20"/>
              </w:rPr>
              <w:footnoteReference w:id="38"/>
            </w:r>
          </w:p>
        </w:tc>
      </w:tr>
    </w:tbl>
    <w:p w14:paraId="7B9938B3" w14:textId="01431AB8" w:rsidR="008322AA" w:rsidRPr="00316AC1" w:rsidRDefault="00FA00B1" w:rsidP="00316AC1">
      <w:pPr>
        <w:jc w:val="center"/>
        <w:rPr>
          <w:rFonts w:cstheme="minorHAnsi"/>
          <w:sz w:val="16"/>
          <w:szCs w:val="16"/>
        </w:rPr>
      </w:pPr>
      <w:r w:rsidRPr="00316AC1">
        <w:rPr>
          <w:rFonts w:cstheme="minorHAnsi"/>
          <w:sz w:val="16"/>
          <w:szCs w:val="16"/>
        </w:rPr>
        <w:t xml:space="preserve">Źródło: </w:t>
      </w:r>
      <w:r w:rsidR="008156B4">
        <w:rPr>
          <w:rFonts w:cstheme="minorHAnsi"/>
          <w:sz w:val="16"/>
          <w:szCs w:val="16"/>
        </w:rPr>
        <w:t xml:space="preserve">Opracowanie własne na podstawie danych </w:t>
      </w:r>
      <w:r w:rsidRPr="00316AC1">
        <w:rPr>
          <w:rFonts w:cstheme="minorHAnsi"/>
          <w:sz w:val="16"/>
          <w:szCs w:val="16"/>
        </w:rPr>
        <w:t>GUS.</w:t>
      </w:r>
    </w:p>
    <w:p w14:paraId="125B6FC4" w14:textId="3C81942A" w:rsidR="00155536" w:rsidRPr="00316AC1" w:rsidRDefault="00155536" w:rsidP="00155536">
      <w:pPr>
        <w:rPr>
          <w:rFonts w:cstheme="minorHAnsi"/>
          <w:bCs/>
          <w:i/>
          <w:iCs/>
          <w:color w:val="44546A" w:themeColor="text2"/>
        </w:rPr>
      </w:pPr>
      <w:bookmarkStart w:id="1066" w:name="_Toc48835364"/>
      <w:bookmarkStart w:id="1067" w:name="_Toc65595081"/>
      <w:r w:rsidRPr="00316AC1">
        <w:rPr>
          <w:rFonts w:cstheme="minorHAnsi"/>
          <w:bCs/>
          <w:i/>
          <w:iCs/>
          <w:color w:val="44546A" w:themeColor="text2"/>
        </w:rPr>
        <w:t xml:space="preserve">Tabela </w:t>
      </w:r>
      <w:r w:rsidR="008C01CE" w:rsidRPr="00316AC1">
        <w:rPr>
          <w:rFonts w:cstheme="minorHAnsi"/>
          <w:bCs/>
          <w:i/>
          <w:iCs/>
          <w:color w:val="44546A" w:themeColor="text2"/>
        </w:rPr>
        <w:fldChar w:fldCharType="begin"/>
      </w:r>
      <w:r w:rsidR="008C01CE" w:rsidRPr="00316AC1">
        <w:rPr>
          <w:rFonts w:cstheme="minorHAnsi"/>
          <w:bCs/>
          <w:i/>
          <w:iCs/>
          <w:color w:val="44546A" w:themeColor="text2"/>
        </w:rPr>
        <w:instrText xml:space="preserve"> SEQ Tabela \* ARABIC </w:instrText>
      </w:r>
      <w:r w:rsidR="008C01CE" w:rsidRPr="00316AC1">
        <w:rPr>
          <w:rFonts w:cstheme="minorHAnsi"/>
          <w:bCs/>
          <w:i/>
          <w:iCs/>
          <w:color w:val="44546A" w:themeColor="text2"/>
        </w:rPr>
        <w:fldChar w:fldCharType="separate"/>
      </w:r>
      <w:r w:rsidR="00284FD5">
        <w:rPr>
          <w:rFonts w:cstheme="minorHAnsi"/>
          <w:bCs/>
          <w:i/>
          <w:iCs/>
          <w:noProof/>
          <w:color w:val="44546A" w:themeColor="text2"/>
        </w:rPr>
        <w:t>14</w:t>
      </w:r>
      <w:r w:rsidR="008C01CE" w:rsidRPr="00316AC1">
        <w:rPr>
          <w:rFonts w:cstheme="minorHAnsi"/>
          <w:bCs/>
          <w:i/>
          <w:iCs/>
          <w:color w:val="44546A" w:themeColor="text2"/>
        </w:rPr>
        <w:fldChar w:fldCharType="end"/>
      </w:r>
      <w:r w:rsidRPr="00316AC1">
        <w:rPr>
          <w:rFonts w:cstheme="minorHAnsi"/>
          <w:bCs/>
          <w:i/>
          <w:iCs/>
          <w:color w:val="44546A" w:themeColor="text2"/>
        </w:rPr>
        <w:t>. Lista wskaźników produktu Krajowego Programu Żeglugowego 2030.</w:t>
      </w:r>
      <w:bookmarkEnd w:id="1066"/>
      <w:bookmarkEnd w:id="1067"/>
    </w:p>
    <w:tbl>
      <w:tblPr>
        <w:tblStyle w:val="Tabelasiatki4akcent51"/>
        <w:tblW w:w="9060" w:type="dxa"/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1273"/>
        <w:gridCol w:w="1273"/>
        <w:gridCol w:w="1274"/>
      </w:tblGrid>
      <w:tr w:rsidR="008322AA" w:rsidRPr="00FA00B1" w14:paraId="5CA9A5C9" w14:textId="77777777" w:rsidTr="00316A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  <w:hideMark/>
          </w:tcPr>
          <w:p w14:paraId="53E603C8" w14:textId="568A0E43" w:rsidR="008322AA" w:rsidRPr="00316AC1" w:rsidRDefault="008322A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Lp</w:t>
            </w:r>
            <w:r w:rsidR="00F04AB3" w:rsidRPr="00316AC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678" w:type="dxa"/>
            <w:vAlign w:val="center"/>
            <w:hideMark/>
          </w:tcPr>
          <w:p w14:paraId="3A2BFD5A" w14:textId="77777777" w:rsidR="008322AA" w:rsidRPr="00316AC1" w:rsidRDefault="00832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Nazwa wskaźnika</w:t>
            </w:r>
          </w:p>
        </w:tc>
        <w:tc>
          <w:tcPr>
            <w:tcW w:w="1273" w:type="dxa"/>
            <w:vAlign w:val="center"/>
            <w:hideMark/>
          </w:tcPr>
          <w:p w14:paraId="44A33C8A" w14:textId="77777777" w:rsidR="008322AA" w:rsidRPr="00316AC1" w:rsidRDefault="00832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Jednostka miary</w:t>
            </w:r>
          </w:p>
        </w:tc>
        <w:tc>
          <w:tcPr>
            <w:tcW w:w="1273" w:type="dxa"/>
            <w:vAlign w:val="center"/>
          </w:tcPr>
          <w:p w14:paraId="192008D1" w14:textId="77777777" w:rsidR="008322AA" w:rsidRPr="00316AC1" w:rsidRDefault="00832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Stan docelowy</w:t>
            </w:r>
          </w:p>
        </w:tc>
        <w:tc>
          <w:tcPr>
            <w:tcW w:w="1274" w:type="dxa"/>
            <w:vAlign w:val="center"/>
            <w:hideMark/>
          </w:tcPr>
          <w:p w14:paraId="7CFEF929" w14:textId="77777777" w:rsidR="008322AA" w:rsidRPr="00316AC1" w:rsidRDefault="00832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Źródło danych</w:t>
            </w:r>
          </w:p>
        </w:tc>
      </w:tr>
      <w:tr w:rsidR="008322AA" w:rsidRPr="00FA00B1" w14:paraId="3E7EC9FC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  <w:hideMark/>
          </w:tcPr>
          <w:p w14:paraId="7349EEA7" w14:textId="6BE26147" w:rsidR="008322AA" w:rsidRPr="00316AC1" w:rsidRDefault="008322A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1</w:t>
            </w:r>
            <w:r w:rsidR="00F04AB3" w:rsidRPr="00316AC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678" w:type="dxa"/>
            <w:vAlign w:val="center"/>
            <w:hideMark/>
          </w:tcPr>
          <w:p w14:paraId="76556650" w14:textId="66DE9FA7" w:rsidR="008322AA" w:rsidRPr="00316AC1" w:rsidRDefault="008322AA" w:rsidP="00316AC1">
            <w:pPr>
              <w:pStyle w:val="Default"/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 xml:space="preserve">Liczba kilometrów 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 xml:space="preserve">dróg wodnych </w:t>
            </w:r>
            <w:r w:rsidR="00F073A3">
              <w:rPr>
                <w:rFonts w:asciiTheme="minorHAnsi" w:hAnsiTheme="minorHAnsi" w:cstheme="minorHAnsi"/>
                <w:sz w:val="20"/>
                <w:szCs w:val="20"/>
              </w:rPr>
              <w:t xml:space="preserve">objętych AGN 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FA00B1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>dbudowan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 xml:space="preserve">ą </w:t>
            </w: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>zabudow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 xml:space="preserve">ą </w:t>
            </w: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>regulacyjn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>ą lub</w:t>
            </w:r>
            <w:r w:rsidR="00FA00B1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>wykonanymi p</w:t>
            </w: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>rac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 xml:space="preserve">ami </w:t>
            </w: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>modernizacyjn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>ymi</w:t>
            </w:r>
          </w:p>
        </w:tc>
        <w:tc>
          <w:tcPr>
            <w:tcW w:w="1273" w:type="dxa"/>
            <w:vAlign w:val="center"/>
            <w:hideMark/>
          </w:tcPr>
          <w:p w14:paraId="45430FC3" w14:textId="77777777" w:rsidR="008322AA" w:rsidRPr="00316AC1" w:rsidRDefault="00832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km</w:t>
            </w:r>
          </w:p>
        </w:tc>
        <w:tc>
          <w:tcPr>
            <w:tcW w:w="1273" w:type="dxa"/>
            <w:vAlign w:val="center"/>
          </w:tcPr>
          <w:p w14:paraId="38C079B1" w14:textId="535B1A5D" w:rsidR="008322AA" w:rsidRPr="00316AC1" w:rsidRDefault="0095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336</w:t>
            </w:r>
          </w:p>
        </w:tc>
        <w:tc>
          <w:tcPr>
            <w:tcW w:w="1274" w:type="dxa"/>
            <w:vAlign w:val="center"/>
            <w:hideMark/>
          </w:tcPr>
          <w:p w14:paraId="4B094A93" w14:textId="769D057C" w:rsidR="008322AA" w:rsidRPr="00316AC1" w:rsidRDefault="00155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PGW WP</w:t>
            </w:r>
          </w:p>
        </w:tc>
      </w:tr>
      <w:tr w:rsidR="008322AA" w:rsidRPr="00FA00B1" w14:paraId="61580733" w14:textId="77777777" w:rsidTr="00316A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  <w:hideMark/>
          </w:tcPr>
          <w:p w14:paraId="2117A78F" w14:textId="1933E2E6" w:rsidR="008322AA" w:rsidRPr="00316AC1" w:rsidRDefault="008322A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2</w:t>
            </w:r>
            <w:r w:rsidR="00F04AB3" w:rsidRPr="00316AC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678" w:type="dxa"/>
            <w:vAlign w:val="center"/>
            <w:hideMark/>
          </w:tcPr>
          <w:p w14:paraId="2383D8B7" w14:textId="33F94F41" w:rsidR="008322AA" w:rsidRPr="00316AC1" w:rsidRDefault="008322AA" w:rsidP="00316AC1">
            <w:pPr>
              <w:pStyle w:val="Default"/>
              <w:spacing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 xml:space="preserve">Liczba zmodernizowanych </w:t>
            </w:r>
            <w:r w:rsidR="00B25E7F" w:rsidRPr="00316AC1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="00FA00B1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>wybudowanych obiektów hydrotechnicznych</w:t>
            </w:r>
            <w:r w:rsidR="00F073A3">
              <w:rPr>
                <w:rFonts w:asciiTheme="minorHAnsi" w:hAnsiTheme="minorHAnsi" w:cstheme="minorHAnsi"/>
                <w:sz w:val="20"/>
                <w:szCs w:val="20"/>
              </w:rPr>
              <w:t xml:space="preserve"> na drogach wodnych objętych AGN</w:t>
            </w:r>
          </w:p>
        </w:tc>
        <w:tc>
          <w:tcPr>
            <w:tcW w:w="1273" w:type="dxa"/>
            <w:vAlign w:val="center"/>
            <w:hideMark/>
          </w:tcPr>
          <w:p w14:paraId="141DAE10" w14:textId="77777777" w:rsidR="008322AA" w:rsidRPr="00316AC1" w:rsidRDefault="008322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1273" w:type="dxa"/>
            <w:vAlign w:val="center"/>
          </w:tcPr>
          <w:p w14:paraId="51AB5D86" w14:textId="472FB53D" w:rsidR="008322AA" w:rsidRPr="00316AC1" w:rsidRDefault="00F073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274" w:type="dxa"/>
            <w:vAlign w:val="center"/>
            <w:hideMark/>
          </w:tcPr>
          <w:p w14:paraId="362FC2FC" w14:textId="00E85492" w:rsidR="008322AA" w:rsidRPr="00316AC1" w:rsidRDefault="00155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PGW WP</w:t>
            </w:r>
          </w:p>
        </w:tc>
      </w:tr>
      <w:tr w:rsidR="009F7E25" w:rsidRPr="00FA00B1" w14:paraId="658229B1" w14:textId="77777777" w:rsidTr="00316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Align w:val="center"/>
          </w:tcPr>
          <w:p w14:paraId="1E7F1003" w14:textId="7E3EA9F6" w:rsidR="009F7E25" w:rsidRPr="00316AC1" w:rsidRDefault="009F7E2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3</w:t>
            </w:r>
            <w:r w:rsidR="00F04AB3" w:rsidRPr="00316AC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678" w:type="dxa"/>
            <w:vAlign w:val="center"/>
          </w:tcPr>
          <w:p w14:paraId="0B960465" w14:textId="6A328AE2" w:rsidR="009F7E25" w:rsidRPr="00316AC1" w:rsidRDefault="009F7E25" w:rsidP="00316AC1">
            <w:pPr>
              <w:pStyle w:val="Default"/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16AC1">
              <w:rPr>
                <w:rFonts w:asciiTheme="minorHAnsi" w:hAnsiTheme="minorHAnsi" w:cstheme="minorHAnsi"/>
                <w:sz w:val="20"/>
                <w:szCs w:val="20"/>
              </w:rPr>
              <w:t>Liczba km dróg wodnych objętych RIS</w:t>
            </w:r>
          </w:p>
        </w:tc>
        <w:tc>
          <w:tcPr>
            <w:tcW w:w="1273" w:type="dxa"/>
            <w:vAlign w:val="center"/>
          </w:tcPr>
          <w:p w14:paraId="1533427D" w14:textId="548DBBC1" w:rsidR="009F7E25" w:rsidRPr="00316AC1" w:rsidRDefault="009F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km</w:t>
            </w:r>
          </w:p>
        </w:tc>
        <w:tc>
          <w:tcPr>
            <w:tcW w:w="1273" w:type="dxa"/>
            <w:vAlign w:val="center"/>
          </w:tcPr>
          <w:p w14:paraId="6A8A828C" w14:textId="0C48CB11" w:rsidR="009F7E25" w:rsidRPr="00316AC1" w:rsidRDefault="00F073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</w:t>
            </w:r>
            <w:r w:rsidR="00F818D9" w:rsidRPr="00316AC1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274" w:type="dxa"/>
            <w:vAlign w:val="center"/>
          </w:tcPr>
          <w:p w14:paraId="5EBF21D7" w14:textId="508AC18A" w:rsidR="009F7E25" w:rsidRPr="00316AC1" w:rsidRDefault="009F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6AC1">
              <w:rPr>
                <w:rFonts w:cstheme="minorHAnsi"/>
                <w:sz w:val="20"/>
                <w:szCs w:val="20"/>
              </w:rPr>
              <w:t>UŻŚ Szczecin</w:t>
            </w:r>
          </w:p>
        </w:tc>
      </w:tr>
    </w:tbl>
    <w:p w14:paraId="68686A9A" w14:textId="194530EC" w:rsidR="0054452D" w:rsidRPr="008156B4" w:rsidRDefault="008156B4" w:rsidP="008156B4">
      <w:pPr>
        <w:jc w:val="center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Źródło: Opracowanie własne.</w:t>
      </w:r>
    </w:p>
    <w:p w14:paraId="58D283D1" w14:textId="4C402DF1" w:rsidR="00675B96" w:rsidRDefault="008156B4" w:rsidP="004940A3">
      <w:pPr>
        <w:pStyle w:val="Nagwek1"/>
        <w:numPr>
          <w:ilvl w:val="0"/>
          <w:numId w:val="44"/>
        </w:numPr>
      </w:pPr>
      <w:bookmarkStart w:id="1068" w:name="_Toc48900008"/>
      <w:bookmarkStart w:id="1069" w:name="_Toc65163636"/>
      <w:r>
        <w:br w:type="column"/>
      </w:r>
      <w:bookmarkStart w:id="1070" w:name="_Toc75851658"/>
      <w:r w:rsidR="00A47ED7">
        <w:lastRenderedPageBreak/>
        <w:t>Ogólny plan finansowy</w:t>
      </w:r>
      <w:bookmarkEnd w:id="1068"/>
      <w:bookmarkEnd w:id="1069"/>
      <w:bookmarkEnd w:id="1070"/>
    </w:p>
    <w:p w14:paraId="1F17DBDE" w14:textId="77777777" w:rsidR="00675B96" w:rsidRDefault="00675B96" w:rsidP="00675B96">
      <w:pPr>
        <w:jc w:val="both"/>
      </w:pPr>
      <w:r>
        <w:t>Realizacja celu głównego KPŻ2030 będzie się odbywać poprzez dwa rodzaje działań: projekty inwestycyjne, uwzględnione w indykatywnej liście projektów oraz działania o charakterze programowym realizowane przez ministra właściwego do spraw żeglugi śródlądowej. Wśród potencjalnych źródeł finansowanie należy zaliczyć:</w:t>
      </w:r>
    </w:p>
    <w:p w14:paraId="715A9F8C" w14:textId="77777777" w:rsidR="00675B96" w:rsidRDefault="00675B96" w:rsidP="004940A3">
      <w:pPr>
        <w:pStyle w:val="Akapitzlist"/>
        <w:numPr>
          <w:ilvl w:val="0"/>
          <w:numId w:val="7"/>
        </w:numPr>
        <w:ind w:left="284" w:hanging="284"/>
        <w:jc w:val="both"/>
      </w:pPr>
      <w:r>
        <w:t>Krajowe środki publiczne, w tym m.in.:</w:t>
      </w:r>
    </w:p>
    <w:p w14:paraId="3CA7BE23" w14:textId="214BBC75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środki własne inwestora – Wód Polskich</w:t>
      </w:r>
      <w:r w:rsidR="00F04AB3">
        <w:t>;</w:t>
      </w:r>
    </w:p>
    <w:p w14:paraId="0A361D5C" w14:textId="728C3C16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budżet państwa</w:t>
      </w:r>
      <w:r w:rsidR="00F04AB3">
        <w:t>;</w:t>
      </w:r>
    </w:p>
    <w:p w14:paraId="59110153" w14:textId="5FC44541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 xml:space="preserve">budżety JST - </w:t>
      </w:r>
      <w:r w:rsidRPr="00DD6D71">
        <w:t>samorządy województwa, powiatu i gminy</w:t>
      </w:r>
      <w:r w:rsidR="00F04AB3">
        <w:t>;</w:t>
      </w:r>
    </w:p>
    <w:p w14:paraId="7C6CC21D" w14:textId="77777777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Fundusz Żeglugi Śródlądowej i Fundusz Rezerwowy.</w:t>
      </w:r>
    </w:p>
    <w:p w14:paraId="735FC120" w14:textId="77777777" w:rsidR="00675B96" w:rsidRDefault="00675B96" w:rsidP="00675B96">
      <w:pPr>
        <w:pStyle w:val="Akapitzlist"/>
        <w:ind w:left="1440"/>
        <w:jc w:val="both"/>
      </w:pPr>
    </w:p>
    <w:p w14:paraId="3B80ECB9" w14:textId="77777777" w:rsidR="00675B96" w:rsidRDefault="00675B96" w:rsidP="004940A3">
      <w:pPr>
        <w:pStyle w:val="Akapitzlist"/>
        <w:numPr>
          <w:ilvl w:val="0"/>
          <w:numId w:val="7"/>
        </w:numPr>
        <w:ind w:left="284" w:hanging="284"/>
        <w:jc w:val="both"/>
      </w:pPr>
      <w:r>
        <w:t>Programy i instrumenty unijne oraz komercyjne, w tym m.in.:</w:t>
      </w:r>
    </w:p>
    <w:p w14:paraId="5C065809" w14:textId="4D2FF190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RPO (Europejski Fundusz Rozwoju Regionalnego)</w:t>
      </w:r>
      <w:r w:rsidR="00F04AB3">
        <w:t>;</w:t>
      </w:r>
    </w:p>
    <w:p w14:paraId="7A6C4182" w14:textId="11807CC7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krajowe programy operacyjne (w szczególności program w zakresie transportu wspierany z Funduszu Spójności)</w:t>
      </w:r>
      <w:r w:rsidR="00F04AB3">
        <w:t>;</w:t>
      </w:r>
    </w:p>
    <w:p w14:paraId="261A1C2D" w14:textId="0C0D5708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ponadregionalne programy operacyjne</w:t>
      </w:r>
      <w:r w:rsidR="00F04AB3">
        <w:t>;</w:t>
      </w:r>
    </w:p>
    <w:p w14:paraId="52B7BF3E" w14:textId="31BB276C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programy współpracy terytorialnej/transgranicznej</w:t>
      </w:r>
      <w:r w:rsidR="00F04AB3">
        <w:t>;</w:t>
      </w:r>
    </w:p>
    <w:p w14:paraId="6E307FA4" w14:textId="6D9828DE" w:rsidR="00675B96" w:rsidRPr="007326FC" w:rsidRDefault="00155536" w:rsidP="004940A3">
      <w:pPr>
        <w:pStyle w:val="Akapitzlist"/>
        <w:numPr>
          <w:ilvl w:val="1"/>
          <w:numId w:val="7"/>
        </w:numPr>
        <w:jc w:val="both"/>
        <w:rPr>
          <w:lang w:val="en-GB"/>
        </w:rPr>
      </w:pPr>
      <w:r w:rsidRPr="007326FC">
        <w:rPr>
          <w:lang w:val="en-GB"/>
        </w:rPr>
        <w:t xml:space="preserve">Instrument </w:t>
      </w:r>
      <w:proofErr w:type="spellStart"/>
      <w:r w:rsidRPr="007326FC">
        <w:rPr>
          <w:i/>
          <w:lang w:val="en-GB"/>
        </w:rPr>
        <w:t>Łącząc</w:t>
      </w:r>
      <w:proofErr w:type="spellEnd"/>
      <w:r w:rsidRPr="007326FC">
        <w:rPr>
          <w:i/>
          <w:lang w:val="en-GB"/>
        </w:rPr>
        <w:t xml:space="preserve"> </w:t>
      </w:r>
      <w:proofErr w:type="spellStart"/>
      <w:r w:rsidRPr="007326FC">
        <w:rPr>
          <w:i/>
          <w:lang w:val="en-GB"/>
        </w:rPr>
        <w:t>Europę</w:t>
      </w:r>
      <w:proofErr w:type="spellEnd"/>
      <w:r w:rsidRPr="007326FC">
        <w:rPr>
          <w:lang w:val="en-GB"/>
        </w:rPr>
        <w:t xml:space="preserve"> (Connecting Europe Facility, CEF)</w:t>
      </w:r>
      <w:r w:rsidR="00F04AB3">
        <w:rPr>
          <w:lang w:val="en-GB"/>
        </w:rPr>
        <w:t>;</w:t>
      </w:r>
    </w:p>
    <w:p w14:paraId="559DB9C7" w14:textId="69824111" w:rsidR="00675B96" w:rsidRDefault="00675B96" w:rsidP="004940A3">
      <w:pPr>
        <w:pStyle w:val="Akapitzlist"/>
        <w:numPr>
          <w:ilvl w:val="1"/>
          <w:numId w:val="7"/>
        </w:numPr>
        <w:jc w:val="both"/>
      </w:pPr>
      <w:proofErr w:type="spellStart"/>
      <w:r w:rsidRPr="007326FC">
        <w:rPr>
          <w:i/>
        </w:rPr>
        <w:t>InvestEU</w:t>
      </w:r>
      <w:proofErr w:type="spellEnd"/>
      <w:r w:rsidR="00F04AB3">
        <w:t>;</w:t>
      </w:r>
    </w:p>
    <w:p w14:paraId="1EECE33B" w14:textId="4CBE73A7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inicjatywy i instrumenty EBI oraz Banku Światowego</w:t>
      </w:r>
      <w:r w:rsidR="00F04AB3">
        <w:t>;</w:t>
      </w:r>
    </w:p>
    <w:p w14:paraId="00D62368" w14:textId="7CA2AC41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partnerstwo publiczno-prywatne</w:t>
      </w:r>
      <w:r w:rsidR="00F04AB3">
        <w:t>;</w:t>
      </w:r>
    </w:p>
    <w:p w14:paraId="3218FF82" w14:textId="77777777" w:rsidR="00675B96" w:rsidRDefault="00675B96" w:rsidP="004940A3">
      <w:pPr>
        <w:pStyle w:val="Akapitzlist"/>
        <w:numPr>
          <w:ilvl w:val="1"/>
          <w:numId w:val="7"/>
        </w:numPr>
        <w:jc w:val="both"/>
      </w:pPr>
      <w:r>
        <w:t>formy finansowania oferowane przez banki krajowe i zagraniczne.</w:t>
      </w:r>
    </w:p>
    <w:p w14:paraId="040EF6F2" w14:textId="1545C06E" w:rsidR="00675B96" w:rsidRDefault="00675B96" w:rsidP="00675B96">
      <w:pPr>
        <w:jc w:val="both"/>
      </w:pPr>
      <w:r w:rsidRPr="00BF2284">
        <w:t>Precyzyjne zdefiniowanie ram finansowych Programu będzie możliwe po określeniu priorytetów nowej perspektywy finansowej po 2020 roku i przyjęciu programów, inicjatyw i instrumentów oraz</w:t>
      </w:r>
      <w:r w:rsidR="00155536" w:rsidRPr="00BF2284">
        <w:t> </w:t>
      </w:r>
      <w:r w:rsidRPr="00BF2284">
        <w:t>przypisania do nich źródeł finansowania.</w:t>
      </w:r>
      <w:r>
        <w:t xml:space="preserve"> </w:t>
      </w:r>
    </w:p>
    <w:p w14:paraId="4D24634A" w14:textId="4D2D7E7C" w:rsidR="00685EEC" w:rsidRDefault="00675B96" w:rsidP="00675B96">
      <w:pPr>
        <w:jc w:val="both"/>
      </w:pPr>
      <w:r>
        <w:t xml:space="preserve">W zakresie działań o charakterze inwestycyjnym zakłada się, że </w:t>
      </w:r>
      <w:r w:rsidR="009509DC">
        <w:t>prace dotyczące</w:t>
      </w:r>
      <w:r>
        <w:t xml:space="preserve"> infrastruktury transportowej śródlądowych dróg wodnych będ</w:t>
      </w:r>
      <w:r w:rsidR="009509DC">
        <w:t>ą</w:t>
      </w:r>
      <w:r>
        <w:t xml:space="preserve"> </w:t>
      </w:r>
      <w:r w:rsidR="009F7E25">
        <w:t>współ</w:t>
      </w:r>
      <w:r>
        <w:t>finansowan</w:t>
      </w:r>
      <w:r w:rsidR="009509DC">
        <w:t>e</w:t>
      </w:r>
      <w:r>
        <w:t xml:space="preserve"> ze środków </w:t>
      </w:r>
      <w:r w:rsidR="0054479B">
        <w:t>PGW WP</w:t>
      </w:r>
      <w:r w:rsidRPr="00211BAD">
        <w:t xml:space="preserve">. </w:t>
      </w:r>
      <w:r w:rsidR="004D37F5" w:rsidRPr="00211BAD">
        <w:t>Za</w:t>
      </w:r>
      <w:r w:rsidR="00F04AB3" w:rsidRPr="00211BAD">
        <w:t> </w:t>
      </w:r>
      <w:r w:rsidR="00D166B9">
        <w:t>uwzględnienie</w:t>
      </w:r>
      <w:r w:rsidR="004D37F5" w:rsidRPr="00211BAD">
        <w:t xml:space="preserve"> projektów inwestycyjnych KPŻ2030 </w:t>
      </w:r>
      <w:r w:rsidR="00D166B9">
        <w:t>w</w:t>
      </w:r>
      <w:r w:rsidR="004D37F5" w:rsidRPr="00211BAD">
        <w:t xml:space="preserve"> plana</w:t>
      </w:r>
      <w:r w:rsidR="00D166B9">
        <w:t>ch</w:t>
      </w:r>
      <w:r w:rsidR="004D37F5" w:rsidRPr="00211BAD">
        <w:t xml:space="preserve"> inwestycyjny</w:t>
      </w:r>
      <w:r w:rsidR="00D166B9">
        <w:t>ch</w:t>
      </w:r>
      <w:r w:rsidR="004D37F5" w:rsidRPr="00211BAD">
        <w:t xml:space="preserve"> PGW WP odpowiada Minister właściwy ds. żeglugi śródlądowej</w:t>
      </w:r>
      <w:r w:rsidR="004D37F5" w:rsidRPr="00D166B9">
        <w:rPr>
          <w:rStyle w:val="Odwoanieprzypisudolnego"/>
        </w:rPr>
        <w:footnoteReference w:id="39"/>
      </w:r>
      <w:r w:rsidR="00C65838">
        <w:t>.</w:t>
      </w:r>
    </w:p>
    <w:p w14:paraId="0801E704" w14:textId="655A4990" w:rsidR="00675B96" w:rsidRDefault="00675B96" w:rsidP="00675B96">
      <w:pPr>
        <w:jc w:val="both"/>
      </w:pPr>
      <w:r>
        <w:t xml:space="preserve">W </w:t>
      </w:r>
      <w:r w:rsidRPr="007326FC">
        <w:rPr>
          <w:i/>
        </w:rPr>
        <w:t>Planie Finansowym Państwowego Gospodarstwa Wodnego Wody Polskie w 202</w:t>
      </w:r>
      <w:r w:rsidR="000D66C7">
        <w:rPr>
          <w:i/>
        </w:rPr>
        <w:t>1</w:t>
      </w:r>
      <w:r w:rsidRPr="007326FC">
        <w:rPr>
          <w:i/>
        </w:rPr>
        <w:t xml:space="preserve"> r. </w:t>
      </w:r>
      <w:r>
        <w:t>w kategorii wydatków majątkowych, obejmujących m.in.:</w:t>
      </w:r>
    </w:p>
    <w:p w14:paraId="4C082712" w14:textId="3DD0865E" w:rsidR="00675B96" w:rsidRDefault="00675B96" w:rsidP="004940A3">
      <w:pPr>
        <w:pStyle w:val="Akapitzlist"/>
        <w:numPr>
          <w:ilvl w:val="0"/>
          <w:numId w:val="8"/>
        </w:numPr>
        <w:jc w:val="both"/>
      </w:pPr>
      <w:r>
        <w:t xml:space="preserve">inwestycje z dotacji dla </w:t>
      </w:r>
      <w:r w:rsidR="00155536">
        <w:t>PGW WP</w:t>
      </w:r>
      <w:r>
        <w:t xml:space="preserve"> – </w:t>
      </w:r>
      <w:r w:rsidR="008B003F">
        <w:t xml:space="preserve">spodziewane </w:t>
      </w:r>
      <w:r>
        <w:t>wydatki wynikające z</w:t>
      </w:r>
      <w:r w:rsidR="00155536">
        <w:t> </w:t>
      </w:r>
      <w:r>
        <w:t>dokumentów strategicznych oraz utrzymanie Majątku SP (obiekty hydrotechniczne, rzeki, potoki);</w:t>
      </w:r>
    </w:p>
    <w:p w14:paraId="6FCFB43A" w14:textId="77777777" w:rsidR="00675B96" w:rsidRDefault="00675B96" w:rsidP="004940A3">
      <w:pPr>
        <w:pStyle w:val="Akapitzlist"/>
        <w:numPr>
          <w:ilvl w:val="0"/>
          <w:numId w:val="8"/>
        </w:numPr>
        <w:jc w:val="both"/>
      </w:pPr>
      <w:r>
        <w:t>inwestycje unijne (wkład własny);</w:t>
      </w:r>
    </w:p>
    <w:p w14:paraId="0E421B58" w14:textId="77777777" w:rsidR="00675B96" w:rsidRDefault="00675B96" w:rsidP="004940A3">
      <w:pPr>
        <w:pStyle w:val="Akapitzlist"/>
        <w:numPr>
          <w:ilvl w:val="0"/>
          <w:numId w:val="8"/>
        </w:numPr>
        <w:jc w:val="both"/>
      </w:pPr>
      <w:r>
        <w:t>inwestycje unijne (środki unijne);</w:t>
      </w:r>
    </w:p>
    <w:p w14:paraId="191FC5A1" w14:textId="4D9A0EB2" w:rsidR="00675B96" w:rsidRDefault="00675B96" w:rsidP="004940A3">
      <w:pPr>
        <w:pStyle w:val="Akapitzlist"/>
        <w:numPr>
          <w:ilvl w:val="0"/>
          <w:numId w:val="8"/>
        </w:numPr>
        <w:jc w:val="both"/>
      </w:pPr>
      <w:r>
        <w:t xml:space="preserve">środki funduszy ochrony środowiska (NFOŚiGW, </w:t>
      </w:r>
      <w:proofErr w:type="spellStart"/>
      <w:r w:rsidR="00155536" w:rsidRPr="00155536">
        <w:t>WFOŚiGW</w:t>
      </w:r>
      <w:proofErr w:type="spellEnd"/>
      <w:r>
        <w:t>)</w:t>
      </w:r>
      <w:r w:rsidR="008156B4">
        <w:t>;</w:t>
      </w:r>
    </w:p>
    <w:p w14:paraId="72ED6FFA" w14:textId="77777777" w:rsidR="00675B96" w:rsidRDefault="00675B96" w:rsidP="004940A3">
      <w:pPr>
        <w:pStyle w:val="Akapitzlist"/>
        <w:numPr>
          <w:ilvl w:val="0"/>
          <w:numId w:val="8"/>
        </w:numPr>
        <w:jc w:val="both"/>
      </w:pPr>
      <w:r>
        <w:t>inwestycje finansowe z pożyczki;</w:t>
      </w:r>
    </w:p>
    <w:p w14:paraId="19EDB665" w14:textId="36C5AB2F" w:rsidR="00675B96" w:rsidRDefault="00675B96" w:rsidP="004940A3">
      <w:pPr>
        <w:pStyle w:val="Akapitzlist"/>
        <w:numPr>
          <w:ilvl w:val="0"/>
          <w:numId w:val="8"/>
        </w:numPr>
        <w:jc w:val="both"/>
      </w:pPr>
      <w:r>
        <w:t>wkłady własne</w:t>
      </w:r>
    </w:p>
    <w:p w14:paraId="0CA2FD92" w14:textId="7C1C8EC3" w:rsidR="00F53225" w:rsidRDefault="00F53225" w:rsidP="000D66C7">
      <w:pPr>
        <w:pStyle w:val="Default"/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- </w:t>
      </w:r>
      <w:r w:rsidR="00675B96" w:rsidRPr="00957663">
        <w:rPr>
          <w:rFonts w:asciiTheme="minorHAnsi" w:hAnsiTheme="minorHAnsi" w:cstheme="minorBidi"/>
          <w:color w:val="auto"/>
          <w:sz w:val="22"/>
          <w:szCs w:val="22"/>
        </w:rPr>
        <w:t xml:space="preserve">przewidziano środki w wysokości </w:t>
      </w:r>
      <w:r w:rsidR="000D66C7" w:rsidRPr="00957663">
        <w:rPr>
          <w:rFonts w:asciiTheme="minorHAnsi" w:hAnsiTheme="minorHAnsi" w:cstheme="minorBidi"/>
          <w:color w:val="auto"/>
          <w:sz w:val="22"/>
          <w:szCs w:val="22"/>
        </w:rPr>
        <w:t xml:space="preserve">1 526 332 tys. zł. </w:t>
      </w:r>
      <w:r>
        <w:rPr>
          <w:rFonts w:asciiTheme="minorHAnsi" w:hAnsiTheme="minorHAnsi" w:cstheme="minorBidi"/>
          <w:color w:val="auto"/>
          <w:sz w:val="22"/>
          <w:szCs w:val="22"/>
        </w:rPr>
        <w:t>Łączna wartość projektów inw</w:t>
      </w:r>
      <w:r w:rsidR="008156B4">
        <w:rPr>
          <w:rFonts w:asciiTheme="minorHAnsi" w:hAnsiTheme="minorHAnsi" w:cstheme="minorBidi"/>
          <w:color w:val="auto"/>
          <w:sz w:val="22"/>
          <w:szCs w:val="22"/>
        </w:rPr>
        <w:t>estycyjnych została wskazana w z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ałączniku nr 1 – Indykatywna lista projektów. </w:t>
      </w:r>
    </w:p>
    <w:p w14:paraId="4CE89C88" w14:textId="77777777" w:rsidR="000D66C7" w:rsidRPr="000D66C7" w:rsidRDefault="000D66C7" w:rsidP="000D66C7">
      <w:pPr>
        <w:pStyle w:val="Default"/>
        <w:rPr>
          <w:sz w:val="20"/>
          <w:szCs w:val="20"/>
        </w:rPr>
      </w:pPr>
    </w:p>
    <w:p w14:paraId="046894AC" w14:textId="6CE8CD0B" w:rsidR="00952FE0" w:rsidRDefault="00952FE0" w:rsidP="00284FD5">
      <w:pPr>
        <w:jc w:val="both"/>
      </w:pPr>
      <w:r w:rsidRPr="00BF2284">
        <w:t>Dodatkowo inwestycje dot. rozwoju RIS (nr</w:t>
      </w:r>
      <w:r w:rsidR="00F53225">
        <w:t xml:space="preserve"> 10 i</w:t>
      </w:r>
      <w:r w:rsidRPr="00BF2284">
        <w:t xml:space="preserve"> 11  indykatywnej listy projektów) będą realizowane przez Dyrektorów Urzędów Żeglugi Śródlądowej</w:t>
      </w:r>
      <w:r w:rsidR="009E5F6D">
        <w:t xml:space="preserve">. Zakłada się, że projekty te będą współfinansowane </w:t>
      </w:r>
      <w:r w:rsidR="009E5F6D">
        <w:lastRenderedPageBreak/>
        <w:t>ze środków UE w związku z tym</w:t>
      </w:r>
      <w:r w:rsidR="000D66C7">
        <w:t xml:space="preserve"> </w:t>
      </w:r>
      <w:r w:rsidRPr="00BF2284">
        <w:t xml:space="preserve">może zajść konieczność </w:t>
      </w:r>
      <w:r w:rsidR="009E5F6D">
        <w:t xml:space="preserve">dodatkowego </w:t>
      </w:r>
      <w:r w:rsidR="00845247">
        <w:t>finansowania tych projektów z </w:t>
      </w:r>
      <w:r w:rsidRPr="00BF2284">
        <w:t>budżetu państwa.</w:t>
      </w:r>
      <w:r>
        <w:t xml:space="preserve"> </w:t>
      </w:r>
    </w:p>
    <w:p w14:paraId="3D2199B8" w14:textId="0FBDCE2E" w:rsidR="00F53225" w:rsidRPr="00946402" w:rsidRDefault="00F53225" w:rsidP="00284FD5">
      <w:pPr>
        <w:tabs>
          <w:tab w:val="left" w:pos="-7230"/>
        </w:tabs>
        <w:jc w:val="both"/>
        <w:rPr>
          <w:rFonts w:ascii="Calibri" w:eastAsia="Times New Roman" w:hAnsi="Calibri" w:cs="Calibri"/>
          <w:szCs w:val="24"/>
          <w:lang w:eastAsia="pl-PL"/>
        </w:rPr>
      </w:pPr>
      <w:r w:rsidRPr="00F53225">
        <w:rPr>
          <w:rFonts w:ascii="Calibri" w:eastAsia="Times New Roman" w:hAnsi="Calibri" w:cs="Calibri"/>
          <w:szCs w:val="24"/>
          <w:lang w:eastAsia="pl-PL"/>
        </w:rPr>
        <w:t>W zakresie utrzymania śródlądowych dróg wodnych do 2030 r. uwzględniono działania o najwyższym priorytecie, z z</w:t>
      </w:r>
      <w:r w:rsidR="008156B4">
        <w:rPr>
          <w:rFonts w:ascii="Calibri" w:eastAsia="Times New Roman" w:hAnsi="Calibri" w:cs="Calibri"/>
          <w:szCs w:val="24"/>
          <w:lang w:eastAsia="pl-PL"/>
        </w:rPr>
        <w:t>apewnionym źródłem finansowania</w:t>
      </w:r>
      <w:r w:rsidRPr="00F53225">
        <w:rPr>
          <w:rFonts w:ascii="Calibri" w:eastAsia="Times New Roman" w:hAnsi="Calibri" w:cs="Calibri"/>
          <w:szCs w:val="24"/>
          <w:lang w:eastAsia="pl-PL"/>
        </w:rPr>
        <w:t xml:space="preserve"> - budżet PGW WP,</w:t>
      </w:r>
      <w:r w:rsidR="00946402">
        <w:rPr>
          <w:rFonts w:ascii="Calibri" w:eastAsia="Times New Roman" w:hAnsi="Calibri" w:cs="Calibri"/>
          <w:szCs w:val="24"/>
          <w:lang w:eastAsia="pl-PL"/>
        </w:rPr>
        <w:t xml:space="preserve"> średniorocznie w wysokości ok. </w:t>
      </w:r>
      <w:r w:rsidRPr="00F53225">
        <w:rPr>
          <w:rFonts w:ascii="Calibri" w:eastAsia="Times New Roman" w:hAnsi="Calibri" w:cs="Calibri"/>
          <w:szCs w:val="24"/>
          <w:lang w:eastAsia="pl-PL"/>
        </w:rPr>
        <w:t>30 mln zł</w:t>
      </w:r>
      <w:r w:rsidRPr="00F53225">
        <w:rPr>
          <w:rFonts w:ascii="Calibri" w:eastAsia="Times New Roman" w:hAnsi="Calibri" w:cs="Calibri"/>
          <w:szCs w:val="24"/>
          <w:vertAlign w:val="superscript"/>
          <w:lang w:eastAsia="pl-PL"/>
        </w:rPr>
        <w:footnoteReference w:id="40"/>
      </w:r>
      <w:r w:rsidR="00284FD5">
        <w:rPr>
          <w:rFonts w:ascii="Calibri" w:eastAsia="Times New Roman" w:hAnsi="Calibri" w:cs="Calibri"/>
          <w:szCs w:val="24"/>
          <w:lang w:eastAsia="pl-PL"/>
        </w:rPr>
        <w:t>.</w:t>
      </w:r>
      <w:r>
        <w:rPr>
          <w:rFonts w:ascii="Calibri" w:eastAsia="Times New Roman" w:hAnsi="Calibri" w:cs="Calibri"/>
          <w:szCs w:val="24"/>
          <w:lang w:eastAsia="pl-PL"/>
        </w:rPr>
        <w:t xml:space="preserve"> W zakresie utrzymania systemu RIS przewiduje się wydatkowanie środków na poziomie 33,7 mln zł, do 2030 r. </w:t>
      </w:r>
    </w:p>
    <w:p w14:paraId="04354311" w14:textId="045A2DF8" w:rsidR="00F53225" w:rsidRPr="00F53225" w:rsidRDefault="00F53225" w:rsidP="00284FD5">
      <w:pPr>
        <w:tabs>
          <w:tab w:val="left" w:pos="-7230"/>
        </w:tabs>
        <w:jc w:val="both"/>
        <w:rPr>
          <w:rFonts w:ascii="Calibri" w:eastAsia="Times New Roman" w:hAnsi="Calibri" w:cs="Calibri"/>
          <w:szCs w:val="24"/>
          <w:lang w:eastAsia="pl-PL"/>
        </w:rPr>
      </w:pPr>
      <w:r w:rsidRPr="00F53225">
        <w:rPr>
          <w:rFonts w:ascii="Calibri" w:eastAsia="Calibri" w:hAnsi="Calibri" w:cs="Times New Roman"/>
        </w:rPr>
        <w:t>Dzi</w:t>
      </w:r>
      <w:r w:rsidR="008156B4">
        <w:rPr>
          <w:rFonts w:ascii="Calibri" w:eastAsia="Calibri" w:hAnsi="Calibri" w:cs="Times New Roman"/>
        </w:rPr>
        <w:t>ałania o charakterze sektorowym</w:t>
      </w:r>
      <w:r w:rsidRPr="00F53225">
        <w:rPr>
          <w:rFonts w:ascii="Calibri" w:eastAsia="Calibri" w:hAnsi="Calibri" w:cs="Times New Roman"/>
        </w:rPr>
        <w:t xml:space="preserve"> (programowe oraz regulacyjne) realizowane przez ministra właściwego do spraw żeglugi śródlądowej będą finansowane ze środków budżetu państwa, w ramach przyznanego corocznie limitu wydatków. Na rok 2021 w ramach celu: </w:t>
      </w:r>
      <w:r w:rsidRPr="00946402">
        <w:rPr>
          <w:rFonts w:ascii="Calibri" w:eastAsia="Calibri" w:hAnsi="Calibri" w:cs="Times New Roman"/>
          <w:i/>
          <w:iCs/>
        </w:rPr>
        <w:t>Zwiększenie możliwości transportowych śródlądowych dróg wodnych</w:t>
      </w:r>
      <w:r w:rsidRPr="00F53225">
        <w:rPr>
          <w:rFonts w:ascii="Calibri" w:eastAsia="Calibri" w:hAnsi="Calibri" w:cs="Times New Roman"/>
        </w:rPr>
        <w:t>, w cz. 69 budżetu państwa – żegluga śródlądowa zaplanowane środki w wysokości 1 659 tys. zł. Następnie planowane wydatki na pozostałe lata 2022-2030 planuje się na poziomie ok. 2 671 ty</w:t>
      </w:r>
      <w:r w:rsidR="008564D9">
        <w:rPr>
          <w:rFonts w:ascii="Calibri" w:eastAsia="Calibri" w:hAnsi="Calibri" w:cs="Times New Roman"/>
        </w:rPr>
        <w:t>s.</w:t>
      </w:r>
      <w:r w:rsidRPr="00F53225">
        <w:rPr>
          <w:rFonts w:ascii="Calibri" w:eastAsia="Calibri" w:hAnsi="Calibri" w:cs="Times New Roman"/>
        </w:rPr>
        <w:t xml:space="preserve"> zł rocznie, </w:t>
      </w:r>
      <w:bookmarkStart w:id="1071" w:name="_Hlk75773727"/>
      <w:r w:rsidRPr="00F53225">
        <w:rPr>
          <w:rFonts w:ascii="Calibri" w:eastAsia="Calibri" w:hAnsi="Calibri" w:cs="Times New Roman"/>
        </w:rPr>
        <w:t>z uwzględnieniem zmian wynikających z dynamiki średniorocznej cen towarów i usług konsumpcyjnych</w:t>
      </w:r>
      <w:bookmarkEnd w:id="1071"/>
      <w:r w:rsidRPr="00F53225">
        <w:rPr>
          <w:rFonts w:ascii="Calibri" w:eastAsia="Calibri" w:hAnsi="Calibri" w:cs="Times New Roman"/>
          <w:vertAlign w:val="superscript"/>
        </w:rPr>
        <w:footnoteReference w:id="41"/>
      </w:r>
      <w:r w:rsidRPr="00F53225">
        <w:rPr>
          <w:rFonts w:ascii="Calibri" w:eastAsia="Calibri" w:hAnsi="Calibri" w:cs="Times New Roman"/>
        </w:rPr>
        <w:t xml:space="preserve">. Należy podkreślić, że realizacja działań sektorowych KPŻ2030 </w:t>
      </w:r>
      <w:r w:rsidRPr="00F53225">
        <w:rPr>
          <w:rFonts w:ascii="Calibri" w:eastAsia="Times New Roman" w:hAnsi="Calibri" w:cs="Calibri"/>
          <w:szCs w:val="24"/>
          <w:lang w:eastAsia="pl-PL"/>
        </w:rPr>
        <w:t xml:space="preserve">nie będzie generować dodatkowych kosztów finansowych, stanowiących dodatkowe obciążenie budżetu państwa. </w:t>
      </w:r>
    </w:p>
    <w:p w14:paraId="76C5327B" w14:textId="233158F6" w:rsidR="00675B96" w:rsidRDefault="00675B96" w:rsidP="00284FD5">
      <w:pPr>
        <w:spacing w:after="0"/>
        <w:jc w:val="both"/>
      </w:pPr>
      <w:r>
        <w:t>Dodatkowo</w:t>
      </w:r>
      <w:r w:rsidR="009169F8">
        <w:t>,</w:t>
      </w:r>
      <w:r>
        <w:t xml:space="preserve"> w zakresie:</w:t>
      </w:r>
    </w:p>
    <w:p w14:paraId="062E8D20" w14:textId="1AA2B676" w:rsidR="00675B96" w:rsidRDefault="00675B96" w:rsidP="00284FD5">
      <w:pPr>
        <w:pStyle w:val="Akapitzlist"/>
        <w:numPr>
          <w:ilvl w:val="0"/>
          <w:numId w:val="9"/>
        </w:numPr>
        <w:jc w:val="both"/>
      </w:pPr>
      <w:r>
        <w:t>działań o charakterze info</w:t>
      </w:r>
      <w:r w:rsidR="00685EEC">
        <w:t>r</w:t>
      </w:r>
      <w:r>
        <w:t>macyjno-promocyjno-edukacyjnych</w:t>
      </w:r>
      <w:r w:rsidR="009169F8">
        <w:t>;</w:t>
      </w:r>
    </w:p>
    <w:p w14:paraId="42E8C297" w14:textId="77777777" w:rsidR="00675B96" w:rsidRDefault="00675B96" w:rsidP="004940A3">
      <w:pPr>
        <w:pStyle w:val="Akapitzlist"/>
        <w:numPr>
          <w:ilvl w:val="0"/>
          <w:numId w:val="9"/>
        </w:numPr>
        <w:jc w:val="both"/>
      </w:pPr>
      <w:r>
        <w:t xml:space="preserve">działań wspierających armatorów </w:t>
      </w:r>
      <w:r w:rsidRPr="00851384">
        <w:t>śródlądowych</w:t>
      </w:r>
      <w:r>
        <w:t xml:space="preserve"> w obszarze </w:t>
      </w:r>
      <w:r w:rsidRPr="00851384">
        <w:t>m.in. modernizacji i rozwoju floty statków</w:t>
      </w:r>
      <w:r>
        <w:t>;</w:t>
      </w:r>
    </w:p>
    <w:p w14:paraId="767DFD02" w14:textId="6F3E855C" w:rsidR="00675B96" w:rsidRDefault="00675B96" w:rsidP="004940A3">
      <w:pPr>
        <w:pStyle w:val="Akapitzlist"/>
        <w:numPr>
          <w:ilvl w:val="0"/>
          <w:numId w:val="9"/>
        </w:numPr>
        <w:jc w:val="both"/>
      </w:pPr>
      <w:r>
        <w:t>rozwoju innowacyjności w transporcie wodnym śródlądowym</w:t>
      </w:r>
    </w:p>
    <w:p w14:paraId="5A6033FB" w14:textId="761878F6" w:rsidR="00685EEC" w:rsidRDefault="00675B96" w:rsidP="00284FD5">
      <w:pPr>
        <w:spacing w:after="0"/>
        <w:jc w:val="both"/>
      </w:pPr>
      <w:r>
        <w:t xml:space="preserve">przewiduje się finansowanie ze środków Funduszu Żeglugi Śródlądowej. </w:t>
      </w:r>
      <w:r w:rsidR="00685EEC">
        <w:t xml:space="preserve">Fundusz </w:t>
      </w:r>
      <w:r w:rsidR="009169F8">
        <w:t>ten</w:t>
      </w:r>
      <w:r w:rsidR="0054452D">
        <w:t xml:space="preserve"> </w:t>
      </w:r>
      <w:r w:rsidR="00685EEC">
        <w:t>funkcjonuje w</w:t>
      </w:r>
      <w:r w:rsidR="00BF41DB">
        <w:t> </w:t>
      </w:r>
      <w:r w:rsidR="00685EEC">
        <w:t xml:space="preserve">oparciu o przepisy ustawy z dnia 31 lipca 2019 r. </w:t>
      </w:r>
      <w:r w:rsidR="00685EEC" w:rsidRPr="007326FC">
        <w:rPr>
          <w:i/>
        </w:rPr>
        <w:t>o wsparciu finansowym armatorów śródlądowych, Funduszu Żeglugi Śródlądowej oraz Funduszu Rezerwowym</w:t>
      </w:r>
      <w:r w:rsidR="00685EEC">
        <w:t>. Zgodnie z ww. regulacjami ze środków Funduszu finansuje się zadania mające na celu wsparcie armatorów śródlądowych poprzez:</w:t>
      </w:r>
    </w:p>
    <w:p w14:paraId="37B70092" w14:textId="77777777" w:rsidR="00685EEC" w:rsidRDefault="00685EEC" w:rsidP="004940A3">
      <w:pPr>
        <w:pStyle w:val="Akapitzlist"/>
        <w:numPr>
          <w:ilvl w:val="0"/>
          <w:numId w:val="11"/>
        </w:numPr>
        <w:jc w:val="both"/>
      </w:pPr>
      <w:r>
        <w:t>kredyty o preferencyjnym oprocentowaniu na zakup, modernizację i remont statków żeglugi śródlądowej;</w:t>
      </w:r>
    </w:p>
    <w:p w14:paraId="029DB975" w14:textId="77777777" w:rsidR="00685EEC" w:rsidRDefault="00685EEC" w:rsidP="004940A3">
      <w:pPr>
        <w:pStyle w:val="Akapitzlist"/>
        <w:numPr>
          <w:ilvl w:val="0"/>
          <w:numId w:val="11"/>
        </w:numPr>
        <w:jc w:val="both"/>
      </w:pPr>
      <w:r>
        <w:t>umorzenia części kredytów preferencyjnych;</w:t>
      </w:r>
    </w:p>
    <w:p w14:paraId="77E07DDD" w14:textId="77777777" w:rsidR="008628F6" w:rsidRDefault="00685EEC" w:rsidP="004940A3">
      <w:pPr>
        <w:pStyle w:val="Akapitzlist"/>
        <w:numPr>
          <w:ilvl w:val="0"/>
          <w:numId w:val="11"/>
        </w:numPr>
        <w:jc w:val="both"/>
      </w:pPr>
      <w:r>
        <w:t>refinansowanie zakupu składników wyposażenia statków;</w:t>
      </w:r>
    </w:p>
    <w:p w14:paraId="7A49889C" w14:textId="77777777" w:rsidR="00685EEC" w:rsidRDefault="00685EEC" w:rsidP="004940A3">
      <w:pPr>
        <w:pStyle w:val="Akapitzlist"/>
        <w:numPr>
          <w:ilvl w:val="0"/>
          <w:numId w:val="11"/>
        </w:numPr>
        <w:jc w:val="both"/>
      </w:pPr>
      <w:r>
        <w:t xml:space="preserve">działalność promocyjną i edukacyjną realizowaną na podstawie corocznego Planu Promocji Żeglugi Śródlądowej. </w:t>
      </w:r>
    </w:p>
    <w:p w14:paraId="720ACD38" w14:textId="0099C7F4" w:rsidR="00675B96" w:rsidRDefault="00A4738B" w:rsidP="00284FD5">
      <w:pPr>
        <w:spacing w:after="0"/>
        <w:jc w:val="both"/>
      </w:pPr>
      <w:r>
        <w:t>Na koniec I kwartału 2021 r.</w:t>
      </w:r>
      <w:r w:rsidR="00675B96">
        <w:t xml:space="preserve"> stan środków zgromadzonych na rachunku FŻŚ wyniósł </w:t>
      </w:r>
      <w:r w:rsidRPr="00A4738B">
        <w:t>47 826,5</w:t>
      </w:r>
      <w:r>
        <w:t xml:space="preserve"> </w:t>
      </w:r>
      <w:r w:rsidR="00675B96" w:rsidRPr="00851384">
        <w:t>tys. zł</w:t>
      </w:r>
      <w:r w:rsidR="00675B96">
        <w:t>. Natomiast w Planie Finansowym FŻŚ na rok 202</w:t>
      </w:r>
      <w:r>
        <w:t>1</w:t>
      </w:r>
      <w:r w:rsidR="00675B96">
        <w:t xml:space="preserve"> r. </w:t>
      </w:r>
      <w:r w:rsidR="00675B96" w:rsidRPr="008D1006">
        <w:t>zakłada się finansowanie:</w:t>
      </w:r>
    </w:p>
    <w:p w14:paraId="236FC39F" w14:textId="7B8645B0" w:rsidR="00675B96" w:rsidRDefault="00675B96" w:rsidP="004940A3">
      <w:pPr>
        <w:pStyle w:val="Akapitzlist"/>
        <w:numPr>
          <w:ilvl w:val="0"/>
          <w:numId w:val="10"/>
        </w:numPr>
        <w:jc w:val="both"/>
      </w:pPr>
      <w:r>
        <w:t>działań wspierających armatorów śródlądowych i rozwój innowacyjności oraz bezpieczeństwa  żeglugi w przewidywanej kwocie</w:t>
      </w:r>
      <w:r w:rsidR="00A4738B">
        <w:t>  11 500</w:t>
      </w:r>
      <w:r>
        <w:t xml:space="preserve"> tys. zł;</w:t>
      </w:r>
    </w:p>
    <w:p w14:paraId="13AAC111" w14:textId="679BB3A8" w:rsidR="00F53225" w:rsidRDefault="00675B96" w:rsidP="004940A3">
      <w:pPr>
        <w:pStyle w:val="Akapitzlist"/>
        <w:numPr>
          <w:ilvl w:val="0"/>
          <w:numId w:val="10"/>
        </w:numPr>
        <w:jc w:val="both"/>
      </w:pPr>
      <w:r>
        <w:t>działań o charakterze informacyjno-promocyjnym i edukacyjnym w przewidywanej kwocie 1 05</w:t>
      </w:r>
      <w:r w:rsidR="00A4738B">
        <w:t>0</w:t>
      </w:r>
      <w:r>
        <w:t xml:space="preserve"> tys. zł.</w:t>
      </w:r>
    </w:p>
    <w:p w14:paraId="2E8A2E83" w14:textId="0CE1E292" w:rsidR="00284FD5" w:rsidRPr="00284FD5" w:rsidRDefault="00284FD5" w:rsidP="00284FD5">
      <w:pPr>
        <w:pStyle w:val="Legenda"/>
        <w:keepNext/>
        <w:rPr>
          <w:rFonts w:cstheme="minorHAnsi"/>
          <w:bCs/>
          <w:sz w:val="22"/>
          <w:szCs w:val="22"/>
        </w:rPr>
      </w:pPr>
      <w:r w:rsidRPr="00284FD5">
        <w:rPr>
          <w:rFonts w:cstheme="minorHAnsi"/>
          <w:bCs/>
          <w:sz w:val="22"/>
          <w:szCs w:val="22"/>
        </w:rPr>
        <w:t xml:space="preserve">Tabela </w:t>
      </w:r>
      <w:r w:rsidRPr="00284FD5">
        <w:rPr>
          <w:rFonts w:cstheme="minorHAnsi"/>
          <w:bCs/>
          <w:sz w:val="22"/>
          <w:szCs w:val="22"/>
        </w:rPr>
        <w:fldChar w:fldCharType="begin"/>
      </w:r>
      <w:r w:rsidRPr="00284FD5">
        <w:rPr>
          <w:rFonts w:cstheme="minorHAnsi"/>
          <w:bCs/>
          <w:sz w:val="22"/>
          <w:szCs w:val="22"/>
        </w:rPr>
        <w:instrText xml:space="preserve"> SEQ Tabela \* ARABIC </w:instrText>
      </w:r>
      <w:r w:rsidRPr="00284FD5">
        <w:rPr>
          <w:rFonts w:cstheme="minorHAnsi"/>
          <w:bCs/>
          <w:sz w:val="22"/>
          <w:szCs w:val="22"/>
        </w:rPr>
        <w:fldChar w:fldCharType="separate"/>
      </w:r>
      <w:r w:rsidRPr="00284FD5">
        <w:rPr>
          <w:rFonts w:cstheme="minorHAnsi"/>
          <w:bCs/>
          <w:sz w:val="22"/>
          <w:szCs w:val="22"/>
        </w:rPr>
        <w:t>15</w:t>
      </w:r>
      <w:r w:rsidRPr="00284FD5">
        <w:rPr>
          <w:rFonts w:cstheme="minorHAnsi"/>
          <w:bCs/>
          <w:sz w:val="22"/>
          <w:szCs w:val="22"/>
        </w:rPr>
        <w:fldChar w:fldCharType="end"/>
      </w:r>
      <w:r w:rsidRPr="00284FD5">
        <w:rPr>
          <w:rFonts w:cstheme="minorHAnsi"/>
          <w:bCs/>
          <w:sz w:val="22"/>
          <w:szCs w:val="22"/>
        </w:rPr>
        <w:t>. Całkowita wartość KPŻ2030, w podziale na cele szczegółowe.</w:t>
      </w:r>
    </w:p>
    <w:tbl>
      <w:tblPr>
        <w:tblW w:w="90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6096"/>
        <w:gridCol w:w="160"/>
      </w:tblGrid>
      <w:tr w:rsidR="00F53225" w:rsidRPr="005D57AB" w14:paraId="40D00018" w14:textId="77777777" w:rsidTr="00946402">
        <w:trPr>
          <w:gridAfter w:val="1"/>
          <w:wAfter w:w="160" w:type="dxa"/>
          <w:trHeight w:val="450"/>
        </w:trPr>
        <w:tc>
          <w:tcPr>
            <w:tcW w:w="2825" w:type="dxa"/>
            <w:vMerge w:val="restart"/>
            <w:tcBorders>
              <w:top w:val="single" w:sz="8" w:space="0" w:color="B4C6E7"/>
              <w:left w:val="single" w:sz="8" w:space="0" w:color="B4C6E7"/>
              <w:bottom w:val="single" w:sz="8" w:space="0" w:color="4472C4"/>
              <w:right w:val="nil"/>
            </w:tcBorders>
            <w:shd w:val="clear" w:color="000000" w:fill="4472C4"/>
            <w:vAlign w:val="center"/>
            <w:hideMark/>
          </w:tcPr>
          <w:p w14:paraId="01334D1E" w14:textId="77777777" w:rsidR="00F53225" w:rsidRPr="005D57AB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5D57A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l-PL"/>
              </w:rPr>
              <w:t>Cel</w:t>
            </w:r>
          </w:p>
        </w:tc>
        <w:tc>
          <w:tcPr>
            <w:tcW w:w="6096" w:type="dxa"/>
            <w:vMerge w:val="restart"/>
            <w:tcBorders>
              <w:top w:val="single" w:sz="8" w:space="0" w:color="B4C6E7"/>
              <w:left w:val="nil"/>
              <w:bottom w:val="single" w:sz="8" w:space="0" w:color="4472C4"/>
              <w:right w:val="single" w:sz="8" w:space="0" w:color="B4C6E7"/>
            </w:tcBorders>
            <w:shd w:val="clear" w:color="000000" w:fill="4472C4"/>
            <w:vAlign w:val="center"/>
            <w:hideMark/>
          </w:tcPr>
          <w:p w14:paraId="2822241C" w14:textId="1D39269A" w:rsidR="00F53225" w:rsidRPr="005D57AB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5D57A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l-PL"/>
              </w:rPr>
              <w:t>Szacowana kwota środków przeznaczon</w:t>
            </w:r>
            <w:r w:rsidR="00F91C7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l-PL"/>
              </w:rPr>
              <w:t>ych na finansowanie realizacji [mln zł]</w:t>
            </w:r>
          </w:p>
        </w:tc>
      </w:tr>
      <w:tr w:rsidR="00F53225" w:rsidRPr="005D57AB" w14:paraId="0C782523" w14:textId="77777777" w:rsidTr="00946402">
        <w:trPr>
          <w:trHeight w:val="60"/>
        </w:trPr>
        <w:tc>
          <w:tcPr>
            <w:tcW w:w="2825" w:type="dxa"/>
            <w:vMerge/>
            <w:tcBorders>
              <w:top w:val="single" w:sz="8" w:space="0" w:color="B4C6E7"/>
              <w:left w:val="single" w:sz="8" w:space="0" w:color="B4C6E7"/>
              <w:bottom w:val="single" w:sz="8" w:space="0" w:color="4472C4"/>
              <w:right w:val="nil"/>
            </w:tcBorders>
            <w:vAlign w:val="center"/>
            <w:hideMark/>
          </w:tcPr>
          <w:p w14:paraId="06A0675C" w14:textId="77777777" w:rsidR="00F53225" w:rsidRPr="005D57AB" w:rsidRDefault="00F53225" w:rsidP="00B66C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6096" w:type="dxa"/>
            <w:vMerge/>
            <w:tcBorders>
              <w:top w:val="single" w:sz="8" w:space="0" w:color="B4C6E7"/>
              <w:left w:val="nil"/>
              <w:bottom w:val="single" w:sz="8" w:space="0" w:color="4472C4"/>
              <w:right w:val="single" w:sz="8" w:space="0" w:color="B4C6E7"/>
            </w:tcBorders>
            <w:vAlign w:val="center"/>
            <w:hideMark/>
          </w:tcPr>
          <w:p w14:paraId="52A9ECEB" w14:textId="77777777" w:rsidR="00F53225" w:rsidRPr="005D57AB" w:rsidRDefault="00F53225" w:rsidP="00B66C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CB8F" w14:textId="77777777" w:rsidR="00F53225" w:rsidRPr="005D57AB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</w:p>
        </w:tc>
      </w:tr>
      <w:tr w:rsidR="00F53225" w:rsidRPr="005D57AB" w14:paraId="43C797CC" w14:textId="77777777" w:rsidTr="00F53225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B4C6E7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83570AD" w14:textId="77777777" w:rsidR="00F53225" w:rsidRPr="00F91C77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F91C77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Cel szczegółowy 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8EAADB"/>
              <w:right w:val="single" w:sz="8" w:space="0" w:color="B4C6E7"/>
            </w:tcBorders>
            <w:shd w:val="clear" w:color="000000" w:fill="D9E2F3"/>
            <w:vAlign w:val="center"/>
            <w:hideMark/>
          </w:tcPr>
          <w:p w14:paraId="35308932" w14:textId="77777777" w:rsidR="00F53225" w:rsidRPr="00F91C77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F91C77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1 789,3</w:t>
            </w:r>
          </w:p>
        </w:tc>
        <w:tc>
          <w:tcPr>
            <w:tcW w:w="160" w:type="dxa"/>
            <w:vAlign w:val="center"/>
            <w:hideMark/>
          </w:tcPr>
          <w:p w14:paraId="220C0FD1" w14:textId="77777777" w:rsidR="00F53225" w:rsidRPr="005D57AB" w:rsidRDefault="00F53225" w:rsidP="00B66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3225" w:rsidRPr="005D57AB" w14:paraId="793F8B65" w14:textId="77777777" w:rsidTr="00F53225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B4C6E7"/>
              <w:bottom w:val="single" w:sz="8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5B1742E7" w14:textId="77777777" w:rsidR="00F53225" w:rsidRPr="00F91C77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F91C77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Cel szczegółowy 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8EAADB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66E70EF" w14:textId="77777777" w:rsidR="00F53225" w:rsidRPr="00F91C77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F91C77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171,8</w:t>
            </w:r>
          </w:p>
        </w:tc>
        <w:tc>
          <w:tcPr>
            <w:tcW w:w="160" w:type="dxa"/>
            <w:vAlign w:val="center"/>
            <w:hideMark/>
          </w:tcPr>
          <w:p w14:paraId="75EF5291" w14:textId="77777777" w:rsidR="00F53225" w:rsidRPr="005D57AB" w:rsidRDefault="00F53225" w:rsidP="00B66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3225" w:rsidRPr="005D57AB" w14:paraId="05CE8CF1" w14:textId="77777777" w:rsidTr="00F53225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B4C6E7"/>
              <w:bottom w:val="nil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5D39250" w14:textId="77777777" w:rsidR="00F53225" w:rsidRPr="00F91C77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F91C77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Cel szczegółowy 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8EAADB"/>
              <w:right w:val="single" w:sz="8" w:space="0" w:color="B4C6E7"/>
            </w:tcBorders>
            <w:shd w:val="clear" w:color="000000" w:fill="D9E2F3"/>
            <w:vAlign w:val="center"/>
            <w:hideMark/>
          </w:tcPr>
          <w:p w14:paraId="70A0BAD6" w14:textId="77777777" w:rsidR="00F53225" w:rsidRPr="00F91C77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F91C77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26,4</w:t>
            </w:r>
          </w:p>
        </w:tc>
        <w:tc>
          <w:tcPr>
            <w:tcW w:w="160" w:type="dxa"/>
            <w:vAlign w:val="center"/>
            <w:hideMark/>
          </w:tcPr>
          <w:p w14:paraId="612C9149" w14:textId="77777777" w:rsidR="00F53225" w:rsidRPr="005D57AB" w:rsidRDefault="00F53225" w:rsidP="00B66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53225" w:rsidRPr="005D57AB" w14:paraId="1E5C0F15" w14:textId="77777777" w:rsidTr="00F53225">
        <w:trPr>
          <w:trHeight w:val="300"/>
        </w:trPr>
        <w:tc>
          <w:tcPr>
            <w:tcW w:w="2825" w:type="dxa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vAlign w:val="bottom"/>
            <w:hideMark/>
          </w:tcPr>
          <w:p w14:paraId="6001B0D9" w14:textId="77777777" w:rsidR="00F53225" w:rsidRPr="00284FD5" w:rsidRDefault="00F53225" w:rsidP="00284F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84F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Wartość KPŻ2030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vAlign w:val="bottom"/>
            <w:hideMark/>
          </w:tcPr>
          <w:p w14:paraId="3BEA509F" w14:textId="77777777" w:rsidR="00F53225" w:rsidRPr="00284FD5" w:rsidRDefault="00F53225" w:rsidP="00B66C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84F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1 987,5</w:t>
            </w:r>
          </w:p>
        </w:tc>
        <w:tc>
          <w:tcPr>
            <w:tcW w:w="160" w:type="dxa"/>
            <w:vAlign w:val="center"/>
            <w:hideMark/>
          </w:tcPr>
          <w:p w14:paraId="2723AACC" w14:textId="77777777" w:rsidR="00F53225" w:rsidRPr="005D57AB" w:rsidRDefault="00F53225" w:rsidP="00B66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0169BDB0" w14:textId="2ADAB990" w:rsidR="008E3673" w:rsidRPr="00CE02FB" w:rsidRDefault="00CE02FB" w:rsidP="004940A3">
      <w:pPr>
        <w:pStyle w:val="Nagwek1"/>
        <w:numPr>
          <w:ilvl w:val="0"/>
          <w:numId w:val="44"/>
        </w:numPr>
        <w:spacing w:before="120" w:after="120"/>
        <w:ind w:left="431" w:hanging="431"/>
      </w:pPr>
      <w:bookmarkStart w:id="1073" w:name="_Toc75851659"/>
      <w:bookmarkStart w:id="1074" w:name="_Toc48900009"/>
      <w:bookmarkStart w:id="1075" w:name="_Toc65163638"/>
      <w:r w:rsidRPr="00CE02FB">
        <w:lastRenderedPageBreak/>
        <w:t>Spis Map, Wykresów i Tabel</w:t>
      </w:r>
      <w:bookmarkEnd w:id="1073"/>
    </w:p>
    <w:p w14:paraId="240D8D29" w14:textId="7ED5B6AF" w:rsidR="00CE02FB" w:rsidRPr="00D36DF8" w:rsidRDefault="00CE02FB" w:rsidP="00CE02FB">
      <w:pPr>
        <w:spacing w:after="0"/>
        <w:rPr>
          <w:sz w:val="16"/>
          <w:szCs w:val="16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Spis Map</w:t>
      </w:r>
    </w:p>
    <w:p w14:paraId="7D810AE2" w14:textId="615EE033" w:rsidR="00CE02FB" w:rsidRDefault="008E3673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fldChar w:fldCharType="begin"/>
      </w:r>
      <w:r>
        <w:instrText xml:space="preserve"> TOC \h \z \c "Mapa" </w:instrText>
      </w:r>
      <w:r>
        <w:fldChar w:fldCharType="separate"/>
      </w:r>
      <w:hyperlink w:anchor="_Toc65595039" w:history="1">
        <w:r w:rsidR="00CE02FB" w:rsidRPr="004330D2">
          <w:rPr>
            <w:rStyle w:val="Hipercze"/>
            <w:noProof/>
          </w:rPr>
          <w:t>Mapa 1. Obecny stan</w:t>
        </w:r>
        <w:r w:rsidR="00CE02FB" w:rsidRPr="004330D2">
          <w:rPr>
            <w:rStyle w:val="Hipercze"/>
            <w:rFonts w:cstheme="minorHAnsi"/>
            <w:bCs/>
            <w:noProof/>
          </w:rPr>
          <w:t xml:space="preserve"> dróg wodnych śródlądowych w Polsce z podziałem na klasy żeglowności.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_Toc65595039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14</w:t>
        </w:r>
        <w:r w:rsidR="00CE02FB">
          <w:rPr>
            <w:noProof/>
            <w:webHidden/>
          </w:rPr>
          <w:fldChar w:fldCharType="end"/>
        </w:r>
      </w:hyperlink>
    </w:p>
    <w:p w14:paraId="5A8B7643" w14:textId="1EC7A3AA" w:rsidR="00CE02FB" w:rsidRDefault="00BA688E" w:rsidP="00F91C77">
      <w:pPr>
        <w:pStyle w:val="Spisilustracji"/>
        <w:tabs>
          <w:tab w:val="right" w:leader="dot" w:pos="9062"/>
        </w:tabs>
        <w:ind w:left="851" w:hanging="851"/>
        <w:rPr>
          <w:rFonts w:eastAsiaTheme="minorEastAsia"/>
          <w:noProof/>
          <w:lang w:eastAsia="pl-PL"/>
        </w:rPr>
      </w:pPr>
      <w:hyperlink w:anchor="_Toc65595040" w:history="1">
        <w:r w:rsidR="00CE02FB" w:rsidRPr="004330D2">
          <w:rPr>
            <w:rStyle w:val="Hipercze"/>
            <w:noProof/>
          </w:rPr>
          <w:t>Mapa 2. Klasyfikacja niedoboru lub nadmiaru opadów w stosunku do normy wieloletniej w latach hydrologicznych 2018 i 2019 w ujęciu sezonowym.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_Toc65595040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20</w:t>
        </w:r>
        <w:r w:rsidR="00CE02FB">
          <w:rPr>
            <w:noProof/>
            <w:webHidden/>
          </w:rPr>
          <w:fldChar w:fldCharType="end"/>
        </w:r>
      </w:hyperlink>
    </w:p>
    <w:p w14:paraId="3344D36A" w14:textId="4D8A258A" w:rsidR="00CE02FB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41" w:history="1">
        <w:r w:rsidR="00CE02FB" w:rsidRPr="004330D2">
          <w:rPr>
            <w:rStyle w:val="Hipercze"/>
            <w:noProof/>
          </w:rPr>
          <w:t>Mapa 3. Zakres terytorialny inwestycji KPŻ 2030.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_Toc65595041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21</w:t>
        </w:r>
        <w:r w:rsidR="00CE02FB">
          <w:rPr>
            <w:noProof/>
            <w:webHidden/>
          </w:rPr>
          <w:fldChar w:fldCharType="end"/>
        </w:r>
      </w:hyperlink>
    </w:p>
    <w:p w14:paraId="726F52A3" w14:textId="6888CD44" w:rsidR="00CE02FB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42" w:history="1">
        <w:r w:rsidR="00CE02FB" w:rsidRPr="004330D2">
          <w:rPr>
            <w:rStyle w:val="Hipercze"/>
            <w:noProof/>
          </w:rPr>
          <w:t>Mapa 4. Podaż ładunków w korytarzach ODW i DWW objętych KPŻ2030.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_Toc65595042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22</w:t>
        </w:r>
        <w:r w:rsidR="00CE02FB">
          <w:rPr>
            <w:noProof/>
            <w:webHidden/>
          </w:rPr>
          <w:fldChar w:fldCharType="end"/>
        </w:r>
      </w:hyperlink>
    </w:p>
    <w:p w14:paraId="33C21BD8" w14:textId="68D74274" w:rsidR="00CE02FB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43" w:history="1">
        <w:r w:rsidR="00CE02FB" w:rsidRPr="004330D2">
          <w:rPr>
            <w:rStyle w:val="Hipercze"/>
            <w:noProof/>
          </w:rPr>
          <w:t>Mapa 5. Historyczna infrastruktura punktowa na Odrzańskiej Drodze Wodnej.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_Toc65595043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26</w:t>
        </w:r>
        <w:r w:rsidR="00CE02FB">
          <w:rPr>
            <w:noProof/>
            <w:webHidden/>
          </w:rPr>
          <w:fldChar w:fldCharType="end"/>
        </w:r>
      </w:hyperlink>
    </w:p>
    <w:p w14:paraId="38B30536" w14:textId="6DEEA15E" w:rsidR="00CE02FB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44" w:history="1">
        <w:r w:rsidR="00CE02FB" w:rsidRPr="004330D2">
          <w:rPr>
            <w:rStyle w:val="Hipercze"/>
            <w:noProof/>
          </w:rPr>
          <w:t>Mapa 6. Historyczna infrastruktura punktowa na Drodze Wodnej rzeki Wisły.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_Toc65595044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26</w:t>
        </w:r>
        <w:r w:rsidR="00CE02FB">
          <w:rPr>
            <w:noProof/>
            <w:webHidden/>
          </w:rPr>
          <w:fldChar w:fldCharType="end"/>
        </w:r>
      </w:hyperlink>
    </w:p>
    <w:p w14:paraId="46DBB6FE" w14:textId="502DEB13" w:rsidR="00CE02FB" w:rsidRPr="00F91C77" w:rsidRDefault="00BA688E" w:rsidP="00F91C77">
      <w:pPr>
        <w:pStyle w:val="Spisilustracji"/>
        <w:tabs>
          <w:tab w:val="right" w:leader="dot" w:pos="9062"/>
        </w:tabs>
        <w:ind w:left="851" w:hanging="851"/>
        <w:rPr>
          <w:rFonts w:eastAsiaTheme="minorEastAsia"/>
          <w:noProof/>
          <w:lang w:eastAsia="pl-PL"/>
        </w:rPr>
      </w:pPr>
      <w:hyperlink r:id="rId34" w:anchor="_Toc65595045" w:history="1">
        <w:r w:rsidR="00CE02FB" w:rsidRPr="00F91C77">
          <w:rPr>
            <w:rStyle w:val="Hipercze"/>
            <w:noProof/>
          </w:rPr>
          <w:t>Mapa 7. Wielkość wolumenu ładunków w portach morskich z wykorzystaniem żeglugi śródlądowe</w:t>
        </w:r>
        <w:r w:rsidR="00F91C77">
          <w:rPr>
            <w:rStyle w:val="Hipercze"/>
            <w:noProof/>
          </w:rPr>
          <w:t>j w </w:t>
        </w:r>
        <w:r w:rsidR="00CE02FB" w:rsidRPr="00F91C77">
          <w:rPr>
            <w:rStyle w:val="Hipercze"/>
            <w:noProof/>
          </w:rPr>
          <w:t>2018 r.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_Toc65595045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30</w:t>
        </w:r>
        <w:r w:rsidR="00CE02FB" w:rsidRPr="00F91C77">
          <w:rPr>
            <w:noProof/>
            <w:webHidden/>
          </w:rPr>
          <w:fldChar w:fldCharType="end"/>
        </w:r>
      </w:hyperlink>
    </w:p>
    <w:p w14:paraId="760807F6" w14:textId="33ABD1A9" w:rsidR="00CE02FB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46" w:history="1">
        <w:r w:rsidR="00CE02FB" w:rsidRPr="004330D2">
          <w:rPr>
            <w:rStyle w:val="Hipercze"/>
            <w:noProof/>
          </w:rPr>
          <w:t>Mapa 8. Potencjalne lokalizacje terminali portów oraz prognoza przewozów ODW (mln t) w 2030 r.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_Toc65595046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36</w:t>
        </w:r>
        <w:r w:rsidR="00CE02FB">
          <w:rPr>
            <w:noProof/>
            <w:webHidden/>
          </w:rPr>
          <w:fldChar w:fldCharType="end"/>
        </w:r>
      </w:hyperlink>
    </w:p>
    <w:p w14:paraId="2D265278" w14:textId="7A46DEF4" w:rsidR="00CE02FB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47" w:history="1">
        <w:r w:rsidR="00CE02FB" w:rsidRPr="004330D2">
          <w:rPr>
            <w:rStyle w:val="Hipercze"/>
            <w:noProof/>
          </w:rPr>
          <w:t>Mapa 9. Potencjalne lokalizacje terminali portów oraz prognoza przewozów DWWW (mln t) w 2030 r.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_Toc65595047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37</w:t>
        </w:r>
        <w:r w:rsidR="00CE02FB">
          <w:rPr>
            <w:noProof/>
            <w:webHidden/>
          </w:rPr>
          <w:fldChar w:fldCharType="end"/>
        </w:r>
      </w:hyperlink>
    </w:p>
    <w:p w14:paraId="323680DD" w14:textId="4A1C309E" w:rsidR="00CE02FB" w:rsidRDefault="00BA688E" w:rsidP="00F91C77">
      <w:pPr>
        <w:pStyle w:val="Spisilustracji"/>
        <w:tabs>
          <w:tab w:val="right" w:leader="dot" w:pos="9062"/>
        </w:tabs>
        <w:ind w:left="851" w:hanging="851"/>
        <w:rPr>
          <w:rFonts w:eastAsiaTheme="minorEastAsia"/>
          <w:noProof/>
          <w:lang w:eastAsia="pl-PL"/>
        </w:rPr>
      </w:pPr>
      <w:hyperlink w:anchor="_Toc65595048" w:history="1">
        <w:r w:rsidR="00CE02FB" w:rsidRPr="004330D2">
          <w:rPr>
            <w:rStyle w:val="Hipercze"/>
            <w:noProof/>
          </w:rPr>
          <w:t>Mapa 10. Stan śródlądowych dróg wodnych w Polsce z podziałem na klasy żeglowności po realizacji programu KPŻ2030.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_Toc65595048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44</w:t>
        </w:r>
        <w:r w:rsidR="00CE02FB">
          <w:rPr>
            <w:noProof/>
            <w:webHidden/>
          </w:rPr>
          <w:fldChar w:fldCharType="end"/>
        </w:r>
      </w:hyperlink>
    </w:p>
    <w:p w14:paraId="6FFA6BC2" w14:textId="317E21C6" w:rsidR="00CE02FB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49" w:history="1">
        <w:r w:rsidR="00CE02FB" w:rsidRPr="004330D2">
          <w:rPr>
            <w:rStyle w:val="Hipercze"/>
            <w:noProof/>
          </w:rPr>
          <w:t>Mapa 11. Projekty strategiczne MI, w zakresie żeglugi śródlądowej do 2030 r.,</w:t>
        </w:r>
        <w:r w:rsidR="00CE02FB">
          <w:rPr>
            <w:noProof/>
            <w:webHidden/>
          </w:rPr>
          <w:tab/>
        </w:r>
        <w:r w:rsidR="00CE02FB">
          <w:rPr>
            <w:noProof/>
            <w:webHidden/>
          </w:rPr>
          <w:fldChar w:fldCharType="begin"/>
        </w:r>
        <w:r w:rsidR="00CE02FB">
          <w:rPr>
            <w:noProof/>
            <w:webHidden/>
          </w:rPr>
          <w:instrText xml:space="preserve"> PAGEREF _Toc65595049 \h </w:instrText>
        </w:r>
        <w:r w:rsidR="00CE02FB">
          <w:rPr>
            <w:noProof/>
            <w:webHidden/>
          </w:rPr>
        </w:r>
        <w:r w:rsidR="00CE02FB">
          <w:rPr>
            <w:noProof/>
            <w:webHidden/>
          </w:rPr>
          <w:fldChar w:fldCharType="separate"/>
        </w:r>
        <w:r w:rsidR="00A60754">
          <w:rPr>
            <w:noProof/>
            <w:webHidden/>
          </w:rPr>
          <w:t>50</w:t>
        </w:r>
        <w:r w:rsidR="00CE02FB">
          <w:rPr>
            <w:noProof/>
            <w:webHidden/>
          </w:rPr>
          <w:fldChar w:fldCharType="end"/>
        </w:r>
      </w:hyperlink>
    </w:p>
    <w:p w14:paraId="60E786B0" w14:textId="05079EC0" w:rsidR="008E3673" w:rsidRPr="002521D0" w:rsidRDefault="008E3673" w:rsidP="00CE02FB">
      <w:pPr>
        <w:spacing w:before="120" w:after="0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fldChar w:fldCharType="end"/>
      </w:r>
      <w:r w:rsidRPr="002521D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Spis 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W</w:t>
      </w:r>
      <w:r w:rsidRPr="002521D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ykresów </w:t>
      </w:r>
    </w:p>
    <w:p w14:paraId="2DCD1668" w14:textId="53CFE92A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fldChar w:fldCharType="begin"/>
      </w:r>
      <w:r>
        <w:instrText xml:space="preserve"> TOC \c "Wykres" </w:instrText>
      </w:r>
      <w:r>
        <w:fldChar w:fldCharType="separate"/>
      </w:r>
      <w:r>
        <w:rPr>
          <w:noProof/>
        </w:rPr>
        <w:t>Wykres 1. Logika funkcjonowania Programów w ramach polityki rozwoju kraju.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FE1520C" w14:textId="1E51B998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F91C77">
        <w:rPr>
          <w:noProof/>
        </w:rPr>
        <w:t>Wykres 2. Eksploatowane śródlądowe drogi wodne w Polsce 2019 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2156E06" w14:textId="6375F53B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rPr>
          <w:noProof/>
        </w:rPr>
        <w:t>Wykres 3. Zmiany miejsc na statkach pasażerskich w latach 2017-2019.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3B2AC9F3" w14:textId="078188C3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rPr>
          <w:noProof/>
        </w:rPr>
        <w:t>Wykres 4. Ilość przetransportowanych ładunków w transporcie krajowym w latach 2015-2019.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73924D29" w14:textId="71F1190B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rPr>
          <w:noProof/>
        </w:rPr>
        <w:t>Wykres 5. Średni koszt zanieczyszczenia powietrza emitowany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4EA70E96" w14:textId="26C773AB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rPr>
          <w:noProof/>
        </w:rPr>
        <w:t>Wykres 6. Obroty ładunkowe w portach morskich o podstawowym znaczeniu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79E77185" w14:textId="034E86CE" w:rsidR="00F91C77" w:rsidRDefault="00F91C77" w:rsidP="00F91C77">
      <w:pPr>
        <w:pStyle w:val="Spisilustracji"/>
        <w:tabs>
          <w:tab w:val="right" w:leader="dot" w:pos="9062"/>
        </w:tabs>
        <w:ind w:left="993" w:hanging="993"/>
        <w:rPr>
          <w:rFonts w:eastAsiaTheme="minorEastAsia"/>
          <w:noProof/>
          <w:lang w:eastAsia="pl-PL"/>
        </w:rPr>
      </w:pPr>
      <w:r>
        <w:rPr>
          <w:noProof/>
        </w:rPr>
        <w:t>Wykres 7.Przeładunki w portach morskich o podstawowym znaczeniu dla gospodarki narodowej w obszarze KPŻ2030.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3EFB0423" w14:textId="29E5A38D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rPr>
          <w:noProof/>
        </w:rPr>
        <w:t>Wykres 8.Logika interwencji KPŻ2030.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3EDA8044" w14:textId="31A11FD0" w:rsidR="00F91C77" w:rsidRDefault="00F91C77" w:rsidP="00F91C77">
      <w:pPr>
        <w:pStyle w:val="Spisilustracji"/>
        <w:tabs>
          <w:tab w:val="right" w:leader="dot" w:pos="9062"/>
        </w:tabs>
        <w:ind w:left="993" w:hanging="993"/>
        <w:rPr>
          <w:rFonts w:eastAsiaTheme="minorEastAsia"/>
          <w:noProof/>
          <w:lang w:eastAsia="pl-PL"/>
        </w:rPr>
      </w:pPr>
      <w:r>
        <w:rPr>
          <w:noProof/>
        </w:rPr>
        <w:t>Wykres 9.Prognozowany udział rejonów w przewozach ładunków na ODW w 2030 r. – procentowy podział generatorów ruchu.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14:paraId="5F778A77" w14:textId="2FF39990" w:rsidR="00F91C77" w:rsidRDefault="00F91C77" w:rsidP="00F91C77">
      <w:pPr>
        <w:pStyle w:val="Spisilustracji"/>
        <w:tabs>
          <w:tab w:val="right" w:leader="dot" w:pos="9062"/>
        </w:tabs>
        <w:ind w:left="993" w:hanging="993"/>
        <w:rPr>
          <w:rFonts w:eastAsiaTheme="minorEastAsia"/>
          <w:noProof/>
          <w:lang w:eastAsia="pl-PL"/>
        </w:rPr>
      </w:pPr>
      <w:r>
        <w:rPr>
          <w:noProof/>
        </w:rPr>
        <w:t>Wykres 10. Prognozowany udział rejonów w przewozach ładunków na DWW w 2030 r. – procentowy podział generatorów ruchu.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0807E84D" w14:textId="2333D893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F91C77">
        <w:rPr>
          <w:noProof/>
        </w:rPr>
        <w:t>Wykres 11. Szacowane koszty zadań (mln zł) - utrzymanie śródlądowych dróg wodnych.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14:paraId="3267891F" w14:textId="35598AF9" w:rsidR="00F91C77" w:rsidRDefault="00F91C77" w:rsidP="00F91C77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rPr>
          <w:noProof/>
        </w:rPr>
        <w:t>Wykres 12. Szacunkowe średnioroczne koszty utrzymania</w:t>
      </w:r>
      <w:r w:rsidRPr="00E240B7">
        <w:rPr>
          <w:rFonts w:cstheme="minorHAnsi"/>
          <w:bCs/>
          <w:noProof/>
        </w:rPr>
        <w:t xml:space="preserve"> RIS [zł].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_Toc75851450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14:paraId="25A7939D" w14:textId="788278CF" w:rsidR="008E3673" w:rsidRPr="006A37AB" w:rsidRDefault="00F91C77" w:rsidP="00CE02FB">
      <w:pPr>
        <w:spacing w:before="120" w:after="0"/>
      </w:pPr>
      <w:r>
        <w:fldChar w:fldCharType="end"/>
      </w:r>
      <w:r w:rsidR="008E3673" w:rsidRPr="002521D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Spis Tabel</w:t>
      </w:r>
    </w:p>
    <w:p w14:paraId="0A228995" w14:textId="5E3E4BA2" w:rsidR="00CE02FB" w:rsidRPr="00F91C77" w:rsidRDefault="008E3673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65595068" w:history="1">
        <w:r w:rsidR="00CE02FB" w:rsidRPr="00F91C77">
          <w:rPr>
            <w:rStyle w:val="Hipercze"/>
            <w:noProof/>
          </w:rPr>
          <w:t xml:space="preserve">Tabela 1. </w:t>
        </w:r>
        <w:r w:rsidR="00CE02FB" w:rsidRPr="00F91C77">
          <w:rPr>
            <w:rStyle w:val="Hipercze"/>
            <w:rFonts w:cstheme="minorHAnsi"/>
            <w:bCs/>
            <w:noProof/>
          </w:rPr>
          <w:t>Parametry eksploatacyjne śródlądowych dróg wodnych.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_Toc65595068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16</w:t>
        </w:r>
        <w:r w:rsidR="00CE02FB" w:rsidRPr="00F91C77">
          <w:rPr>
            <w:noProof/>
            <w:webHidden/>
          </w:rPr>
          <w:fldChar w:fldCharType="end"/>
        </w:r>
      </w:hyperlink>
    </w:p>
    <w:p w14:paraId="6A04D0CC" w14:textId="717E10EC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69" w:history="1">
        <w:r w:rsidR="00CE02FB" w:rsidRPr="00F91C77">
          <w:rPr>
            <w:rStyle w:val="Hipercze"/>
            <w:noProof/>
          </w:rPr>
          <w:t>Tabela 2.Liczba</w:t>
        </w:r>
        <w:r w:rsidR="00CE02FB" w:rsidRPr="00F91C77">
          <w:rPr>
            <w:rStyle w:val="Hipercze"/>
            <w:rFonts w:cstheme="minorHAnsi"/>
            <w:bCs/>
            <w:noProof/>
          </w:rPr>
          <w:t xml:space="preserve"> transportowanych ładunków w 2019 r. na największych drogach wodnych w Polsce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_Toc65595069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24</w:t>
        </w:r>
        <w:r w:rsidR="00CE02FB" w:rsidRPr="00F91C77">
          <w:rPr>
            <w:noProof/>
            <w:webHidden/>
          </w:rPr>
          <w:fldChar w:fldCharType="end"/>
        </w:r>
      </w:hyperlink>
    </w:p>
    <w:p w14:paraId="55CB20BD" w14:textId="21D863CB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0" w:history="1">
        <w:r w:rsidR="00CE02FB" w:rsidRPr="00F91C77">
          <w:rPr>
            <w:rStyle w:val="Hipercze"/>
            <w:noProof/>
          </w:rPr>
          <w:t>Tabela 3.</w:t>
        </w:r>
        <w:r w:rsidR="00CE02FB" w:rsidRPr="00F91C77">
          <w:rPr>
            <w:rStyle w:val="Hipercze"/>
            <w:rFonts w:cstheme="minorHAnsi"/>
            <w:noProof/>
          </w:rPr>
          <w:t xml:space="preserve"> Liczba przetransportowanych ładunków w transporcie krajowym w latach 2015 – 2019.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_Toc65595070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24</w:t>
        </w:r>
        <w:r w:rsidR="00CE02FB" w:rsidRPr="00F91C77">
          <w:rPr>
            <w:noProof/>
            <w:webHidden/>
          </w:rPr>
          <w:fldChar w:fldCharType="end"/>
        </w:r>
      </w:hyperlink>
    </w:p>
    <w:p w14:paraId="6CB3CB73" w14:textId="14A6543B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1" w:history="1">
        <w:r w:rsidR="00CE02FB" w:rsidRPr="00F91C77">
          <w:rPr>
            <w:rStyle w:val="Hipercze"/>
            <w:noProof/>
          </w:rPr>
          <w:t>Tabela 4. Przeciętne koszty emisji zanieczyszczeń dla różnych środków i rodzajów transportu.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_Toc65595071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27</w:t>
        </w:r>
        <w:r w:rsidR="00CE02FB" w:rsidRPr="00F91C77">
          <w:rPr>
            <w:noProof/>
            <w:webHidden/>
          </w:rPr>
          <w:fldChar w:fldCharType="end"/>
        </w:r>
      </w:hyperlink>
    </w:p>
    <w:p w14:paraId="4890DDFB" w14:textId="54D29E87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r:id="rId35" w:anchor="_Toc65595072" w:history="1">
        <w:r w:rsidR="00CE02FB" w:rsidRPr="00F91C77">
          <w:rPr>
            <w:rStyle w:val="Hipercze"/>
            <w:noProof/>
          </w:rPr>
          <w:t>Tabela 5. Udział żeglugi śródlądowej w największych europejskich portach morskich.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_Toc65595072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30</w:t>
        </w:r>
        <w:r w:rsidR="00CE02FB" w:rsidRPr="00F91C77">
          <w:rPr>
            <w:noProof/>
            <w:webHidden/>
          </w:rPr>
          <w:fldChar w:fldCharType="end"/>
        </w:r>
      </w:hyperlink>
    </w:p>
    <w:p w14:paraId="78A0D2E7" w14:textId="5C5C7D2C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3" w:history="1">
        <w:r w:rsidR="00CE02FB" w:rsidRPr="00F91C77">
          <w:rPr>
            <w:rStyle w:val="Hipercze"/>
            <w:noProof/>
          </w:rPr>
          <w:t>Tabela 6. Kamienie milowe realizacji Celu szczegółowego nr 1.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_Toc65595073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34</w:t>
        </w:r>
        <w:r w:rsidR="00CE02FB" w:rsidRPr="00F91C77">
          <w:rPr>
            <w:noProof/>
            <w:webHidden/>
          </w:rPr>
          <w:fldChar w:fldCharType="end"/>
        </w:r>
      </w:hyperlink>
    </w:p>
    <w:p w14:paraId="4CC7D743" w14:textId="674ADB65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4" w:history="1">
        <w:r w:rsidR="00CE02FB" w:rsidRPr="00F91C77">
          <w:rPr>
            <w:rStyle w:val="Hipercze"/>
            <w:noProof/>
          </w:rPr>
          <w:t>Tabela 7.  Potencjalne lokalizacje portów śródlądowych na ODW.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_Toc65595074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38</w:t>
        </w:r>
        <w:r w:rsidR="00CE02FB" w:rsidRPr="00F91C77">
          <w:rPr>
            <w:noProof/>
            <w:webHidden/>
          </w:rPr>
          <w:fldChar w:fldCharType="end"/>
        </w:r>
      </w:hyperlink>
    </w:p>
    <w:p w14:paraId="2999FC2F" w14:textId="61EBA6C1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5" w:history="1">
        <w:r w:rsidR="00CE02FB" w:rsidRPr="00F91C77">
          <w:rPr>
            <w:rStyle w:val="Hipercze"/>
            <w:noProof/>
          </w:rPr>
          <w:t>Tabela 8. Kamienie milowe realizacji Celu szczegółowego nr 2.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_Toc65595075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40</w:t>
        </w:r>
        <w:r w:rsidR="00CE02FB" w:rsidRPr="00F91C77">
          <w:rPr>
            <w:noProof/>
            <w:webHidden/>
          </w:rPr>
          <w:fldChar w:fldCharType="end"/>
        </w:r>
      </w:hyperlink>
    </w:p>
    <w:p w14:paraId="136C5E8F" w14:textId="6232292E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6" w:history="1">
        <w:r w:rsidR="00CE02FB" w:rsidRPr="00F91C77">
          <w:rPr>
            <w:rStyle w:val="Hipercze"/>
            <w:noProof/>
          </w:rPr>
          <w:t>Tabela 9. Kamienie milowe realizacji Celu szczegółowego nr 3.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_Toc65595076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44</w:t>
        </w:r>
        <w:r w:rsidR="00CE02FB" w:rsidRPr="00F91C77">
          <w:rPr>
            <w:noProof/>
            <w:webHidden/>
          </w:rPr>
          <w:fldChar w:fldCharType="end"/>
        </w:r>
      </w:hyperlink>
    </w:p>
    <w:p w14:paraId="3F74525D" w14:textId="1D398F92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7" w:history="1">
        <w:r w:rsidR="00CE02FB" w:rsidRPr="00F91C77">
          <w:rPr>
            <w:rStyle w:val="Hipercze"/>
            <w:noProof/>
          </w:rPr>
          <w:t xml:space="preserve">Tabela 10. </w:t>
        </w:r>
        <w:r w:rsidR="00CE02FB" w:rsidRPr="00F91C77">
          <w:rPr>
            <w:rStyle w:val="Hipercze"/>
            <w:rFonts w:cstheme="minorHAnsi"/>
            <w:noProof/>
          </w:rPr>
          <w:t>Liczba przetransportowanych ładunków w transporcie krajowym w latach 2015 – 2019.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_Toc65595077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45</w:t>
        </w:r>
        <w:r w:rsidR="00CE02FB" w:rsidRPr="00F91C77">
          <w:rPr>
            <w:noProof/>
            <w:webHidden/>
          </w:rPr>
          <w:fldChar w:fldCharType="end"/>
        </w:r>
      </w:hyperlink>
    </w:p>
    <w:p w14:paraId="6C889F63" w14:textId="3D88E0CD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8" w:history="1">
        <w:r w:rsidR="00CE02FB" w:rsidRPr="00F91C77">
          <w:rPr>
            <w:rStyle w:val="Hipercze"/>
            <w:noProof/>
          </w:rPr>
          <w:t xml:space="preserve">Tabela 11. </w:t>
        </w:r>
        <w:r w:rsidR="00CE02FB" w:rsidRPr="00F91C77">
          <w:rPr>
            <w:rStyle w:val="Hipercze"/>
            <w:rFonts w:cstheme="minorHAnsi"/>
            <w:noProof/>
          </w:rPr>
          <w:t>Prognozowana ilość transportowanych ładunków w 2030 roku po realizacji KPŻ.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_Toc65595078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46</w:t>
        </w:r>
        <w:r w:rsidR="00CE02FB" w:rsidRPr="00F91C77">
          <w:rPr>
            <w:noProof/>
            <w:webHidden/>
          </w:rPr>
          <w:fldChar w:fldCharType="end"/>
        </w:r>
      </w:hyperlink>
    </w:p>
    <w:p w14:paraId="50577E7E" w14:textId="70C6C958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79" w:history="1">
        <w:r w:rsidR="00CE02FB" w:rsidRPr="00F91C77">
          <w:rPr>
            <w:rStyle w:val="Hipercze"/>
            <w:noProof/>
          </w:rPr>
          <w:t>Tabela 12. Prognozowane przeładunki w portach śródlądowych 2030 r.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_Toc65595079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47</w:t>
        </w:r>
        <w:r w:rsidR="00CE02FB" w:rsidRPr="00F91C77">
          <w:rPr>
            <w:noProof/>
            <w:webHidden/>
          </w:rPr>
          <w:fldChar w:fldCharType="end"/>
        </w:r>
      </w:hyperlink>
    </w:p>
    <w:p w14:paraId="479C8668" w14:textId="179DBF4B" w:rsidR="00CE02FB" w:rsidRPr="00F91C77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80" w:history="1">
        <w:r w:rsidR="00CE02FB" w:rsidRPr="00F91C77">
          <w:rPr>
            <w:rStyle w:val="Hipercze"/>
            <w:noProof/>
          </w:rPr>
          <w:t>Tabela 13.</w:t>
        </w:r>
        <w:r w:rsidR="00CE02FB" w:rsidRPr="00F91C77">
          <w:rPr>
            <w:rStyle w:val="Hipercze"/>
            <w:rFonts w:cstheme="minorHAnsi"/>
            <w:bCs/>
            <w:noProof/>
          </w:rPr>
          <w:t xml:space="preserve"> Wskaźnik rezultatu Krajowego Programu Żeglugowego 2030.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_Toc65595080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53</w:t>
        </w:r>
        <w:r w:rsidR="00CE02FB" w:rsidRPr="00F91C77">
          <w:rPr>
            <w:noProof/>
            <w:webHidden/>
          </w:rPr>
          <w:fldChar w:fldCharType="end"/>
        </w:r>
      </w:hyperlink>
    </w:p>
    <w:p w14:paraId="5ADD2D6E" w14:textId="066C22F0" w:rsidR="00CE02FB" w:rsidRDefault="00BA688E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65595081" w:history="1">
        <w:r w:rsidR="00CE02FB" w:rsidRPr="00F91C77">
          <w:rPr>
            <w:rStyle w:val="Hipercze"/>
            <w:rFonts w:cstheme="minorHAnsi"/>
            <w:bCs/>
            <w:iCs/>
            <w:noProof/>
          </w:rPr>
          <w:t>Tabela 14. Lista wskaźników produktu Krajowego Programu Żeglugowego 2030.</w:t>
        </w:r>
        <w:r w:rsidR="00CE02FB" w:rsidRPr="00F91C77">
          <w:rPr>
            <w:noProof/>
            <w:webHidden/>
          </w:rPr>
          <w:tab/>
        </w:r>
        <w:r w:rsidR="00CE02FB" w:rsidRPr="00F91C77">
          <w:rPr>
            <w:noProof/>
            <w:webHidden/>
          </w:rPr>
          <w:fldChar w:fldCharType="begin"/>
        </w:r>
        <w:r w:rsidR="00CE02FB" w:rsidRPr="00F91C77">
          <w:rPr>
            <w:noProof/>
            <w:webHidden/>
          </w:rPr>
          <w:instrText xml:space="preserve"> PAGEREF _Toc65595081 \h </w:instrText>
        </w:r>
        <w:r w:rsidR="00CE02FB" w:rsidRPr="00F91C77">
          <w:rPr>
            <w:noProof/>
            <w:webHidden/>
          </w:rPr>
        </w:r>
        <w:r w:rsidR="00CE02FB" w:rsidRPr="00F91C77">
          <w:rPr>
            <w:noProof/>
            <w:webHidden/>
          </w:rPr>
          <w:fldChar w:fldCharType="separate"/>
        </w:r>
        <w:r w:rsidR="00A60754" w:rsidRPr="00F91C77">
          <w:rPr>
            <w:noProof/>
            <w:webHidden/>
          </w:rPr>
          <w:t>53</w:t>
        </w:r>
        <w:r w:rsidR="00CE02FB" w:rsidRPr="00F91C77">
          <w:rPr>
            <w:noProof/>
            <w:webHidden/>
          </w:rPr>
          <w:fldChar w:fldCharType="end"/>
        </w:r>
      </w:hyperlink>
    </w:p>
    <w:p w14:paraId="2031495B" w14:textId="1AC2FDDD" w:rsidR="00207F00" w:rsidRDefault="008E3673" w:rsidP="004940A3">
      <w:pPr>
        <w:pStyle w:val="Nagwek1"/>
        <w:numPr>
          <w:ilvl w:val="0"/>
          <w:numId w:val="44"/>
        </w:numPr>
      </w:pPr>
      <w:r>
        <w:lastRenderedPageBreak/>
        <w:fldChar w:fldCharType="end"/>
      </w:r>
      <w:bookmarkStart w:id="1076" w:name="_Toc75851660"/>
      <w:r w:rsidR="00207F00">
        <w:t>Załączniki</w:t>
      </w:r>
      <w:bookmarkEnd w:id="1074"/>
      <w:bookmarkEnd w:id="1075"/>
      <w:bookmarkEnd w:id="1076"/>
    </w:p>
    <w:p w14:paraId="1DD7F862" w14:textId="233E522B" w:rsidR="00F15D50" w:rsidRDefault="00F818D9" w:rsidP="00C81DD4">
      <w:pPr>
        <w:pStyle w:val="Nagwek2"/>
        <w:numPr>
          <w:ilvl w:val="0"/>
          <w:numId w:val="0"/>
        </w:numPr>
        <w:ind w:left="434" w:hanging="434"/>
      </w:pPr>
      <w:bookmarkStart w:id="1077" w:name="_Toc75851661"/>
      <w:r w:rsidRPr="00F818D9">
        <w:t>Załącznik nr 1</w:t>
      </w:r>
      <w:r w:rsidR="004D4DBC">
        <w:t xml:space="preserve">. </w:t>
      </w:r>
      <w:r w:rsidRPr="00F818D9">
        <w:t xml:space="preserve"> </w:t>
      </w:r>
      <w:r w:rsidR="00F15D50" w:rsidRPr="00F818D9">
        <w:t xml:space="preserve">Indykatywna lista projektów </w:t>
      </w:r>
      <w:r w:rsidR="00BC5AB2" w:rsidRPr="00F818D9">
        <w:t xml:space="preserve">inwestycyjnych </w:t>
      </w:r>
      <w:r w:rsidR="00F15D50" w:rsidRPr="00F818D9">
        <w:t>do realizacji w</w:t>
      </w:r>
      <w:r w:rsidR="00FA00B1">
        <w:t> </w:t>
      </w:r>
      <w:r w:rsidR="00F15D50" w:rsidRPr="00F818D9">
        <w:t>ramach KPŻ2030</w:t>
      </w:r>
      <w:r w:rsidR="008628F6" w:rsidRPr="00F818D9">
        <w:t>.</w:t>
      </w:r>
      <w:bookmarkEnd w:id="1077"/>
    </w:p>
    <w:tbl>
      <w:tblPr>
        <w:tblStyle w:val="Tabelasiatki4akcent51"/>
        <w:tblW w:w="9493" w:type="dxa"/>
        <w:tblLook w:val="04A0" w:firstRow="1" w:lastRow="0" w:firstColumn="1" w:lastColumn="0" w:noHBand="0" w:noVBand="1"/>
      </w:tblPr>
      <w:tblGrid>
        <w:gridCol w:w="729"/>
        <w:gridCol w:w="798"/>
        <w:gridCol w:w="5103"/>
        <w:gridCol w:w="1178"/>
        <w:gridCol w:w="1685"/>
      </w:tblGrid>
      <w:tr w:rsidR="00FA00B1" w:rsidRPr="00F04AB3" w14:paraId="27FAF939" w14:textId="77777777" w:rsidTr="004D4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00C8ED71" w14:textId="77777777" w:rsidR="00A4469A" w:rsidRPr="00316AC1" w:rsidRDefault="00A4469A">
            <w:pPr>
              <w:jc w:val="center"/>
              <w:rPr>
                <w:b w:val="0"/>
                <w:color w:val="FFFFFF"/>
                <w:sz w:val="20"/>
                <w:szCs w:val="20"/>
              </w:rPr>
            </w:pPr>
            <w:r w:rsidRPr="00316AC1">
              <w:rPr>
                <w:rFonts w:eastAsia="Times New Roman" w:cs="Calibri"/>
                <w:color w:val="FFFFFF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798" w:type="dxa"/>
            <w:vAlign w:val="center"/>
            <w:hideMark/>
          </w:tcPr>
          <w:p w14:paraId="3749AB7E" w14:textId="77777777" w:rsidR="00A4469A" w:rsidRPr="00316AC1" w:rsidRDefault="00A44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FFFFFF"/>
                <w:sz w:val="20"/>
                <w:szCs w:val="20"/>
                <w:lang w:eastAsia="pl-PL"/>
              </w:rPr>
              <w:t>Droga wodna</w:t>
            </w:r>
          </w:p>
        </w:tc>
        <w:tc>
          <w:tcPr>
            <w:tcW w:w="5103" w:type="dxa"/>
            <w:noWrap/>
            <w:vAlign w:val="center"/>
            <w:hideMark/>
          </w:tcPr>
          <w:p w14:paraId="2044D765" w14:textId="36D3C2CD" w:rsidR="00A4469A" w:rsidRPr="00316AC1" w:rsidRDefault="00A44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FFFFFF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1178" w:type="dxa"/>
            <w:vAlign w:val="center"/>
            <w:hideMark/>
          </w:tcPr>
          <w:p w14:paraId="0C07FBBC" w14:textId="77777777" w:rsidR="00A4469A" w:rsidRPr="00316AC1" w:rsidRDefault="00A44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FFFFFF"/>
                <w:sz w:val="20"/>
                <w:szCs w:val="20"/>
                <w:lang w:eastAsia="pl-PL"/>
              </w:rPr>
              <w:t>Okres realizacji</w:t>
            </w:r>
          </w:p>
        </w:tc>
        <w:tc>
          <w:tcPr>
            <w:tcW w:w="1685" w:type="dxa"/>
            <w:vAlign w:val="center"/>
            <w:hideMark/>
          </w:tcPr>
          <w:p w14:paraId="29511E0F" w14:textId="4C996C2F" w:rsidR="00A4469A" w:rsidRPr="00316AC1" w:rsidRDefault="00A44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  <w:color w:val="FFFFFF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FFFFFF"/>
                <w:sz w:val="20"/>
                <w:szCs w:val="20"/>
                <w:lang w:eastAsia="pl-PL"/>
              </w:rPr>
              <w:t xml:space="preserve">Wartość </w:t>
            </w:r>
            <w:r w:rsidR="00FA00B1">
              <w:rPr>
                <w:rFonts w:eastAsia="Times New Roman" w:cs="Calibri"/>
                <w:color w:val="FFFFFF"/>
                <w:sz w:val="20"/>
                <w:szCs w:val="20"/>
                <w:lang w:eastAsia="pl-PL"/>
              </w:rPr>
              <w:t>[</w:t>
            </w:r>
            <w:r w:rsidRPr="00316AC1">
              <w:rPr>
                <w:rFonts w:eastAsia="Times New Roman" w:cs="Calibri"/>
                <w:color w:val="FFFFFF"/>
                <w:sz w:val="20"/>
                <w:szCs w:val="20"/>
                <w:lang w:eastAsia="pl-PL"/>
              </w:rPr>
              <w:t>zł</w:t>
            </w:r>
            <w:r w:rsidR="00FA00B1">
              <w:rPr>
                <w:rFonts w:eastAsia="Times New Roman" w:cs="Calibri"/>
                <w:color w:val="FFFFFF"/>
                <w:sz w:val="20"/>
                <w:szCs w:val="20"/>
                <w:lang w:eastAsia="pl-PL"/>
              </w:rPr>
              <w:t>]</w:t>
            </w:r>
          </w:p>
        </w:tc>
      </w:tr>
      <w:tr w:rsidR="00FA00B1" w:rsidRPr="00F04AB3" w14:paraId="7232D832" w14:textId="77777777" w:rsidTr="004D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55593DB4" w14:textId="309F53D7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5BA10C56" w14:textId="77777777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ODW</w:t>
            </w:r>
          </w:p>
        </w:tc>
        <w:tc>
          <w:tcPr>
            <w:tcW w:w="5103" w:type="dxa"/>
            <w:vAlign w:val="center"/>
            <w:hideMark/>
          </w:tcPr>
          <w:p w14:paraId="4C63394D" w14:textId="2AD93347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Modernizacja śluzy oraz sterowni na</w:t>
            </w:r>
            <w:r w:rsidR="00FA00B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stopniu wodnym Opole wraz z przebudową awanportów</w:t>
            </w:r>
          </w:p>
        </w:tc>
        <w:tc>
          <w:tcPr>
            <w:tcW w:w="1178" w:type="dxa"/>
            <w:vAlign w:val="center"/>
            <w:hideMark/>
          </w:tcPr>
          <w:p w14:paraId="159A14B2" w14:textId="6B6033D9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-202</w:t>
            </w:r>
            <w:r w:rsidR="00EA6EDD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685" w:type="dxa"/>
            <w:vAlign w:val="center"/>
            <w:hideMark/>
          </w:tcPr>
          <w:p w14:paraId="53189C59" w14:textId="64B1F661" w:rsidR="00A4469A" w:rsidRPr="00316AC1" w:rsidRDefault="00A4469A" w:rsidP="00086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151 990 000</w:t>
            </w:r>
          </w:p>
        </w:tc>
      </w:tr>
      <w:tr w:rsidR="00FA00B1" w:rsidRPr="00F04AB3" w14:paraId="23DF57BA" w14:textId="77777777" w:rsidTr="004D4DB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239CFC83" w14:textId="1A45CC78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588FFB4A" w14:textId="77777777" w:rsidR="00A4469A" w:rsidRPr="00316AC1" w:rsidRDefault="00A44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ODW</w:t>
            </w:r>
          </w:p>
        </w:tc>
        <w:tc>
          <w:tcPr>
            <w:tcW w:w="5103" w:type="dxa"/>
            <w:vAlign w:val="center"/>
            <w:hideMark/>
          </w:tcPr>
          <w:p w14:paraId="26A82D96" w14:textId="6990FB7D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Budowa jazu klapowego na stopniu wodnym Ujście Nysy w</w:t>
            </w:r>
            <w:r w:rsidR="00FA00B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km 180,50 rzeki Odry wraz z infrastrukturą towarzyszącą</w:t>
            </w:r>
          </w:p>
        </w:tc>
        <w:tc>
          <w:tcPr>
            <w:tcW w:w="1178" w:type="dxa"/>
            <w:vAlign w:val="center"/>
            <w:hideMark/>
          </w:tcPr>
          <w:p w14:paraId="1CE995F5" w14:textId="02C1DA49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-202</w:t>
            </w:r>
            <w:r w:rsidR="0008625C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685" w:type="dxa"/>
            <w:vAlign w:val="center"/>
            <w:hideMark/>
          </w:tcPr>
          <w:p w14:paraId="482A8FE6" w14:textId="61DFC8F5" w:rsidR="00A4469A" w:rsidRPr="00316AC1" w:rsidRDefault="00A44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161 612 01</w:t>
            </w:r>
            <w:r w:rsidR="0008625C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FA00B1" w:rsidRPr="00F04AB3" w14:paraId="002241BF" w14:textId="77777777" w:rsidTr="004D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4A3546FF" w14:textId="612D3FD0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78F188F6" w14:textId="77777777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ODW</w:t>
            </w:r>
          </w:p>
        </w:tc>
        <w:tc>
          <w:tcPr>
            <w:tcW w:w="5103" w:type="dxa"/>
            <w:vAlign w:val="center"/>
            <w:hideMark/>
          </w:tcPr>
          <w:p w14:paraId="65204DE2" w14:textId="5A6C5368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Modernizacja śluzy oraz sterowni na</w:t>
            </w:r>
            <w:r w:rsidR="00FA00B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stopniu wodnym Ujście Nysy wraz z przebudową awanportów oraz</w:t>
            </w:r>
            <w:r w:rsidR="00FA00B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obiektów towarzyszących</w:t>
            </w:r>
          </w:p>
        </w:tc>
        <w:tc>
          <w:tcPr>
            <w:tcW w:w="1178" w:type="dxa"/>
            <w:vAlign w:val="center"/>
            <w:hideMark/>
          </w:tcPr>
          <w:p w14:paraId="2358D582" w14:textId="1FF5F31E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-202</w:t>
            </w:r>
            <w:r w:rsidR="0008625C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685" w:type="dxa"/>
            <w:vAlign w:val="center"/>
            <w:hideMark/>
          </w:tcPr>
          <w:p w14:paraId="2203A01D" w14:textId="397C9699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153 400 000</w:t>
            </w:r>
          </w:p>
        </w:tc>
      </w:tr>
      <w:tr w:rsidR="00FA00B1" w:rsidRPr="00F04AB3" w14:paraId="77C56C0A" w14:textId="77777777" w:rsidTr="004D4DB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3D40DB42" w14:textId="7BAA371B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7C284685" w14:textId="77777777" w:rsidR="00A4469A" w:rsidRPr="00316AC1" w:rsidRDefault="00A44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ODW</w:t>
            </w:r>
          </w:p>
        </w:tc>
        <w:tc>
          <w:tcPr>
            <w:tcW w:w="5103" w:type="dxa"/>
            <w:noWrap/>
            <w:vAlign w:val="center"/>
            <w:hideMark/>
          </w:tcPr>
          <w:p w14:paraId="302658D9" w14:textId="4C110A9B" w:rsidR="00A4469A" w:rsidRPr="00316AC1" w:rsidRDefault="0008625C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08625C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Modernizacja zabudowy re</w:t>
            </w:r>
            <w:r w:rsidR="00296D85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gulacyjnej na  Odrze granicznej</w:t>
            </w:r>
            <w:r w:rsidRPr="0008625C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Etap II</w:t>
            </w:r>
          </w:p>
        </w:tc>
        <w:tc>
          <w:tcPr>
            <w:tcW w:w="1178" w:type="dxa"/>
            <w:vAlign w:val="center"/>
            <w:hideMark/>
          </w:tcPr>
          <w:p w14:paraId="4A2B527A" w14:textId="44D0C9A1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08625C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-2027</w:t>
            </w:r>
          </w:p>
        </w:tc>
        <w:tc>
          <w:tcPr>
            <w:tcW w:w="1685" w:type="dxa"/>
            <w:vAlign w:val="center"/>
            <w:hideMark/>
          </w:tcPr>
          <w:p w14:paraId="7B07DD65" w14:textId="18D3FFDB" w:rsidR="00A4469A" w:rsidRPr="00316AC1" w:rsidRDefault="0008625C" w:rsidP="000862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08625C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421058520</w:t>
            </w:r>
          </w:p>
        </w:tc>
      </w:tr>
      <w:tr w:rsidR="00FA00B1" w:rsidRPr="00F04AB3" w14:paraId="0680F64A" w14:textId="77777777" w:rsidTr="004D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6BCEC1AD" w14:textId="180B2A49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75E90866" w14:textId="77777777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ODW</w:t>
            </w:r>
          </w:p>
        </w:tc>
        <w:tc>
          <w:tcPr>
            <w:tcW w:w="5103" w:type="dxa"/>
            <w:noWrap/>
            <w:vAlign w:val="center"/>
            <w:hideMark/>
          </w:tcPr>
          <w:p w14:paraId="07F42951" w14:textId="508B26F3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Modernizacja Kanału Gliwickiego </w:t>
            </w:r>
            <w:r w:rsidR="00BC12D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–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BC12D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Etap I</w:t>
            </w:r>
          </w:p>
        </w:tc>
        <w:tc>
          <w:tcPr>
            <w:tcW w:w="1178" w:type="dxa"/>
            <w:vAlign w:val="center"/>
            <w:hideMark/>
          </w:tcPr>
          <w:p w14:paraId="3CE1D06F" w14:textId="6CA11F66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-2030</w:t>
            </w:r>
          </w:p>
        </w:tc>
        <w:tc>
          <w:tcPr>
            <w:tcW w:w="1685" w:type="dxa"/>
            <w:vAlign w:val="center"/>
            <w:hideMark/>
          </w:tcPr>
          <w:p w14:paraId="3E05FB28" w14:textId="7F61EF0F" w:rsidR="00A4469A" w:rsidRPr="00316AC1" w:rsidRDefault="00916B49" w:rsidP="000862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916B4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80 000 000</w:t>
            </w:r>
          </w:p>
        </w:tc>
      </w:tr>
      <w:tr w:rsidR="00FA00B1" w:rsidRPr="00F04AB3" w14:paraId="0E49CD76" w14:textId="77777777" w:rsidTr="004D4DB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1C7536AC" w14:textId="6B1D09A8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6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57BF2A64" w14:textId="77777777" w:rsidR="00A4469A" w:rsidRPr="00316AC1" w:rsidRDefault="00A44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ODW</w:t>
            </w:r>
          </w:p>
        </w:tc>
        <w:tc>
          <w:tcPr>
            <w:tcW w:w="5103" w:type="dxa"/>
            <w:noWrap/>
            <w:vAlign w:val="center"/>
            <w:hideMark/>
          </w:tcPr>
          <w:p w14:paraId="5BCA2A39" w14:textId="16B29F2B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Modernizacja Kanału Gliwickiego </w:t>
            </w:r>
            <w:r w:rsidR="00BC12D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–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BC12D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Etap II</w:t>
            </w:r>
          </w:p>
        </w:tc>
        <w:tc>
          <w:tcPr>
            <w:tcW w:w="1178" w:type="dxa"/>
            <w:vAlign w:val="center"/>
            <w:hideMark/>
          </w:tcPr>
          <w:p w14:paraId="75C2BC1F" w14:textId="022DE4A1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-2030</w:t>
            </w:r>
          </w:p>
        </w:tc>
        <w:tc>
          <w:tcPr>
            <w:tcW w:w="1685" w:type="dxa"/>
            <w:vAlign w:val="center"/>
            <w:hideMark/>
          </w:tcPr>
          <w:p w14:paraId="4AB7F549" w14:textId="540871EF" w:rsidR="00A4469A" w:rsidRPr="00316AC1" w:rsidRDefault="00916B49" w:rsidP="00AA7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916B49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200 000 000</w:t>
            </w:r>
          </w:p>
        </w:tc>
      </w:tr>
      <w:tr w:rsidR="00FA00B1" w:rsidRPr="00F04AB3" w14:paraId="7353A8B4" w14:textId="77777777" w:rsidTr="004D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405BD679" w14:textId="6307BA0F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1E3FB90D" w14:textId="77777777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DWW</w:t>
            </w:r>
          </w:p>
        </w:tc>
        <w:tc>
          <w:tcPr>
            <w:tcW w:w="5103" w:type="dxa"/>
            <w:noWrap/>
            <w:vAlign w:val="center"/>
            <w:hideMark/>
          </w:tcPr>
          <w:p w14:paraId="0DAADA14" w14:textId="08C8AA1B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Odbudowa budowli regulacyjnych na</w:t>
            </w:r>
            <w:r w:rsidR="00FA00B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Dolnej Wiśle w km 933 - 847</w:t>
            </w:r>
          </w:p>
        </w:tc>
        <w:tc>
          <w:tcPr>
            <w:tcW w:w="1178" w:type="dxa"/>
            <w:vAlign w:val="center"/>
            <w:hideMark/>
          </w:tcPr>
          <w:p w14:paraId="6E7CE723" w14:textId="5824071D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-2030</w:t>
            </w:r>
          </w:p>
        </w:tc>
        <w:tc>
          <w:tcPr>
            <w:tcW w:w="1685" w:type="dxa"/>
            <w:vAlign w:val="center"/>
            <w:hideMark/>
          </w:tcPr>
          <w:p w14:paraId="48BC1A8F" w14:textId="3A79C24B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75 244 985</w:t>
            </w:r>
          </w:p>
        </w:tc>
      </w:tr>
      <w:tr w:rsidR="00FA00B1" w:rsidRPr="00F04AB3" w14:paraId="65F928C5" w14:textId="77777777" w:rsidTr="004D4DB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6B7BE98A" w14:textId="6C1F7FD9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8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0BBB3F8F" w14:textId="77777777" w:rsidR="00A4469A" w:rsidRPr="00316AC1" w:rsidRDefault="00A44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DWW</w:t>
            </w:r>
          </w:p>
        </w:tc>
        <w:tc>
          <w:tcPr>
            <w:tcW w:w="5103" w:type="dxa"/>
            <w:noWrap/>
            <w:vAlign w:val="center"/>
            <w:hideMark/>
          </w:tcPr>
          <w:p w14:paraId="2981FE22" w14:textId="153281D0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Odbudowa budowli regulacyjnych na</w:t>
            </w:r>
            <w:r w:rsidR="00FA00B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Dolnej Wiśle w km 847 -772</w:t>
            </w:r>
          </w:p>
        </w:tc>
        <w:tc>
          <w:tcPr>
            <w:tcW w:w="1178" w:type="dxa"/>
            <w:vAlign w:val="center"/>
            <w:hideMark/>
          </w:tcPr>
          <w:p w14:paraId="7AFF2621" w14:textId="035D8782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-2030</w:t>
            </w:r>
          </w:p>
        </w:tc>
        <w:tc>
          <w:tcPr>
            <w:tcW w:w="1685" w:type="dxa"/>
            <w:vAlign w:val="center"/>
            <w:hideMark/>
          </w:tcPr>
          <w:p w14:paraId="2966C0A4" w14:textId="0F78A86A" w:rsidR="00A4469A" w:rsidRPr="00316AC1" w:rsidRDefault="00A44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103 193 122</w:t>
            </w:r>
          </w:p>
        </w:tc>
      </w:tr>
      <w:tr w:rsidR="00FA00B1" w:rsidRPr="00F04AB3" w14:paraId="239FDE1F" w14:textId="77777777" w:rsidTr="004D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229DFB90" w14:textId="22E1924C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9</w:t>
            </w:r>
            <w:r w:rsidR="00F04AB3"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" w:type="dxa"/>
            <w:vAlign w:val="center"/>
            <w:hideMark/>
          </w:tcPr>
          <w:p w14:paraId="21C88FAB" w14:textId="77777777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DWW</w:t>
            </w:r>
          </w:p>
        </w:tc>
        <w:tc>
          <w:tcPr>
            <w:tcW w:w="5103" w:type="dxa"/>
            <w:noWrap/>
            <w:vAlign w:val="center"/>
            <w:hideMark/>
          </w:tcPr>
          <w:p w14:paraId="263C4A1F" w14:textId="4DAABE49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Odbudowa budowli regulacyjnych na</w:t>
            </w:r>
            <w:r w:rsidR="00FA00B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 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Dolnej Wiśle w km 772 - 718</w:t>
            </w:r>
          </w:p>
        </w:tc>
        <w:tc>
          <w:tcPr>
            <w:tcW w:w="1178" w:type="dxa"/>
            <w:vAlign w:val="center"/>
            <w:hideMark/>
          </w:tcPr>
          <w:p w14:paraId="71F4472C" w14:textId="2847AEBC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-2030</w:t>
            </w:r>
          </w:p>
        </w:tc>
        <w:tc>
          <w:tcPr>
            <w:tcW w:w="1685" w:type="dxa"/>
            <w:vAlign w:val="center"/>
            <w:hideMark/>
          </w:tcPr>
          <w:p w14:paraId="435B60DD" w14:textId="62B81CCA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103 193 122</w:t>
            </w:r>
          </w:p>
        </w:tc>
      </w:tr>
      <w:tr w:rsidR="00FA00B1" w:rsidRPr="00F04AB3" w14:paraId="45252FBA" w14:textId="77777777" w:rsidTr="004D4DB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47190AF3" w14:textId="34936FDF" w:rsidR="00A4469A" w:rsidRPr="00316AC1" w:rsidRDefault="00296D8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798" w:type="dxa"/>
            <w:vAlign w:val="center"/>
            <w:hideMark/>
          </w:tcPr>
          <w:p w14:paraId="26C5F541" w14:textId="5344096A" w:rsidR="00A4469A" w:rsidRPr="00316AC1" w:rsidRDefault="00A44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ODW</w:t>
            </w:r>
          </w:p>
        </w:tc>
        <w:tc>
          <w:tcPr>
            <w:tcW w:w="5103" w:type="dxa"/>
            <w:vAlign w:val="center"/>
            <w:hideMark/>
          </w:tcPr>
          <w:p w14:paraId="135E8473" w14:textId="097CF0C7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Kompleksowe wdrożenie RIS Odrzańskiej Drogi Wodnej</w:t>
            </w:r>
          </w:p>
        </w:tc>
        <w:tc>
          <w:tcPr>
            <w:tcW w:w="1178" w:type="dxa"/>
            <w:vAlign w:val="center"/>
            <w:hideMark/>
          </w:tcPr>
          <w:p w14:paraId="2C0BEE58" w14:textId="6B44F749" w:rsidR="00A4469A" w:rsidRPr="00316AC1" w:rsidRDefault="00A4469A" w:rsidP="00316A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-2027</w:t>
            </w:r>
          </w:p>
        </w:tc>
        <w:tc>
          <w:tcPr>
            <w:tcW w:w="1685" w:type="dxa"/>
            <w:vAlign w:val="center"/>
            <w:hideMark/>
          </w:tcPr>
          <w:p w14:paraId="60C37325" w14:textId="173781E6" w:rsidR="00A4469A" w:rsidRPr="00316AC1" w:rsidRDefault="00A4469A" w:rsidP="00AA7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70 000 000</w:t>
            </w:r>
          </w:p>
        </w:tc>
      </w:tr>
      <w:tr w:rsidR="00FA00B1" w:rsidRPr="00F04AB3" w14:paraId="1F916262" w14:textId="77777777" w:rsidTr="004D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" w:type="dxa"/>
            <w:noWrap/>
            <w:vAlign w:val="center"/>
            <w:hideMark/>
          </w:tcPr>
          <w:p w14:paraId="3EA4D1E1" w14:textId="72A58712" w:rsidR="00A4469A" w:rsidRPr="00316AC1" w:rsidRDefault="00A4469A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</w:t>
            </w:r>
            <w:r w:rsidR="00296D85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798" w:type="dxa"/>
            <w:vAlign w:val="center"/>
            <w:hideMark/>
          </w:tcPr>
          <w:p w14:paraId="54148060" w14:textId="0BAD181F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DWW</w:t>
            </w:r>
          </w:p>
        </w:tc>
        <w:tc>
          <w:tcPr>
            <w:tcW w:w="5103" w:type="dxa"/>
            <w:noWrap/>
            <w:vAlign w:val="center"/>
            <w:hideMark/>
          </w:tcPr>
          <w:p w14:paraId="318DC256" w14:textId="533BB772" w:rsidR="00A4469A" w:rsidRPr="00316AC1" w:rsidRDefault="00A44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Pilotażowe wdrożenie RIS Dolnej Wisły</w:t>
            </w:r>
          </w:p>
        </w:tc>
        <w:tc>
          <w:tcPr>
            <w:tcW w:w="1178" w:type="dxa"/>
            <w:vAlign w:val="center"/>
            <w:hideMark/>
          </w:tcPr>
          <w:p w14:paraId="26652074" w14:textId="6924962E" w:rsidR="00A4469A" w:rsidRPr="00316AC1" w:rsidRDefault="00A4469A" w:rsidP="00316A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202</w:t>
            </w:r>
            <w:r w:rsidR="00535B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</w:t>
            </w: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-2030</w:t>
            </w:r>
          </w:p>
        </w:tc>
        <w:tc>
          <w:tcPr>
            <w:tcW w:w="1685" w:type="dxa"/>
            <w:vAlign w:val="center"/>
            <w:hideMark/>
          </w:tcPr>
          <w:p w14:paraId="109AD95C" w14:textId="34F97EA2" w:rsidR="00A4469A" w:rsidRPr="00316AC1" w:rsidRDefault="00A4469A" w:rsidP="00AA7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54 000 000</w:t>
            </w:r>
          </w:p>
        </w:tc>
      </w:tr>
      <w:tr w:rsidR="00FA00B1" w:rsidRPr="00F04AB3" w14:paraId="1A2671B4" w14:textId="77777777" w:rsidTr="004D4DB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8" w:type="dxa"/>
            <w:gridSpan w:val="4"/>
            <w:noWrap/>
            <w:vAlign w:val="center"/>
            <w:hideMark/>
          </w:tcPr>
          <w:p w14:paraId="277819C7" w14:textId="00B66DE8" w:rsidR="00A4469A" w:rsidRPr="00316AC1" w:rsidRDefault="00A4469A" w:rsidP="00946402">
            <w:pPr>
              <w:jc w:val="right"/>
              <w:rPr>
                <w:rFonts w:eastAsia="Times New Roman" w:cs="Calibri"/>
                <w:b w:val="0"/>
                <w:bCs w:val="0"/>
                <w:color w:val="FFFFFF"/>
                <w:sz w:val="20"/>
                <w:szCs w:val="20"/>
                <w:lang w:eastAsia="pl-PL"/>
              </w:rPr>
            </w:pPr>
            <w:r w:rsidRPr="00316AC1">
              <w:rPr>
                <w:rFonts w:eastAsia="Times New Roman" w:cs="Calibri"/>
                <w:sz w:val="20"/>
                <w:szCs w:val="20"/>
                <w:lang w:eastAsia="pl-PL"/>
              </w:rPr>
              <w:t>Wartość skumulowana</w:t>
            </w:r>
            <w:r w:rsidR="00811C18">
              <w:rPr>
                <w:rFonts w:eastAsia="Times New Roman" w:cs="Calibri"/>
                <w:sz w:val="20"/>
                <w:szCs w:val="20"/>
                <w:lang w:eastAsia="pl-PL"/>
              </w:rPr>
              <w:t xml:space="preserve"> [zł]</w:t>
            </w:r>
          </w:p>
        </w:tc>
        <w:tc>
          <w:tcPr>
            <w:tcW w:w="1685" w:type="dxa"/>
            <w:vAlign w:val="center"/>
            <w:hideMark/>
          </w:tcPr>
          <w:p w14:paraId="4581A868" w14:textId="476A792B" w:rsidR="00A4469A" w:rsidRPr="00946402" w:rsidRDefault="007A4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946402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1 573 691 760</w:t>
            </w:r>
          </w:p>
        </w:tc>
      </w:tr>
    </w:tbl>
    <w:p w14:paraId="306A1D86" w14:textId="672A63F1" w:rsidR="00C04360" w:rsidRDefault="00C04360" w:rsidP="00FC79B0"/>
    <w:p w14:paraId="735FFE92" w14:textId="6E325378" w:rsidR="004D4DBC" w:rsidRPr="004D4DBC" w:rsidRDefault="004D4DBC" w:rsidP="004D4DBC">
      <w:pPr>
        <w:pStyle w:val="Nagwek2"/>
        <w:numPr>
          <w:ilvl w:val="0"/>
          <w:numId w:val="0"/>
        </w:numPr>
        <w:ind w:left="434" w:hanging="434"/>
      </w:pPr>
      <w:bookmarkStart w:id="1078" w:name="_Toc75851662"/>
      <w:r w:rsidRPr="004D4DBC">
        <w:lastRenderedPageBreak/>
        <w:t>Załącznik nr 2</w:t>
      </w:r>
      <w:r>
        <w:t>.</w:t>
      </w:r>
      <w:r w:rsidRPr="004D4DBC">
        <w:t xml:space="preserve"> Zakładane parametry eksploatacyjne dróg wodnych po realizacji KPŻ2030.</w:t>
      </w:r>
      <w:bookmarkEnd w:id="1078"/>
    </w:p>
    <w:p w14:paraId="44B60B71" w14:textId="77777777" w:rsidR="004D4DBC" w:rsidRPr="005A4069" w:rsidRDefault="004D4DBC" w:rsidP="004D4DBC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108AD1D" wp14:editId="74E63495">
            <wp:extent cx="5760720" cy="4073525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a 10 kopi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D72E" w14:textId="77777777" w:rsidR="004D4DBC" w:rsidRDefault="004D4DBC" w:rsidP="004D4DBC">
      <w:pPr>
        <w:ind w:left="-567"/>
        <w:jc w:val="center"/>
        <w:rPr>
          <w:rFonts w:cstheme="minorHAnsi"/>
        </w:rPr>
      </w:pPr>
      <w:r w:rsidRPr="00741FD0">
        <w:rPr>
          <w:rFonts w:cstheme="minorHAnsi"/>
          <w:sz w:val="16"/>
          <w:szCs w:val="16"/>
        </w:rPr>
        <w:t xml:space="preserve">Źródło: </w:t>
      </w:r>
      <w:r>
        <w:rPr>
          <w:rFonts w:cstheme="minorHAnsi"/>
          <w:sz w:val="16"/>
          <w:szCs w:val="16"/>
        </w:rPr>
        <w:t>Opracowanie własne.</w:t>
      </w:r>
    </w:p>
    <w:p w14:paraId="6048F62E" w14:textId="77777777" w:rsidR="004D4DBC" w:rsidRDefault="004D4DBC" w:rsidP="00FC79B0"/>
    <w:p w14:paraId="3A384E6A" w14:textId="12C26970" w:rsidR="00C04360" w:rsidRPr="00F818D9" w:rsidRDefault="004D4DBC" w:rsidP="00C81DD4">
      <w:pPr>
        <w:pStyle w:val="Nagwek2"/>
        <w:numPr>
          <w:ilvl w:val="0"/>
          <w:numId w:val="0"/>
        </w:numPr>
        <w:ind w:left="434" w:hanging="434"/>
      </w:pPr>
      <w:bookmarkStart w:id="1079" w:name="_Toc75851663"/>
      <w:r>
        <w:t>Załącznik nr 3</w:t>
      </w:r>
      <w:r w:rsidR="008F253D">
        <w:t>.</w:t>
      </w:r>
      <w:r w:rsidR="00F818D9" w:rsidRPr="00F818D9">
        <w:t xml:space="preserve"> </w:t>
      </w:r>
      <w:r w:rsidR="00C04360" w:rsidRPr="00F818D9">
        <w:t xml:space="preserve">Charakterystyka regionów objętych diagnozą </w:t>
      </w:r>
      <w:r w:rsidR="00D973B4" w:rsidRPr="00D973B4">
        <w:t>z uwzględnieniem obszarów funkcjonalnych, w tym miejskich obszarów funkcjonalnych</w:t>
      </w:r>
      <w:bookmarkEnd w:id="1079"/>
    </w:p>
    <w:p w14:paraId="2383633D" w14:textId="687CBF2A" w:rsidR="00C04360" w:rsidRPr="00F818D9" w:rsidRDefault="00C04360">
      <w:pPr>
        <w:jc w:val="center"/>
        <w:rPr>
          <w:b/>
          <w:bCs/>
          <w:color w:val="2E74B5" w:themeColor="accent1" w:themeShade="BF"/>
        </w:rPr>
      </w:pPr>
      <w:r w:rsidRPr="00F818D9">
        <w:rPr>
          <w:b/>
          <w:bCs/>
          <w:color w:val="2E74B5" w:themeColor="accent1" w:themeShade="BF"/>
        </w:rPr>
        <w:t>Korytarz transportowy DDW</w:t>
      </w:r>
    </w:p>
    <w:tbl>
      <w:tblPr>
        <w:tblStyle w:val="Tabelasiatki5ciemnaakcent51"/>
        <w:tblW w:w="9493" w:type="dxa"/>
        <w:tblLayout w:type="fixed"/>
        <w:tblLook w:val="04A0" w:firstRow="1" w:lastRow="0" w:firstColumn="1" w:lastColumn="0" w:noHBand="0" w:noVBand="1"/>
      </w:tblPr>
      <w:tblGrid>
        <w:gridCol w:w="1271"/>
        <w:gridCol w:w="2835"/>
        <w:gridCol w:w="2977"/>
        <w:gridCol w:w="2410"/>
      </w:tblGrid>
      <w:tr w:rsidR="00D92640" w:rsidRPr="0037731A" w14:paraId="41F10550" w14:textId="77777777" w:rsidTr="008D10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03D98863" w14:textId="04784DA2" w:rsidR="00D92640" w:rsidRPr="00316AC1" w:rsidRDefault="00D92640" w:rsidP="00746AAF">
            <w:pPr>
              <w:jc w:val="center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Nazwa rejonu</w:t>
            </w:r>
          </w:p>
        </w:tc>
        <w:tc>
          <w:tcPr>
            <w:tcW w:w="2835" w:type="dxa"/>
            <w:vAlign w:val="center"/>
          </w:tcPr>
          <w:p w14:paraId="4B51E97F" w14:textId="77777777" w:rsidR="00D92640" w:rsidRPr="00316AC1" w:rsidRDefault="00D92640" w:rsidP="0074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Społeczeństwo</w:t>
            </w:r>
          </w:p>
        </w:tc>
        <w:tc>
          <w:tcPr>
            <w:tcW w:w="2977" w:type="dxa"/>
            <w:vAlign w:val="center"/>
          </w:tcPr>
          <w:p w14:paraId="20779B6F" w14:textId="77777777" w:rsidR="00D92640" w:rsidRPr="00316AC1" w:rsidRDefault="00D92640" w:rsidP="0074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Gospodarka</w:t>
            </w:r>
          </w:p>
        </w:tc>
        <w:tc>
          <w:tcPr>
            <w:tcW w:w="2410" w:type="dxa"/>
            <w:vAlign w:val="center"/>
          </w:tcPr>
          <w:p w14:paraId="2792B330" w14:textId="3B95405A" w:rsidR="00D92640" w:rsidRPr="00316AC1" w:rsidRDefault="00D92640" w:rsidP="00746AAF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37731A" w14:paraId="2AE46087" w14:textId="77777777" w:rsidTr="008D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665B5D6" w14:textId="77777777" w:rsidR="00D92640" w:rsidRPr="00316AC1" w:rsidRDefault="00D92640" w:rsidP="008D1006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Włocławek</w:t>
            </w:r>
          </w:p>
        </w:tc>
        <w:tc>
          <w:tcPr>
            <w:tcW w:w="2835" w:type="dxa"/>
          </w:tcPr>
          <w:p w14:paraId="16FDC28A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109 883 osób;</w:t>
            </w:r>
          </w:p>
          <w:p w14:paraId="201CDBE9" w14:textId="12A24269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6 504,01 zł;</w:t>
            </w:r>
          </w:p>
          <w:p w14:paraId="0E2D40D4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6 672,17 zł;</w:t>
            </w:r>
          </w:p>
          <w:p w14:paraId="791CCDEB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4 170;</w:t>
            </w:r>
          </w:p>
          <w:p w14:paraId="6114A675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4 505,60zł, w relacji do średniej krajowej: 87,0%;</w:t>
            </w:r>
          </w:p>
        </w:tc>
        <w:tc>
          <w:tcPr>
            <w:tcW w:w="2977" w:type="dxa"/>
          </w:tcPr>
          <w:p w14:paraId="7042BA88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Podmioty wpisane do rejestru REGON na 10 tys. ludności: 993; </w:t>
            </w:r>
          </w:p>
          <w:p w14:paraId="4AFAE00D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18</w:t>
            </w:r>
          </w:p>
          <w:p w14:paraId="15723B40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Ośrodek przemysłowy – głównie przemysł chemiczny i metalowy;</w:t>
            </w:r>
          </w:p>
          <w:p w14:paraId="5A57C8A3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3 507 zł;</w:t>
            </w:r>
          </w:p>
          <w:p w14:paraId="74B8EC81" w14:textId="75DA7C46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390 349 tys. zł, w tym transport: 68 728 tys. zł;</w:t>
            </w:r>
          </w:p>
        </w:tc>
        <w:tc>
          <w:tcPr>
            <w:tcW w:w="2410" w:type="dxa"/>
          </w:tcPr>
          <w:p w14:paraId="75560227" w14:textId="57ACD53D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740 miejsc noclegowych dla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turystów;</w:t>
            </w:r>
          </w:p>
          <w:p w14:paraId="7F9D8494" w14:textId="77777777" w:rsidR="00D92640" w:rsidRPr="00316AC1" w:rsidRDefault="00D92640" w:rsidP="008D1006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72 331, w tym dla turystów zagranicznych: 2 897;</w:t>
            </w:r>
          </w:p>
          <w:p w14:paraId="58F4300E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</w:p>
        </w:tc>
      </w:tr>
      <w:tr w:rsidR="00D92640" w:rsidRPr="0037731A" w14:paraId="3013377C" w14:textId="77777777" w:rsidTr="008D1006">
        <w:trPr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657F3E9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Toruń</w:t>
            </w:r>
          </w:p>
        </w:tc>
        <w:tc>
          <w:tcPr>
            <w:tcW w:w="2835" w:type="dxa"/>
          </w:tcPr>
          <w:p w14:paraId="4734F574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Jedna z dwóch stolic województwa kujawsko-pomorskiego - cześć Bydgosko-Toruńskiego Obszaru Funkcjonalnego – aglomeracji liczącej ok. 800 tys. mieszkańców;</w:t>
            </w:r>
          </w:p>
          <w:p w14:paraId="55B94BBD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201 447 osób;</w:t>
            </w:r>
          </w:p>
          <w:p w14:paraId="409B8161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6 385,79 zł;</w:t>
            </w:r>
          </w:p>
          <w:p w14:paraId="28BF3969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6 890,55 zł;</w:t>
            </w:r>
          </w:p>
          <w:p w14:paraId="4B0A3C72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3 874;</w:t>
            </w:r>
          </w:p>
          <w:p w14:paraId="62BDD04E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4 980,31 zł, w relacji do średniej krajowej: 96,1%;</w:t>
            </w:r>
          </w:p>
        </w:tc>
        <w:tc>
          <w:tcPr>
            <w:tcW w:w="2977" w:type="dxa"/>
          </w:tcPr>
          <w:p w14:paraId="26ED39F2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Podmioty wpisane do rejestru REGON na 10 tys. ludności: 1 313; </w:t>
            </w:r>
          </w:p>
          <w:p w14:paraId="75D4CB2F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40;</w:t>
            </w:r>
          </w:p>
          <w:p w14:paraId="7F83B4D8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Cześć Bydgosko-Toruńskiego Okręgu Przemysłowego;</w:t>
            </w:r>
          </w:p>
          <w:p w14:paraId="7ABDBC8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4 485 zł;</w:t>
            </w:r>
          </w:p>
          <w:p w14:paraId="5BF65CD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908 091 tys. zł, w tym transport: 314 991 tys. zł;</w:t>
            </w:r>
          </w:p>
          <w:p w14:paraId="155456D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F940218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 3 823 miejsc;</w:t>
            </w:r>
          </w:p>
          <w:p w14:paraId="4C212EF4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531 836, w tym dla turystów zagranicznych: 87 581;</w:t>
            </w:r>
          </w:p>
        </w:tc>
      </w:tr>
      <w:tr w:rsidR="00D92640" w:rsidRPr="0037731A" w14:paraId="1E391192" w14:textId="77777777" w:rsidTr="008D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C4458A6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Solec Kujawski – powiat bydgoski </w:t>
            </w:r>
          </w:p>
        </w:tc>
        <w:tc>
          <w:tcPr>
            <w:tcW w:w="2835" w:type="dxa"/>
          </w:tcPr>
          <w:p w14:paraId="1509D8E2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Cześć Bydgosko-Toruńskiego Obszaru Funkcjonalnego – aglomeracji liczącej ok. 800 tys. mieszkańców;</w:t>
            </w:r>
          </w:p>
          <w:p w14:paraId="35D22441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9C59665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 w powiecie bydgoskim: 118 683 osób, ludność Solec Kujawski: 16 799 osób;</w:t>
            </w:r>
          </w:p>
          <w:p w14:paraId="0C279728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5DE93AC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5 728,49 zł;</w:t>
            </w:r>
          </w:p>
          <w:p w14:paraId="26D42BE4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5 495,51 zł;</w:t>
            </w:r>
          </w:p>
          <w:p w14:paraId="34A48DB7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1 769;</w:t>
            </w:r>
          </w:p>
          <w:p w14:paraId="27DD6EB0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4 449,27 zł, w relacji do średniej krajowej: 96,1%;</w:t>
            </w:r>
          </w:p>
        </w:tc>
        <w:tc>
          <w:tcPr>
            <w:tcW w:w="2977" w:type="dxa"/>
          </w:tcPr>
          <w:p w14:paraId="74EC1B2B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Podmioty wpisane do rejestru REGON na 10 tys. ludności: 956; </w:t>
            </w:r>
          </w:p>
          <w:p w14:paraId="20DB3A88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4;</w:t>
            </w:r>
          </w:p>
          <w:p w14:paraId="15613B44" w14:textId="7C98722B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Cześć Bydgosko-Toruńskiego Okręgu Przemysłowego - istnieją plany budowy centrum logistycznego na granicy z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Bydgoszczą;</w:t>
            </w:r>
          </w:p>
          <w:p w14:paraId="4E2B5A99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4 812 zł;</w:t>
            </w:r>
          </w:p>
          <w:p w14:paraId="703F7094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561 149 tys. zł, w tym transport: 106 187 tys. zł.;</w:t>
            </w:r>
          </w:p>
          <w:p w14:paraId="4CCEC52B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36ECF93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1 488 miejsc;</w:t>
            </w:r>
          </w:p>
          <w:p w14:paraId="3D1E02C9" w14:textId="26D990EC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126 373, w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tym dla turystów zagranicznych: 2 193;</w:t>
            </w:r>
          </w:p>
          <w:p w14:paraId="435D9E54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98FD707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37731A" w14:paraId="7704C355" w14:textId="77777777" w:rsidTr="008D1006">
        <w:trPr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E63C26B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Bydgoszcz</w:t>
            </w:r>
          </w:p>
        </w:tc>
        <w:tc>
          <w:tcPr>
            <w:tcW w:w="2835" w:type="dxa"/>
          </w:tcPr>
          <w:p w14:paraId="24263513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Jedna z dwóch stolic województwa kujawsko-pomorskiego cześć Bydgosko-Toruńskiego Obszaru Funkcjonalnego – aglomeracji liczącej ok. 800 tys. mieszkańców;</w:t>
            </w:r>
          </w:p>
          <w:p w14:paraId="68CEE833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4AEE59C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348 190 osób;</w:t>
            </w:r>
          </w:p>
          <w:p w14:paraId="24AB7FE5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2562F15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6 799,21 zł;</w:t>
            </w:r>
          </w:p>
          <w:p w14:paraId="1F592FFE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B92E450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4 773;</w:t>
            </w:r>
          </w:p>
          <w:p w14:paraId="0D4D9E04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5B3C7D5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4 957,38 zł, w relacji do średniej krajowej: 95,7%.</w:t>
            </w:r>
          </w:p>
        </w:tc>
        <w:tc>
          <w:tcPr>
            <w:tcW w:w="2977" w:type="dxa"/>
          </w:tcPr>
          <w:p w14:paraId="0D06220E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Podmioty wpisane do rejestru REGON na 10 tys. ludności: 1 245;</w:t>
            </w:r>
          </w:p>
          <w:p w14:paraId="3F552750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0D1F2B1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61;</w:t>
            </w:r>
          </w:p>
          <w:p w14:paraId="515846D8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2A29E71" w14:textId="43B4D954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Cześć Bydgosko-Toruńskiego Okręgu Przemysłowego, ośrodek przemysłowy oraz akademicki;</w:t>
            </w:r>
          </w:p>
          <w:p w14:paraId="73A523F3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1610562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Nakłady inwestycyjne w przedsiębiorstwach na 1 mieszkańca: 4 579 zł;</w:t>
            </w:r>
          </w:p>
          <w:p w14:paraId="22184DDB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1 608 363 tys. zł, w tym transport: 439 426 tys. zł;</w:t>
            </w:r>
          </w:p>
          <w:p w14:paraId="196F8874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6D27EF7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Liczba turystycznych miejsc noclegowych: 3 757 miejsc;</w:t>
            </w:r>
          </w:p>
          <w:p w14:paraId="345DA5BE" w14:textId="6CC657D9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478 737, w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tym dla turystów zagranicznych: 41 768;</w:t>
            </w:r>
          </w:p>
          <w:p w14:paraId="07AC45F7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37731A" w14:paraId="6FCAF857" w14:textId="77777777" w:rsidTr="008D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CC69356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Tczew – powiat tczewski</w:t>
            </w:r>
          </w:p>
        </w:tc>
        <w:tc>
          <w:tcPr>
            <w:tcW w:w="2835" w:type="dxa"/>
          </w:tcPr>
          <w:p w14:paraId="390EFCAB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 w powiecie tczewskim: 115 728 osób, ludność w Tczewie:   59 951 osób;</w:t>
            </w:r>
          </w:p>
          <w:p w14:paraId="0F000F54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058CFE0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4 948,14 zł;</w:t>
            </w:r>
          </w:p>
          <w:p w14:paraId="3A2B8D5B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4 894,75 zł;</w:t>
            </w:r>
          </w:p>
          <w:p w14:paraId="33DAB2C0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2 432;</w:t>
            </w:r>
          </w:p>
          <w:p w14:paraId="68084FA8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4 663,54 zł, w relacji do średniej krajowej: 90,0%;</w:t>
            </w:r>
          </w:p>
        </w:tc>
        <w:tc>
          <w:tcPr>
            <w:tcW w:w="2977" w:type="dxa"/>
          </w:tcPr>
          <w:p w14:paraId="21E4CD0E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Podmioty wpisane do rejestru REGON na 10 tys. ludności: 992; </w:t>
            </w:r>
          </w:p>
          <w:p w14:paraId="619B5093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8;</w:t>
            </w:r>
          </w:p>
          <w:p w14:paraId="1E6F03FA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Ośrodek przemysłowy – głównie przemysł elektroniczny, telekomunikacyjny oraz energetyczny;</w:t>
            </w:r>
          </w:p>
          <w:p w14:paraId="23F848DE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3 137 zł;</w:t>
            </w:r>
          </w:p>
          <w:p w14:paraId="07102539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363 240 tys. zł, w tym transport: 69 870 tys. zł;</w:t>
            </w:r>
          </w:p>
        </w:tc>
        <w:tc>
          <w:tcPr>
            <w:tcW w:w="2410" w:type="dxa"/>
          </w:tcPr>
          <w:p w14:paraId="1170B481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809 miejsc;</w:t>
            </w:r>
          </w:p>
          <w:p w14:paraId="2BC98691" w14:textId="3331BFE5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71 063, w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tym dla turystów zagranicznych: 3 205;</w:t>
            </w:r>
          </w:p>
          <w:p w14:paraId="6D3C2A03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8249DEA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37731A" w14:paraId="7D162AAC" w14:textId="77777777" w:rsidTr="008D1006">
        <w:trPr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8A615BE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Gdańsk </w:t>
            </w:r>
          </w:p>
        </w:tc>
        <w:tc>
          <w:tcPr>
            <w:tcW w:w="2835" w:type="dxa"/>
          </w:tcPr>
          <w:p w14:paraId="769D08D7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Największy port morski w Polsce - cześć Obszaru Metropolitalnego Gdańsk-Gdynia-Sopot;</w:t>
            </w:r>
          </w:p>
          <w:p w14:paraId="016912C0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700FFEE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470 907 osób;</w:t>
            </w:r>
          </w:p>
          <w:p w14:paraId="3C671F6F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B2DBFB0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7 738,94 zł;</w:t>
            </w:r>
          </w:p>
          <w:p w14:paraId="051F9F07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8 001,40 zł;</w:t>
            </w:r>
          </w:p>
          <w:p w14:paraId="29248C1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5 934;</w:t>
            </w:r>
          </w:p>
          <w:p w14:paraId="7A1EF8D6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6 154,35 zł, w relacji do średniej krajowej: 118,8%;</w:t>
            </w:r>
          </w:p>
        </w:tc>
        <w:tc>
          <w:tcPr>
            <w:tcW w:w="2977" w:type="dxa"/>
          </w:tcPr>
          <w:p w14:paraId="113D2993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Podmioty wpisane do rejestru REGON na 10 tys. ludności: 1 696;</w:t>
            </w:r>
          </w:p>
          <w:p w14:paraId="72709B61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90;</w:t>
            </w:r>
          </w:p>
          <w:p w14:paraId="6505D42B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Ośrodek przemysłowy – głównie przemysł stoczniowy, chemiczny, spożywczy i drzewny;</w:t>
            </w:r>
          </w:p>
          <w:p w14:paraId="2BA9603F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9 891 zł;</w:t>
            </w:r>
          </w:p>
          <w:p w14:paraId="1BDE1693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4 597 425 tys. zł, w tym transport: 1 356 951 tys. zł;</w:t>
            </w:r>
          </w:p>
          <w:p w14:paraId="3214B608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F982653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19 251 miejsc;</w:t>
            </w:r>
          </w:p>
          <w:p w14:paraId="6B031AB0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2 808 935, w tym dla turystów zagranicznych: 456 074;</w:t>
            </w:r>
          </w:p>
          <w:p w14:paraId="7123B849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261CD85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37731A" w14:paraId="571BD093" w14:textId="77777777" w:rsidTr="008D1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6701401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Elbląg </w:t>
            </w:r>
          </w:p>
        </w:tc>
        <w:tc>
          <w:tcPr>
            <w:tcW w:w="2835" w:type="dxa"/>
          </w:tcPr>
          <w:p w14:paraId="24BC3D29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119 317 osób;</w:t>
            </w:r>
          </w:p>
          <w:p w14:paraId="64831CB8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4F19BFC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5 863,54 zł;</w:t>
            </w:r>
          </w:p>
          <w:p w14:paraId="13F9BD8F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Wydatki budżetowe na 1 mieszkańca: 5 830,59 zł:</w:t>
            </w:r>
          </w:p>
          <w:p w14:paraId="6EE9D476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2 311;</w:t>
            </w:r>
          </w:p>
          <w:p w14:paraId="1B88B7F1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4 512,03 zł, w relacji do średniej krajowej: 87,1%;</w:t>
            </w:r>
          </w:p>
        </w:tc>
        <w:tc>
          <w:tcPr>
            <w:tcW w:w="2977" w:type="dxa"/>
          </w:tcPr>
          <w:p w14:paraId="670562CD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Podmioty wpisane do rejestru REGON na 10 tys. ludności: 1 091;</w:t>
            </w:r>
          </w:p>
          <w:p w14:paraId="54AC52E6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15;</w:t>
            </w:r>
          </w:p>
          <w:p w14:paraId="71F52821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Ośrodek przemysłowy – głównie przemysł ciężki i spożywczy;</w:t>
            </w:r>
          </w:p>
          <w:p w14:paraId="65116D60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2 281 zł;</w:t>
            </w:r>
          </w:p>
          <w:p w14:paraId="689DF196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274 975 tys. zł, w tym transport: 1 356 951 tys.  zł;</w:t>
            </w:r>
          </w:p>
          <w:p w14:paraId="0E49EF0C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56453E2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Liczba turystycznych miejsc noclegowych: 1 462 miejsc;</w:t>
            </w:r>
          </w:p>
          <w:p w14:paraId="34F2EB9B" w14:textId="64904930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Liczba udzielonych noclegów w obiektach turystycznych:  142 614, </w:t>
            </w:r>
            <w:r w:rsidRPr="00316AC1">
              <w:rPr>
                <w:sz w:val="20"/>
                <w:szCs w:val="20"/>
              </w:rPr>
              <w:lastRenderedPageBreak/>
              <w:t>w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tym dla turystów zagranicznych: 17 948;</w:t>
            </w:r>
          </w:p>
          <w:p w14:paraId="66455F5D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E686C9F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11D75CF" w14:textId="77777777" w:rsidR="00D92640" w:rsidRPr="007326FC" w:rsidRDefault="00D92640" w:rsidP="00D92640">
      <w:pPr>
        <w:jc w:val="center"/>
        <w:rPr>
          <w:sz w:val="16"/>
          <w:szCs w:val="16"/>
        </w:rPr>
      </w:pPr>
      <w:r w:rsidRPr="007326FC">
        <w:rPr>
          <w:sz w:val="16"/>
          <w:szCs w:val="16"/>
        </w:rPr>
        <w:lastRenderedPageBreak/>
        <w:t>Źródło:</w:t>
      </w:r>
      <w:r>
        <w:rPr>
          <w:sz w:val="16"/>
          <w:szCs w:val="16"/>
        </w:rPr>
        <w:t xml:space="preserve"> Opracowanie własne na podstawie danych GUS</w:t>
      </w:r>
    </w:p>
    <w:p w14:paraId="54121288" w14:textId="5011600E" w:rsidR="00C04360" w:rsidRPr="00F818D9" w:rsidRDefault="00A652FF" w:rsidP="00C00803">
      <w:pPr>
        <w:jc w:val="center"/>
        <w:rPr>
          <w:b/>
          <w:bCs/>
          <w:color w:val="2E74B5" w:themeColor="accent1" w:themeShade="BF"/>
        </w:rPr>
      </w:pPr>
      <w:r w:rsidRPr="00F818D9">
        <w:rPr>
          <w:b/>
          <w:bCs/>
          <w:color w:val="2E74B5" w:themeColor="accent1" w:themeShade="BF"/>
        </w:rPr>
        <w:t>Korytarz transportowy</w:t>
      </w:r>
      <w:r w:rsidR="00C04360" w:rsidRPr="00F818D9">
        <w:rPr>
          <w:b/>
          <w:bCs/>
          <w:color w:val="2E74B5" w:themeColor="accent1" w:themeShade="BF"/>
        </w:rPr>
        <w:t xml:space="preserve"> ODW</w:t>
      </w:r>
    </w:p>
    <w:tbl>
      <w:tblPr>
        <w:tblStyle w:val="Tabelasiatki5ciemnaakcent51"/>
        <w:tblW w:w="9493" w:type="dxa"/>
        <w:tblLook w:val="04A0" w:firstRow="1" w:lastRow="0" w:firstColumn="1" w:lastColumn="0" w:noHBand="0" w:noVBand="1"/>
      </w:tblPr>
      <w:tblGrid>
        <w:gridCol w:w="1571"/>
        <w:gridCol w:w="2525"/>
        <w:gridCol w:w="2411"/>
        <w:gridCol w:w="2986"/>
      </w:tblGrid>
      <w:tr w:rsidR="00D92640" w:rsidRPr="00FA00B1" w14:paraId="05B6DAA2" w14:textId="77777777" w:rsidTr="00A47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  <w:vAlign w:val="center"/>
          </w:tcPr>
          <w:p w14:paraId="0BF06AA4" w14:textId="77777777" w:rsidR="00D92640" w:rsidRPr="00316AC1" w:rsidRDefault="00D92640" w:rsidP="00746AAF">
            <w:pPr>
              <w:jc w:val="center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Nazwa rejonu</w:t>
            </w:r>
          </w:p>
        </w:tc>
        <w:tc>
          <w:tcPr>
            <w:tcW w:w="2525" w:type="dxa"/>
            <w:vAlign w:val="center"/>
          </w:tcPr>
          <w:p w14:paraId="2137C3BC" w14:textId="77777777" w:rsidR="00D92640" w:rsidRPr="00316AC1" w:rsidRDefault="00D92640" w:rsidP="0074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Społeczeństwo</w:t>
            </w:r>
          </w:p>
        </w:tc>
        <w:tc>
          <w:tcPr>
            <w:tcW w:w="2411" w:type="dxa"/>
            <w:vAlign w:val="center"/>
          </w:tcPr>
          <w:p w14:paraId="735CD8F0" w14:textId="77777777" w:rsidR="00D92640" w:rsidRPr="00316AC1" w:rsidRDefault="00D92640" w:rsidP="0074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Gospodarka</w:t>
            </w:r>
          </w:p>
        </w:tc>
        <w:tc>
          <w:tcPr>
            <w:tcW w:w="2986" w:type="dxa"/>
            <w:vAlign w:val="center"/>
          </w:tcPr>
          <w:p w14:paraId="4BFB60A1" w14:textId="77777777" w:rsidR="00D92640" w:rsidRPr="00316AC1" w:rsidRDefault="00D92640" w:rsidP="00A4738B">
            <w:pPr>
              <w:spacing w:line="259" w:lineRule="auto"/>
              <w:ind w:right="-10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Turystyka</w:t>
            </w:r>
          </w:p>
        </w:tc>
      </w:tr>
      <w:tr w:rsidR="00D92640" w:rsidRPr="00FA00B1" w14:paraId="1D087C76" w14:textId="77777777" w:rsidTr="00A47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52EE19AB" w14:textId="77777777" w:rsidR="00D92640" w:rsidRPr="00316AC1" w:rsidRDefault="00D92640" w:rsidP="00746AAF">
            <w:pPr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Szczecin</w:t>
            </w:r>
          </w:p>
        </w:tc>
        <w:tc>
          <w:tcPr>
            <w:tcW w:w="2525" w:type="dxa"/>
          </w:tcPr>
          <w:p w14:paraId="135BA465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401 907 osób;</w:t>
            </w:r>
          </w:p>
          <w:p w14:paraId="3DBE600D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6 563,20 zł;</w:t>
            </w:r>
          </w:p>
          <w:p w14:paraId="4B77B6C0" w14:textId="25F4065F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7 265,50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4AAAD065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4 274;</w:t>
            </w:r>
          </w:p>
          <w:p w14:paraId="16099B12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5 408,91 zł, w relacji do średniej krajowej: 104,4%</w:t>
            </w:r>
          </w:p>
        </w:tc>
        <w:tc>
          <w:tcPr>
            <w:tcW w:w="2411" w:type="dxa"/>
          </w:tcPr>
          <w:p w14:paraId="098EB5FE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Podmioty wpisane do rejestru REGON na 10 tys. ludności: 1 721;</w:t>
            </w:r>
          </w:p>
          <w:p w14:paraId="42E88A72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60;</w:t>
            </w:r>
          </w:p>
          <w:p w14:paraId="6E140197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Port morski o podstawowym znaczeniu dla gospodarki narodowej. Przemysł stoczniowy; </w:t>
            </w:r>
          </w:p>
          <w:p w14:paraId="108DF751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3 169 zł;</w:t>
            </w:r>
          </w:p>
          <w:p w14:paraId="3155A2D6" w14:textId="3211917B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1 277 925 tys. zł, w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tym transport: 436 104 tys.  zł;</w:t>
            </w:r>
          </w:p>
          <w:p w14:paraId="3D54BF5D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773E2188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7 373 miejsc;</w:t>
            </w:r>
          </w:p>
          <w:p w14:paraId="25995AF0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399 819, w tym dla turystów zagranicznych: 143 622;</w:t>
            </w:r>
          </w:p>
          <w:p w14:paraId="07427ED6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FA00B1" w14:paraId="085ADF3B" w14:textId="77777777" w:rsidTr="00A4738B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699B6E7E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Kostrzyn nad Odrą – powiat gorzowski </w:t>
            </w:r>
          </w:p>
        </w:tc>
        <w:tc>
          <w:tcPr>
            <w:tcW w:w="2525" w:type="dxa"/>
          </w:tcPr>
          <w:p w14:paraId="0AEAB763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 w powiecie gorzowskim 71 836 osób, ludność w Kostrzynie nad Odrą: 17 730 osób;</w:t>
            </w:r>
          </w:p>
          <w:p w14:paraId="6989FBBF" w14:textId="23469663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5 390,09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6D8BC3B9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5 405,38 zł;</w:t>
            </w:r>
          </w:p>
          <w:p w14:paraId="25E07B48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947;</w:t>
            </w:r>
          </w:p>
          <w:p w14:paraId="2FE6425D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Przeciętne miesięczne wynagrodzenia brutto: 4 730,58 zł, w relacji do średniej krajowej: 91,3%;</w:t>
            </w:r>
          </w:p>
        </w:tc>
        <w:tc>
          <w:tcPr>
            <w:tcW w:w="2411" w:type="dxa"/>
          </w:tcPr>
          <w:p w14:paraId="2F8CAF05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 xml:space="preserve">Podmioty wpisane do rejestru REGON na 10 tys. ludności: 1 290; </w:t>
            </w:r>
          </w:p>
          <w:p w14:paraId="4323265D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4;</w:t>
            </w:r>
          </w:p>
          <w:p w14:paraId="36838591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Położony w Kostrzyńsko-Słubickiej Specjalnej Strefie Ekonomicznej;</w:t>
            </w:r>
          </w:p>
          <w:p w14:paraId="6EA7E5F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3 167 zł;</w:t>
            </w:r>
          </w:p>
          <w:p w14:paraId="3A2E09DA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Nakłady inwestycyjne w przedsiębiorstwach </w:t>
            </w:r>
            <w:r w:rsidRPr="00316AC1">
              <w:rPr>
                <w:sz w:val="20"/>
                <w:szCs w:val="20"/>
              </w:rPr>
              <w:lastRenderedPageBreak/>
              <w:t>ogółem: 226 245 tys. zł, w tym transport: 18 361 tys. zł;</w:t>
            </w:r>
          </w:p>
          <w:p w14:paraId="133CB0DD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1A59B86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Liczba turystycznych miejsc noclegowych: 658 miejsc;</w:t>
            </w:r>
          </w:p>
          <w:p w14:paraId="7F03D7AD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43 085, w tym dla turystów zagranicznych: 4 780;</w:t>
            </w:r>
          </w:p>
          <w:p w14:paraId="5175F1A5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4C43310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5E7CAC5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FA00B1" w14:paraId="301FB05B" w14:textId="77777777" w:rsidTr="00A47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213290FC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Słubice – powiat słubicki</w:t>
            </w:r>
          </w:p>
        </w:tc>
        <w:tc>
          <w:tcPr>
            <w:tcW w:w="2525" w:type="dxa"/>
          </w:tcPr>
          <w:p w14:paraId="2BF0D004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Z niemieckim Frankfurtem nad Odrą, miastem na prawach powiatu, tworzą aglomerację transgraniczną liczącą blisko 80 tys. mieszkańców;</w:t>
            </w:r>
          </w:p>
          <w:p w14:paraId="5068F355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 powiatu  słubickiego: - 46 929 osób, ludność w Słubicach 16 644 osób;</w:t>
            </w:r>
          </w:p>
          <w:p w14:paraId="654BE176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 tym dochody własne): 5 438,56 zł;</w:t>
            </w:r>
          </w:p>
          <w:p w14:paraId="2B15670D" w14:textId="649109D6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5 625,64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6F1F28E0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415;</w:t>
            </w:r>
          </w:p>
          <w:p w14:paraId="196FFA56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4 278,58 zł, w relacji do średniej krajowej: 82,6%;</w:t>
            </w:r>
          </w:p>
        </w:tc>
        <w:tc>
          <w:tcPr>
            <w:tcW w:w="2411" w:type="dxa"/>
          </w:tcPr>
          <w:p w14:paraId="77E36A83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Podmioty wpisane do rejestru REGON na 10 tys. ludności: 1 709;</w:t>
            </w:r>
          </w:p>
          <w:p w14:paraId="6A7A2969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0;</w:t>
            </w:r>
          </w:p>
          <w:p w14:paraId="6B938ADE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Położony w Kostrzyńsko-Słubickiej Specjalnej Strefie Ekonomicznej;</w:t>
            </w:r>
          </w:p>
          <w:p w14:paraId="16434BCE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6 105 zł;</w:t>
            </w:r>
          </w:p>
          <w:p w14:paraId="2EBFD9B4" w14:textId="30ECE990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287 126 tys. zł, w tym transport: 208 261 tys.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110FAD41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21764871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1 814 miejsc;</w:t>
            </w:r>
          </w:p>
          <w:p w14:paraId="51C5E8DF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255 507, w tym dla turystów zagranicznych: 58 392;</w:t>
            </w:r>
          </w:p>
          <w:p w14:paraId="30839A57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3C4C197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E438A5B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FA00B1" w14:paraId="1E829E48" w14:textId="77777777" w:rsidTr="00A4738B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4ABD7118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Nowa Sól – powiat nowosolski </w:t>
            </w:r>
          </w:p>
        </w:tc>
        <w:tc>
          <w:tcPr>
            <w:tcW w:w="2525" w:type="dxa"/>
          </w:tcPr>
          <w:p w14:paraId="60A87DFC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Trzecie co do wielkości miasto województwa lubuskiego po Gorzowie Wielkopolskim i Zielonej Górze;</w:t>
            </w:r>
          </w:p>
          <w:p w14:paraId="3AF6055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Ludność w powiecie nowosolskim:  - 86 156 osób, ludność w Nowej Soli: 38 645 osób; </w:t>
            </w:r>
          </w:p>
          <w:p w14:paraId="0B379773" w14:textId="616BD99D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5 170,70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6EB9DD22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4 899,73 zł;</w:t>
            </w:r>
          </w:p>
          <w:p w14:paraId="6B6550B1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1 664;</w:t>
            </w:r>
          </w:p>
          <w:p w14:paraId="28D59382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Przeciętne miesięczne wynagrodzenia brutto: </w:t>
            </w:r>
            <w:r w:rsidRPr="00316AC1">
              <w:rPr>
                <w:sz w:val="20"/>
                <w:szCs w:val="20"/>
              </w:rPr>
              <w:lastRenderedPageBreak/>
              <w:t>4 517,64 zł, w relacji do średniej krajowej: 87,2%;</w:t>
            </w:r>
          </w:p>
        </w:tc>
        <w:tc>
          <w:tcPr>
            <w:tcW w:w="2411" w:type="dxa"/>
          </w:tcPr>
          <w:p w14:paraId="2488A9C9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Podmioty wpisane do rejestru REGON na 10 tys. ludności: 1 007;</w:t>
            </w:r>
          </w:p>
          <w:p w14:paraId="29E64968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3;</w:t>
            </w:r>
          </w:p>
          <w:p w14:paraId="029AD5E7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Rozwój gospodarczy miasta opiera się przede wszystkim na branżach: budowlanej, metalowej, maszynowej, elektrotechnicznej, spożywczej, motoryzacyjnej i elektronicznej;</w:t>
            </w:r>
          </w:p>
          <w:p w14:paraId="090CBE7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3 567 zł;</w:t>
            </w:r>
          </w:p>
          <w:p w14:paraId="48F3698B" w14:textId="3687DC8D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Nakłady inwestycyjne w przedsiębiorstwach ogółem: 309 452 tys. zł, </w:t>
            </w:r>
            <w:r w:rsidRPr="00316AC1">
              <w:rPr>
                <w:sz w:val="20"/>
                <w:szCs w:val="20"/>
              </w:rPr>
              <w:lastRenderedPageBreak/>
              <w:t>w tym transport: 18 775 tys.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3D24DE91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4A7B2C81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Liczba turystycznych miejsc noclegowych: 521 miejsc;</w:t>
            </w:r>
          </w:p>
          <w:p w14:paraId="726723CE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24 400, w tym dla turystów zagranicznych: 1 394;</w:t>
            </w:r>
          </w:p>
          <w:p w14:paraId="79D598F5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259EA6A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FA00B1" w14:paraId="109A9084" w14:textId="77777777" w:rsidTr="00A47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13FEE55C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Głogów – powiat głogowski </w:t>
            </w:r>
          </w:p>
        </w:tc>
        <w:tc>
          <w:tcPr>
            <w:tcW w:w="2525" w:type="dxa"/>
          </w:tcPr>
          <w:p w14:paraId="34B1AC8D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 w powiecie głogowskim :89 102 osób; ludność w Głogowie:  66 980 osób;</w:t>
            </w:r>
          </w:p>
          <w:p w14:paraId="1F35648F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5 850,60 zł;</w:t>
            </w:r>
          </w:p>
          <w:p w14:paraId="5E5F726D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6 189,48 zł;</w:t>
            </w:r>
          </w:p>
          <w:p w14:paraId="0EB5AD72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2 036;</w:t>
            </w:r>
          </w:p>
          <w:p w14:paraId="6ACBACD4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4 427,98 zł, w relacji do średniej krajowej: 85,5%;</w:t>
            </w:r>
          </w:p>
        </w:tc>
        <w:tc>
          <w:tcPr>
            <w:tcW w:w="2411" w:type="dxa"/>
          </w:tcPr>
          <w:p w14:paraId="22B2269F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Podmioty wpisane do rejestru REGON na 10 tys. ludności: 969;</w:t>
            </w:r>
          </w:p>
          <w:p w14:paraId="278060EE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4;</w:t>
            </w:r>
          </w:p>
          <w:p w14:paraId="031342A9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Wchodzi w skład Legnicko-Głogowskiego Okręgu Miedziowego „LGOM” - drugi największym rynek pracy i usług w regionie ODW i jeden z najważniejszych ośrodków przemysłowych w kraju;</w:t>
            </w:r>
          </w:p>
          <w:p w14:paraId="14F109B7" w14:textId="01B6D60D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1 mieszkańca: 5 238 zł;</w:t>
            </w:r>
          </w:p>
          <w:p w14:paraId="7E0E6D6C" w14:textId="654EA162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470 114 tys. zł, w tym transport: 91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844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tys.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0A88C512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3BFCE854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314 miejsc;</w:t>
            </w:r>
          </w:p>
          <w:p w14:paraId="7069BF78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35 965, w tym dla turystów zagranicznych: 3 364;</w:t>
            </w:r>
            <w:r w:rsidRPr="00316AC1" w:rsidDel="003F0D11">
              <w:rPr>
                <w:sz w:val="20"/>
                <w:szCs w:val="20"/>
              </w:rPr>
              <w:t xml:space="preserve"> </w:t>
            </w:r>
          </w:p>
          <w:p w14:paraId="23E36072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4F7C702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FA00B1" w14:paraId="0BC53405" w14:textId="77777777" w:rsidTr="00A4738B">
        <w:trPr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14A6C3F0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Wrocław</w:t>
            </w:r>
          </w:p>
        </w:tc>
        <w:tc>
          <w:tcPr>
            <w:tcW w:w="2525" w:type="dxa"/>
          </w:tcPr>
          <w:p w14:paraId="5CB79990" w14:textId="1AF7B709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Centralne miasto aglomeracji wrocławskiej i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 xml:space="preserve">stolica województwa dolnośląskiego; </w:t>
            </w:r>
          </w:p>
          <w:p w14:paraId="0A8B1F2E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642 869 osób;</w:t>
            </w:r>
          </w:p>
          <w:p w14:paraId="1637D07A" w14:textId="65BECCBA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7 681,46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7645849A" w14:textId="62B03855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7 763,29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63FCEF32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6 429;</w:t>
            </w:r>
          </w:p>
          <w:p w14:paraId="797136B0" w14:textId="3992B55B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5 757,54 zł, w relacji do średniej krajowej: 111,1%</w:t>
            </w:r>
            <w:r w:rsidR="00FA00B1">
              <w:rPr>
                <w:sz w:val="20"/>
                <w:szCs w:val="20"/>
              </w:rPr>
              <w:t>;</w:t>
            </w:r>
          </w:p>
        </w:tc>
        <w:tc>
          <w:tcPr>
            <w:tcW w:w="2411" w:type="dxa"/>
          </w:tcPr>
          <w:p w14:paraId="074C02DD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Podmioty wpisane do rejestru REGON na 10 tys. ludności: 1 909; </w:t>
            </w:r>
          </w:p>
          <w:p w14:paraId="0A1694C2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151;</w:t>
            </w:r>
          </w:p>
          <w:p w14:paraId="1F5579FF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Jeden z najważniejszych rynków pracy i usług w Polsce, rozwinięty ośrodek przemysłowy (m.in. przemysł metalowy, spożywczy, odzieżowy oraz jeden z najważniejszych węzłów transportowych w kraju);</w:t>
            </w:r>
          </w:p>
          <w:p w14:paraId="2D35E2DC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7 218 zł;</w:t>
            </w:r>
          </w:p>
          <w:p w14:paraId="074CE6BF" w14:textId="7F78CC14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Nakłady inwestycyjne w przedsiębiorstwach ogółem: 4 614 124 tys. zł, </w:t>
            </w:r>
            <w:r w:rsidRPr="00316AC1">
              <w:rPr>
                <w:sz w:val="20"/>
                <w:szCs w:val="20"/>
              </w:rPr>
              <w:lastRenderedPageBreak/>
              <w:t>w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tym transport: 1 090 897 tys. zł;</w:t>
            </w:r>
          </w:p>
          <w:p w14:paraId="2C3CD22E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3457E94E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Liczba turystycznych miejsc noclegowych: 14 001 miejsc;</w:t>
            </w:r>
          </w:p>
          <w:p w14:paraId="2B9E30D3" w14:textId="4F23DF78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2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258 982, w tym dla turystów zagranicznych: 450 720;</w:t>
            </w:r>
          </w:p>
          <w:p w14:paraId="6EC3E02C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B7BE9CC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FA00B1" w14:paraId="29AC3F9D" w14:textId="77777777" w:rsidTr="00A47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27694F80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Opole</w:t>
            </w:r>
          </w:p>
        </w:tc>
        <w:tc>
          <w:tcPr>
            <w:tcW w:w="2525" w:type="dxa"/>
          </w:tcPr>
          <w:p w14:paraId="0E1BB75F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Stolica województwa opolskiego;</w:t>
            </w:r>
          </w:p>
          <w:p w14:paraId="58567121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128 035 osób;</w:t>
            </w:r>
          </w:p>
          <w:p w14:paraId="073EF2FB" w14:textId="69F3EEB0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8 902,51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14FC418E" w14:textId="7D8E3E24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9 214,96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2C6BAB2B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2 230;</w:t>
            </w:r>
          </w:p>
          <w:p w14:paraId="39926E82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5 147,55 zł, w relacji do średniej krajowej: 99,3%;</w:t>
            </w:r>
          </w:p>
        </w:tc>
        <w:tc>
          <w:tcPr>
            <w:tcW w:w="2411" w:type="dxa"/>
          </w:tcPr>
          <w:p w14:paraId="41A63B8E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Podmioty wpisane do rejestru REGON na 10 tys. ludności: 1 697; </w:t>
            </w:r>
          </w:p>
          <w:p w14:paraId="2147979F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34;</w:t>
            </w:r>
          </w:p>
          <w:p w14:paraId="52906ADA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Rozwinięty rynek usług i ważny ośrodek przemysłowy;</w:t>
            </w:r>
          </w:p>
          <w:p w14:paraId="096020F7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14 459 zł;</w:t>
            </w:r>
          </w:p>
          <w:p w14:paraId="47DD4932" w14:textId="7BFCDAF9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1 853 985 tys. zł, w tym transport: 178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288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tys.</w:t>
            </w:r>
            <w:r w:rsidR="00FA00B1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0F4DD61D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381BCCEF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1 274 miejsc;</w:t>
            </w:r>
          </w:p>
          <w:p w14:paraId="1D91C1B8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210 706, w tym dla turystów zagranicznych: 27 526;</w:t>
            </w:r>
          </w:p>
          <w:p w14:paraId="7BC181F6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9A3BD91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FA00B1" w14:paraId="7EAD2F2B" w14:textId="77777777" w:rsidTr="00A4738B">
        <w:trPr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50113F01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Kędzierzyn-Koźle – powiat kędzierzyńsko-kozielski</w:t>
            </w:r>
          </w:p>
        </w:tc>
        <w:tc>
          <w:tcPr>
            <w:tcW w:w="2525" w:type="dxa"/>
          </w:tcPr>
          <w:p w14:paraId="40AAE274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Drugie, po Opolu, największe miasto województwa, stanowi rozwinięty rynek usług oraz ważny ośrodek przemysłowy (siedziba największych </w:t>
            </w:r>
            <w:r w:rsidRPr="00316AC1">
              <w:rPr>
                <w:sz w:val="20"/>
                <w:szCs w:val="20"/>
              </w:rPr>
              <w:br/>
              <w:t>w Polsce zakładów chemicznych);</w:t>
            </w:r>
          </w:p>
          <w:p w14:paraId="76BE54DA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 w powiecie kędzierzyńsko-kozielskim: 93 880 osób, ludność  Kędzierzynie-Koźlu: 60 641 osób;</w:t>
            </w:r>
          </w:p>
          <w:p w14:paraId="7ECA31CB" w14:textId="6AE5609B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 tym dochody własne): 5 037,49</w:t>
            </w:r>
            <w:r w:rsidR="00C13A5D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2DE529AA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 mieszkańca: 5 149,85 zł;</w:t>
            </w:r>
          </w:p>
          <w:p w14:paraId="4B7C2E68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2 476;</w:t>
            </w:r>
          </w:p>
          <w:p w14:paraId="760D28D7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Przeciętne miesięczne wynagrodzenia brutto: 5 204,96 zł, w relacji </w:t>
            </w:r>
            <w:r w:rsidRPr="00316AC1">
              <w:rPr>
                <w:sz w:val="20"/>
                <w:szCs w:val="20"/>
              </w:rPr>
              <w:lastRenderedPageBreak/>
              <w:t>do średniej krajowej: 100,5%;</w:t>
            </w:r>
          </w:p>
        </w:tc>
        <w:tc>
          <w:tcPr>
            <w:tcW w:w="2411" w:type="dxa"/>
          </w:tcPr>
          <w:p w14:paraId="71E4B0DF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lastRenderedPageBreak/>
              <w:t>Podmioty wpisane do rejestru REGON na 10 tys. ludności: 1 117;</w:t>
            </w:r>
          </w:p>
          <w:p w14:paraId="6D624316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5;</w:t>
            </w:r>
          </w:p>
          <w:p w14:paraId="6DB4885E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4 906 zł;</w:t>
            </w:r>
          </w:p>
          <w:p w14:paraId="41E07536" w14:textId="01FC836B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465 247 tys. zł, w tym transport: 110 971 tys.</w:t>
            </w:r>
            <w:r w:rsidR="00C13A5D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</w:t>
            </w:r>
            <w:r w:rsidR="008564D9">
              <w:rPr>
                <w:sz w:val="20"/>
                <w:szCs w:val="20"/>
              </w:rPr>
              <w:t>;</w:t>
            </w:r>
            <w:bookmarkStart w:id="1080" w:name="_GoBack"/>
            <w:bookmarkEnd w:id="1080"/>
          </w:p>
          <w:p w14:paraId="5AFD6438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45FA9CBF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438 miejsc;</w:t>
            </w:r>
          </w:p>
          <w:p w14:paraId="3A5C3483" w14:textId="77777777" w:rsidR="00D92640" w:rsidRPr="00316AC1" w:rsidRDefault="00D92640" w:rsidP="00A4738B">
            <w:pPr>
              <w:spacing w:after="155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45 127, w tym dla turystów zagranicznych: 3 295;</w:t>
            </w:r>
          </w:p>
          <w:p w14:paraId="7E57595B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80BFB1B" w14:textId="77777777" w:rsidR="00D92640" w:rsidRPr="00316AC1" w:rsidRDefault="00D92640" w:rsidP="0074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92640" w:rsidRPr="00FA00B1" w14:paraId="1770D544" w14:textId="77777777" w:rsidTr="00A47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1" w:type="dxa"/>
          </w:tcPr>
          <w:p w14:paraId="54F78845" w14:textId="77777777" w:rsidR="00D92640" w:rsidRPr="00316AC1" w:rsidRDefault="00D92640" w:rsidP="00A4738B">
            <w:pPr>
              <w:spacing w:after="155" w:line="259" w:lineRule="auto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Gliwice</w:t>
            </w:r>
          </w:p>
        </w:tc>
        <w:tc>
          <w:tcPr>
            <w:tcW w:w="2525" w:type="dxa"/>
          </w:tcPr>
          <w:p w14:paraId="37339E73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Trzecie największe miasto konurbacji górnośląskiej;</w:t>
            </w:r>
          </w:p>
          <w:p w14:paraId="52528462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Ludność: 178 603 osób;</w:t>
            </w:r>
          </w:p>
          <w:p w14:paraId="42AD7EF0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Dochody budżetowe na 1 mieszkańca (w tym dochody własne): 7 281,08 zł;</w:t>
            </w:r>
          </w:p>
          <w:p w14:paraId="14EBA724" w14:textId="306CFC49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Wydatki budżetowe na 1  mieszkańca: 7 752,99</w:t>
            </w:r>
            <w:r w:rsidR="00C13A5D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2F77BD69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zarejestrowanych bezrobotnych: 2 454;</w:t>
            </w:r>
          </w:p>
          <w:p w14:paraId="1FAA3ADD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Przeciętne miesięczne wynagrodzenia brutto: 5 889,99 zł, w relacji do średniej krajowe: 113,7%;</w:t>
            </w:r>
          </w:p>
        </w:tc>
        <w:tc>
          <w:tcPr>
            <w:tcW w:w="2411" w:type="dxa"/>
          </w:tcPr>
          <w:p w14:paraId="60A10254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 xml:space="preserve">Podmioty wpisane do rejestru REGON na 10 tys. ludności: 1 357; </w:t>
            </w:r>
          </w:p>
          <w:p w14:paraId="1BE34CC0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podmiotów zatrudniających powyżej 250 pracowników: 46;</w:t>
            </w:r>
          </w:p>
          <w:p w14:paraId="7A041B5E" w14:textId="69D5304A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Ośrodek przemysłowy funkcjonujący w ramach Katowickiej Specjalnej Strefy Ekonomicznej, w tym w</w:t>
            </w:r>
            <w:r w:rsidR="00C13A5D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Podstrefie Gliwickiej funkcjonuje– ok. 156 przedsiębiorstw; na terenie miasta działa największy port rzeczny na ODW – Port w Gliwicach, posiadający zdolność przeładunkową do</w:t>
            </w:r>
            <w:r w:rsidR="00C13A5D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ok. 1,5 mln ton rocznie;</w:t>
            </w:r>
          </w:p>
          <w:p w14:paraId="0A9AD924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na 1 mieszkańca: 10 740</w:t>
            </w:r>
            <w:r w:rsidRPr="00316AC1">
              <w:rPr>
                <w:sz w:val="20"/>
                <w:szCs w:val="20"/>
                <w:vertAlign w:val="superscript"/>
              </w:rPr>
              <w:t> </w:t>
            </w:r>
            <w:r w:rsidRPr="00316AC1">
              <w:rPr>
                <w:sz w:val="20"/>
                <w:szCs w:val="20"/>
              </w:rPr>
              <w:t>zł;</w:t>
            </w:r>
          </w:p>
          <w:p w14:paraId="7188F472" w14:textId="0A434729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Nakłady inwestycyjne w przedsiębiorstwach ogółem: 1 940 832 tys. zł, w</w:t>
            </w:r>
            <w:r w:rsidR="00C13A5D">
              <w:rPr>
                <w:sz w:val="20"/>
                <w:szCs w:val="20"/>
              </w:rPr>
              <w:t> </w:t>
            </w:r>
            <w:r w:rsidRPr="00316AC1">
              <w:rPr>
                <w:sz w:val="20"/>
                <w:szCs w:val="20"/>
              </w:rPr>
              <w:t>tym transport: 309 340 tys. zł;</w:t>
            </w:r>
          </w:p>
          <w:p w14:paraId="2E16A65C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86" w:type="dxa"/>
          </w:tcPr>
          <w:p w14:paraId="35F8F575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turystycznych miejsc noclegowych: 2 186 miejsc;</w:t>
            </w:r>
          </w:p>
          <w:p w14:paraId="2AED61C5" w14:textId="77777777" w:rsidR="00D92640" w:rsidRPr="00316AC1" w:rsidRDefault="00D92640" w:rsidP="00A4738B">
            <w:pPr>
              <w:spacing w:after="155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16AC1">
              <w:rPr>
                <w:sz w:val="20"/>
                <w:szCs w:val="20"/>
              </w:rPr>
              <w:t>Liczba udzielonych noclegów w obiektach turystycznych:  242 947, w tym dla turystów zagranicznych: 37 292;</w:t>
            </w:r>
          </w:p>
          <w:p w14:paraId="6FCC9B5B" w14:textId="77777777" w:rsidR="00D92640" w:rsidRPr="00316AC1" w:rsidRDefault="00D92640" w:rsidP="0074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EE615AD" w14:textId="7BAEBE9F" w:rsidR="006A37AB" w:rsidRPr="00012475" w:rsidRDefault="00D92640" w:rsidP="00316AC1">
      <w:pPr>
        <w:jc w:val="center"/>
      </w:pPr>
      <w:r w:rsidRPr="00D36DF8">
        <w:rPr>
          <w:sz w:val="16"/>
          <w:szCs w:val="16"/>
        </w:rPr>
        <w:t>Źródło:</w:t>
      </w:r>
      <w:r>
        <w:rPr>
          <w:sz w:val="16"/>
          <w:szCs w:val="16"/>
        </w:rPr>
        <w:t xml:space="preserve"> Opracowanie własne na podstawie danych GUS</w:t>
      </w:r>
      <w:r w:rsidR="00C13A5D">
        <w:rPr>
          <w:sz w:val="16"/>
          <w:szCs w:val="16"/>
        </w:rPr>
        <w:t>.</w:t>
      </w:r>
    </w:p>
    <w:sectPr w:rsidR="006A37AB" w:rsidRPr="00012475" w:rsidSect="00BC3F51">
      <w:type w:val="continuous"/>
      <w:pgSz w:w="11906" w:h="16838"/>
      <w:pgMar w:top="720" w:right="1416" w:bottom="720" w:left="1418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43D82" w16cex:dateUtc="2021-06-28T10:22:00Z"/>
  <w16cex:commentExtensible w16cex:durableId="24843E4B" w16cex:dateUtc="2021-06-28T10:25:00Z"/>
  <w16cex:commentExtensible w16cex:durableId="24843C88" w16cex:dateUtc="2021-06-28T10:18:00Z"/>
  <w16cex:commentExtensible w16cex:durableId="248434AC" w16cex:dateUtc="2021-06-28T09:44:00Z"/>
  <w16cex:commentExtensible w16cex:durableId="24843530" w16cex:dateUtc="2021-06-28T09:46:00Z"/>
  <w16cex:commentExtensible w16cex:durableId="24844051" w16cex:dateUtc="2021-06-28T10:34:00Z"/>
  <w16cex:commentExtensible w16cex:durableId="24843971" w16cex:dateUtc="2021-06-28T10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9B272B8" w16cid:durableId="247C91F9"/>
  <w16cid:commentId w16cid:paraId="3DD6AE06" w16cid:durableId="24843D82"/>
  <w16cid:commentId w16cid:paraId="2AE4673B" w16cid:durableId="247C91FA"/>
  <w16cid:commentId w16cid:paraId="3A619D37" w16cid:durableId="247C91FB"/>
  <w16cid:commentId w16cid:paraId="036514C1" w16cid:durableId="247C91FC"/>
  <w16cid:commentId w16cid:paraId="6E096153" w16cid:durableId="247C91FD"/>
  <w16cid:commentId w16cid:paraId="5EB54FCE" w16cid:durableId="247C91FE"/>
  <w16cid:commentId w16cid:paraId="1EBFCDF1" w16cid:durableId="24843E4B"/>
  <w16cid:commentId w16cid:paraId="7DE36C1A" w16cid:durableId="247C91FF"/>
  <w16cid:commentId w16cid:paraId="72867F50" w16cid:durableId="247C9200"/>
  <w16cid:commentId w16cid:paraId="19B60549" w16cid:durableId="24843C88"/>
  <w16cid:commentId w16cid:paraId="687F5468" w16cid:durableId="247C9201"/>
  <w16cid:commentId w16cid:paraId="7F1D65AC" w16cid:durableId="2484342B"/>
  <w16cid:commentId w16cid:paraId="5F94D7D9" w16cid:durableId="248434AC"/>
  <w16cid:commentId w16cid:paraId="0702B49C" w16cid:durableId="24843428"/>
  <w16cid:commentId w16cid:paraId="4AD16BEA" w16cid:durableId="24843530"/>
  <w16cid:commentId w16cid:paraId="2ADDC050" w16cid:durableId="247C9202"/>
  <w16cid:commentId w16cid:paraId="10EBBA3D" w16cid:durableId="24844051"/>
  <w16cid:commentId w16cid:paraId="126CCC60" w16cid:durableId="247C9203"/>
  <w16cid:commentId w16cid:paraId="63CAC385" w16cid:durableId="24843971"/>
  <w16cid:commentId w16cid:paraId="1AFC7C52" w16cid:durableId="247C9204"/>
  <w16cid:commentId w16cid:paraId="362F9B6E" w16cid:durableId="247C9205"/>
  <w16cid:commentId w16cid:paraId="16DB0A23" w16cid:durableId="247C9206"/>
  <w16cid:commentId w16cid:paraId="22805156" w16cid:durableId="247C9207"/>
  <w16cid:commentId w16cid:paraId="77F6A0B1" w16cid:durableId="247C9208"/>
  <w16cid:commentId w16cid:paraId="69C61C75" w16cid:durableId="247C920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C6DE7" w14:textId="77777777" w:rsidR="00BA688E" w:rsidRDefault="00BA688E" w:rsidP="00542AA4">
      <w:pPr>
        <w:spacing w:after="0" w:line="240" w:lineRule="auto"/>
      </w:pPr>
      <w:r>
        <w:separator/>
      </w:r>
    </w:p>
  </w:endnote>
  <w:endnote w:type="continuationSeparator" w:id="0">
    <w:p w14:paraId="5B918BAF" w14:textId="77777777" w:rsidR="00BA688E" w:rsidRDefault="00BA688E" w:rsidP="00542AA4">
      <w:pPr>
        <w:spacing w:after="0" w:line="240" w:lineRule="auto"/>
      </w:pPr>
      <w:r>
        <w:continuationSeparator/>
      </w:r>
    </w:p>
  </w:endnote>
  <w:endnote w:type="continuationNotice" w:id="1">
    <w:p w14:paraId="561F1A7C" w14:textId="77777777" w:rsidR="00BA688E" w:rsidRDefault="00BA68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4499072"/>
      <w:docPartObj>
        <w:docPartGallery w:val="Page Numbers (Bottom of Page)"/>
        <w:docPartUnique/>
      </w:docPartObj>
    </w:sdtPr>
    <w:sdtEndPr/>
    <w:sdtContent>
      <w:p w14:paraId="5A0E6475" w14:textId="199348D0" w:rsidR="0089700B" w:rsidRDefault="0089700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1C3">
          <w:rPr>
            <w:noProof/>
          </w:rPr>
          <w:t>16</w:t>
        </w:r>
        <w:r>
          <w:fldChar w:fldCharType="end"/>
        </w:r>
      </w:p>
    </w:sdtContent>
  </w:sdt>
  <w:p w14:paraId="7530D3C9" w14:textId="77777777" w:rsidR="0089700B" w:rsidRDefault="008970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4274965"/>
      <w:docPartObj>
        <w:docPartGallery w:val="Page Numbers (Bottom of Page)"/>
        <w:docPartUnique/>
      </w:docPartObj>
    </w:sdtPr>
    <w:sdtEndPr/>
    <w:sdtContent>
      <w:p w14:paraId="0FC27910" w14:textId="6934D26C" w:rsidR="0089700B" w:rsidRDefault="0089700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1C3">
          <w:rPr>
            <w:noProof/>
          </w:rPr>
          <w:t>66</w:t>
        </w:r>
        <w:r>
          <w:fldChar w:fldCharType="end"/>
        </w:r>
      </w:p>
    </w:sdtContent>
  </w:sdt>
  <w:p w14:paraId="32AB1901" w14:textId="77777777" w:rsidR="0089700B" w:rsidRDefault="008970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ADB84" w14:textId="77777777" w:rsidR="00BA688E" w:rsidRDefault="00BA688E" w:rsidP="00542AA4">
      <w:pPr>
        <w:spacing w:after="0" w:line="240" w:lineRule="auto"/>
      </w:pPr>
      <w:r>
        <w:separator/>
      </w:r>
    </w:p>
  </w:footnote>
  <w:footnote w:type="continuationSeparator" w:id="0">
    <w:p w14:paraId="0D0AF1EE" w14:textId="77777777" w:rsidR="00BA688E" w:rsidRDefault="00BA688E" w:rsidP="00542AA4">
      <w:pPr>
        <w:spacing w:after="0" w:line="240" w:lineRule="auto"/>
      </w:pPr>
      <w:r>
        <w:continuationSeparator/>
      </w:r>
    </w:p>
  </w:footnote>
  <w:footnote w:type="continuationNotice" w:id="1">
    <w:p w14:paraId="4D61E4D6" w14:textId="77777777" w:rsidR="00BA688E" w:rsidRDefault="00BA688E">
      <w:pPr>
        <w:spacing w:after="0" w:line="240" w:lineRule="auto"/>
      </w:pPr>
    </w:p>
  </w:footnote>
  <w:footnote w:id="2">
    <w:p w14:paraId="142E7693" w14:textId="17E24780" w:rsidR="0089700B" w:rsidRPr="00D61547" w:rsidRDefault="0089700B" w:rsidP="009E3417">
      <w:pPr>
        <w:pStyle w:val="Tekstprzypisudolnego"/>
        <w:ind w:left="142" w:hanging="142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W stosunku do roku bazowego 2015. </w:t>
      </w:r>
    </w:p>
  </w:footnote>
  <w:footnote w:id="3">
    <w:p w14:paraId="529576CB" w14:textId="574DC978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Droga wodna rzeki Wisły obejmuje: drogę wodną E-40 dla rzeki Wisły na odcinku od Gdańska do Warszawy i E-40 na odcinku od Warszawy do granicy Polska-Białoruś (Brześć) oraz drogę wodną E-70 na odcinku od Wisły do Zalewu Wiślanego (do Elbląga).</w:t>
      </w:r>
    </w:p>
  </w:footnote>
  <w:footnote w:id="4">
    <w:p w14:paraId="3AAC6E6C" w14:textId="731D32E9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Typowy zestaw pchany składa się z pchacza i barki bez napędu.</w:t>
      </w:r>
    </w:p>
  </w:footnote>
  <w:footnote w:id="5">
    <w:p w14:paraId="0D820A87" w14:textId="654EE88C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rozporządzenie Rady Ministrów z dnia 7 maja 2002 r. </w:t>
      </w:r>
      <w:r w:rsidRPr="00D61547">
        <w:rPr>
          <w:rFonts w:cstheme="minorHAnsi"/>
          <w:i/>
          <w:sz w:val="16"/>
          <w:szCs w:val="16"/>
        </w:rPr>
        <w:t>w sprawie klasyfikacji śródlądowych dróg wodnych</w:t>
      </w:r>
      <w:r w:rsidRPr="00D61547">
        <w:rPr>
          <w:rFonts w:cstheme="minorHAnsi"/>
          <w:sz w:val="16"/>
          <w:szCs w:val="16"/>
        </w:rPr>
        <w:t>.</w:t>
      </w:r>
    </w:p>
  </w:footnote>
  <w:footnote w:id="6">
    <w:p w14:paraId="50DA85F4" w14:textId="77777777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Wyjaśnienia informacji zamieszczonych w tabeli znajdują się poniżej:</w:t>
      </w:r>
    </w:p>
    <w:p w14:paraId="6A51C239" w14:textId="1F3C1E6D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  <w:vertAlign w:val="superscript"/>
        </w:rPr>
        <w:t>1)</w:t>
      </w:r>
      <w:r w:rsidRPr="00D61547">
        <w:rPr>
          <w:rFonts w:cstheme="minorHAnsi"/>
          <w:sz w:val="16"/>
          <w:szCs w:val="16"/>
        </w:rPr>
        <w:t xml:space="preserve"> szerokość szlaku żeglownego na poziomie dna statku o dopuszczalnej ładowności przy pełnym zanurzeniu.</w:t>
      </w:r>
    </w:p>
    <w:p w14:paraId="5D94E3B7" w14:textId="22A37E5A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  <w:vertAlign w:val="superscript"/>
        </w:rPr>
        <w:t>2)</w:t>
      </w:r>
      <w:r w:rsidRPr="00D61547">
        <w:rPr>
          <w:rFonts w:cstheme="minorHAnsi"/>
          <w:sz w:val="16"/>
          <w:szCs w:val="16"/>
        </w:rPr>
        <w:t xml:space="preserve"> głębokość odnosi się do pierwszej wartości zanurzenia statku lub zestawu, określonej dla tej samej klasy w tabeli w Załączniku do rozporządzenia Rady Ministrów z dnia 7 maja 2002 roku w sprawie klasyfikacji śródlądowych dróg wodnych.</w:t>
      </w:r>
    </w:p>
    <w:p w14:paraId="33F0C99C" w14:textId="55DF2085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  <w:vertAlign w:val="superscript"/>
        </w:rPr>
        <w:t>3)</w:t>
      </w:r>
      <w:r w:rsidRPr="00D61547">
        <w:rPr>
          <w:rFonts w:cstheme="minorHAnsi"/>
          <w:sz w:val="16"/>
          <w:szCs w:val="16"/>
        </w:rPr>
        <w:t xml:space="preserve"> szlak żeglowny na łuku poszerza się w zależności od długości statku lub zestawu pchanego i promienia łuku.</w:t>
      </w:r>
    </w:p>
    <w:p w14:paraId="37732F41" w14:textId="5279C8A4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  <w:vertAlign w:val="superscript"/>
        </w:rPr>
        <w:t>4)</w:t>
      </w:r>
      <w:r w:rsidRPr="00D61547">
        <w:rPr>
          <w:rFonts w:cstheme="minorHAnsi"/>
          <w:sz w:val="16"/>
          <w:szCs w:val="16"/>
        </w:rPr>
        <w:t xml:space="preserve"> do klasy II zalicza się również śluzy istniejące o długości od 56,6 do 57,4 m, a do klasy IV – o długości 85,0 m.</w:t>
      </w:r>
    </w:p>
    <w:p w14:paraId="58E89253" w14:textId="77777777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  <w:vertAlign w:val="superscript"/>
        </w:rPr>
        <w:t>5)</w:t>
      </w:r>
      <w:r w:rsidRPr="00D61547">
        <w:rPr>
          <w:rFonts w:cstheme="minorHAnsi"/>
          <w:sz w:val="16"/>
          <w:szCs w:val="16"/>
        </w:rPr>
        <w:t xml:space="preserve">  </w:t>
      </w:r>
      <w:proofErr w:type="spellStart"/>
      <w:r w:rsidRPr="00D61547">
        <w:rPr>
          <w:rFonts w:cstheme="minorHAnsi"/>
          <w:sz w:val="16"/>
          <w:szCs w:val="16"/>
        </w:rPr>
        <w:t>wwż</w:t>
      </w:r>
      <w:proofErr w:type="spellEnd"/>
      <w:r w:rsidRPr="00D61547">
        <w:rPr>
          <w:rFonts w:cstheme="minorHAnsi"/>
          <w:sz w:val="16"/>
          <w:szCs w:val="16"/>
        </w:rPr>
        <w:t xml:space="preserve"> - najwyższa woda żeglowna, ustalony stan wody, po którego przekroczeniu uprawianie żeglugi jest zabronione.</w:t>
      </w:r>
    </w:p>
    <w:p w14:paraId="6D425F74" w14:textId="7866EA93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  <w:vertAlign w:val="superscript"/>
        </w:rPr>
        <w:t>6)</w:t>
      </w:r>
      <w:r w:rsidRPr="00D61547">
        <w:rPr>
          <w:rFonts w:cstheme="minorHAnsi"/>
          <w:sz w:val="16"/>
          <w:szCs w:val="16"/>
        </w:rPr>
        <w:t xml:space="preserve"> z uwzględnieniem bezpiecznej odległości, wynoszącej nie mniej niż 30 cm pomiędzy najwyższym punktem k</w:t>
      </w:r>
      <w:r>
        <w:rPr>
          <w:rFonts w:cstheme="minorHAnsi"/>
          <w:sz w:val="16"/>
          <w:szCs w:val="16"/>
        </w:rPr>
        <w:t>onstrukcji statku lub ładunku a </w:t>
      </w:r>
      <w:r w:rsidRPr="00D61547">
        <w:rPr>
          <w:rFonts w:cstheme="minorHAnsi"/>
          <w:sz w:val="16"/>
          <w:szCs w:val="16"/>
        </w:rPr>
        <w:t>dolną krawędzią konstrukcji mostu, rurociągu lub innego urządzenia krzyżującego się z drogą wodną.</w:t>
      </w:r>
    </w:p>
    <w:p w14:paraId="2654D529" w14:textId="1F5E1B92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  <w:vertAlign w:val="superscript"/>
        </w:rPr>
        <w:t>7)</w:t>
      </w:r>
      <w:r w:rsidRPr="00D61547">
        <w:rPr>
          <w:rFonts w:cstheme="minorHAnsi"/>
          <w:sz w:val="16"/>
          <w:szCs w:val="16"/>
        </w:rPr>
        <w:t xml:space="preserve"> dla przewozu kontenerów ustala się następujące wartości:</w:t>
      </w:r>
    </w:p>
    <w:p w14:paraId="1F824EA7" w14:textId="77777777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</w:rPr>
        <w:t>– 5,25 m dla statków przewożących kontenery w dwóch warstwach,</w:t>
      </w:r>
    </w:p>
    <w:p w14:paraId="65101E74" w14:textId="77777777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</w:rPr>
        <w:t>– 7,00 m dla statków przewożących kontenery w trzech warstwach,</w:t>
      </w:r>
    </w:p>
    <w:p w14:paraId="366D346A" w14:textId="77777777" w:rsidR="0089700B" w:rsidRPr="00D61547" w:rsidRDefault="0089700B" w:rsidP="009E3417">
      <w:pPr>
        <w:spacing w:after="0" w:line="240" w:lineRule="aut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</w:rPr>
        <w:t>Przy czym 50% kontenerów może być pustych, w przeciwnym wypadku należy przewidywać balastowanie.</w:t>
      </w:r>
    </w:p>
  </w:footnote>
  <w:footnote w:id="7">
    <w:p w14:paraId="44413376" w14:textId="2BEB1C9C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Formalnie włączenie do korytarza nastąpi w II kw. 2021 roku, po wejściu w życie zmienionego rozporządzenia CEF2.</w:t>
      </w:r>
    </w:p>
  </w:footnote>
  <w:footnote w:id="8">
    <w:p w14:paraId="491B056D" w14:textId="2993A4A7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proofErr w:type="spellStart"/>
      <w:r w:rsidRPr="00D61547">
        <w:rPr>
          <w:sz w:val="16"/>
          <w:szCs w:val="16"/>
        </w:rPr>
        <w:t>Infra</w:t>
      </w:r>
      <w:proofErr w:type="spellEnd"/>
      <w:r w:rsidRPr="00D61547">
        <w:rPr>
          <w:sz w:val="16"/>
          <w:szCs w:val="16"/>
        </w:rPr>
        <w:t xml:space="preserve"> Centrum Doradztwa</w:t>
      </w:r>
      <w:r>
        <w:rPr>
          <w:i/>
          <w:sz w:val="16"/>
          <w:szCs w:val="16"/>
        </w:rPr>
        <w:t xml:space="preserve">, </w:t>
      </w:r>
      <w:r w:rsidRPr="00D61547">
        <w:rPr>
          <w:i/>
          <w:sz w:val="16"/>
          <w:szCs w:val="16"/>
        </w:rPr>
        <w:t>Analiza możliwości włączenia polskich odcinków śródlądowych dróg wodnych E30, E40 i E70 do sieci TEN-T</w:t>
      </w:r>
      <w:r w:rsidRPr="00D61547">
        <w:rPr>
          <w:sz w:val="16"/>
          <w:szCs w:val="16"/>
        </w:rPr>
        <w:t xml:space="preserve">, grudzień 2019 r. </w:t>
      </w:r>
    </w:p>
  </w:footnote>
  <w:footnote w:id="9">
    <w:p w14:paraId="05B77DAB" w14:textId="2EC42F5A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</w:t>
      </w:r>
      <w:r>
        <w:rPr>
          <w:rFonts w:cstheme="minorHAnsi"/>
          <w:sz w:val="16"/>
          <w:szCs w:val="16"/>
        </w:rPr>
        <w:t xml:space="preserve">GUS, </w:t>
      </w:r>
      <w:r w:rsidRPr="007C3987">
        <w:rPr>
          <w:rFonts w:cstheme="minorHAnsi"/>
          <w:i/>
          <w:sz w:val="16"/>
          <w:szCs w:val="16"/>
        </w:rPr>
        <w:t>Transport wodny śródlądowy w Polsce w 2019 r</w:t>
      </w:r>
      <w:r>
        <w:rPr>
          <w:rFonts w:cstheme="minorHAnsi"/>
          <w:i/>
          <w:sz w:val="16"/>
          <w:szCs w:val="16"/>
        </w:rPr>
        <w:t>oku</w:t>
      </w:r>
      <w:r>
        <w:rPr>
          <w:rFonts w:cstheme="minorHAnsi"/>
          <w:sz w:val="16"/>
          <w:szCs w:val="16"/>
        </w:rPr>
        <w:t xml:space="preserve">. </w:t>
      </w:r>
    </w:p>
  </w:footnote>
  <w:footnote w:id="10">
    <w:p w14:paraId="14B276B6" w14:textId="534BB6FF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GUS, </w:t>
      </w:r>
      <w:r w:rsidRPr="007C3987">
        <w:rPr>
          <w:i/>
          <w:sz w:val="16"/>
          <w:szCs w:val="16"/>
        </w:rPr>
        <w:t>Transport wodny śródlądowy w Polsce w 2019 roku</w:t>
      </w:r>
      <w:r w:rsidRPr="00D61547">
        <w:rPr>
          <w:sz w:val="16"/>
          <w:szCs w:val="16"/>
        </w:rPr>
        <w:t>, str. 2 (https://stat.gov.pl/obszary-tematyczne/transport-i-lacznosc/transport/transport-wodny-srodladowy-w-polsce-w-2019-roku,4,10.html).</w:t>
      </w:r>
    </w:p>
  </w:footnote>
  <w:footnote w:id="11">
    <w:p w14:paraId="5E015F2B" w14:textId="3CB84D6F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Ustawa z dnia 20 grudnia 1996 r. </w:t>
      </w:r>
      <w:r w:rsidRPr="00D61547">
        <w:rPr>
          <w:rFonts w:cstheme="minorHAnsi"/>
          <w:i/>
          <w:sz w:val="16"/>
          <w:szCs w:val="16"/>
        </w:rPr>
        <w:t>o portach i przystaniach morskich</w:t>
      </w:r>
      <w:r w:rsidRPr="00D61547">
        <w:rPr>
          <w:rFonts w:cstheme="minorHAnsi"/>
          <w:sz w:val="16"/>
          <w:szCs w:val="16"/>
        </w:rPr>
        <w:t xml:space="preserve"> (Dz. U. z 202</w:t>
      </w:r>
      <w:r w:rsidR="0076516F">
        <w:rPr>
          <w:rFonts w:cstheme="minorHAnsi"/>
          <w:sz w:val="16"/>
          <w:szCs w:val="16"/>
        </w:rPr>
        <w:t>1</w:t>
      </w:r>
      <w:r w:rsidRPr="00D61547">
        <w:rPr>
          <w:rFonts w:cstheme="minorHAnsi"/>
          <w:sz w:val="16"/>
          <w:szCs w:val="16"/>
        </w:rPr>
        <w:t xml:space="preserve"> r. poz. </w:t>
      </w:r>
      <w:r w:rsidR="0076516F">
        <w:rPr>
          <w:rFonts w:cstheme="minorHAnsi"/>
          <w:sz w:val="16"/>
          <w:szCs w:val="16"/>
        </w:rPr>
        <w:t>491</w:t>
      </w:r>
      <w:r w:rsidRPr="00D61547">
        <w:rPr>
          <w:rFonts w:cstheme="minorHAnsi"/>
          <w:sz w:val="16"/>
          <w:szCs w:val="16"/>
        </w:rPr>
        <w:t>).</w:t>
      </w:r>
    </w:p>
  </w:footnote>
  <w:footnote w:id="12">
    <w:p w14:paraId="433F50FE" w14:textId="5AD743E9" w:rsidR="0089700B" w:rsidRPr="00D61547" w:rsidRDefault="0089700B" w:rsidP="009E3417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Wzrost konkurencyjności ODW i DWW do 2030 r. może spowodować zmiany w relacji pomiędzy transportem krajowym, a transportem międzynarodowym – transport pomiędzy zagranicznymi portami. Ze względu na fakt, że model ruchu żeglugi śródlądowej – narzędzie wykorzystywane do analiz popytu, uwzględnia jedynie ruch generowany w obszarze oddziaływania dróg wodnych, dla zapewnienie zgodności pomiędzy diagnozą, a prognozowanymi efektami realizacji KPZ2030, w niniejszym rozdziale do statystyk nie uwzględniono danych dot. transportu między portami zagranicznymi.</w:t>
      </w:r>
    </w:p>
  </w:footnote>
  <w:footnote w:id="13">
    <w:p w14:paraId="2B514572" w14:textId="77777777" w:rsidR="0089700B" w:rsidRPr="00D61547" w:rsidRDefault="0089700B" w:rsidP="0093765A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Dodatkowo z analiz Biura ds. Odrzańskiej Drogi Wodnej </w:t>
      </w:r>
      <w:proofErr w:type="spellStart"/>
      <w:r w:rsidRPr="00D61547">
        <w:rPr>
          <w:sz w:val="16"/>
          <w:szCs w:val="16"/>
        </w:rPr>
        <w:t>ZMPSiŚ</w:t>
      </w:r>
      <w:proofErr w:type="spellEnd"/>
      <w:r w:rsidRPr="00D61547">
        <w:rPr>
          <w:sz w:val="16"/>
          <w:szCs w:val="16"/>
        </w:rPr>
        <w:t xml:space="preserve"> S.A. wynika, że operacje przeładunkowe były wykonywane również w 11 innych rejonach: Chorula 133,0 km; Brzeg 196,2 km; Oława 212,9 km; Brzeg Dolny 282,30 km; Ścinawa 332,1 km; Chobienia 349,30 km; Bytom Odrzański 416,6 km; Krosno Odrzańskie 512,8 km; Urad 567,2 km; Chlewice 627,0 km; Gozdowice 645,3 km.</w:t>
      </w:r>
    </w:p>
  </w:footnote>
  <w:footnote w:id="14">
    <w:p w14:paraId="7596FD03" w14:textId="69E52ABD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Rozproszenie rynku armatorów w Polsce nie jest sytuacją wyjątkową. W przekroju UE, średnio w jednym przedsiębiorstwie żeglugowym jest zatrudnionych 3,84 pracowników. W Holandii większość przedsiębiorstw żeglugowych stanowią małe rodzinne firmy zatrudniające 1-2 osoby (przedsiębiorstwa z tylko jednym aktywnym pracownikiem stanowią w zależności od segm</w:t>
      </w:r>
      <w:r>
        <w:rPr>
          <w:sz w:val="16"/>
          <w:szCs w:val="16"/>
        </w:rPr>
        <w:t>entu ładunków od 41 do 58%). We </w:t>
      </w:r>
      <w:r w:rsidRPr="00D61547">
        <w:rPr>
          <w:sz w:val="16"/>
          <w:szCs w:val="16"/>
        </w:rPr>
        <w:t>Francji tylko 2% przedsiębiorstw w sektorze zatrudnia 10 lub więcej pracowników. Więcej przedsiębiorstw z większą liczbą pracowników jest w Niemczech. (informacje na podstawie danych Eurostatu i Komisji Reńskiej).</w:t>
      </w:r>
    </w:p>
  </w:footnote>
  <w:footnote w:id="15">
    <w:p w14:paraId="286F4B69" w14:textId="21C77DCA" w:rsidR="0089700B" w:rsidRDefault="0089700B" w:rsidP="00B66C0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B66C0B">
        <w:rPr>
          <w:sz w:val="16"/>
          <w:szCs w:val="16"/>
        </w:rPr>
        <w:t xml:space="preserve">Fundusz Żeglugi Śródlądowej </w:t>
      </w:r>
      <w:r>
        <w:rPr>
          <w:sz w:val="16"/>
          <w:szCs w:val="16"/>
        </w:rPr>
        <w:t>prowadzony jest przez Bank</w:t>
      </w:r>
      <w:r w:rsidRPr="00B66C0B">
        <w:rPr>
          <w:sz w:val="16"/>
          <w:szCs w:val="16"/>
        </w:rPr>
        <w:t xml:space="preserve"> Gospodarstwa Krajowe</w:t>
      </w:r>
      <w:r>
        <w:rPr>
          <w:sz w:val="16"/>
          <w:szCs w:val="16"/>
        </w:rPr>
        <w:t xml:space="preserve">go. </w:t>
      </w:r>
      <w:r w:rsidRPr="00B66C0B">
        <w:rPr>
          <w:sz w:val="16"/>
          <w:szCs w:val="16"/>
        </w:rPr>
        <w:t>Zob</w:t>
      </w:r>
      <w:r>
        <w:rPr>
          <w:sz w:val="16"/>
          <w:szCs w:val="16"/>
        </w:rPr>
        <w:t>. strona BGK na temat Funduszu Żeglugi Śródlądowej (</w:t>
      </w:r>
      <w:hyperlink r:id="rId1" w:history="1">
        <w:r w:rsidRPr="00326251">
          <w:rPr>
            <w:rStyle w:val="Hipercze"/>
            <w:sz w:val="16"/>
            <w:szCs w:val="16"/>
          </w:rPr>
          <w:t>https://www.bgk.pl/programy-i-fundusze/fundusze/fundusz-zeglugi-srodladowej/</w:t>
        </w:r>
      </w:hyperlink>
      <w:r>
        <w:rPr>
          <w:rStyle w:val="Hipercze"/>
          <w:sz w:val="16"/>
          <w:szCs w:val="16"/>
          <w:u w:val="none"/>
        </w:rPr>
        <w:t xml:space="preserve">, </w:t>
      </w:r>
      <w:r w:rsidRPr="003F1788">
        <w:rPr>
          <w:rStyle w:val="Hipercze"/>
          <w:color w:val="auto"/>
          <w:sz w:val="16"/>
          <w:szCs w:val="16"/>
          <w:u w:val="none"/>
        </w:rPr>
        <w:t>dostęp 20.05.2021</w:t>
      </w:r>
      <w:r>
        <w:rPr>
          <w:rStyle w:val="Hipercze"/>
          <w:color w:val="auto"/>
          <w:sz w:val="16"/>
          <w:szCs w:val="16"/>
          <w:u w:val="none"/>
        </w:rPr>
        <w:t xml:space="preserve"> r.</w:t>
      </w:r>
      <w:r w:rsidRPr="003F1788">
        <w:rPr>
          <w:rStyle w:val="Hipercze"/>
          <w:color w:val="auto"/>
          <w:sz w:val="16"/>
          <w:szCs w:val="16"/>
          <w:u w:val="none"/>
        </w:rPr>
        <w:t>)</w:t>
      </w:r>
      <w:r w:rsidRPr="003F1788">
        <w:rPr>
          <w:sz w:val="16"/>
          <w:szCs w:val="16"/>
        </w:rPr>
        <w:t>.</w:t>
      </w:r>
    </w:p>
  </w:footnote>
  <w:footnote w:id="16">
    <w:p w14:paraId="2CFC085F" w14:textId="3338B872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Stawka amortyzacji dla statków śródlą</w:t>
      </w:r>
      <w:r>
        <w:rPr>
          <w:rFonts w:cstheme="minorHAnsi"/>
          <w:sz w:val="16"/>
          <w:szCs w:val="16"/>
        </w:rPr>
        <w:t>dowych wynosi 7% (tyle samo ile</w:t>
      </w:r>
      <w:r w:rsidRPr="00D61547">
        <w:rPr>
          <w:rFonts w:cstheme="minorHAnsi"/>
          <w:sz w:val="16"/>
          <w:szCs w:val="16"/>
        </w:rPr>
        <w:t xml:space="preserve"> dla lokomotyw), natomiast dla ciągników siodłowych – 20%.</w:t>
      </w:r>
    </w:p>
  </w:footnote>
  <w:footnote w:id="17">
    <w:p w14:paraId="18464421" w14:textId="0A595783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  <w:lang w:val="en-GB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  <w:lang w:val="en-GB"/>
        </w:rPr>
        <w:t xml:space="preserve"> </w:t>
      </w:r>
      <w:r>
        <w:rPr>
          <w:sz w:val="16"/>
          <w:szCs w:val="16"/>
          <w:lang w:val="en-GB"/>
        </w:rPr>
        <w:t xml:space="preserve">CNNR, </w:t>
      </w:r>
      <w:r w:rsidRPr="00D0521B">
        <w:rPr>
          <w:i/>
          <w:sz w:val="16"/>
          <w:szCs w:val="16"/>
          <w:lang w:val="en-GB"/>
        </w:rPr>
        <w:t>MARKET REPORT 2014-2017</w:t>
      </w:r>
      <w:r>
        <w:rPr>
          <w:sz w:val="16"/>
          <w:szCs w:val="16"/>
          <w:lang w:val="en-GB"/>
        </w:rPr>
        <w:t>:</w:t>
      </w:r>
      <w:r w:rsidRPr="00D61547">
        <w:rPr>
          <w:sz w:val="16"/>
          <w:szCs w:val="16"/>
          <w:lang w:val="en-GB"/>
        </w:rPr>
        <w:t xml:space="preserve"> </w:t>
      </w:r>
      <w:r w:rsidRPr="00D0521B">
        <w:rPr>
          <w:i/>
          <w:sz w:val="16"/>
          <w:szCs w:val="16"/>
          <w:lang w:val="en-GB"/>
        </w:rPr>
        <w:t>Main features and trends of the European Inland Waterway Transport sector</w:t>
      </w:r>
      <w:r>
        <w:rPr>
          <w:sz w:val="16"/>
          <w:szCs w:val="16"/>
          <w:lang w:val="en-GB"/>
        </w:rPr>
        <w:t>.</w:t>
      </w:r>
    </w:p>
  </w:footnote>
  <w:footnote w:id="18">
    <w:p w14:paraId="4206C633" w14:textId="718D2C0F" w:rsidR="0089700B" w:rsidRPr="00D61547" w:rsidRDefault="0089700B">
      <w:pPr>
        <w:pStyle w:val="Tekstprzypisudolnego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r w:rsidRPr="00B66C0B">
        <w:rPr>
          <w:rStyle w:val="Hipercze"/>
          <w:color w:val="auto"/>
          <w:sz w:val="16"/>
          <w:szCs w:val="16"/>
          <w:u w:val="none"/>
        </w:rPr>
        <w:t>Zob.</w:t>
      </w:r>
      <w:r w:rsidRPr="00D61547">
        <w:rPr>
          <w:rStyle w:val="Hipercze"/>
          <w:color w:val="auto"/>
          <w:sz w:val="16"/>
          <w:szCs w:val="16"/>
          <w:u w:val="none"/>
        </w:rPr>
        <w:t xml:space="preserve"> MGMiŻŚ, </w:t>
      </w:r>
      <w:r w:rsidRPr="00D61547">
        <w:rPr>
          <w:rStyle w:val="Hipercze"/>
          <w:i/>
          <w:color w:val="auto"/>
          <w:sz w:val="16"/>
          <w:szCs w:val="16"/>
          <w:u w:val="none"/>
        </w:rPr>
        <w:t>Polskie Porty Morskie</w:t>
      </w:r>
      <w:r w:rsidRPr="00B66C0B">
        <w:rPr>
          <w:rStyle w:val="Hipercze"/>
          <w:color w:val="auto"/>
          <w:sz w:val="16"/>
          <w:szCs w:val="16"/>
          <w:u w:val="none"/>
        </w:rPr>
        <w:t xml:space="preserve"> (</w:t>
      </w:r>
      <w:hyperlink r:id="rId2" w:history="1">
        <w:r w:rsidRPr="00B66C0B">
          <w:rPr>
            <w:rStyle w:val="Hipercze"/>
            <w:sz w:val="16"/>
            <w:szCs w:val="16"/>
          </w:rPr>
          <w:t>https://www.gov.pl/attachment/79d9d095-cc65-4f3e-b471-60565dcee177</w:t>
        </w:r>
      </w:hyperlink>
      <w:r w:rsidRPr="00B66C0B">
        <w:rPr>
          <w:rStyle w:val="Hipercze"/>
          <w:color w:val="auto"/>
          <w:sz w:val="16"/>
          <w:szCs w:val="16"/>
          <w:u w:val="none"/>
        </w:rPr>
        <w:t xml:space="preserve">, </w:t>
      </w:r>
      <w:r w:rsidRPr="00D61547">
        <w:rPr>
          <w:sz w:val="16"/>
          <w:szCs w:val="16"/>
        </w:rPr>
        <w:t xml:space="preserve">dostęp </w:t>
      </w:r>
      <w:r w:rsidRPr="00B66C0B">
        <w:rPr>
          <w:sz w:val="16"/>
          <w:szCs w:val="16"/>
        </w:rPr>
        <w:t>28.04.2021 r.).</w:t>
      </w:r>
    </w:p>
  </w:footnote>
  <w:footnote w:id="19">
    <w:p w14:paraId="72FBD699" w14:textId="4E2DA04D" w:rsidR="0089700B" w:rsidRPr="00D61547" w:rsidRDefault="0089700B">
      <w:pPr>
        <w:pStyle w:val="Tekstprzypisudolnego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r w:rsidRPr="00B66C0B">
        <w:rPr>
          <w:rStyle w:val="Hipercze"/>
          <w:color w:val="auto"/>
          <w:sz w:val="16"/>
          <w:szCs w:val="16"/>
          <w:u w:val="none"/>
        </w:rPr>
        <w:t>Dane własne ZMPSIŚ S.A.</w:t>
      </w:r>
    </w:p>
  </w:footnote>
  <w:footnote w:id="20">
    <w:p w14:paraId="7644EBD1" w14:textId="3233B1BF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</w:t>
      </w:r>
      <w:r w:rsidRPr="00032638">
        <w:rPr>
          <w:rFonts w:cstheme="minorHAnsi"/>
          <w:i/>
          <w:sz w:val="16"/>
          <w:szCs w:val="16"/>
        </w:rPr>
        <w:t>Strategia na rzecz Odpowiedzialnego Rozwoju do roku 2020 (z perspektywą do 2030 r.)</w:t>
      </w:r>
      <w:r w:rsidRPr="00D61547">
        <w:rPr>
          <w:rFonts w:cstheme="minorHAnsi"/>
          <w:sz w:val="16"/>
          <w:szCs w:val="16"/>
        </w:rPr>
        <w:t xml:space="preserve"> – SOR, została przyjęta przez Radę Ministrów 14 lutego 2017 r. SOR jest aktualizacją średniookresowej strategii rozwoju kraju, tj. </w:t>
      </w:r>
      <w:r w:rsidRPr="00032638">
        <w:rPr>
          <w:rFonts w:cstheme="minorHAnsi"/>
          <w:i/>
          <w:sz w:val="16"/>
          <w:szCs w:val="16"/>
        </w:rPr>
        <w:t>Strategii Rozwoju Kraju 2020</w:t>
      </w:r>
      <w:r w:rsidRPr="00D61547">
        <w:rPr>
          <w:rFonts w:cstheme="minorHAnsi"/>
          <w:sz w:val="16"/>
          <w:szCs w:val="16"/>
        </w:rPr>
        <w:t>. Jest obowiązującym, kluczowym dokumentem państwa polskiego w obszarze średnio- i długofalowej polityki gospodarczej.</w:t>
      </w:r>
    </w:p>
  </w:footnote>
  <w:footnote w:id="21">
    <w:p w14:paraId="78E8CFF6" w14:textId="5049B57E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Tamże, s. 311.</w:t>
      </w:r>
    </w:p>
  </w:footnote>
  <w:footnote w:id="22">
    <w:p w14:paraId="2DF34D9C" w14:textId="2BE79C2D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r w:rsidRPr="00D61547">
        <w:rPr>
          <w:i/>
          <w:iCs/>
          <w:sz w:val="16"/>
          <w:szCs w:val="16"/>
        </w:rPr>
        <w:t>Analiza sektora transportu wodnego śródlądowego w zakresie wynikającym z modernizacji Odrzańskiej Drogi Wodnej i Drogi Wodnej Rzeki Wisły</w:t>
      </w:r>
      <w:r w:rsidRPr="00D61547">
        <w:rPr>
          <w:sz w:val="16"/>
          <w:szCs w:val="16"/>
        </w:rPr>
        <w:t xml:space="preserve"> wykonanej na zlecenie MGMiŻŚ  </w:t>
      </w:r>
    </w:p>
  </w:footnote>
  <w:footnote w:id="23">
    <w:p w14:paraId="44B1C68B" w14:textId="23F19B8D" w:rsidR="0089700B" w:rsidRPr="00D61547" w:rsidRDefault="0089700B" w:rsidP="009E3417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Wyznaczanie lokalizacji portów śródlądowych – prace analityczne Biura ds. Odrzańskiej Drogi Wodnej </w:t>
      </w:r>
      <w:proofErr w:type="spellStart"/>
      <w:r w:rsidRPr="00D61547">
        <w:rPr>
          <w:sz w:val="16"/>
          <w:szCs w:val="16"/>
        </w:rPr>
        <w:t>ZMPSiŚ</w:t>
      </w:r>
      <w:proofErr w:type="spellEnd"/>
      <w:r w:rsidRPr="00D61547">
        <w:rPr>
          <w:sz w:val="16"/>
          <w:szCs w:val="16"/>
        </w:rPr>
        <w:t xml:space="preserve"> S.A.</w:t>
      </w:r>
    </w:p>
  </w:footnote>
  <w:footnote w:id="24">
    <w:p w14:paraId="194A54F0" w14:textId="593A23D7" w:rsidR="0089700B" w:rsidRPr="00D61547" w:rsidRDefault="0089700B" w:rsidP="009E3417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proofErr w:type="spellStart"/>
      <w:r w:rsidRPr="00D61547">
        <w:rPr>
          <w:sz w:val="16"/>
          <w:szCs w:val="16"/>
        </w:rPr>
        <w:t>Infra</w:t>
      </w:r>
      <w:proofErr w:type="spellEnd"/>
      <w:r w:rsidRPr="00D61547">
        <w:rPr>
          <w:sz w:val="16"/>
          <w:szCs w:val="16"/>
        </w:rPr>
        <w:t xml:space="preserve"> Centrum Doradztwa</w:t>
      </w:r>
      <w:r>
        <w:rPr>
          <w:sz w:val="16"/>
          <w:szCs w:val="16"/>
        </w:rPr>
        <w:t xml:space="preserve">, </w:t>
      </w:r>
      <w:r w:rsidRPr="00B6317E">
        <w:rPr>
          <w:i/>
          <w:sz w:val="16"/>
          <w:szCs w:val="16"/>
        </w:rPr>
        <w:t>Koncepcja ostatniej mili dla Węzła logistycznego Bydgoszcz (Platforma multimodalna Bydgoszcz-Solec Kujawski oraz Terminal intermodalny Bydgoszcz Emilianowo)</w:t>
      </w:r>
      <w:r w:rsidRPr="00B6317E">
        <w:rPr>
          <w:sz w:val="16"/>
          <w:szCs w:val="16"/>
        </w:rPr>
        <w:t>,</w:t>
      </w:r>
      <w:r>
        <w:rPr>
          <w:sz w:val="16"/>
          <w:szCs w:val="16"/>
        </w:rPr>
        <w:t xml:space="preserve"> przygotowana </w:t>
      </w:r>
      <w:r w:rsidRPr="00D61547">
        <w:rPr>
          <w:sz w:val="16"/>
          <w:szCs w:val="16"/>
        </w:rPr>
        <w:t>na zlecenie Województwa Kujawsko-Pomorskiego w ramach projektu COMBINE.</w:t>
      </w:r>
    </w:p>
  </w:footnote>
  <w:footnote w:id="25">
    <w:p w14:paraId="265DEB40" w14:textId="78726E99" w:rsidR="0089700B" w:rsidRPr="00D61547" w:rsidRDefault="0089700B" w:rsidP="009E3417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r w:rsidRPr="00D61547">
        <w:rPr>
          <w:rFonts w:cstheme="minorHAnsi"/>
          <w:sz w:val="16"/>
          <w:szCs w:val="16"/>
        </w:rPr>
        <w:t xml:space="preserve">W ramach celu pn. </w:t>
      </w:r>
      <w:r w:rsidRPr="00B15B34">
        <w:rPr>
          <w:rFonts w:cstheme="minorHAnsi"/>
          <w:i/>
          <w:sz w:val="16"/>
          <w:szCs w:val="16"/>
        </w:rPr>
        <w:t>Powstanie kompleksowych projektów wykorzystania transportu intermodalnego w łańcuchach dostaw – cel 1b Wsparcie rozwoju infrastruktury liniowej</w:t>
      </w:r>
      <w:r w:rsidRPr="00D61547">
        <w:rPr>
          <w:rFonts w:cstheme="minorHAnsi"/>
          <w:sz w:val="16"/>
          <w:szCs w:val="16"/>
        </w:rPr>
        <w:t xml:space="preserve">, wskazane zostało działanie: </w:t>
      </w:r>
      <w:r w:rsidRPr="00B15B34">
        <w:rPr>
          <w:rFonts w:cstheme="minorHAnsi"/>
          <w:i/>
          <w:sz w:val="16"/>
          <w:szCs w:val="16"/>
        </w:rPr>
        <w:t>Analiza dotycząca oceny możliwości wykorzystania transportu wodnego śródlądowego rzecznego w przewozach intermodalnych</w:t>
      </w:r>
      <w:r w:rsidRPr="00D61547">
        <w:rPr>
          <w:rFonts w:cstheme="minorHAnsi"/>
          <w:sz w:val="16"/>
          <w:szCs w:val="16"/>
        </w:rPr>
        <w:t>.</w:t>
      </w:r>
    </w:p>
  </w:footnote>
  <w:footnote w:id="26">
    <w:p w14:paraId="7868780A" w14:textId="77777777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</w:t>
      </w:r>
      <w:r w:rsidRPr="00D61547">
        <w:rPr>
          <w:rFonts w:cstheme="minorHAnsi"/>
          <w:i/>
          <w:iCs/>
          <w:sz w:val="16"/>
          <w:szCs w:val="16"/>
        </w:rPr>
        <w:t>Wdrożenie systemów informatycznych i telekomunikacyjnych (</w:t>
      </w:r>
      <w:proofErr w:type="spellStart"/>
      <w:r w:rsidRPr="00D61547">
        <w:rPr>
          <w:rFonts w:cstheme="minorHAnsi"/>
          <w:i/>
          <w:iCs/>
          <w:sz w:val="16"/>
          <w:szCs w:val="16"/>
        </w:rPr>
        <w:t>telematyki</w:t>
      </w:r>
      <w:proofErr w:type="spellEnd"/>
      <w:r w:rsidRPr="00D61547">
        <w:rPr>
          <w:rFonts w:cstheme="minorHAnsi"/>
          <w:i/>
          <w:iCs/>
          <w:sz w:val="16"/>
          <w:szCs w:val="16"/>
        </w:rPr>
        <w:t xml:space="preserve"> transportowej) we wszystkich rodzajach transportu, z uwzględnieniem kosztów oraz potencjalnych zysków (różnych dla poszczególnych gałęzi transportu)</w:t>
      </w:r>
      <w:r w:rsidRPr="00D61547">
        <w:rPr>
          <w:rFonts w:cstheme="minorHAnsi"/>
          <w:sz w:val="16"/>
          <w:szCs w:val="16"/>
        </w:rPr>
        <w:t xml:space="preserve"> – Strategia na Rzecz Odpowiedzialnego Rozwoju do roku 2020 (z perspektywą do 2030).</w:t>
      </w:r>
    </w:p>
  </w:footnote>
  <w:footnote w:id="27">
    <w:p w14:paraId="27D2B5D3" w14:textId="77777777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</w:t>
      </w:r>
      <w:r w:rsidRPr="00D61547">
        <w:rPr>
          <w:rFonts w:cstheme="minorHAnsi"/>
          <w:i/>
          <w:iCs/>
          <w:sz w:val="16"/>
          <w:szCs w:val="16"/>
        </w:rPr>
        <w:t>Sporządzenie strategicznych ocen oddziaływania na środowisko dla planów rozwoju śródlądowych dróg wodnych w Polsce na lata 2016-2020 z perspektywą do roku 2030 i inwestycji realizowanych w oparciu o te plany</w:t>
      </w:r>
      <w:r w:rsidRPr="00D61547">
        <w:rPr>
          <w:rFonts w:cstheme="minorHAnsi"/>
          <w:sz w:val="16"/>
          <w:szCs w:val="16"/>
        </w:rPr>
        <w:t xml:space="preserve"> – Strategia na Rzecz Odpowiedzialnego Rozwoju do roku 2020 (z perspektywą do 2030).</w:t>
      </w:r>
    </w:p>
  </w:footnote>
  <w:footnote w:id="28">
    <w:p w14:paraId="59963957" w14:textId="15BFB293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Rada działa na podstawie ustawy z dnia 31 lipca 2019 r. </w:t>
      </w:r>
      <w:r w:rsidRPr="00D61547">
        <w:rPr>
          <w:rFonts w:cstheme="minorHAnsi"/>
          <w:i/>
          <w:sz w:val="16"/>
          <w:szCs w:val="16"/>
        </w:rPr>
        <w:t>o wsparciu finansowym armatorów śródlądowych, Funduszu Żeglugi Śródlądowej i Funduszu Rezerwowym</w:t>
      </w:r>
      <w:r w:rsidRPr="00D61547">
        <w:rPr>
          <w:rFonts w:cstheme="minorHAnsi"/>
          <w:sz w:val="16"/>
          <w:szCs w:val="16"/>
        </w:rPr>
        <w:t xml:space="preserve">. </w:t>
      </w:r>
    </w:p>
  </w:footnote>
  <w:footnote w:id="29">
    <w:p w14:paraId="1E7C078E" w14:textId="26F1FAFB" w:rsidR="0089700B" w:rsidRPr="0055158D" w:rsidRDefault="0089700B" w:rsidP="0055158D">
      <w:pPr>
        <w:pStyle w:val="Tekstprzypisudolnego"/>
        <w:jc w:val="both"/>
        <w:rPr>
          <w:lang w:val="en-GB"/>
        </w:rPr>
      </w:pPr>
      <w:r>
        <w:rPr>
          <w:rStyle w:val="Odwoanieprzypisudolnego"/>
        </w:rPr>
        <w:footnoteRef/>
      </w:r>
      <w:r w:rsidRPr="0055158D">
        <w:rPr>
          <w:lang w:val="en-GB"/>
        </w:rPr>
        <w:t xml:space="preserve"> </w:t>
      </w:r>
      <w:r w:rsidRPr="0055158D">
        <w:rPr>
          <w:sz w:val="16"/>
          <w:szCs w:val="16"/>
          <w:lang w:val="en-GB"/>
        </w:rPr>
        <w:t xml:space="preserve">European </w:t>
      </w:r>
      <w:proofErr w:type="spellStart"/>
      <w:r w:rsidRPr="0055158D">
        <w:rPr>
          <w:sz w:val="16"/>
          <w:szCs w:val="16"/>
          <w:lang w:val="en-GB"/>
        </w:rPr>
        <w:t>Comission</w:t>
      </w:r>
      <w:proofErr w:type="spellEnd"/>
      <w:r w:rsidRPr="0055158D">
        <w:rPr>
          <w:sz w:val="16"/>
          <w:szCs w:val="16"/>
          <w:lang w:val="en-GB"/>
        </w:rPr>
        <w:t xml:space="preserve">, Central </w:t>
      </w:r>
      <w:proofErr w:type="spellStart"/>
      <w:r w:rsidRPr="0055158D">
        <w:rPr>
          <w:sz w:val="16"/>
          <w:szCs w:val="16"/>
          <w:lang w:val="en-GB"/>
        </w:rPr>
        <w:t>Comission</w:t>
      </w:r>
      <w:proofErr w:type="spellEnd"/>
      <w:r w:rsidRPr="0055158D">
        <w:rPr>
          <w:sz w:val="16"/>
          <w:szCs w:val="16"/>
          <w:lang w:val="en-GB"/>
        </w:rPr>
        <w:t xml:space="preserve"> of the navigation of the Rhine, </w:t>
      </w:r>
      <w:r w:rsidRPr="0055158D">
        <w:rPr>
          <w:i/>
          <w:sz w:val="16"/>
          <w:szCs w:val="16"/>
          <w:lang w:val="en-GB"/>
        </w:rPr>
        <w:t>Thematic report the European inland navigation sector: labour market</w:t>
      </w:r>
      <w:r w:rsidRPr="0055158D">
        <w:rPr>
          <w:sz w:val="16"/>
          <w:szCs w:val="16"/>
          <w:lang w:val="en-GB"/>
        </w:rPr>
        <w:t>, l</w:t>
      </w:r>
      <w:proofErr w:type="spellStart"/>
      <w:r w:rsidRPr="006977F9">
        <w:rPr>
          <w:sz w:val="16"/>
          <w:szCs w:val="16"/>
        </w:rPr>
        <w:t>uty</w:t>
      </w:r>
      <w:proofErr w:type="spellEnd"/>
      <w:r w:rsidRPr="0055158D">
        <w:rPr>
          <w:sz w:val="16"/>
          <w:szCs w:val="16"/>
          <w:lang w:val="en-GB"/>
        </w:rPr>
        <w:t xml:space="preserve"> 2021 (</w:t>
      </w:r>
      <w:hyperlink r:id="rId3" w:history="1">
        <w:r w:rsidRPr="0055158D">
          <w:rPr>
            <w:rStyle w:val="Hipercze"/>
            <w:sz w:val="16"/>
            <w:szCs w:val="16"/>
            <w:lang w:val="en-GB"/>
          </w:rPr>
          <w:t>https://inland-navigation-market.org/wp-content/uploads/2021/02/Thematic-report_EN_web_BD.pdf</w:t>
        </w:r>
      </w:hyperlink>
      <w:r w:rsidRPr="0055158D">
        <w:rPr>
          <w:sz w:val="16"/>
          <w:szCs w:val="16"/>
          <w:lang w:val="en-GB"/>
        </w:rPr>
        <w:t xml:space="preserve">, </w:t>
      </w:r>
      <w:r w:rsidRPr="006977F9">
        <w:rPr>
          <w:sz w:val="16"/>
          <w:szCs w:val="16"/>
        </w:rPr>
        <w:t>dostęp</w:t>
      </w:r>
      <w:r w:rsidRPr="0055158D">
        <w:rPr>
          <w:sz w:val="16"/>
          <w:szCs w:val="16"/>
          <w:lang w:val="en-GB"/>
        </w:rPr>
        <w:t xml:space="preserve"> </w:t>
      </w:r>
      <w:r>
        <w:rPr>
          <w:sz w:val="16"/>
          <w:szCs w:val="16"/>
          <w:lang w:val="en-GB"/>
        </w:rPr>
        <w:t>10.05.</w:t>
      </w:r>
      <w:r w:rsidRPr="0055158D">
        <w:rPr>
          <w:sz w:val="16"/>
          <w:szCs w:val="16"/>
          <w:lang w:val="en-GB"/>
        </w:rPr>
        <w:t>2021 r.).</w:t>
      </w:r>
      <w:r w:rsidRPr="0055158D">
        <w:rPr>
          <w:lang w:val="en-GB"/>
        </w:rPr>
        <w:t xml:space="preserve"> </w:t>
      </w:r>
    </w:p>
  </w:footnote>
  <w:footnote w:id="30">
    <w:p w14:paraId="425B0AC7" w14:textId="77777777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Należy przez to rozumieć zapewnienie parametrów wskazanych Rozporządzeniu Rady Ministrów z dnia 7 maja 2002 r. </w:t>
      </w:r>
      <w:r w:rsidRPr="00D61547">
        <w:rPr>
          <w:rFonts w:cstheme="minorHAnsi"/>
          <w:i/>
          <w:sz w:val="16"/>
          <w:szCs w:val="16"/>
        </w:rPr>
        <w:t>w sprawie klasyfikacji śródlądowych dróg wodnych</w:t>
      </w:r>
      <w:r w:rsidRPr="00D61547">
        <w:rPr>
          <w:rFonts w:cstheme="minorHAnsi"/>
          <w:sz w:val="16"/>
          <w:szCs w:val="16"/>
        </w:rPr>
        <w:t>.</w:t>
      </w:r>
    </w:p>
  </w:footnote>
  <w:footnote w:id="31">
    <w:p w14:paraId="13AEE306" w14:textId="77777777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Prognozowanie zostało wykonane na podstawie modelu ruchu żeglugi śródlądowej, zgodnie z metodyką analiz popytowych wykorzystywanych przy projektach transportowych ubiegających się finansowanie ze środków UE. </w:t>
      </w:r>
    </w:p>
  </w:footnote>
  <w:footnote w:id="32">
    <w:p w14:paraId="10B7B45E" w14:textId="73CFB9B5" w:rsidR="0089700B" w:rsidRDefault="0089700B" w:rsidP="007572E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52546">
        <w:rPr>
          <w:rFonts w:cstheme="minorHAnsi"/>
          <w:sz w:val="16"/>
          <w:szCs w:val="16"/>
        </w:rPr>
        <w:t xml:space="preserve">Projekt </w:t>
      </w:r>
      <w:r w:rsidRPr="000764EE">
        <w:rPr>
          <w:rFonts w:cstheme="minorHAnsi"/>
          <w:i/>
          <w:sz w:val="16"/>
          <w:szCs w:val="16"/>
        </w:rPr>
        <w:t>Programu realizacji zadań związanych z utrzymaniem wód oraz pozostałego mienia Skarbu Państwa związanego z gospodarką wodną 2021 rok</w:t>
      </w:r>
      <w:r>
        <w:rPr>
          <w:rFonts w:cstheme="minorHAnsi"/>
          <w:i/>
          <w:sz w:val="16"/>
          <w:szCs w:val="16"/>
        </w:rPr>
        <w:t>.</w:t>
      </w:r>
    </w:p>
  </w:footnote>
  <w:footnote w:id="33">
    <w:p w14:paraId="3B330D5B" w14:textId="2885F10B" w:rsidR="0089700B" w:rsidRDefault="0089700B">
      <w:pPr>
        <w:pStyle w:val="Tekstprzypisudolnego"/>
      </w:pPr>
      <w:r w:rsidRPr="00E65BA4">
        <w:rPr>
          <w:rStyle w:val="Odwoanieprzypisudolnego"/>
        </w:rPr>
        <w:footnoteRef/>
      </w:r>
      <w:r w:rsidRPr="00E65BA4">
        <w:rPr>
          <w:rFonts w:cstheme="minorHAnsi"/>
          <w:sz w:val="16"/>
          <w:szCs w:val="16"/>
        </w:rPr>
        <w:t xml:space="preserve"> Opracowano </w:t>
      </w:r>
      <w:r>
        <w:rPr>
          <w:rFonts w:cstheme="minorHAnsi"/>
          <w:sz w:val="16"/>
          <w:szCs w:val="16"/>
        </w:rPr>
        <w:t>na podstawie</w:t>
      </w:r>
      <w:r w:rsidRPr="00E65BA4">
        <w:rPr>
          <w:rFonts w:cstheme="minorHAnsi"/>
          <w:sz w:val="16"/>
          <w:szCs w:val="16"/>
        </w:rPr>
        <w:t xml:space="preserve"> </w:t>
      </w:r>
      <w:r w:rsidRPr="00E65BA4">
        <w:rPr>
          <w:rFonts w:cstheme="minorHAnsi"/>
          <w:i/>
          <w:sz w:val="16"/>
          <w:szCs w:val="16"/>
        </w:rPr>
        <w:t>Scenariusz</w:t>
      </w:r>
      <w:r>
        <w:rPr>
          <w:rFonts w:cstheme="minorHAnsi"/>
          <w:i/>
          <w:sz w:val="16"/>
          <w:szCs w:val="16"/>
        </w:rPr>
        <w:t>a</w:t>
      </w:r>
      <w:r w:rsidRPr="00E65BA4">
        <w:rPr>
          <w:rFonts w:cstheme="minorHAnsi"/>
          <w:i/>
          <w:sz w:val="16"/>
          <w:szCs w:val="16"/>
        </w:rPr>
        <w:t xml:space="preserve"> podstawowych wskaźników makroekonomicznych w latach 2023-2060</w:t>
      </w:r>
      <w:r>
        <w:rPr>
          <w:rFonts w:cstheme="minorHAnsi"/>
          <w:sz w:val="16"/>
          <w:szCs w:val="16"/>
        </w:rPr>
        <w:t xml:space="preserve"> Ministerstwa</w:t>
      </w:r>
      <w:r w:rsidRPr="00E65BA4">
        <w:rPr>
          <w:rFonts w:cstheme="minorHAnsi"/>
          <w:sz w:val="16"/>
          <w:szCs w:val="16"/>
        </w:rPr>
        <w:t xml:space="preserve"> Finansów</w:t>
      </w:r>
      <w:r>
        <w:rPr>
          <w:rFonts w:cstheme="minorHAnsi"/>
          <w:sz w:val="16"/>
          <w:szCs w:val="16"/>
        </w:rPr>
        <w:t>.</w:t>
      </w:r>
    </w:p>
  </w:footnote>
  <w:footnote w:id="34">
    <w:p w14:paraId="60E3A77A" w14:textId="40170C05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Analizy przestrzenno-techniczne Biura ds. Odrzańskiej Drogi Wodnej </w:t>
      </w:r>
      <w:proofErr w:type="spellStart"/>
      <w:r w:rsidRPr="00D61547">
        <w:rPr>
          <w:sz w:val="16"/>
          <w:szCs w:val="16"/>
        </w:rPr>
        <w:t>ZMPSiŚ</w:t>
      </w:r>
      <w:proofErr w:type="spellEnd"/>
      <w:r w:rsidRPr="00D61547">
        <w:rPr>
          <w:sz w:val="16"/>
          <w:szCs w:val="16"/>
        </w:rPr>
        <w:t xml:space="preserve"> S.A.</w:t>
      </w:r>
    </w:p>
  </w:footnote>
  <w:footnote w:id="35">
    <w:p w14:paraId="58D28C4C" w14:textId="64CEE2B1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Zgodnie z art. 212 ustawy z dnia 20 lipca 2017 r. </w:t>
      </w:r>
      <w:r w:rsidRPr="00D61547">
        <w:rPr>
          <w:rFonts w:cstheme="minorHAnsi"/>
          <w:i/>
          <w:sz w:val="16"/>
          <w:szCs w:val="16"/>
        </w:rPr>
        <w:t>Prawo wodne.</w:t>
      </w:r>
    </w:p>
  </w:footnote>
  <w:footnote w:id="36">
    <w:p w14:paraId="205D1867" w14:textId="078210B1" w:rsidR="0089700B" w:rsidRPr="00D61547" w:rsidRDefault="0089700B" w:rsidP="009E3417">
      <w:pPr>
        <w:pStyle w:val="Tekstprzypisudolnego"/>
        <w:ind w:left="142" w:hanging="142"/>
        <w:jc w:val="both"/>
        <w:rPr>
          <w:rFonts w:cstheme="minorHAnsi"/>
          <w:sz w:val="16"/>
          <w:szCs w:val="16"/>
        </w:rPr>
      </w:pPr>
      <w:r w:rsidRPr="00D61547">
        <w:rPr>
          <w:rStyle w:val="Odwoanieprzypisudolnego"/>
          <w:rFonts w:cstheme="minorHAnsi"/>
          <w:sz w:val="16"/>
          <w:szCs w:val="16"/>
        </w:rPr>
        <w:footnoteRef/>
      </w:r>
      <w:r w:rsidRPr="00D61547">
        <w:rPr>
          <w:rFonts w:cstheme="minorHAnsi"/>
          <w:sz w:val="16"/>
          <w:szCs w:val="16"/>
        </w:rPr>
        <w:t xml:space="preserve"> Art. 43 ustawy z dnia 21 grudnia 2000 r. </w:t>
      </w:r>
      <w:r w:rsidRPr="00D61547">
        <w:rPr>
          <w:rFonts w:cstheme="minorHAnsi"/>
          <w:i/>
          <w:sz w:val="16"/>
          <w:szCs w:val="16"/>
        </w:rPr>
        <w:t>o żegludze śródlądowej.</w:t>
      </w:r>
    </w:p>
  </w:footnote>
  <w:footnote w:id="37">
    <w:p w14:paraId="0DEFCC28" w14:textId="60AB0CFF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r w:rsidRPr="00D61547">
        <w:rPr>
          <w:rFonts w:cstheme="minorHAnsi"/>
          <w:sz w:val="16"/>
          <w:szCs w:val="16"/>
        </w:rPr>
        <w:t>Art. 9 ust. 2d ustawy z dnia 21 grudnia</w:t>
      </w:r>
      <w:r w:rsidRPr="00D61547">
        <w:rPr>
          <w:sz w:val="16"/>
          <w:szCs w:val="16"/>
        </w:rPr>
        <w:t xml:space="preserve"> </w:t>
      </w:r>
      <w:r w:rsidRPr="00D61547">
        <w:rPr>
          <w:rFonts w:cstheme="minorHAnsi"/>
          <w:sz w:val="16"/>
          <w:szCs w:val="16"/>
        </w:rPr>
        <w:t xml:space="preserve">2000 r. </w:t>
      </w:r>
      <w:r w:rsidRPr="00D61547">
        <w:rPr>
          <w:rFonts w:cstheme="minorHAnsi"/>
          <w:i/>
          <w:sz w:val="16"/>
          <w:szCs w:val="16"/>
        </w:rPr>
        <w:t>o żegludze śródlądowej.</w:t>
      </w:r>
    </w:p>
  </w:footnote>
  <w:footnote w:id="38">
    <w:p w14:paraId="489795CC" w14:textId="50F91DD0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</w:t>
      </w:r>
      <w:r w:rsidRPr="00D61547">
        <w:rPr>
          <w:rFonts w:cstheme="minorHAnsi"/>
          <w:sz w:val="16"/>
          <w:szCs w:val="16"/>
        </w:rPr>
        <w:t>Zgodnie z celami Strategii Na Rzecz Zrównoważonej i Inteligentnej Mobilności KE.</w:t>
      </w:r>
    </w:p>
  </w:footnote>
  <w:footnote w:id="39">
    <w:p w14:paraId="49FB2E48" w14:textId="7D999AA7" w:rsidR="0089700B" w:rsidRPr="00D61547" w:rsidRDefault="0089700B" w:rsidP="00F4267D">
      <w:pPr>
        <w:pStyle w:val="Tekstprzypisudolnego"/>
        <w:ind w:left="142" w:hanging="142"/>
        <w:jc w:val="both"/>
        <w:rPr>
          <w:sz w:val="16"/>
          <w:szCs w:val="16"/>
        </w:rPr>
      </w:pPr>
      <w:r w:rsidRPr="00D61547">
        <w:rPr>
          <w:rStyle w:val="Odwoanieprzypisudolnego"/>
          <w:sz w:val="16"/>
          <w:szCs w:val="16"/>
        </w:rPr>
        <w:footnoteRef/>
      </w:r>
      <w:r w:rsidRPr="00D61547">
        <w:rPr>
          <w:sz w:val="16"/>
          <w:szCs w:val="16"/>
        </w:rPr>
        <w:t xml:space="preserve"> Art. 240 ust. 11 ustawy z dnia 17 lipca 2017 r. </w:t>
      </w:r>
      <w:r w:rsidR="003101BF">
        <w:rPr>
          <w:sz w:val="16"/>
          <w:szCs w:val="16"/>
        </w:rPr>
        <w:t xml:space="preserve">- </w:t>
      </w:r>
      <w:r w:rsidRPr="00D61547">
        <w:rPr>
          <w:sz w:val="16"/>
          <w:szCs w:val="16"/>
        </w:rPr>
        <w:t>Prawo wodne – Minister właściwy ds. żeglugi śródlądowej uzgadnia Program planowanych inwestycji w gospodarce wodnej w zakresie śródlądowych dróg wodnych.</w:t>
      </w:r>
    </w:p>
  </w:footnote>
  <w:footnote w:id="40">
    <w:p w14:paraId="46E74748" w14:textId="77777777" w:rsidR="0089700B" w:rsidRPr="00946402" w:rsidRDefault="0089700B" w:rsidP="00F53225">
      <w:pPr>
        <w:pStyle w:val="Tekstprzypisudolnego"/>
        <w:rPr>
          <w:sz w:val="16"/>
          <w:szCs w:val="16"/>
        </w:rPr>
      </w:pPr>
      <w:r w:rsidRPr="00946402">
        <w:rPr>
          <w:rStyle w:val="Odwoanieprzypisudolnego"/>
          <w:sz w:val="16"/>
          <w:szCs w:val="16"/>
        </w:rPr>
        <w:footnoteRef/>
      </w:r>
      <w:r w:rsidRPr="00946402">
        <w:rPr>
          <w:sz w:val="16"/>
          <w:szCs w:val="16"/>
        </w:rPr>
        <w:t xml:space="preserve"> Poziom wydatków do 2030 r. uwzględnia dynamikę zmian cen towarów i usług konsumpcyjnych.</w:t>
      </w:r>
    </w:p>
  </w:footnote>
  <w:footnote w:id="41">
    <w:p w14:paraId="0A5A8845" w14:textId="4A646738" w:rsidR="0089700B" w:rsidRDefault="0089700B" w:rsidP="00F53225">
      <w:pPr>
        <w:pStyle w:val="Tekstprzypisudolnego"/>
      </w:pPr>
      <w:r w:rsidRPr="00946402">
        <w:rPr>
          <w:rStyle w:val="Odwoanieprzypisudolnego"/>
          <w:sz w:val="16"/>
          <w:szCs w:val="16"/>
        </w:rPr>
        <w:footnoteRef/>
      </w:r>
      <w:r w:rsidRPr="00946402">
        <w:rPr>
          <w:sz w:val="16"/>
          <w:szCs w:val="16"/>
        </w:rPr>
        <w:t xml:space="preserve"> </w:t>
      </w:r>
      <w:bookmarkStart w:id="1072" w:name="_Hlk75773750"/>
      <w:r>
        <w:rPr>
          <w:sz w:val="16"/>
          <w:szCs w:val="16"/>
        </w:rPr>
        <w:t>Opracowano na podstawie</w:t>
      </w:r>
      <w:r w:rsidRPr="00946402">
        <w:rPr>
          <w:sz w:val="16"/>
          <w:szCs w:val="16"/>
        </w:rPr>
        <w:t xml:space="preserve"> </w:t>
      </w:r>
      <w:r w:rsidRPr="00F91C77">
        <w:rPr>
          <w:i/>
          <w:sz w:val="16"/>
          <w:szCs w:val="16"/>
        </w:rPr>
        <w:t>Scenariusza podstawowych wskaźników makroekonomicznych w latach 2023-2060</w:t>
      </w:r>
      <w:bookmarkEnd w:id="1072"/>
      <w:r>
        <w:rPr>
          <w:sz w:val="16"/>
          <w:szCs w:val="16"/>
        </w:rPr>
        <w:t xml:space="preserve"> Ministerstwa Finansów.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014AD28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01ABD3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 w15:restartNumberingAfterBreak="0">
    <w:nsid w:val="014553C0"/>
    <w:multiLevelType w:val="hybridMultilevel"/>
    <w:tmpl w:val="7AF0C0B6"/>
    <w:lvl w:ilvl="0" w:tplc="9F3AF6BA">
      <w:start w:val="1"/>
      <w:numFmt w:val="decimal"/>
      <w:lvlText w:val="4.3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FD47E52">
      <w:start w:val="1"/>
      <w:numFmt w:val="decimal"/>
      <w:lvlText w:val="4.3.%3"/>
      <w:lvlJc w:val="left"/>
      <w:pPr>
        <w:ind w:left="2160" w:hanging="18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1190E"/>
    <w:multiLevelType w:val="hybridMultilevel"/>
    <w:tmpl w:val="D6366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D48EE"/>
    <w:multiLevelType w:val="hybridMultilevel"/>
    <w:tmpl w:val="DEE450A6"/>
    <w:lvl w:ilvl="0" w:tplc="52806BF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D0F15"/>
    <w:multiLevelType w:val="hybridMultilevel"/>
    <w:tmpl w:val="F92A6822"/>
    <w:lvl w:ilvl="0" w:tplc="8BB0467A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71E84E60">
      <w:start w:val="1"/>
      <w:numFmt w:val="decimal"/>
      <w:lvlText w:val="4.2.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107A7"/>
    <w:multiLevelType w:val="hybridMultilevel"/>
    <w:tmpl w:val="4B8827AC"/>
    <w:lvl w:ilvl="0" w:tplc="037CFB2C">
      <w:start w:val="1"/>
      <w:numFmt w:val="decimal"/>
      <w:lvlText w:val="2.%1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 w15:restartNumberingAfterBreak="0">
    <w:nsid w:val="108452AB"/>
    <w:multiLevelType w:val="hybridMultilevel"/>
    <w:tmpl w:val="874AC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066E3"/>
    <w:multiLevelType w:val="hybridMultilevel"/>
    <w:tmpl w:val="DA92B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C413D"/>
    <w:multiLevelType w:val="hybridMultilevel"/>
    <w:tmpl w:val="1F1A8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805E1"/>
    <w:multiLevelType w:val="hybridMultilevel"/>
    <w:tmpl w:val="5D04B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C6722"/>
    <w:multiLevelType w:val="hybridMultilevel"/>
    <w:tmpl w:val="8E4C6E3C"/>
    <w:lvl w:ilvl="0" w:tplc="6B0AEB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221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80A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0C1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F656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2885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AE1D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FE26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EE8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386CC4"/>
    <w:multiLevelType w:val="hybridMultilevel"/>
    <w:tmpl w:val="42507CCA"/>
    <w:lvl w:ilvl="0" w:tplc="9F3AF6BA">
      <w:start w:val="1"/>
      <w:numFmt w:val="decimal"/>
      <w:lvlText w:val="4.3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E860AE"/>
    <w:multiLevelType w:val="hybridMultilevel"/>
    <w:tmpl w:val="9C527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9C8"/>
    <w:multiLevelType w:val="hybridMultilevel"/>
    <w:tmpl w:val="75DA9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BC6F0B"/>
    <w:multiLevelType w:val="hybridMultilevel"/>
    <w:tmpl w:val="B4E66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A766C0"/>
    <w:multiLevelType w:val="hybridMultilevel"/>
    <w:tmpl w:val="ED6CCD16"/>
    <w:lvl w:ilvl="0" w:tplc="0F9A0382">
      <w:start w:val="1"/>
      <w:numFmt w:val="decimal"/>
      <w:lvlText w:val="4.3.2.1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DF6355"/>
    <w:multiLevelType w:val="hybridMultilevel"/>
    <w:tmpl w:val="E8F46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7B1370"/>
    <w:multiLevelType w:val="hybridMultilevel"/>
    <w:tmpl w:val="AF5E5D6E"/>
    <w:lvl w:ilvl="0" w:tplc="D2103AB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356BD3"/>
    <w:multiLevelType w:val="hybridMultilevel"/>
    <w:tmpl w:val="75A6F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AA1201"/>
    <w:multiLevelType w:val="hybridMultilevel"/>
    <w:tmpl w:val="EAA2E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F77311"/>
    <w:multiLevelType w:val="hybridMultilevel"/>
    <w:tmpl w:val="51CC7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8D6AFF"/>
    <w:multiLevelType w:val="hybridMultilevel"/>
    <w:tmpl w:val="F1DC28D0"/>
    <w:lvl w:ilvl="0" w:tplc="E9EC8290">
      <w:start w:val="1"/>
      <w:numFmt w:val="decimal"/>
      <w:lvlText w:val="4.2.2.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933123"/>
    <w:multiLevelType w:val="hybridMultilevel"/>
    <w:tmpl w:val="6E042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8D7877"/>
    <w:multiLevelType w:val="hybridMultilevel"/>
    <w:tmpl w:val="7CDC9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EA5938"/>
    <w:multiLevelType w:val="hybridMultilevel"/>
    <w:tmpl w:val="08004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5D2BA9"/>
    <w:multiLevelType w:val="hybridMultilevel"/>
    <w:tmpl w:val="9A1A6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3072FC"/>
    <w:multiLevelType w:val="hybridMultilevel"/>
    <w:tmpl w:val="1010AC14"/>
    <w:lvl w:ilvl="0" w:tplc="71E84E60">
      <w:start w:val="1"/>
      <w:numFmt w:val="decimal"/>
      <w:lvlText w:val="4.2.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3DBE6461"/>
    <w:multiLevelType w:val="hybridMultilevel"/>
    <w:tmpl w:val="46386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87AB0"/>
    <w:multiLevelType w:val="hybridMultilevel"/>
    <w:tmpl w:val="565C7A6A"/>
    <w:lvl w:ilvl="0" w:tplc="84C6493E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409AF"/>
    <w:multiLevelType w:val="hybridMultilevel"/>
    <w:tmpl w:val="40345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427BDD"/>
    <w:multiLevelType w:val="multilevel"/>
    <w:tmpl w:val="9014F1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Nagwek2"/>
      <w:lvlText w:val="%2%1.1"/>
      <w:lvlJc w:val="left"/>
      <w:pPr>
        <w:ind w:left="434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4.2.%3."/>
      <w:lvlJc w:val="left"/>
      <w:pPr>
        <w:ind w:left="578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4.2.1.%4."/>
      <w:lvlJc w:val="left"/>
      <w:pPr>
        <w:ind w:left="1289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866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010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154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442" w:hanging="1584"/>
      </w:pPr>
      <w:rPr>
        <w:rFonts w:hint="default"/>
      </w:rPr>
    </w:lvl>
  </w:abstractNum>
  <w:abstractNum w:abstractNumId="33" w15:restartNumberingAfterBreak="0">
    <w:nsid w:val="481B6FF1"/>
    <w:multiLevelType w:val="hybridMultilevel"/>
    <w:tmpl w:val="62BAEF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616A35"/>
    <w:multiLevelType w:val="hybridMultilevel"/>
    <w:tmpl w:val="90626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4521AA"/>
    <w:multiLevelType w:val="hybridMultilevel"/>
    <w:tmpl w:val="5B52C41C"/>
    <w:lvl w:ilvl="0" w:tplc="FF5892A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95F00BC"/>
    <w:multiLevelType w:val="multilevel"/>
    <w:tmpl w:val="E2F8F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43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4A0E5011"/>
    <w:multiLevelType w:val="hybridMultilevel"/>
    <w:tmpl w:val="D38E9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46716B"/>
    <w:multiLevelType w:val="hybridMultilevel"/>
    <w:tmpl w:val="79B0F4A4"/>
    <w:lvl w:ilvl="0" w:tplc="BC244420">
      <w:start w:val="1"/>
      <w:numFmt w:val="decimal"/>
      <w:pStyle w:val="Wyliczanka1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BC0A39"/>
    <w:multiLevelType w:val="hybridMultilevel"/>
    <w:tmpl w:val="CECE36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254D69"/>
    <w:multiLevelType w:val="hybridMultilevel"/>
    <w:tmpl w:val="A852F692"/>
    <w:lvl w:ilvl="0" w:tplc="CDC24872">
      <w:start w:val="1"/>
      <w:numFmt w:val="decimal"/>
      <w:lvlText w:val="4.3.3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DD79B3"/>
    <w:multiLevelType w:val="hybridMultilevel"/>
    <w:tmpl w:val="25E4DFD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2" w15:restartNumberingAfterBreak="0">
    <w:nsid w:val="60EB72B4"/>
    <w:multiLevelType w:val="hybridMultilevel"/>
    <w:tmpl w:val="68249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6F76B2"/>
    <w:multiLevelType w:val="multilevel"/>
    <w:tmpl w:val="C7CEE5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6514783B"/>
    <w:multiLevelType w:val="hybridMultilevel"/>
    <w:tmpl w:val="3242648E"/>
    <w:lvl w:ilvl="0" w:tplc="305A5D5E">
      <w:start w:val="1"/>
      <w:numFmt w:val="decimal"/>
      <w:lvlText w:val="4.3.2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CC1589"/>
    <w:multiLevelType w:val="hybridMultilevel"/>
    <w:tmpl w:val="CFBE4E0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6" w15:restartNumberingAfterBreak="0">
    <w:nsid w:val="661B69D2"/>
    <w:multiLevelType w:val="hybridMultilevel"/>
    <w:tmpl w:val="D2E66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746BB9"/>
    <w:multiLevelType w:val="hybridMultilevel"/>
    <w:tmpl w:val="ED72CCD2"/>
    <w:lvl w:ilvl="0" w:tplc="FF5892A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D145FF"/>
    <w:multiLevelType w:val="hybridMultilevel"/>
    <w:tmpl w:val="2CF05F42"/>
    <w:lvl w:ilvl="0" w:tplc="FF5892A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C345A4C"/>
    <w:multiLevelType w:val="multilevel"/>
    <w:tmpl w:val="CC7A13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6D8B375C"/>
    <w:multiLevelType w:val="hybridMultilevel"/>
    <w:tmpl w:val="3FA4F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D3394C"/>
    <w:multiLevelType w:val="hybridMultilevel"/>
    <w:tmpl w:val="D41E1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E460B0"/>
    <w:multiLevelType w:val="hybridMultilevel"/>
    <w:tmpl w:val="16C02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92007F"/>
    <w:multiLevelType w:val="hybridMultilevel"/>
    <w:tmpl w:val="7D4E7D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4DD00F5"/>
    <w:multiLevelType w:val="hybridMultilevel"/>
    <w:tmpl w:val="AE58EB3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 w15:restartNumberingAfterBreak="0">
    <w:nsid w:val="760B6472"/>
    <w:multiLevelType w:val="hybridMultilevel"/>
    <w:tmpl w:val="46BE7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850B0A"/>
    <w:multiLevelType w:val="hybridMultilevel"/>
    <w:tmpl w:val="7494E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13032A"/>
    <w:multiLevelType w:val="hybridMultilevel"/>
    <w:tmpl w:val="0EA2C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F72DB4"/>
    <w:multiLevelType w:val="hybridMultilevel"/>
    <w:tmpl w:val="3A320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1"/>
  </w:num>
  <w:num w:numId="3">
    <w:abstractNumId w:val="45"/>
  </w:num>
  <w:num w:numId="4">
    <w:abstractNumId w:val="52"/>
  </w:num>
  <w:num w:numId="5">
    <w:abstractNumId w:val="27"/>
  </w:num>
  <w:num w:numId="6">
    <w:abstractNumId w:val="20"/>
  </w:num>
  <w:num w:numId="7">
    <w:abstractNumId w:val="22"/>
  </w:num>
  <w:num w:numId="8">
    <w:abstractNumId w:val="29"/>
  </w:num>
  <w:num w:numId="9">
    <w:abstractNumId w:val="9"/>
  </w:num>
  <w:num w:numId="10">
    <w:abstractNumId w:val="34"/>
  </w:num>
  <w:num w:numId="11">
    <w:abstractNumId w:val="4"/>
  </w:num>
  <w:num w:numId="12">
    <w:abstractNumId w:val="41"/>
  </w:num>
  <w:num w:numId="13">
    <w:abstractNumId w:val="11"/>
  </w:num>
  <w:num w:numId="14">
    <w:abstractNumId w:val="58"/>
  </w:num>
  <w:num w:numId="15">
    <w:abstractNumId w:val="21"/>
  </w:num>
  <w:num w:numId="16">
    <w:abstractNumId w:val="14"/>
  </w:num>
  <w:num w:numId="17">
    <w:abstractNumId w:val="46"/>
  </w:num>
  <w:num w:numId="18">
    <w:abstractNumId w:val="57"/>
  </w:num>
  <w:num w:numId="19">
    <w:abstractNumId w:val="1"/>
  </w:num>
  <w:num w:numId="20">
    <w:abstractNumId w:val="0"/>
  </w:num>
  <w:num w:numId="21">
    <w:abstractNumId w:val="43"/>
  </w:num>
  <w:num w:numId="22">
    <w:abstractNumId w:val="5"/>
  </w:num>
  <w:num w:numId="23">
    <w:abstractNumId w:val="26"/>
  </w:num>
  <w:num w:numId="24">
    <w:abstractNumId w:val="16"/>
  </w:num>
  <w:num w:numId="25">
    <w:abstractNumId w:val="49"/>
  </w:num>
  <w:num w:numId="26">
    <w:abstractNumId w:val="31"/>
  </w:num>
  <w:num w:numId="27">
    <w:abstractNumId w:val="39"/>
  </w:num>
  <w:num w:numId="28">
    <w:abstractNumId w:val="24"/>
  </w:num>
  <w:num w:numId="29">
    <w:abstractNumId w:val="30"/>
  </w:num>
  <w:num w:numId="30">
    <w:abstractNumId w:val="13"/>
  </w:num>
  <w:num w:numId="31">
    <w:abstractNumId w:val="33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2"/>
  </w:num>
  <w:num w:numId="34">
    <w:abstractNumId w:val="10"/>
  </w:num>
  <w:num w:numId="35">
    <w:abstractNumId w:val="53"/>
  </w:num>
  <w:num w:numId="36">
    <w:abstractNumId w:val="50"/>
  </w:num>
  <w:num w:numId="37">
    <w:abstractNumId w:val="19"/>
  </w:num>
  <w:num w:numId="38">
    <w:abstractNumId w:val="48"/>
  </w:num>
  <w:num w:numId="39">
    <w:abstractNumId w:val="35"/>
  </w:num>
  <w:num w:numId="40">
    <w:abstractNumId w:val="47"/>
  </w:num>
  <w:num w:numId="41">
    <w:abstractNumId w:val="55"/>
  </w:num>
  <w:num w:numId="42">
    <w:abstractNumId w:val="56"/>
  </w:num>
  <w:num w:numId="43">
    <w:abstractNumId w:val="18"/>
  </w:num>
  <w:num w:numId="44">
    <w:abstractNumId w:val="36"/>
  </w:num>
  <w:num w:numId="45">
    <w:abstractNumId w:val="12"/>
  </w:num>
  <w:num w:numId="46">
    <w:abstractNumId w:val="54"/>
  </w:num>
  <w:num w:numId="47">
    <w:abstractNumId w:val="32"/>
  </w:num>
  <w:num w:numId="48">
    <w:abstractNumId w:val="6"/>
  </w:num>
  <w:num w:numId="49">
    <w:abstractNumId w:val="23"/>
  </w:num>
  <w:num w:numId="50">
    <w:abstractNumId w:val="17"/>
  </w:num>
  <w:num w:numId="51">
    <w:abstractNumId w:val="3"/>
  </w:num>
  <w:num w:numId="52">
    <w:abstractNumId w:val="40"/>
  </w:num>
  <w:num w:numId="53">
    <w:abstractNumId w:val="7"/>
  </w:num>
  <w:num w:numId="54">
    <w:abstractNumId w:val="25"/>
  </w:num>
  <w:num w:numId="55">
    <w:abstractNumId w:val="44"/>
  </w:num>
  <w:num w:numId="56">
    <w:abstractNumId w:val="37"/>
  </w:num>
  <w:num w:numId="57">
    <w:abstractNumId w:val="28"/>
  </w:num>
  <w:num w:numId="58">
    <w:abstractNumId w:val="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AA4"/>
    <w:rsid w:val="0000045A"/>
    <w:rsid w:val="00000C98"/>
    <w:rsid w:val="000035C2"/>
    <w:rsid w:val="000048C2"/>
    <w:rsid w:val="00004F9B"/>
    <w:rsid w:val="0000627A"/>
    <w:rsid w:val="00011E29"/>
    <w:rsid w:val="00012475"/>
    <w:rsid w:val="00013A7E"/>
    <w:rsid w:val="00014F53"/>
    <w:rsid w:val="00015FF0"/>
    <w:rsid w:val="0001662E"/>
    <w:rsid w:val="00020022"/>
    <w:rsid w:val="000221B4"/>
    <w:rsid w:val="00022735"/>
    <w:rsid w:val="000250FA"/>
    <w:rsid w:val="00025F58"/>
    <w:rsid w:val="00026BBE"/>
    <w:rsid w:val="00031ACB"/>
    <w:rsid w:val="00032638"/>
    <w:rsid w:val="000328EE"/>
    <w:rsid w:val="00034B4A"/>
    <w:rsid w:val="000352BE"/>
    <w:rsid w:val="0003731F"/>
    <w:rsid w:val="00044633"/>
    <w:rsid w:val="00047914"/>
    <w:rsid w:val="000506C9"/>
    <w:rsid w:val="00050B0A"/>
    <w:rsid w:val="000542A9"/>
    <w:rsid w:val="00054598"/>
    <w:rsid w:val="00056F9D"/>
    <w:rsid w:val="00057078"/>
    <w:rsid w:val="000601D9"/>
    <w:rsid w:val="0006149D"/>
    <w:rsid w:val="00061D60"/>
    <w:rsid w:val="00063EF2"/>
    <w:rsid w:val="00063F64"/>
    <w:rsid w:val="000646FD"/>
    <w:rsid w:val="00064F9C"/>
    <w:rsid w:val="00067A41"/>
    <w:rsid w:val="00072721"/>
    <w:rsid w:val="0007506D"/>
    <w:rsid w:val="000764EE"/>
    <w:rsid w:val="00081E3F"/>
    <w:rsid w:val="00081E6B"/>
    <w:rsid w:val="00082CC5"/>
    <w:rsid w:val="0008625C"/>
    <w:rsid w:val="00087983"/>
    <w:rsid w:val="00091228"/>
    <w:rsid w:val="00091974"/>
    <w:rsid w:val="00093378"/>
    <w:rsid w:val="0009514D"/>
    <w:rsid w:val="000965BF"/>
    <w:rsid w:val="000A179C"/>
    <w:rsid w:val="000A30F6"/>
    <w:rsid w:val="000B5F70"/>
    <w:rsid w:val="000B6DFB"/>
    <w:rsid w:val="000B7D48"/>
    <w:rsid w:val="000C0A56"/>
    <w:rsid w:val="000C4931"/>
    <w:rsid w:val="000C618F"/>
    <w:rsid w:val="000D0ACD"/>
    <w:rsid w:val="000D489E"/>
    <w:rsid w:val="000D6330"/>
    <w:rsid w:val="000D6454"/>
    <w:rsid w:val="000D66C7"/>
    <w:rsid w:val="000E03F1"/>
    <w:rsid w:val="000E2290"/>
    <w:rsid w:val="000E380A"/>
    <w:rsid w:val="000E6834"/>
    <w:rsid w:val="000E7258"/>
    <w:rsid w:val="000F236B"/>
    <w:rsid w:val="000F2500"/>
    <w:rsid w:val="000F54D2"/>
    <w:rsid w:val="0010278A"/>
    <w:rsid w:val="00103663"/>
    <w:rsid w:val="0010407D"/>
    <w:rsid w:val="0010473C"/>
    <w:rsid w:val="001103D6"/>
    <w:rsid w:val="0011072F"/>
    <w:rsid w:val="00115DEE"/>
    <w:rsid w:val="00115EBC"/>
    <w:rsid w:val="0011734E"/>
    <w:rsid w:val="00122057"/>
    <w:rsid w:val="001224E8"/>
    <w:rsid w:val="0012310F"/>
    <w:rsid w:val="00124A2F"/>
    <w:rsid w:val="0012661F"/>
    <w:rsid w:val="00126C61"/>
    <w:rsid w:val="001275EE"/>
    <w:rsid w:val="0012769E"/>
    <w:rsid w:val="0013146D"/>
    <w:rsid w:val="00132318"/>
    <w:rsid w:val="00132841"/>
    <w:rsid w:val="00132D6F"/>
    <w:rsid w:val="00133460"/>
    <w:rsid w:val="001367AC"/>
    <w:rsid w:val="00136979"/>
    <w:rsid w:val="00137A49"/>
    <w:rsid w:val="00141743"/>
    <w:rsid w:val="001420E2"/>
    <w:rsid w:val="00142BC2"/>
    <w:rsid w:val="00142DBE"/>
    <w:rsid w:val="00145B31"/>
    <w:rsid w:val="0014697D"/>
    <w:rsid w:val="00146E90"/>
    <w:rsid w:val="001478A5"/>
    <w:rsid w:val="00151C8D"/>
    <w:rsid w:val="00152680"/>
    <w:rsid w:val="00152E18"/>
    <w:rsid w:val="00152F24"/>
    <w:rsid w:val="001543FF"/>
    <w:rsid w:val="00155536"/>
    <w:rsid w:val="001557F3"/>
    <w:rsid w:val="001562E6"/>
    <w:rsid w:val="001569E3"/>
    <w:rsid w:val="001577F9"/>
    <w:rsid w:val="00161EB4"/>
    <w:rsid w:val="00162C36"/>
    <w:rsid w:val="00163933"/>
    <w:rsid w:val="001676FB"/>
    <w:rsid w:val="00170CFD"/>
    <w:rsid w:val="00171363"/>
    <w:rsid w:val="001715C3"/>
    <w:rsid w:val="00172556"/>
    <w:rsid w:val="00175017"/>
    <w:rsid w:val="00175854"/>
    <w:rsid w:val="00176528"/>
    <w:rsid w:val="0017742C"/>
    <w:rsid w:val="001809BA"/>
    <w:rsid w:val="00181565"/>
    <w:rsid w:val="00182F50"/>
    <w:rsid w:val="00183179"/>
    <w:rsid w:val="00185136"/>
    <w:rsid w:val="00186094"/>
    <w:rsid w:val="00187B59"/>
    <w:rsid w:val="00190366"/>
    <w:rsid w:val="00191D59"/>
    <w:rsid w:val="001A14F3"/>
    <w:rsid w:val="001A4599"/>
    <w:rsid w:val="001A5DAB"/>
    <w:rsid w:val="001A6BB5"/>
    <w:rsid w:val="001A7924"/>
    <w:rsid w:val="001B04F7"/>
    <w:rsid w:val="001B0AFC"/>
    <w:rsid w:val="001B3CCE"/>
    <w:rsid w:val="001B4160"/>
    <w:rsid w:val="001B5D88"/>
    <w:rsid w:val="001B5F83"/>
    <w:rsid w:val="001B76B0"/>
    <w:rsid w:val="001C0E8F"/>
    <w:rsid w:val="001C1882"/>
    <w:rsid w:val="001C1A35"/>
    <w:rsid w:val="001C2124"/>
    <w:rsid w:val="001C2DC1"/>
    <w:rsid w:val="001C2EF3"/>
    <w:rsid w:val="001C3A16"/>
    <w:rsid w:val="001C3B82"/>
    <w:rsid w:val="001C440B"/>
    <w:rsid w:val="001D0933"/>
    <w:rsid w:val="001D1A3D"/>
    <w:rsid w:val="001D2225"/>
    <w:rsid w:val="001D4122"/>
    <w:rsid w:val="001D6E46"/>
    <w:rsid w:val="001D7D9D"/>
    <w:rsid w:val="001E0066"/>
    <w:rsid w:val="001E1D3D"/>
    <w:rsid w:val="001E2632"/>
    <w:rsid w:val="001E4B44"/>
    <w:rsid w:val="001E71F2"/>
    <w:rsid w:val="001E78D9"/>
    <w:rsid w:val="001F0320"/>
    <w:rsid w:val="001F2B2E"/>
    <w:rsid w:val="001F4199"/>
    <w:rsid w:val="001F7986"/>
    <w:rsid w:val="00200FDE"/>
    <w:rsid w:val="00201160"/>
    <w:rsid w:val="00204BDA"/>
    <w:rsid w:val="00204C45"/>
    <w:rsid w:val="00205FC8"/>
    <w:rsid w:val="00207F00"/>
    <w:rsid w:val="00210462"/>
    <w:rsid w:val="002106C2"/>
    <w:rsid w:val="00211BAD"/>
    <w:rsid w:val="002127C9"/>
    <w:rsid w:val="00212ED7"/>
    <w:rsid w:val="002161B5"/>
    <w:rsid w:val="00221C97"/>
    <w:rsid w:val="002225A5"/>
    <w:rsid w:val="00224371"/>
    <w:rsid w:val="0022562A"/>
    <w:rsid w:val="00225868"/>
    <w:rsid w:val="00226B60"/>
    <w:rsid w:val="00232AC0"/>
    <w:rsid w:val="0023352B"/>
    <w:rsid w:val="002365B4"/>
    <w:rsid w:val="002368E7"/>
    <w:rsid w:val="0024411D"/>
    <w:rsid w:val="00245113"/>
    <w:rsid w:val="00245A67"/>
    <w:rsid w:val="00247F5A"/>
    <w:rsid w:val="00251AA2"/>
    <w:rsid w:val="00252546"/>
    <w:rsid w:val="002553A9"/>
    <w:rsid w:val="002567C5"/>
    <w:rsid w:val="00256AAC"/>
    <w:rsid w:val="00261E4B"/>
    <w:rsid w:val="00262820"/>
    <w:rsid w:val="002649FA"/>
    <w:rsid w:val="00264AB0"/>
    <w:rsid w:val="00264F02"/>
    <w:rsid w:val="0026650A"/>
    <w:rsid w:val="00267282"/>
    <w:rsid w:val="0027607F"/>
    <w:rsid w:val="00276D4C"/>
    <w:rsid w:val="002805DE"/>
    <w:rsid w:val="00281293"/>
    <w:rsid w:val="00282819"/>
    <w:rsid w:val="002841EA"/>
    <w:rsid w:val="00284FD5"/>
    <w:rsid w:val="0028525C"/>
    <w:rsid w:val="00285A15"/>
    <w:rsid w:val="00291940"/>
    <w:rsid w:val="002919C2"/>
    <w:rsid w:val="00293F32"/>
    <w:rsid w:val="00294839"/>
    <w:rsid w:val="0029542D"/>
    <w:rsid w:val="002965F2"/>
    <w:rsid w:val="00296D85"/>
    <w:rsid w:val="0029778B"/>
    <w:rsid w:val="002A288F"/>
    <w:rsid w:val="002A61AD"/>
    <w:rsid w:val="002B0484"/>
    <w:rsid w:val="002B2B40"/>
    <w:rsid w:val="002C4740"/>
    <w:rsid w:val="002C4BA0"/>
    <w:rsid w:val="002C4F94"/>
    <w:rsid w:val="002C5C58"/>
    <w:rsid w:val="002C61E2"/>
    <w:rsid w:val="002D263B"/>
    <w:rsid w:val="002D36AC"/>
    <w:rsid w:val="002D407A"/>
    <w:rsid w:val="002D4BA3"/>
    <w:rsid w:val="002E5431"/>
    <w:rsid w:val="002E55F0"/>
    <w:rsid w:val="002E5B52"/>
    <w:rsid w:val="002F1F4C"/>
    <w:rsid w:val="002F3F9A"/>
    <w:rsid w:val="00306651"/>
    <w:rsid w:val="0030782C"/>
    <w:rsid w:val="00307AE3"/>
    <w:rsid w:val="003101BF"/>
    <w:rsid w:val="003127B5"/>
    <w:rsid w:val="00314C8C"/>
    <w:rsid w:val="00316AC1"/>
    <w:rsid w:val="00317677"/>
    <w:rsid w:val="003213B9"/>
    <w:rsid w:val="00322D60"/>
    <w:rsid w:val="0032348D"/>
    <w:rsid w:val="00324773"/>
    <w:rsid w:val="00325757"/>
    <w:rsid w:val="00330CC9"/>
    <w:rsid w:val="00331733"/>
    <w:rsid w:val="00331FA4"/>
    <w:rsid w:val="00333FA1"/>
    <w:rsid w:val="00337C0E"/>
    <w:rsid w:val="00340B0F"/>
    <w:rsid w:val="00343B2A"/>
    <w:rsid w:val="0034487B"/>
    <w:rsid w:val="0034530A"/>
    <w:rsid w:val="00345CB8"/>
    <w:rsid w:val="0034682E"/>
    <w:rsid w:val="003516DB"/>
    <w:rsid w:val="00355F19"/>
    <w:rsid w:val="00357BC5"/>
    <w:rsid w:val="003608C8"/>
    <w:rsid w:val="0036102A"/>
    <w:rsid w:val="00363443"/>
    <w:rsid w:val="00365895"/>
    <w:rsid w:val="00365E24"/>
    <w:rsid w:val="00367DDD"/>
    <w:rsid w:val="0037237F"/>
    <w:rsid w:val="00373E11"/>
    <w:rsid w:val="0037499B"/>
    <w:rsid w:val="0037731A"/>
    <w:rsid w:val="003776AD"/>
    <w:rsid w:val="0038278F"/>
    <w:rsid w:val="0038279E"/>
    <w:rsid w:val="00382E3B"/>
    <w:rsid w:val="003838FA"/>
    <w:rsid w:val="003841C3"/>
    <w:rsid w:val="003866B5"/>
    <w:rsid w:val="00387535"/>
    <w:rsid w:val="00387745"/>
    <w:rsid w:val="00390B8D"/>
    <w:rsid w:val="00391B14"/>
    <w:rsid w:val="00397A2C"/>
    <w:rsid w:val="003A0E2A"/>
    <w:rsid w:val="003A396E"/>
    <w:rsid w:val="003A4DEF"/>
    <w:rsid w:val="003A55AC"/>
    <w:rsid w:val="003A61C6"/>
    <w:rsid w:val="003A710C"/>
    <w:rsid w:val="003A7D40"/>
    <w:rsid w:val="003B2D66"/>
    <w:rsid w:val="003B3AAD"/>
    <w:rsid w:val="003B5467"/>
    <w:rsid w:val="003C049C"/>
    <w:rsid w:val="003C26C4"/>
    <w:rsid w:val="003C2705"/>
    <w:rsid w:val="003C3472"/>
    <w:rsid w:val="003C4BC1"/>
    <w:rsid w:val="003C7042"/>
    <w:rsid w:val="003C7205"/>
    <w:rsid w:val="003C7ECF"/>
    <w:rsid w:val="003D1945"/>
    <w:rsid w:val="003D1FC9"/>
    <w:rsid w:val="003D2DDA"/>
    <w:rsid w:val="003D49E2"/>
    <w:rsid w:val="003D5BCA"/>
    <w:rsid w:val="003D6A70"/>
    <w:rsid w:val="003D6CFA"/>
    <w:rsid w:val="003D7A2A"/>
    <w:rsid w:val="003E0AF4"/>
    <w:rsid w:val="003E0E1D"/>
    <w:rsid w:val="003E164A"/>
    <w:rsid w:val="003E40EE"/>
    <w:rsid w:val="003E779B"/>
    <w:rsid w:val="003F0999"/>
    <w:rsid w:val="003F0D11"/>
    <w:rsid w:val="003F12E5"/>
    <w:rsid w:val="003F1788"/>
    <w:rsid w:val="003F1AC0"/>
    <w:rsid w:val="003F1E1F"/>
    <w:rsid w:val="003F22E8"/>
    <w:rsid w:val="003F4EE5"/>
    <w:rsid w:val="003F654B"/>
    <w:rsid w:val="00401BC3"/>
    <w:rsid w:val="0040292B"/>
    <w:rsid w:val="00403142"/>
    <w:rsid w:val="00403723"/>
    <w:rsid w:val="00403AF2"/>
    <w:rsid w:val="00405AAA"/>
    <w:rsid w:val="004074DC"/>
    <w:rsid w:val="00412D24"/>
    <w:rsid w:val="0041320A"/>
    <w:rsid w:val="004134C2"/>
    <w:rsid w:val="00414B54"/>
    <w:rsid w:val="00414C45"/>
    <w:rsid w:val="00415C6B"/>
    <w:rsid w:val="004170D1"/>
    <w:rsid w:val="0041753F"/>
    <w:rsid w:val="00420B91"/>
    <w:rsid w:val="00421395"/>
    <w:rsid w:val="004214B6"/>
    <w:rsid w:val="004244FF"/>
    <w:rsid w:val="00424D22"/>
    <w:rsid w:val="00424E39"/>
    <w:rsid w:val="00425234"/>
    <w:rsid w:val="004269AD"/>
    <w:rsid w:val="00436D4A"/>
    <w:rsid w:val="004373AD"/>
    <w:rsid w:val="004374AC"/>
    <w:rsid w:val="00440650"/>
    <w:rsid w:val="00441EF4"/>
    <w:rsid w:val="00444140"/>
    <w:rsid w:val="004446B1"/>
    <w:rsid w:val="00445D96"/>
    <w:rsid w:val="00447CD1"/>
    <w:rsid w:val="00450B4E"/>
    <w:rsid w:val="004518BD"/>
    <w:rsid w:val="004541F8"/>
    <w:rsid w:val="004560D2"/>
    <w:rsid w:val="00456FDF"/>
    <w:rsid w:val="00457EC5"/>
    <w:rsid w:val="00460B68"/>
    <w:rsid w:val="00462010"/>
    <w:rsid w:val="00462013"/>
    <w:rsid w:val="0046314A"/>
    <w:rsid w:val="00464799"/>
    <w:rsid w:val="00464DE8"/>
    <w:rsid w:val="00470A98"/>
    <w:rsid w:val="0047269F"/>
    <w:rsid w:val="00473A97"/>
    <w:rsid w:val="00473E45"/>
    <w:rsid w:val="00481913"/>
    <w:rsid w:val="00482B48"/>
    <w:rsid w:val="00485572"/>
    <w:rsid w:val="00492B08"/>
    <w:rsid w:val="0049383D"/>
    <w:rsid w:val="004940A3"/>
    <w:rsid w:val="00494B64"/>
    <w:rsid w:val="0049564A"/>
    <w:rsid w:val="00497E54"/>
    <w:rsid w:val="004A3213"/>
    <w:rsid w:val="004A4981"/>
    <w:rsid w:val="004A6391"/>
    <w:rsid w:val="004B030D"/>
    <w:rsid w:val="004B21D8"/>
    <w:rsid w:val="004B319B"/>
    <w:rsid w:val="004B4440"/>
    <w:rsid w:val="004B59F1"/>
    <w:rsid w:val="004B5CF7"/>
    <w:rsid w:val="004B7535"/>
    <w:rsid w:val="004B7BF5"/>
    <w:rsid w:val="004C0EB8"/>
    <w:rsid w:val="004C1242"/>
    <w:rsid w:val="004C36D1"/>
    <w:rsid w:val="004C483F"/>
    <w:rsid w:val="004C61FA"/>
    <w:rsid w:val="004D1944"/>
    <w:rsid w:val="004D37F5"/>
    <w:rsid w:val="004D3DDE"/>
    <w:rsid w:val="004D45D2"/>
    <w:rsid w:val="004D4DBC"/>
    <w:rsid w:val="004D5641"/>
    <w:rsid w:val="004D5C61"/>
    <w:rsid w:val="004D730F"/>
    <w:rsid w:val="004E0101"/>
    <w:rsid w:val="004E40B7"/>
    <w:rsid w:val="004E6B99"/>
    <w:rsid w:val="004F0972"/>
    <w:rsid w:val="004F1455"/>
    <w:rsid w:val="004F34F2"/>
    <w:rsid w:val="00500511"/>
    <w:rsid w:val="0050626F"/>
    <w:rsid w:val="00510971"/>
    <w:rsid w:val="00511DBF"/>
    <w:rsid w:val="0052217D"/>
    <w:rsid w:val="00522D9F"/>
    <w:rsid w:val="00524607"/>
    <w:rsid w:val="00530361"/>
    <w:rsid w:val="005317E8"/>
    <w:rsid w:val="005333D6"/>
    <w:rsid w:val="0053515B"/>
    <w:rsid w:val="00535B54"/>
    <w:rsid w:val="00540EB0"/>
    <w:rsid w:val="00542AA4"/>
    <w:rsid w:val="00543980"/>
    <w:rsid w:val="0054452D"/>
    <w:rsid w:val="0054479B"/>
    <w:rsid w:val="00546D0D"/>
    <w:rsid w:val="00547FDD"/>
    <w:rsid w:val="0055158D"/>
    <w:rsid w:val="00551F9F"/>
    <w:rsid w:val="00554D20"/>
    <w:rsid w:val="00555B52"/>
    <w:rsid w:val="00556DFB"/>
    <w:rsid w:val="00565ABC"/>
    <w:rsid w:val="005709DE"/>
    <w:rsid w:val="0057216D"/>
    <w:rsid w:val="00572339"/>
    <w:rsid w:val="00574EFD"/>
    <w:rsid w:val="00576928"/>
    <w:rsid w:val="00580A38"/>
    <w:rsid w:val="0058210F"/>
    <w:rsid w:val="0058330E"/>
    <w:rsid w:val="0058465D"/>
    <w:rsid w:val="00587207"/>
    <w:rsid w:val="005877A9"/>
    <w:rsid w:val="00592493"/>
    <w:rsid w:val="00596D49"/>
    <w:rsid w:val="005A1847"/>
    <w:rsid w:val="005A4069"/>
    <w:rsid w:val="005A51C8"/>
    <w:rsid w:val="005A629D"/>
    <w:rsid w:val="005B27F6"/>
    <w:rsid w:val="005B29F4"/>
    <w:rsid w:val="005B3757"/>
    <w:rsid w:val="005B5C24"/>
    <w:rsid w:val="005B6198"/>
    <w:rsid w:val="005B65E5"/>
    <w:rsid w:val="005C2704"/>
    <w:rsid w:val="005C353B"/>
    <w:rsid w:val="005C4BCB"/>
    <w:rsid w:val="005C6116"/>
    <w:rsid w:val="005C7F14"/>
    <w:rsid w:val="005D15D6"/>
    <w:rsid w:val="005D445F"/>
    <w:rsid w:val="005D52BC"/>
    <w:rsid w:val="005D538C"/>
    <w:rsid w:val="005D791D"/>
    <w:rsid w:val="005D7F94"/>
    <w:rsid w:val="005E165D"/>
    <w:rsid w:val="005E7621"/>
    <w:rsid w:val="005F0455"/>
    <w:rsid w:val="005F0A32"/>
    <w:rsid w:val="005F41E0"/>
    <w:rsid w:val="00601993"/>
    <w:rsid w:val="00602739"/>
    <w:rsid w:val="00605AB2"/>
    <w:rsid w:val="00610518"/>
    <w:rsid w:val="00612312"/>
    <w:rsid w:val="006130ED"/>
    <w:rsid w:val="0061732E"/>
    <w:rsid w:val="0062014C"/>
    <w:rsid w:val="006204E8"/>
    <w:rsid w:val="00621618"/>
    <w:rsid w:val="0062357E"/>
    <w:rsid w:val="0062374E"/>
    <w:rsid w:val="00624E37"/>
    <w:rsid w:val="00625955"/>
    <w:rsid w:val="006321CE"/>
    <w:rsid w:val="0063231D"/>
    <w:rsid w:val="006323D5"/>
    <w:rsid w:val="00632614"/>
    <w:rsid w:val="006330C1"/>
    <w:rsid w:val="00634684"/>
    <w:rsid w:val="00634A72"/>
    <w:rsid w:val="00635FA7"/>
    <w:rsid w:val="006365BF"/>
    <w:rsid w:val="00641BF7"/>
    <w:rsid w:val="00641BFA"/>
    <w:rsid w:val="006422F5"/>
    <w:rsid w:val="006454AC"/>
    <w:rsid w:val="00645DC4"/>
    <w:rsid w:val="00646621"/>
    <w:rsid w:val="00651216"/>
    <w:rsid w:val="006537E7"/>
    <w:rsid w:val="006542F5"/>
    <w:rsid w:val="006545DD"/>
    <w:rsid w:val="00654DA8"/>
    <w:rsid w:val="006558E2"/>
    <w:rsid w:val="00655992"/>
    <w:rsid w:val="0065602D"/>
    <w:rsid w:val="0066584D"/>
    <w:rsid w:val="00666B98"/>
    <w:rsid w:val="00672399"/>
    <w:rsid w:val="0067488B"/>
    <w:rsid w:val="00675B96"/>
    <w:rsid w:val="00675DCB"/>
    <w:rsid w:val="00677179"/>
    <w:rsid w:val="00682F52"/>
    <w:rsid w:val="006839CE"/>
    <w:rsid w:val="00683AA0"/>
    <w:rsid w:val="00685724"/>
    <w:rsid w:val="00685EEC"/>
    <w:rsid w:val="006870E3"/>
    <w:rsid w:val="00691002"/>
    <w:rsid w:val="00691C75"/>
    <w:rsid w:val="00696835"/>
    <w:rsid w:val="006977F9"/>
    <w:rsid w:val="00697FD5"/>
    <w:rsid w:val="006A1AD4"/>
    <w:rsid w:val="006A2632"/>
    <w:rsid w:val="006A37AB"/>
    <w:rsid w:val="006A4652"/>
    <w:rsid w:val="006A56E5"/>
    <w:rsid w:val="006A67FD"/>
    <w:rsid w:val="006A6B28"/>
    <w:rsid w:val="006B02CC"/>
    <w:rsid w:val="006B2961"/>
    <w:rsid w:val="006C2EC2"/>
    <w:rsid w:val="006C4563"/>
    <w:rsid w:val="006C64A5"/>
    <w:rsid w:val="006D03E0"/>
    <w:rsid w:val="006D08E4"/>
    <w:rsid w:val="006D301E"/>
    <w:rsid w:val="006D3426"/>
    <w:rsid w:val="006D3E65"/>
    <w:rsid w:val="006D5935"/>
    <w:rsid w:val="006E0960"/>
    <w:rsid w:val="006E209E"/>
    <w:rsid w:val="006E3E44"/>
    <w:rsid w:val="006E4543"/>
    <w:rsid w:val="006E5350"/>
    <w:rsid w:val="006E57B3"/>
    <w:rsid w:val="006E6F8F"/>
    <w:rsid w:val="006F2AEF"/>
    <w:rsid w:val="006F35BE"/>
    <w:rsid w:val="006F5B11"/>
    <w:rsid w:val="00700395"/>
    <w:rsid w:val="00700CF5"/>
    <w:rsid w:val="00702F0C"/>
    <w:rsid w:val="007052AB"/>
    <w:rsid w:val="00707442"/>
    <w:rsid w:val="00717A3F"/>
    <w:rsid w:val="007207D6"/>
    <w:rsid w:val="007230EC"/>
    <w:rsid w:val="00726099"/>
    <w:rsid w:val="00727D16"/>
    <w:rsid w:val="00731C5C"/>
    <w:rsid w:val="007326FC"/>
    <w:rsid w:val="007336E8"/>
    <w:rsid w:val="00733751"/>
    <w:rsid w:val="00733765"/>
    <w:rsid w:val="00733D39"/>
    <w:rsid w:val="00734690"/>
    <w:rsid w:val="0074195F"/>
    <w:rsid w:val="00746AAF"/>
    <w:rsid w:val="00746AFB"/>
    <w:rsid w:val="0075248A"/>
    <w:rsid w:val="00752598"/>
    <w:rsid w:val="007532B0"/>
    <w:rsid w:val="00754B30"/>
    <w:rsid w:val="00756E23"/>
    <w:rsid w:val="007572ED"/>
    <w:rsid w:val="0076097E"/>
    <w:rsid w:val="00764E5E"/>
    <w:rsid w:val="00765079"/>
    <w:rsid w:val="0076516F"/>
    <w:rsid w:val="00767923"/>
    <w:rsid w:val="00770FAE"/>
    <w:rsid w:val="0077189F"/>
    <w:rsid w:val="0077192C"/>
    <w:rsid w:val="007737D7"/>
    <w:rsid w:val="00777840"/>
    <w:rsid w:val="00782224"/>
    <w:rsid w:val="00782A04"/>
    <w:rsid w:val="00784510"/>
    <w:rsid w:val="007859E2"/>
    <w:rsid w:val="00787651"/>
    <w:rsid w:val="00787691"/>
    <w:rsid w:val="00795E8A"/>
    <w:rsid w:val="007972BD"/>
    <w:rsid w:val="00797B17"/>
    <w:rsid w:val="007A0D7B"/>
    <w:rsid w:val="007A10DA"/>
    <w:rsid w:val="007A173C"/>
    <w:rsid w:val="007A32A7"/>
    <w:rsid w:val="007A363F"/>
    <w:rsid w:val="007A3D71"/>
    <w:rsid w:val="007A4017"/>
    <w:rsid w:val="007A4F39"/>
    <w:rsid w:val="007A50DA"/>
    <w:rsid w:val="007A66D4"/>
    <w:rsid w:val="007A7DD3"/>
    <w:rsid w:val="007B426E"/>
    <w:rsid w:val="007B53D1"/>
    <w:rsid w:val="007B6673"/>
    <w:rsid w:val="007B6C7D"/>
    <w:rsid w:val="007B7CBC"/>
    <w:rsid w:val="007C0603"/>
    <w:rsid w:val="007C07EC"/>
    <w:rsid w:val="007C212B"/>
    <w:rsid w:val="007C3987"/>
    <w:rsid w:val="007C48F5"/>
    <w:rsid w:val="007C52A8"/>
    <w:rsid w:val="007C7036"/>
    <w:rsid w:val="007C78F6"/>
    <w:rsid w:val="007D22DC"/>
    <w:rsid w:val="007D7C9C"/>
    <w:rsid w:val="007E3DDD"/>
    <w:rsid w:val="007E40D2"/>
    <w:rsid w:val="007E4C34"/>
    <w:rsid w:val="007E5DF4"/>
    <w:rsid w:val="007F0FAA"/>
    <w:rsid w:val="007F1737"/>
    <w:rsid w:val="007F27C3"/>
    <w:rsid w:val="007F298A"/>
    <w:rsid w:val="007F4789"/>
    <w:rsid w:val="007F48DD"/>
    <w:rsid w:val="007F5FA1"/>
    <w:rsid w:val="00800373"/>
    <w:rsid w:val="00802862"/>
    <w:rsid w:val="00804EE5"/>
    <w:rsid w:val="00805724"/>
    <w:rsid w:val="00810CAD"/>
    <w:rsid w:val="00811C18"/>
    <w:rsid w:val="00815244"/>
    <w:rsid w:val="0081530A"/>
    <w:rsid w:val="008156B4"/>
    <w:rsid w:val="0081666C"/>
    <w:rsid w:val="0082496C"/>
    <w:rsid w:val="00824C4A"/>
    <w:rsid w:val="00826150"/>
    <w:rsid w:val="00826AAE"/>
    <w:rsid w:val="008275FF"/>
    <w:rsid w:val="008277B4"/>
    <w:rsid w:val="008307BA"/>
    <w:rsid w:val="008322AA"/>
    <w:rsid w:val="008329AA"/>
    <w:rsid w:val="00832D1D"/>
    <w:rsid w:val="0083632D"/>
    <w:rsid w:val="008364D9"/>
    <w:rsid w:val="0083673E"/>
    <w:rsid w:val="00837358"/>
    <w:rsid w:val="008402F9"/>
    <w:rsid w:val="00841EFF"/>
    <w:rsid w:val="008423A4"/>
    <w:rsid w:val="00843255"/>
    <w:rsid w:val="00843959"/>
    <w:rsid w:val="00843EAF"/>
    <w:rsid w:val="00845247"/>
    <w:rsid w:val="00845335"/>
    <w:rsid w:val="0084647B"/>
    <w:rsid w:val="00846FB3"/>
    <w:rsid w:val="00851312"/>
    <w:rsid w:val="008522B2"/>
    <w:rsid w:val="008564D9"/>
    <w:rsid w:val="008607A1"/>
    <w:rsid w:val="008608A5"/>
    <w:rsid w:val="008628F6"/>
    <w:rsid w:val="00862F05"/>
    <w:rsid w:val="00866A69"/>
    <w:rsid w:val="00867CF3"/>
    <w:rsid w:val="0087147E"/>
    <w:rsid w:val="00871D48"/>
    <w:rsid w:val="0087348A"/>
    <w:rsid w:val="00875311"/>
    <w:rsid w:val="00876921"/>
    <w:rsid w:val="00876A95"/>
    <w:rsid w:val="0087776C"/>
    <w:rsid w:val="0088342C"/>
    <w:rsid w:val="00884C7A"/>
    <w:rsid w:val="008856FE"/>
    <w:rsid w:val="00885E66"/>
    <w:rsid w:val="00891FAE"/>
    <w:rsid w:val="00893025"/>
    <w:rsid w:val="00894CD7"/>
    <w:rsid w:val="00895D08"/>
    <w:rsid w:val="0089700B"/>
    <w:rsid w:val="00897459"/>
    <w:rsid w:val="00897ED7"/>
    <w:rsid w:val="008A4096"/>
    <w:rsid w:val="008A5E4C"/>
    <w:rsid w:val="008A7043"/>
    <w:rsid w:val="008B003F"/>
    <w:rsid w:val="008B1FFC"/>
    <w:rsid w:val="008B2F48"/>
    <w:rsid w:val="008B3C98"/>
    <w:rsid w:val="008B7958"/>
    <w:rsid w:val="008C01CE"/>
    <w:rsid w:val="008C255E"/>
    <w:rsid w:val="008C2C9A"/>
    <w:rsid w:val="008C3812"/>
    <w:rsid w:val="008C4757"/>
    <w:rsid w:val="008C6F05"/>
    <w:rsid w:val="008C71A2"/>
    <w:rsid w:val="008D01F3"/>
    <w:rsid w:val="008D023E"/>
    <w:rsid w:val="008D1006"/>
    <w:rsid w:val="008D78C2"/>
    <w:rsid w:val="008E1BB2"/>
    <w:rsid w:val="008E2685"/>
    <w:rsid w:val="008E3673"/>
    <w:rsid w:val="008E4A5D"/>
    <w:rsid w:val="008E6FD5"/>
    <w:rsid w:val="008F0F4B"/>
    <w:rsid w:val="008F253D"/>
    <w:rsid w:val="008F3A33"/>
    <w:rsid w:val="008F3E65"/>
    <w:rsid w:val="008F66A0"/>
    <w:rsid w:val="008F7228"/>
    <w:rsid w:val="00901055"/>
    <w:rsid w:val="0090106E"/>
    <w:rsid w:val="00902063"/>
    <w:rsid w:val="009023CA"/>
    <w:rsid w:val="00903D8F"/>
    <w:rsid w:val="0090458A"/>
    <w:rsid w:val="009048E2"/>
    <w:rsid w:val="00906DC8"/>
    <w:rsid w:val="009073B4"/>
    <w:rsid w:val="009103DC"/>
    <w:rsid w:val="009112D3"/>
    <w:rsid w:val="0091157D"/>
    <w:rsid w:val="0091435F"/>
    <w:rsid w:val="00914661"/>
    <w:rsid w:val="00915105"/>
    <w:rsid w:val="009169F8"/>
    <w:rsid w:val="00916B49"/>
    <w:rsid w:val="00917D1C"/>
    <w:rsid w:val="00921684"/>
    <w:rsid w:val="00922CBA"/>
    <w:rsid w:val="00924F2F"/>
    <w:rsid w:val="0092549F"/>
    <w:rsid w:val="00925D13"/>
    <w:rsid w:val="00931541"/>
    <w:rsid w:val="009331EF"/>
    <w:rsid w:val="00933A0D"/>
    <w:rsid w:val="0093603A"/>
    <w:rsid w:val="0093765A"/>
    <w:rsid w:val="00940D01"/>
    <w:rsid w:val="00946402"/>
    <w:rsid w:val="00946A3E"/>
    <w:rsid w:val="00946AA0"/>
    <w:rsid w:val="00950728"/>
    <w:rsid w:val="00950899"/>
    <w:rsid w:val="009509DC"/>
    <w:rsid w:val="009511C3"/>
    <w:rsid w:val="00952FE0"/>
    <w:rsid w:val="00954E30"/>
    <w:rsid w:val="00955DA7"/>
    <w:rsid w:val="00957663"/>
    <w:rsid w:val="009576A2"/>
    <w:rsid w:val="0095771D"/>
    <w:rsid w:val="0096239A"/>
    <w:rsid w:val="00965015"/>
    <w:rsid w:val="00966F77"/>
    <w:rsid w:val="00967CD3"/>
    <w:rsid w:val="00976493"/>
    <w:rsid w:val="00976841"/>
    <w:rsid w:val="00976A16"/>
    <w:rsid w:val="00977E89"/>
    <w:rsid w:val="009843BA"/>
    <w:rsid w:val="009844E7"/>
    <w:rsid w:val="00987A6A"/>
    <w:rsid w:val="00990959"/>
    <w:rsid w:val="00994CED"/>
    <w:rsid w:val="0099763E"/>
    <w:rsid w:val="009A10F8"/>
    <w:rsid w:val="009A167E"/>
    <w:rsid w:val="009A2C97"/>
    <w:rsid w:val="009A332D"/>
    <w:rsid w:val="009A437D"/>
    <w:rsid w:val="009A49A6"/>
    <w:rsid w:val="009A5555"/>
    <w:rsid w:val="009B0FFF"/>
    <w:rsid w:val="009B5FC6"/>
    <w:rsid w:val="009B61EA"/>
    <w:rsid w:val="009B7AC8"/>
    <w:rsid w:val="009C0040"/>
    <w:rsid w:val="009C0D61"/>
    <w:rsid w:val="009C169A"/>
    <w:rsid w:val="009C491C"/>
    <w:rsid w:val="009C4D95"/>
    <w:rsid w:val="009C5A2A"/>
    <w:rsid w:val="009D4088"/>
    <w:rsid w:val="009D5A60"/>
    <w:rsid w:val="009D5CB1"/>
    <w:rsid w:val="009D6DFC"/>
    <w:rsid w:val="009E09F6"/>
    <w:rsid w:val="009E118D"/>
    <w:rsid w:val="009E15D2"/>
    <w:rsid w:val="009E15DB"/>
    <w:rsid w:val="009E31C0"/>
    <w:rsid w:val="009E3417"/>
    <w:rsid w:val="009E36BB"/>
    <w:rsid w:val="009E456D"/>
    <w:rsid w:val="009E49B6"/>
    <w:rsid w:val="009E5F6D"/>
    <w:rsid w:val="009F25F8"/>
    <w:rsid w:val="009F73B3"/>
    <w:rsid w:val="009F7E25"/>
    <w:rsid w:val="00A00BE2"/>
    <w:rsid w:val="00A01BF5"/>
    <w:rsid w:val="00A0215C"/>
    <w:rsid w:val="00A036D6"/>
    <w:rsid w:val="00A061AC"/>
    <w:rsid w:val="00A065EB"/>
    <w:rsid w:val="00A1184F"/>
    <w:rsid w:val="00A15119"/>
    <w:rsid w:val="00A1759F"/>
    <w:rsid w:val="00A22407"/>
    <w:rsid w:val="00A22467"/>
    <w:rsid w:val="00A23AD1"/>
    <w:rsid w:val="00A27E7A"/>
    <w:rsid w:val="00A30370"/>
    <w:rsid w:val="00A30C3D"/>
    <w:rsid w:val="00A313A7"/>
    <w:rsid w:val="00A32702"/>
    <w:rsid w:val="00A36F9C"/>
    <w:rsid w:val="00A3740D"/>
    <w:rsid w:val="00A41C6C"/>
    <w:rsid w:val="00A42657"/>
    <w:rsid w:val="00A4431F"/>
    <w:rsid w:val="00A4469A"/>
    <w:rsid w:val="00A44E64"/>
    <w:rsid w:val="00A4738B"/>
    <w:rsid w:val="00A47ED7"/>
    <w:rsid w:val="00A51DA1"/>
    <w:rsid w:val="00A531B9"/>
    <w:rsid w:val="00A5638C"/>
    <w:rsid w:val="00A5688D"/>
    <w:rsid w:val="00A60754"/>
    <w:rsid w:val="00A61692"/>
    <w:rsid w:val="00A61D7A"/>
    <w:rsid w:val="00A62670"/>
    <w:rsid w:val="00A64C3D"/>
    <w:rsid w:val="00A652FF"/>
    <w:rsid w:val="00A659C3"/>
    <w:rsid w:val="00A67981"/>
    <w:rsid w:val="00A724F6"/>
    <w:rsid w:val="00A74E57"/>
    <w:rsid w:val="00A77CD5"/>
    <w:rsid w:val="00A8256F"/>
    <w:rsid w:val="00A83F21"/>
    <w:rsid w:val="00A87022"/>
    <w:rsid w:val="00A87C35"/>
    <w:rsid w:val="00A9095F"/>
    <w:rsid w:val="00A90DD6"/>
    <w:rsid w:val="00A95631"/>
    <w:rsid w:val="00A96864"/>
    <w:rsid w:val="00A9764B"/>
    <w:rsid w:val="00AA0661"/>
    <w:rsid w:val="00AA3AC8"/>
    <w:rsid w:val="00AA43C0"/>
    <w:rsid w:val="00AA4A24"/>
    <w:rsid w:val="00AA5A69"/>
    <w:rsid w:val="00AA6FD3"/>
    <w:rsid w:val="00AA75F5"/>
    <w:rsid w:val="00AB5C9B"/>
    <w:rsid w:val="00AB6E83"/>
    <w:rsid w:val="00AC3666"/>
    <w:rsid w:val="00AC3AD2"/>
    <w:rsid w:val="00AE1A79"/>
    <w:rsid w:val="00AE7AE0"/>
    <w:rsid w:val="00AF16CA"/>
    <w:rsid w:val="00AF3E98"/>
    <w:rsid w:val="00AF4289"/>
    <w:rsid w:val="00AF4BD5"/>
    <w:rsid w:val="00B03A40"/>
    <w:rsid w:val="00B03D14"/>
    <w:rsid w:val="00B04400"/>
    <w:rsid w:val="00B05521"/>
    <w:rsid w:val="00B157AC"/>
    <w:rsid w:val="00B15B34"/>
    <w:rsid w:val="00B16839"/>
    <w:rsid w:val="00B16C72"/>
    <w:rsid w:val="00B17185"/>
    <w:rsid w:val="00B17549"/>
    <w:rsid w:val="00B20D88"/>
    <w:rsid w:val="00B23AB8"/>
    <w:rsid w:val="00B23E01"/>
    <w:rsid w:val="00B240B7"/>
    <w:rsid w:val="00B248FB"/>
    <w:rsid w:val="00B25950"/>
    <w:rsid w:val="00B25E7F"/>
    <w:rsid w:val="00B26EC2"/>
    <w:rsid w:val="00B31885"/>
    <w:rsid w:val="00B31AB7"/>
    <w:rsid w:val="00B331AF"/>
    <w:rsid w:val="00B34D77"/>
    <w:rsid w:val="00B37064"/>
    <w:rsid w:val="00B4095F"/>
    <w:rsid w:val="00B42300"/>
    <w:rsid w:val="00B50511"/>
    <w:rsid w:val="00B52390"/>
    <w:rsid w:val="00B52472"/>
    <w:rsid w:val="00B5276F"/>
    <w:rsid w:val="00B53523"/>
    <w:rsid w:val="00B60CEE"/>
    <w:rsid w:val="00B619BD"/>
    <w:rsid w:val="00B61E8A"/>
    <w:rsid w:val="00B62C42"/>
    <w:rsid w:val="00B6317E"/>
    <w:rsid w:val="00B63C1A"/>
    <w:rsid w:val="00B65936"/>
    <w:rsid w:val="00B66C0B"/>
    <w:rsid w:val="00B67BDB"/>
    <w:rsid w:val="00B70E08"/>
    <w:rsid w:val="00B71F8C"/>
    <w:rsid w:val="00B72065"/>
    <w:rsid w:val="00B75C3A"/>
    <w:rsid w:val="00B8065B"/>
    <w:rsid w:val="00B81979"/>
    <w:rsid w:val="00B83D52"/>
    <w:rsid w:val="00B841C3"/>
    <w:rsid w:val="00B91663"/>
    <w:rsid w:val="00B91A4A"/>
    <w:rsid w:val="00B9361F"/>
    <w:rsid w:val="00B939E5"/>
    <w:rsid w:val="00B966D5"/>
    <w:rsid w:val="00B96ACD"/>
    <w:rsid w:val="00B96E7F"/>
    <w:rsid w:val="00BA252C"/>
    <w:rsid w:val="00BA2A19"/>
    <w:rsid w:val="00BA4BAE"/>
    <w:rsid w:val="00BA4E82"/>
    <w:rsid w:val="00BA688E"/>
    <w:rsid w:val="00BA68CC"/>
    <w:rsid w:val="00BA7184"/>
    <w:rsid w:val="00BA7C74"/>
    <w:rsid w:val="00BB36F9"/>
    <w:rsid w:val="00BB3964"/>
    <w:rsid w:val="00BB3BEE"/>
    <w:rsid w:val="00BB459E"/>
    <w:rsid w:val="00BB4E8D"/>
    <w:rsid w:val="00BB70D1"/>
    <w:rsid w:val="00BB75C2"/>
    <w:rsid w:val="00BC0732"/>
    <w:rsid w:val="00BC0F69"/>
    <w:rsid w:val="00BC12D1"/>
    <w:rsid w:val="00BC39C7"/>
    <w:rsid w:val="00BC3F51"/>
    <w:rsid w:val="00BC4D67"/>
    <w:rsid w:val="00BC51C3"/>
    <w:rsid w:val="00BC5328"/>
    <w:rsid w:val="00BC57EF"/>
    <w:rsid w:val="00BC5AB2"/>
    <w:rsid w:val="00BD218E"/>
    <w:rsid w:val="00BD30A6"/>
    <w:rsid w:val="00BD3F0B"/>
    <w:rsid w:val="00BD3F4B"/>
    <w:rsid w:val="00BD503F"/>
    <w:rsid w:val="00BD5494"/>
    <w:rsid w:val="00BD55B8"/>
    <w:rsid w:val="00BD5DB5"/>
    <w:rsid w:val="00BD60ED"/>
    <w:rsid w:val="00BD614E"/>
    <w:rsid w:val="00BD65FE"/>
    <w:rsid w:val="00BD7A5C"/>
    <w:rsid w:val="00BE4030"/>
    <w:rsid w:val="00BE4E6B"/>
    <w:rsid w:val="00BE5E31"/>
    <w:rsid w:val="00BE609A"/>
    <w:rsid w:val="00BE7613"/>
    <w:rsid w:val="00BE7F00"/>
    <w:rsid w:val="00BF2284"/>
    <w:rsid w:val="00BF244E"/>
    <w:rsid w:val="00BF2E0C"/>
    <w:rsid w:val="00BF41DB"/>
    <w:rsid w:val="00C007B1"/>
    <w:rsid w:val="00C00803"/>
    <w:rsid w:val="00C02F4E"/>
    <w:rsid w:val="00C04360"/>
    <w:rsid w:val="00C04C25"/>
    <w:rsid w:val="00C055E1"/>
    <w:rsid w:val="00C117CF"/>
    <w:rsid w:val="00C13A5D"/>
    <w:rsid w:val="00C146F8"/>
    <w:rsid w:val="00C14DB1"/>
    <w:rsid w:val="00C14E23"/>
    <w:rsid w:val="00C15897"/>
    <w:rsid w:val="00C1594D"/>
    <w:rsid w:val="00C1729B"/>
    <w:rsid w:val="00C21843"/>
    <w:rsid w:val="00C21C17"/>
    <w:rsid w:val="00C23F8F"/>
    <w:rsid w:val="00C25AC8"/>
    <w:rsid w:val="00C2633E"/>
    <w:rsid w:val="00C26C65"/>
    <w:rsid w:val="00C30B2F"/>
    <w:rsid w:val="00C3220C"/>
    <w:rsid w:val="00C32745"/>
    <w:rsid w:val="00C339F2"/>
    <w:rsid w:val="00C34EEE"/>
    <w:rsid w:val="00C465B5"/>
    <w:rsid w:val="00C46BA0"/>
    <w:rsid w:val="00C5309B"/>
    <w:rsid w:val="00C55CAA"/>
    <w:rsid w:val="00C55D1F"/>
    <w:rsid w:val="00C57680"/>
    <w:rsid w:val="00C60266"/>
    <w:rsid w:val="00C61210"/>
    <w:rsid w:val="00C615D6"/>
    <w:rsid w:val="00C62D58"/>
    <w:rsid w:val="00C65600"/>
    <w:rsid w:val="00C65838"/>
    <w:rsid w:val="00C66691"/>
    <w:rsid w:val="00C66D2B"/>
    <w:rsid w:val="00C66DE0"/>
    <w:rsid w:val="00C66EC4"/>
    <w:rsid w:val="00C716AF"/>
    <w:rsid w:val="00C71815"/>
    <w:rsid w:val="00C73024"/>
    <w:rsid w:val="00C757AB"/>
    <w:rsid w:val="00C81DD4"/>
    <w:rsid w:val="00C83920"/>
    <w:rsid w:val="00C84C8F"/>
    <w:rsid w:val="00C84D99"/>
    <w:rsid w:val="00C863EB"/>
    <w:rsid w:val="00C86608"/>
    <w:rsid w:val="00C8745C"/>
    <w:rsid w:val="00C879C8"/>
    <w:rsid w:val="00C92E8E"/>
    <w:rsid w:val="00C931C3"/>
    <w:rsid w:val="00C93363"/>
    <w:rsid w:val="00C942B3"/>
    <w:rsid w:val="00C94BF5"/>
    <w:rsid w:val="00CA1AEC"/>
    <w:rsid w:val="00CA24DA"/>
    <w:rsid w:val="00CA2F5A"/>
    <w:rsid w:val="00CA4C75"/>
    <w:rsid w:val="00CA57E8"/>
    <w:rsid w:val="00CB077D"/>
    <w:rsid w:val="00CB1826"/>
    <w:rsid w:val="00CB23F5"/>
    <w:rsid w:val="00CB326B"/>
    <w:rsid w:val="00CB3385"/>
    <w:rsid w:val="00CB3922"/>
    <w:rsid w:val="00CC2421"/>
    <w:rsid w:val="00CC3CF2"/>
    <w:rsid w:val="00CC4528"/>
    <w:rsid w:val="00CC5FE6"/>
    <w:rsid w:val="00CC633C"/>
    <w:rsid w:val="00CC7FE8"/>
    <w:rsid w:val="00CD3BED"/>
    <w:rsid w:val="00CD5B2D"/>
    <w:rsid w:val="00CD779C"/>
    <w:rsid w:val="00CE02FB"/>
    <w:rsid w:val="00CE20D9"/>
    <w:rsid w:val="00CE2E8F"/>
    <w:rsid w:val="00CE7137"/>
    <w:rsid w:val="00CE74F6"/>
    <w:rsid w:val="00CE76A4"/>
    <w:rsid w:val="00CF1F87"/>
    <w:rsid w:val="00CF2541"/>
    <w:rsid w:val="00CF2C1D"/>
    <w:rsid w:val="00CF44C2"/>
    <w:rsid w:val="00CF7430"/>
    <w:rsid w:val="00D01C2C"/>
    <w:rsid w:val="00D031B7"/>
    <w:rsid w:val="00D03988"/>
    <w:rsid w:val="00D0521B"/>
    <w:rsid w:val="00D13DC1"/>
    <w:rsid w:val="00D13DF1"/>
    <w:rsid w:val="00D166B9"/>
    <w:rsid w:val="00D170F2"/>
    <w:rsid w:val="00D20561"/>
    <w:rsid w:val="00D20E76"/>
    <w:rsid w:val="00D21519"/>
    <w:rsid w:val="00D21DEF"/>
    <w:rsid w:val="00D25419"/>
    <w:rsid w:val="00D25622"/>
    <w:rsid w:val="00D25A10"/>
    <w:rsid w:val="00D305FD"/>
    <w:rsid w:val="00D30A04"/>
    <w:rsid w:val="00D317B9"/>
    <w:rsid w:val="00D32906"/>
    <w:rsid w:val="00D343B0"/>
    <w:rsid w:val="00D346FE"/>
    <w:rsid w:val="00D357C7"/>
    <w:rsid w:val="00D36217"/>
    <w:rsid w:val="00D37D9E"/>
    <w:rsid w:val="00D4275C"/>
    <w:rsid w:val="00D429DE"/>
    <w:rsid w:val="00D4701B"/>
    <w:rsid w:val="00D518AA"/>
    <w:rsid w:val="00D51D0A"/>
    <w:rsid w:val="00D52185"/>
    <w:rsid w:val="00D52A68"/>
    <w:rsid w:val="00D53407"/>
    <w:rsid w:val="00D55DA3"/>
    <w:rsid w:val="00D57370"/>
    <w:rsid w:val="00D60E24"/>
    <w:rsid w:val="00D61547"/>
    <w:rsid w:val="00D61AB5"/>
    <w:rsid w:val="00D624E8"/>
    <w:rsid w:val="00D626BE"/>
    <w:rsid w:val="00D638DE"/>
    <w:rsid w:val="00D63B45"/>
    <w:rsid w:val="00D66BAC"/>
    <w:rsid w:val="00D6738A"/>
    <w:rsid w:val="00D67823"/>
    <w:rsid w:val="00D74F58"/>
    <w:rsid w:val="00D75E83"/>
    <w:rsid w:val="00D765F8"/>
    <w:rsid w:val="00D768A0"/>
    <w:rsid w:val="00D80F63"/>
    <w:rsid w:val="00D83B29"/>
    <w:rsid w:val="00D84423"/>
    <w:rsid w:val="00D847ED"/>
    <w:rsid w:val="00D84A45"/>
    <w:rsid w:val="00D871A5"/>
    <w:rsid w:val="00D916E7"/>
    <w:rsid w:val="00D92640"/>
    <w:rsid w:val="00D96DDC"/>
    <w:rsid w:val="00D97072"/>
    <w:rsid w:val="00D973B4"/>
    <w:rsid w:val="00D97E09"/>
    <w:rsid w:val="00DA0081"/>
    <w:rsid w:val="00DA36F7"/>
    <w:rsid w:val="00DA3E28"/>
    <w:rsid w:val="00DA3EBF"/>
    <w:rsid w:val="00DA534B"/>
    <w:rsid w:val="00DA6A5F"/>
    <w:rsid w:val="00DA7E53"/>
    <w:rsid w:val="00DB0F6F"/>
    <w:rsid w:val="00DB26B4"/>
    <w:rsid w:val="00DB5703"/>
    <w:rsid w:val="00DB74AD"/>
    <w:rsid w:val="00DC1E05"/>
    <w:rsid w:val="00DC4A15"/>
    <w:rsid w:val="00DC4BAF"/>
    <w:rsid w:val="00DC7BF7"/>
    <w:rsid w:val="00DD250D"/>
    <w:rsid w:val="00DD4622"/>
    <w:rsid w:val="00DD5DB6"/>
    <w:rsid w:val="00DD6B94"/>
    <w:rsid w:val="00DD6F72"/>
    <w:rsid w:val="00DE0248"/>
    <w:rsid w:val="00DE0F43"/>
    <w:rsid w:val="00DE385A"/>
    <w:rsid w:val="00DE4811"/>
    <w:rsid w:val="00DE5AB1"/>
    <w:rsid w:val="00DE75FB"/>
    <w:rsid w:val="00DF1764"/>
    <w:rsid w:val="00E10966"/>
    <w:rsid w:val="00E11084"/>
    <w:rsid w:val="00E1601D"/>
    <w:rsid w:val="00E170DD"/>
    <w:rsid w:val="00E174E6"/>
    <w:rsid w:val="00E20E14"/>
    <w:rsid w:val="00E2139E"/>
    <w:rsid w:val="00E23FA9"/>
    <w:rsid w:val="00E24D1F"/>
    <w:rsid w:val="00E24EBC"/>
    <w:rsid w:val="00E307A3"/>
    <w:rsid w:val="00E30B0C"/>
    <w:rsid w:val="00E32CBB"/>
    <w:rsid w:val="00E34F00"/>
    <w:rsid w:val="00E351F2"/>
    <w:rsid w:val="00E41656"/>
    <w:rsid w:val="00E45E8A"/>
    <w:rsid w:val="00E474CC"/>
    <w:rsid w:val="00E52210"/>
    <w:rsid w:val="00E52E3A"/>
    <w:rsid w:val="00E53986"/>
    <w:rsid w:val="00E61CBC"/>
    <w:rsid w:val="00E62D15"/>
    <w:rsid w:val="00E63663"/>
    <w:rsid w:val="00E658CB"/>
    <w:rsid w:val="00E65BA4"/>
    <w:rsid w:val="00E671D9"/>
    <w:rsid w:val="00E6777E"/>
    <w:rsid w:val="00E70B03"/>
    <w:rsid w:val="00E70E9F"/>
    <w:rsid w:val="00E72E41"/>
    <w:rsid w:val="00E73EA6"/>
    <w:rsid w:val="00E74827"/>
    <w:rsid w:val="00E74E43"/>
    <w:rsid w:val="00E75877"/>
    <w:rsid w:val="00E75A63"/>
    <w:rsid w:val="00E77195"/>
    <w:rsid w:val="00E779D3"/>
    <w:rsid w:val="00E82427"/>
    <w:rsid w:val="00E82863"/>
    <w:rsid w:val="00E84219"/>
    <w:rsid w:val="00E9148C"/>
    <w:rsid w:val="00E91BEC"/>
    <w:rsid w:val="00E92820"/>
    <w:rsid w:val="00E95CC3"/>
    <w:rsid w:val="00E96ADA"/>
    <w:rsid w:val="00E9700F"/>
    <w:rsid w:val="00EA09D2"/>
    <w:rsid w:val="00EA13E7"/>
    <w:rsid w:val="00EA3AD9"/>
    <w:rsid w:val="00EA6EDD"/>
    <w:rsid w:val="00EB0697"/>
    <w:rsid w:val="00EB1766"/>
    <w:rsid w:val="00EB40FE"/>
    <w:rsid w:val="00EC12A3"/>
    <w:rsid w:val="00EC1412"/>
    <w:rsid w:val="00EC3B00"/>
    <w:rsid w:val="00EC4F2A"/>
    <w:rsid w:val="00EC6A54"/>
    <w:rsid w:val="00ED1E57"/>
    <w:rsid w:val="00ED42A9"/>
    <w:rsid w:val="00ED4E46"/>
    <w:rsid w:val="00ED66BE"/>
    <w:rsid w:val="00EE36A9"/>
    <w:rsid w:val="00EE47BF"/>
    <w:rsid w:val="00EE4BAA"/>
    <w:rsid w:val="00EF125F"/>
    <w:rsid w:val="00EF1363"/>
    <w:rsid w:val="00EF39B2"/>
    <w:rsid w:val="00EF789C"/>
    <w:rsid w:val="00EF7D6A"/>
    <w:rsid w:val="00F0060C"/>
    <w:rsid w:val="00F04137"/>
    <w:rsid w:val="00F04AB3"/>
    <w:rsid w:val="00F04B4C"/>
    <w:rsid w:val="00F05177"/>
    <w:rsid w:val="00F06D26"/>
    <w:rsid w:val="00F073A3"/>
    <w:rsid w:val="00F0771D"/>
    <w:rsid w:val="00F14842"/>
    <w:rsid w:val="00F15824"/>
    <w:rsid w:val="00F15D50"/>
    <w:rsid w:val="00F25204"/>
    <w:rsid w:val="00F27AAD"/>
    <w:rsid w:val="00F27E74"/>
    <w:rsid w:val="00F304FD"/>
    <w:rsid w:val="00F309AA"/>
    <w:rsid w:val="00F31117"/>
    <w:rsid w:val="00F320BE"/>
    <w:rsid w:val="00F325DF"/>
    <w:rsid w:val="00F33FA4"/>
    <w:rsid w:val="00F355E9"/>
    <w:rsid w:val="00F35F8D"/>
    <w:rsid w:val="00F36CF8"/>
    <w:rsid w:val="00F37475"/>
    <w:rsid w:val="00F41DAA"/>
    <w:rsid w:val="00F4267D"/>
    <w:rsid w:val="00F42AC7"/>
    <w:rsid w:val="00F45446"/>
    <w:rsid w:val="00F45988"/>
    <w:rsid w:val="00F4706D"/>
    <w:rsid w:val="00F47CB9"/>
    <w:rsid w:val="00F52A6C"/>
    <w:rsid w:val="00F53225"/>
    <w:rsid w:val="00F53776"/>
    <w:rsid w:val="00F5515E"/>
    <w:rsid w:val="00F56EB1"/>
    <w:rsid w:val="00F57E4F"/>
    <w:rsid w:val="00F6365E"/>
    <w:rsid w:val="00F6520F"/>
    <w:rsid w:val="00F66F91"/>
    <w:rsid w:val="00F70576"/>
    <w:rsid w:val="00F70EE5"/>
    <w:rsid w:val="00F71ACF"/>
    <w:rsid w:val="00F74191"/>
    <w:rsid w:val="00F74CF2"/>
    <w:rsid w:val="00F778EF"/>
    <w:rsid w:val="00F818D9"/>
    <w:rsid w:val="00F825CB"/>
    <w:rsid w:val="00F8419E"/>
    <w:rsid w:val="00F9053E"/>
    <w:rsid w:val="00F91C77"/>
    <w:rsid w:val="00F928BB"/>
    <w:rsid w:val="00FA00B1"/>
    <w:rsid w:val="00FA09FA"/>
    <w:rsid w:val="00FA2145"/>
    <w:rsid w:val="00FA2E22"/>
    <w:rsid w:val="00FA3B10"/>
    <w:rsid w:val="00FA4A93"/>
    <w:rsid w:val="00FA4FF1"/>
    <w:rsid w:val="00FA642B"/>
    <w:rsid w:val="00FA7852"/>
    <w:rsid w:val="00FB0FEB"/>
    <w:rsid w:val="00FB1989"/>
    <w:rsid w:val="00FB2300"/>
    <w:rsid w:val="00FB2761"/>
    <w:rsid w:val="00FB28D2"/>
    <w:rsid w:val="00FB3070"/>
    <w:rsid w:val="00FB4921"/>
    <w:rsid w:val="00FB4A50"/>
    <w:rsid w:val="00FB56A8"/>
    <w:rsid w:val="00FB5D61"/>
    <w:rsid w:val="00FB63A6"/>
    <w:rsid w:val="00FB6BAE"/>
    <w:rsid w:val="00FB74DF"/>
    <w:rsid w:val="00FC0324"/>
    <w:rsid w:val="00FC3104"/>
    <w:rsid w:val="00FC5C85"/>
    <w:rsid w:val="00FC62C0"/>
    <w:rsid w:val="00FC6839"/>
    <w:rsid w:val="00FC77EB"/>
    <w:rsid w:val="00FC79B0"/>
    <w:rsid w:val="00FD127F"/>
    <w:rsid w:val="00FD15E3"/>
    <w:rsid w:val="00FD3F7C"/>
    <w:rsid w:val="00FE0F4D"/>
    <w:rsid w:val="00FE3BE6"/>
    <w:rsid w:val="00FF0917"/>
    <w:rsid w:val="00FF12AA"/>
    <w:rsid w:val="00FF19D7"/>
    <w:rsid w:val="00FF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06371"/>
  <w15:docId w15:val="{96D70D6B-B6CE-4120-9EE8-CAE948BFC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1913"/>
  </w:style>
  <w:style w:type="paragraph" w:styleId="Nagwek1">
    <w:name w:val="heading 1"/>
    <w:basedOn w:val="Normalny"/>
    <w:next w:val="Normalny"/>
    <w:link w:val="Nagwek1Znak"/>
    <w:uiPriority w:val="9"/>
    <w:qFormat/>
    <w:rsid w:val="00AF3E98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16AC1"/>
    <w:pPr>
      <w:keepNext/>
      <w:keepLines/>
      <w:numPr>
        <w:ilvl w:val="1"/>
        <w:numId w:val="47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25D1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66BAC"/>
    <w:pPr>
      <w:keepNext/>
      <w:keepLines/>
      <w:spacing w:before="40" w:after="12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20B91"/>
    <w:pPr>
      <w:keepNext/>
      <w:keepLines/>
      <w:numPr>
        <w:ilvl w:val="4"/>
        <w:numId w:val="4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20B91"/>
    <w:pPr>
      <w:keepNext/>
      <w:keepLines/>
      <w:numPr>
        <w:ilvl w:val="5"/>
        <w:numId w:val="4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0B91"/>
    <w:pPr>
      <w:keepNext/>
      <w:keepLines/>
      <w:numPr>
        <w:ilvl w:val="6"/>
        <w:numId w:val="4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0B91"/>
    <w:pPr>
      <w:keepNext/>
      <w:keepLines/>
      <w:numPr>
        <w:ilvl w:val="7"/>
        <w:numId w:val="4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420B91"/>
    <w:pPr>
      <w:keepNext/>
      <w:keepLines/>
      <w:numPr>
        <w:ilvl w:val="8"/>
        <w:numId w:val="4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04A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42AA4"/>
    <w:pPr>
      <w:outlineLvl w:val="9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42AA4"/>
    <w:pPr>
      <w:ind w:left="720"/>
      <w:contextualSpacing/>
    </w:pPr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,Fußnote,Znak1"/>
    <w:basedOn w:val="Normalny"/>
    <w:link w:val="TekstprzypisudolnegoZnak"/>
    <w:uiPriority w:val="99"/>
    <w:unhideWhenUsed/>
    <w:qFormat/>
    <w:rsid w:val="00542A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,Fußnote Znak,Znak1 Znak"/>
    <w:basedOn w:val="Domylnaczcionkaakapitu"/>
    <w:link w:val="Tekstprzypisudolnego"/>
    <w:uiPriority w:val="99"/>
    <w:rsid w:val="00542AA4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542AA4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FB0FEB"/>
    <w:pPr>
      <w:tabs>
        <w:tab w:val="left" w:pos="880"/>
        <w:tab w:val="right" w:leader="dot" w:pos="9062"/>
      </w:tabs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B0FEB"/>
    <w:pPr>
      <w:tabs>
        <w:tab w:val="right" w:leader="dot" w:pos="9062"/>
      </w:tabs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B0FEB"/>
    <w:pPr>
      <w:tabs>
        <w:tab w:val="left" w:pos="1320"/>
        <w:tab w:val="right" w:leader="dot" w:pos="9062"/>
      </w:tabs>
      <w:spacing w:after="100"/>
      <w:ind w:left="440"/>
    </w:pPr>
    <w:rPr>
      <w:rFonts w:eastAsiaTheme="minorEastAsia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16A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25D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07F00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17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51">
    <w:name w:val="Tabela siatki 5 — ciemna — akcent 51"/>
    <w:basedOn w:val="Standardowy"/>
    <w:uiPriority w:val="50"/>
    <w:rsid w:val="003176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5A4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510">
    <w:name w:val="Tabela siatki 5 — ciemna — akcent 51"/>
    <w:basedOn w:val="Standardowy"/>
    <w:next w:val="Tabelasiatki5ciemnaakcent51"/>
    <w:uiPriority w:val="50"/>
    <w:rsid w:val="005A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FB56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56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56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56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56A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5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6A8"/>
    <w:rPr>
      <w:rFonts w:ascii="Segoe UI" w:hAnsi="Segoe UI" w:cs="Segoe UI"/>
      <w:sz w:val="18"/>
      <w:szCs w:val="18"/>
    </w:rPr>
  </w:style>
  <w:style w:type="table" w:customStyle="1" w:styleId="Tabelasiatki5ciemnaakcent11">
    <w:name w:val="Tabela siatki 5 — ciemna — akcent 11"/>
    <w:basedOn w:val="Standardowy"/>
    <w:uiPriority w:val="50"/>
    <w:rsid w:val="00554D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Default">
    <w:name w:val="Default"/>
    <w:rsid w:val="008322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siatki4akcent11">
    <w:name w:val="Tabela siatki 4 — akcent 11"/>
    <w:basedOn w:val="Standardowy"/>
    <w:uiPriority w:val="49"/>
    <w:rsid w:val="008322AA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09D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09D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09DE"/>
    <w:rPr>
      <w:vertAlign w:val="superscript"/>
    </w:rPr>
  </w:style>
  <w:style w:type="table" w:customStyle="1" w:styleId="Tabelalisty6kolorowaakcent11">
    <w:name w:val="Tabela listy 6 — kolorowa — akcent 11"/>
    <w:basedOn w:val="Standardowy"/>
    <w:uiPriority w:val="51"/>
    <w:rsid w:val="0018317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siatki1jasnaakcent11">
    <w:name w:val="Tabela siatki 1 — jasna — akcent 11"/>
    <w:basedOn w:val="Standardowy"/>
    <w:uiPriority w:val="46"/>
    <w:rsid w:val="007A3D7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agwek">
    <w:name w:val="header"/>
    <w:basedOn w:val="Normalny"/>
    <w:link w:val="NagwekZnak"/>
    <w:uiPriority w:val="99"/>
    <w:unhideWhenUsed/>
    <w:rsid w:val="000E6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834"/>
  </w:style>
  <w:style w:type="paragraph" w:styleId="Stopka">
    <w:name w:val="footer"/>
    <w:basedOn w:val="Normalny"/>
    <w:link w:val="StopkaZnak"/>
    <w:uiPriority w:val="99"/>
    <w:unhideWhenUsed/>
    <w:rsid w:val="000E6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834"/>
  </w:style>
  <w:style w:type="character" w:customStyle="1" w:styleId="Nagwek4Znak">
    <w:name w:val="Nagłówek 4 Znak"/>
    <w:basedOn w:val="Domylnaczcionkaakapitu"/>
    <w:link w:val="Nagwek4"/>
    <w:uiPriority w:val="9"/>
    <w:rsid w:val="00D66B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420B9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420B9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20B9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20B9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420B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prawka">
    <w:name w:val="Revision"/>
    <w:hidden/>
    <w:uiPriority w:val="99"/>
    <w:semiHidden/>
    <w:rsid w:val="00546D0D"/>
    <w:pPr>
      <w:spacing w:after="0" w:line="240" w:lineRule="auto"/>
    </w:pPr>
  </w:style>
  <w:style w:type="character" w:customStyle="1" w:styleId="st">
    <w:name w:val="st"/>
    <w:basedOn w:val="Domylnaczcionkaakapitu"/>
    <w:rsid w:val="00D61AB5"/>
  </w:style>
  <w:style w:type="paragraph" w:styleId="Lista">
    <w:name w:val="List"/>
    <w:basedOn w:val="Normalny"/>
    <w:uiPriority w:val="99"/>
    <w:unhideWhenUsed/>
    <w:rsid w:val="00A15119"/>
    <w:pPr>
      <w:ind w:left="283" w:hanging="283"/>
      <w:contextualSpacing/>
    </w:pPr>
  </w:style>
  <w:style w:type="paragraph" w:styleId="Listapunktowana">
    <w:name w:val="List Bullet"/>
    <w:basedOn w:val="Normalny"/>
    <w:uiPriority w:val="99"/>
    <w:unhideWhenUsed/>
    <w:rsid w:val="00A15119"/>
    <w:pPr>
      <w:numPr>
        <w:numId w:val="19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A15119"/>
    <w:pPr>
      <w:numPr>
        <w:numId w:val="20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A151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151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unhideWhenUsed/>
    <w:rsid w:val="00A1511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15119"/>
  </w:style>
  <w:style w:type="paragraph" w:styleId="Tekstpodstawowywcity">
    <w:name w:val="Body Text Indent"/>
    <w:basedOn w:val="Normalny"/>
    <w:link w:val="TekstpodstawowywcityZnak"/>
    <w:uiPriority w:val="99"/>
    <w:unhideWhenUsed/>
    <w:rsid w:val="00A1511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15119"/>
  </w:style>
  <w:style w:type="paragraph" w:styleId="Legenda">
    <w:name w:val="caption"/>
    <w:basedOn w:val="Normalny"/>
    <w:next w:val="Normalny"/>
    <w:uiPriority w:val="35"/>
    <w:unhideWhenUsed/>
    <w:qFormat/>
    <w:rsid w:val="00BD503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47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CC633C"/>
    <w:pPr>
      <w:spacing w:after="0"/>
    </w:pPr>
  </w:style>
  <w:style w:type="table" w:customStyle="1" w:styleId="Tabelasiatki4akcent51">
    <w:name w:val="Tabela siatki 4 — akcent 51"/>
    <w:basedOn w:val="Standardowy"/>
    <w:uiPriority w:val="49"/>
    <w:rsid w:val="00E45E8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elasiatki1jasna1">
    <w:name w:val="Tabela siatki 1 — jasna1"/>
    <w:basedOn w:val="Standardowy"/>
    <w:uiPriority w:val="46"/>
    <w:rsid w:val="001A4599"/>
    <w:pPr>
      <w:spacing w:after="0" w:line="240" w:lineRule="auto"/>
    </w:pPr>
    <w:rPr>
      <w:rFonts w:ascii="Calibri" w:hAnsi="Calibri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Wyliczanka1">
    <w:name w:val="Wyliczanka_1"/>
    <w:basedOn w:val="Normalny"/>
    <w:qFormat/>
    <w:rsid w:val="00845335"/>
    <w:pPr>
      <w:numPr>
        <w:numId w:val="32"/>
      </w:numPr>
      <w:tabs>
        <w:tab w:val="left" w:pos="42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074DC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A4BAE"/>
    <w:rPr>
      <w:color w:val="605E5C"/>
      <w:shd w:val="clear" w:color="auto" w:fill="E1DFDD"/>
    </w:rPr>
  </w:style>
  <w:style w:type="paragraph" w:customStyle="1" w:styleId="2txt">
    <w:name w:val="2.txt"/>
    <w:basedOn w:val="Normalny"/>
    <w:qFormat/>
    <w:rsid w:val="007A50DA"/>
    <w:pPr>
      <w:spacing w:after="120" w:line="240" w:lineRule="auto"/>
    </w:pPr>
    <w:rPr>
      <w:rFonts w:ascii="Arial" w:eastAsia="Calibri" w:hAnsi="Arial" w:cs="Times New Roman"/>
      <w:color w:val="848284"/>
      <w:sz w:val="20"/>
    </w:rPr>
  </w:style>
  <w:style w:type="paragraph" w:customStyle="1" w:styleId="Para0">
    <w:name w:val="Para 0"/>
    <w:basedOn w:val="Normalny"/>
    <w:link w:val="Para0Char"/>
    <w:uiPriority w:val="4"/>
    <w:qFormat/>
    <w:rsid w:val="004C61FA"/>
    <w:pPr>
      <w:spacing w:before="120" w:after="120" w:line="240" w:lineRule="atLeast"/>
      <w:jc w:val="both"/>
    </w:pPr>
    <w:rPr>
      <w:rFonts w:ascii="Arial" w:eastAsiaTheme="minorEastAsia" w:hAnsi="Arial"/>
      <w:sz w:val="20"/>
      <w:szCs w:val="24"/>
      <w:lang w:val="en-GB"/>
    </w:rPr>
  </w:style>
  <w:style w:type="character" w:customStyle="1" w:styleId="Para0Char">
    <w:name w:val="Para 0 Char"/>
    <w:basedOn w:val="Domylnaczcionkaakapitu"/>
    <w:link w:val="Para0"/>
    <w:uiPriority w:val="4"/>
    <w:rsid w:val="004C61FA"/>
    <w:rPr>
      <w:rFonts w:ascii="Arial" w:eastAsiaTheme="minorEastAsia" w:hAnsi="Arial"/>
      <w:sz w:val="20"/>
      <w:szCs w:val="24"/>
      <w:lang w:val="en-GB"/>
    </w:rPr>
  </w:style>
  <w:style w:type="character" w:customStyle="1" w:styleId="jlqj4b">
    <w:name w:val="jlqj4b"/>
    <w:basedOn w:val="Domylnaczcionkaakapitu"/>
    <w:rsid w:val="00060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1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yperlink" Target="file:///C:\Users\akiedrowicz\Desktop\6.Za&#322;&#261;cznik%20-%20Projekt%20programu%20scalony%2026_02_athel_prawie%20czysta.docx" TargetMode="External"/><Relationship Id="rId42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file:///C:\Users\akiedrowicz\Desktop\6.Za&#322;&#261;cznik%20-%20Projekt%20programu%20scalony%2026_02_athel_prawie%20czysta.docx" TargetMode="External"/><Relationship Id="rId43" Type="http://schemas.microsoft.com/office/2016/09/relationships/commentsIds" Target="commentsId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land-navigation-market.org/wp-content/uploads/2021/02/Thematic-report_EN_web_BD.pdf" TargetMode="External"/><Relationship Id="rId2" Type="http://schemas.openxmlformats.org/officeDocument/2006/relationships/hyperlink" Target="https://www.gov.pl/attachment/79d9d095-cc65-4f3e-b471-60565dcee177" TargetMode="External"/><Relationship Id="rId1" Type="http://schemas.openxmlformats.org/officeDocument/2006/relationships/hyperlink" Target="https://www.bgk.pl/programy-i-fundusze/fundusze/fundusz-zeglugi-srodladowej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Arkusz1!$G$22</c:f>
              <c:strCache>
                <c:ptCount val="1"/>
                <c:pt idx="0">
                  <c:v>liczba miejsc pasażerskich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exp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Arkusz1!$F$23:$F$25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Arkusz1!$G$23:$G$25</c:f>
              <c:numCache>
                <c:formatCode>General</c:formatCode>
                <c:ptCount val="3"/>
                <c:pt idx="0">
                  <c:v>10322</c:v>
                </c:pt>
                <c:pt idx="1">
                  <c:v>10926</c:v>
                </c:pt>
                <c:pt idx="2">
                  <c:v>12018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347-4909-BFBF-8BD76B5FAA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7752184"/>
        <c:axId val="427752576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Arkusz1!$H$22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Arkusz1!$F$23:$F$25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</c:numCache>
                  </c:num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Arkusz1!$H$23:$H$25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5-1347-4909-BFBF-8BD76B5FAAEA}"/>
                  </c:ext>
                </c:extLst>
              </c15:ser>
            </c15:filteredLineSeries>
            <c15:filteredLineSeries>
              <c15:ser>
                <c:idx val="2"/>
                <c:order val="2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Arkusz1!$I$22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Arkusz1!$F$23:$F$25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</c:numCache>
                  </c:num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Arkusz1!$I$23:$I$25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smooth val="0"/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6-1347-4909-BFBF-8BD76B5FAAEA}"/>
                  </c:ext>
                </c:extLst>
              </c15:ser>
            </c15:filteredLineSeries>
          </c:ext>
        </c:extLst>
      </c:lineChart>
      <c:catAx>
        <c:axId val="427752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Lata</a:t>
                </a:r>
                <a:r>
                  <a:rPr lang="pl-PL" baseline="0"/>
                  <a:t> 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7752576"/>
        <c:crosses val="autoZero"/>
        <c:auto val="1"/>
        <c:lblAlgn val="ctr"/>
        <c:lblOffset val="100"/>
        <c:noMultiLvlLbl val="0"/>
      </c:catAx>
      <c:valAx>
        <c:axId val="42775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Liczba miejsc </a:t>
                </a:r>
              </a:p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(tys)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7752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483814523184598E-2"/>
          <c:y val="5.0925925925925923E-2"/>
          <c:w val="0.82636286089238842"/>
          <c:h val="0.8416746864975212"/>
        </c:manualLayout>
      </c:layout>
      <c:lineChart>
        <c:grouping val="standard"/>
        <c:varyColors val="0"/>
        <c:ser>
          <c:idx val="0"/>
          <c:order val="0"/>
          <c:tx>
            <c:strRef>
              <c:f>Arkusz4!$D$5</c:f>
              <c:strCache>
                <c:ptCount val="1"/>
                <c:pt idx="0">
                  <c:v>Ładunki masowe</c:v>
                </c:pt>
              </c:strCache>
            </c:strRef>
          </c:tx>
          <c:spPr>
            <a:ln w="19050" cap="rnd">
              <a:solidFill>
                <a:schemeClr val="accent1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1.1111111111111112E-2"/>
                  <c:y val="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562-46B5-B48E-46F8D4B08CB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Arkusz4!$E$4:$G$4</c:f>
              <c:strCache>
                <c:ptCount val="3"/>
                <c:pt idx="0">
                  <c:v>II (350 t)</c:v>
                </c:pt>
                <c:pt idx="1">
                  <c:v>IV (600 t)</c:v>
                </c:pt>
                <c:pt idx="2">
                  <c:v>Va (1 500 t)</c:v>
                </c:pt>
              </c:strCache>
            </c:strRef>
          </c:cat>
          <c:val>
            <c:numRef>
              <c:f>Arkusz4!$E$5:$G$5</c:f>
              <c:numCache>
                <c:formatCode>0.00</c:formatCode>
                <c:ptCount val="3"/>
                <c:pt idx="0">
                  <c:v>3.25</c:v>
                </c:pt>
                <c:pt idx="1">
                  <c:v>1.84</c:v>
                </c:pt>
                <c:pt idx="2">
                  <c:v>1.53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562-46B5-B48E-46F8D4B08CB8}"/>
            </c:ext>
          </c:extLst>
        </c:ser>
        <c:ser>
          <c:idx val="1"/>
          <c:order val="1"/>
          <c:tx>
            <c:strRef>
              <c:f>Arkusz4!$D$6</c:f>
              <c:strCache>
                <c:ptCount val="1"/>
                <c:pt idx="0">
                  <c:v>Kontenery</c:v>
                </c:pt>
              </c:strCache>
            </c:strRef>
          </c:tx>
          <c:spPr>
            <a:ln w="19050" cap="rnd" cmpd="dbl">
              <a:solidFill>
                <a:srgbClr val="C00000"/>
              </a:solidFill>
              <a:prstDash val="solid"/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0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562-46B5-B48E-46F8D4B08CB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Arkusz4!$E$4:$G$4</c:f>
              <c:strCache>
                <c:ptCount val="3"/>
                <c:pt idx="0">
                  <c:v>II (350 t)</c:v>
                </c:pt>
                <c:pt idx="1">
                  <c:v>IV (600 t)</c:v>
                </c:pt>
                <c:pt idx="2">
                  <c:v>Va (1 500 t)</c:v>
                </c:pt>
              </c:strCache>
            </c:strRef>
          </c:cat>
          <c:val>
            <c:numRef>
              <c:f>Arkusz4!$E$6:$G$6</c:f>
              <c:numCache>
                <c:formatCode>0.00</c:formatCode>
                <c:ptCount val="3"/>
                <c:pt idx="0">
                  <c:v>2.0699999999999998</c:v>
                </c:pt>
                <c:pt idx="1">
                  <c:v>1.9049999999999998</c:v>
                </c:pt>
                <c:pt idx="2">
                  <c:v>1.74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562-46B5-B48E-46F8D4B08C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28865168"/>
        <c:axId val="428865952"/>
      </c:lineChart>
      <c:catAx>
        <c:axId val="4288651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tkm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8865952"/>
        <c:crosses val="autoZero"/>
        <c:auto val="1"/>
        <c:lblAlgn val="ctr"/>
        <c:lblOffset val="100"/>
        <c:noMultiLvlLbl val="0"/>
      </c:catAx>
      <c:valAx>
        <c:axId val="42886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Eurocenty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886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5906889763779528"/>
          <c:y val="0.63020778652668408"/>
          <c:w val="0.27426443569553804"/>
          <c:h val="0.15625109361329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749710961554843"/>
          <c:y val="6.6666666666666666E-2"/>
          <c:w val="0.64250289038445152"/>
          <c:h val="0.59895967549510853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Obroty ładunkowe w portach morskich [mln ton]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Arkusz1!$A$2:$A$5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Arkusz1!$B$2:$B$5</c:f>
              <c:numCache>
                <c:formatCode>General</c:formatCode>
                <c:ptCount val="4"/>
                <c:pt idx="0">
                  <c:v>87.3</c:v>
                </c:pt>
                <c:pt idx="1">
                  <c:v>101.1</c:v>
                </c:pt>
                <c:pt idx="2">
                  <c:v>108.4</c:v>
                </c:pt>
                <c:pt idx="3">
                  <c:v>103.9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DE3-407B-824E-3D815BD35A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8866736"/>
        <c:axId val="428863600"/>
      </c:lineChart>
      <c:catAx>
        <c:axId val="42886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8863600"/>
        <c:crosses val="autoZero"/>
        <c:auto val="1"/>
        <c:lblAlgn val="ctr"/>
        <c:lblOffset val="100"/>
        <c:noMultiLvlLbl val="0"/>
      </c:catAx>
      <c:valAx>
        <c:axId val="42886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88667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Gdańsk</c:v>
                </c:pt>
                <c:pt idx="1">
                  <c:v>Gdynia </c:v>
                </c:pt>
                <c:pt idx="2">
                  <c:v>Szczecin i Świonujście 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40.6</c:v>
                </c:pt>
                <c:pt idx="1">
                  <c:v>21.2</c:v>
                </c:pt>
                <c:pt idx="2">
                  <c:v>25.4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BE-4FB8-A67D-9A26E90AE76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Gdańsk</c:v>
                </c:pt>
                <c:pt idx="1">
                  <c:v>Gdynia </c:v>
                </c:pt>
                <c:pt idx="2">
                  <c:v>Szczecin i Świonujście 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49</c:v>
                </c:pt>
                <c:pt idx="1">
                  <c:v>23.5</c:v>
                </c:pt>
                <c:pt idx="2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BE-4FB8-A67D-9A26E90AE76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Arkusz1!$A$2:$A$4</c:f>
              <c:strCache>
                <c:ptCount val="3"/>
                <c:pt idx="0">
                  <c:v>Gdańsk</c:v>
                </c:pt>
                <c:pt idx="1">
                  <c:v>Gdynia </c:v>
                </c:pt>
                <c:pt idx="2">
                  <c:v>Szczecin i Świonujście 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52.2</c:v>
                </c:pt>
                <c:pt idx="1">
                  <c:v>24</c:v>
                </c:pt>
                <c:pt idx="2">
                  <c:v>32.299999999999997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5BE-4FB8-A67D-9A26E90AE7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7785584"/>
        <c:axId val="417788720"/>
      </c:barChart>
      <c:catAx>
        <c:axId val="41778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788720"/>
        <c:crosses val="autoZero"/>
        <c:auto val="1"/>
        <c:lblAlgn val="ctr"/>
        <c:lblOffset val="100"/>
        <c:noMultiLvlLbl val="0"/>
      </c:catAx>
      <c:valAx>
        <c:axId val="41778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778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45B74-136C-429D-9823-2D9B4FFBF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68</Pages>
  <Words>20700</Words>
  <Characters>124202</Characters>
  <Application>Microsoft Office Word</Application>
  <DocSecurity>0</DocSecurity>
  <Lines>1035</Lines>
  <Paragraphs>289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Sikorski Aleksander</dc:creator>
  <cp:keywords/>
  <dc:description/>
  <cp:lastModifiedBy>Dziubek Magdalena</cp:lastModifiedBy>
  <cp:revision>35</cp:revision>
  <cp:lastPrinted>2021-02-24T09:19:00Z</cp:lastPrinted>
  <dcterms:created xsi:type="dcterms:W3CDTF">2021-06-28T11:45:00Z</dcterms:created>
  <dcterms:modified xsi:type="dcterms:W3CDTF">2021-07-08T09:48:00Z</dcterms:modified>
</cp:coreProperties>
</file>