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9340" w14:textId="77777777" w:rsidR="00057328" w:rsidRPr="00057328" w:rsidRDefault="00057328" w:rsidP="00057328"/>
    <w:p w14:paraId="69FCEE1E" w14:textId="694B1A0F" w:rsidR="00057328" w:rsidRPr="00344947" w:rsidRDefault="00057328" w:rsidP="00057328">
      <w:pPr>
        <w:pStyle w:val="OZNPROJEKTUwskazaniedatylubwersjiprojektu"/>
        <w:rPr>
          <w:rFonts w:ascii="Times" w:hAnsi="Times" w:cs="Times"/>
        </w:rPr>
      </w:pPr>
      <w:r w:rsidRPr="00344947">
        <w:rPr>
          <w:rFonts w:ascii="Times" w:hAnsi="Times" w:cs="Times"/>
        </w:rPr>
        <w:t xml:space="preserve">Projekt z dnia </w:t>
      </w:r>
      <w:r w:rsidR="00B00109">
        <w:rPr>
          <w:rFonts w:ascii="Times" w:hAnsi="Times" w:cs="Times"/>
        </w:rPr>
        <w:t>06.07.</w:t>
      </w:r>
      <w:bookmarkStart w:id="0" w:name="_GoBack"/>
      <w:bookmarkEnd w:id="0"/>
      <w:r w:rsidRPr="00344947">
        <w:rPr>
          <w:rFonts w:ascii="Times" w:hAnsi="Times" w:cs="Times"/>
        </w:rPr>
        <w:t>202</w:t>
      </w:r>
      <w:r w:rsidR="00DB50F3" w:rsidRPr="00344947">
        <w:rPr>
          <w:rFonts w:ascii="Times" w:hAnsi="Times" w:cs="Times"/>
        </w:rPr>
        <w:t>1</w:t>
      </w:r>
      <w:r w:rsidRPr="00344947">
        <w:rPr>
          <w:rFonts w:ascii="Times" w:hAnsi="Times" w:cs="Times"/>
        </w:rPr>
        <w:t xml:space="preserve"> r.</w:t>
      </w:r>
    </w:p>
    <w:p w14:paraId="2747D615" w14:textId="77777777" w:rsidR="00057328" w:rsidRPr="00344947" w:rsidRDefault="00057328" w:rsidP="00057328">
      <w:pPr>
        <w:rPr>
          <w:rFonts w:ascii="Times" w:hAnsi="Times" w:cs="Times"/>
        </w:rPr>
      </w:pPr>
    </w:p>
    <w:p w14:paraId="09ECADA9" w14:textId="06DD11F7" w:rsidR="00057328" w:rsidRPr="00344947" w:rsidRDefault="00057328" w:rsidP="00057328">
      <w:pPr>
        <w:pStyle w:val="OZNRODZAKTUtznustawalubrozporzdzenieiorganwydajcy"/>
        <w:rPr>
          <w:rFonts w:cs="Times"/>
        </w:rPr>
      </w:pPr>
      <w:r w:rsidRPr="00344947">
        <w:rPr>
          <w:rFonts w:cs="Times"/>
        </w:rPr>
        <w:t>ROZPORZĄDZENIE</w:t>
      </w:r>
    </w:p>
    <w:p w14:paraId="57CEF18D" w14:textId="2ABF38CF" w:rsidR="00057328" w:rsidRPr="00344947" w:rsidRDefault="00057328" w:rsidP="00057328">
      <w:pPr>
        <w:pStyle w:val="OZNRODZAKTUtznustawalubrozporzdzenieiorganwydajcy"/>
        <w:rPr>
          <w:rStyle w:val="IGindeksgrny"/>
          <w:rFonts w:cs="Times"/>
        </w:rPr>
      </w:pPr>
      <w:r w:rsidRPr="00344947">
        <w:rPr>
          <w:rFonts w:cs="Times"/>
        </w:rPr>
        <w:t>MINISTRA KLIMATU</w:t>
      </w:r>
      <w:r w:rsidR="0060753A" w:rsidRPr="00344947">
        <w:rPr>
          <w:rFonts w:cs="Times"/>
        </w:rPr>
        <w:t xml:space="preserve"> I ŚRODOWISKA</w:t>
      </w:r>
      <w:r w:rsidR="002317A2" w:rsidRPr="00344947">
        <w:rPr>
          <w:rStyle w:val="Odwoanieprzypisudolnego"/>
          <w:rFonts w:cs="Times"/>
        </w:rPr>
        <w:footnoteReference w:id="1"/>
      </w:r>
      <w:r w:rsidR="002317A2" w:rsidRPr="00344947">
        <w:rPr>
          <w:rStyle w:val="IGindeksgrny"/>
          <w:rFonts w:cs="Times"/>
        </w:rPr>
        <w:t>)</w:t>
      </w:r>
    </w:p>
    <w:p w14:paraId="3915A12A" w14:textId="03BB0671" w:rsidR="00057328" w:rsidRPr="00344947" w:rsidRDefault="00057328" w:rsidP="00105821">
      <w:pPr>
        <w:pStyle w:val="DATAAKTUdatauchwalenialubwydaniaaktu"/>
        <w:rPr>
          <w:rFonts w:cs="Times"/>
        </w:rPr>
      </w:pPr>
      <w:r w:rsidRPr="00344947">
        <w:rPr>
          <w:rFonts w:cs="Times"/>
        </w:rPr>
        <w:t xml:space="preserve">z dnia ……………………. </w:t>
      </w:r>
    </w:p>
    <w:p w14:paraId="0DD4942A" w14:textId="77777777" w:rsidR="00057328" w:rsidRPr="00344947" w:rsidRDefault="0095717F" w:rsidP="00057328">
      <w:pPr>
        <w:pStyle w:val="TYTUAKTUprzedmiotregulacjiustawylubrozporzdzenia"/>
        <w:rPr>
          <w:rFonts w:cs="Times"/>
        </w:rPr>
      </w:pPr>
      <w:r w:rsidRPr="00344947">
        <w:rPr>
          <w:rFonts w:cs="Times"/>
        </w:rPr>
        <w:t>w sprawie wymagań w zakresie prowadzenia pomiarów wielkości emisji</w:t>
      </w:r>
      <w:r w:rsidRPr="00344947">
        <w:rPr>
          <w:rStyle w:val="Odwoanieprzypisudolnego"/>
          <w:rFonts w:cs="Times"/>
        </w:rPr>
        <w:footnoteReference w:id="2"/>
      </w:r>
      <w:r w:rsidRPr="00344947">
        <w:rPr>
          <w:rStyle w:val="IGindeksgrny"/>
          <w:rFonts w:cs="Times"/>
        </w:rPr>
        <w:t>)</w:t>
      </w:r>
    </w:p>
    <w:p w14:paraId="2F44C2CF" w14:textId="3824D90F" w:rsidR="00057328" w:rsidRPr="00344947" w:rsidRDefault="00057328" w:rsidP="00057328">
      <w:pPr>
        <w:pStyle w:val="NIEARTTEKSTtekstnieartykuowanynppodstprawnarozplubpreambua"/>
        <w:rPr>
          <w:rFonts w:cs="Times"/>
        </w:rPr>
      </w:pPr>
      <w:r w:rsidRPr="00344947">
        <w:rPr>
          <w:rFonts w:cs="Times"/>
        </w:rPr>
        <w:t>Na podstawie art. 1</w:t>
      </w:r>
      <w:r w:rsidR="0011369D" w:rsidRPr="00344947">
        <w:rPr>
          <w:rFonts w:cs="Times"/>
        </w:rPr>
        <w:t>48</w:t>
      </w:r>
      <w:r w:rsidRPr="00344947">
        <w:rPr>
          <w:rFonts w:cs="Times"/>
        </w:rPr>
        <w:t xml:space="preserve"> ust. </w:t>
      </w:r>
      <w:r w:rsidR="0011369D" w:rsidRPr="00344947">
        <w:rPr>
          <w:rFonts w:cs="Times"/>
        </w:rPr>
        <w:t>1</w:t>
      </w:r>
      <w:r w:rsidRPr="00344947">
        <w:rPr>
          <w:rFonts w:cs="Times"/>
        </w:rPr>
        <w:t xml:space="preserve"> ustawy z dnia 27 kwietnia 2001 r. – Prawo ochrony środowiska (</w:t>
      </w:r>
      <w:r w:rsidR="005519D0" w:rsidRPr="00344947">
        <w:rPr>
          <w:rFonts w:cs="Times"/>
        </w:rPr>
        <w:t xml:space="preserve">Dz. U. z 2020 r. poz. 1219, </w:t>
      </w:r>
      <w:r w:rsidR="00291D50">
        <w:rPr>
          <w:rFonts w:cs="Times"/>
        </w:rPr>
        <w:t xml:space="preserve">z </w:t>
      </w:r>
      <w:proofErr w:type="spellStart"/>
      <w:r w:rsidR="00291D50">
        <w:rPr>
          <w:rFonts w:cs="Times"/>
        </w:rPr>
        <w:t>późn</w:t>
      </w:r>
      <w:proofErr w:type="spellEnd"/>
      <w:r w:rsidR="00291D50">
        <w:rPr>
          <w:rFonts w:cs="Times"/>
        </w:rPr>
        <w:t>. zm.</w:t>
      </w:r>
      <w:r w:rsidR="00291D50" w:rsidRPr="003C27E1">
        <w:rPr>
          <w:rStyle w:val="IGindeksgrny"/>
        </w:rPr>
        <w:footnoteReference w:id="3"/>
      </w:r>
      <w:r w:rsidR="00291D50" w:rsidRPr="003C27E1">
        <w:rPr>
          <w:rStyle w:val="IGindeksgrny"/>
        </w:rPr>
        <w:t>)</w:t>
      </w:r>
      <w:r w:rsidRPr="00344947">
        <w:rPr>
          <w:rFonts w:cs="Times"/>
        </w:rPr>
        <w:t>) zarządza się, co następuje:</w:t>
      </w:r>
    </w:p>
    <w:p w14:paraId="7BF257D6" w14:textId="77777777" w:rsidR="00057328" w:rsidRPr="00344947" w:rsidRDefault="00057328" w:rsidP="00057328">
      <w:pPr>
        <w:pStyle w:val="ARTartustawynprozporzdzenia"/>
        <w:rPr>
          <w:rFonts w:cs="Times"/>
        </w:rPr>
      </w:pPr>
      <w:bookmarkStart w:id="2" w:name="16635977"/>
      <w:bookmarkEnd w:id="2"/>
      <w:r w:rsidRPr="003C27E1">
        <w:rPr>
          <w:rFonts w:cs="Times"/>
          <w:b/>
          <w:bCs/>
        </w:rPr>
        <w:t>§ 1.</w:t>
      </w:r>
      <w:r w:rsidRPr="00344947">
        <w:rPr>
          <w:rFonts w:cs="Times"/>
        </w:rPr>
        <w:t xml:space="preserve"> </w:t>
      </w:r>
      <w:r w:rsidR="0011369D" w:rsidRPr="00344947">
        <w:rPr>
          <w:rFonts w:cs="Times"/>
        </w:rPr>
        <w:t>Rozporządzenie określa wymagania w zakresie pomiarów wielkości emisji, do których prowadzenia są obowiązani prowadzący instalację oraz użytkownik urządzenia, w tym</w:t>
      </w:r>
      <w:r w:rsidRPr="00344947">
        <w:rPr>
          <w:rFonts w:cs="Times"/>
        </w:rPr>
        <w:t>:</w:t>
      </w:r>
    </w:p>
    <w:p w14:paraId="1B20A860" w14:textId="4532E136" w:rsidR="00057328" w:rsidRPr="00344947" w:rsidRDefault="00057328" w:rsidP="00057328">
      <w:pPr>
        <w:pStyle w:val="PKTpunkt"/>
        <w:rPr>
          <w:rFonts w:cs="Times"/>
        </w:rPr>
      </w:pPr>
      <w:r w:rsidRPr="00344947">
        <w:rPr>
          <w:rFonts w:cs="Times"/>
        </w:rPr>
        <w:t>1)</w:t>
      </w:r>
      <w:r w:rsidR="00DE1B7D">
        <w:rPr>
          <w:rFonts w:cs="Times"/>
        </w:rPr>
        <w:tab/>
      </w:r>
      <w:r w:rsidR="0011369D" w:rsidRPr="00344947">
        <w:rPr>
          <w:rFonts w:cs="Times"/>
        </w:rPr>
        <w:t>przypadki, w których są wymagane ciągłe pomiary emisji z instalacji, źródła spalania paliw albo z urządzenia spalania lub współspalania odpadów</w:t>
      </w:r>
      <w:r w:rsidRPr="00344947">
        <w:rPr>
          <w:rFonts w:cs="Times"/>
        </w:rPr>
        <w:t>;</w:t>
      </w:r>
    </w:p>
    <w:p w14:paraId="4EE839A0" w14:textId="4BF69E45" w:rsidR="00057328" w:rsidRPr="00344947" w:rsidRDefault="00057328" w:rsidP="00057328">
      <w:pPr>
        <w:pStyle w:val="PKTpunkt"/>
        <w:rPr>
          <w:rFonts w:cs="Times"/>
        </w:rPr>
      </w:pPr>
      <w:r w:rsidRPr="00344947">
        <w:rPr>
          <w:rFonts w:cs="Times"/>
        </w:rPr>
        <w:t>2</w:t>
      </w:r>
      <w:r w:rsidR="00DE1B7D" w:rsidRPr="00344947">
        <w:rPr>
          <w:rFonts w:cs="Times"/>
        </w:rPr>
        <w:t>)</w:t>
      </w:r>
      <w:r w:rsidR="00DE1B7D">
        <w:rPr>
          <w:rFonts w:cs="Times"/>
        </w:rPr>
        <w:tab/>
      </w:r>
      <w:r w:rsidR="0011369D" w:rsidRPr="00344947">
        <w:rPr>
          <w:rFonts w:cs="Times"/>
        </w:rPr>
        <w:t>przypadki, w których są wymagane okresowe pomiary emisji z instalacji, źródła spalania paliw albo z urządzenia spalania lub współspalania odpadów, oraz częstotliwości prowadzenia tych pomiarów</w:t>
      </w:r>
      <w:r w:rsidRPr="00344947">
        <w:rPr>
          <w:rFonts w:cs="Times"/>
        </w:rPr>
        <w:t>;</w:t>
      </w:r>
    </w:p>
    <w:p w14:paraId="3DF7854B" w14:textId="4F22AC1C" w:rsidR="00057328" w:rsidRPr="00344947" w:rsidRDefault="00057328" w:rsidP="00057328">
      <w:pPr>
        <w:pStyle w:val="PKTpunkt"/>
        <w:rPr>
          <w:rFonts w:cs="Times"/>
        </w:rPr>
      </w:pPr>
      <w:r w:rsidRPr="00344947">
        <w:rPr>
          <w:rFonts w:cs="Times"/>
        </w:rPr>
        <w:t>3</w:t>
      </w:r>
      <w:r w:rsidR="00DE1B7D" w:rsidRPr="00344947">
        <w:rPr>
          <w:rFonts w:cs="Times"/>
        </w:rPr>
        <w:t>)</w:t>
      </w:r>
      <w:r w:rsidR="00DE1B7D">
        <w:rPr>
          <w:rFonts w:cs="Times"/>
        </w:rPr>
        <w:tab/>
      </w:r>
      <w:r w:rsidR="0011369D" w:rsidRPr="00344947">
        <w:rPr>
          <w:rFonts w:cs="Times"/>
        </w:rPr>
        <w:t>zakres wykonywania niektórych pomiarów;</w:t>
      </w:r>
    </w:p>
    <w:p w14:paraId="5BC163BD" w14:textId="00318F5C" w:rsidR="0011369D" w:rsidRPr="00344947" w:rsidRDefault="0011369D" w:rsidP="00057328">
      <w:pPr>
        <w:pStyle w:val="PKTpunkt"/>
        <w:rPr>
          <w:rFonts w:cs="Times"/>
        </w:rPr>
      </w:pPr>
      <w:r w:rsidRPr="00344947">
        <w:rPr>
          <w:rFonts w:cs="Times"/>
        </w:rPr>
        <w:t>4</w:t>
      </w:r>
      <w:r w:rsidR="00DE1B7D" w:rsidRPr="00344947">
        <w:rPr>
          <w:rFonts w:cs="Times"/>
        </w:rPr>
        <w:t>)</w:t>
      </w:r>
      <w:r w:rsidR="00DE1B7D">
        <w:rPr>
          <w:rFonts w:cs="Times"/>
        </w:rPr>
        <w:tab/>
      </w:r>
      <w:r w:rsidRPr="00344947">
        <w:rPr>
          <w:rFonts w:cs="Times"/>
        </w:rPr>
        <w:t>referencyjne metodyki wykonywania pomiarów;</w:t>
      </w:r>
    </w:p>
    <w:p w14:paraId="251C2D2B" w14:textId="08556017" w:rsidR="0011369D" w:rsidRPr="00344947" w:rsidRDefault="0011369D" w:rsidP="00057328">
      <w:pPr>
        <w:pStyle w:val="PKTpunkt"/>
        <w:rPr>
          <w:rFonts w:cs="Times"/>
        </w:rPr>
      </w:pPr>
      <w:r w:rsidRPr="00344947">
        <w:rPr>
          <w:rFonts w:cs="Times"/>
        </w:rPr>
        <w:t>5</w:t>
      </w:r>
      <w:r w:rsidR="00DE1B7D" w:rsidRPr="00344947">
        <w:rPr>
          <w:rFonts w:cs="Times"/>
        </w:rPr>
        <w:t>)</w:t>
      </w:r>
      <w:r w:rsidR="00DE1B7D">
        <w:rPr>
          <w:rFonts w:cs="Times"/>
        </w:rPr>
        <w:tab/>
      </w:r>
      <w:r w:rsidRPr="00344947">
        <w:rPr>
          <w:rFonts w:cs="Times"/>
        </w:rPr>
        <w:t>sposób ewidencjonowania przeprowadzonych pomiarów.</w:t>
      </w:r>
    </w:p>
    <w:p w14:paraId="44FD867D" w14:textId="77777777" w:rsidR="0027730B" w:rsidRPr="00344947" w:rsidRDefault="00057328" w:rsidP="00057328">
      <w:pPr>
        <w:pStyle w:val="ARTartustawynprozporzdzenia"/>
        <w:rPr>
          <w:rFonts w:cs="Times"/>
        </w:rPr>
      </w:pPr>
      <w:bookmarkStart w:id="3" w:name="16635978"/>
      <w:bookmarkEnd w:id="3"/>
      <w:r w:rsidRPr="003C27E1">
        <w:rPr>
          <w:rFonts w:cs="Times"/>
          <w:b/>
          <w:bCs/>
        </w:rPr>
        <w:t>§ 2.</w:t>
      </w:r>
      <w:r w:rsidRPr="00344947">
        <w:rPr>
          <w:rFonts w:cs="Times"/>
        </w:rPr>
        <w:t xml:space="preserve"> </w:t>
      </w:r>
      <w:bookmarkStart w:id="4" w:name="16635979"/>
      <w:bookmarkEnd w:id="4"/>
      <w:r w:rsidR="0027730B" w:rsidRPr="00344947">
        <w:rPr>
          <w:rFonts w:cs="Times"/>
        </w:rPr>
        <w:t>1. Ciągłe lub okresowe pomiary emisji do powietrza prowadzi się dla następujących źródeł spalania paliw:</w:t>
      </w:r>
    </w:p>
    <w:p w14:paraId="4D1D4845" w14:textId="0C8C3C62" w:rsidR="0027730B" w:rsidRPr="00344947" w:rsidRDefault="0027730B" w:rsidP="0027730B">
      <w:pPr>
        <w:pStyle w:val="PKTpunkt"/>
        <w:rPr>
          <w:rFonts w:cs="Times"/>
        </w:rPr>
      </w:pPr>
      <w:r w:rsidRPr="00344947">
        <w:rPr>
          <w:rFonts w:cs="Times"/>
        </w:rPr>
        <w:lastRenderedPageBreak/>
        <w:t>1</w:t>
      </w:r>
      <w:r w:rsidR="00E22EFA" w:rsidRPr="00344947">
        <w:rPr>
          <w:rFonts w:cs="Times"/>
        </w:rPr>
        <w:t>)</w:t>
      </w:r>
      <w:r w:rsidR="00E22EFA">
        <w:rPr>
          <w:rFonts w:cs="Times"/>
        </w:rPr>
        <w:tab/>
      </w:r>
      <w:r w:rsidRPr="00344947">
        <w:rPr>
          <w:rFonts w:cs="Times"/>
        </w:rPr>
        <w:t>określonych w przepisach wydanych na podstawie art. 146 ust. 3 pkt 2 ustawy z dnia 27 kwietnia 2001 r. – Prawo ochrony środowiska, zwanej dalej „ustawą”, w tym turbin gazowych, bez względu na datę wydania decyzji o pozwoleniu na budowę lub oddania turbiny do użytkowania</w:t>
      </w:r>
      <w:r w:rsidR="008900FA">
        <w:rPr>
          <w:rFonts w:cs="Times"/>
        </w:rPr>
        <w:t>,</w:t>
      </w:r>
    </w:p>
    <w:p w14:paraId="776A5741" w14:textId="293339ED" w:rsidR="0027730B" w:rsidRPr="00344947" w:rsidRDefault="0027730B" w:rsidP="0027730B">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silników Diesla o nominalnej mocy cieplnej nie mniejszej niż 1 MW</w:t>
      </w:r>
      <w:r w:rsidR="008900FA">
        <w:rPr>
          <w:rFonts w:cs="Times"/>
        </w:rPr>
        <w:t>,</w:t>
      </w:r>
    </w:p>
    <w:p w14:paraId="45A250CC" w14:textId="2D41F62A" w:rsidR="001D7935" w:rsidRPr="00344947" w:rsidRDefault="001D7935" w:rsidP="0027730B">
      <w:pPr>
        <w:pStyle w:val="PKTpunkt"/>
        <w:rPr>
          <w:rFonts w:cs="Times"/>
        </w:rPr>
      </w:pPr>
      <w:r w:rsidRPr="00344947">
        <w:rPr>
          <w:rFonts w:cs="Times"/>
        </w:rPr>
        <w:t>3</w:t>
      </w:r>
      <w:r w:rsidR="00E22EFA" w:rsidRPr="00344947">
        <w:rPr>
          <w:rFonts w:cs="Times"/>
        </w:rPr>
        <w:t>)</w:t>
      </w:r>
      <w:r w:rsidR="00E22EFA">
        <w:rPr>
          <w:rFonts w:cs="Times"/>
        </w:rPr>
        <w:tab/>
      </w:r>
      <w:r w:rsidRPr="00344947">
        <w:rPr>
          <w:rFonts w:cs="Times"/>
        </w:rPr>
        <w:t xml:space="preserve">kotłów </w:t>
      </w:r>
      <w:proofErr w:type="spellStart"/>
      <w:r w:rsidRPr="00344947">
        <w:rPr>
          <w:rFonts w:cs="Times"/>
        </w:rPr>
        <w:t>odzysknicowych</w:t>
      </w:r>
      <w:proofErr w:type="spellEnd"/>
      <w:r w:rsidRPr="00344947">
        <w:rPr>
          <w:rFonts w:cs="Times"/>
        </w:rPr>
        <w:t xml:space="preserve"> w instalacjach do produkcji masy celulozowej</w:t>
      </w:r>
    </w:p>
    <w:p w14:paraId="7F02896F" w14:textId="77777777" w:rsidR="001D7935" w:rsidRPr="00344947" w:rsidRDefault="001D7935" w:rsidP="001D7935">
      <w:pPr>
        <w:pStyle w:val="CZWSPPKTczwsplnapunktw"/>
        <w:rPr>
          <w:rFonts w:cs="Times"/>
        </w:rPr>
      </w:pPr>
      <w:r w:rsidRPr="00344947">
        <w:rPr>
          <w:rFonts w:cs="Times"/>
        </w:rPr>
        <w:t>– wymagających pozwolenia na wprowadzanie gazów lub pyłów do powietrza, pozwolenia zintegrowanego albo zgłoszenia, o którym mowa w art. 152 ust. 1 ustawy, zwanych dalej „źródłami”.</w:t>
      </w:r>
    </w:p>
    <w:p w14:paraId="1F5F53AC" w14:textId="77777777" w:rsidR="007A70D3" w:rsidRPr="00344947" w:rsidRDefault="007A70D3" w:rsidP="007A70D3">
      <w:pPr>
        <w:pStyle w:val="USTustnpkodeksu"/>
        <w:rPr>
          <w:rFonts w:cs="Times"/>
        </w:rPr>
      </w:pPr>
      <w:r w:rsidRPr="00344947">
        <w:rPr>
          <w:rFonts w:cs="Times"/>
        </w:rPr>
        <w:t>2. Ciągłe pomiary emisji do powietrza prowadzi się dla źródła o nominalnej mocy cieplnej nie mniejszej niż 100 MW, ustalonej z uwzględnieniem zasad łączenia, o których mowa w art. 157a ust. 2 pkt 1 i 2 ustawy.</w:t>
      </w:r>
    </w:p>
    <w:p w14:paraId="2719BA23" w14:textId="77777777" w:rsidR="007A70D3" w:rsidRPr="00344947" w:rsidRDefault="007A70D3" w:rsidP="007A70D3">
      <w:pPr>
        <w:pStyle w:val="USTustnpkodeksu"/>
        <w:rPr>
          <w:rFonts w:cs="Times"/>
        </w:rPr>
      </w:pPr>
      <w:r w:rsidRPr="00344947">
        <w:rPr>
          <w:rFonts w:cs="Times"/>
        </w:rPr>
        <w:t>3. Dla źródła, o którym mowa w ust. 2, ciągłe pomiary emisji nie są wymagane, jeżeli czas użytkowania źródła nie przekroczy 10 000 godzin.</w:t>
      </w:r>
    </w:p>
    <w:p w14:paraId="2106A396" w14:textId="77777777" w:rsidR="007A70D3" w:rsidRPr="00344947" w:rsidRDefault="007A70D3" w:rsidP="007A70D3">
      <w:pPr>
        <w:pStyle w:val="USTustnpkodeksu"/>
        <w:rPr>
          <w:rFonts w:cs="Times"/>
        </w:rPr>
      </w:pPr>
      <w:r w:rsidRPr="00344947">
        <w:rPr>
          <w:rFonts w:cs="Times"/>
        </w:rPr>
        <w:t>4. Okresowe pomiary emisji do powietrza prowadzi się dla źródła, dla którego nie jest wymagane prowadzenie ciągłych pomiarów.</w:t>
      </w:r>
    </w:p>
    <w:p w14:paraId="16BE874A" w14:textId="77777777" w:rsidR="007A70D3" w:rsidRPr="00344947" w:rsidRDefault="007A70D3" w:rsidP="007A70D3">
      <w:pPr>
        <w:pStyle w:val="USTustnpkodeksu"/>
        <w:rPr>
          <w:rFonts w:cs="Times"/>
        </w:rPr>
      </w:pPr>
      <w:r w:rsidRPr="00344947">
        <w:rPr>
          <w:rFonts w:cs="Times"/>
        </w:rPr>
        <w:t>5. Dla źródła, o którym mowa w ust. 2, pomiary w zakresie:</w:t>
      </w:r>
    </w:p>
    <w:p w14:paraId="2658D489" w14:textId="568D8485" w:rsidR="007A70D3" w:rsidRPr="00344947" w:rsidRDefault="007A70D3" w:rsidP="007A70D3">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pyłu, jeżeli źródło jest opalane wyłącznie gazem ziemnym;</w:t>
      </w:r>
    </w:p>
    <w:p w14:paraId="38DE5D84" w14:textId="0E21C54D" w:rsidR="007A70D3" w:rsidRPr="00344947" w:rsidRDefault="007A70D3" w:rsidP="007A70D3">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dwutlenku siarki, jeżeli źródło jest opalane wyłącznie:</w:t>
      </w:r>
    </w:p>
    <w:p w14:paraId="45B67150" w14:textId="409ACC6D" w:rsidR="007A70D3" w:rsidRPr="00344947" w:rsidRDefault="007A70D3" w:rsidP="007A70D3">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gazem ziemnym albo</w:t>
      </w:r>
    </w:p>
    <w:p w14:paraId="0325D42C" w14:textId="0DA146F2" w:rsidR="007A70D3" w:rsidRPr="00344947" w:rsidRDefault="007A70D3" w:rsidP="007A70D3">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olejem opałowym o znanej zawartości siarki, jeżeli brak jest urządzeń do ograniczania wielkości emisji siarki, albo</w:t>
      </w:r>
    </w:p>
    <w:p w14:paraId="5D4941BF" w14:textId="45FCAB27" w:rsidR="007A70D3" w:rsidRPr="00344947" w:rsidRDefault="007A70D3" w:rsidP="007A70D3">
      <w:pPr>
        <w:pStyle w:val="LITlitera"/>
        <w:rPr>
          <w:rFonts w:cs="Times"/>
        </w:rPr>
      </w:pPr>
      <w:r w:rsidRPr="00344947">
        <w:rPr>
          <w:rFonts w:cs="Times"/>
        </w:rPr>
        <w:t>c</w:t>
      </w:r>
      <w:r w:rsidR="00E22EFA" w:rsidRPr="00344947">
        <w:rPr>
          <w:rFonts w:cs="Times"/>
        </w:rPr>
        <w:t>)</w:t>
      </w:r>
      <w:r w:rsidR="00E22EFA">
        <w:rPr>
          <w:rFonts w:cs="Times"/>
        </w:rPr>
        <w:tab/>
      </w:r>
      <w:r w:rsidRPr="00344947">
        <w:rPr>
          <w:rFonts w:cs="Times"/>
        </w:rPr>
        <w:t>biomasą, jeżeli prowadzący instalację udowodni, że emisja dwutlenku siarki ze źródła nie jest wyższa od standardów emisyjnych określonych w przepisach wydanych na podstawie art. 146 ust. 3 pkt 3 ustawy</w:t>
      </w:r>
    </w:p>
    <w:p w14:paraId="5E6C2B35" w14:textId="77777777" w:rsidR="007A70D3" w:rsidRPr="00344947" w:rsidRDefault="007A70D3" w:rsidP="007A70D3">
      <w:pPr>
        <w:pStyle w:val="CZWSPLITczwsplnaliter"/>
        <w:rPr>
          <w:rFonts w:cs="Times"/>
        </w:rPr>
      </w:pPr>
      <w:r w:rsidRPr="00344947">
        <w:rPr>
          <w:rFonts w:cs="Times"/>
        </w:rPr>
        <w:t>– prowadzi się okresowo, natomiast w zakresie innych substancji prowadzi się ciągłe pomiary.</w:t>
      </w:r>
    </w:p>
    <w:p w14:paraId="76C27388" w14:textId="77777777" w:rsidR="007A70D3" w:rsidRPr="00344947" w:rsidRDefault="007B023E" w:rsidP="007A70D3">
      <w:pPr>
        <w:pStyle w:val="USTustnpkodeksu"/>
        <w:rPr>
          <w:rFonts w:cs="Times"/>
        </w:rPr>
      </w:pPr>
      <w:r w:rsidRPr="00344947">
        <w:rPr>
          <w:rFonts w:cs="Times"/>
        </w:rPr>
        <w:t>6. Okresowe pomiary emisji do powietrza prowadzi się:</w:t>
      </w:r>
    </w:p>
    <w:p w14:paraId="1CD71C19" w14:textId="093EE0E5" w:rsidR="007B023E" w:rsidRPr="00344947" w:rsidRDefault="007B023E" w:rsidP="007B023E">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dla źródła wymagającego pozwolenia na wprowadzanie gazów lub pyłów do powietrza albo pozwolenia zintegrowanego, z zastrzeżeniem pkt 3 i 4, co najmniej dwa razy w roku, raz w sezonie zimowym (październik–marzec) oraz raz w sezonie letnim (kwiecień–wrzesień), z tym że w przypadku źródła pracującego sezonowo w okresie nieprzekraczającym sześciu miesięcy, pomiary emisji do powietrza prowadzi się raz w roku w okresie pracy źródła;</w:t>
      </w:r>
    </w:p>
    <w:p w14:paraId="035DAFF2" w14:textId="4C466FFB" w:rsidR="007B023E" w:rsidRPr="00344947" w:rsidRDefault="007B023E" w:rsidP="007B023E">
      <w:pPr>
        <w:pStyle w:val="PKTpunkt"/>
        <w:rPr>
          <w:rFonts w:cs="Times"/>
        </w:rPr>
      </w:pPr>
      <w:r w:rsidRPr="00344947">
        <w:rPr>
          <w:rFonts w:cs="Times"/>
        </w:rPr>
        <w:lastRenderedPageBreak/>
        <w:t>2</w:t>
      </w:r>
      <w:r w:rsidR="00E22EFA" w:rsidRPr="00344947">
        <w:rPr>
          <w:rFonts w:cs="Times"/>
        </w:rPr>
        <w:t>)</w:t>
      </w:r>
      <w:r w:rsidR="00E22EFA">
        <w:rPr>
          <w:rFonts w:cs="Times"/>
        </w:rPr>
        <w:tab/>
      </w:r>
      <w:r w:rsidRPr="00344947">
        <w:rPr>
          <w:rFonts w:cs="Times"/>
        </w:rPr>
        <w:t>dla źródła wymagającego zgłoszenia, o którym mowa w art. 152 ust. 1 ustawy, którego nominalna moc cieplna jest nie mniejsza niż 1 MW, z zastrzeżeniem pkt 3, co najmniej raz na trzy lata;</w:t>
      </w:r>
    </w:p>
    <w:p w14:paraId="3C33879E" w14:textId="4542D244" w:rsidR="007B023E" w:rsidRPr="00344947" w:rsidRDefault="007B023E" w:rsidP="007B023E">
      <w:pPr>
        <w:pStyle w:val="PKTpunkt"/>
        <w:rPr>
          <w:rFonts w:cs="Times"/>
        </w:rPr>
      </w:pPr>
      <w:r w:rsidRPr="00344947">
        <w:rPr>
          <w:rFonts w:cs="Times"/>
        </w:rPr>
        <w:t>3</w:t>
      </w:r>
      <w:r w:rsidR="00E22EFA" w:rsidRPr="00344947">
        <w:rPr>
          <w:rFonts w:cs="Times"/>
        </w:rPr>
        <w:t>)</w:t>
      </w:r>
      <w:r w:rsidR="00E22EFA">
        <w:rPr>
          <w:rFonts w:cs="Times"/>
        </w:rPr>
        <w:tab/>
      </w:r>
      <w:r w:rsidRPr="00344947">
        <w:rPr>
          <w:rFonts w:cs="Times"/>
        </w:rPr>
        <w:t>dla źródła wymagającego pozwolenia na wprowadzanie gazów lub pyłów do powietrza, pozwolenia zintegrowanego albo zgłoszenia, o którym mowa w art. 152 ust. 1 ustawy, o nominalnej mocy cieplnej nie mniejszej niż 1 MW i nie większej niż 20 MW, ustalonej z uwzględnieniem zasad łączenia, o których mowa w art. 157a ust. 2 ustawy, jeżeli jest to źródło oddane do użytkowania:</w:t>
      </w:r>
    </w:p>
    <w:p w14:paraId="1FE694CA" w14:textId="2F894BA1" w:rsidR="007B023E" w:rsidRPr="00344947" w:rsidRDefault="007B023E" w:rsidP="007B023E">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przed dniem 20 grudnia 2018 r., a w przypadku gdy pozwolenie na budowę źródła zostało wydane przed dniem 19 grudnia 2017 r. – oddane do użytkowania nie później niż w dniu 20 grudnia 2018 r., którego czas użytkowania liczony jako średnia krocząca z pięciu lat wynosi nie więcej niż 500 godzin w ciągu roku, a jeżeli jest to źródło służące wyłącznie do wytwarzania ciepła w razie wystąpienia nadzwyczajnie niskich temperatur, nie więcej niż 1000</w:t>
      </w:r>
      <w:r w:rsidRPr="00344947">
        <w:rPr>
          <w:rFonts w:cs="Times"/>
        </w:rPr>
        <w:tab/>
        <w:t>godzin w ciągu roku;</w:t>
      </w:r>
    </w:p>
    <w:p w14:paraId="6BE6BB6F" w14:textId="4127198F" w:rsidR="007B023E" w:rsidRPr="00344947" w:rsidRDefault="007B023E" w:rsidP="007B023E">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po dniu 19 grudnia 2018 r., a w przypadku gdy pozwolenie na budowę źródła zostało wydane po dniu 18 grudnia 2017 r. – oddane do użytkowania po dniu 20 grudnia 2018 r., którego czas użytkowania liczony jako średnia krocząca z trzech lat wynosi nie więcej niż 500 godzin w ciągu roku</w:t>
      </w:r>
    </w:p>
    <w:p w14:paraId="0DB1780E" w14:textId="77777777" w:rsidR="007B023E" w:rsidRPr="00344947" w:rsidRDefault="007B023E" w:rsidP="007B023E">
      <w:pPr>
        <w:pStyle w:val="CZWSPLITczwsplnaliter"/>
        <w:rPr>
          <w:rFonts w:cs="Times"/>
        </w:rPr>
      </w:pPr>
      <w:r w:rsidRPr="00344947">
        <w:rPr>
          <w:rFonts w:cs="Times"/>
        </w:rPr>
        <w:t>– co najmniej każdorazowo po upływie trzykrotności określonego dla tego źródła średniego rocznego czasu użytkowania, ale nie rzadziej niż raz na pięć lat;</w:t>
      </w:r>
    </w:p>
    <w:p w14:paraId="6C5765C2" w14:textId="140C5406" w:rsidR="007B023E" w:rsidRPr="00344947" w:rsidRDefault="007B023E" w:rsidP="007B023E">
      <w:pPr>
        <w:pStyle w:val="PKTpunkt"/>
        <w:rPr>
          <w:rFonts w:cs="Times"/>
        </w:rPr>
      </w:pPr>
      <w:r w:rsidRPr="00344947">
        <w:rPr>
          <w:rFonts w:cs="Times"/>
        </w:rPr>
        <w:t>4</w:t>
      </w:r>
      <w:r w:rsidR="00E22EFA" w:rsidRPr="00344947">
        <w:rPr>
          <w:rFonts w:cs="Times"/>
        </w:rPr>
        <w:t>)</w:t>
      </w:r>
      <w:r w:rsidR="00E22EFA">
        <w:rPr>
          <w:rFonts w:cs="Times"/>
        </w:rPr>
        <w:tab/>
      </w:r>
      <w:r w:rsidRPr="00344947">
        <w:rPr>
          <w:rFonts w:cs="Times"/>
        </w:rPr>
        <w:t>dla źródła wymagającego pozwolenia na wprowadzanie gazów lub pyłów do powietrza albo pozwolenia zintegrowanego, o nominalnej mocy cieplnej większej niż 20 MW i mniejszej niż 50 MW, ustalonej z uwzględnieniem zasad łączenia, o których mowa w art. 157a ust. 2 ustawy, jeżeli jest to źródło oddane do użytkowania:</w:t>
      </w:r>
    </w:p>
    <w:p w14:paraId="6FE7B7EA" w14:textId="38003230" w:rsidR="007B023E" w:rsidRPr="00344947" w:rsidRDefault="007B023E" w:rsidP="007B023E">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przed dniem 20 grudnia 2018 r., a w przypadku gdy pozwolenie na budowę źródła zostało wydane przed dniem 19 grudnia 2017 r. – oddane do użytkowania nie później niż w dniu 20 grudnia 2018 r., którego czas użytkowania liczony jako średnia krocząca z pięciu lat wynosi nie więcej niż 500 godzin w ciągu roku, a jeżeli jest to źródło służące wyłącznie do wytwarzania ciepła w razie wystąpienia nadzwyczajnie niskich temperatur, nie więcej niż 1000</w:t>
      </w:r>
      <w:r w:rsidRPr="00344947">
        <w:rPr>
          <w:rFonts w:cs="Times"/>
        </w:rPr>
        <w:tab/>
        <w:t>godzin w ciągu roku;</w:t>
      </w:r>
    </w:p>
    <w:p w14:paraId="27877057" w14:textId="7A922444" w:rsidR="007B023E" w:rsidRPr="00344947" w:rsidRDefault="007B023E" w:rsidP="007B023E">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po dniu 19 grudnia 2018 r., a w przypadku gdy pozwolenie na budowę źródła zostało wydane po dniu 18 grudnia 2017 r. – oddane do użytkowania po dniu 20 grudnia 2018 r., którego czas użytkowania liczony jako średnia krocząca z trzech lat wynosi nie więcej niż 500 godzin w ciągu roku</w:t>
      </w:r>
    </w:p>
    <w:p w14:paraId="558C092B" w14:textId="47243AC8" w:rsidR="00057FBC" w:rsidRPr="007A0C3D" w:rsidRDefault="007B023E" w:rsidP="007A0C3D">
      <w:pPr>
        <w:pStyle w:val="CZWSPLITczwsplnaliter"/>
        <w:rPr>
          <w:rFonts w:cs="Times"/>
          <w:strike/>
        </w:rPr>
      </w:pPr>
      <w:r w:rsidRPr="00344947">
        <w:rPr>
          <w:rFonts w:cs="Times"/>
        </w:rPr>
        <w:lastRenderedPageBreak/>
        <w:t>– co najmniej każdorazowo po upływie określonego dla tego źródła średniego rocznego czasu użytkowania, ale nie rzadziej niż raz na pięć lat.</w:t>
      </w:r>
    </w:p>
    <w:p w14:paraId="7848A2F7" w14:textId="77777777" w:rsidR="00CA7D19" w:rsidRPr="00344947" w:rsidRDefault="00CA7D19" w:rsidP="00CA7D19">
      <w:pPr>
        <w:pStyle w:val="USTustnpkodeksu"/>
        <w:rPr>
          <w:rFonts w:cs="Times"/>
        </w:rPr>
      </w:pPr>
      <w:r w:rsidRPr="00344947">
        <w:rPr>
          <w:rFonts w:cs="Times"/>
        </w:rPr>
        <w:t>7. Pomiary emisji rtęci do powietrza prowadzi się dla źródła o nominalnej mocy cieplnej nie mniejszej niż 50 MW, opalanego węglem kamiennym lub brunatnym, okresowo, co najmniej raz w roku.</w:t>
      </w:r>
    </w:p>
    <w:p w14:paraId="15A0E79A" w14:textId="77777777" w:rsidR="00CA7D19" w:rsidRPr="00344947" w:rsidRDefault="00CA7D19" w:rsidP="00CA7D19">
      <w:pPr>
        <w:pStyle w:val="USTustnpkodeksu"/>
        <w:rPr>
          <w:rFonts w:cs="Times"/>
        </w:rPr>
      </w:pPr>
      <w:r w:rsidRPr="00344947">
        <w:rPr>
          <w:rFonts w:cs="Times"/>
        </w:rPr>
        <w:t>8. W przypadku źródła, do którego stosuje się zasady łączenia, o których mowa w art. 157a ust. 2 ustawy:</w:t>
      </w:r>
    </w:p>
    <w:p w14:paraId="58E1BAD0" w14:textId="538633D2" w:rsidR="00CA7D19" w:rsidRPr="00344947" w:rsidRDefault="00252690" w:rsidP="00252690">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nominalnej mocy cieplnej źródła odpowiada całkowita nominalna moc cieplna tego źródła;</w:t>
      </w:r>
    </w:p>
    <w:p w14:paraId="66C89C6B" w14:textId="5E7EE783" w:rsidR="00252690" w:rsidRPr="00344947" w:rsidRDefault="00252690" w:rsidP="00252690">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pomiary obejmują emisję ze wszystkich części źródła pracujących w danym sezonie lub okresie.</w:t>
      </w:r>
    </w:p>
    <w:p w14:paraId="3925B36D" w14:textId="77777777" w:rsidR="00F1422F" w:rsidRPr="00344947" w:rsidRDefault="00057328" w:rsidP="00057328">
      <w:pPr>
        <w:pStyle w:val="ARTartustawynprozporzdzenia"/>
        <w:rPr>
          <w:rFonts w:cs="Times"/>
        </w:rPr>
      </w:pPr>
      <w:r w:rsidRPr="003C27E1">
        <w:rPr>
          <w:rFonts w:cs="Times"/>
          <w:b/>
          <w:bCs/>
        </w:rPr>
        <w:t>§ 3.</w:t>
      </w:r>
      <w:r w:rsidRPr="00344947">
        <w:rPr>
          <w:rFonts w:cs="Times"/>
        </w:rPr>
        <w:t xml:space="preserve"> </w:t>
      </w:r>
      <w:bookmarkStart w:id="5" w:name="16635980"/>
      <w:bookmarkEnd w:id="5"/>
      <w:r w:rsidR="00252690" w:rsidRPr="00344947">
        <w:rPr>
          <w:rFonts w:cs="Times"/>
        </w:rPr>
        <w:t>1. Ciągłe i okresowe pomiary emisji do powietrza prowadzi się dla instalacji i urządzeń spalania lub współspalania odpadów, w zależności od rodzaju substancji lub parametru określonych w załączniku, o którym mowa w § 9 ust. 1 pkt 3.</w:t>
      </w:r>
    </w:p>
    <w:p w14:paraId="76612E6B" w14:textId="77777777" w:rsidR="00F1422F" w:rsidRPr="00344947" w:rsidRDefault="00F1422F" w:rsidP="00F1422F">
      <w:pPr>
        <w:pStyle w:val="USTustnpkodeksu"/>
        <w:rPr>
          <w:rFonts w:cs="Times"/>
        </w:rPr>
      </w:pPr>
      <w:r w:rsidRPr="00344947">
        <w:rPr>
          <w:rFonts w:cs="Times"/>
        </w:rPr>
        <w:t>2. Okresowe pomiary emisji do powietrza, o których mowa w ust. 1, prowadzi się co najmniej raz na sześć miesięcy, a przez pierwszy rok eksploatacji instalacji i urządzenia spalania lub współspalania odpadów – co najmniej raz na trzy miesiące.</w:t>
      </w:r>
    </w:p>
    <w:p w14:paraId="093EA633" w14:textId="77777777" w:rsidR="00F1422F" w:rsidRPr="00344947" w:rsidRDefault="00F1422F" w:rsidP="00F1422F">
      <w:pPr>
        <w:pStyle w:val="USTustnpkodeksu"/>
        <w:rPr>
          <w:rFonts w:cs="Times"/>
        </w:rPr>
      </w:pPr>
      <w:r w:rsidRPr="00344947">
        <w:rPr>
          <w:rFonts w:cs="Times"/>
        </w:rPr>
        <w:t>3. Zamiast ciągłych pomiarów emisji do powietrza, o których mowa w ust. 1, mogą być prowadzone okresowe pomiary emisji do powietrza z częstotliwością określoną w ust. 2:</w:t>
      </w:r>
    </w:p>
    <w:p w14:paraId="437AB896" w14:textId="45847FD4" w:rsidR="001F68EA" w:rsidRPr="00344947" w:rsidRDefault="001F68EA" w:rsidP="001F68EA">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w przypadku chlorowodoru lub dwutlenku siarki – jeżeli prowadzący instalację albo użytkownik urządzenia spalania lub współspalania odpadów może wykazać, że emisje chlorowodoru lub dwutlenku siarki w żadnych okolicznościach nie będą wyższe niż ich standardy emisyjne określone w przepisach wydanych na podstawie art. 146 ust. 3 pkt 3 i 4 ustawy;</w:t>
      </w:r>
    </w:p>
    <w:p w14:paraId="560825F6" w14:textId="0728CFCC" w:rsidR="001F68EA" w:rsidRPr="00344947" w:rsidRDefault="001F68EA" w:rsidP="001F68EA">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w przypadku fluorowodoru:</w:t>
      </w:r>
    </w:p>
    <w:p w14:paraId="11A5358C" w14:textId="43B8682D" w:rsidR="001F68EA" w:rsidRPr="00344947" w:rsidRDefault="001F68EA" w:rsidP="001F68EA">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jeżeli prowadzący instalację albo użytkownik urządzenia spalania lub współspalania odpadów może wykazać, że emisja fluorowodoru w żadnych okolicznościach nie będzie wyższa niż standardy emisyjne tej substancji określone w przepisach wydanych na podstawie art. 146 ust. 3 pkt 3 i 4 ustawy lub</w:t>
      </w:r>
    </w:p>
    <w:p w14:paraId="0A03F3E9" w14:textId="1481607D" w:rsidR="001F68EA" w:rsidRPr="00344947" w:rsidRDefault="001F68EA" w:rsidP="001F68EA">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jeżeli w wyniku neutralizacji chlorowodoru jest zapewnione dotrzymywanie standardu emisyjnego tej substancji określonego w przepisach wydanych na podstawie art. 146 ust. 3 pkt 3 i 4 ustawy;</w:t>
      </w:r>
    </w:p>
    <w:p w14:paraId="54B0E006" w14:textId="425F6298" w:rsidR="001F68EA" w:rsidRPr="00344947" w:rsidRDefault="001F68EA" w:rsidP="001F68EA">
      <w:pPr>
        <w:pStyle w:val="PKTpunkt"/>
        <w:rPr>
          <w:rFonts w:cs="Times"/>
        </w:rPr>
      </w:pPr>
      <w:r w:rsidRPr="00344947">
        <w:rPr>
          <w:rFonts w:cs="Times"/>
        </w:rPr>
        <w:lastRenderedPageBreak/>
        <w:t>3</w:t>
      </w:r>
      <w:r w:rsidR="00E22EFA" w:rsidRPr="00344947">
        <w:rPr>
          <w:rFonts w:cs="Times"/>
        </w:rPr>
        <w:t>)</w:t>
      </w:r>
      <w:r w:rsidR="00E22EFA">
        <w:rPr>
          <w:rFonts w:cs="Times"/>
        </w:rPr>
        <w:tab/>
      </w:r>
      <w:r w:rsidRPr="00344947">
        <w:rPr>
          <w:rFonts w:cs="Times"/>
        </w:rPr>
        <w:t>w przypadku tlenków azotu rozumianych jako tlenek azotu i dwutlenek azotu w przeliczeniu na dwutlenek azotu – jeżeli prowadzący istniejącą instalację spalania lub współspalania odpadów lub użytkownik istniejącego urządzenia spalania lub współspalania odpadów, o zdolności przetwarzania poniżej 6 Mg odpadów na godzinę, może wykazać, że emisja tlenków azotu z tej instalacji lub urządzenia w żadnych okolicznościach nie będzie wyższa niż ich standardy emisyjne określone w przepisach wydanych na podstawie art. 146 ust. 3 pkt 3 i 4 ustawy.</w:t>
      </w:r>
    </w:p>
    <w:p w14:paraId="208F30BB" w14:textId="77777777" w:rsidR="001F68EA" w:rsidRPr="00344947" w:rsidRDefault="001F68EA" w:rsidP="001F68EA">
      <w:pPr>
        <w:pStyle w:val="USTustnpkodeksu"/>
        <w:rPr>
          <w:rFonts w:cs="Times"/>
        </w:rPr>
      </w:pPr>
      <w:r w:rsidRPr="00344947">
        <w:rPr>
          <w:rFonts w:cs="Times"/>
        </w:rPr>
        <w:t>4. Przez:</w:t>
      </w:r>
    </w:p>
    <w:p w14:paraId="304D34A6" w14:textId="60562A1F" w:rsidR="001F68EA" w:rsidRPr="00344947" w:rsidRDefault="001F68EA" w:rsidP="001F68EA">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istniejącą instalację spalania lub współspalania odpadów rozumie się instalację spalania lub współspalania odpadów:</w:t>
      </w:r>
    </w:p>
    <w:p w14:paraId="1CE99F6C" w14:textId="649ADD59" w:rsidR="001F68EA" w:rsidRPr="00344947" w:rsidRDefault="001F68EA" w:rsidP="001F68EA">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użytkowaną przed dniem 28 grudnia 2002 r., dla której pozwolenie na użytkowanie, a gdy takie pozwolenie nie było wymagane – pozwolenie na budowę, wydano przed tym dniem lub</w:t>
      </w:r>
    </w:p>
    <w:p w14:paraId="4995A0EA" w14:textId="242A835D" w:rsidR="001F68EA" w:rsidRPr="00344947" w:rsidRDefault="001F68EA" w:rsidP="001F68EA">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dla której pozwolenie na użytkowanie, a gdy takie pozwolenie nie było wymagane – pozwolenie na budowę, wydano przed dniem 28 grudnia 2002 r., jeżeli instalacja została oddana do użytkowania nie później niż w dniu 28 grudnia 2003 r., lub</w:t>
      </w:r>
    </w:p>
    <w:p w14:paraId="0C4B1112" w14:textId="0DFE4D12" w:rsidR="001F68EA" w:rsidRPr="00344947" w:rsidRDefault="001F68EA" w:rsidP="001F68EA">
      <w:pPr>
        <w:pStyle w:val="LITlitera"/>
        <w:rPr>
          <w:rFonts w:cs="Times"/>
        </w:rPr>
      </w:pPr>
      <w:r w:rsidRPr="00344947">
        <w:rPr>
          <w:rFonts w:cs="Times"/>
        </w:rPr>
        <w:t>c</w:t>
      </w:r>
      <w:r w:rsidR="00E22EFA" w:rsidRPr="00344947">
        <w:rPr>
          <w:rFonts w:cs="Times"/>
        </w:rPr>
        <w:t>)</w:t>
      </w:r>
      <w:r w:rsidR="00E22EFA">
        <w:rPr>
          <w:rFonts w:cs="Times"/>
        </w:rPr>
        <w:tab/>
      </w:r>
      <w:r w:rsidRPr="00344947">
        <w:rPr>
          <w:rFonts w:cs="Times"/>
        </w:rPr>
        <w:t>dla której wniosek o wydanie pozwolenia na użytkowanie, a gdy takie pozwolenie nie było wymagane – zawiadomienie o zamiarze przystąpienia do użytkowania zostały złożone przed dniem 28 grudnia 2002 r., jeżeli instalacja została oddana do użytkowania nie później niż w dniu 28 grudnia 2004 r.;</w:t>
      </w:r>
    </w:p>
    <w:p w14:paraId="36DA8DC5" w14:textId="697A9509" w:rsidR="00F1422F" w:rsidRPr="00344947" w:rsidRDefault="001F68EA" w:rsidP="001F68EA">
      <w:pPr>
        <w:pStyle w:val="PKTpunkt"/>
        <w:rPr>
          <w:rFonts w:cs="Times"/>
        </w:rPr>
      </w:pPr>
      <w:r w:rsidRPr="00344947">
        <w:rPr>
          <w:rFonts w:cs="Times"/>
        </w:rPr>
        <w:t>2</w:t>
      </w:r>
      <w:r w:rsidR="00E22EFA">
        <w:rPr>
          <w:rFonts w:cs="Times"/>
        </w:rPr>
        <w:t>)</w:t>
      </w:r>
      <w:r w:rsidR="00E22EFA">
        <w:rPr>
          <w:rFonts w:cs="Times"/>
        </w:rPr>
        <w:tab/>
      </w:r>
      <w:r w:rsidRPr="00344947">
        <w:rPr>
          <w:rFonts w:cs="Times"/>
        </w:rPr>
        <w:t>istniejące urządzenie spalania lub współspalania odpadów rozumie się urządzenie spalania lub współspalania odpadów, które zostało wyprodukowane przed dniem 28 grudnia 2002</w:t>
      </w:r>
      <w:r w:rsidR="00EC551F">
        <w:rPr>
          <w:rFonts w:cs="Times"/>
        </w:rPr>
        <w:t> </w:t>
      </w:r>
      <w:r w:rsidRPr="00344947">
        <w:rPr>
          <w:rFonts w:cs="Times"/>
        </w:rPr>
        <w:t>r.</w:t>
      </w:r>
    </w:p>
    <w:p w14:paraId="797D9B2D" w14:textId="77777777" w:rsidR="001F68EA" w:rsidRPr="00344947" w:rsidRDefault="00057328" w:rsidP="00057328">
      <w:pPr>
        <w:pStyle w:val="ARTartustawynprozporzdzenia"/>
        <w:rPr>
          <w:rFonts w:cs="Times"/>
        </w:rPr>
      </w:pPr>
      <w:r w:rsidRPr="003C27E1">
        <w:rPr>
          <w:rFonts w:cs="Times"/>
          <w:b/>
          <w:bCs/>
        </w:rPr>
        <w:t>§ 4.</w:t>
      </w:r>
      <w:r w:rsidRPr="00344947">
        <w:rPr>
          <w:rFonts w:cs="Times"/>
        </w:rPr>
        <w:t xml:space="preserve"> </w:t>
      </w:r>
      <w:bookmarkStart w:id="6" w:name="16635981"/>
      <w:bookmarkEnd w:id="6"/>
      <w:r w:rsidR="001F68EA" w:rsidRPr="00344947">
        <w:rPr>
          <w:rFonts w:cs="Times"/>
        </w:rPr>
        <w:t>1. Przepisów § 3 ust. 1–3 nie stosuje się do instalacji i urządzeń spalania lub współspalania odpadów:</w:t>
      </w:r>
    </w:p>
    <w:p w14:paraId="62B6FAAB" w14:textId="1EB459CE" w:rsidR="001F68EA" w:rsidRPr="00344947" w:rsidRDefault="001F68EA" w:rsidP="001F68EA">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 xml:space="preserve">w których spalane lub </w:t>
      </w:r>
      <w:proofErr w:type="spellStart"/>
      <w:r w:rsidRPr="00344947">
        <w:rPr>
          <w:rFonts w:cs="Times"/>
        </w:rPr>
        <w:t>współspalane</w:t>
      </w:r>
      <w:proofErr w:type="spellEnd"/>
      <w:r w:rsidRPr="00344947">
        <w:rPr>
          <w:rFonts w:cs="Times"/>
        </w:rPr>
        <w:t xml:space="preserve"> są wyłącznie następujące odpady:</w:t>
      </w:r>
    </w:p>
    <w:p w14:paraId="20BB4C90" w14:textId="07E5FE05" w:rsidR="001F68EA" w:rsidRPr="00344947" w:rsidRDefault="001F68EA" w:rsidP="001F68EA">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roślinne z rolnictwa i leśnictwa,</w:t>
      </w:r>
    </w:p>
    <w:p w14:paraId="4C74ED01" w14:textId="1D4EB28D" w:rsidR="001F68EA" w:rsidRPr="00344947" w:rsidRDefault="001F68EA" w:rsidP="001F68EA">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roślinne z przemysłu przetwórstwa spożywczego, jeżeli odzyskuje się wytwarzaną energię cieplną,</w:t>
      </w:r>
    </w:p>
    <w:p w14:paraId="3CB51E26" w14:textId="6F248F8E" w:rsidR="001F68EA" w:rsidRPr="00344947" w:rsidRDefault="001F68EA" w:rsidP="001F68EA">
      <w:pPr>
        <w:pStyle w:val="LITlitera"/>
        <w:rPr>
          <w:rFonts w:cs="Times"/>
        </w:rPr>
      </w:pPr>
      <w:r w:rsidRPr="00344947">
        <w:rPr>
          <w:rFonts w:cs="Times"/>
        </w:rPr>
        <w:t>c</w:t>
      </w:r>
      <w:r w:rsidR="00E22EFA" w:rsidRPr="00344947">
        <w:rPr>
          <w:rFonts w:cs="Times"/>
        </w:rPr>
        <w:t>)</w:t>
      </w:r>
      <w:r w:rsidR="00E22EFA">
        <w:rPr>
          <w:rFonts w:cs="Times"/>
        </w:rPr>
        <w:tab/>
      </w:r>
      <w:r w:rsidRPr="00344947">
        <w:rPr>
          <w:rFonts w:cs="Times"/>
        </w:rPr>
        <w:t>włókniste roślinne z procesu produkcji pierwotnej masy celulozowej i z procesu produkcji papieru z masy, jeżeli odpady te są spalane w miejscu, w którym powstają, a wytwarzana energia cieplna jest odzyskiwana,</w:t>
      </w:r>
    </w:p>
    <w:p w14:paraId="0B526908" w14:textId="68A42D99" w:rsidR="009A425A" w:rsidRPr="00344947" w:rsidRDefault="009A425A" w:rsidP="001F68EA">
      <w:pPr>
        <w:pStyle w:val="LITlitera"/>
        <w:rPr>
          <w:rFonts w:cs="Times"/>
        </w:rPr>
      </w:pPr>
      <w:r w:rsidRPr="00344947">
        <w:rPr>
          <w:rFonts w:cs="Times"/>
        </w:rPr>
        <w:t>d</w:t>
      </w:r>
      <w:r w:rsidR="00E22EFA" w:rsidRPr="00344947">
        <w:rPr>
          <w:rFonts w:cs="Times"/>
        </w:rPr>
        <w:t>)</w:t>
      </w:r>
      <w:r w:rsidR="00E22EFA">
        <w:rPr>
          <w:rFonts w:cs="Times"/>
        </w:rPr>
        <w:tab/>
      </w:r>
      <w:r w:rsidRPr="00344947">
        <w:rPr>
          <w:rFonts w:cs="Times"/>
        </w:rPr>
        <w:t>płyty wiórowej, jeżeli nie stanowią odpadu niebezpiecznego,</w:t>
      </w:r>
    </w:p>
    <w:p w14:paraId="7394077C" w14:textId="7D763FE3" w:rsidR="001F68EA" w:rsidRPr="00344947" w:rsidRDefault="009A425A" w:rsidP="001F68EA">
      <w:pPr>
        <w:pStyle w:val="LITlitera"/>
        <w:rPr>
          <w:rFonts w:cs="Times"/>
        </w:rPr>
      </w:pPr>
      <w:r w:rsidRPr="00344947">
        <w:rPr>
          <w:rFonts w:cs="Times"/>
        </w:rPr>
        <w:lastRenderedPageBreak/>
        <w:t>e</w:t>
      </w:r>
      <w:r w:rsidR="00E22EFA" w:rsidRPr="00344947">
        <w:rPr>
          <w:rFonts w:cs="Times"/>
        </w:rPr>
        <w:t>)</w:t>
      </w:r>
      <w:r w:rsidR="00E22EFA">
        <w:rPr>
          <w:rFonts w:cs="Times"/>
        </w:rPr>
        <w:tab/>
      </w:r>
      <w:r w:rsidR="001F68EA" w:rsidRPr="00344947">
        <w:rPr>
          <w:rFonts w:cs="Times"/>
        </w:rPr>
        <w:t>korka,</w:t>
      </w:r>
    </w:p>
    <w:p w14:paraId="6A728295" w14:textId="3C7DEA97" w:rsidR="00B20099" w:rsidRPr="00344947" w:rsidRDefault="009A425A" w:rsidP="001F68EA">
      <w:pPr>
        <w:pStyle w:val="LITlitera"/>
        <w:rPr>
          <w:rFonts w:cs="Times"/>
        </w:rPr>
      </w:pPr>
      <w:r w:rsidRPr="00344947">
        <w:rPr>
          <w:rFonts w:cs="Times"/>
        </w:rPr>
        <w:t>f</w:t>
      </w:r>
      <w:r w:rsidR="00E22EFA" w:rsidRPr="00344947">
        <w:rPr>
          <w:rFonts w:cs="Times"/>
        </w:rPr>
        <w:t>)</w:t>
      </w:r>
      <w:r w:rsidR="00E22EFA">
        <w:rPr>
          <w:rFonts w:cs="Times"/>
        </w:rPr>
        <w:tab/>
      </w:r>
      <w:r w:rsidR="001F68EA" w:rsidRPr="00344947">
        <w:rPr>
          <w:rFonts w:cs="Times"/>
        </w:rPr>
        <w:t xml:space="preserve">drewna, z wyjątkiem drewna zanieczyszczonego impregnatami lub powłokami ochronnymi mogącymi zawierać związki </w:t>
      </w:r>
      <w:proofErr w:type="spellStart"/>
      <w:r w:rsidR="001F68EA" w:rsidRPr="00344947">
        <w:rPr>
          <w:rFonts w:cs="Times"/>
        </w:rPr>
        <w:t>chlorowcoorganiczne</w:t>
      </w:r>
      <w:proofErr w:type="spellEnd"/>
      <w:r w:rsidR="001F68EA" w:rsidRPr="00344947">
        <w:rPr>
          <w:rFonts w:cs="Times"/>
        </w:rPr>
        <w:t xml:space="preserve"> lub metale ciężkie, w skład których wchodzą w szczególności odpady drewna pochodzącego z budowy, remontów i rozbiórki obiektów budowlanych oraz infrastruktury drogowej, </w:t>
      </w:r>
    </w:p>
    <w:p w14:paraId="10F00700" w14:textId="459D77E6" w:rsidR="001F68EA" w:rsidRPr="00344947" w:rsidRDefault="001F68EA" w:rsidP="001F68EA">
      <w:pPr>
        <w:pStyle w:val="LITlitera"/>
        <w:rPr>
          <w:rFonts w:cs="Times"/>
        </w:rPr>
      </w:pPr>
      <w:r w:rsidRPr="00344947">
        <w:rPr>
          <w:rFonts w:cs="Times"/>
        </w:rPr>
        <w:t>g</w:t>
      </w:r>
      <w:r w:rsidR="00E22EFA" w:rsidRPr="00344947">
        <w:rPr>
          <w:rFonts w:cs="Times"/>
        </w:rPr>
        <w:t>)</w:t>
      </w:r>
      <w:r w:rsidR="00E22EFA">
        <w:rPr>
          <w:rFonts w:cs="Times"/>
        </w:rPr>
        <w:tab/>
      </w:r>
      <w:r w:rsidRPr="00344947">
        <w:rPr>
          <w:rFonts w:cs="Times"/>
        </w:rPr>
        <w:t>promieniotwórcze,</w:t>
      </w:r>
    </w:p>
    <w:p w14:paraId="634954A7" w14:textId="450D929D" w:rsidR="001F68EA" w:rsidRPr="00344947" w:rsidRDefault="004F1B5A" w:rsidP="001F68EA">
      <w:pPr>
        <w:pStyle w:val="LITlitera"/>
        <w:rPr>
          <w:rFonts w:cs="Times"/>
        </w:rPr>
      </w:pPr>
      <w:r w:rsidRPr="00344947">
        <w:rPr>
          <w:rFonts w:cs="Times"/>
        </w:rPr>
        <w:t>h</w:t>
      </w:r>
      <w:r w:rsidR="00E22EFA" w:rsidRPr="00344947">
        <w:rPr>
          <w:rFonts w:cs="Times"/>
        </w:rPr>
        <w:t>)</w:t>
      </w:r>
      <w:r w:rsidR="00E22EFA">
        <w:rPr>
          <w:rFonts w:cs="Times"/>
        </w:rPr>
        <w:tab/>
      </w:r>
      <w:r w:rsidR="001F68EA" w:rsidRPr="00344947">
        <w:rPr>
          <w:rFonts w:cs="Times"/>
        </w:rPr>
        <w:t>pochodzące z poszukiwań i eksploatacji zasobów ropy naftowej i gazu ziemnego na platformach wydobywczych oraz spalane na tych platformach,</w:t>
      </w:r>
    </w:p>
    <w:p w14:paraId="0F4179B7" w14:textId="34BE65A1" w:rsidR="001F68EA" w:rsidRPr="00344947" w:rsidRDefault="004F1B5A" w:rsidP="001F68EA">
      <w:pPr>
        <w:pStyle w:val="LITlitera"/>
        <w:rPr>
          <w:rFonts w:cs="Times"/>
        </w:rPr>
      </w:pPr>
      <w:r w:rsidRPr="00344947">
        <w:rPr>
          <w:rFonts w:cs="Times"/>
        </w:rPr>
        <w:t>i</w:t>
      </w:r>
      <w:r w:rsidR="00E22EFA" w:rsidRPr="00344947">
        <w:rPr>
          <w:rFonts w:cs="Times"/>
        </w:rPr>
        <w:t>)</w:t>
      </w:r>
      <w:r w:rsidR="00E22EFA">
        <w:rPr>
          <w:rFonts w:cs="Times"/>
        </w:rPr>
        <w:tab/>
      </w:r>
      <w:r w:rsidR="009A425A" w:rsidRPr="00344947">
        <w:rPr>
          <w:rFonts w:cs="Times"/>
        </w:rPr>
        <w:t xml:space="preserve">zwłok zwierzęcych, które są unieszkodliwiane zgodnie z przepisami rozporządzenia Parlamentu Europejskiego i Rady (WE) nr 1069/2009 z dnia 21 października 2009 r. określającego przepisy sanitarne dotyczące produktów ubocznych pochodzenia zwierzęcego i produktów pochodnych, nieprzeznaczonych do spożycia przez ludzi, i uchylającego rozporządzenie (WE) nr 1774/2002 (rozporządzenie o produktach ubocznych pochodzenia zwierzęcego) (Dz. Urz. UE L 300 z 14.11.2009, str. 1, z </w:t>
      </w:r>
      <w:proofErr w:type="spellStart"/>
      <w:r w:rsidR="009A425A" w:rsidRPr="00344947">
        <w:rPr>
          <w:rFonts w:cs="Times"/>
        </w:rPr>
        <w:t>późn</w:t>
      </w:r>
      <w:proofErr w:type="spellEnd"/>
      <w:r w:rsidR="009A425A" w:rsidRPr="00344947">
        <w:rPr>
          <w:rFonts w:cs="Times"/>
        </w:rPr>
        <w:t>. zm.</w:t>
      </w:r>
      <w:r w:rsidR="00B470FB" w:rsidRPr="00344947">
        <w:rPr>
          <w:rStyle w:val="Odwoanieprzypisudolnego"/>
          <w:rFonts w:cs="Times"/>
        </w:rPr>
        <w:footnoteReference w:id="4"/>
      </w:r>
      <w:r w:rsidR="00B470FB" w:rsidRPr="00344947">
        <w:rPr>
          <w:rStyle w:val="IGindeksgrny"/>
          <w:rFonts w:cs="Times"/>
        </w:rPr>
        <w:t>)</w:t>
      </w:r>
      <w:r w:rsidR="009A425A" w:rsidRPr="00344947">
        <w:rPr>
          <w:rFonts w:cs="Times"/>
        </w:rPr>
        <w:t>)</w:t>
      </w:r>
      <w:r w:rsidR="00FD163E" w:rsidRPr="00344947">
        <w:rPr>
          <w:rFonts w:cs="Times"/>
        </w:rPr>
        <w:t>;</w:t>
      </w:r>
    </w:p>
    <w:p w14:paraId="5DE71C4C" w14:textId="55820475" w:rsidR="00FD163E" w:rsidRPr="00344947" w:rsidRDefault="00FD163E" w:rsidP="00FD163E">
      <w:pPr>
        <w:pStyle w:val="PKTpunkt"/>
        <w:rPr>
          <w:rFonts w:cs="Times"/>
        </w:rPr>
      </w:pPr>
      <w:r w:rsidRPr="00344947">
        <w:rPr>
          <w:rFonts w:cs="Times"/>
        </w:rPr>
        <w:t>2</w:t>
      </w:r>
      <w:r w:rsidR="00E22EFA" w:rsidRPr="00344947">
        <w:rPr>
          <w:rFonts w:cs="Times"/>
        </w:rPr>
        <w:t>)</w:t>
      </w:r>
      <w:r w:rsidR="00E22EFA">
        <w:rPr>
          <w:rFonts w:cs="Times"/>
        </w:rPr>
        <w:tab/>
      </w:r>
      <w:r w:rsidR="00EE34DB" w:rsidRPr="00344947">
        <w:rPr>
          <w:rFonts w:cs="Times"/>
        </w:rPr>
        <w:t>doświadczalnych wykorzystywanych do prac badawczo-rozwojowych, prac naukowych i prób, mających na celu usprawnienie procesu spalania, przerabiających mniej niż 50 Mg odpadów rocznie;</w:t>
      </w:r>
    </w:p>
    <w:p w14:paraId="06358001" w14:textId="77F1D00C" w:rsidR="00EE34DB" w:rsidRPr="00344947" w:rsidRDefault="00EE34DB" w:rsidP="00FD163E">
      <w:pPr>
        <w:pStyle w:val="PKTpunkt"/>
        <w:rPr>
          <w:rFonts w:cs="Times"/>
        </w:rPr>
      </w:pPr>
      <w:r w:rsidRPr="00344947">
        <w:rPr>
          <w:rFonts w:cs="Times"/>
        </w:rPr>
        <w:t>3</w:t>
      </w:r>
      <w:r w:rsidR="00E22EFA" w:rsidRPr="00344947">
        <w:rPr>
          <w:rFonts w:cs="Times"/>
        </w:rPr>
        <w:t>)</w:t>
      </w:r>
      <w:r w:rsidR="00E22EFA">
        <w:rPr>
          <w:rFonts w:cs="Times"/>
        </w:rPr>
        <w:tab/>
      </w:r>
      <w:r w:rsidRPr="00344947">
        <w:rPr>
          <w:rFonts w:cs="Times"/>
        </w:rPr>
        <w:t>przeznaczonych do spalania gazów uzyskanych w wyniku zgazowania lub pirolizy odpadów, które są oczyszczone w takim stopniu, że przed spaleniem nie są już odpadami i ich spalanie nie może spowodować emisji większych niż w wyniku spalania gazu ziemnego.</w:t>
      </w:r>
    </w:p>
    <w:p w14:paraId="4D7C6B86" w14:textId="594AC19E" w:rsidR="00EE34DB" w:rsidRPr="00344947" w:rsidRDefault="00EE34DB" w:rsidP="00EE34DB">
      <w:pPr>
        <w:pStyle w:val="USTustnpkodeksu"/>
        <w:rPr>
          <w:rFonts w:cs="Times"/>
        </w:rPr>
      </w:pPr>
      <w:r w:rsidRPr="00344947">
        <w:rPr>
          <w:rFonts w:cs="Times"/>
        </w:rPr>
        <w:t xml:space="preserve">2. Do instalacji spalania lub współspalania odpadów będących źródłami, w których spalane lub </w:t>
      </w:r>
      <w:proofErr w:type="spellStart"/>
      <w:r w:rsidRPr="00344947">
        <w:rPr>
          <w:rFonts w:cs="Times"/>
        </w:rPr>
        <w:t>współspalane</w:t>
      </w:r>
      <w:proofErr w:type="spellEnd"/>
      <w:r w:rsidRPr="00344947">
        <w:rPr>
          <w:rFonts w:cs="Times"/>
        </w:rPr>
        <w:t xml:space="preserve"> są odpady, o których mowa w ust. 1 pkt 1 lit. a–f, lub gazy, o których mowa w ust. 1 pkt 3, stosuje się odpowiednio przepisy § 2 ust. 2–8 i § </w:t>
      </w:r>
      <w:r w:rsidR="00997B6D">
        <w:rPr>
          <w:rFonts w:cs="Times"/>
        </w:rPr>
        <w:t>9</w:t>
      </w:r>
      <w:r w:rsidRPr="00344947">
        <w:rPr>
          <w:rFonts w:cs="Times"/>
        </w:rPr>
        <w:t xml:space="preserve"> ust. 1 pkt 1 i 2.</w:t>
      </w:r>
    </w:p>
    <w:p w14:paraId="3935C042" w14:textId="77777777" w:rsidR="00EE34DB" w:rsidRPr="00344947" w:rsidRDefault="00057328" w:rsidP="00057328">
      <w:pPr>
        <w:pStyle w:val="ARTartustawynprozporzdzenia"/>
        <w:rPr>
          <w:rFonts w:cs="Times"/>
        </w:rPr>
      </w:pPr>
      <w:r w:rsidRPr="003C27E1">
        <w:rPr>
          <w:rFonts w:cs="Times"/>
          <w:b/>
          <w:bCs/>
        </w:rPr>
        <w:t>§ 5.</w:t>
      </w:r>
      <w:r w:rsidRPr="00344947">
        <w:rPr>
          <w:rFonts w:cs="Times"/>
        </w:rPr>
        <w:t xml:space="preserve"> </w:t>
      </w:r>
      <w:bookmarkStart w:id="7" w:name="16635982"/>
      <w:bookmarkEnd w:id="7"/>
      <w:r w:rsidR="00EE34DB" w:rsidRPr="00344947">
        <w:rPr>
          <w:rFonts w:cs="Times"/>
        </w:rPr>
        <w:t>1. Okresowe pomiary emisji do powietrza prowadzi się dla instalacji do przetwarzania azbestu lub produktów zawierających azbest, jeżeli ilość surowego azbestu zużywana w tych procesach przekracza 100 kg na rok.</w:t>
      </w:r>
    </w:p>
    <w:p w14:paraId="5E1D6FE1" w14:textId="77777777" w:rsidR="00EE34DB" w:rsidRPr="00344947" w:rsidRDefault="00EE34DB" w:rsidP="00EE34DB">
      <w:pPr>
        <w:pStyle w:val="USTustnpkodeksu"/>
        <w:rPr>
          <w:rFonts w:cs="Times"/>
        </w:rPr>
      </w:pPr>
      <w:r w:rsidRPr="00344947">
        <w:rPr>
          <w:rFonts w:cs="Times"/>
        </w:rPr>
        <w:t>2. Okresowe pomiary emisji do powietrza, o których mowa w ust. 1, prowadzi się z częstotliwością raz na sześć miesięcy.</w:t>
      </w:r>
    </w:p>
    <w:p w14:paraId="2A59E4A7" w14:textId="3310ABB0" w:rsidR="00CA54DD" w:rsidRPr="00344947" w:rsidRDefault="00CA54DD" w:rsidP="00CA54DD">
      <w:pPr>
        <w:pStyle w:val="USTustnpkodeksu"/>
        <w:rPr>
          <w:rFonts w:cs="Times"/>
        </w:rPr>
      </w:pPr>
      <w:r w:rsidRPr="00344947">
        <w:rPr>
          <w:rFonts w:cs="Times"/>
        </w:rPr>
        <w:lastRenderedPageBreak/>
        <w:t xml:space="preserve">3. Okresowe pomiary emisji do powietrza, o których mowa w ust. 1, mogą być prowadzone raz na rok, </w:t>
      </w:r>
      <w:r w:rsidR="002A50FC" w:rsidRPr="00344947">
        <w:rPr>
          <w:rFonts w:cs="Times"/>
        </w:rPr>
        <w:t xml:space="preserve">jeżeli wyniki kolejnych dziesięciu pomiarów nie różnią się między </w:t>
      </w:r>
      <w:r w:rsidRPr="00344947">
        <w:rPr>
          <w:rFonts w:cs="Times"/>
        </w:rPr>
        <w:t>sobą więcej niż o 5</w:t>
      </w:r>
      <w:r w:rsidR="000224AD">
        <w:rPr>
          <w:rFonts w:cs="Times"/>
        </w:rPr>
        <w:t xml:space="preserve"> </w:t>
      </w:r>
      <w:r w:rsidRPr="00344947">
        <w:rPr>
          <w:rFonts w:cs="Times"/>
        </w:rPr>
        <w:t>%.</w:t>
      </w:r>
    </w:p>
    <w:p w14:paraId="55A5B34F" w14:textId="77777777" w:rsidR="00057328" w:rsidRPr="00344947" w:rsidRDefault="00057328" w:rsidP="00057328">
      <w:pPr>
        <w:pStyle w:val="ARTartustawynprozporzdzenia"/>
        <w:rPr>
          <w:rFonts w:cs="Times"/>
        </w:rPr>
      </w:pPr>
      <w:r w:rsidRPr="003C27E1">
        <w:rPr>
          <w:rFonts w:cs="Times"/>
          <w:b/>
          <w:bCs/>
        </w:rPr>
        <w:t>§ 6.</w:t>
      </w:r>
      <w:r w:rsidRPr="00344947">
        <w:rPr>
          <w:rFonts w:cs="Times"/>
        </w:rPr>
        <w:t xml:space="preserve"> </w:t>
      </w:r>
      <w:r w:rsidR="00CA54DD" w:rsidRPr="00344947">
        <w:rPr>
          <w:rFonts w:cs="Times"/>
        </w:rPr>
        <w:t xml:space="preserve">1. Ciągłe lub okresowe pomiary emisji do powietrza prowadzi się dla instalacji do produkcji dwutlenku tytanu, w przypadku stosowania reakcji </w:t>
      </w:r>
      <w:proofErr w:type="spellStart"/>
      <w:r w:rsidR="00CA54DD" w:rsidRPr="00344947">
        <w:rPr>
          <w:rFonts w:cs="Times"/>
        </w:rPr>
        <w:t>sulfatyzacji</w:t>
      </w:r>
      <w:proofErr w:type="spellEnd"/>
      <w:r w:rsidR="00CA54DD" w:rsidRPr="00344947">
        <w:rPr>
          <w:rFonts w:cs="Times"/>
        </w:rPr>
        <w:t xml:space="preserve"> lub chlorowania.</w:t>
      </w:r>
    </w:p>
    <w:p w14:paraId="50DCB2F8" w14:textId="77777777" w:rsidR="00CA54DD" w:rsidRPr="00344947" w:rsidRDefault="00CA54DD" w:rsidP="00CA54DD">
      <w:pPr>
        <w:pStyle w:val="USTustnpkodeksu"/>
        <w:rPr>
          <w:rFonts w:cs="Times"/>
        </w:rPr>
      </w:pPr>
      <w:r w:rsidRPr="00344947">
        <w:rPr>
          <w:rFonts w:cs="Times"/>
        </w:rPr>
        <w:t>2. Pomiary emisji, o których mowa w ust. 1, obejmują:</w:t>
      </w:r>
    </w:p>
    <w:p w14:paraId="3DCAA2B2" w14:textId="12C74A82" w:rsidR="00CA54DD" w:rsidRPr="00344947" w:rsidRDefault="00CA54DD" w:rsidP="00CA54DD">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pomiary emisji pyłu:</w:t>
      </w:r>
    </w:p>
    <w:p w14:paraId="21D04EE6" w14:textId="0282114E" w:rsidR="00CA54DD" w:rsidRPr="00344947" w:rsidRDefault="00CA54DD" w:rsidP="00CA54DD">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ciągłe – z procesów mielenia surowców i mielenia suchego pigmentu,</w:t>
      </w:r>
    </w:p>
    <w:p w14:paraId="4F6F84ED" w14:textId="52DE9A07" w:rsidR="00CA54DD" w:rsidRPr="00344947" w:rsidRDefault="00CA54DD" w:rsidP="00CA54DD">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 xml:space="preserve">okresowe, z częstotliwością co najmniej raz na kwartał – z procesów mielenia suchego pigmentu w młynach Raymonda pracujących w przypadkach wystąpienia awarii młynów walcowych, a także z procesów suszenia pigmentu i </w:t>
      </w:r>
      <w:proofErr w:type="spellStart"/>
      <w:r w:rsidRPr="00344947">
        <w:rPr>
          <w:rFonts w:cs="Times"/>
        </w:rPr>
        <w:t>mikronizacji</w:t>
      </w:r>
      <w:proofErr w:type="spellEnd"/>
      <w:r w:rsidRPr="00344947">
        <w:rPr>
          <w:rFonts w:cs="Times"/>
        </w:rPr>
        <w:t xml:space="preserve"> parowej;</w:t>
      </w:r>
    </w:p>
    <w:p w14:paraId="044B5ADB" w14:textId="40C7DD54" w:rsidR="00CA54DD" w:rsidRPr="00344947" w:rsidRDefault="00C03363" w:rsidP="00C03363">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 xml:space="preserve">pomiary emisji dwutlenku siarki dla instalacji do produkcji dwutlenku tytanu, w przypadku stosowania reakcji </w:t>
      </w:r>
      <w:proofErr w:type="spellStart"/>
      <w:r w:rsidRPr="00344947">
        <w:rPr>
          <w:rFonts w:cs="Times"/>
        </w:rPr>
        <w:t>sulfatyzacji</w:t>
      </w:r>
      <w:proofErr w:type="spellEnd"/>
      <w:r w:rsidRPr="00344947">
        <w:rPr>
          <w:rFonts w:cs="Times"/>
        </w:rPr>
        <w:t>:</w:t>
      </w:r>
    </w:p>
    <w:p w14:paraId="59E94678" w14:textId="4E82C7BE" w:rsidR="00C03363" w:rsidRPr="00344947" w:rsidRDefault="00C03363" w:rsidP="00C03363">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ciągłe – z procesów kalcynacji i rozkładu surowca w zakresie emisji z instalacji do oczyszczania gazów odlotowych,</w:t>
      </w:r>
    </w:p>
    <w:p w14:paraId="65414B4C" w14:textId="0A3590E7" w:rsidR="00C03363" w:rsidRPr="00344947" w:rsidRDefault="00C03363" w:rsidP="00C03363">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okresowe, z częstotliwością co najmniej raz na kwartał – z procesów rozkładu surowca w zakresie chwilowej emisji z kominów reaktorów oraz z procesów koncentracji odpadowych roztworów kwaśnych;</w:t>
      </w:r>
    </w:p>
    <w:p w14:paraId="14F29D6B" w14:textId="4404AF55" w:rsidR="00C03363" w:rsidRPr="00344947" w:rsidRDefault="00841624" w:rsidP="00841624">
      <w:pPr>
        <w:pStyle w:val="PKTpunkt"/>
        <w:rPr>
          <w:rFonts w:cs="Times"/>
        </w:rPr>
      </w:pPr>
      <w:r w:rsidRPr="00344947">
        <w:rPr>
          <w:rFonts w:cs="Times"/>
        </w:rPr>
        <w:t>3</w:t>
      </w:r>
      <w:r w:rsidR="00E22EFA" w:rsidRPr="00344947">
        <w:rPr>
          <w:rFonts w:cs="Times"/>
        </w:rPr>
        <w:t>)</w:t>
      </w:r>
      <w:r w:rsidR="00E22EFA">
        <w:rPr>
          <w:rFonts w:cs="Times"/>
        </w:rPr>
        <w:tab/>
      </w:r>
      <w:r w:rsidRPr="00344947">
        <w:rPr>
          <w:rFonts w:cs="Times"/>
        </w:rPr>
        <w:t xml:space="preserve">pomiary emisji dwutlenku siarki, trójtlenku siarki i kwasu siarkowego dla instalacji do produkcji dwutlenku tytanu, w przypadku stosowania reakcji </w:t>
      </w:r>
      <w:proofErr w:type="spellStart"/>
      <w:r w:rsidRPr="00344947">
        <w:rPr>
          <w:rFonts w:cs="Times"/>
        </w:rPr>
        <w:t>sulfatyzacji</w:t>
      </w:r>
      <w:proofErr w:type="spellEnd"/>
      <w:r w:rsidRPr="00344947">
        <w:rPr>
          <w:rFonts w:cs="Times"/>
        </w:rPr>
        <w:t xml:space="preserve"> – okresowe, z częstotliwością co najmniej raz na kwartał – z procesów kalcynacji, rozkładu surowca oraz koncentracji odpadowych roztworów kwaśnych;</w:t>
      </w:r>
    </w:p>
    <w:p w14:paraId="3A8DE08C" w14:textId="02C71950" w:rsidR="00841624" w:rsidRPr="00344947" w:rsidRDefault="00841624" w:rsidP="00841624">
      <w:pPr>
        <w:pStyle w:val="PKTpunkt"/>
        <w:rPr>
          <w:rFonts w:cs="Times"/>
        </w:rPr>
      </w:pPr>
      <w:r w:rsidRPr="00344947">
        <w:rPr>
          <w:rFonts w:cs="Times"/>
        </w:rPr>
        <w:t>4</w:t>
      </w:r>
      <w:r w:rsidR="00E22EFA" w:rsidRPr="00344947">
        <w:rPr>
          <w:rFonts w:cs="Times"/>
        </w:rPr>
        <w:t>)</w:t>
      </w:r>
      <w:r w:rsidR="00E22EFA">
        <w:rPr>
          <w:rFonts w:cs="Times"/>
        </w:rPr>
        <w:tab/>
      </w:r>
      <w:r w:rsidRPr="00344947">
        <w:rPr>
          <w:rFonts w:cs="Times"/>
        </w:rPr>
        <w:t>pomiary emisji chloru dla instalacji do produkcji dwutlenku tytanu, w przypadku stosowania reakcji chlorowania:</w:t>
      </w:r>
    </w:p>
    <w:p w14:paraId="6FEC2A0E" w14:textId="2B22C5D7" w:rsidR="00841624" w:rsidRPr="00344947" w:rsidRDefault="00841624" w:rsidP="00841624">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ciągłe – z głównych źródeł emisji chloru w instalacji,</w:t>
      </w:r>
    </w:p>
    <w:p w14:paraId="52165B10" w14:textId="700C9049" w:rsidR="00841624" w:rsidRPr="00344947" w:rsidRDefault="00841624" w:rsidP="00841624">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okresowe, z częstotliwością co najmniej raz na rok – ze źródeł emisji chloru w instalacji innych niż wskazane w lit. a.</w:t>
      </w:r>
    </w:p>
    <w:p w14:paraId="3EB057F1" w14:textId="77777777" w:rsidR="00841624" w:rsidRPr="00344947" w:rsidRDefault="0020630B" w:rsidP="0020630B">
      <w:pPr>
        <w:pStyle w:val="USTustnpkodeksu"/>
        <w:rPr>
          <w:rFonts w:cs="Times"/>
        </w:rPr>
      </w:pPr>
      <w:r w:rsidRPr="00344947">
        <w:rPr>
          <w:rFonts w:cs="Times"/>
        </w:rPr>
        <w:t>3. W przypadku procesów innych niż wymienione w ust. 2 pkt 1 prowadzi się okresowe pomiary emisji pyłu do powietrza, z częstotliwością co najmniej raz na rok.</w:t>
      </w:r>
    </w:p>
    <w:p w14:paraId="0E2A9E4F" w14:textId="6F309B8D" w:rsidR="0020630B" w:rsidRPr="00344947" w:rsidRDefault="0020630B" w:rsidP="0020630B">
      <w:pPr>
        <w:pStyle w:val="ARTartustawynprozporzdzenia"/>
        <w:rPr>
          <w:rFonts w:cs="Times"/>
        </w:rPr>
      </w:pPr>
      <w:r w:rsidRPr="003C27E1">
        <w:rPr>
          <w:rFonts w:cs="Times"/>
          <w:b/>
          <w:bCs/>
        </w:rPr>
        <w:t>§ 7.</w:t>
      </w:r>
      <w:r w:rsidRPr="00344947">
        <w:rPr>
          <w:rFonts w:cs="Times"/>
        </w:rPr>
        <w:t xml:space="preserve"> </w:t>
      </w:r>
      <w:r w:rsidR="00096FF8" w:rsidRPr="00344947">
        <w:rPr>
          <w:rFonts w:cs="Times"/>
        </w:rPr>
        <w:t xml:space="preserve">1. </w:t>
      </w:r>
      <w:r w:rsidRPr="00344947">
        <w:rPr>
          <w:rFonts w:cs="Times"/>
        </w:rPr>
        <w:t xml:space="preserve">Ciągłe lub okresowe pomiary emisji do powietrza lotnych związków organicznych, zwanych dalej „LZO”, prowadzi się dla instalacji określonych w przepisach wydanych na podstawie art. 146 ust. 3 pkt 1 ustawy, w których są używane rozpuszczalniki organiczne, jeżeli </w:t>
      </w:r>
      <w:r w:rsidRPr="00344947">
        <w:rPr>
          <w:rFonts w:cs="Times"/>
        </w:rPr>
        <w:lastRenderedPageBreak/>
        <w:t>spełnienie wymagań określonych w tych przepisach wymaga stosowania urządzeń ograniczających wielkość emisji LZO.</w:t>
      </w:r>
      <w:r w:rsidR="00FE2AB6">
        <w:rPr>
          <w:rFonts w:cs="Times"/>
        </w:rPr>
        <w:t xml:space="preserve"> </w:t>
      </w:r>
    </w:p>
    <w:p w14:paraId="1407E371" w14:textId="77777777" w:rsidR="00096FF8" w:rsidRPr="00344947" w:rsidRDefault="00096FF8" w:rsidP="00096FF8">
      <w:pPr>
        <w:pStyle w:val="USTustnpkodeksu"/>
        <w:rPr>
          <w:rFonts w:cs="Times"/>
        </w:rPr>
      </w:pPr>
      <w:r w:rsidRPr="00344947">
        <w:rPr>
          <w:rFonts w:cs="Times"/>
        </w:rPr>
        <w:t>2. Ciągłe pomiary emisji LZO do powietrza prowadzi się, jeżeli z jednego komina są wprowadzane do powietrza LZO w ilości większej niż średnio 10 kg/h w przeliczeniu na emisję całkowitego węgla organicznego.</w:t>
      </w:r>
    </w:p>
    <w:p w14:paraId="0DAD1602" w14:textId="77777777" w:rsidR="00096FF8" w:rsidRPr="00344947" w:rsidRDefault="00096FF8" w:rsidP="00096FF8">
      <w:pPr>
        <w:pStyle w:val="USTustnpkodeksu"/>
        <w:rPr>
          <w:rFonts w:cs="Times"/>
        </w:rPr>
      </w:pPr>
      <w:r w:rsidRPr="00344947">
        <w:rPr>
          <w:rFonts w:cs="Times"/>
        </w:rPr>
        <w:t>3. Okresowe pomiary emisji LZO do powietrza prowadzi się, jeżeli z jednego komina są wprowadzane do powietrza LZO w ilości średnio do 10 kg/h w przeliczeniu na emisję całkowitego węgla organicznego.</w:t>
      </w:r>
    </w:p>
    <w:p w14:paraId="443207CB" w14:textId="77777777" w:rsidR="00096FF8" w:rsidRPr="00344947" w:rsidRDefault="00001C77" w:rsidP="00096FF8">
      <w:pPr>
        <w:pStyle w:val="USTustnpkodeksu"/>
        <w:rPr>
          <w:rFonts w:cs="Times"/>
        </w:rPr>
      </w:pPr>
      <w:r w:rsidRPr="00344947">
        <w:rPr>
          <w:rFonts w:cs="Times"/>
        </w:rPr>
        <w:t>4. Okresowe pomiary emisji LZO do powietrza prowadzi się raz na rok.</w:t>
      </w:r>
    </w:p>
    <w:p w14:paraId="4E61D202" w14:textId="77777777" w:rsidR="00001C77" w:rsidRPr="00344947" w:rsidRDefault="00001C77" w:rsidP="00096FF8">
      <w:pPr>
        <w:pStyle w:val="USTustnpkodeksu"/>
        <w:rPr>
          <w:rFonts w:cs="Times"/>
        </w:rPr>
      </w:pPr>
      <w:r w:rsidRPr="00344947">
        <w:rPr>
          <w:rFonts w:cs="Times"/>
        </w:rPr>
        <w:t>5.</w:t>
      </w:r>
      <w:r w:rsidR="00693EB5" w:rsidRPr="00344947">
        <w:rPr>
          <w:rFonts w:cs="Times"/>
        </w:rPr>
        <w:t xml:space="preserve"> Wielkość średniej emisji LZO w przeliczeniu na emisję całkowitego węgla organicznego ustala się na podstawie wyników okresowych pomiarów emisji albo z bilansu masy LZO zużywanych w każdym kolejnym okresie dwunastomiesięcznym odniesionego do czasu pracy instalacji z LZO.</w:t>
      </w:r>
    </w:p>
    <w:p w14:paraId="19C279B6" w14:textId="5A35956A" w:rsidR="00693EB5" w:rsidRPr="00344947" w:rsidRDefault="00693EB5" w:rsidP="00096FF8">
      <w:pPr>
        <w:pStyle w:val="USTustnpkodeksu"/>
        <w:rPr>
          <w:rFonts w:cs="Times"/>
        </w:rPr>
      </w:pPr>
      <w:r w:rsidRPr="00344947">
        <w:rPr>
          <w:rFonts w:cs="Times"/>
        </w:rPr>
        <w:t>6. LZO podlegające przemianie chemicznej, stosowane w celu rozpuszczania surowców, produktów, materiałów odpadowych lub zanieczyszczeń w procesach prowadzonych w</w:t>
      </w:r>
      <w:r w:rsidR="00A65E9B" w:rsidRPr="00344947">
        <w:rPr>
          <w:rFonts w:cs="Times"/>
        </w:rPr>
        <w:t> </w:t>
      </w:r>
      <w:r w:rsidRPr="00344947">
        <w:rPr>
          <w:rFonts w:cs="Times"/>
        </w:rPr>
        <w:t>instalacjach określonych w przepisach wydanych na podstawie art. 146 ust. 3 pkt 1 ustawy, w których są używane rozpuszczalniki organiczne, nie są uwzględniane w limitach zużycia LZO, powodujących powstanie obowiązku wykonywania pomiarów emisji z instalacji, chyba że w wyniku tej przemiany powstają także LZO.</w:t>
      </w:r>
    </w:p>
    <w:p w14:paraId="54C3EC92" w14:textId="33500F0E" w:rsidR="0095628A" w:rsidRPr="00344947" w:rsidRDefault="001E1276" w:rsidP="001E1276">
      <w:pPr>
        <w:pStyle w:val="ARTartustawynprozporzdzenia"/>
        <w:rPr>
          <w:rFonts w:cs="Times"/>
        </w:rPr>
      </w:pPr>
      <w:r w:rsidRPr="003C27E1">
        <w:rPr>
          <w:rFonts w:cs="Times"/>
          <w:b/>
          <w:bCs/>
        </w:rPr>
        <w:t>§ 8.</w:t>
      </w:r>
      <w:r w:rsidRPr="00344947">
        <w:rPr>
          <w:rFonts w:cs="Times"/>
        </w:rPr>
        <w:t xml:space="preserve"> 1. Okresowe pomiary hałasu w środowisku, który jest wyrażony wskaźnikami hałasu mającymi zastosowanie do ustalania i kontroli warunków korzystania ze środowiska (</w:t>
      </w:r>
      <w:proofErr w:type="spellStart"/>
      <w:r w:rsidR="00275DAD" w:rsidRPr="002F45BC">
        <w:rPr>
          <w:rFonts w:cs="Times"/>
          <w:i/>
        </w:rPr>
        <w:t>L</w:t>
      </w:r>
      <w:r w:rsidR="00275DAD" w:rsidRPr="002F45BC">
        <w:rPr>
          <w:rStyle w:val="IDindeksdolny"/>
          <w:rFonts w:cs="Times"/>
          <w:i/>
        </w:rPr>
        <w:t>Aeq</w:t>
      </w:r>
      <w:proofErr w:type="spellEnd"/>
      <w:r w:rsidR="00275DAD" w:rsidRPr="002F45BC">
        <w:rPr>
          <w:rStyle w:val="IDindeksdolny"/>
          <w:rFonts w:cs="Times"/>
          <w:i/>
        </w:rPr>
        <w:t xml:space="preserve"> D</w:t>
      </w:r>
      <w:r w:rsidR="00275DAD" w:rsidRPr="00344947">
        <w:rPr>
          <w:rFonts w:cs="Times"/>
        </w:rPr>
        <w:t xml:space="preserve"> i </w:t>
      </w:r>
      <w:proofErr w:type="spellStart"/>
      <w:r w:rsidR="00275DAD" w:rsidRPr="002F45BC">
        <w:rPr>
          <w:rFonts w:cs="Times"/>
          <w:i/>
        </w:rPr>
        <w:t>L</w:t>
      </w:r>
      <w:r w:rsidR="00275DAD" w:rsidRPr="002F45BC">
        <w:rPr>
          <w:rStyle w:val="IDindeksdolny"/>
          <w:rFonts w:cs="Times"/>
          <w:i/>
        </w:rPr>
        <w:t>Aeq</w:t>
      </w:r>
      <w:proofErr w:type="spellEnd"/>
      <w:r w:rsidR="00275DAD" w:rsidRPr="002F45BC">
        <w:rPr>
          <w:rStyle w:val="IDindeksdolny"/>
          <w:rFonts w:cs="Times"/>
          <w:i/>
        </w:rPr>
        <w:t xml:space="preserve"> N</w:t>
      </w:r>
      <w:r w:rsidR="00275DAD" w:rsidRPr="00344947">
        <w:rPr>
          <w:rFonts w:cs="Times"/>
        </w:rPr>
        <w:t>)</w:t>
      </w:r>
      <w:r w:rsidRPr="00344947">
        <w:rPr>
          <w:rFonts w:cs="Times"/>
        </w:rPr>
        <w:t xml:space="preserve">, prowadzi się dla zakładu, na terenie którego są eksploatowane instalacje lub urządzenia emitujące hałas, dla którego została wydana </w:t>
      </w:r>
      <w:r w:rsidRPr="00DB2BB6">
        <w:rPr>
          <w:rFonts w:cs="Times"/>
        </w:rPr>
        <w:t>decyzja o dopuszczalnym poziomie hałasu</w:t>
      </w:r>
      <w:r w:rsidRPr="001B3FEF">
        <w:rPr>
          <w:rFonts w:cs="Times"/>
        </w:rPr>
        <w:t>.</w:t>
      </w:r>
    </w:p>
    <w:p w14:paraId="63A58F87" w14:textId="2306A528" w:rsidR="00DB2BB6" w:rsidRPr="00344947" w:rsidRDefault="001E1276" w:rsidP="00DB2BB6">
      <w:pPr>
        <w:pStyle w:val="USTustnpkodeksu"/>
        <w:rPr>
          <w:rFonts w:cs="Times"/>
        </w:rPr>
      </w:pPr>
      <w:r w:rsidRPr="00344947">
        <w:rPr>
          <w:rFonts w:cs="Times"/>
        </w:rPr>
        <w:t>2. Okresowe pomiary hałasu w środowisku, który jest wyrażony wskaźnikami hałasu mającymi zastosowanie do ustalania i kontroli warunków korzystania ze środowiska (</w:t>
      </w:r>
      <w:proofErr w:type="spellStart"/>
      <w:r w:rsidRPr="002F45BC">
        <w:rPr>
          <w:rFonts w:cs="Times"/>
          <w:i/>
        </w:rPr>
        <w:t>L</w:t>
      </w:r>
      <w:r w:rsidRPr="002F45BC">
        <w:rPr>
          <w:rStyle w:val="IDindeksdolny"/>
          <w:rFonts w:cs="Times"/>
          <w:i/>
        </w:rPr>
        <w:t>Aeq</w:t>
      </w:r>
      <w:proofErr w:type="spellEnd"/>
      <w:r w:rsidRPr="002F45BC">
        <w:rPr>
          <w:rStyle w:val="IDindeksdolny"/>
          <w:rFonts w:cs="Times"/>
          <w:i/>
        </w:rPr>
        <w:t xml:space="preserve"> D</w:t>
      </w:r>
      <w:r w:rsidRPr="00344947">
        <w:rPr>
          <w:rFonts w:cs="Times"/>
        </w:rPr>
        <w:t xml:space="preserve"> i </w:t>
      </w:r>
      <w:proofErr w:type="spellStart"/>
      <w:r w:rsidRPr="002F45BC">
        <w:rPr>
          <w:rFonts w:cs="Times"/>
          <w:i/>
        </w:rPr>
        <w:t>L</w:t>
      </w:r>
      <w:r w:rsidRPr="002F45BC">
        <w:rPr>
          <w:rStyle w:val="IDindeksdolny"/>
          <w:rFonts w:cs="Times"/>
          <w:i/>
        </w:rPr>
        <w:t>Aeq</w:t>
      </w:r>
      <w:proofErr w:type="spellEnd"/>
      <w:r w:rsidRPr="002F45BC">
        <w:rPr>
          <w:rStyle w:val="IDindeksdolny"/>
          <w:rFonts w:cs="Times"/>
          <w:i/>
        </w:rPr>
        <w:t xml:space="preserve"> N</w:t>
      </w:r>
      <w:r w:rsidRPr="00344947">
        <w:rPr>
          <w:rFonts w:cs="Times"/>
        </w:rPr>
        <w:t>), prowadzi się dla instalacji, dla której zostało wydane pozwolenie zintegrowane</w:t>
      </w:r>
      <w:r w:rsidR="00DB2BB6" w:rsidRPr="00890519">
        <w:rPr>
          <w:rFonts w:cs="Times"/>
        </w:rPr>
        <w:t>.</w:t>
      </w:r>
    </w:p>
    <w:p w14:paraId="61801CEF" w14:textId="77777777" w:rsidR="00DB2BB6" w:rsidRPr="00344947" w:rsidRDefault="00DB2BB6" w:rsidP="00DB2BB6">
      <w:pPr>
        <w:pStyle w:val="USTustnpkodeksu"/>
        <w:rPr>
          <w:rFonts w:cs="Times"/>
        </w:rPr>
      </w:pPr>
      <w:r w:rsidRPr="00344947">
        <w:rPr>
          <w:rFonts w:cs="Times"/>
        </w:rPr>
        <w:t>3. Okresowe pomiary hałasu w środowisku, w tym hałasu impulsowego, prowadzi się raz na dwa lata, licząc od daty, w której decyzja o dopuszczalnym poziomie hałasu lub pozwolenie zintegrowane stało się ostateczne, z uwzględnieniem specyfiki pracy źródeł hałasu. W przypadku źródeł hałasu pracujących sezonowo pomiary hałasu przeprowadza się w tym okresie.</w:t>
      </w:r>
    </w:p>
    <w:p w14:paraId="7EA32F3E" w14:textId="77777777" w:rsidR="001E1276" w:rsidRPr="00344947" w:rsidRDefault="001E1276" w:rsidP="001E1276">
      <w:pPr>
        <w:pStyle w:val="ARTartustawynprozporzdzenia"/>
        <w:rPr>
          <w:rFonts w:cs="Times"/>
        </w:rPr>
      </w:pPr>
      <w:r w:rsidRPr="003C27E1">
        <w:rPr>
          <w:rFonts w:cs="Times"/>
          <w:b/>
          <w:bCs/>
        </w:rPr>
        <w:t>§ 9.</w:t>
      </w:r>
      <w:r w:rsidRPr="00344947">
        <w:rPr>
          <w:rFonts w:cs="Times"/>
        </w:rPr>
        <w:t xml:space="preserve"> 1. Zakres oraz metodyki referencyjne wykonywania:</w:t>
      </w:r>
    </w:p>
    <w:p w14:paraId="55584992" w14:textId="2D0846CB" w:rsidR="001E1276" w:rsidRPr="00344947" w:rsidRDefault="001E1276" w:rsidP="001E1276">
      <w:pPr>
        <w:pStyle w:val="PKTpunkt"/>
        <w:rPr>
          <w:rFonts w:cs="Times"/>
        </w:rPr>
      </w:pPr>
      <w:r w:rsidRPr="00344947">
        <w:rPr>
          <w:rFonts w:cs="Times"/>
        </w:rPr>
        <w:lastRenderedPageBreak/>
        <w:t>1</w:t>
      </w:r>
      <w:r w:rsidR="00E22EFA" w:rsidRPr="00344947">
        <w:rPr>
          <w:rFonts w:cs="Times"/>
        </w:rPr>
        <w:t>)</w:t>
      </w:r>
      <w:r w:rsidR="00E22EFA">
        <w:rPr>
          <w:rFonts w:cs="Times"/>
        </w:rPr>
        <w:tab/>
      </w:r>
      <w:r w:rsidRPr="00344947">
        <w:rPr>
          <w:rFonts w:cs="Times"/>
        </w:rPr>
        <w:t>ciągłych pomiarów emisji do powietrza dla źródeł, o których mowa w § 2, są określone w załączniku nr 1 do rozporządzenia;</w:t>
      </w:r>
    </w:p>
    <w:p w14:paraId="370B3D2E" w14:textId="3190A068" w:rsidR="001E1276" w:rsidRPr="00344947" w:rsidRDefault="001E1276" w:rsidP="001E1276">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okresowych pomiarów emisji do powietrza dla źródeł, o których mowa w § 2, są określone w załączniku nr 2 do rozporządzenia;</w:t>
      </w:r>
    </w:p>
    <w:p w14:paraId="4536F111" w14:textId="14667446" w:rsidR="001E1276" w:rsidRPr="00344947" w:rsidRDefault="001E1276" w:rsidP="001E1276">
      <w:pPr>
        <w:pStyle w:val="PKTpunkt"/>
        <w:rPr>
          <w:rFonts w:cs="Times"/>
        </w:rPr>
      </w:pPr>
      <w:r w:rsidRPr="00344947">
        <w:rPr>
          <w:rFonts w:cs="Times"/>
        </w:rPr>
        <w:t>3</w:t>
      </w:r>
      <w:r w:rsidR="00E22EFA" w:rsidRPr="00344947">
        <w:rPr>
          <w:rFonts w:cs="Times"/>
        </w:rPr>
        <w:t>)</w:t>
      </w:r>
      <w:r w:rsidR="00E22EFA">
        <w:rPr>
          <w:rFonts w:cs="Times"/>
        </w:rPr>
        <w:tab/>
      </w:r>
      <w:r w:rsidRPr="00344947">
        <w:rPr>
          <w:rFonts w:cs="Times"/>
        </w:rPr>
        <w:t xml:space="preserve">ciągłych i okresowych pomiarów emisji do powietrza dla instalacji i urządzeń spalania lub współspalania odpadów, </w:t>
      </w:r>
      <w:r w:rsidR="002A50FC" w:rsidRPr="00344947">
        <w:rPr>
          <w:rFonts w:cs="Times"/>
        </w:rPr>
        <w:t xml:space="preserve">o których mowa w </w:t>
      </w:r>
      <w:bookmarkStart w:id="8" w:name="_Hlk72738971"/>
      <w:r w:rsidR="002A50FC" w:rsidRPr="00344947">
        <w:rPr>
          <w:rFonts w:cs="Times"/>
        </w:rPr>
        <w:t>§ 3</w:t>
      </w:r>
      <w:bookmarkEnd w:id="8"/>
      <w:r w:rsidR="000F7C43">
        <w:rPr>
          <w:rFonts w:cs="Times"/>
        </w:rPr>
        <w:t>,</w:t>
      </w:r>
      <w:r w:rsidRPr="00344947">
        <w:rPr>
          <w:rFonts w:cs="Times"/>
        </w:rPr>
        <w:t xml:space="preserve"> są określone w załączniku nr 3 do rozporządzenia;</w:t>
      </w:r>
    </w:p>
    <w:p w14:paraId="67CAED78" w14:textId="398767A3" w:rsidR="001E1276" w:rsidRPr="00344947" w:rsidRDefault="001E1276" w:rsidP="001E1276">
      <w:pPr>
        <w:pStyle w:val="PKTpunkt"/>
        <w:rPr>
          <w:rFonts w:cs="Times"/>
        </w:rPr>
      </w:pPr>
      <w:r w:rsidRPr="00344947">
        <w:rPr>
          <w:rFonts w:cs="Times"/>
        </w:rPr>
        <w:t>4</w:t>
      </w:r>
      <w:r w:rsidR="00E22EFA" w:rsidRPr="00344947">
        <w:rPr>
          <w:rFonts w:cs="Times"/>
        </w:rPr>
        <w:t>)</w:t>
      </w:r>
      <w:r w:rsidR="00E22EFA">
        <w:rPr>
          <w:rFonts w:cs="Times"/>
        </w:rPr>
        <w:tab/>
      </w:r>
      <w:r w:rsidRPr="00344947">
        <w:rPr>
          <w:rFonts w:cs="Times"/>
        </w:rPr>
        <w:t>okresowych pomiarów emisji do powietrza dla instalacji do przetwarzania azbestu lub produktów zawierających  azbest, o których mowa w § 5, są określone w załączniku nr 4 do rozporządzenia;</w:t>
      </w:r>
    </w:p>
    <w:p w14:paraId="6F04FBB1" w14:textId="1A9FB9A0" w:rsidR="001E1276" w:rsidRPr="00344947" w:rsidRDefault="001E1276" w:rsidP="001E1276">
      <w:pPr>
        <w:pStyle w:val="PKTpunkt"/>
        <w:rPr>
          <w:rFonts w:cs="Times"/>
        </w:rPr>
      </w:pPr>
      <w:r w:rsidRPr="00344947">
        <w:rPr>
          <w:rFonts w:cs="Times"/>
        </w:rPr>
        <w:t>5</w:t>
      </w:r>
      <w:r w:rsidR="00E22EFA" w:rsidRPr="00344947">
        <w:rPr>
          <w:rFonts w:cs="Times"/>
        </w:rPr>
        <w:t>)</w:t>
      </w:r>
      <w:r w:rsidR="00E22EFA">
        <w:rPr>
          <w:rFonts w:cs="Times"/>
        </w:rPr>
        <w:tab/>
      </w:r>
      <w:r w:rsidR="00DE6B7D" w:rsidRPr="00344947">
        <w:rPr>
          <w:rFonts w:cs="Times"/>
        </w:rPr>
        <w:t>ciągłych pomiarów emisji do powietrza dla instalacji do produkcji dwutlenku tytanu, o których mowa w § 6, są określone w załączniku nr 5 do rozporządzenia;</w:t>
      </w:r>
    </w:p>
    <w:p w14:paraId="2D38B31B" w14:textId="7CA0E7B1" w:rsidR="00DE6B7D" w:rsidRPr="00344947" w:rsidRDefault="00DE6B7D" w:rsidP="001E1276">
      <w:pPr>
        <w:pStyle w:val="PKTpunkt"/>
        <w:rPr>
          <w:rFonts w:cs="Times"/>
        </w:rPr>
      </w:pPr>
      <w:r w:rsidRPr="00344947">
        <w:rPr>
          <w:rFonts w:cs="Times"/>
        </w:rPr>
        <w:t>6</w:t>
      </w:r>
      <w:r w:rsidR="00E22EFA" w:rsidRPr="00344947">
        <w:rPr>
          <w:rFonts w:cs="Times"/>
        </w:rPr>
        <w:t>)</w:t>
      </w:r>
      <w:r w:rsidR="00E22EFA">
        <w:rPr>
          <w:rFonts w:cs="Times"/>
        </w:rPr>
        <w:tab/>
      </w:r>
      <w:r w:rsidRPr="00344947">
        <w:rPr>
          <w:rFonts w:cs="Times"/>
        </w:rPr>
        <w:t>okresowych pomiarów emisji do powietrza dla instalacji do produkcji dwutlenku tytanu, o których mowa w § 6, są określone w załączniku nr 6 do rozporządzenia.</w:t>
      </w:r>
    </w:p>
    <w:p w14:paraId="3024F2AC" w14:textId="40AB78D7" w:rsidR="000C3546" w:rsidRPr="00344947" w:rsidRDefault="004E46B2" w:rsidP="00DE6B7D">
      <w:pPr>
        <w:pStyle w:val="USTustnpkodeksu"/>
        <w:rPr>
          <w:rFonts w:cs="Times"/>
        </w:rPr>
      </w:pPr>
      <w:r>
        <w:rPr>
          <w:rFonts w:cs="Times"/>
        </w:rPr>
        <w:t>2</w:t>
      </w:r>
      <w:r w:rsidR="000C3546" w:rsidRPr="00344947">
        <w:rPr>
          <w:rFonts w:cs="Times"/>
        </w:rPr>
        <w:t>. Metodyka referencyjna wykonywania okresowych pomiarów hałasu w środowisku, o których mowa w § 8, pochodzącego z instalacji lub urządzeń, z wyjątkiem hałasu impulsowego, jest określona w załączniku nr 7 do rozporządzenia.</w:t>
      </w:r>
    </w:p>
    <w:p w14:paraId="147E8827" w14:textId="0D47956B" w:rsidR="000C3546" w:rsidRPr="00344947" w:rsidRDefault="004E46B2" w:rsidP="00DE6B7D">
      <w:pPr>
        <w:pStyle w:val="USTustnpkodeksu"/>
        <w:rPr>
          <w:rFonts w:cs="Times"/>
        </w:rPr>
      </w:pPr>
      <w:r>
        <w:rPr>
          <w:rFonts w:cs="Times"/>
        </w:rPr>
        <w:t>3</w:t>
      </w:r>
      <w:r w:rsidR="000C3546" w:rsidRPr="00344947">
        <w:rPr>
          <w:rFonts w:cs="Times"/>
        </w:rPr>
        <w:t>. Metodyka referencyjna wykonywania okresowych pomiarów hałasu impulsowego w środowisku, o których mowa w § 8, pochodzącego z instalacji lub urządzeń, jest określona w załączniku nr 8 do rozporządzenia.</w:t>
      </w:r>
    </w:p>
    <w:p w14:paraId="553A0793" w14:textId="0E3BDE06" w:rsidR="000C3546" w:rsidRPr="00344947" w:rsidRDefault="004E46B2" w:rsidP="00DE6B7D">
      <w:pPr>
        <w:pStyle w:val="USTustnpkodeksu"/>
        <w:rPr>
          <w:rFonts w:cs="Times"/>
        </w:rPr>
      </w:pPr>
      <w:r>
        <w:rPr>
          <w:rFonts w:cs="Times"/>
        </w:rPr>
        <w:t>4</w:t>
      </w:r>
      <w:r w:rsidR="00E27469" w:rsidRPr="00344947">
        <w:rPr>
          <w:rFonts w:cs="Times"/>
        </w:rPr>
        <w:t>. Ciągłe i okresowe pomiary emisji LZO wprowadzanych do powietrza z instalacji, o których mowa w § 7 ust. 1, wykonuje się:</w:t>
      </w:r>
    </w:p>
    <w:p w14:paraId="2E417037" w14:textId="43E576D3" w:rsidR="00E27469" w:rsidRPr="00344947" w:rsidRDefault="00E27469" w:rsidP="00E27469">
      <w:pPr>
        <w:pStyle w:val="PKTpunkt"/>
        <w:rPr>
          <w:rFonts w:cs="Times"/>
        </w:rPr>
      </w:pPr>
      <w:r w:rsidRPr="00344947">
        <w:rPr>
          <w:rFonts w:cs="Times"/>
        </w:rPr>
        <w:t>1</w:t>
      </w:r>
      <w:r w:rsidR="00E22EFA" w:rsidRPr="00344947">
        <w:rPr>
          <w:rFonts w:cs="Times"/>
        </w:rPr>
        <w:t>)</w:t>
      </w:r>
      <w:r w:rsidR="00E22EFA">
        <w:rPr>
          <w:rFonts w:cs="Times"/>
        </w:rPr>
        <w:tab/>
      </w:r>
      <w:r w:rsidRPr="00344947">
        <w:rPr>
          <w:rFonts w:cs="Times"/>
        </w:rPr>
        <w:t>metodą ciągłej detekcji płomieniowo-jonizacyjnej, oznaczając całkowity węgiel organiczny – w przypadku instalacji, dla których określono standard emisyjny S</w:t>
      </w:r>
      <w:r w:rsidRPr="00E86FB3">
        <w:rPr>
          <w:rStyle w:val="IDindeksdolny"/>
        </w:rPr>
        <w:t>1</w:t>
      </w:r>
      <w:r w:rsidRPr="00344947">
        <w:rPr>
          <w:rFonts w:cs="Times"/>
        </w:rPr>
        <w:t>;</w:t>
      </w:r>
    </w:p>
    <w:p w14:paraId="1F7AB158" w14:textId="550C4A80" w:rsidR="00E27469" w:rsidRPr="00344947" w:rsidRDefault="00E27469" w:rsidP="00E27469">
      <w:pPr>
        <w:pStyle w:val="PKTpunkt"/>
        <w:rPr>
          <w:rFonts w:cs="Times"/>
        </w:rPr>
      </w:pPr>
      <w:r w:rsidRPr="00344947">
        <w:rPr>
          <w:rFonts w:cs="Times"/>
        </w:rPr>
        <w:t>2</w:t>
      </w:r>
      <w:r w:rsidR="00E22EFA" w:rsidRPr="00344947">
        <w:rPr>
          <w:rFonts w:cs="Times"/>
        </w:rPr>
        <w:t>)</w:t>
      </w:r>
      <w:r w:rsidR="00E22EFA">
        <w:rPr>
          <w:rFonts w:cs="Times"/>
        </w:rPr>
        <w:tab/>
      </w:r>
      <w:r w:rsidRPr="00344947">
        <w:rPr>
          <w:rFonts w:cs="Times"/>
        </w:rPr>
        <w:t>metodą chromatograficzną lub metodą ciągłej detekcji płomieniowo-jonizacyjnej, oznaczając całkowity węgiel organiczny – w przypadku instalacji, dla których określono standard emisyjny S</w:t>
      </w:r>
      <w:r w:rsidRPr="00E86FB3">
        <w:rPr>
          <w:rStyle w:val="IDindeksdolny"/>
        </w:rPr>
        <w:t>4</w:t>
      </w:r>
      <w:r w:rsidRPr="00344947">
        <w:rPr>
          <w:rFonts w:cs="Times"/>
        </w:rPr>
        <w:t>, oraz instalacji powlekania nowych pojazdów, których zdolność produkcyjna wymaga zużycia więcej niż 15 Mg LZO w ciągu roku;</w:t>
      </w:r>
    </w:p>
    <w:p w14:paraId="40F23BC2" w14:textId="53930623" w:rsidR="00E27469" w:rsidRPr="00344947" w:rsidRDefault="00E27469" w:rsidP="00E27469">
      <w:pPr>
        <w:pStyle w:val="PKTpunkt"/>
        <w:rPr>
          <w:rFonts w:cs="Times"/>
        </w:rPr>
      </w:pPr>
      <w:r w:rsidRPr="00344947">
        <w:rPr>
          <w:rFonts w:cs="Times"/>
        </w:rPr>
        <w:t>3</w:t>
      </w:r>
      <w:r w:rsidR="00E22EFA" w:rsidRPr="00344947">
        <w:rPr>
          <w:rFonts w:cs="Times"/>
        </w:rPr>
        <w:t>)</w:t>
      </w:r>
      <w:r w:rsidR="00E22EFA">
        <w:rPr>
          <w:rFonts w:cs="Times"/>
        </w:rPr>
        <w:tab/>
      </w:r>
      <w:r w:rsidRPr="00344947">
        <w:rPr>
          <w:rFonts w:cs="Times"/>
        </w:rPr>
        <w:t>metodą chromatograficzną – w przypadku:</w:t>
      </w:r>
    </w:p>
    <w:p w14:paraId="27EB638F" w14:textId="4A5F4D4C" w:rsidR="00E27469" w:rsidRPr="00344947" w:rsidRDefault="00E27469" w:rsidP="00E27469">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 xml:space="preserve">LZO, które zgodnie z rozporządzeniem Parlamentu Europejskiego i Rady (WE) nr 1272/2008 z dnia 16 grudnia 2008 r. w sprawie klasyfikacji, oznakowania i pakowania substancji i mieszanin, zmieniającym i uchylającym dyrektywy 67/548/EWG i 1999/45/WE oraz zmieniającym rozporządzenie (WE) nr 1907/2006 </w:t>
      </w:r>
      <w:r w:rsidRPr="00344947">
        <w:rPr>
          <w:rFonts w:cs="Times"/>
        </w:rPr>
        <w:lastRenderedPageBreak/>
        <w:t xml:space="preserve">(Dz. Urz.  UE L 353 z 31.12.2008, str. 1, z </w:t>
      </w:r>
      <w:proofErr w:type="spellStart"/>
      <w:r w:rsidRPr="00344947">
        <w:rPr>
          <w:rFonts w:cs="Times"/>
        </w:rPr>
        <w:t>późn</w:t>
      </w:r>
      <w:proofErr w:type="spellEnd"/>
      <w:r w:rsidRPr="00344947">
        <w:rPr>
          <w:rFonts w:cs="Times"/>
        </w:rPr>
        <w:t>. zm.</w:t>
      </w:r>
      <w:r w:rsidRPr="00344947">
        <w:rPr>
          <w:rStyle w:val="Odwoanieprzypisudolnego"/>
          <w:rFonts w:cs="Times"/>
        </w:rPr>
        <w:footnoteReference w:id="5"/>
      </w:r>
      <w:r w:rsidRPr="00344947">
        <w:rPr>
          <w:rStyle w:val="IGindeksgrny"/>
          <w:rFonts w:cs="Times"/>
        </w:rPr>
        <w:t>)</w:t>
      </w:r>
      <w:r w:rsidR="00E22EFA" w:rsidRPr="00555AFD">
        <w:t>)</w:t>
      </w:r>
      <w:r w:rsidRPr="00344947">
        <w:rPr>
          <w:rStyle w:val="IGindeksgrny"/>
          <w:rFonts w:cs="Times"/>
        </w:rPr>
        <w:t xml:space="preserve"> </w:t>
      </w:r>
      <w:r w:rsidRPr="00344947">
        <w:rPr>
          <w:rFonts w:cs="Times"/>
        </w:rPr>
        <w:t>są klasyfikowane jako rakotwórcze, mutagenne lub działające szkodliwie na rozrodczość i które mają przypisane zwroty lub które powinny być oznaczone zwrotami wskazującymi rodzaj zagrożenia: H340, H350, H350i, H360D lub H360F;</w:t>
      </w:r>
    </w:p>
    <w:p w14:paraId="0C5735E0" w14:textId="45253B9E" w:rsidR="00E27469" w:rsidRPr="00344947" w:rsidRDefault="00E27469" w:rsidP="00E27469">
      <w:pPr>
        <w:pStyle w:val="LITlitera"/>
        <w:rPr>
          <w:rFonts w:cs="Times"/>
        </w:rPr>
      </w:pPr>
      <w:r w:rsidRPr="00344947">
        <w:rPr>
          <w:rFonts w:cs="Times"/>
        </w:rPr>
        <w:t>b</w:t>
      </w:r>
      <w:r w:rsidR="00E22EFA" w:rsidRPr="00344947">
        <w:rPr>
          <w:rFonts w:cs="Times"/>
        </w:rPr>
        <w:t>)</w:t>
      </w:r>
      <w:r w:rsidR="00E22EFA">
        <w:rPr>
          <w:rFonts w:cs="Times"/>
        </w:rPr>
        <w:tab/>
      </w:r>
      <w:r w:rsidR="00B83850" w:rsidRPr="00344947">
        <w:rPr>
          <w:rFonts w:cs="Times"/>
        </w:rPr>
        <w:t>chlorowcowanych LZO, które zgodnie z rozporządzeniem, o którym mowa w lit. a, mają przypisane zwroty lub które powinny być oznaczone zwrotami wskazującymi rodzaj zagrożenia H341 lub H351</w:t>
      </w:r>
      <w:r w:rsidR="004B0531" w:rsidRPr="00344947">
        <w:rPr>
          <w:rFonts w:cs="Times"/>
        </w:rPr>
        <w:t>.</w:t>
      </w:r>
    </w:p>
    <w:p w14:paraId="133067A5" w14:textId="0C1B9DDD" w:rsidR="00EE2A5F" w:rsidRPr="00344947" w:rsidRDefault="004E46B2">
      <w:pPr>
        <w:pStyle w:val="USTustnpkodeksu"/>
        <w:rPr>
          <w:rFonts w:cs="Times"/>
        </w:rPr>
      </w:pPr>
      <w:r>
        <w:rPr>
          <w:rFonts w:cs="Times"/>
        </w:rPr>
        <w:t>5</w:t>
      </w:r>
      <w:r w:rsidR="007B1677" w:rsidRPr="00344947">
        <w:rPr>
          <w:rFonts w:cs="Times"/>
        </w:rPr>
        <w:t xml:space="preserve">. </w:t>
      </w:r>
      <w:bookmarkStart w:id="9" w:name="_Hlk70060123"/>
      <w:r w:rsidR="00EE2A5F" w:rsidRPr="00344947">
        <w:rPr>
          <w:rFonts w:cs="Times"/>
        </w:rPr>
        <w:t xml:space="preserve">W przypadku pomiarów okresowych emisji </w:t>
      </w:r>
      <w:r w:rsidR="00EE2A5F">
        <w:rPr>
          <w:rFonts w:cs="Times"/>
        </w:rPr>
        <w:t xml:space="preserve">do powietrza </w:t>
      </w:r>
      <w:bookmarkEnd w:id="9"/>
      <w:r w:rsidR="00EE2A5F" w:rsidRPr="00344947">
        <w:rPr>
          <w:rFonts w:cs="Times"/>
        </w:rPr>
        <w:t>LZO, wykonywanych metodą ciągłej detekcji płomieniowo-jonizacyjnej, z oznaczeniem całkowitego węgla organicznego, całkowity czas pomiaru powinien wynosić co najmniej 60 minut, w co najmniej 3 seriach pomiarowych nie krótszych niż 20 minut. Jeżeli w instalacji dany proces jest prowadzony w czasie krótszym niż 60 minut, pomiar powinien zostać przeprowadzony w całym czasie trwania procesu.</w:t>
      </w:r>
    </w:p>
    <w:p w14:paraId="1E7B2E08" w14:textId="15F88B49" w:rsidR="00E26F3F" w:rsidRDefault="00E26F3F" w:rsidP="003C27E1">
      <w:pPr>
        <w:pStyle w:val="USTustnpkodeksu"/>
      </w:pPr>
      <w:r>
        <w:rPr>
          <w:rFonts w:cs="Times"/>
        </w:rPr>
        <w:t xml:space="preserve">6. </w:t>
      </w:r>
      <w:r w:rsidRPr="00344947">
        <w:rPr>
          <w:rFonts w:cs="Times"/>
        </w:rPr>
        <w:t xml:space="preserve">W przypadku pomiarów okresowych emisji </w:t>
      </w:r>
      <w:r>
        <w:rPr>
          <w:rFonts w:cs="Times"/>
        </w:rPr>
        <w:t xml:space="preserve">do powietrza dioksyn i furanów </w:t>
      </w:r>
      <w:r>
        <w:t>wykonuje się 1 pomiar z okresem pobierania próbek trwającym od 6 do 8 godzin.</w:t>
      </w:r>
    </w:p>
    <w:p w14:paraId="742A64DF" w14:textId="5DF40B4E" w:rsidR="00E26F3F" w:rsidRDefault="00E26F3F" w:rsidP="003C27E1">
      <w:pPr>
        <w:pStyle w:val="USTustnpkodeksu"/>
      </w:pPr>
      <w:r>
        <w:t xml:space="preserve">7. </w:t>
      </w:r>
      <w:r w:rsidRPr="00344947">
        <w:rPr>
          <w:rFonts w:cs="Times"/>
        </w:rPr>
        <w:t xml:space="preserve">W przypadku pomiarów okresowych emisji </w:t>
      </w:r>
      <w:r>
        <w:rPr>
          <w:rFonts w:cs="Times"/>
        </w:rPr>
        <w:t>do powietrza substancji innych niż LZO oraz dioksyn</w:t>
      </w:r>
      <w:r w:rsidR="003D07D3">
        <w:rPr>
          <w:rFonts w:cs="Times"/>
        </w:rPr>
        <w:t>y</w:t>
      </w:r>
      <w:r>
        <w:rPr>
          <w:rFonts w:cs="Times"/>
        </w:rPr>
        <w:t xml:space="preserve"> i furan</w:t>
      </w:r>
      <w:r w:rsidR="003D07D3">
        <w:rPr>
          <w:rFonts w:cs="Times"/>
        </w:rPr>
        <w:t>y</w:t>
      </w:r>
      <w:r>
        <w:rPr>
          <w:rFonts w:cs="Times"/>
        </w:rPr>
        <w:t xml:space="preserve">, o których mowa w ust. 5 i 6, ilość serii pomiarowych jest zależna od metod badawczych, lecz nie może wynosić mniej niż dwie serie pomiarowe następujące po sobie. </w:t>
      </w:r>
    </w:p>
    <w:p w14:paraId="77AAC27C" w14:textId="4B870CE6" w:rsidR="007B1677" w:rsidRPr="00344947" w:rsidRDefault="007B1677" w:rsidP="003C27E1">
      <w:pPr>
        <w:pStyle w:val="ARTartustawynprozporzdzenia"/>
      </w:pPr>
      <w:r w:rsidRPr="003C27E1">
        <w:rPr>
          <w:b/>
          <w:bCs/>
        </w:rPr>
        <w:t>§ 10.</w:t>
      </w:r>
      <w:r w:rsidRPr="00344947">
        <w:t xml:space="preserve"> 1. Wyniki ciągłych pomiarów emisji są ewidencjonowane </w:t>
      </w:r>
      <w:r w:rsidR="00702625" w:rsidRPr="00344947">
        <w:t xml:space="preserve">na nośnikach cyfrowych lub </w:t>
      </w:r>
      <w:r w:rsidRPr="00344947">
        <w:t>w formie wydruków</w:t>
      </w:r>
      <w:r w:rsidR="00702625" w:rsidRPr="00344947">
        <w:t>.</w:t>
      </w:r>
    </w:p>
    <w:p w14:paraId="6CF3FD6A" w14:textId="3EEA3F2B" w:rsidR="007B1677" w:rsidRDefault="007B1677" w:rsidP="007B1677">
      <w:pPr>
        <w:pStyle w:val="USTustnpkodeksu"/>
        <w:rPr>
          <w:rFonts w:cs="Times"/>
        </w:rPr>
      </w:pPr>
      <w:r w:rsidRPr="00344947">
        <w:rPr>
          <w:rFonts w:cs="Times"/>
        </w:rPr>
        <w:t xml:space="preserve">2. Wyniki okresowych pomiarów emisji są ewidencjonowane </w:t>
      </w:r>
      <w:r w:rsidR="00702625" w:rsidRPr="00344947">
        <w:rPr>
          <w:rFonts w:cs="Times"/>
        </w:rPr>
        <w:t xml:space="preserve">na nośnikach cyfrowych  lub </w:t>
      </w:r>
      <w:r w:rsidRPr="00344947">
        <w:rPr>
          <w:rFonts w:cs="Times"/>
        </w:rPr>
        <w:t>w formie pisemnej</w:t>
      </w:r>
      <w:r w:rsidR="00702625" w:rsidRPr="00344947">
        <w:rPr>
          <w:rFonts w:cs="Times"/>
        </w:rPr>
        <w:t>.</w:t>
      </w:r>
    </w:p>
    <w:p w14:paraId="3B86338E" w14:textId="47C040D9" w:rsidR="001B3FEF" w:rsidRPr="00344947" w:rsidRDefault="001B3FEF" w:rsidP="003C27E1">
      <w:pPr>
        <w:pStyle w:val="ARTartustawynprozporzdzenia"/>
      </w:pPr>
      <w:r w:rsidRPr="003C27E1">
        <w:rPr>
          <w:b/>
          <w:bCs/>
        </w:rPr>
        <w:t>§ 11.</w:t>
      </w:r>
      <w:r w:rsidRPr="00344947">
        <w:t xml:space="preserve"> </w:t>
      </w:r>
      <w:r w:rsidRPr="007A0C3D">
        <w:t xml:space="preserve">Czas użytkowania źródła, o którym mowa w § 2 ust. 3, liczy się od </w:t>
      </w:r>
      <w:r w:rsidRPr="00344947">
        <w:t xml:space="preserve">dnia </w:t>
      </w:r>
      <w:r>
        <w:t>22 listopada 2014 r</w:t>
      </w:r>
      <w:r w:rsidR="00E40546">
        <w:t>.</w:t>
      </w:r>
      <w:r>
        <w:t xml:space="preserve"> </w:t>
      </w:r>
    </w:p>
    <w:p w14:paraId="29437C75" w14:textId="7662A532" w:rsidR="002761A6" w:rsidRPr="00344947" w:rsidRDefault="007B1677" w:rsidP="007A0C3D">
      <w:pPr>
        <w:pStyle w:val="ARTartustawynprozporzdzenia"/>
        <w:rPr>
          <w:rFonts w:cs="Times"/>
        </w:rPr>
      </w:pPr>
      <w:r w:rsidRPr="003C27E1">
        <w:rPr>
          <w:rFonts w:cs="Times"/>
          <w:b/>
          <w:bCs/>
        </w:rPr>
        <w:lastRenderedPageBreak/>
        <w:t>§ 1</w:t>
      </w:r>
      <w:r w:rsidR="001B3FEF" w:rsidRPr="003C27E1">
        <w:rPr>
          <w:rFonts w:cs="Times"/>
          <w:b/>
          <w:bCs/>
        </w:rPr>
        <w:t>2</w:t>
      </w:r>
      <w:r w:rsidRPr="003C27E1">
        <w:rPr>
          <w:rFonts w:cs="Times"/>
          <w:b/>
          <w:bCs/>
        </w:rPr>
        <w:t>.</w:t>
      </w:r>
      <w:r w:rsidRPr="00344947">
        <w:rPr>
          <w:rFonts w:cs="Times"/>
        </w:rPr>
        <w:t xml:space="preserve"> </w:t>
      </w:r>
      <w:r w:rsidR="002761A6">
        <w:rPr>
          <w:rFonts w:cs="Times"/>
        </w:rPr>
        <w:t>1.</w:t>
      </w:r>
      <w:r w:rsidR="004E46B2">
        <w:rPr>
          <w:rFonts w:cs="Times"/>
        </w:rPr>
        <w:t xml:space="preserve"> </w:t>
      </w:r>
      <w:r w:rsidR="001B3FEF">
        <w:rPr>
          <w:rFonts w:cs="Times"/>
        </w:rPr>
        <w:t>D</w:t>
      </w:r>
      <w:r w:rsidR="002761A6" w:rsidRPr="00344947">
        <w:rPr>
          <w:rFonts w:cs="Times"/>
        </w:rPr>
        <w:t>la źródła oddanego do użytkowania przed dniem 20 grudnia 2018 r., a w</w:t>
      </w:r>
      <w:r w:rsidR="00FC5ABF">
        <w:rPr>
          <w:rFonts w:cs="Times"/>
        </w:rPr>
        <w:t> </w:t>
      </w:r>
      <w:r w:rsidR="002761A6" w:rsidRPr="00344947">
        <w:rPr>
          <w:rFonts w:cs="Times"/>
        </w:rPr>
        <w:t>przypadku gdy pozwolenie na budowę źródła zostało wydane przed dniem 19 grudnia 2017</w:t>
      </w:r>
      <w:r w:rsidR="000F7C43">
        <w:rPr>
          <w:rFonts w:cs="Times"/>
        </w:rPr>
        <w:t> </w:t>
      </w:r>
      <w:r w:rsidR="002761A6" w:rsidRPr="00344947">
        <w:rPr>
          <w:rFonts w:cs="Times"/>
        </w:rPr>
        <w:t>r. – oddanego do użytkowania nie później niż w dniu 20 grudnia 2018 r., dla którego w dniu 13 czerwca 2018 r. wykonywanie pomiarów emisji do powietrza nie było wymagane, pierwsze pomiary, o których mowa w § 2 ust. 4 i 6 niniejszego rozporządzenia, przeprowadza się nie później niż do dnia:</w:t>
      </w:r>
    </w:p>
    <w:p w14:paraId="1D0A64E8" w14:textId="406D0287" w:rsidR="002761A6" w:rsidRPr="00344947" w:rsidRDefault="002761A6" w:rsidP="002761A6">
      <w:pPr>
        <w:pStyle w:val="LITlitera"/>
        <w:rPr>
          <w:rFonts w:cs="Times"/>
        </w:rPr>
      </w:pPr>
      <w:r w:rsidRPr="00344947">
        <w:rPr>
          <w:rFonts w:cs="Times"/>
        </w:rPr>
        <w:t>a</w:t>
      </w:r>
      <w:r w:rsidR="00E22EFA" w:rsidRPr="00344947">
        <w:rPr>
          <w:rFonts w:cs="Times"/>
        </w:rPr>
        <w:t>)</w:t>
      </w:r>
      <w:r w:rsidR="00E22EFA">
        <w:rPr>
          <w:rFonts w:cs="Times"/>
        </w:rPr>
        <w:tab/>
      </w:r>
      <w:r w:rsidRPr="00344947">
        <w:rPr>
          <w:rFonts w:cs="Times"/>
        </w:rPr>
        <w:t>1 stycznia 2024 r. – dla źródła o nominalnej mocy cieplnej większej niż 5 MW;</w:t>
      </w:r>
    </w:p>
    <w:p w14:paraId="32CDC7F0" w14:textId="3106BEA0" w:rsidR="002761A6" w:rsidRPr="00344947" w:rsidRDefault="002761A6" w:rsidP="002761A6">
      <w:pPr>
        <w:pStyle w:val="LITlitera"/>
        <w:rPr>
          <w:rFonts w:cs="Times"/>
        </w:rPr>
      </w:pPr>
      <w:r w:rsidRPr="00344947">
        <w:rPr>
          <w:rFonts w:cs="Times"/>
        </w:rPr>
        <w:t>b</w:t>
      </w:r>
      <w:r w:rsidR="00E22EFA" w:rsidRPr="00344947">
        <w:rPr>
          <w:rFonts w:cs="Times"/>
        </w:rPr>
        <w:t>)</w:t>
      </w:r>
      <w:r w:rsidR="00E22EFA">
        <w:rPr>
          <w:rFonts w:cs="Times"/>
        </w:rPr>
        <w:tab/>
      </w:r>
      <w:r w:rsidRPr="00344947">
        <w:rPr>
          <w:rFonts w:cs="Times"/>
        </w:rPr>
        <w:t>1 stycznia 2029 r. – dla źródła o nominalnej mocy cieplnej nie mniejszej niż 1 MW i nie większej niż 5 MW.</w:t>
      </w:r>
    </w:p>
    <w:p w14:paraId="1B7C09BF" w14:textId="051CDD20" w:rsidR="002761A6" w:rsidRDefault="002761A6" w:rsidP="003C27E1">
      <w:pPr>
        <w:pStyle w:val="USTustnpkodeksu"/>
      </w:pPr>
      <w:r>
        <w:t xml:space="preserve">2. </w:t>
      </w:r>
      <w:r w:rsidR="002E544A">
        <w:t>D</w:t>
      </w:r>
      <w:r w:rsidRPr="00344947">
        <w:t>la źródła o nominalnej mocy cieplnej nie mniejszej niż 1 MW i mniejszej niż 50 MW, ustalonej z uwzględnieniem zasad łączenia, o których mowa w art. 157a ust. 2 ustawy, oddanego do użytkowania po dniu 19 grudnia 2018 r., a w przypadku gdy pozwolenie na budowę źródła wydano po dniu 18 grudnia 2017 r. – oddanego do użytkowania po dniu 20 grudnia 2018 r., pierwsze pomiary, o których mowa w § 2 ust. 4 i 6 niniejszego rozporządzenia, przeprowadza się w terminie nie dłuższym niż 4 miesiące od daty uzyskania pozwolenia na wprowadzanie gazów lub pyłów do powietrza, pozwolenia zintegrowanego albo dokonania zgłoszenia, o którym mowa w art. 152 ust. 1 ustawy, albo od daty rozpoczęcia użytkowania źródła, w zależności od tego, która z tych dat jest późniejsza.</w:t>
      </w:r>
      <w:r w:rsidR="003A2957">
        <w:t xml:space="preserve"> </w:t>
      </w:r>
    </w:p>
    <w:p w14:paraId="1C141570" w14:textId="002AB685" w:rsidR="004C201D" w:rsidRDefault="002761A6" w:rsidP="003C27E1">
      <w:pPr>
        <w:pStyle w:val="ARTartustawynprozporzdzenia"/>
      </w:pPr>
      <w:r w:rsidRPr="003C27E1">
        <w:rPr>
          <w:b/>
          <w:bCs/>
        </w:rPr>
        <w:t>§ 1</w:t>
      </w:r>
      <w:r w:rsidR="0042692E" w:rsidRPr="003C27E1">
        <w:rPr>
          <w:b/>
          <w:bCs/>
        </w:rPr>
        <w:t>3</w:t>
      </w:r>
      <w:r w:rsidRPr="003C27E1">
        <w:rPr>
          <w:b/>
          <w:bCs/>
        </w:rPr>
        <w:t>.</w:t>
      </w:r>
      <w:r w:rsidRPr="00344947">
        <w:t xml:space="preserve"> </w:t>
      </w:r>
      <w:r w:rsidR="004C201D">
        <w:t xml:space="preserve">1. </w:t>
      </w:r>
      <w:r w:rsidR="004C201D" w:rsidRPr="00D75E7F">
        <w:t>Metodyki referencyjne określone w załącznikach nr 1–3 do niniejszego rozporządzenia, uwzględniające wymagania zawarte w normach przenoszących normy europejskie EN 14789, EN 14792 i EN 15058, które w 2017 r. zostały wycofane i zastąpione nowymi wydaniami norm, mogą być stosowane w pomiarach emisji do dnia  1 stycznia 20</w:t>
      </w:r>
      <w:r w:rsidR="00CE58D4">
        <w:t>23</w:t>
      </w:r>
      <w:r w:rsidR="004C201D" w:rsidRPr="00D75E7F">
        <w:t>r.</w:t>
      </w:r>
    </w:p>
    <w:p w14:paraId="72AEC2BC" w14:textId="6ACBC1D6" w:rsidR="004C201D" w:rsidRPr="004C201D" w:rsidRDefault="004C201D" w:rsidP="004C201D">
      <w:pPr>
        <w:pStyle w:val="USTustnpkodeksu"/>
        <w:rPr>
          <w:rFonts w:cs="Times"/>
          <w:szCs w:val="24"/>
        </w:rPr>
      </w:pPr>
      <w:r w:rsidRPr="004C201D">
        <w:t xml:space="preserve">2. </w:t>
      </w:r>
      <w:r w:rsidRPr="00344947">
        <w:t>Metodyki referencyjne, określone w załącznikach nr 1</w:t>
      </w:r>
      <w:r>
        <w:t xml:space="preserve"> i </w:t>
      </w:r>
      <w:r w:rsidRPr="00344947">
        <w:t xml:space="preserve">3 do niniejszego rozporządzenia, uwzględniające wymagania zawarte w nowych wydaniach norm przenoszących normy europejskie EN 14789, EN 14792 i EN 15058, które w 2017 r. zastąpiły poprzednie wydania tych norm, mogą być stosowane do dnia 1 stycznia 2030 r. w pomiarach emisji z wykorzystaniem przenośnych automatycznych systemów pomiarowych, w skład których </w:t>
      </w:r>
      <w:r w:rsidRPr="004C201D">
        <w:t>wchodzą analizatory, dla których zostało potwierdzone certyfikatem spełnienie wymagań normy przenoszącej normę europejską EN 15267-3, i które przed dniem 1</w:t>
      </w:r>
      <w:r w:rsidR="00225D67">
        <w:t> </w:t>
      </w:r>
      <w:r w:rsidRPr="004C201D">
        <w:t>stycznia 2020 r. były używane przez laboratoria lub certyfikowane jednostki badawcze, o których mowa w art. 147a ust. 1 ustawy.</w:t>
      </w:r>
    </w:p>
    <w:p w14:paraId="0AD647A3" w14:textId="1170DB8B" w:rsidR="002E544A" w:rsidRPr="000224AD" w:rsidRDefault="002E544A" w:rsidP="003C27E1">
      <w:pPr>
        <w:pStyle w:val="ARTartustawynprozporzdzenia"/>
        <w:rPr>
          <w:rFonts w:cs="Times"/>
        </w:rPr>
      </w:pPr>
      <w:r w:rsidRPr="003C27E1">
        <w:rPr>
          <w:rFonts w:cs="Times"/>
          <w:b/>
          <w:bCs/>
        </w:rPr>
        <w:lastRenderedPageBreak/>
        <w:t>§ 14.</w:t>
      </w:r>
      <w:r w:rsidRPr="000224AD">
        <w:rPr>
          <w:rFonts w:cs="Times"/>
        </w:rPr>
        <w:t xml:space="preserve"> </w:t>
      </w:r>
      <w:r w:rsidRPr="002F45BC">
        <w:t>Do pomiarów wielkości emisji rozpoczętych i niezakończonych do dnia wejścia w życie niniejszego rozporządzenia stosuje się przepisy dotychczasowe</w:t>
      </w:r>
      <w:r w:rsidR="00BC278C">
        <w:t xml:space="preserve">, nie dłużej </w:t>
      </w:r>
      <w:r w:rsidR="00444AFF">
        <w:t xml:space="preserve">jednak </w:t>
      </w:r>
      <w:r w:rsidR="00BC278C">
        <w:t>niż do dnia 31 grudnia 2021 r.</w:t>
      </w:r>
    </w:p>
    <w:p w14:paraId="2C033418" w14:textId="11464403" w:rsidR="007B1677" w:rsidRPr="00344947" w:rsidRDefault="007860EE" w:rsidP="007B1677">
      <w:pPr>
        <w:pStyle w:val="ARTartustawynprozporzdzenia"/>
        <w:rPr>
          <w:rFonts w:cs="Times"/>
        </w:rPr>
      </w:pPr>
      <w:r w:rsidRPr="003C27E1">
        <w:rPr>
          <w:rFonts w:cs="Times"/>
          <w:b/>
          <w:bCs/>
        </w:rPr>
        <w:t>§ 1</w:t>
      </w:r>
      <w:r w:rsidR="002E544A" w:rsidRPr="003C27E1">
        <w:rPr>
          <w:rFonts w:cs="Times"/>
          <w:b/>
          <w:bCs/>
        </w:rPr>
        <w:t>5</w:t>
      </w:r>
      <w:r w:rsidRPr="003C27E1">
        <w:rPr>
          <w:rFonts w:cs="Times"/>
          <w:b/>
          <w:bCs/>
        </w:rPr>
        <w:t>.</w:t>
      </w:r>
      <w:r w:rsidRPr="00344947">
        <w:rPr>
          <w:rFonts w:cs="Times"/>
        </w:rPr>
        <w:t xml:space="preserve"> Rozporządzenie wchodzi w życie po upływie 14 dni od dnia ogłoszenia</w:t>
      </w:r>
      <w:r w:rsidRPr="00344947">
        <w:rPr>
          <w:rStyle w:val="Odwoanieprzypisudolnego"/>
          <w:rFonts w:cs="Times"/>
        </w:rPr>
        <w:footnoteReference w:id="6"/>
      </w:r>
      <w:r w:rsidRPr="00344947">
        <w:rPr>
          <w:rStyle w:val="IGindeksgrny"/>
          <w:rFonts w:cs="Times"/>
        </w:rPr>
        <w:t>)</w:t>
      </w:r>
      <w:r w:rsidRPr="00344947">
        <w:rPr>
          <w:rStyle w:val="BEZWERSALIKW"/>
          <w:rFonts w:cs="Times"/>
        </w:rPr>
        <w:t>.</w:t>
      </w:r>
    </w:p>
    <w:p w14:paraId="11F2415B" w14:textId="77777777" w:rsidR="00E27469" w:rsidRPr="00344947" w:rsidRDefault="00E27469" w:rsidP="007B1677">
      <w:pPr>
        <w:pStyle w:val="USTustnpkodeksu"/>
        <w:rPr>
          <w:rFonts w:cs="Times"/>
        </w:rPr>
      </w:pPr>
    </w:p>
    <w:p w14:paraId="4EDC0718" w14:textId="23454E74" w:rsidR="00057328" w:rsidRPr="00344947" w:rsidRDefault="0060753A" w:rsidP="00057328">
      <w:pPr>
        <w:pStyle w:val="NAZORGWYDnazwaorganuwydajcegoprojektowanyakt"/>
        <w:rPr>
          <w:rFonts w:cs="Times"/>
        </w:rPr>
      </w:pPr>
      <w:r w:rsidRPr="00344947">
        <w:rPr>
          <w:rFonts w:cs="Times"/>
        </w:rPr>
        <w:t xml:space="preserve">Minister Klimatu i Środowiska </w:t>
      </w:r>
    </w:p>
    <w:p w14:paraId="6A08FB02" w14:textId="77777777" w:rsidR="00057328" w:rsidRPr="00344947" w:rsidRDefault="00057328" w:rsidP="00057328">
      <w:pPr>
        <w:rPr>
          <w:rFonts w:ascii="Times" w:hAnsi="Times" w:cs="Times"/>
        </w:rPr>
      </w:pPr>
    </w:p>
    <w:p w14:paraId="048B49E7" w14:textId="77777777" w:rsidR="003C75C9" w:rsidRDefault="003C75C9" w:rsidP="00907BB1">
      <w:pPr>
        <w:pStyle w:val="TEKSTZacznikido"/>
        <w:rPr>
          <w:rFonts w:ascii="Times" w:hAnsi="Times" w:cs="Times"/>
        </w:rPr>
        <w:sectPr w:rsidR="003C75C9" w:rsidSect="008F0F31">
          <w:headerReference w:type="default" r:id="rId9"/>
          <w:footnotePr>
            <w:numRestart w:val="eachSect"/>
          </w:footnotePr>
          <w:pgSz w:w="11906" w:h="16838"/>
          <w:pgMar w:top="1418" w:right="1435" w:bottom="1418" w:left="1418" w:header="709" w:footer="709" w:gutter="0"/>
          <w:cols w:space="708"/>
          <w:titlePg/>
          <w:docGrid w:linePitch="254"/>
        </w:sectPr>
      </w:pPr>
    </w:p>
    <w:p w14:paraId="0B4C33C2" w14:textId="77EEEB3D" w:rsidR="00907BB1" w:rsidRPr="00344947" w:rsidRDefault="00057328" w:rsidP="00907BB1">
      <w:pPr>
        <w:pStyle w:val="TEKSTZacznikido"/>
        <w:rPr>
          <w:rFonts w:ascii="Times" w:hAnsi="Times" w:cs="Times"/>
        </w:rPr>
      </w:pPr>
      <w:r w:rsidRPr="00344947">
        <w:rPr>
          <w:rFonts w:ascii="Times" w:hAnsi="Times" w:cs="Times"/>
        </w:rPr>
        <w:lastRenderedPageBreak/>
        <w:t xml:space="preserve">Załączniki do rozporządzenia Ministra Klimatu </w:t>
      </w:r>
      <w:r w:rsidR="00F92E4B" w:rsidRPr="00344947">
        <w:rPr>
          <w:rFonts w:ascii="Times" w:hAnsi="Times" w:cs="Times"/>
        </w:rPr>
        <w:t xml:space="preserve">i Środowiska </w:t>
      </w:r>
    </w:p>
    <w:p w14:paraId="056A3DE5" w14:textId="77777777" w:rsidR="00057328" w:rsidRPr="00344947" w:rsidRDefault="00057328" w:rsidP="00907BB1">
      <w:pPr>
        <w:pStyle w:val="TEKSTZacznikido"/>
        <w:rPr>
          <w:rFonts w:ascii="Times" w:hAnsi="Times" w:cs="Times"/>
        </w:rPr>
      </w:pPr>
      <w:r w:rsidRPr="00344947">
        <w:rPr>
          <w:rFonts w:ascii="Times" w:hAnsi="Times" w:cs="Times"/>
        </w:rPr>
        <w:t>z dnia ………….. (poz.</w:t>
      </w:r>
      <w:r w:rsidR="00907BB1" w:rsidRPr="00344947">
        <w:rPr>
          <w:rFonts w:ascii="Times" w:hAnsi="Times" w:cs="Times"/>
        </w:rPr>
        <w:t xml:space="preserve"> …</w:t>
      </w:r>
      <w:r w:rsidRPr="00344947">
        <w:rPr>
          <w:rFonts w:ascii="Times" w:hAnsi="Times" w:cs="Times"/>
        </w:rPr>
        <w:t>)</w:t>
      </w:r>
    </w:p>
    <w:p w14:paraId="57D5384E" w14:textId="77777777" w:rsidR="00057328" w:rsidRPr="00344947" w:rsidRDefault="00057328" w:rsidP="00057328">
      <w:pPr>
        <w:rPr>
          <w:rFonts w:ascii="Times" w:hAnsi="Times" w:cs="Times"/>
        </w:rPr>
      </w:pPr>
    </w:p>
    <w:p w14:paraId="29DDF86E" w14:textId="77777777" w:rsidR="00057328" w:rsidRPr="00344947" w:rsidRDefault="00057328" w:rsidP="00907BB1">
      <w:pPr>
        <w:pStyle w:val="OZNZACZNIKAwskazanienrzacznika"/>
        <w:rPr>
          <w:rFonts w:ascii="Times" w:hAnsi="Times" w:cs="Times"/>
        </w:rPr>
      </w:pPr>
      <w:r w:rsidRPr="00344947">
        <w:rPr>
          <w:rFonts w:ascii="Times" w:hAnsi="Times" w:cs="Times"/>
        </w:rPr>
        <w:t>Załącznik nr 1</w:t>
      </w:r>
    </w:p>
    <w:p w14:paraId="4390639C" w14:textId="77777777" w:rsidR="00057328" w:rsidRPr="00344947" w:rsidRDefault="0080275F" w:rsidP="003C27E1">
      <w:pPr>
        <w:pStyle w:val="TEKSTwTABELIWYRODKOWANYtekstwyrodkowanywpoziomie"/>
      </w:pPr>
      <w:r w:rsidRPr="00344947">
        <w:t>ZAKRES ORAZ METODYKI REFERENCYJNE WYKONYWANIA CIĄGŁYCH POMIARÓW EMISJI DO POWIETRZA DLA ŹRÓDEŁ SPALANIA PALIW</w:t>
      </w:r>
    </w:p>
    <w:p w14:paraId="154A34BC" w14:textId="0083E92A" w:rsidR="0080275F" w:rsidRPr="00344947" w:rsidRDefault="0080275F" w:rsidP="0080275F">
      <w:pPr>
        <w:pStyle w:val="TYTTABELItytutabeli"/>
        <w:rPr>
          <w:rFonts w:cs="Times"/>
        </w:rPr>
      </w:pPr>
    </w:p>
    <w:tbl>
      <w:tblPr>
        <w:tblW w:w="9094" w:type="dxa"/>
        <w:tblInd w:w="246" w:type="dxa"/>
        <w:tblCellMar>
          <w:top w:w="4" w:type="dxa"/>
          <w:right w:w="54" w:type="dxa"/>
        </w:tblCellMar>
        <w:tblLook w:val="04A0" w:firstRow="1" w:lastRow="0" w:firstColumn="1" w:lastColumn="0" w:noHBand="0" w:noVBand="1"/>
      </w:tblPr>
      <w:tblGrid>
        <w:gridCol w:w="582"/>
        <w:gridCol w:w="3161"/>
        <w:gridCol w:w="1854"/>
        <w:gridCol w:w="3497"/>
      </w:tblGrid>
      <w:tr w:rsidR="0080275F" w:rsidRPr="00344947" w14:paraId="148AA216" w14:textId="77777777" w:rsidTr="001009BC">
        <w:trPr>
          <w:trHeight w:val="938"/>
        </w:trPr>
        <w:tc>
          <w:tcPr>
            <w:tcW w:w="582" w:type="dxa"/>
            <w:tcBorders>
              <w:top w:val="single" w:sz="4" w:space="0" w:color="000000"/>
              <w:left w:val="single" w:sz="4" w:space="0" w:color="000000"/>
              <w:bottom w:val="single" w:sz="4" w:space="0" w:color="000000"/>
              <w:right w:val="single" w:sz="4" w:space="0" w:color="000000"/>
            </w:tcBorders>
            <w:hideMark/>
          </w:tcPr>
          <w:p w14:paraId="5AD5DAB3" w14:textId="4AE32E49" w:rsidR="0080275F" w:rsidRPr="00344947" w:rsidRDefault="0080275F" w:rsidP="002E7D07">
            <w:pPr>
              <w:jc w:val="center"/>
              <w:rPr>
                <w:rFonts w:ascii="Times" w:hAnsi="Times" w:cs="Times"/>
              </w:rPr>
            </w:pPr>
            <w:r w:rsidRPr="00344947">
              <w:rPr>
                <w:rFonts w:ascii="Times" w:hAnsi="Times" w:cs="Times"/>
              </w:rPr>
              <w:t>Lp.</w:t>
            </w:r>
          </w:p>
          <w:p w14:paraId="5933ED07" w14:textId="08737C9E" w:rsidR="0080275F" w:rsidRPr="00344947" w:rsidRDefault="0080275F">
            <w:pPr>
              <w:jc w:val="center"/>
              <w:rPr>
                <w:rFonts w:ascii="Times" w:hAnsi="Times" w:cs="Times"/>
              </w:rPr>
            </w:pPr>
          </w:p>
        </w:tc>
        <w:tc>
          <w:tcPr>
            <w:tcW w:w="3161" w:type="dxa"/>
            <w:tcBorders>
              <w:top w:val="single" w:sz="4" w:space="0" w:color="000000"/>
              <w:left w:val="single" w:sz="4" w:space="0" w:color="000000"/>
              <w:bottom w:val="single" w:sz="4" w:space="0" w:color="000000"/>
              <w:right w:val="single" w:sz="4" w:space="0" w:color="000000"/>
            </w:tcBorders>
            <w:hideMark/>
          </w:tcPr>
          <w:p w14:paraId="381903E1" w14:textId="7000F16C" w:rsidR="0080275F" w:rsidRPr="00344947" w:rsidRDefault="0080275F" w:rsidP="003D33EA">
            <w:pPr>
              <w:jc w:val="center"/>
              <w:rPr>
                <w:rFonts w:ascii="Times" w:hAnsi="Times" w:cs="Times"/>
              </w:rPr>
            </w:pPr>
            <w:r w:rsidRPr="00344947">
              <w:rPr>
                <w:rFonts w:ascii="Times" w:hAnsi="Times" w:cs="Times"/>
              </w:rPr>
              <w:t>Nazwa substancji lub parametru</w:t>
            </w:r>
          </w:p>
          <w:p w14:paraId="32B69C84" w14:textId="452B9293" w:rsidR="0080275F" w:rsidRPr="00344947" w:rsidRDefault="0080275F" w:rsidP="003D33EA">
            <w:pPr>
              <w:jc w:val="center"/>
              <w:rPr>
                <w:rFonts w:ascii="Times" w:hAnsi="Times" w:cs="Times"/>
              </w:rPr>
            </w:pPr>
            <w:r w:rsidRPr="00344947">
              <w:rPr>
                <w:rFonts w:ascii="Times" w:hAnsi="Times" w:cs="Times"/>
              </w:rPr>
              <w:t>–  zakres</w:t>
            </w:r>
          </w:p>
        </w:tc>
        <w:tc>
          <w:tcPr>
            <w:tcW w:w="1854" w:type="dxa"/>
            <w:tcBorders>
              <w:top w:val="single" w:sz="4" w:space="0" w:color="000000"/>
              <w:left w:val="single" w:sz="4" w:space="0" w:color="000000"/>
              <w:bottom w:val="single" w:sz="4" w:space="0" w:color="000000"/>
              <w:right w:val="single" w:sz="4" w:space="0" w:color="000000"/>
            </w:tcBorders>
            <w:hideMark/>
          </w:tcPr>
          <w:p w14:paraId="229F3C43" w14:textId="33A2F343" w:rsidR="0080275F" w:rsidRPr="00344947" w:rsidRDefault="0080275F" w:rsidP="003D33EA">
            <w:pPr>
              <w:jc w:val="center"/>
              <w:rPr>
                <w:rFonts w:ascii="Times" w:hAnsi="Times" w:cs="Times"/>
              </w:rPr>
            </w:pPr>
            <w:r w:rsidRPr="00344947">
              <w:rPr>
                <w:rFonts w:ascii="Times" w:hAnsi="Times" w:cs="Times"/>
              </w:rPr>
              <w:t>Jednostka miary</w:t>
            </w:r>
          </w:p>
          <w:p w14:paraId="51D794AE" w14:textId="0D5B0D5C" w:rsidR="0080275F" w:rsidRPr="00344947" w:rsidRDefault="0080275F" w:rsidP="003D33EA">
            <w:pPr>
              <w:jc w:val="center"/>
              <w:rPr>
                <w:rFonts w:ascii="Times" w:hAnsi="Times" w:cs="Times"/>
              </w:rPr>
            </w:pPr>
          </w:p>
        </w:tc>
        <w:tc>
          <w:tcPr>
            <w:tcW w:w="3497" w:type="dxa"/>
            <w:tcBorders>
              <w:top w:val="single" w:sz="4" w:space="0" w:color="000000"/>
              <w:left w:val="single" w:sz="4" w:space="0" w:color="000000"/>
              <w:bottom w:val="single" w:sz="4" w:space="0" w:color="000000"/>
              <w:right w:val="single" w:sz="4" w:space="0" w:color="000000"/>
            </w:tcBorders>
            <w:hideMark/>
          </w:tcPr>
          <w:p w14:paraId="566FB5D8" w14:textId="791C48DA" w:rsidR="0080275F" w:rsidRPr="00344947" w:rsidRDefault="0080275F" w:rsidP="003D33EA">
            <w:pPr>
              <w:jc w:val="center"/>
              <w:rPr>
                <w:rFonts w:ascii="Times" w:hAnsi="Times" w:cs="Times"/>
              </w:rPr>
            </w:pPr>
            <w:r w:rsidRPr="00344947">
              <w:rPr>
                <w:rFonts w:ascii="Times" w:hAnsi="Times" w:cs="Times"/>
              </w:rPr>
              <w:t>Metodyka referencyjna</w:t>
            </w:r>
          </w:p>
          <w:p w14:paraId="16A0091F" w14:textId="4D23C982" w:rsidR="0080275F" w:rsidRPr="00344947" w:rsidRDefault="0080275F" w:rsidP="003D33EA">
            <w:pPr>
              <w:jc w:val="center"/>
              <w:rPr>
                <w:rFonts w:ascii="Times" w:hAnsi="Times" w:cs="Times"/>
              </w:rPr>
            </w:pPr>
          </w:p>
        </w:tc>
      </w:tr>
      <w:tr w:rsidR="0025510D" w:rsidRPr="00344947" w14:paraId="61691998" w14:textId="77777777" w:rsidTr="002F45BC">
        <w:trPr>
          <w:trHeight w:val="323"/>
        </w:trPr>
        <w:tc>
          <w:tcPr>
            <w:tcW w:w="582" w:type="dxa"/>
            <w:tcBorders>
              <w:top w:val="single" w:sz="4" w:space="0" w:color="000000"/>
              <w:left w:val="single" w:sz="4" w:space="0" w:color="000000"/>
              <w:bottom w:val="single" w:sz="4" w:space="0" w:color="000000"/>
              <w:right w:val="single" w:sz="4" w:space="0" w:color="000000"/>
            </w:tcBorders>
          </w:tcPr>
          <w:p w14:paraId="080B070B" w14:textId="1807C20D" w:rsidR="0025510D" w:rsidRPr="00344947" w:rsidRDefault="0025510D" w:rsidP="002E7D07">
            <w:pPr>
              <w:jc w:val="center"/>
              <w:rPr>
                <w:rFonts w:ascii="Times" w:hAnsi="Times" w:cs="Times"/>
              </w:rPr>
            </w:pPr>
            <w:r>
              <w:rPr>
                <w:rFonts w:ascii="Times" w:hAnsi="Times" w:cs="Times"/>
              </w:rPr>
              <w:t>1</w:t>
            </w:r>
          </w:p>
        </w:tc>
        <w:tc>
          <w:tcPr>
            <w:tcW w:w="3161" w:type="dxa"/>
            <w:tcBorders>
              <w:top w:val="single" w:sz="4" w:space="0" w:color="000000"/>
              <w:left w:val="single" w:sz="4" w:space="0" w:color="000000"/>
              <w:bottom w:val="single" w:sz="4" w:space="0" w:color="000000"/>
              <w:right w:val="single" w:sz="4" w:space="0" w:color="000000"/>
            </w:tcBorders>
          </w:tcPr>
          <w:p w14:paraId="2A19F02A" w14:textId="7CAC1A6D" w:rsidR="0025510D" w:rsidRPr="00344947" w:rsidRDefault="0025510D">
            <w:pPr>
              <w:jc w:val="center"/>
              <w:rPr>
                <w:rFonts w:ascii="Times" w:hAnsi="Times" w:cs="Times"/>
              </w:rPr>
            </w:pPr>
            <w:r>
              <w:rPr>
                <w:rFonts w:ascii="Times" w:hAnsi="Times" w:cs="Times"/>
              </w:rPr>
              <w:t>2</w:t>
            </w:r>
          </w:p>
        </w:tc>
        <w:tc>
          <w:tcPr>
            <w:tcW w:w="1854" w:type="dxa"/>
            <w:tcBorders>
              <w:top w:val="single" w:sz="4" w:space="0" w:color="000000"/>
              <w:left w:val="single" w:sz="4" w:space="0" w:color="000000"/>
              <w:bottom w:val="single" w:sz="4" w:space="0" w:color="000000"/>
              <w:right w:val="single" w:sz="4" w:space="0" w:color="000000"/>
            </w:tcBorders>
          </w:tcPr>
          <w:p w14:paraId="401F3374" w14:textId="717EC028" w:rsidR="0025510D" w:rsidRPr="00344947" w:rsidRDefault="0025510D">
            <w:pPr>
              <w:jc w:val="center"/>
              <w:rPr>
                <w:rFonts w:ascii="Times" w:hAnsi="Times" w:cs="Times"/>
              </w:rPr>
            </w:pPr>
            <w:r>
              <w:rPr>
                <w:rFonts w:ascii="Times" w:hAnsi="Times" w:cs="Times"/>
              </w:rPr>
              <w:t>3</w:t>
            </w:r>
          </w:p>
        </w:tc>
        <w:tc>
          <w:tcPr>
            <w:tcW w:w="3497" w:type="dxa"/>
            <w:tcBorders>
              <w:top w:val="single" w:sz="4" w:space="0" w:color="000000"/>
              <w:left w:val="single" w:sz="4" w:space="0" w:color="000000"/>
              <w:bottom w:val="single" w:sz="4" w:space="0" w:color="000000"/>
              <w:right w:val="single" w:sz="4" w:space="0" w:color="000000"/>
            </w:tcBorders>
          </w:tcPr>
          <w:p w14:paraId="0805CBD3" w14:textId="269EA26A" w:rsidR="0025510D" w:rsidRPr="00344947" w:rsidRDefault="0025510D">
            <w:pPr>
              <w:jc w:val="center"/>
              <w:rPr>
                <w:rFonts w:ascii="Times" w:hAnsi="Times" w:cs="Times"/>
              </w:rPr>
            </w:pPr>
            <w:r>
              <w:rPr>
                <w:rFonts w:ascii="Times" w:hAnsi="Times" w:cs="Times"/>
              </w:rPr>
              <w:t>4</w:t>
            </w:r>
          </w:p>
        </w:tc>
      </w:tr>
      <w:tr w:rsidR="0080275F" w:rsidRPr="00344947" w14:paraId="02156E96" w14:textId="77777777" w:rsidTr="001009BC">
        <w:trPr>
          <w:trHeight w:val="778"/>
        </w:trPr>
        <w:tc>
          <w:tcPr>
            <w:tcW w:w="582" w:type="dxa"/>
            <w:tcBorders>
              <w:top w:val="single" w:sz="4" w:space="0" w:color="000000"/>
              <w:left w:val="single" w:sz="4" w:space="0" w:color="000000"/>
              <w:bottom w:val="single" w:sz="4" w:space="0" w:color="000000"/>
              <w:right w:val="single" w:sz="4" w:space="0" w:color="000000"/>
            </w:tcBorders>
            <w:hideMark/>
          </w:tcPr>
          <w:p w14:paraId="3F6A88A9" w14:textId="4D1E78BE" w:rsidR="0080275F" w:rsidRPr="00344947" w:rsidRDefault="0080275F" w:rsidP="002F45BC">
            <w:pPr>
              <w:jc w:val="center"/>
              <w:rPr>
                <w:rFonts w:ascii="Times" w:hAnsi="Times" w:cs="Times"/>
              </w:rPr>
            </w:pPr>
            <w:r w:rsidRPr="00344947">
              <w:rPr>
                <w:rFonts w:ascii="Times" w:hAnsi="Times" w:cs="Times"/>
              </w:rPr>
              <w:t>1</w:t>
            </w:r>
          </w:p>
        </w:tc>
        <w:tc>
          <w:tcPr>
            <w:tcW w:w="3161" w:type="dxa"/>
            <w:tcBorders>
              <w:top w:val="single" w:sz="4" w:space="0" w:color="000000"/>
              <w:left w:val="single" w:sz="4" w:space="0" w:color="000000"/>
              <w:bottom w:val="single" w:sz="4" w:space="0" w:color="000000"/>
              <w:right w:val="single" w:sz="4" w:space="0" w:color="000000"/>
            </w:tcBorders>
            <w:hideMark/>
          </w:tcPr>
          <w:p w14:paraId="75099E72" w14:textId="77777777" w:rsidR="0080275F" w:rsidRPr="00344947" w:rsidRDefault="0080275F" w:rsidP="0080275F">
            <w:pPr>
              <w:rPr>
                <w:rFonts w:ascii="Times" w:hAnsi="Times" w:cs="Times"/>
              </w:rPr>
            </w:pPr>
            <w:r w:rsidRPr="00344947">
              <w:rPr>
                <w:rFonts w:ascii="Times" w:hAnsi="Times" w:cs="Times"/>
              </w:rPr>
              <w:t xml:space="preserve">Pył </w:t>
            </w:r>
          </w:p>
        </w:tc>
        <w:tc>
          <w:tcPr>
            <w:tcW w:w="1854" w:type="dxa"/>
            <w:tcBorders>
              <w:top w:val="single" w:sz="4" w:space="0" w:color="000000"/>
              <w:left w:val="single" w:sz="4" w:space="0" w:color="000000"/>
              <w:bottom w:val="single" w:sz="4" w:space="0" w:color="000000"/>
              <w:right w:val="single" w:sz="4" w:space="0" w:color="000000"/>
            </w:tcBorders>
            <w:hideMark/>
          </w:tcPr>
          <w:p w14:paraId="0D108091" w14:textId="77777777" w:rsidR="0080275F" w:rsidRPr="00344947" w:rsidRDefault="0080275F" w:rsidP="0080275F">
            <w:pPr>
              <w:rPr>
                <w:rFonts w:ascii="Times" w:hAnsi="Times" w:cs="Times"/>
              </w:rPr>
            </w:pPr>
            <w:r w:rsidRPr="00344947">
              <w:rPr>
                <w:rFonts w:ascii="Times" w:hAnsi="Times" w:cs="Times"/>
              </w:rPr>
              <w:t>mg/m</w:t>
            </w:r>
            <w:r w:rsidRPr="00344947">
              <w:rPr>
                <w:rStyle w:val="IGindeksgrny"/>
                <w:rFonts w:ascii="Times" w:hAnsi="Times" w:cs="Times"/>
              </w:rPr>
              <w:t>3</w:t>
            </w:r>
            <w:r w:rsidRPr="00344947">
              <w:rPr>
                <w:rStyle w:val="IDindeksdolny"/>
                <w:rFonts w:ascii="Times" w:hAnsi="Times" w:cs="Times"/>
              </w:rPr>
              <w:t xml:space="preserve"> </w:t>
            </w:r>
          </w:p>
        </w:tc>
        <w:tc>
          <w:tcPr>
            <w:tcW w:w="3497" w:type="dxa"/>
            <w:tcBorders>
              <w:top w:val="single" w:sz="4" w:space="0" w:color="000000"/>
              <w:left w:val="single" w:sz="4" w:space="0" w:color="000000"/>
              <w:bottom w:val="single" w:sz="4" w:space="0" w:color="000000"/>
              <w:right w:val="single" w:sz="4" w:space="0" w:color="000000"/>
            </w:tcBorders>
            <w:hideMark/>
          </w:tcPr>
          <w:p w14:paraId="4D20E59C" w14:textId="46F2E876" w:rsidR="004B04FF" w:rsidRPr="00344947" w:rsidRDefault="0080275F" w:rsidP="001B64DE">
            <w:pPr>
              <w:rPr>
                <w:rFonts w:ascii="Times" w:hAnsi="Times" w:cs="Times"/>
              </w:rPr>
            </w:pPr>
            <w:r w:rsidRPr="00344947">
              <w:rPr>
                <w:rFonts w:ascii="Times" w:hAnsi="Times" w:cs="Times"/>
              </w:rPr>
              <w:t>technika dowolna</w:t>
            </w:r>
            <w:r w:rsidR="007C32C2">
              <w:rPr>
                <w:rFonts w:ascii="Times" w:hAnsi="Times" w:cs="Times"/>
              </w:rPr>
              <w:t xml:space="preserve"> </w:t>
            </w:r>
            <w:r w:rsidRPr="00344947">
              <w:rPr>
                <w:rFonts w:ascii="Times" w:hAnsi="Times" w:cs="Times"/>
              </w:rPr>
              <w:t>wzorcowana metodą grawimetryczn</w:t>
            </w:r>
            <w:r w:rsidR="00801D01" w:rsidRPr="00344947">
              <w:rPr>
                <w:rFonts w:ascii="Times" w:hAnsi="Times" w:cs="Times"/>
              </w:rPr>
              <w:t>ą</w:t>
            </w:r>
            <w:r w:rsidRPr="00344947">
              <w:rPr>
                <w:rFonts w:ascii="Times" w:hAnsi="Times" w:cs="Times"/>
              </w:rPr>
              <w:t xml:space="preserve"> </w:t>
            </w:r>
            <w:r w:rsidR="00ED278C" w:rsidRPr="00344947">
              <w:rPr>
                <w:rFonts w:ascii="Times" w:hAnsi="Times" w:cs="Times"/>
              </w:rPr>
              <w:t xml:space="preserve"> </w:t>
            </w:r>
          </w:p>
        </w:tc>
      </w:tr>
      <w:tr w:rsidR="0080275F" w:rsidRPr="00344947" w14:paraId="3766FB09" w14:textId="77777777" w:rsidTr="007A0C3D">
        <w:trPr>
          <w:trHeight w:val="880"/>
        </w:trPr>
        <w:tc>
          <w:tcPr>
            <w:tcW w:w="582" w:type="dxa"/>
            <w:tcBorders>
              <w:top w:val="single" w:sz="4" w:space="0" w:color="000000"/>
              <w:left w:val="single" w:sz="4" w:space="0" w:color="000000"/>
              <w:bottom w:val="single" w:sz="4" w:space="0" w:color="000000"/>
              <w:right w:val="single" w:sz="4" w:space="0" w:color="000000"/>
            </w:tcBorders>
            <w:hideMark/>
          </w:tcPr>
          <w:p w14:paraId="0B402CF6" w14:textId="250ADFC6" w:rsidR="0080275F" w:rsidRPr="00344947" w:rsidRDefault="0080275F" w:rsidP="002F45BC">
            <w:pPr>
              <w:jc w:val="center"/>
              <w:rPr>
                <w:rFonts w:ascii="Times" w:hAnsi="Times" w:cs="Times"/>
              </w:rPr>
            </w:pPr>
            <w:r w:rsidRPr="00344947">
              <w:rPr>
                <w:rFonts w:ascii="Times" w:hAnsi="Times" w:cs="Times"/>
              </w:rPr>
              <w:t>2</w:t>
            </w:r>
          </w:p>
        </w:tc>
        <w:tc>
          <w:tcPr>
            <w:tcW w:w="3161" w:type="dxa"/>
            <w:tcBorders>
              <w:top w:val="single" w:sz="4" w:space="0" w:color="000000"/>
              <w:left w:val="single" w:sz="4" w:space="0" w:color="000000"/>
              <w:bottom w:val="single" w:sz="4" w:space="0" w:color="000000"/>
              <w:right w:val="single" w:sz="4" w:space="0" w:color="000000"/>
            </w:tcBorders>
            <w:hideMark/>
          </w:tcPr>
          <w:p w14:paraId="3809A340" w14:textId="77777777" w:rsidR="0080275F" w:rsidRPr="00344947" w:rsidRDefault="0080275F" w:rsidP="0080275F">
            <w:pPr>
              <w:rPr>
                <w:rFonts w:ascii="Times" w:hAnsi="Times" w:cs="Times"/>
              </w:rPr>
            </w:pPr>
            <w:r w:rsidRPr="00344947">
              <w:rPr>
                <w:rFonts w:ascii="Times" w:hAnsi="Times" w:cs="Times"/>
              </w:rPr>
              <w:t>SO</w:t>
            </w:r>
            <w:r w:rsidRPr="00344947">
              <w:rPr>
                <w:rStyle w:val="IDindeksdolny"/>
                <w:rFonts w:ascii="Times" w:hAnsi="Times" w:cs="Times"/>
              </w:rPr>
              <w:t xml:space="preserve">2 </w:t>
            </w:r>
          </w:p>
        </w:tc>
        <w:tc>
          <w:tcPr>
            <w:tcW w:w="1854" w:type="dxa"/>
            <w:tcBorders>
              <w:top w:val="single" w:sz="4" w:space="0" w:color="000000"/>
              <w:left w:val="single" w:sz="4" w:space="0" w:color="000000"/>
              <w:bottom w:val="single" w:sz="4" w:space="0" w:color="000000"/>
              <w:right w:val="single" w:sz="4" w:space="0" w:color="000000"/>
            </w:tcBorders>
            <w:hideMark/>
          </w:tcPr>
          <w:p w14:paraId="64C89C77" w14:textId="77777777" w:rsidR="0080275F" w:rsidRPr="00344947" w:rsidRDefault="0080275F" w:rsidP="0080275F">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3497" w:type="dxa"/>
            <w:tcBorders>
              <w:top w:val="single" w:sz="4" w:space="0" w:color="000000"/>
              <w:left w:val="single" w:sz="4" w:space="0" w:color="000000"/>
              <w:bottom w:val="single" w:sz="4" w:space="0" w:color="000000"/>
              <w:right w:val="single" w:sz="4" w:space="0" w:color="000000"/>
            </w:tcBorders>
          </w:tcPr>
          <w:p w14:paraId="253683B2" w14:textId="489AF0F6" w:rsidR="0080275F" w:rsidRPr="00344947" w:rsidRDefault="00557D02" w:rsidP="007A0C3D">
            <w:pPr>
              <w:rPr>
                <w:rFonts w:ascii="Times" w:hAnsi="Times" w:cs="Times"/>
              </w:rPr>
            </w:pPr>
            <w:r w:rsidRPr="00344947">
              <w:rPr>
                <w:rFonts w:ascii="Times" w:hAnsi="Times" w:cs="Times"/>
              </w:rPr>
              <w:t xml:space="preserve">absorpcja promieniowania </w:t>
            </w:r>
            <w:r>
              <w:rPr>
                <w:rFonts w:ascii="Times" w:hAnsi="Times" w:cs="Times"/>
              </w:rPr>
              <w:t xml:space="preserve"> I</w:t>
            </w:r>
            <w:r w:rsidRPr="007A0C3D">
              <w:rPr>
                <w:rFonts w:ascii="Times" w:hAnsi="Times" w:cs="Times"/>
              </w:rPr>
              <w:t>R</w:t>
            </w:r>
            <w:r w:rsidRPr="00344947">
              <w:rPr>
                <w:rStyle w:val="Odwoanieprzypisudolnego"/>
                <w:rFonts w:ascii="Times" w:hAnsi="Times" w:cs="Times"/>
              </w:rPr>
              <w:footnoteReference w:id="7"/>
            </w:r>
            <w:r w:rsidRPr="00344947">
              <w:rPr>
                <w:rStyle w:val="IGindeksgrny"/>
                <w:rFonts w:ascii="Times" w:hAnsi="Times" w:cs="Times"/>
              </w:rPr>
              <w:t>)</w:t>
            </w:r>
            <w:r w:rsidRPr="00344947">
              <w:rPr>
                <w:rFonts w:ascii="Times" w:hAnsi="Times" w:cs="Times"/>
              </w:rPr>
              <w:t xml:space="preserve"> lub</w:t>
            </w:r>
            <w:r>
              <w:rPr>
                <w:rFonts w:ascii="Times" w:hAnsi="Times" w:cs="Times"/>
              </w:rPr>
              <w:t xml:space="preserve"> UV, lub</w:t>
            </w:r>
            <w:r w:rsidRPr="00344947">
              <w:rPr>
                <w:rFonts w:ascii="Times" w:hAnsi="Times" w:cs="Times"/>
              </w:rPr>
              <w:t xml:space="preserve"> inna metoda optyczna</w:t>
            </w:r>
          </w:p>
        </w:tc>
      </w:tr>
      <w:tr w:rsidR="0080275F" w:rsidRPr="00344947" w14:paraId="3D421355" w14:textId="77777777" w:rsidTr="007A0C3D">
        <w:trPr>
          <w:trHeight w:val="1275"/>
        </w:trPr>
        <w:tc>
          <w:tcPr>
            <w:tcW w:w="582" w:type="dxa"/>
            <w:tcBorders>
              <w:top w:val="single" w:sz="4" w:space="0" w:color="000000"/>
              <w:left w:val="single" w:sz="4" w:space="0" w:color="000000"/>
              <w:bottom w:val="single" w:sz="4" w:space="0" w:color="000000"/>
              <w:right w:val="single" w:sz="4" w:space="0" w:color="000000"/>
            </w:tcBorders>
            <w:hideMark/>
          </w:tcPr>
          <w:p w14:paraId="04B96B07" w14:textId="2D378519" w:rsidR="0080275F" w:rsidRPr="00344947" w:rsidRDefault="0080275F" w:rsidP="002F45BC">
            <w:pPr>
              <w:jc w:val="center"/>
              <w:rPr>
                <w:rFonts w:ascii="Times" w:hAnsi="Times" w:cs="Times"/>
              </w:rPr>
            </w:pPr>
            <w:r w:rsidRPr="00344947">
              <w:rPr>
                <w:rFonts w:ascii="Times" w:hAnsi="Times" w:cs="Times"/>
              </w:rPr>
              <w:t>3</w:t>
            </w:r>
          </w:p>
          <w:p w14:paraId="584BAE74" w14:textId="45F9E593" w:rsidR="0080275F" w:rsidRPr="00344947" w:rsidRDefault="0080275F" w:rsidP="002F45BC">
            <w:pPr>
              <w:jc w:val="center"/>
              <w:rPr>
                <w:rFonts w:ascii="Times" w:hAnsi="Times" w:cs="Times"/>
              </w:rPr>
            </w:pPr>
          </w:p>
        </w:tc>
        <w:tc>
          <w:tcPr>
            <w:tcW w:w="3161" w:type="dxa"/>
            <w:tcBorders>
              <w:top w:val="single" w:sz="4" w:space="0" w:color="000000"/>
              <w:left w:val="single" w:sz="4" w:space="0" w:color="000000"/>
              <w:bottom w:val="single" w:sz="4" w:space="0" w:color="000000"/>
              <w:right w:val="single" w:sz="4" w:space="0" w:color="000000"/>
            </w:tcBorders>
            <w:hideMark/>
          </w:tcPr>
          <w:p w14:paraId="6A7079D8" w14:textId="4FABDA31" w:rsidR="0080275F" w:rsidRPr="00344947" w:rsidRDefault="0080275F" w:rsidP="005B1D26">
            <w:pPr>
              <w:rPr>
                <w:rFonts w:ascii="Times" w:hAnsi="Times" w:cs="Times"/>
              </w:rPr>
            </w:pPr>
            <w:proofErr w:type="spellStart"/>
            <w:r w:rsidRPr="00344947">
              <w:rPr>
                <w:rFonts w:ascii="Times" w:hAnsi="Times" w:cs="Times"/>
              </w:rPr>
              <w:t>NO</w:t>
            </w:r>
            <w:r w:rsidRPr="006A1654">
              <w:rPr>
                <w:rFonts w:ascii="Times" w:hAnsi="Times" w:cs="Times"/>
                <w:vertAlign w:val="subscript"/>
              </w:rPr>
              <w:t>x</w:t>
            </w:r>
            <w:proofErr w:type="spellEnd"/>
            <w:r w:rsidRPr="00344947">
              <w:rPr>
                <w:rFonts w:ascii="Times" w:hAnsi="Times" w:cs="Times"/>
              </w:rPr>
              <w:t xml:space="preserve"> (w przeliczeniu na NO</w:t>
            </w:r>
            <w:r w:rsidRPr="00344947">
              <w:rPr>
                <w:rStyle w:val="IDindeksdolny"/>
                <w:rFonts w:ascii="Times" w:hAnsi="Times" w:cs="Times"/>
              </w:rPr>
              <w:t>2</w:t>
            </w:r>
            <w:r w:rsidR="00367227" w:rsidRPr="00344947">
              <w:rPr>
                <w:rFonts w:ascii="Times" w:hAnsi="Times" w:cs="Times"/>
              </w:rPr>
              <w:t>)</w:t>
            </w:r>
            <w:r w:rsidR="00367227">
              <w:rPr>
                <w:rStyle w:val="Odwoanieprzypisudolnego"/>
              </w:rPr>
              <w:t>2</w:t>
            </w:r>
            <w:r w:rsidR="00367227" w:rsidRPr="00344947">
              <w:rPr>
                <w:rStyle w:val="IGindeksgrny"/>
                <w:rFonts w:ascii="Times" w:hAnsi="Times" w:cs="Times"/>
              </w:rPr>
              <w:t>)</w:t>
            </w:r>
          </w:p>
        </w:tc>
        <w:tc>
          <w:tcPr>
            <w:tcW w:w="1854" w:type="dxa"/>
            <w:tcBorders>
              <w:top w:val="single" w:sz="4" w:space="0" w:color="000000"/>
              <w:left w:val="single" w:sz="4" w:space="0" w:color="000000"/>
              <w:bottom w:val="single" w:sz="4" w:space="0" w:color="000000"/>
              <w:right w:val="single" w:sz="4" w:space="0" w:color="000000"/>
            </w:tcBorders>
            <w:hideMark/>
          </w:tcPr>
          <w:p w14:paraId="77FF4E46" w14:textId="77777777" w:rsidR="0080275F" w:rsidRPr="00344947" w:rsidRDefault="0080275F" w:rsidP="0080275F">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3497" w:type="dxa"/>
            <w:tcBorders>
              <w:top w:val="single" w:sz="4" w:space="0" w:color="000000"/>
              <w:left w:val="single" w:sz="4" w:space="0" w:color="000000"/>
              <w:bottom w:val="single" w:sz="4" w:space="0" w:color="000000"/>
              <w:right w:val="single" w:sz="4" w:space="0" w:color="000000"/>
            </w:tcBorders>
            <w:hideMark/>
          </w:tcPr>
          <w:p w14:paraId="40DB6F1A" w14:textId="159D2FAA" w:rsidR="004B04FF" w:rsidRPr="004B04FF" w:rsidRDefault="0080275F" w:rsidP="007A0C3D">
            <w:pPr>
              <w:rPr>
                <w:strike/>
              </w:rPr>
            </w:pPr>
            <w:r w:rsidRPr="00344947">
              <w:rPr>
                <w:rFonts w:ascii="Times" w:hAnsi="Times" w:cs="Times"/>
              </w:rPr>
              <w:t>chemiluminescencyjna lub absorpcja</w:t>
            </w:r>
            <w:r w:rsidR="00801D01" w:rsidRPr="00344947">
              <w:rPr>
                <w:rFonts w:ascii="Times" w:hAnsi="Times" w:cs="Times"/>
              </w:rPr>
              <w:t xml:space="preserve"> </w:t>
            </w:r>
            <w:r w:rsidRPr="00344947">
              <w:rPr>
                <w:rFonts w:ascii="Times" w:hAnsi="Times" w:cs="Times"/>
              </w:rPr>
              <w:t xml:space="preserve">promieniowania </w:t>
            </w:r>
            <w:r w:rsidR="00557D02">
              <w:rPr>
                <w:rFonts w:ascii="Times" w:hAnsi="Times" w:cs="Times"/>
              </w:rPr>
              <w:t>I</w:t>
            </w:r>
            <w:r w:rsidR="00557D02" w:rsidRPr="007A0C3D">
              <w:rPr>
                <w:rFonts w:ascii="Times" w:hAnsi="Times" w:cs="Times"/>
              </w:rPr>
              <w:t>R</w:t>
            </w:r>
            <w:r w:rsidR="00367227">
              <w:rPr>
                <w:rStyle w:val="Odwoanieprzypisudolnego"/>
              </w:rPr>
              <w:t>1</w:t>
            </w:r>
            <w:r w:rsidR="00557D02" w:rsidRPr="00344947">
              <w:rPr>
                <w:rStyle w:val="IGindeksgrny"/>
                <w:rFonts w:ascii="Times" w:hAnsi="Times" w:cs="Times"/>
              </w:rPr>
              <w:t>)</w:t>
            </w:r>
            <w:r w:rsidR="00557D02" w:rsidRPr="00344947">
              <w:rPr>
                <w:rFonts w:ascii="Times" w:hAnsi="Times" w:cs="Times"/>
              </w:rPr>
              <w:t xml:space="preserve"> lub</w:t>
            </w:r>
            <w:r w:rsidR="00557D02">
              <w:rPr>
                <w:rFonts w:ascii="Times" w:hAnsi="Times" w:cs="Times"/>
              </w:rPr>
              <w:t xml:space="preserve"> </w:t>
            </w:r>
            <w:r w:rsidR="00557D02" w:rsidRPr="00344947">
              <w:rPr>
                <w:rFonts w:ascii="Times" w:hAnsi="Times" w:cs="Times"/>
              </w:rPr>
              <w:t>inna metoda optyczna</w:t>
            </w:r>
          </w:p>
        </w:tc>
      </w:tr>
      <w:tr w:rsidR="0080275F" w:rsidRPr="00344947" w14:paraId="052A2748" w14:textId="77777777" w:rsidTr="001009BC">
        <w:trPr>
          <w:trHeight w:val="475"/>
        </w:trPr>
        <w:tc>
          <w:tcPr>
            <w:tcW w:w="582" w:type="dxa"/>
            <w:tcBorders>
              <w:top w:val="single" w:sz="4" w:space="0" w:color="000000"/>
              <w:left w:val="single" w:sz="4" w:space="0" w:color="000000"/>
              <w:bottom w:val="single" w:sz="4" w:space="0" w:color="000000"/>
              <w:right w:val="single" w:sz="4" w:space="0" w:color="000000"/>
            </w:tcBorders>
            <w:hideMark/>
          </w:tcPr>
          <w:p w14:paraId="2AEC8A62" w14:textId="1EE91BE9" w:rsidR="0080275F" w:rsidRPr="00344947" w:rsidRDefault="0080275F" w:rsidP="002F45BC">
            <w:pPr>
              <w:jc w:val="center"/>
              <w:rPr>
                <w:rFonts w:ascii="Times" w:hAnsi="Times" w:cs="Times"/>
              </w:rPr>
            </w:pPr>
            <w:r w:rsidRPr="00344947">
              <w:rPr>
                <w:rFonts w:ascii="Times" w:hAnsi="Times" w:cs="Times"/>
              </w:rPr>
              <w:t>4</w:t>
            </w:r>
          </w:p>
        </w:tc>
        <w:tc>
          <w:tcPr>
            <w:tcW w:w="3161" w:type="dxa"/>
            <w:tcBorders>
              <w:top w:val="single" w:sz="4" w:space="0" w:color="000000"/>
              <w:left w:val="single" w:sz="4" w:space="0" w:color="000000"/>
              <w:bottom w:val="single" w:sz="4" w:space="0" w:color="000000"/>
              <w:right w:val="single" w:sz="4" w:space="0" w:color="000000"/>
            </w:tcBorders>
            <w:hideMark/>
          </w:tcPr>
          <w:p w14:paraId="4F8597A9" w14:textId="77777777" w:rsidR="0080275F" w:rsidRPr="00344947" w:rsidRDefault="0080275F" w:rsidP="0080275F">
            <w:pPr>
              <w:rPr>
                <w:rFonts w:ascii="Times" w:hAnsi="Times" w:cs="Times"/>
              </w:rPr>
            </w:pPr>
            <w:r w:rsidRPr="00344947">
              <w:rPr>
                <w:rFonts w:ascii="Times" w:hAnsi="Times" w:cs="Times"/>
              </w:rPr>
              <w:t xml:space="preserve">CO </w:t>
            </w:r>
          </w:p>
        </w:tc>
        <w:tc>
          <w:tcPr>
            <w:tcW w:w="1854" w:type="dxa"/>
            <w:tcBorders>
              <w:top w:val="single" w:sz="4" w:space="0" w:color="000000"/>
              <w:left w:val="single" w:sz="4" w:space="0" w:color="000000"/>
              <w:bottom w:val="single" w:sz="4" w:space="0" w:color="000000"/>
              <w:right w:val="single" w:sz="4" w:space="0" w:color="000000"/>
            </w:tcBorders>
            <w:hideMark/>
          </w:tcPr>
          <w:p w14:paraId="531801DD" w14:textId="77777777" w:rsidR="0080275F" w:rsidRPr="00344947" w:rsidRDefault="0080275F" w:rsidP="0080275F">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3497" w:type="dxa"/>
            <w:tcBorders>
              <w:top w:val="single" w:sz="4" w:space="0" w:color="000000"/>
              <w:left w:val="single" w:sz="4" w:space="0" w:color="000000"/>
              <w:bottom w:val="single" w:sz="4" w:space="0" w:color="000000"/>
              <w:right w:val="single" w:sz="4" w:space="0" w:color="000000"/>
            </w:tcBorders>
            <w:hideMark/>
          </w:tcPr>
          <w:p w14:paraId="5B0C6276" w14:textId="4A3A3E36" w:rsidR="0080275F" w:rsidRPr="00344947" w:rsidRDefault="0080275F" w:rsidP="003B0251">
            <w:pPr>
              <w:rPr>
                <w:rFonts w:ascii="Times" w:hAnsi="Times" w:cs="Times"/>
              </w:rPr>
            </w:pPr>
            <w:r w:rsidRPr="00344947">
              <w:rPr>
                <w:rFonts w:ascii="Times" w:hAnsi="Times" w:cs="Times"/>
              </w:rPr>
              <w:t xml:space="preserve">absorpcja promieniowania </w:t>
            </w:r>
            <w:r w:rsidR="00AC3E57">
              <w:rPr>
                <w:rFonts w:ascii="Times" w:hAnsi="Times" w:cs="Times"/>
              </w:rPr>
              <w:t>IR</w:t>
            </w:r>
            <w:r w:rsidR="00367227">
              <w:rPr>
                <w:rStyle w:val="Odwoanieprzypisudolnego"/>
              </w:rPr>
              <w:t>1</w:t>
            </w:r>
            <w:r w:rsidR="00AC3E57" w:rsidRPr="00344947">
              <w:rPr>
                <w:rStyle w:val="IGindeksgrny"/>
                <w:rFonts w:ascii="Times" w:hAnsi="Times" w:cs="Times"/>
              </w:rPr>
              <w:t>)</w:t>
            </w:r>
            <w:r w:rsidRPr="00344947">
              <w:rPr>
                <w:rFonts w:ascii="Times" w:hAnsi="Times" w:cs="Times"/>
              </w:rPr>
              <w:t xml:space="preserve"> </w:t>
            </w:r>
          </w:p>
        </w:tc>
      </w:tr>
      <w:tr w:rsidR="0080275F" w:rsidRPr="00344947" w14:paraId="514AB09B" w14:textId="77777777" w:rsidTr="001009BC">
        <w:trPr>
          <w:trHeight w:val="1382"/>
        </w:trPr>
        <w:tc>
          <w:tcPr>
            <w:tcW w:w="582" w:type="dxa"/>
            <w:tcBorders>
              <w:top w:val="single" w:sz="4" w:space="0" w:color="000000"/>
              <w:left w:val="single" w:sz="4" w:space="0" w:color="000000"/>
              <w:bottom w:val="single" w:sz="4" w:space="0" w:color="000000"/>
              <w:right w:val="single" w:sz="4" w:space="0" w:color="000000"/>
            </w:tcBorders>
            <w:hideMark/>
          </w:tcPr>
          <w:p w14:paraId="3D31A38A" w14:textId="6FE07582" w:rsidR="0080275F" w:rsidRPr="00344947" w:rsidRDefault="0080275F" w:rsidP="002F45BC">
            <w:pPr>
              <w:jc w:val="center"/>
              <w:rPr>
                <w:rFonts w:ascii="Times" w:hAnsi="Times" w:cs="Times"/>
              </w:rPr>
            </w:pPr>
            <w:r w:rsidRPr="00344947">
              <w:rPr>
                <w:rFonts w:ascii="Times" w:hAnsi="Times" w:cs="Times"/>
              </w:rPr>
              <w:t>5</w:t>
            </w:r>
          </w:p>
          <w:p w14:paraId="345BA952" w14:textId="11090174" w:rsidR="0080275F" w:rsidRPr="00344947" w:rsidRDefault="0080275F" w:rsidP="002F45BC">
            <w:pPr>
              <w:jc w:val="center"/>
              <w:rPr>
                <w:rFonts w:ascii="Times" w:hAnsi="Times" w:cs="Times"/>
              </w:rPr>
            </w:pPr>
          </w:p>
        </w:tc>
        <w:tc>
          <w:tcPr>
            <w:tcW w:w="3161" w:type="dxa"/>
            <w:tcBorders>
              <w:top w:val="single" w:sz="4" w:space="0" w:color="000000"/>
              <w:left w:val="single" w:sz="4" w:space="0" w:color="000000"/>
              <w:bottom w:val="single" w:sz="4" w:space="0" w:color="000000"/>
              <w:right w:val="single" w:sz="4" w:space="0" w:color="000000"/>
            </w:tcBorders>
            <w:hideMark/>
          </w:tcPr>
          <w:p w14:paraId="3B7B6D81" w14:textId="77777777" w:rsidR="0080275F" w:rsidRPr="00344947" w:rsidRDefault="0080275F" w:rsidP="0080275F">
            <w:pPr>
              <w:rPr>
                <w:rFonts w:ascii="Times" w:hAnsi="Times" w:cs="Times"/>
              </w:rPr>
            </w:pPr>
            <w:r w:rsidRPr="00344947">
              <w:rPr>
                <w:rFonts w:ascii="Times" w:hAnsi="Times" w:cs="Times"/>
              </w:rPr>
              <w:t>O</w:t>
            </w:r>
            <w:r w:rsidRPr="00344947">
              <w:rPr>
                <w:rStyle w:val="IDindeksdolny"/>
                <w:rFonts w:ascii="Times" w:hAnsi="Times" w:cs="Times"/>
              </w:rPr>
              <w:t xml:space="preserve">2 </w:t>
            </w:r>
          </w:p>
          <w:p w14:paraId="0924C8FB" w14:textId="77777777" w:rsidR="0080275F" w:rsidRPr="00344947" w:rsidRDefault="0080275F" w:rsidP="0080275F">
            <w:pPr>
              <w:rPr>
                <w:rFonts w:ascii="Times" w:hAnsi="Times" w:cs="Times"/>
              </w:rPr>
            </w:pPr>
            <w:r w:rsidRPr="00344947">
              <w:rPr>
                <w:rFonts w:ascii="Times" w:hAnsi="Times" w:cs="Times"/>
              </w:rPr>
              <w:t xml:space="preserve"> </w:t>
            </w:r>
          </w:p>
        </w:tc>
        <w:tc>
          <w:tcPr>
            <w:tcW w:w="1854" w:type="dxa"/>
            <w:tcBorders>
              <w:top w:val="single" w:sz="4" w:space="0" w:color="000000"/>
              <w:left w:val="single" w:sz="4" w:space="0" w:color="000000"/>
              <w:bottom w:val="single" w:sz="4" w:space="0" w:color="000000"/>
              <w:right w:val="single" w:sz="4" w:space="0" w:color="000000"/>
            </w:tcBorders>
            <w:hideMark/>
          </w:tcPr>
          <w:p w14:paraId="633EF3DD" w14:textId="77777777" w:rsidR="0080275F" w:rsidRPr="00344947" w:rsidRDefault="0080275F" w:rsidP="0080275F">
            <w:pPr>
              <w:rPr>
                <w:rFonts w:ascii="Times" w:hAnsi="Times" w:cs="Times"/>
              </w:rPr>
            </w:pPr>
            <w:r w:rsidRPr="00344947">
              <w:rPr>
                <w:rFonts w:ascii="Times" w:hAnsi="Times" w:cs="Times"/>
              </w:rPr>
              <w:t xml:space="preserve">% </w:t>
            </w:r>
          </w:p>
          <w:p w14:paraId="011E4559" w14:textId="77777777" w:rsidR="0080275F" w:rsidRPr="00344947" w:rsidRDefault="0080275F" w:rsidP="0080275F">
            <w:pPr>
              <w:rPr>
                <w:rFonts w:ascii="Times" w:hAnsi="Times" w:cs="Times"/>
              </w:rPr>
            </w:pPr>
            <w:r w:rsidRPr="00344947">
              <w:rPr>
                <w:rFonts w:ascii="Times" w:hAnsi="Times" w:cs="Times"/>
              </w:rPr>
              <w:t xml:space="preserve"> </w:t>
            </w:r>
          </w:p>
        </w:tc>
        <w:tc>
          <w:tcPr>
            <w:tcW w:w="3497" w:type="dxa"/>
            <w:tcBorders>
              <w:top w:val="single" w:sz="4" w:space="0" w:color="000000"/>
              <w:left w:val="single" w:sz="4" w:space="0" w:color="000000"/>
              <w:bottom w:val="single" w:sz="4" w:space="0" w:color="000000"/>
              <w:right w:val="single" w:sz="4" w:space="0" w:color="000000"/>
            </w:tcBorders>
            <w:hideMark/>
          </w:tcPr>
          <w:p w14:paraId="04E311EE" w14:textId="377172F6" w:rsidR="0080275F" w:rsidRPr="00344947" w:rsidRDefault="0080275F" w:rsidP="0080275F">
            <w:pPr>
              <w:rPr>
                <w:rFonts w:ascii="Times" w:hAnsi="Times" w:cs="Times"/>
              </w:rPr>
            </w:pPr>
            <w:r w:rsidRPr="00344947">
              <w:rPr>
                <w:rFonts w:ascii="Times" w:hAnsi="Times" w:cs="Times"/>
              </w:rPr>
              <w:t>paramagnetyczna, celi cyrkonowej lub inna elektrochemiczna gwarantująca niepewność pomiaru</w:t>
            </w:r>
            <w:r w:rsidR="00251863">
              <w:rPr>
                <w:rStyle w:val="Odwoanieprzypisudolnego"/>
              </w:rPr>
              <w:t>3</w:t>
            </w:r>
            <w:r w:rsidR="00052B7E" w:rsidRPr="00344947">
              <w:rPr>
                <w:rStyle w:val="IGindeksgrny"/>
                <w:rFonts w:ascii="Times" w:hAnsi="Times" w:cs="Times"/>
              </w:rPr>
              <w:t>)</w:t>
            </w:r>
            <w:r w:rsidR="00052B7E" w:rsidRPr="00344947">
              <w:rPr>
                <w:rFonts w:ascii="Times" w:hAnsi="Times" w:cs="Times"/>
              </w:rPr>
              <w:t xml:space="preserve"> </w:t>
            </w:r>
            <w:r w:rsidRPr="00344947">
              <w:rPr>
                <w:rFonts w:ascii="Times" w:hAnsi="Times" w:cs="Times"/>
              </w:rPr>
              <w:t xml:space="preserve">nie większą  </w:t>
            </w:r>
          </w:p>
          <w:p w14:paraId="1633838F" w14:textId="64DF50AE" w:rsidR="0080275F" w:rsidRPr="00344947" w:rsidRDefault="0080275F" w:rsidP="0080275F">
            <w:pPr>
              <w:rPr>
                <w:rFonts w:ascii="Times" w:hAnsi="Times" w:cs="Times"/>
              </w:rPr>
            </w:pPr>
            <w:r w:rsidRPr="00344947">
              <w:rPr>
                <w:rFonts w:ascii="Times" w:hAnsi="Times" w:cs="Times"/>
              </w:rPr>
              <w:t>niż ± 1,0</w:t>
            </w:r>
            <w:r w:rsidR="0025510D">
              <w:rPr>
                <w:rFonts w:ascii="Times" w:hAnsi="Times" w:cs="Times"/>
              </w:rPr>
              <w:t xml:space="preserve"> </w:t>
            </w:r>
            <w:r w:rsidRPr="00344947">
              <w:rPr>
                <w:rFonts w:ascii="Times" w:hAnsi="Times" w:cs="Times"/>
              </w:rPr>
              <w:t>% obj. O</w:t>
            </w:r>
            <w:r w:rsidRPr="00344947">
              <w:rPr>
                <w:rStyle w:val="IDindeksdolny"/>
                <w:rFonts w:ascii="Times" w:hAnsi="Times" w:cs="Times"/>
              </w:rPr>
              <w:t>2</w:t>
            </w:r>
            <w:r w:rsidRPr="00344947">
              <w:rPr>
                <w:rFonts w:ascii="Times" w:hAnsi="Times" w:cs="Times"/>
              </w:rPr>
              <w:t xml:space="preserve"> </w:t>
            </w:r>
          </w:p>
        </w:tc>
      </w:tr>
      <w:tr w:rsidR="0080275F" w:rsidRPr="00344947" w14:paraId="0594387C" w14:textId="77777777" w:rsidTr="001009BC">
        <w:trPr>
          <w:trHeight w:val="1382"/>
        </w:trPr>
        <w:tc>
          <w:tcPr>
            <w:tcW w:w="582" w:type="dxa"/>
            <w:tcBorders>
              <w:top w:val="single" w:sz="4" w:space="0" w:color="000000"/>
              <w:left w:val="single" w:sz="4" w:space="0" w:color="000000"/>
              <w:bottom w:val="single" w:sz="4" w:space="0" w:color="000000"/>
              <w:right w:val="single" w:sz="4" w:space="0" w:color="000000"/>
            </w:tcBorders>
            <w:hideMark/>
          </w:tcPr>
          <w:p w14:paraId="3965F8C2" w14:textId="77777777" w:rsidR="0080275F" w:rsidRPr="00344947" w:rsidRDefault="0080275F" w:rsidP="002F45BC">
            <w:pPr>
              <w:jc w:val="center"/>
              <w:rPr>
                <w:rFonts w:ascii="Times" w:hAnsi="Times" w:cs="Times"/>
              </w:rPr>
            </w:pPr>
            <w:r w:rsidRPr="00344947">
              <w:rPr>
                <w:rFonts w:ascii="Times" w:hAnsi="Times" w:cs="Times"/>
              </w:rPr>
              <w:lastRenderedPageBreak/>
              <w:t>6</w:t>
            </w:r>
          </w:p>
        </w:tc>
        <w:tc>
          <w:tcPr>
            <w:tcW w:w="3161" w:type="dxa"/>
            <w:tcBorders>
              <w:top w:val="single" w:sz="4" w:space="0" w:color="000000"/>
              <w:left w:val="single" w:sz="4" w:space="0" w:color="000000"/>
              <w:bottom w:val="single" w:sz="4" w:space="0" w:color="000000"/>
              <w:right w:val="single" w:sz="4" w:space="0" w:color="000000"/>
            </w:tcBorders>
            <w:hideMark/>
          </w:tcPr>
          <w:p w14:paraId="18050B23" w14:textId="77777777" w:rsidR="0080275F" w:rsidRPr="00344947" w:rsidRDefault="0080275F" w:rsidP="0080275F">
            <w:pPr>
              <w:rPr>
                <w:rFonts w:ascii="Times" w:hAnsi="Times" w:cs="Times"/>
              </w:rPr>
            </w:pPr>
            <w:r w:rsidRPr="00344947">
              <w:rPr>
                <w:rFonts w:ascii="Times" w:hAnsi="Times" w:cs="Times"/>
              </w:rPr>
              <w:t>CO</w:t>
            </w:r>
            <w:r w:rsidRPr="00344947">
              <w:rPr>
                <w:rStyle w:val="IDindeksdolny"/>
                <w:rFonts w:ascii="Times" w:hAnsi="Times" w:cs="Times"/>
              </w:rPr>
              <w:t>2</w:t>
            </w:r>
          </w:p>
        </w:tc>
        <w:tc>
          <w:tcPr>
            <w:tcW w:w="1854" w:type="dxa"/>
            <w:tcBorders>
              <w:top w:val="single" w:sz="4" w:space="0" w:color="000000"/>
              <w:left w:val="single" w:sz="4" w:space="0" w:color="000000"/>
              <w:bottom w:val="single" w:sz="4" w:space="0" w:color="000000"/>
              <w:right w:val="single" w:sz="4" w:space="0" w:color="000000"/>
            </w:tcBorders>
            <w:hideMark/>
          </w:tcPr>
          <w:p w14:paraId="1488FD55" w14:textId="77777777" w:rsidR="0080275F" w:rsidRPr="00344947" w:rsidRDefault="0080275F" w:rsidP="0080275F">
            <w:pPr>
              <w:rPr>
                <w:rFonts w:ascii="Times" w:hAnsi="Times" w:cs="Times"/>
              </w:rPr>
            </w:pPr>
            <w:r w:rsidRPr="00344947">
              <w:rPr>
                <w:rFonts w:ascii="Times" w:hAnsi="Times" w:cs="Times"/>
              </w:rPr>
              <w:t>%</w:t>
            </w:r>
          </w:p>
        </w:tc>
        <w:tc>
          <w:tcPr>
            <w:tcW w:w="3497" w:type="dxa"/>
            <w:tcBorders>
              <w:top w:val="single" w:sz="4" w:space="0" w:color="000000"/>
              <w:left w:val="single" w:sz="4" w:space="0" w:color="000000"/>
              <w:bottom w:val="single" w:sz="4" w:space="0" w:color="000000"/>
              <w:right w:val="single" w:sz="4" w:space="0" w:color="000000"/>
            </w:tcBorders>
            <w:hideMark/>
          </w:tcPr>
          <w:p w14:paraId="1E86732F" w14:textId="77777777" w:rsidR="00131890" w:rsidRPr="00344947" w:rsidRDefault="0080275F" w:rsidP="00131890">
            <w:pPr>
              <w:rPr>
                <w:rFonts w:ascii="Times" w:hAnsi="Times" w:cs="Times"/>
              </w:rPr>
            </w:pPr>
            <w:r w:rsidRPr="00344947">
              <w:rPr>
                <w:rFonts w:ascii="Times" w:hAnsi="Times" w:cs="Times"/>
              </w:rPr>
              <w:t xml:space="preserve">absorpcja promieniowania </w:t>
            </w:r>
            <w:r w:rsidR="0017236F">
              <w:rPr>
                <w:rFonts w:ascii="Times" w:hAnsi="Times" w:cs="Times"/>
              </w:rPr>
              <w:t>IR</w:t>
            </w:r>
            <w:r w:rsidR="00367227">
              <w:rPr>
                <w:rStyle w:val="Odwoanieprzypisudolnego"/>
              </w:rPr>
              <w:t>1</w:t>
            </w:r>
            <w:r w:rsidR="0017236F" w:rsidRPr="00344947">
              <w:rPr>
                <w:rStyle w:val="IGindeksgrny"/>
                <w:rFonts w:ascii="Times" w:hAnsi="Times" w:cs="Times"/>
              </w:rPr>
              <w:t>)</w:t>
            </w:r>
            <w:r w:rsidR="0017236F">
              <w:rPr>
                <w:rFonts w:ascii="Times" w:hAnsi="Times" w:cs="Times"/>
              </w:rPr>
              <w:t xml:space="preserve"> </w:t>
            </w:r>
            <w:r w:rsidRPr="00344947">
              <w:rPr>
                <w:rFonts w:ascii="Times" w:hAnsi="Times" w:cs="Times"/>
              </w:rPr>
              <w:t xml:space="preserve">lub inna metoda optyczna </w:t>
            </w:r>
            <w:r w:rsidR="00131890" w:rsidRPr="00344947">
              <w:rPr>
                <w:rFonts w:ascii="Times" w:hAnsi="Times" w:cs="Times"/>
              </w:rPr>
              <w:t>gwarantująca niepewność pomiaru</w:t>
            </w:r>
            <w:r w:rsidR="00131890">
              <w:rPr>
                <w:rStyle w:val="Odwoanieprzypisudolnego"/>
              </w:rPr>
              <w:t>3</w:t>
            </w:r>
            <w:r w:rsidR="00131890" w:rsidRPr="00344947">
              <w:rPr>
                <w:rStyle w:val="IGindeksgrny"/>
                <w:rFonts w:ascii="Times" w:hAnsi="Times" w:cs="Times"/>
              </w:rPr>
              <w:t>)</w:t>
            </w:r>
            <w:r w:rsidR="00131890" w:rsidRPr="00344947">
              <w:rPr>
                <w:rFonts w:ascii="Times" w:hAnsi="Times" w:cs="Times"/>
              </w:rPr>
              <w:t xml:space="preserve"> nie większą  </w:t>
            </w:r>
          </w:p>
          <w:p w14:paraId="66F5FA67" w14:textId="76849311" w:rsidR="0080275F" w:rsidRPr="00344947" w:rsidRDefault="00131890" w:rsidP="00131890">
            <w:pPr>
              <w:rPr>
                <w:rFonts w:ascii="Times" w:hAnsi="Times" w:cs="Times"/>
              </w:rPr>
            </w:pPr>
            <w:r w:rsidRPr="00344947">
              <w:rPr>
                <w:rFonts w:ascii="Times" w:hAnsi="Times" w:cs="Times"/>
              </w:rPr>
              <w:t>niż ± 1,0</w:t>
            </w:r>
            <w:r>
              <w:rPr>
                <w:rFonts w:ascii="Times" w:hAnsi="Times" w:cs="Times"/>
              </w:rPr>
              <w:t xml:space="preserve"> </w:t>
            </w:r>
            <w:r w:rsidRPr="00344947">
              <w:rPr>
                <w:rFonts w:ascii="Times" w:hAnsi="Times" w:cs="Times"/>
              </w:rPr>
              <w:t xml:space="preserve">% obj. </w:t>
            </w:r>
            <w:r w:rsidR="008A367C">
              <w:rPr>
                <w:rFonts w:ascii="Times" w:hAnsi="Times" w:cs="Times"/>
              </w:rPr>
              <w:t>C</w:t>
            </w:r>
            <w:r w:rsidRPr="00344947">
              <w:rPr>
                <w:rFonts w:ascii="Times" w:hAnsi="Times" w:cs="Times"/>
              </w:rPr>
              <w:t>O</w:t>
            </w:r>
            <w:r w:rsidRPr="00344947">
              <w:rPr>
                <w:rStyle w:val="IDindeksdolny"/>
                <w:rFonts w:ascii="Times" w:hAnsi="Times" w:cs="Times"/>
              </w:rPr>
              <w:t>2</w:t>
            </w:r>
            <w:r w:rsidR="00895CB9">
              <w:rPr>
                <w:rFonts w:ascii="Times" w:hAnsi="Times" w:cs="Times"/>
              </w:rPr>
              <w:t xml:space="preserve"> </w:t>
            </w:r>
          </w:p>
        </w:tc>
      </w:tr>
      <w:tr w:rsidR="0080275F" w:rsidRPr="00344947" w14:paraId="43A3EBA0" w14:textId="77777777" w:rsidTr="001009BC">
        <w:trPr>
          <w:trHeight w:val="1385"/>
        </w:trPr>
        <w:tc>
          <w:tcPr>
            <w:tcW w:w="582" w:type="dxa"/>
            <w:tcBorders>
              <w:top w:val="single" w:sz="4" w:space="0" w:color="000000"/>
              <w:left w:val="single" w:sz="4" w:space="0" w:color="000000"/>
              <w:bottom w:val="single" w:sz="4" w:space="0" w:color="000000"/>
              <w:right w:val="single" w:sz="4" w:space="0" w:color="000000"/>
            </w:tcBorders>
            <w:hideMark/>
          </w:tcPr>
          <w:p w14:paraId="22479237" w14:textId="2189711F" w:rsidR="0080275F" w:rsidRPr="00344947" w:rsidRDefault="001009BC" w:rsidP="002F45BC">
            <w:pPr>
              <w:jc w:val="center"/>
              <w:rPr>
                <w:rFonts w:ascii="Times" w:hAnsi="Times" w:cs="Times"/>
              </w:rPr>
            </w:pPr>
            <w:r>
              <w:rPr>
                <w:rFonts w:ascii="Times" w:hAnsi="Times" w:cs="Times"/>
              </w:rPr>
              <w:t>7</w:t>
            </w:r>
          </w:p>
          <w:p w14:paraId="2EC0FF0E" w14:textId="30C56BA8" w:rsidR="0080275F" w:rsidRPr="00344947" w:rsidRDefault="0080275F" w:rsidP="002F45BC">
            <w:pPr>
              <w:jc w:val="center"/>
              <w:rPr>
                <w:rFonts w:ascii="Times" w:hAnsi="Times" w:cs="Times"/>
              </w:rPr>
            </w:pPr>
          </w:p>
        </w:tc>
        <w:tc>
          <w:tcPr>
            <w:tcW w:w="3161" w:type="dxa"/>
            <w:tcBorders>
              <w:top w:val="single" w:sz="4" w:space="0" w:color="000000"/>
              <w:left w:val="single" w:sz="4" w:space="0" w:color="000000"/>
              <w:bottom w:val="single" w:sz="4" w:space="0" w:color="000000"/>
              <w:right w:val="single" w:sz="4" w:space="0" w:color="000000"/>
            </w:tcBorders>
            <w:hideMark/>
          </w:tcPr>
          <w:p w14:paraId="3D0582F8" w14:textId="77777777" w:rsidR="0080275F" w:rsidRPr="00344947" w:rsidRDefault="0080275F" w:rsidP="0080275F">
            <w:pPr>
              <w:rPr>
                <w:rFonts w:ascii="Times" w:hAnsi="Times" w:cs="Times"/>
              </w:rPr>
            </w:pPr>
            <w:r w:rsidRPr="00344947">
              <w:rPr>
                <w:rFonts w:ascii="Times" w:hAnsi="Times" w:cs="Times"/>
              </w:rPr>
              <w:t xml:space="preserve">Prędkość przepływu gazów odlotowych lub  </w:t>
            </w:r>
          </w:p>
          <w:p w14:paraId="177E377E" w14:textId="77777777" w:rsidR="0080275F" w:rsidRPr="00344947" w:rsidRDefault="0080275F" w:rsidP="0080275F">
            <w:pPr>
              <w:rPr>
                <w:rFonts w:ascii="Times" w:hAnsi="Times" w:cs="Times"/>
              </w:rPr>
            </w:pPr>
            <w:r w:rsidRPr="00344947">
              <w:rPr>
                <w:rFonts w:ascii="Times" w:hAnsi="Times" w:cs="Times"/>
              </w:rPr>
              <w:t xml:space="preserve">ciśnienie dynamiczne gazów </w:t>
            </w:r>
          </w:p>
          <w:p w14:paraId="6023969E" w14:textId="057E2741" w:rsidR="0080275F" w:rsidRPr="00344947" w:rsidRDefault="0080275F" w:rsidP="001277F4">
            <w:pPr>
              <w:rPr>
                <w:rFonts w:ascii="Times" w:hAnsi="Times" w:cs="Times"/>
              </w:rPr>
            </w:pPr>
            <w:r w:rsidRPr="00344947">
              <w:rPr>
                <w:rFonts w:ascii="Times" w:hAnsi="Times" w:cs="Times"/>
              </w:rPr>
              <w:t>odlotowych</w:t>
            </w:r>
            <w:r w:rsidR="0042692E">
              <w:rPr>
                <w:rStyle w:val="Odwoanieprzypisudolnego"/>
              </w:rPr>
              <w:t>4</w:t>
            </w:r>
            <w:r w:rsidR="0042692E" w:rsidRPr="009C5B5E">
              <w:rPr>
                <w:rStyle w:val="IGindeksgrny"/>
              </w:rPr>
              <w:t>)</w:t>
            </w:r>
            <w:r w:rsidRPr="00344947">
              <w:rPr>
                <w:rFonts w:ascii="Times" w:hAnsi="Times" w:cs="Times"/>
              </w:rPr>
              <w:t xml:space="preserve"> </w:t>
            </w:r>
          </w:p>
        </w:tc>
        <w:tc>
          <w:tcPr>
            <w:tcW w:w="1854" w:type="dxa"/>
            <w:tcBorders>
              <w:top w:val="single" w:sz="4" w:space="0" w:color="000000"/>
              <w:left w:val="single" w:sz="4" w:space="0" w:color="000000"/>
              <w:bottom w:val="single" w:sz="4" w:space="0" w:color="000000"/>
              <w:right w:val="single" w:sz="4" w:space="0" w:color="000000"/>
            </w:tcBorders>
            <w:hideMark/>
          </w:tcPr>
          <w:p w14:paraId="50560DEE" w14:textId="77777777" w:rsidR="0080275F" w:rsidRPr="00344947" w:rsidRDefault="0080275F" w:rsidP="0080275F">
            <w:pPr>
              <w:rPr>
                <w:rFonts w:ascii="Times" w:hAnsi="Times" w:cs="Times"/>
              </w:rPr>
            </w:pPr>
            <w:r w:rsidRPr="00344947">
              <w:rPr>
                <w:rFonts w:ascii="Times" w:hAnsi="Times" w:cs="Times"/>
              </w:rPr>
              <w:t xml:space="preserve">m/s </w:t>
            </w:r>
          </w:p>
          <w:p w14:paraId="106137D5" w14:textId="77777777" w:rsidR="0080275F" w:rsidRPr="00344947" w:rsidRDefault="0080275F" w:rsidP="0080275F">
            <w:pPr>
              <w:rPr>
                <w:rFonts w:ascii="Times" w:hAnsi="Times" w:cs="Times"/>
              </w:rPr>
            </w:pPr>
            <w:r w:rsidRPr="00344947">
              <w:rPr>
                <w:rFonts w:ascii="Times" w:hAnsi="Times" w:cs="Times"/>
              </w:rPr>
              <w:t xml:space="preserve">Pa </w:t>
            </w:r>
          </w:p>
        </w:tc>
        <w:tc>
          <w:tcPr>
            <w:tcW w:w="3497" w:type="dxa"/>
            <w:tcBorders>
              <w:top w:val="single" w:sz="4" w:space="0" w:color="000000"/>
              <w:left w:val="single" w:sz="4" w:space="0" w:color="000000"/>
              <w:bottom w:val="single" w:sz="4" w:space="0" w:color="000000"/>
              <w:right w:val="single" w:sz="4" w:space="0" w:color="000000"/>
            </w:tcBorders>
            <w:hideMark/>
          </w:tcPr>
          <w:p w14:paraId="7CA7AE15" w14:textId="77777777" w:rsidR="0080275F" w:rsidRPr="00344947" w:rsidRDefault="0080275F" w:rsidP="0080275F">
            <w:pPr>
              <w:rPr>
                <w:rFonts w:ascii="Times" w:hAnsi="Times" w:cs="Times"/>
              </w:rPr>
            </w:pPr>
            <w:r w:rsidRPr="00344947">
              <w:rPr>
                <w:rFonts w:ascii="Times" w:hAnsi="Times" w:cs="Times"/>
              </w:rPr>
              <w:t xml:space="preserve">metoda dowolna gwarantująca </w:t>
            </w:r>
          </w:p>
          <w:p w14:paraId="47CE5550" w14:textId="39E2B968" w:rsidR="0080275F" w:rsidRPr="00344947" w:rsidRDefault="0080275F" w:rsidP="0080275F">
            <w:pPr>
              <w:rPr>
                <w:rFonts w:ascii="Times" w:hAnsi="Times" w:cs="Times"/>
              </w:rPr>
            </w:pPr>
            <w:r w:rsidRPr="00344947">
              <w:rPr>
                <w:rFonts w:ascii="Times" w:hAnsi="Times" w:cs="Times"/>
              </w:rPr>
              <w:t>niepewność pomiaru</w:t>
            </w:r>
            <w:r w:rsidR="00251863">
              <w:rPr>
                <w:rStyle w:val="Odwoanieprzypisudolnego"/>
              </w:rPr>
              <w:t>3</w:t>
            </w:r>
            <w:r w:rsidR="00052B7E" w:rsidRPr="00344947">
              <w:rPr>
                <w:rStyle w:val="IGindeksgrny"/>
                <w:rFonts w:ascii="Times" w:hAnsi="Times" w:cs="Times"/>
              </w:rPr>
              <w:t>)</w:t>
            </w:r>
            <w:r w:rsidR="00052B7E" w:rsidRPr="00344947">
              <w:rPr>
                <w:rFonts w:ascii="Times" w:hAnsi="Times" w:cs="Times"/>
              </w:rPr>
              <w:t xml:space="preserve"> </w:t>
            </w:r>
            <w:r w:rsidRPr="00344947">
              <w:rPr>
                <w:rFonts w:ascii="Times" w:hAnsi="Times" w:cs="Times"/>
              </w:rPr>
              <w:t xml:space="preserve">mniejszą  </w:t>
            </w:r>
          </w:p>
          <w:p w14:paraId="51ABB74D" w14:textId="77777777" w:rsidR="0080275F" w:rsidRPr="00344947" w:rsidRDefault="0080275F" w:rsidP="0080275F">
            <w:pPr>
              <w:rPr>
                <w:rFonts w:ascii="Times" w:hAnsi="Times" w:cs="Times"/>
              </w:rPr>
            </w:pPr>
            <w:r w:rsidRPr="00344947">
              <w:rPr>
                <w:rFonts w:ascii="Times" w:hAnsi="Times" w:cs="Times"/>
              </w:rPr>
              <w:t xml:space="preserve">niż 10% </w:t>
            </w:r>
          </w:p>
        </w:tc>
      </w:tr>
      <w:tr w:rsidR="0080275F" w:rsidRPr="00344947" w14:paraId="633A2167" w14:textId="77777777" w:rsidTr="001009BC">
        <w:trPr>
          <w:trHeight w:val="1082"/>
        </w:trPr>
        <w:tc>
          <w:tcPr>
            <w:tcW w:w="582" w:type="dxa"/>
            <w:tcBorders>
              <w:top w:val="single" w:sz="4" w:space="0" w:color="000000"/>
              <w:left w:val="single" w:sz="4" w:space="0" w:color="000000"/>
              <w:bottom w:val="single" w:sz="4" w:space="0" w:color="000000"/>
              <w:right w:val="single" w:sz="4" w:space="0" w:color="000000"/>
            </w:tcBorders>
            <w:hideMark/>
          </w:tcPr>
          <w:p w14:paraId="02932D20" w14:textId="20BFEB1E" w:rsidR="0080275F" w:rsidRPr="00344947" w:rsidRDefault="001009BC" w:rsidP="002F45BC">
            <w:pPr>
              <w:jc w:val="center"/>
              <w:rPr>
                <w:rFonts w:ascii="Times" w:hAnsi="Times" w:cs="Times"/>
              </w:rPr>
            </w:pPr>
            <w:r>
              <w:rPr>
                <w:rFonts w:ascii="Times" w:hAnsi="Times" w:cs="Times"/>
              </w:rPr>
              <w:t>8</w:t>
            </w:r>
          </w:p>
        </w:tc>
        <w:tc>
          <w:tcPr>
            <w:tcW w:w="3161" w:type="dxa"/>
            <w:tcBorders>
              <w:top w:val="single" w:sz="4" w:space="0" w:color="000000"/>
              <w:left w:val="single" w:sz="4" w:space="0" w:color="000000"/>
              <w:bottom w:val="single" w:sz="4" w:space="0" w:color="000000"/>
              <w:right w:val="single" w:sz="4" w:space="0" w:color="000000"/>
            </w:tcBorders>
            <w:hideMark/>
          </w:tcPr>
          <w:p w14:paraId="6336C97D" w14:textId="23B37D63" w:rsidR="0080275F" w:rsidRPr="00344947" w:rsidRDefault="0080275F" w:rsidP="0080275F">
            <w:pPr>
              <w:rPr>
                <w:rFonts w:ascii="Times" w:hAnsi="Times" w:cs="Times"/>
              </w:rPr>
            </w:pPr>
            <w:r w:rsidRPr="00344947">
              <w:rPr>
                <w:rFonts w:ascii="Times" w:hAnsi="Times" w:cs="Times"/>
              </w:rPr>
              <w:t xml:space="preserve">Temperatura gazów odlotowych </w:t>
            </w:r>
            <w:r w:rsidR="00841795" w:rsidRPr="00344947">
              <w:rPr>
                <w:rFonts w:ascii="Times" w:hAnsi="Times" w:cs="Times"/>
              </w:rPr>
              <w:t>w przekroju pomiarowym</w:t>
            </w:r>
          </w:p>
        </w:tc>
        <w:tc>
          <w:tcPr>
            <w:tcW w:w="1854" w:type="dxa"/>
            <w:tcBorders>
              <w:top w:val="single" w:sz="4" w:space="0" w:color="000000"/>
              <w:left w:val="single" w:sz="4" w:space="0" w:color="000000"/>
              <w:bottom w:val="single" w:sz="4" w:space="0" w:color="000000"/>
              <w:right w:val="single" w:sz="4" w:space="0" w:color="000000"/>
            </w:tcBorders>
            <w:hideMark/>
          </w:tcPr>
          <w:p w14:paraId="47DCA856" w14:textId="77777777" w:rsidR="0080275F" w:rsidRPr="00344947" w:rsidRDefault="0080275F" w:rsidP="0080275F">
            <w:pPr>
              <w:rPr>
                <w:rFonts w:ascii="Times" w:hAnsi="Times" w:cs="Times"/>
              </w:rPr>
            </w:pPr>
            <w:r w:rsidRPr="00344947">
              <w:rPr>
                <w:rFonts w:ascii="Times" w:hAnsi="Times" w:cs="Times"/>
              </w:rPr>
              <w:t xml:space="preserve">K </w:t>
            </w:r>
          </w:p>
        </w:tc>
        <w:tc>
          <w:tcPr>
            <w:tcW w:w="3497" w:type="dxa"/>
            <w:tcBorders>
              <w:top w:val="single" w:sz="4" w:space="0" w:color="000000"/>
              <w:left w:val="single" w:sz="4" w:space="0" w:color="000000"/>
              <w:bottom w:val="single" w:sz="4" w:space="0" w:color="000000"/>
              <w:right w:val="single" w:sz="4" w:space="0" w:color="000000"/>
            </w:tcBorders>
            <w:hideMark/>
          </w:tcPr>
          <w:p w14:paraId="7732D99C" w14:textId="061BA103" w:rsidR="0080275F" w:rsidRPr="00344947" w:rsidRDefault="0080275F" w:rsidP="0080275F">
            <w:pPr>
              <w:rPr>
                <w:rFonts w:ascii="Times" w:hAnsi="Times" w:cs="Times"/>
              </w:rPr>
            </w:pPr>
            <w:r w:rsidRPr="00344947">
              <w:rPr>
                <w:rFonts w:ascii="Times" w:hAnsi="Times" w:cs="Times"/>
              </w:rPr>
              <w:t>metoda dowolna gwarantująca niepewność pomiaru</w:t>
            </w:r>
            <w:r w:rsidR="00251863">
              <w:rPr>
                <w:rStyle w:val="Odwoanieprzypisudolnego"/>
              </w:rPr>
              <w:t>3</w:t>
            </w:r>
            <w:r w:rsidR="00052B7E" w:rsidRPr="00344947">
              <w:rPr>
                <w:rStyle w:val="IGindeksgrny"/>
                <w:rFonts w:ascii="Times" w:hAnsi="Times" w:cs="Times"/>
              </w:rPr>
              <w:t>)</w:t>
            </w:r>
            <w:r w:rsidR="00052B7E" w:rsidRPr="00344947">
              <w:rPr>
                <w:rFonts w:ascii="Times" w:hAnsi="Times" w:cs="Times"/>
              </w:rPr>
              <w:t xml:space="preserve"> </w:t>
            </w:r>
            <w:r w:rsidRPr="00344947">
              <w:rPr>
                <w:rFonts w:ascii="Times" w:hAnsi="Times" w:cs="Times"/>
              </w:rPr>
              <w:t xml:space="preserve">nie większą  </w:t>
            </w:r>
          </w:p>
          <w:p w14:paraId="74D324DD" w14:textId="77777777" w:rsidR="0080275F" w:rsidRPr="00344947" w:rsidRDefault="0080275F" w:rsidP="0080275F">
            <w:pPr>
              <w:rPr>
                <w:rFonts w:ascii="Times" w:hAnsi="Times" w:cs="Times"/>
              </w:rPr>
            </w:pPr>
            <w:r w:rsidRPr="00344947">
              <w:rPr>
                <w:rFonts w:ascii="Times" w:hAnsi="Times" w:cs="Times"/>
              </w:rPr>
              <w:t xml:space="preserve">niż ± 5 K  </w:t>
            </w:r>
          </w:p>
        </w:tc>
      </w:tr>
      <w:tr w:rsidR="001009BC" w:rsidRPr="00344947" w14:paraId="57EC8237" w14:textId="77777777" w:rsidTr="001009BC">
        <w:trPr>
          <w:trHeight w:val="1080"/>
        </w:trPr>
        <w:tc>
          <w:tcPr>
            <w:tcW w:w="582" w:type="dxa"/>
            <w:tcBorders>
              <w:top w:val="single" w:sz="4" w:space="0" w:color="000000"/>
              <w:left w:val="single" w:sz="4" w:space="0" w:color="000000"/>
              <w:bottom w:val="single" w:sz="4" w:space="0" w:color="000000"/>
              <w:right w:val="single" w:sz="4" w:space="0" w:color="000000"/>
            </w:tcBorders>
            <w:hideMark/>
          </w:tcPr>
          <w:p w14:paraId="482054A5" w14:textId="7DABA4A1" w:rsidR="001009BC" w:rsidRPr="00344947" w:rsidRDefault="001009BC" w:rsidP="002F45BC">
            <w:pPr>
              <w:jc w:val="center"/>
              <w:rPr>
                <w:rFonts w:ascii="Times" w:hAnsi="Times" w:cs="Times"/>
              </w:rPr>
            </w:pPr>
            <w:r>
              <w:rPr>
                <w:rFonts w:ascii="Times" w:hAnsi="Times" w:cs="Times"/>
              </w:rPr>
              <w:t>9</w:t>
            </w:r>
          </w:p>
        </w:tc>
        <w:tc>
          <w:tcPr>
            <w:tcW w:w="3161" w:type="dxa"/>
            <w:tcBorders>
              <w:top w:val="single" w:sz="4" w:space="0" w:color="000000"/>
              <w:left w:val="single" w:sz="4" w:space="0" w:color="000000"/>
              <w:bottom w:val="single" w:sz="4" w:space="0" w:color="000000"/>
              <w:right w:val="single" w:sz="4" w:space="0" w:color="000000"/>
            </w:tcBorders>
            <w:hideMark/>
          </w:tcPr>
          <w:p w14:paraId="1B5C0AD2" w14:textId="324CCCA9" w:rsidR="001009BC" w:rsidRPr="00344947" w:rsidRDefault="001009BC" w:rsidP="007A0C3D">
            <w:pPr>
              <w:rPr>
                <w:rFonts w:ascii="Times" w:hAnsi="Times" w:cs="Times"/>
              </w:rPr>
            </w:pPr>
            <w:r w:rsidRPr="007A0C3D">
              <w:rPr>
                <w:rFonts w:ascii="Times" w:hAnsi="Times" w:cs="Times"/>
              </w:rPr>
              <w:t>Ciśnienie b</w:t>
            </w:r>
            <w:r>
              <w:rPr>
                <w:rFonts w:ascii="Times" w:hAnsi="Times" w:cs="Times"/>
              </w:rPr>
              <w:t xml:space="preserve">ezwzględne gazów odlotowych </w:t>
            </w:r>
          </w:p>
        </w:tc>
        <w:tc>
          <w:tcPr>
            <w:tcW w:w="1854" w:type="dxa"/>
            <w:tcBorders>
              <w:top w:val="single" w:sz="4" w:space="0" w:color="000000"/>
              <w:left w:val="single" w:sz="4" w:space="0" w:color="000000"/>
              <w:bottom w:val="single" w:sz="4" w:space="0" w:color="000000"/>
              <w:right w:val="single" w:sz="4" w:space="0" w:color="000000"/>
            </w:tcBorders>
            <w:hideMark/>
          </w:tcPr>
          <w:p w14:paraId="3517DBB4" w14:textId="47543EBE" w:rsidR="001009BC" w:rsidRPr="00344947" w:rsidRDefault="001009BC" w:rsidP="001009BC">
            <w:pPr>
              <w:rPr>
                <w:rFonts w:ascii="Times" w:hAnsi="Times" w:cs="Times"/>
              </w:rPr>
            </w:pPr>
            <w:r>
              <w:rPr>
                <w:rFonts w:ascii="Times" w:hAnsi="Times" w:cs="Times"/>
              </w:rPr>
              <w:t xml:space="preserve">Pa </w:t>
            </w:r>
          </w:p>
        </w:tc>
        <w:tc>
          <w:tcPr>
            <w:tcW w:w="3497" w:type="dxa"/>
            <w:tcBorders>
              <w:top w:val="single" w:sz="4" w:space="0" w:color="000000"/>
              <w:left w:val="single" w:sz="4" w:space="0" w:color="000000"/>
              <w:bottom w:val="single" w:sz="4" w:space="0" w:color="000000"/>
              <w:right w:val="single" w:sz="4" w:space="0" w:color="000000"/>
            </w:tcBorders>
            <w:hideMark/>
          </w:tcPr>
          <w:p w14:paraId="6F5451D1" w14:textId="77777777" w:rsidR="001009BC" w:rsidRPr="00344947" w:rsidRDefault="001009BC" w:rsidP="001009BC">
            <w:pPr>
              <w:rPr>
                <w:rFonts w:ascii="Times" w:hAnsi="Times" w:cs="Times"/>
              </w:rPr>
            </w:pPr>
            <w:r w:rsidRPr="00344947">
              <w:rPr>
                <w:rFonts w:ascii="Times" w:hAnsi="Times" w:cs="Times"/>
              </w:rPr>
              <w:t xml:space="preserve">metoda dowolna gwarantująca </w:t>
            </w:r>
          </w:p>
          <w:p w14:paraId="10D3BF6E" w14:textId="05F7E694" w:rsidR="001009BC" w:rsidRPr="00344947" w:rsidRDefault="001009BC" w:rsidP="001009BC">
            <w:pPr>
              <w:rPr>
                <w:rFonts w:ascii="Times" w:hAnsi="Times" w:cs="Times"/>
              </w:rPr>
            </w:pPr>
            <w:r w:rsidRPr="00344947">
              <w:rPr>
                <w:rFonts w:ascii="Times" w:hAnsi="Times" w:cs="Times"/>
              </w:rPr>
              <w:t>niepewność pomiaru</w:t>
            </w:r>
            <w:r w:rsidR="00251863">
              <w:rPr>
                <w:rStyle w:val="Odwoanieprzypisudolnego"/>
              </w:rPr>
              <w:t>3</w:t>
            </w:r>
            <w:r w:rsidR="00052B7E" w:rsidRPr="00344947">
              <w:rPr>
                <w:rStyle w:val="IGindeksgrny"/>
                <w:rFonts w:ascii="Times" w:hAnsi="Times" w:cs="Times"/>
              </w:rPr>
              <w:t>)</w:t>
            </w:r>
            <w:r w:rsidR="00052B7E" w:rsidRPr="00344947">
              <w:rPr>
                <w:rFonts w:ascii="Times" w:hAnsi="Times" w:cs="Times"/>
              </w:rPr>
              <w:t xml:space="preserve"> </w:t>
            </w:r>
            <w:r w:rsidRPr="00344947">
              <w:rPr>
                <w:rFonts w:ascii="Times" w:hAnsi="Times" w:cs="Times"/>
              </w:rPr>
              <w:t xml:space="preserve">nie większą  </w:t>
            </w:r>
          </w:p>
          <w:p w14:paraId="2663A638" w14:textId="72C1AD62" w:rsidR="001009BC" w:rsidRPr="00344947" w:rsidRDefault="001009BC" w:rsidP="007A0C3D">
            <w:pPr>
              <w:rPr>
                <w:rFonts w:ascii="Times" w:hAnsi="Times" w:cs="Times"/>
              </w:rPr>
            </w:pPr>
            <w:r w:rsidRPr="00344947">
              <w:rPr>
                <w:rFonts w:ascii="Times" w:hAnsi="Times" w:cs="Times"/>
              </w:rPr>
              <w:t xml:space="preserve">niż ± 10 </w:t>
            </w:r>
            <w:proofErr w:type="spellStart"/>
            <w:r w:rsidRPr="00344947">
              <w:rPr>
                <w:rFonts w:ascii="Times" w:hAnsi="Times" w:cs="Times"/>
              </w:rPr>
              <w:t>hPa</w:t>
            </w:r>
            <w:proofErr w:type="spellEnd"/>
          </w:p>
        </w:tc>
      </w:tr>
      <w:tr w:rsidR="00BE7D4A" w:rsidRPr="00344947" w14:paraId="3611F9A7" w14:textId="77777777" w:rsidTr="001009BC">
        <w:trPr>
          <w:trHeight w:val="1080"/>
        </w:trPr>
        <w:tc>
          <w:tcPr>
            <w:tcW w:w="582" w:type="dxa"/>
            <w:tcBorders>
              <w:top w:val="single" w:sz="4" w:space="0" w:color="000000"/>
              <w:left w:val="single" w:sz="4" w:space="0" w:color="000000"/>
              <w:bottom w:val="single" w:sz="4" w:space="0" w:color="000000"/>
              <w:right w:val="single" w:sz="4" w:space="0" w:color="000000"/>
            </w:tcBorders>
          </w:tcPr>
          <w:p w14:paraId="290832F2" w14:textId="0B257507" w:rsidR="00BE7D4A" w:rsidRPr="00344947" w:rsidRDefault="001009BC" w:rsidP="002F45BC">
            <w:pPr>
              <w:jc w:val="center"/>
              <w:rPr>
                <w:rFonts w:ascii="Times" w:hAnsi="Times" w:cs="Times"/>
              </w:rPr>
            </w:pPr>
            <w:r>
              <w:rPr>
                <w:rFonts w:ascii="Times" w:hAnsi="Times" w:cs="Times"/>
              </w:rPr>
              <w:t>10</w:t>
            </w:r>
          </w:p>
        </w:tc>
        <w:tc>
          <w:tcPr>
            <w:tcW w:w="3161" w:type="dxa"/>
            <w:tcBorders>
              <w:top w:val="single" w:sz="4" w:space="0" w:color="000000"/>
              <w:left w:val="single" w:sz="4" w:space="0" w:color="000000"/>
              <w:bottom w:val="single" w:sz="4" w:space="0" w:color="000000"/>
              <w:right w:val="single" w:sz="4" w:space="0" w:color="000000"/>
            </w:tcBorders>
          </w:tcPr>
          <w:p w14:paraId="6BE46D01" w14:textId="37073ABA" w:rsidR="00BE7D4A" w:rsidRPr="00344947" w:rsidRDefault="00BE7D4A" w:rsidP="00BE7D4A">
            <w:pPr>
              <w:rPr>
                <w:rFonts w:ascii="Times" w:hAnsi="Times" w:cs="Times"/>
              </w:rPr>
            </w:pPr>
            <w:r w:rsidRPr="00344947">
              <w:rPr>
                <w:rFonts w:ascii="Times" w:hAnsi="Times" w:cs="Times"/>
              </w:rPr>
              <w:t xml:space="preserve">Wilgotność względna gazów odlotowych lub  </w:t>
            </w:r>
          </w:p>
          <w:p w14:paraId="3A972403" w14:textId="523217AA" w:rsidR="00BE7D4A" w:rsidRPr="00344947" w:rsidRDefault="00BE7D4A" w:rsidP="007A0C3D">
            <w:pPr>
              <w:rPr>
                <w:rFonts w:ascii="Times" w:hAnsi="Times" w:cs="Times"/>
              </w:rPr>
            </w:pPr>
            <w:r w:rsidRPr="00344947">
              <w:rPr>
                <w:rFonts w:ascii="Times" w:hAnsi="Times" w:cs="Times"/>
              </w:rPr>
              <w:t xml:space="preserve">stopień </w:t>
            </w:r>
            <w:proofErr w:type="spellStart"/>
            <w:r w:rsidRPr="00344947">
              <w:rPr>
                <w:rFonts w:ascii="Times" w:hAnsi="Times" w:cs="Times"/>
              </w:rPr>
              <w:t>zawilżenia</w:t>
            </w:r>
            <w:proofErr w:type="spellEnd"/>
            <w:r w:rsidRPr="00344947">
              <w:rPr>
                <w:rFonts w:ascii="Times" w:hAnsi="Times" w:cs="Times"/>
              </w:rPr>
              <w:t xml:space="preserve"> gazów odlotowych</w:t>
            </w:r>
            <w:r w:rsidR="00251863">
              <w:rPr>
                <w:rStyle w:val="Odwoanieprzypisudolnego"/>
                <w:rFonts w:ascii="Times" w:hAnsi="Times" w:cs="Times"/>
              </w:rPr>
              <w:t>5</w:t>
            </w:r>
            <w:r w:rsidR="00F309C7" w:rsidRPr="006F1B5D">
              <w:rPr>
                <w:rStyle w:val="IGindeksgrny"/>
                <w:rFonts w:ascii="Times" w:hAnsi="Times" w:cs="Times"/>
              </w:rPr>
              <w:t>)</w:t>
            </w:r>
          </w:p>
        </w:tc>
        <w:tc>
          <w:tcPr>
            <w:tcW w:w="1854" w:type="dxa"/>
            <w:tcBorders>
              <w:top w:val="single" w:sz="4" w:space="0" w:color="000000"/>
              <w:left w:val="single" w:sz="4" w:space="0" w:color="000000"/>
              <w:bottom w:val="single" w:sz="4" w:space="0" w:color="000000"/>
              <w:right w:val="single" w:sz="4" w:space="0" w:color="000000"/>
            </w:tcBorders>
          </w:tcPr>
          <w:p w14:paraId="4275EC0E" w14:textId="53B49605" w:rsidR="001009BC" w:rsidRPr="007A0C3D" w:rsidRDefault="001009BC" w:rsidP="001009BC">
            <w:pPr>
              <w:rPr>
                <w:rFonts w:ascii="Times" w:hAnsi="Times" w:cs="Times"/>
              </w:rPr>
            </w:pPr>
            <w:r w:rsidRPr="007A0C3D">
              <w:rPr>
                <w:rFonts w:ascii="Times" w:hAnsi="Times" w:cs="Times"/>
              </w:rPr>
              <w:t xml:space="preserve">% </w:t>
            </w:r>
            <w:r w:rsidR="00482D5A">
              <w:rPr>
                <w:rFonts w:ascii="Times" w:hAnsi="Times" w:cs="Times"/>
              </w:rPr>
              <w:t>o</w:t>
            </w:r>
            <w:r w:rsidRPr="007A0C3D">
              <w:rPr>
                <w:rFonts w:ascii="Times" w:hAnsi="Times" w:cs="Times"/>
              </w:rPr>
              <w:t>bj.</w:t>
            </w:r>
          </w:p>
          <w:p w14:paraId="40EDBF42" w14:textId="77777777" w:rsidR="001009BC" w:rsidRPr="007A0C3D" w:rsidRDefault="001009BC" w:rsidP="001009BC">
            <w:pPr>
              <w:rPr>
                <w:rStyle w:val="IDindeksdolny"/>
              </w:rPr>
            </w:pPr>
            <w:proofErr w:type="spellStart"/>
            <w:r w:rsidRPr="007A0C3D">
              <w:rPr>
                <w:rFonts w:ascii="Times" w:hAnsi="Times" w:cs="Times"/>
              </w:rPr>
              <w:t>kg</w:t>
            </w:r>
            <w:r w:rsidRPr="007A0C3D">
              <w:rPr>
                <w:rStyle w:val="IDindeksdolny"/>
                <w:rFonts w:ascii="Times" w:hAnsi="Times" w:cs="Times"/>
              </w:rPr>
              <w:t>pary</w:t>
            </w:r>
            <w:proofErr w:type="spellEnd"/>
            <w:r w:rsidRPr="007A0C3D">
              <w:rPr>
                <w:rStyle w:val="IDindeksdolny"/>
                <w:rFonts w:ascii="Times" w:hAnsi="Times" w:cs="Times"/>
              </w:rPr>
              <w:t xml:space="preserve"> wodnej</w:t>
            </w:r>
            <w:r w:rsidRPr="007A0C3D">
              <w:rPr>
                <w:rFonts w:ascii="Times" w:hAnsi="Times" w:cs="Times"/>
              </w:rPr>
              <w:t>/</w:t>
            </w:r>
            <w:proofErr w:type="spellStart"/>
            <w:r w:rsidRPr="007A0C3D">
              <w:rPr>
                <w:rFonts w:ascii="Times" w:hAnsi="Times" w:cs="Times"/>
              </w:rPr>
              <w:t>kg</w:t>
            </w:r>
            <w:r w:rsidRPr="007A0C3D">
              <w:rPr>
                <w:rStyle w:val="IDindeksdolny"/>
                <w:rFonts w:ascii="Times" w:hAnsi="Times" w:cs="Times"/>
              </w:rPr>
              <w:t>gazu</w:t>
            </w:r>
            <w:proofErr w:type="spellEnd"/>
            <w:r w:rsidRPr="007A0C3D">
              <w:rPr>
                <w:rStyle w:val="IDindeksdolny"/>
                <w:rFonts w:ascii="Times" w:hAnsi="Times" w:cs="Times"/>
              </w:rPr>
              <w:t xml:space="preserve"> </w:t>
            </w:r>
          </w:p>
          <w:p w14:paraId="534D6679" w14:textId="4BDAA710" w:rsidR="00BE7D4A" w:rsidRPr="00344947" w:rsidRDefault="001009BC" w:rsidP="00BE7D4A">
            <w:pPr>
              <w:rPr>
                <w:rFonts w:ascii="Times" w:hAnsi="Times" w:cs="Times"/>
              </w:rPr>
            </w:pPr>
            <w:r w:rsidRPr="007A0C3D">
              <w:rPr>
                <w:rStyle w:val="IDindeksdolny"/>
                <w:rFonts w:ascii="Times" w:hAnsi="Times" w:cs="Times"/>
              </w:rPr>
              <w:t>suchego</w:t>
            </w:r>
          </w:p>
        </w:tc>
        <w:tc>
          <w:tcPr>
            <w:tcW w:w="3497" w:type="dxa"/>
            <w:tcBorders>
              <w:top w:val="single" w:sz="4" w:space="0" w:color="000000"/>
              <w:left w:val="single" w:sz="4" w:space="0" w:color="000000"/>
              <w:bottom w:val="single" w:sz="4" w:space="0" w:color="000000"/>
              <w:right w:val="single" w:sz="4" w:space="0" w:color="000000"/>
            </w:tcBorders>
          </w:tcPr>
          <w:p w14:paraId="642AA9BF" w14:textId="77777777" w:rsidR="00BE7D4A" w:rsidRPr="00344947" w:rsidRDefault="00BE7D4A" w:rsidP="00BE7D4A">
            <w:pPr>
              <w:rPr>
                <w:rFonts w:ascii="Times" w:hAnsi="Times" w:cs="Times"/>
              </w:rPr>
            </w:pPr>
            <w:r w:rsidRPr="00344947">
              <w:rPr>
                <w:rFonts w:ascii="Times" w:hAnsi="Times" w:cs="Times"/>
              </w:rPr>
              <w:t xml:space="preserve">metoda dowolna gwarantująca </w:t>
            </w:r>
          </w:p>
          <w:p w14:paraId="53BEFD65" w14:textId="1E48010F" w:rsidR="00BE7D4A" w:rsidRPr="00344947" w:rsidRDefault="00BE7D4A" w:rsidP="00BE7D4A">
            <w:pPr>
              <w:rPr>
                <w:rFonts w:ascii="Times" w:hAnsi="Times" w:cs="Times"/>
              </w:rPr>
            </w:pPr>
            <w:r w:rsidRPr="00344947">
              <w:rPr>
                <w:rFonts w:ascii="Times" w:hAnsi="Times" w:cs="Times"/>
              </w:rPr>
              <w:t>niepewność pomiaru</w:t>
            </w:r>
            <w:r w:rsidR="00251863">
              <w:rPr>
                <w:rStyle w:val="Odwoanieprzypisudolnego"/>
              </w:rPr>
              <w:t>3</w:t>
            </w:r>
            <w:r w:rsidR="00052B7E" w:rsidRPr="00344947">
              <w:rPr>
                <w:rStyle w:val="IGindeksgrny"/>
                <w:rFonts w:ascii="Times" w:hAnsi="Times" w:cs="Times"/>
              </w:rPr>
              <w:t>)</w:t>
            </w:r>
            <w:r w:rsidR="00052B7E" w:rsidRPr="00344947">
              <w:rPr>
                <w:rFonts w:ascii="Times" w:hAnsi="Times" w:cs="Times"/>
              </w:rPr>
              <w:t xml:space="preserve"> </w:t>
            </w:r>
            <w:r w:rsidRPr="00344947">
              <w:rPr>
                <w:rFonts w:ascii="Times" w:hAnsi="Times" w:cs="Times"/>
              </w:rPr>
              <w:t xml:space="preserve">mniejszą niż: </w:t>
            </w:r>
          </w:p>
          <w:p w14:paraId="610BF2F1" w14:textId="4483A795" w:rsidR="00BE7D4A" w:rsidRPr="00344947" w:rsidRDefault="00BE7D4A" w:rsidP="00BE7D4A">
            <w:pPr>
              <w:rPr>
                <w:rFonts w:ascii="Times" w:hAnsi="Times" w:cs="Times"/>
              </w:rPr>
            </w:pPr>
            <w:r w:rsidRPr="00344947">
              <w:rPr>
                <w:rFonts w:ascii="Times" w:hAnsi="Times" w:cs="Times"/>
              </w:rPr>
              <w:t>− 20</w:t>
            </w:r>
            <w:r w:rsidR="0025510D">
              <w:rPr>
                <w:rFonts w:ascii="Times" w:hAnsi="Times" w:cs="Times"/>
              </w:rPr>
              <w:t xml:space="preserve"> </w:t>
            </w:r>
            <w:r w:rsidRPr="00344947">
              <w:rPr>
                <w:rFonts w:ascii="Times" w:hAnsi="Times" w:cs="Times"/>
              </w:rPr>
              <w:t xml:space="preserve">% w przypadku wilgotności względnej gazów odlotowych, </w:t>
            </w:r>
          </w:p>
          <w:p w14:paraId="5B611290" w14:textId="09C0E45C" w:rsidR="00BE7D4A" w:rsidRPr="00344947" w:rsidRDefault="00BE7D4A" w:rsidP="007A0C3D">
            <w:pPr>
              <w:rPr>
                <w:rFonts w:ascii="Times" w:hAnsi="Times" w:cs="Times"/>
              </w:rPr>
            </w:pPr>
            <w:r w:rsidRPr="00344947">
              <w:rPr>
                <w:rFonts w:ascii="Times" w:hAnsi="Times" w:cs="Times"/>
              </w:rPr>
              <w:t>− 10</w:t>
            </w:r>
            <w:r w:rsidR="0025510D">
              <w:rPr>
                <w:rFonts w:ascii="Times" w:hAnsi="Times" w:cs="Times"/>
              </w:rPr>
              <w:t xml:space="preserve"> </w:t>
            </w:r>
            <w:r w:rsidRPr="00344947">
              <w:rPr>
                <w:rFonts w:ascii="Times" w:hAnsi="Times" w:cs="Times"/>
              </w:rPr>
              <w:t xml:space="preserve">% w przypadku stopnia </w:t>
            </w:r>
            <w:proofErr w:type="spellStart"/>
            <w:r w:rsidRPr="00344947">
              <w:rPr>
                <w:rFonts w:ascii="Times" w:hAnsi="Times" w:cs="Times"/>
              </w:rPr>
              <w:t>zawilżenia</w:t>
            </w:r>
            <w:proofErr w:type="spellEnd"/>
            <w:r w:rsidRPr="00344947">
              <w:rPr>
                <w:rFonts w:ascii="Times" w:hAnsi="Times" w:cs="Times"/>
              </w:rPr>
              <w:t xml:space="preserve"> gazów odlotowych  </w:t>
            </w:r>
          </w:p>
        </w:tc>
      </w:tr>
    </w:tbl>
    <w:p w14:paraId="1E871E14" w14:textId="77777777" w:rsidR="005F693E" w:rsidRPr="00344947" w:rsidRDefault="005F693E" w:rsidP="00D31C86">
      <w:pPr>
        <w:pStyle w:val="ODNONIKtreodnonika"/>
        <w:rPr>
          <w:rFonts w:ascii="Times" w:hAnsi="Times" w:cs="Times"/>
        </w:rPr>
      </w:pPr>
    </w:p>
    <w:p w14:paraId="4A557B93" w14:textId="2A1F4975" w:rsidR="00285E1C" w:rsidRPr="00344947" w:rsidRDefault="006E2474" w:rsidP="00285E1C">
      <w:pPr>
        <w:pStyle w:val="ODNONIKtreodnonika"/>
        <w:rPr>
          <w:rFonts w:ascii="Times" w:hAnsi="Times" w:cs="Times"/>
        </w:rPr>
      </w:pPr>
      <w:r>
        <w:rPr>
          <w:rFonts w:ascii="Times" w:hAnsi="Times" w:cs="Times"/>
        </w:rPr>
        <w:t>Uwagi:</w:t>
      </w:r>
    </w:p>
    <w:p w14:paraId="553CFC5B" w14:textId="1ED93D51" w:rsidR="00751645" w:rsidRPr="00344947" w:rsidRDefault="006E2474" w:rsidP="006A1654">
      <w:pPr>
        <w:pStyle w:val="ODNONIKtreodnonika"/>
        <w:rPr>
          <w:rFonts w:ascii="Times" w:hAnsi="Times" w:cs="Times"/>
        </w:rPr>
      </w:pPr>
      <w:r>
        <w:rPr>
          <w:rFonts w:ascii="Times" w:hAnsi="Times" w:cs="Times"/>
        </w:rPr>
        <w:tab/>
      </w:r>
      <w:r w:rsidR="00037921" w:rsidRPr="00344947">
        <w:rPr>
          <w:rFonts w:ascii="Times" w:hAnsi="Times" w:cs="Times"/>
        </w:rPr>
        <w:t>1. W przypadku turbin gazowych  metodyką referencyjną dla NO</w:t>
      </w:r>
      <w:r w:rsidR="00037921" w:rsidRPr="006A1654">
        <w:rPr>
          <w:rFonts w:ascii="Times" w:hAnsi="Times" w:cs="Times"/>
          <w:vertAlign w:val="subscript"/>
        </w:rPr>
        <w:t>x</w:t>
      </w:r>
      <w:r w:rsidR="00865EF4">
        <w:rPr>
          <w:rStyle w:val="Odwoanieprzypisudolnego"/>
        </w:rPr>
        <w:t>2</w:t>
      </w:r>
      <w:r w:rsidR="00865EF4" w:rsidRPr="00756217">
        <w:rPr>
          <w:rStyle w:val="IGindeksgrny"/>
        </w:rPr>
        <w:t>)</w:t>
      </w:r>
      <w:r w:rsidR="00037921" w:rsidRPr="00344947">
        <w:rPr>
          <w:rFonts w:ascii="Times" w:hAnsi="Times" w:cs="Times"/>
        </w:rPr>
        <w:t xml:space="preserve"> jest metoda chemiluminescencyjna lub </w:t>
      </w:r>
      <w:r>
        <w:rPr>
          <w:rFonts w:ascii="Times" w:hAnsi="Times" w:cs="Times"/>
        </w:rPr>
        <w:tab/>
      </w:r>
      <w:r>
        <w:rPr>
          <w:rFonts w:ascii="Times" w:hAnsi="Times" w:cs="Times"/>
        </w:rPr>
        <w:tab/>
      </w:r>
      <w:r>
        <w:rPr>
          <w:rFonts w:ascii="Times" w:hAnsi="Times" w:cs="Times"/>
        </w:rPr>
        <w:tab/>
      </w:r>
      <w:r w:rsidR="00037921" w:rsidRPr="00344947">
        <w:rPr>
          <w:rFonts w:ascii="Times" w:hAnsi="Times" w:cs="Times"/>
        </w:rPr>
        <w:t xml:space="preserve">inna metoda zgodna z normą </w:t>
      </w:r>
      <w:r w:rsidR="008C68AC" w:rsidRPr="00344947">
        <w:rPr>
          <w:rFonts w:ascii="Times" w:hAnsi="Times" w:cs="Times"/>
        </w:rPr>
        <w:t>ISO11042-1 i normą ISO 11042-2.</w:t>
      </w:r>
    </w:p>
    <w:p w14:paraId="15417DA5" w14:textId="76661A86" w:rsidR="00037921" w:rsidRPr="00344947" w:rsidRDefault="00037921" w:rsidP="0097256A">
      <w:pPr>
        <w:pStyle w:val="PKTODNONIKApunktodnonika"/>
        <w:rPr>
          <w:rFonts w:ascii="Times" w:hAnsi="Times" w:cs="Times"/>
        </w:rPr>
      </w:pPr>
      <w:r w:rsidRPr="00344947">
        <w:rPr>
          <w:rFonts w:ascii="Times" w:hAnsi="Times" w:cs="Times"/>
        </w:rPr>
        <w:t>2. W przypadku konieczności dotrzymania określonego stopnia odsiarczania ciągłe pomiary powinny być uzupełnione okresowymi pomiarami dodatkowego parametru –  zawartości siarki w paliwie.</w:t>
      </w:r>
    </w:p>
    <w:p w14:paraId="2E90BA68" w14:textId="4B249265" w:rsidR="0097384F" w:rsidRPr="00DD088E" w:rsidRDefault="00EF32E0" w:rsidP="00FA19D1">
      <w:pPr>
        <w:pStyle w:val="PKTODNONIKApunktodnonika"/>
        <w:rPr>
          <w:rFonts w:ascii="Times" w:hAnsi="Times" w:cs="Times"/>
        </w:rPr>
      </w:pPr>
      <w:r>
        <w:rPr>
          <w:rFonts w:ascii="Times" w:hAnsi="Times" w:cs="Times"/>
        </w:rPr>
        <w:t>3</w:t>
      </w:r>
      <w:r w:rsidR="00037921" w:rsidRPr="00344947">
        <w:rPr>
          <w:rFonts w:ascii="Times" w:hAnsi="Times" w:cs="Times"/>
        </w:rPr>
        <w:t xml:space="preserve">. </w:t>
      </w:r>
      <w:r w:rsidR="003738AA" w:rsidRPr="00344947">
        <w:rPr>
          <w:rFonts w:ascii="Times" w:hAnsi="Times" w:cs="Times"/>
        </w:rPr>
        <w:t>Systemy do ciągłych pomiarów emisji do powietrza podlegają procedurom zgodnym z normą  PN-EN 14181, zapewniającym odpowiedni poziom jakości, w tym co najmniej raz w roku kontroli za pomocą pomiarów równoległych prowadzonych przy użyciu innych systemów z zastosowaniem następujących metodyk referencyjnych: dla pyłu zgodnie z normą PN-Z-04030-7 lub normą PN-EN 13284-1, dla SO</w:t>
      </w:r>
      <w:r w:rsidR="003738AA" w:rsidRPr="00344947">
        <w:rPr>
          <w:rStyle w:val="IDindeksdolny"/>
          <w:rFonts w:ascii="Times" w:hAnsi="Times" w:cs="Times"/>
        </w:rPr>
        <w:t>2</w:t>
      </w:r>
      <w:r w:rsidR="003738AA" w:rsidRPr="00344947">
        <w:rPr>
          <w:rFonts w:ascii="Times" w:hAnsi="Times" w:cs="Times"/>
        </w:rPr>
        <w:t xml:space="preserve"> zgodnie z normą PN-EN 14791</w:t>
      </w:r>
      <w:r w:rsidR="001B4D65">
        <w:rPr>
          <w:rFonts w:ascii="Times" w:hAnsi="Times" w:cs="Times"/>
        </w:rPr>
        <w:t xml:space="preserve"> lub równoważną metodą instrumentalną spełniającą wymagania normy PN</w:t>
      </w:r>
      <w:r w:rsidR="001E075E">
        <w:rPr>
          <w:rFonts w:ascii="Times" w:hAnsi="Times" w:cs="Times"/>
        </w:rPr>
        <w:t>-</w:t>
      </w:r>
      <w:r w:rsidR="001B4D65">
        <w:rPr>
          <w:rFonts w:ascii="Times" w:hAnsi="Times" w:cs="Times"/>
        </w:rPr>
        <w:t>ISO 7935</w:t>
      </w:r>
      <w:r w:rsidR="003738AA" w:rsidRPr="00344947">
        <w:rPr>
          <w:rFonts w:ascii="Times" w:hAnsi="Times" w:cs="Times"/>
        </w:rPr>
        <w:t xml:space="preserve">, dla </w:t>
      </w:r>
      <w:r w:rsidRPr="00344947">
        <w:rPr>
          <w:rFonts w:ascii="Times" w:hAnsi="Times" w:cs="Times"/>
        </w:rPr>
        <w:t>NO</w:t>
      </w:r>
      <w:r w:rsidRPr="006A1654">
        <w:rPr>
          <w:rFonts w:ascii="Times" w:hAnsi="Times" w:cs="Times"/>
          <w:vertAlign w:val="subscript"/>
        </w:rPr>
        <w:t>x</w:t>
      </w:r>
      <w:r w:rsidR="00865EF4">
        <w:rPr>
          <w:rStyle w:val="Odwoanieprzypisudolnego"/>
        </w:rPr>
        <w:t>2</w:t>
      </w:r>
      <w:r w:rsidR="00865EF4" w:rsidRPr="00756217">
        <w:rPr>
          <w:rStyle w:val="IGindeksgrny"/>
        </w:rPr>
        <w:t>)</w:t>
      </w:r>
      <w:r w:rsidR="003738AA" w:rsidRPr="00344947">
        <w:rPr>
          <w:rFonts w:ascii="Times" w:hAnsi="Times" w:cs="Times"/>
        </w:rPr>
        <w:t xml:space="preserve"> zgodnie z normą PN-EN 14792, dla CO zgodnie z normą PN-EN 15058, dla O</w:t>
      </w:r>
      <w:r w:rsidR="003738AA" w:rsidRPr="00344947">
        <w:rPr>
          <w:rStyle w:val="IDindeksdolny"/>
          <w:rFonts w:ascii="Times" w:hAnsi="Times" w:cs="Times"/>
        </w:rPr>
        <w:t>2</w:t>
      </w:r>
      <w:r w:rsidR="003738AA" w:rsidRPr="00344947">
        <w:rPr>
          <w:rFonts w:ascii="Times" w:hAnsi="Times" w:cs="Times"/>
        </w:rPr>
        <w:t xml:space="preserve"> zgodnie z normą PN-EN 14789</w:t>
      </w:r>
      <w:r w:rsidR="0084178B" w:rsidRPr="00344947">
        <w:rPr>
          <w:rFonts w:ascii="Times" w:hAnsi="Times" w:cs="Times"/>
        </w:rPr>
        <w:t>,</w:t>
      </w:r>
      <w:r w:rsidR="003738AA" w:rsidRPr="00344947">
        <w:rPr>
          <w:rFonts w:ascii="Times" w:hAnsi="Times" w:cs="Times"/>
        </w:rPr>
        <w:t xml:space="preserve"> </w:t>
      </w:r>
      <w:r w:rsidR="00360F14" w:rsidRPr="00137EC1">
        <w:rPr>
          <w:rFonts w:ascii="Times" w:hAnsi="Times" w:cs="Times"/>
        </w:rPr>
        <w:t xml:space="preserve">dla </w:t>
      </w:r>
      <w:r w:rsidR="008C68AC" w:rsidRPr="00137EC1">
        <w:rPr>
          <w:rFonts w:ascii="Times" w:hAnsi="Times" w:cs="Times"/>
        </w:rPr>
        <w:t>CO</w:t>
      </w:r>
      <w:r w:rsidR="008C68AC" w:rsidRPr="00137EC1">
        <w:rPr>
          <w:rFonts w:ascii="Times" w:hAnsi="Times" w:cs="Times"/>
          <w:vertAlign w:val="subscript"/>
        </w:rPr>
        <w:t>2</w:t>
      </w:r>
      <w:r w:rsidR="008C68AC" w:rsidRPr="00137EC1">
        <w:rPr>
          <w:rFonts w:ascii="Times" w:hAnsi="Times" w:cs="Times"/>
        </w:rPr>
        <w:t xml:space="preserve"> </w:t>
      </w:r>
      <w:r w:rsidR="00360F14">
        <w:rPr>
          <w:rFonts w:ascii="Times" w:hAnsi="Times" w:cs="Times"/>
        </w:rPr>
        <w:t xml:space="preserve">metodą instrumentalną spełniającą wymagania normy </w:t>
      </w:r>
      <w:r w:rsidR="00360F14" w:rsidRPr="00137EC1">
        <w:rPr>
          <w:rFonts w:ascii="Times" w:hAnsi="Times" w:cs="Times"/>
        </w:rPr>
        <w:t>ISO 12039</w:t>
      </w:r>
      <w:r w:rsidR="0084178B" w:rsidRPr="00DD088E">
        <w:rPr>
          <w:rFonts w:ascii="Times" w:hAnsi="Times" w:cs="Times"/>
        </w:rPr>
        <w:t xml:space="preserve">, </w:t>
      </w:r>
      <w:r w:rsidR="003738AA" w:rsidRPr="00DD088E">
        <w:rPr>
          <w:rFonts w:ascii="Times" w:hAnsi="Times" w:cs="Times"/>
        </w:rPr>
        <w:t xml:space="preserve">dla zawartości pary wodnej (pomiar wilgotności względnej gazów odlotowych lub stopnia </w:t>
      </w:r>
      <w:proofErr w:type="spellStart"/>
      <w:r w:rsidR="003738AA" w:rsidRPr="00DD088E">
        <w:rPr>
          <w:rFonts w:ascii="Times" w:hAnsi="Times" w:cs="Times"/>
        </w:rPr>
        <w:t>zawilżenia</w:t>
      </w:r>
      <w:proofErr w:type="spellEnd"/>
      <w:r w:rsidR="003738AA" w:rsidRPr="00DD088E">
        <w:rPr>
          <w:rFonts w:ascii="Times" w:hAnsi="Times" w:cs="Times"/>
        </w:rPr>
        <w:t xml:space="preserve"> gazów odlotowych) zgodnie z normą PN-EN 14790</w:t>
      </w:r>
      <w:r w:rsidR="00FA19D1">
        <w:rPr>
          <w:rFonts w:ascii="Times" w:hAnsi="Times" w:cs="Times"/>
        </w:rPr>
        <w:t xml:space="preserve"> </w:t>
      </w:r>
      <w:r w:rsidR="00FA19D1" w:rsidRPr="00DB4354">
        <w:rPr>
          <w:rFonts w:ascii="Times" w:hAnsi="Times" w:cs="Times"/>
        </w:rPr>
        <w:t>lub równoważną metodą instrumentalną</w:t>
      </w:r>
      <w:r w:rsidR="00FA19D1" w:rsidRPr="00344947">
        <w:rPr>
          <w:rFonts w:ascii="Times" w:hAnsi="Times" w:cs="Times"/>
        </w:rPr>
        <w:t>.</w:t>
      </w:r>
    </w:p>
    <w:p w14:paraId="46109154" w14:textId="77777777" w:rsidR="00AD5921" w:rsidRPr="00DD088E" w:rsidRDefault="00383556" w:rsidP="00AD5921">
      <w:pPr>
        <w:shd w:val="clear" w:color="auto" w:fill="FFFFFF"/>
        <w:ind w:left="567" w:hanging="283"/>
        <w:jc w:val="both"/>
        <w:rPr>
          <w:rFonts w:ascii="Verdana" w:hAnsi="Verdana"/>
          <w:color w:val="000000"/>
          <w:sz w:val="20"/>
          <w:szCs w:val="20"/>
        </w:rPr>
      </w:pPr>
      <w:r w:rsidRPr="006A1654">
        <w:rPr>
          <w:rFonts w:ascii="Times" w:hAnsi="Times" w:cs="Times"/>
          <w:sz w:val="20"/>
          <w:szCs w:val="20"/>
        </w:rPr>
        <w:t xml:space="preserve">4. </w:t>
      </w:r>
      <w:r w:rsidR="00DD088E" w:rsidRPr="006A1654">
        <w:rPr>
          <w:rFonts w:ascii="Times" w:hAnsi="Times" w:cs="Times"/>
          <w:color w:val="000000"/>
          <w:sz w:val="20"/>
          <w:szCs w:val="20"/>
        </w:rPr>
        <w:t xml:space="preserve">Jeżeli metodyka referencyjna wykonywania pomiarów emisji do powietrza jest określona z odwołaniem do Polskiej Normy, </w:t>
      </w:r>
      <w:r w:rsidR="00AD5921" w:rsidRPr="006A1654">
        <w:rPr>
          <w:rFonts w:ascii="Times" w:hAnsi="Times" w:cs="Times"/>
          <w:color w:val="000000"/>
          <w:sz w:val="20"/>
          <w:szCs w:val="20"/>
        </w:rPr>
        <w:t>to w przypadku gdy Polska Norma  zostanie zastąpiona  </w:t>
      </w:r>
      <w:r w:rsidR="00AD5921">
        <w:rPr>
          <w:rFonts w:ascii="Times" w:hAnsi="Times" w:cs="Times"/>
          <w:color w:val="000000"/>
          <w:sz w:val="20"/>
          <w:szCs w:val="20"/>
        </w:rPr>
        <w:t xml:space="preserve">przez jej nowe wydanie lub </w:t>
      </w:r>
      <w:r w:rsidR="00AD5921" w:rsidRPr="006A1654">
        <w:rPr>
          <w:rFonts w:ascii="Times" w:hAnsi="Times" w:cs="Times"/>
          <w:color w:val="000000"/>
          <w:sz w:val="20"/>
          <w:szCs w:val="20"/>
        </w:rPr>
        <w:t xml:space="preserve">nową Polską Normą, jej nowe wydanie </w:t>
      </w:r>
      <w:r w:rsidR="00AD5921">
        <w:rPr>
          <w:rFonts w:ascii="Times" w:hAnsi="Times" w:cs="Times"/>
          <w:color w:val="000000"/>
          <w:sz w:val="20"/>
          <w:szCs w:val="20"/>
        </w:rPr>
        <w:t xml:space="preserve">lub nową Polską Normę </w:t>
      </w:r>
      <w:r w:rsidR="00AD5921" w:rsidRPr="006A1654">
        <w:rPr>
          <w:rFonts w:ascii="Times" w:hAnsi="Times" w:cs="Times"/>
          <w:color w:val="000000"/>
          <w:sz w:val="20"/>
          <w:szCs w:val="20"/>
        </w:rPr>
        <w:t>stosuje się:</w:t>
      </w:r>
    </w:p>
    <w:p w14:paraId="3015CCE5" w14:textId="28AA6D60" w:rsidR="00DD088E" w:rsidRPr="00DD088E" w:rsidRDefault="00DD088E" w:rsidP="002F45BC">
      <w:pPr>
        <w:shd w:val="clear" w:color="auto" w:fill="FFFFFF"/>
        <w:ind w:left="567" w:hanging="57"/>
        <w:jc w:val="both"/>
        <w:rPr>
          <w:rFonts w:ascii="Verdana" w:hAnsi="Verdana"/>
          <w:color w:val="000000"/>
          <w:sz w:val="20"/>
          <w:szCs w:val="20"/>
        </w:rPr>
      </w:pPr>
      <w:r w:rsidRPr="006A1654">
        <w:rPr>
          <w:rFonts w:ascii="Times" w:hAnsi="Times" w:cs="Times"/>
          <w:color w:val="000000"/>
          <w:sz w:val="20"/>
          <w:szCs w:val="20"/>
        </w:rPr>
        <w:t>a) po terminie wskazanym w Komunikacie Prezesa Polskiego Komitetu Normalizacyjnego w sprawie stosowania danej Polskiej Normy jako termin, do którego norma wycofana jest aktualna w ocenie zgodności albo</w:t>
      </w:r>
    </w:p>
    <w:p w14:paraId="1954108C" w14:textId="058FFC3A" w:rsidR="00DD088E" w:rsidRDefault="00DD088E" w:rsidP="006A1654">
      <w:pPr>
        <w:shd w:val="clear" w:color="auto" w:fill="FFFFFF"/>
        <w:ind w:left="567"/>
        <w:jc w:val="both"/>
        <w:rPr>
          <w:rFonts w:ascii="Times" w:hAnsi="Times" w:cs="Times"/>
          <w:color w:val="000000"/>
          <w:sz w:val="20"/>
          <w:szCs w:val="20"/>
        </w:rPr>
      </w:pPr>
      <w:r w:rsidRPr="006A1654">
        <w:rPr>
          <w:rFonts w:ascii="Times" w:hAnsi="Times" w:cs="Times"/>
          <w:color w:val="000000"/>
          <w:sz w:val="20"/>
          <w:szCs w:val="20"/>
        </w:rPr>
        <w:t>b) po upływie 18 miesięcy od daty wydania pierwszego Komunikatu Prezesa Polskiego Komitetu Normalizacyjnego w sprawie stosowania danej Polskiej Normy</w:t>
      </w:r>
      <w:r>
        <w:rPr>
          <w:rFonts w:ascii="Times" w:hAnsi="Times" w:cs="Times"/>
          <w:color w:val="000000"/>
          <w:sz w:val="20"/>
          <w:szCs w:val="20"/>
        </w:rPr>
        <w:t xml:space="preserve"> </w:t>
      </w:r>
    </w:p>
    <w:p w14:paraId="04E4D6C5" w14:textId="7E7A0E24" w:rsidR="00DD088E" w:rsidRDefault="00DD088E" w:rsidP="006A1654">
      <w:pPr>
        <w:shd w:val="clear" w:color="auto" w:fill="FFFFFF"/>
        <w:ind w:left="709" w:hanging="142"/>
        <w:jc w:val="both"/>
        <w:rPr>
          <w:rFonts w:ascii="Times" w:hAnsi="Times" w:cs="Times"/>
          <w:color w:val="000000"/>
          <w:sz w:val="20"/>
          <w:szCs w:val="20"/>
        </w:rPr>
      </w:pPr>
      <w:r w:rsidRPr="006A1654">
        <w:rPr>
          <w:rFonts w:ascii="Times" w:hAnsi="Times" w:cs="Times"/>
          <w:color w:val="000000"/>
          <w:sz w:val="20"/>
          <w:szCs w:val="20"/>
        </w:rPr>
        <w:t>- w zależności od tego, który z tych terminów jest późniejszy.</w:t>
      </w:r>
    </w:p>
    <w:p w14:paraId="0D80A204" w14:textId="57119C2C" w:rsidR="003738AA" w:rsidRPr="00344947" w:rsidRDefault="00383556" w:rsidP="0097256A">
      <w:pPr>
        <w:pStyle w:val="PKTODNONIKApunktodnonika"/>
        <w:rPr>
          <w:rFonts w:ascii="Times" w:hAnsi="Times" w:cs="Times"/>
        </w:rPr>
      </w:pPr>
      <w:r>
        <w:rPr>
          <w:rFonts w:ascii="Times" w:hAnsi="Times" w:cs="Times"/>
        </w:rPr>
        <w:t>5</w:t>
      </w:r>
      <w:r w:rsidR="003738AA" w:rsidRPr="00344947">
        <w:rPr>
          <w:rFonts w:ascii="Times" w:hAnsi="Times" w:cs="Times"/>
        </w:rPr>
        <w:t xml:space="preserve">. Systemy do ciągłych pomiarów emisji do powietrza podlegają zgodnie z normą PN-EN 14181 pełnej procedurze kalibracji i walidacji w przypadku: </w:t>
      </w:r>
    </w:p>
    <w:p w14:paraId="1AD43219" w14:textId="77777777" w:rsidR="003738AA" w:rsidRPr="00344947" w:rsidRDefault="003738AA" w:rsidP="0097256A">
      <w:pPr>
        <w:pStyle w:val="LITODNONIKAliteraodnonika"/>
        <w:rPr>
          <w:rFonts w:ascii="Times" w:hAnsi="Times" w:cs="Times"/>
        </w:rPr>
      </w:pPr>
      <w:r w:rsidRPr="00344947">
        <w:rPr>
          <w:rFonts w:ascii="Times" w:hAnsi="Times" w:cs="Times"/>
        </w:rPr>
        <w:t>1)</w:t>
      </w:r>
      <w:r w:rsidRPr="00344947">
        <w:rPr>
          <w:rFonts w:ascii="Times" w:hAnsi="Times" w:cs="Times"/>
        </w:rPr>
        <w:tab/>
        <w:t xml:space="preserve">systemów nowo instalowanych; </w:t>
      </w:r>
    </w:p>
    <w:p w14:paraId="599296DD" w14:textId="77777777" w:rsidR="003738AA" w:rsidRPr="00344947" w:rsidRDefault="003738AA" w:rsidP="0097256A">
      <w:pPr>
        <w:pStyle w:val="LITODNONIKAliteraodnonika"/>
        <w:rPr>
          <w:rFonts w:ascii="Times" w:hAnsi="Times" w:cs="Times"/>
        </w:rPr>
      </w:pPr>
      <w:r w:rsidRPr="00344947">
        <w:rPr>
          <w:rFonts w:ascii="Times" w:hAnsi="Times" w:cs="Times"/>
        </w:rPr>
        <w:t>2)</w:t>
      </w:r>
      <w:r w:rsidRPr="00344947">
        <w:rPr>
          <w:rFonts w:ascii="Times" w:hAnsi="Times" w:cs="Times"/>
        </w:rPr>
        <w:tab/>
        <w:t xml:space="preserve">systemów istniejących – co najmniej raz w ciągu pięciu lat; </w:t>
      </w:r>
    </w:p>
    <w:p w14:paraId="67B27573" w14:textId="77777777" w:rsidR="003738AA" w:rsidRPr="00344947" w:rsidRDefault="003738AA" w:rsidP="0097256A">
      <w:pPr>
        <w:pStyle w:val="LITODNONIKAliteraodnonika"/>
        <w:rPr>
          <w:rFonts w:ascii="Times" w:hAnsi="Times" w:cs="Times"/>
        </w:rPr>
      </w:pPr>
      <w:r w:rsidRPr="00344947">
        <w:rPr>
          <w:rFonts w:ascii="Times" w:hAnsi="Times" w:cs="Times"/>
        </w:rPr>
        <w:t>3)</w:t>
      </w:r>
      <w:r w:rsidRPr="00344947">
        <w:rPr>
          <w:rFonts w:ascii="Times" w:hAnsi="Times" w:cs="Times"/>
        </w:rPr>
        <w:tab/>
        <w:t xml:space="preserve">każdej większej zmiany w pracy źródła spalania paliw i większych zmian lub napraw systemów istniejących. </w:t>
      </w:r>
    </w:p>
    <w:p w14:paraId="5065C39B" w14:textId="24B2566F" w:rsidR="003738AA" w:rsidRPr="00344947" w:rsidRDefault="003738AA" w:rsidP="0097256A">
      <w:pPr>
        <w:pStyle w:val="CZWSPLITODNONIKAczwspliterodnonika"/>
        <w:rPr>
          <w:rFonts w:ascii="Times" w:hAnsi="Times" w:cs="Times"/>
        </w:rPr>
      </w:pPr>
      <w:r w:rsidRPr="00344947">
        <w:rPr>
          <w:rFonts w:ascii="Times" w:hAnsi="Times" w:cs="Times"/>
        </w:rPr>
        <w:lastRenderedPageBreak/>
        <w:t>Funkcja kalibracyjna dla systemów ciągłych pomiarów emisji pyłu</w:t>
      </w:r>
      <w:r w:rsidR="006609AD" w:rsidRPr="00344947">
        <w:rPr>
          <w:rFonts w:ascii="Times" w:hAnsi="Times" w:cs="Times"/>
        </w:rPr>
        <w:t xml:space="preserve"> </w:t>
      </w:r>
      <w:r w:rsidRPr="00344947">
        <w:rPr>
          <w:rFonts w:ascii="Times" w:hAnsi="Times" w:cs="Times"/>
        </w:rPr>
        <w:t>może być wyznaczana z</w:t>
      </w:r>
      <w:r w:rsidR="001B29DA" w:rsidRPr="00344947">
        <w:rPr>
          <w:rFonts w:ascii="Times" w:hAnsi="Times" w:cs="Times"/>
        </w:rPr>
        <w:t> </w:t>
      </w:r>
      <w:r w:rsidRPr="00344947">
        <w:rPr>
          <w:rFonts w:ascii="Times" w:hAnsi="Times" w:cs="Times"/>
        </w:rPr>
        <w:t>uwzględnieniem wymagań zawartych w normie PN-EN 13284-2.</w:t>
      </w:r>
    </w:p>
    <w:p w14:paraId="3F1A18BB" w14:textId="7182AC60" w:rsidR="009E1585" w:rsidRDefault="00383556" w:rsidP="009E1585">
      <w:pPr>
        <w:pStyle w:val="PKTODNONIKApunktodnonika"/>
        <w:rPr>
          <w:rFonts w:ascii="Times" w:hAnsi="Times" w:cs="Times"/>
        </w:rPr>
      </w:pPr>
      <w:r>
        <w:rPr>
          <w:rFonts w:ascii="Times" w:hAnsi="Times" w:cs="Times"/>
        </w:rPr>
        <w:t>6</w:t>
      </w:r>
      <w:r w:rsidR="003738AA" w:rsidRPr="00344947">
        <w:rPr>
          <w:rFonts w:ascii="Times" w:hAnsi="Times" w:cs="Times"/>
        </w:rPr>
        <w:t xml:space="preserve">. </w:t>
      </w:r>
      <w:r w:rsidR="009E1585">
        <w:rPr>
          <w:rFonts w:ascii="Times" w:hAnsi="Times" w:cs="Times"/>
        </w:rPr>
        <w:t>Wartości przedziału ufności dla pojedynczego wyniku pomiaru określa się zgodnie z normą  PN-EN 14181, przyjmując, że 95</w:t>
      </w:r>
      <w:r w:rsidR="0025510D">
        <w:rPr>
          <w:rFonts w:ascii="Times" w:hAnsi="Times" w:cs="Times"/>
        </w:rPr>
        <w:t xml:space="preserve"> </w:t>
      </w:r>
      <w:r w:rsidR="009E1585">
        <w:rPr>
          <w:rFonts w:ascii="Times" w:hAnsi="Times" w:cs="Times"/>
        </w:rPr>
        <w:t>% wartości przedziału ufności pojedynczego wyniku pomiaru nie powinno przekraczać następujących wartości wyrażonych w procentach standardu emisyjnego</w:t>
      </w:r>
      <w:r w:rsidR="00690E6D">
        <w:rPr>
          <w:rFonts w:ascii="Times" w:hAnsi="Times" w:cs="Times"/>
        </w:rPr>
        <w:t>:</w:t>
      </w:r>
      <w:r w:rsidR="009E1585">
        <w:rPr>
          <w:rFonts w:ascii="Times" w:hAnsi="Times" w:cs="Times"/>
        </w:rPr>
        <w:t xml:space="preserve"> </w:t>
      </w:r>
    </w:p>
    <w:p w14:paraId="673382A4" w14:textId="4805601C" w:rsidR="009E1585" w:rsidRDefault="009E1585" w:rsidP="009E1585">
      <w:pPr>
        <w:pStyle w:val="LITODNONIKAliteraodnonika"/>
        <w:rPr>
          <w:rFonts w:ascii="Times" w:hAnsi="Times" w:cs="Times"/>
        </w:rPr>
      </w:pPr>
      <w:r>
        <w:rPr>
          <w:rFonts w:ascii="Times" w:hAnsi="Times" w:cs="Times"/>
        </w:rPr>
        <w:t>1) 20</w:t>
      </w:r>
      <w:r w:rsidR="0025510D">
        <w:rPr>
          <w:rFonts w:ascii="Times" w:hAnsi="Times" w:cs="Times"/>
        </w:rPr>
        <w:t xml:space="preserve"> </w:t>
      </w:r>
      <w:r>
        <w:rPr>
          <w:rFonts w:ascii="Times" w:hAnsi="Times" w:cs="Times"/>
        </w:rPr>
        <w:t>% – w przypadku SO</w:t>
      </w:r>
      <w:r>
        <w:rPr>
          <w:rStyle w:val="IDindeksdolny"/>
          <w:rFonts w:ascii="Times" w:hAnsi="Times" w:cs="Times"/>
        </w:rPr>
        <w:t>2</w:t>
      </w:r>
      <w:r>
        <w:rPr>
          <w:rFonts w:ascii="Times" w:hAnsi="Times" w:cs="Times"/>
        </w:rPr>
        <w:t xml:space="preserve">; </w:t>
      </w:r>
    </w:p>
    <w:p w14:paraId="3E27BD12" w14:textId="1144DEFA" w:rsidR="009E1585" w:rsidRDefault="009E1585" w:rsidP="009E1585">
      <w:pPr>
        <w:pStyle w:val="LITODNONIKAliteraodnonika"/>
        <w:rPr>
          <w:rFonts w:ascii="Times" w:hAnsi="Times" w:cs="Times"/>
        </w:rPr>
      </w:pPr>
      <w:r>
        <w:rPr>
          <w:rFonts w:ascii="Times" w:hAnsi="Times" w:cs="Times"/>
        </w:rPr>
        <w:t>2) 20</w:t>
      </w:r>
      <w:r w:rsidR="0025510D">
        <w:rPr>
          <w:rFonts w:ascii="Times" w:hAnsi="Times" w:cs="Times"/>
        </w:rPr>
        <w:t xml:space="preserve"> </w:t>
      </w:r>
      <w:r>
        <w:rPr>
          <w:rFonts w:ascii="Times" w:hAnsi="Times" w:cs="Times"/>
        </w:rPr>
        <w:t xml:space="preserve">% – w przypadku </w:t>
      </w:r>
      <w:proofErr w:type="spellStart"/>
      <w:r>
        <w:rPr>
          <w:rFonts w:ascii="Times" w:hAnsi="Times" w:cs="Times"/>
        </w:rPr>
        <w:t>NO</w:t>
      </w:r>
      <w:r>
        <w:rPr>
          <w:rStyle w:val="IDindeksdolny"/>
          <w:rFonts w:ascii="Times" w:hAnsi="Times" w:cs="Times"/>
        </w:rPr>
        <w:t>x</w:t>
      </w:r>
      <w:proofErr w:type="spellEnd"/>
      <w:r>
        <w:rPr>
          <w:rFonts w:ascii="Times" w:hAnsi="Times" w:cs="Times"/>
        </w:rPr>
        <w:t xml:space="preserve">; </w:t>
      </w:r>
    </w:p>
    <w:p w14:paraId="158D402C" w14:textId="1A2AD744" w:rsidR="009E1585" w:rsidRDefault="009E1585" w:rsidP="009E1585">
      <w:pPr>
        <w:pStyle w:val="LITODNONIKAliteraodnonika"/>
        <w:rPr>
          <w:rFonts w:ascii="Times" w:hAnsi="Times" w:cs="Times"/>
        </w:rPr>
      </w:pPr>
      <w:r>
        <w:rPr>
          <w:rFonts w:ascii="Times" w:hAnsi="Times" w:cs="Times"/>
        </w:rPr>
        <w:t>3) 30</w:t>
      </w:r>
      <w:r w:rsidR="0025510D">
        <w:rPr>
          <w:rFonts w:ascii="Times" w:hAnsi="Times" w:cs="Times"/>
        </w:rPr>
        <w:t xml:space="preserve"> </w:t>
      </w:r>
      <w:r>
        <w:rPr>
          <w:rFonts w:ascii="Times" w:hAnsi="Times" w:cs="Times"/>
        </w:rPr>
        <w:t xml:space="preserve">% – w przypadku pyłu; </w:t>
      </w:r>
    </w:p>
    <w:p w14:paraId="66E38949" w14:textId="78911940" w:rsidR="009E1585" w:rsidRDefault="009E1585" w:rsidP="009E1585">
      <w:pPr>
        <w:pStyle w:val="LITODNONIKAliteraodnonika"/>
        <w:rPr>
          <w:rFonts w:ascii="Times" w:hAnsi="Times" w:cs="Times"/>
        </w:rPr>
      </w:pPr>
      <w:r>
        <w:rPr>
          <w:rFonts w:ascii="Times" w:hAnsi="Times" w:cs="Times"/>
        </w:rPr>
        <w:t>4) 10</w:t>
      </w:r>
      <w:r w:rsidR="0025510D">
        <w:rPr>
          <w:rFonts w:ascii="Times" w:hAnsi="Times" w:cs="Times"/>
        </w:rPr>
        <w:t xml:space="preserve"> </w:t>
      </w:r>
      <w:r>
        <w:rPr>
          <w:rFonts w:ascii="Times" w:hAnsi="Times" w:cs="Times"/>
        </w:rPr>
        <w:t>% – w przypadku CO.</w:t>
      </w:r>
    </w:p>
    <w:p w14:paraId="7664AF22" w14:textId="32D57B04" w:rsidR="00CA392E" w:rsidRPr="00535D54" w:rsidRDefault="00383556" w:rsidP="00535D54">
      <w:pPr>
        <w:pStyle w:val="PKTODNONIKApunktodnonika"/>
        <w:rPr>
          <w:rFonts w:ascii="Times" w:hAnsi="Times" w:cs="Times"/>
        </w:rPr>
      </w:pPr>
      <w:r>
        <w:rPr>
          <w:rFonts w:ascii="Times" w:hAnsi="Times" w:cs="Times"/>
        </w:rPr>
        <w:t>7</w:t>
      </w:r>
      <w:r w:rsidR="0097256A" w:rsidRPr="00344947">
        <w:rPr>
          <w:rFonts w:ascii="Times" w:hAnsi="Times" w:cs="Times"/>
        </w:rPr>
        <w:t xml:space="preserve">. </w:t>
      </w:r>
      <w:r w:rsidR="006609AD" w:rsidRPr="00344947">
        <w:rPr>
          <w:rFonts w:ascii="Times" w:hAnsi="Times" w:cs="Times"/>
        </w:rPr>
        <w:t xml:space="preserve">Zatwierdzone wartości średnie jednogodzinne i średnie dobowe stężeń substancji </w:t>
      </w:r>
      <w:r w:rsidR="00CA392E" w:rsidRPr="00535D54">
        <w:rPr>
          <w:rFonts w:ascii="Times" w:hAnsi="Times" w:cs="Times"/>
        </w:rPr>
        <w:t xml:space="preserve">określa się na podstawie ważnych pomiarowych wartości średnich jednogodzinnych po odjęciu wartości przedziału ufności określonego w pkt </w:t>
      </w:r>
      <w:r>
        <w:rPr>
          <w:rFonts w:ascii="Times" w:hAnsi="Times" w:cs="Times"/>
        </w:rPr>
        <w:t>6</w:t>
      </w:r>
      <w:r w:rsidR="00CA392E" w:rsidRPr="00535D54">
        <w:rPr>
          <w:rFonts w:ascii="Times" w:hAnsi="Times" w:cs="Times"/>
        </w:rPr>
        <w:t>.</w:t>
      </w:r>
    </w:p>
    <w:p w14:paraId="1FAA14BD" w14:textId="42DD2584" w:rsidR="00751645" w:rsidRPr="00344947" w:rsidRDefault="00DD088E" w:rsidP="00D9382D">
      <w:pPr>
        <w:pStyle w:val="PKTODNONIKApunktodnonika"/>
        <w:rPr>
          <w:rFonts w:ascii="Times" w:hAnsi="Times" w:cs="Times"/>
        </w:rPr>
      </w:pPr>
      <w:r>
        <w:rPr>
          <w:rFonts w:ascii="Times" w:hAnsi="Times" w:cs="Times"/>
        </w:rPr>
        <w:t>8</w:t>
      </w:r>
      <w:r w:rsidR="006609AD" w:rsidRPr="00344947">
        <w:rPr>
          <w:rFonts w:ascii="Times" w:hAnsi="Times" w:cs="Times"/>
        </w:rPr>
        <w:t xml:space="preserve">. </w:t>
      </w:r>
      <w:r w:rsidR="00802C39" w:rsidRPr="00344947">
        <w:rPr>
          <w:rFonts w:ascii="Times" w:hAnsi="Times" w:cs="Times"/>
        </w:rPr>
        <w:t>Pomiary są unieważniane w dniu, w którym więcej niż trzy średnie jednogodzinne wartości stężeń którejkolwiek substancji są nieważne z powodu niesprawności lub konserwacji systemu do ciągłych pomiarów emisji. Jeżeli w ciągu roku kalendarzowego wystąpi więcej niż 10 dni, w których pomiary zostaną unieważnione z powodu niesprawności lub konserwacji systemu do ciągłych pomiarów emisji, to prowadzący instalację podejmuje działania w celu zwiększenia niezawodności pracy tego systemu i</w:t>
      </w:r>
      <w:r w:rsidR="000E79CC" w:rsidRPr="00344947">
        <w:rPr>
          <w:rFonts w:ascii="Times" w:hAnsi="Times" w:cs="Times"/>
        </w:rPr>
        <w:t> </w:t>
      </w:r>
      <w:r w:rsidR="00802C39" w:rsidRPr="00344947">
        <w:rPr>
          <w:rFonts w:ascii="Times" w:hAnsi="Times" w:cs="Times"/>
        </w:rPr>
        <w:t>informuje wojewódzkiego inspektora ochrony środowiska o podjętych działaniach.</w:t>
      </w:r>
    </w:p>
    <w:p w14:paraId="5AEA5CCB" w14:textId="77777777" w:rsidR="00751645" w:rsidRPr="00344947" w:rsidRDefault="00751645" w:rsidP="00057328">
      <w:pPr>
        <w:rPr>
          <w:rFonts w:ascii="Times" w:hAnsi="Times" w:cs="Times"/>
        </w:rPr>
      </w:pPr>
    </w:p>
    <w:p w14:paraId="6BF6B22F" w14:textId="77777777" w:rsidR="00751645" w:rsidRPr="00344947" w:rsidRDefault="00751645" w:rsidP="00057328">
      <w:pPr>
        <w:rPr>
          <w:rFonts w:ascii="Times" w:hAnsi="Times" w:cs="Times"/>
        </w:rPr>
      </w:pPr>
    </w:p>
    <w:p w14:paraId="721E9820" w14:textId="77777777" w:rsidR="00751645" w:rsidRPr="00344947" w:rsidRDefault="00751645" w:rsidP="00057328">
      <w:pPr>
        <w:rPr>
          <w:rFonts w:ascii="Times" w:hAnsi="Times" w:cs="Times"/>
        </w:rPr>
      </w:pPr>
    </w:p>
    <w:p w14:paraId="0D97CF93" w14:textId="5C5ED1EF" w:rsidR="00751645" w:rsidRPr="00344947" w:rsidRDefault="00751645" w:rsidP="00057328">
      <w:pPr>
        <w:rPr>
          <w:rFonts w:ascii="Times" w:hAnsi="Times" w:cs="Times"/>
        </w:rPr>
      </w:pPr>
    </w:p>
    <w:p w14:paraId="3CA89EDB" w14:textId="2BE31A04" w:rsidR="00057B55" w:rsidRPr="00344947" w:rsidRDefault="00057B55" w:rsidP="00057328">
      <w:pPr>
        <w:rPr>
          <w:rFonts w:ascii="Times" w:hAnsi="Times" w:cs="Times"/>
        </w:rPr>
      </w:pPr>
    </w:p>
    <w:p w14:paraId="4269D8DB" w14:textId="71B11562" w:rsidR="00057B55" w:rsidRPr="00344947" w:rsidRDefault="00057B55" w:rsidP="00057328">
      <w:pPr>
        <w:rPr>
          <w:rFonts w:ascii="Times" w:hAnsi="Times" w:cs="Times"/>
        </w:rPr>
      </w:pPr>
    </w:p>
    <w:p w14:paraId="318E49E9" w14:textId="3AB64C7B" w:rsidR="00057B55" w:rsidRPr="00344947" w:rsidRDefault="00057B55" w:rsidP="00057328">
      <w:pPr>
        <w:rPr>
          <w:rFonts w:ascii="Times" w:hAnsi="Times" w:cs="Times"/>
        </w:rPr>
      </w:pPr>
    </w:p>
    <w:p w14:paraId="7EA0E68B" w14:textId="7DB956DB" w:rsidR="00057B55" w:rsidRPr="00344947" w:rsidRDefault="00057B55" w:rsidP="00057328">
      <w:pPr>
        <w:rPr>
          <w:rFonts w:ascii="Times" w:hAnsi="Times" w:cs="Times"/>
        </w:rPr>
      </w:pPr>
    </w:p>
    <w:p w14:paraId="4A461335" w14:textId="5806B441" w:rsidR="00057B55" w:rsidRDefault="00057B55" w:rsidP="00057328">
      <w:pPr>
        <w:rPr>
          <w:rFonts w:ascii="Times" w:hAnsi="Times" w:cs="Times"/>
        </w:rPr>
      </w:pPr>
    </w:p>
    <w:p w14:paraId="143E1202" w14:textId="234C113E" w:rsidR="00002570" w:rsidRDefault="00002570" w:rsidP="00057328">
      <w:pPr>
        <w:rPr>
          <w:rFonts w:ascii="Times" w:hAnsi="Times" w:cs="Times"/>
        </w:rPr>
      </w:pPr>
    </w:p>
    <w:p w14:paraId="383E4BD2" w14:textId="1458F621" w:rsidR="00002570" w:rsidRDefault="00002570" w:rsidP="00057328">
      <w:pPr>
        <w:rPr>
          <w:rFonts w:ascii="Times" w:hAnsi="Times" w:cs="Times"/>
        </w:rPr>
      </w:pPr>
    </w:p>
    <w:p w14:paraId="33E710E1" w14:textId="4228566D" w:rsidR="00002570" w:rsidRDefault="00002570" w:rsidP="00057328">
      <w:pPr>
        <w:rPr>
          <w:rFonts w:ascii="Times" w:hAnsi="Times" w:cs="Times"/>
        </w:rPr>
      </w:pPr>
    </w:p>
    <w:p w14:paraId="7555F312" w14:textId="77777777" w:rsidR="008B11EC" w:rsidRDefault="008B11EC" w:rsidP="00751645">
      <w:pPr>
        <w:pStyle w:val="OZNZACZNIKAwskazanienrzacznika"/>
        <w:rPr>
          <w:rFonts w:ascii="Times" w:hAnsi="Times" w:cs="Times"/>
        </w:rPr>
        <w:sectPr w:rsidR="008B11EC" w:rsidSect="008F0F31">
          <w:footnotePr>
            <w:numRestart w:val="eachSect"/>
          </w:footnotePr>
          <w:pgSz w:w="11906" w:h="16838"/>
          <w:pgMar w:top="1418" w:right="1435" w:bottom="1418" w:left="1418" w:header="709" w:footer="709" w:gutter="0"/>
          <w:cols w:space="708"/>
          <w:titlePg/>
          <w:docGrid w:linePitch="254"/>
        </w:sectPr>
      </w:pPr>
    </w:p>
    <w:p w14:paraId="1402FB71" w14:textId="3220215D" w:rsidR="00057328" w:rsidRPr="00344947" w:rsidRDefault="00057328" w:rsidP="00751645">
      <w:pPr>
        <w:pStyle w:val="OZNZACZNIKAwskazanienrzacznika"/>
        <w:rPr>
          <w:rFonts w:ascii="Times" w:hAnsi="Times" w:cs="Times"/>
        </w:rPr>
      </w:pPr>
      <w:r w:rsidRPr="00344947">
        <w:rPr>
          <w:rFonts w:ascii="Times" w:hAnsi="Times" w:cs="Times"/>
        </w:rPr>
        <w:lastRenderedPageBreak/>
        <w:t>Załącznik nr 2</w:t>
      </w:r>
    </w:p>
    <w:p w14:paraId="5174EB00" w14:textId="4635F6BA" w:rsidR="00057328" w:rsidRPr="00344947" w:rsidRDefault="00914604" w:rsidP="003C27E1">
      <w:pPr>
        <w:pStyle w:val="TEKSTwTABELIWYRODKOWANYtekstwyrodkowanywpoziomie"/>
      </w:pPr>
      <w:r w:rsidRPr="00344947">
        <w:t>ZAKRES ORAZ METODYKI REFERENCYJNE WYKONYWANIA OKRESOWYCH POMIARÓW EMISJI DO POWIETRZA DLA ŹRÓDEŁ SPALANIA PALIW</w:t>
      </w:r>
    </w:p>
    <w:p w14:paraId="1F4707AD" w14:textId="02FE43FB" w:rsidR="005F693E" w:rsidRPr="00344947" w:rsidRDefault="005F693E" w:rsidP="00914604">
      <w:pPr>
        <w:pStyle w:val="TYTTABELItytutabeli"/>
        <w:rPr>
          <w:rFonts w:cs="Times"/>
        </w:rPr>
      </w:pPr>
    </w:p>
    <w:tbl>
      <w:tblPr>
        <w:tblW w:w="9104" w:type="dxa"/>
        <w:tblInd w:w="226" w:type="dxa"/>
        <w:tblCellMar>
          <w:left w:w="115" w:type="dxa"/>
          <w:right w:w="63" w:type="dxa"/>
        </w:tblCellMar>
        <w:tblLook w:val="04A0" w:firstRow="1" w:lastRow="0" w:firstColumn="1" w:lastColumn="0" w:noHBand="0" w:noVBand="1"/>
      </w:tblPr>
      <w:tblGrid>
        <w:gridCol w:w="599"/>
        <w:gridCol w:w="3170"/>
        <w:gridCol w:w="1976"/>
        <w:gridCol w:w="3359"/>
      </w:tblGrid>
      <w:tr w:rsidR="005F693E" w:rsidRPr="00344947" w14:paraId="76EA46B7" w14:textId="77777777" w:rsidTr="00513A39">
        <w:trPr>
          <w:trHeight w:val="936"/>
        </w:trPr>
        <w:tc>
          <w:tcPr>
            <w:tcW w:w="599" w:type="dxa"/>
            <w:tcBorders>
              <w:top w:val="single" w:sz="4" w:space="0" w:color="000000"/>
              <w:left w:val="single" w:sz="4" w:space="0" w:color="000000"/>
              <w:bottom w:val="single" w:sz="4" w:space="0" w:color="000000"/>
              <w:right w:val="single" w:sz="4" w:space="0" w:color="000000"/>
            </w:tcBorders>
            <w:hideMark/>
          </w:tcPr>
          <w:p w14:paraId="5B0CD36F" w14:textId="05477781" w:rsidR="005F693E" w:rsidRPr="00344947" w:rsidRDefault="005F693E">
            <w:pPr>
              <w:jc w:val="center"/>
              <w:rPr>
                <w:rFonts w:ascii="Times" w:hAnsi="Times" w:cs="Times"/>
              </w:rPr>
            </w:pPr>
            <w:r w:rsidRPr="00344947">
              <w:rPr>
                <w:rFonts w:ascii="Times" w:hAnsi="Times" w:cs="Times"/>
              </w:rPr>
              <w:t>Lp.</w:t>
            </w:r>
          </w:p>
          <w:p w14:paraId="16181DB2" w14:textId="21C03362" w:rsidR="005F693E" w:rsidRPr="00344947" w:rsidRDefault="005F693E">
            <w:pPr>
              <w:jc w:val="center"/>
              <w:rPr>
                <w:rFonts w:ascii="Times" w:hAnsi="Times" w:cs="Times"/>
              </w:rPr>
            </w:pPr>
          </w:p>
        </w:tc>
        <w:tc>
          <w:tcPr>
            <w:tcW w:w="3170" w:type="dxa"/>
            <w:tcBorders>
              <w:top w:val="single" w:sz="4" w:space="0" w:color="000000"/>
              <w:left w:val="single" w:sz="4" w:space="0" w:color="000000"/>
              <w:bottom w:val="single" w:sz="4" w:space="0" w:color="000000"/>
              <w:right w:val="single" w:sz="4" w:space="0" w:color="000000"/>
            </w:tcBorders>
            <w:hideMark/>
          </w:tcPr>
          <w:p w14:paraId="3637FD5F" w14:textId="657FEDD2" w:rsidR="005F693E" w:rsidRPr="00344947" w:rsidRDefault="005F693E" w:rsidP="003D33EA">
            <w:pPr>
              <w:jc w:val="center"/>
              <w:rPr>
                <w:rFonts w:ascii="Times" w:hAnsi="Times" w:cs="Times"/>
              </w:rPr>
            </w:pPr>
            <w:r w:rsidRPr="00344947">
              <w:rPr>
                <w:rFonts w:ascii="Times" w:hAnsi="Times" w:cs="Times"/>
              </w:rPr>
              <w:t>Nazwa substancji lub parametru</w:t>
            </w:r>
          </w:p>
          <w:p w14:paraId="1CFFF8D6" w14:textId="77D38C78" w:rsidR="005F693E" w:rsidRPr="00344947" w:rsidRDefault="005F693E" w:rsidP="003D33EA">
            <w:pPr>
              <w:jc w:val="center"/>
              <w:rPr>
                <w:rFonts w:ascii="Times" w:hAnsi="Times" w:cs="Times"/>
              </w:rPr>
            </w:pPr>
            <w:r w:rsidRPr="00344947">
              <w:rPr>
                <w:rFonts w:ascii="Times" w:hAnsi="Times" w:cs="Times"/>
              </w:rPr>
              <w:t>– zakres</w:t>
            </w:r>
          </w:p>
        </w:tc>
        <w:tc>
          <w:tcPr>
            <w:tcW w:w="1976" w:type="dxa"/>
            <w:tcBorders>
              <w:top w:val="single" w:sz="4" w:space="0" w:color="000000"/>
              <w:left w:val="single" w:sz="4" w:space="0" w:color="000000"/>
              <w:bottom w:val="single" w:sz="4" w:space="0" w:color="000000"/>
              <w:right w:val="single" w:sz="4" w:space="0" w:color="000000"/>
            </w:tcBorders>
            <w:hideMark/>
          </w:tcPr>
          <w:p w14:paraId="22F9DC9F" w14:textId="09C0C91D" w:rsidR="005F693E" w:rsidRPr="00344947" w:rsidRDefault="005F693E" w:rsidP="003D33EA">
            <w:pPr>
              <w:jc w:val="center"/>
              <w:rPr>
                <w:rFonts w:ascii="Times" w:hAnsi="Times" w:cs="Times"/>
              </w:rPr>
            </w:pPr>
            <w:r w:rsidRPr="00344947">
              <w:rPr>
                <w:rFonts w:ascii="Times" w:hAnsi="Times" w:cs="Times"/>
              </w:rPr>
              <w:t>Jednostka miary</w:t>
            </w:r>
          </w:p>
        </w:tc>
        <w:tc>
          <w:tcPr>
            <w:tcW w:w="3359" w:type="dxa"/>
            <w:tcBorders>
              <w:top w:val="single" w:sz="4" w:space="0" w:color="000000"/>
              <w:left w:val="single" w:sz="4" w:space="0" w:color="000000"/>
              <w:bottom w:val="single" w:sz="4" w:space="0" w:color="000000"/>
              <w:right w:val="single" w:sz="4" w:space="0" w:color="000000"/>
            </w:tcBorders>
            <w:hideMark/>
          </w:tcPr>
          <w:p w14:paraId="6691800C" w14:textId="43F01834" w:rsidR="005F693E" w:rsidRPr="00344947" w:rsidRDefault="005F693E" w:rsidP="003D33EA">
            <w:pPr>
              <w:jc w:val="center"/>
              <w:rPr>
                <w:rFonts w:ascii="Times" w:hAnsi="Times" w:cs="Times"/>
              </w:rPr>
            </w:pPr>
            <w:r w:rsidRPr="00344947">
              <w:rPr>
                <w:rFonts w:ascii="Times" w:hAnsi="Times" w:cs="Times"/>
              </w:rPr>
              <w:t>Metodyka referencyjna</w:t>
            </w:r>
          </w:p>
        </w:tc>
      </w:tr>
      <w:tr w:rsidR="005F693E" w:rsidRPr="00344947" w14:paraId="0F36339E" w14:textId="77777777" w:rsidTr="00513A39">
        <w:trPr>
          <w:trHeight w:val="475"/>
        </w:trPr>
        <w:tc>
          <w:tcPr>
            <w:tcW w:w="599" w:type="dxa"/>
            <w:tcBorders>
              <w:top w:val="single" w:sz="4" w:space="0" w:color="000000"/>
              <w:left w:val="single" w:sz="4" w:space="0" w:color="000000"/>
              <w:bottom w:val="single" w:sz="4" w:space="0" w:color="000000"/>
              <w:right w:val="single" w:sz="4" w:space="0" w:color="000000"/>
            </w:tcBorders>
            <w:hideMark/>
          </w:tcPr>
          <w:p w14:paraId="14A7CC13" w14:textId="677F78A1" w:rsidR="005F693E" w:rsidRPr="00344947" w:rsidRDefault="005F693E" w:rsidP="002F45BC">
            <w:pPr>
              <w:jc w:val="center"/>
              <w:rPr>
                <w:rFonts w:ascii="Times" w:hAnsi="Times" w:cs="Times"/>
              </w:rPr>
            </w:pPr>
            <w:r w:rsidRPr="00344947">
              <w:rPr>
                <w:rFonts w:ascii="Times" w:hAnsi="Times" w:cs="Times"/>
              </w:rPr>
              <w:t>1</w:t>
            </w:r>
          </w:p>
        </w:tc>
        <w:tc>
          <w:tcPr>
            <w:tcW w:w="3170" w:type="dxa"/>
            <w:tcBorders>
              <w:top w:val="single" w:sz="4" w:space="0" w:color="000000"/>
              <w:left w:val="single" w:sz="4" w:space="0" w:color="000000"/>
              <w:bottom w:val="single" w:sz="4" w:space="0" w:color="000000"/>
              <w:right w:val="single" w:sz="4" w:space="0" w:color="000000"/>
            </w:tcBorders>
            <w:hideMark/>
          </w:tcPr>
          <w:p w14:paraId="044CB678" w14:textId="2043A68F" w:rsidR="005F693E" w:rsidRPr="00344947" w:rsidRDefault="005F693E" w:rsidP="002F45BC">
            <w:pPr>
              <w:jc w:val="center"/>
              <w:rPr>
                <w:rFonts w:ascii="Times" w:hAnsi="Times" w:cs="Times"/>
              </w:rPr>
            </w:pPr>
            <w:r w:rsidRPr="00344947">
              <w:rPr>
                <w:rFonts w:ascii="Times" w:hAnsi="Times" w:cs="Times"/>
              </w:rPr>
              <w:t>2</w:t>
            </w:r>
          </w:p>
        </w:tc>
        <w:tc>
          <w:tcPr>
            <w:tcW w:w="1976" w:type="dxa"/>
            <w:tcBorders>
              <w:top w:val="single" w:sz="4" w:space="0" w:color="000000"/>
              <w:left w:val="single" w:sz="4" w:space="0" w:color="000000"/>
              <w:bottom w:val="single" w:sz="4" w:space="0" w:color="000000"/>
              <w:right w:val="single" w:sz="4" w:space="0" w:color="000000"/>
            </w:tcBorders>
            <w:hideMark/>
          </w:tcPr>
          <w:p w14:paraId="0E00CA9A" w14:textId="5E598F45" w:rsidR="005F693E" w:rsidRPr="00344947" w:rsidRDefault="005F693E" w:rsidP="002F45BC">
            <w:pPr>
              <w:jc w:val="center"/>
              <w:rPr>
                <w:rFonts w:ascii="Times" w:hAnsi="Times" w:cs="Times"/>
              </w:rPr>
            </w:pPr>
            <w:r w:rsidRPr="00344947">
              <w:rPr>
                <w:rFonts w:ascii="Times" w:hAnsi="Times" w:cs="Times"/>
              </w:rPr>
              <w:t>3</w:t>
            </w:r>
          </w:p>
        </w:tc>
        <w:tc>
          <w:tcPr>
            <w:tcW w:w="3359" w:type="dxa"/>
            <w:tcBorders>
              <w:top w:val="single" w:sz="4" w:space="0" w:color="000000"/>
              <w:left w:val="single" w:sz="4" w:space="0" w:color="000000"/>
              <w:bottom w:val="single" w:sz="4" w:space="0" w:color="000000"/>
              <w:right w:val="single" w:sz="4" w:space="0" w:color="000000"/>
            </w:tcBorders>
            <w:hideMark/>
          </w:tcPr>
          <w:p w14:paraId="4F69217A" w14:textId="2CDA234F" w:rsidR="005F693E" w:rsidRPr="00344947" w:rsidRDefault="005F693E" w:rsidP="002F45BC">
            <w:pPr>
              <w:jc w:val="center"/>
              <w:rPr>
                <w:rFonts w:ascii="Times" w:hAnsi="Times" w:cs="Times"/>
              </w:rPr>
            </w:pPr>
            <w:r w:rsidRPr="00344947">
              <w:rPr>
                <w:rFonts w:ascii="Times" w:hAnsi="Times" w:cs="Times"/>
              </w:rPr>
              <w:t>4</w:t>
            </w:r>
          </w:p>
        </w:tc>
      </w:tr>
      <w:tr w:rsidR="005F693E" w:rsidRPr="00344947" w14:paraId="7D44436B" w14:textId="77777777" w:rsidTr="00513A39">
        <w:trPr>
          <w:trHeight w:val="504"/>
        </w:trPr>
        <w:tc>
          <w:tcPr>
            <w:tcW w:w="599" w:type="dxa"/>
            <w:tcBorders>
              <w:top w:val="single" w:sz="4" w:space="0" w:color="000000"/>
              <w:left w:val="single" w:sz="4" w:space="0" w:color="000000"/>
              <w:bottom w:val="single" w:sz="4" w:space="0" w:color="000000"/>
              <w:right w:val="single" w:sz="4" w:space="0" w:color="000000"/>
            </w:tcBorders>
            <w:hideMark/>
          </w:tcPr>
          <w:p w14:paraId="2D66F643" w14:textId="6662F503" w:rsidR="005F693E" w:rsidRPr="00344947" w:rsidRDefault="005F693E" w:rsidP="002F45BC">
            <w:pPr>
              <w:jc w:val="center"/>
              <w:rPr>
                <w:rFonts w:ascii="Times" w:hAnsi="Times" w:cs="Times"/>
              </w:rPr>
            </w:pPr>
            <w:r w:rsidRPr="00344947">
              <w:rPr>
                <w:rFonts w:ascii="Times" w:hAnsi="Times" w:cs="Times"/>
              </w:rPr>
              <w:t>1</w:t>
            </w:r>
          </w:p>
        </w:tc>
        <w:tc>
          <w:tcPr>
            <w:tcW w:w="3170" w:type="dxa"/>
            <w:tcBorders>
              <w:top w:val="single" w:sz="4" w:space="0" w:color="000000"/>
              <w:left w:val="single" w:sz="4" w:space="0" w:color="000000"/>
              <w:bottom w:val="single" w:sz="4" w:space="0" w:color="000000"/>
              <w:right w:val="single" w:sz="4" w:space="0" w:color="000000"/>
            </w:tcBorders>
            <w:hideMark/>
          </w:tcPr>
          <w:p w14:paraId="62023537" w14:textId="53F44949" w:rsidR="005F693E" w:rsidRPr="00344947" w:rsidRDefault="005F693E" w:rsidP="005F693E">
            <w:pPr>
              <w:rPr>
                <w:rFonts w:ascii="Times" w:hAnsi="Times" w:cs="Times"/>
              </w:rPr>
            </w:pPr>
            <w:r w:rsidRPr="00344947">
              <w:rPr>
                <w:rFonts w:ascii="Times" w:hAnsi="Times" w:cs="Times"/>
              </w:rPr>
              <w:t>Pył</w:t>
            </w:r>
            <w:r w:rsidR="00E7183D" w:rsidRPr="00344947">
              <w:rPr>
                <w:rStyle w:val="Odwoanieprzypisudolnego"/>
                <w:rFonts w:ascii="Times" w:hAnsi="Times" w:cs="Times"/>
              </w:rPr>
              <w:footnoteReference w:id="8"/>
            </w:r>
            <w:r w:rsidR="00E7183D" w:rsidRPr="00344947">
              <w:rPr>
                <w:rStyle w:val="IGindeksgrny"/>
                <w:rFonts w:ascii="Times" w:hAnsi="Times" w:cs="Times"/>
              </w:rPr>
              <w:t>)</w:t>
            </w:r>
            <w:r w:rsidRPr="00344947">
              <w:rPr>
                <w:rFonts w:ascii="Times" w:hAnsi="Times" w:cs="Times"/>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09C066C3" w14:textId="77777777" w:rsidR="005F693E" w:rsidRPr="00344947" w:rsidRDefault="005F693E" w:rsidP="005F693E">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3359" w:type="dxa"/>
            <w:tcBorders>
              <w:top w:val="single" w:sz="4" w:space="0" w:color="000000"/>
              <w:left w:val="single" w:sz="4" w:space="0" w:color="000000"/>
              <w:bottom w:val="single" w:sz="4" w:space="0" w:color="000000"/>
              <w:right w:val="single" w:sz="4" w:space="0" w:color="000000"/>
            </w:tcBorders>
            <w:hideMark/>
          </w:tcPr>
          <w:p w14:paraId="3532E9E8" w14:textId="20BB9837" w:rsidR="003B0BCF" w:rsidRPr="00535D54" w:rsidRDefault="00A26E4C" w:rsidP="008B0BC4">
            <w:pPr>
              <w:rPr>
                <w:strike/>
              </w:rPr>
            </w:pPr>
            <w:r>
              <w:rPr>
                <w:rFonts w:ascii="Times" w:hAnsi="Times" w:cs="Times"/>
              </w:rPr>
              <w:t>g</w:t>
            </w:r>
            <w:r w:rsidR="005F693E" w:rsidRPr="00344947">
              <w:rPr>
                <w:rFonts w:ascii="Times" w:hAnsi="Times" w:cs="Times"/>
              </w:rPr>
              <w:t>rawimetryczna</w:t>
            </w:r>
          </w:p>
        </w:tc>
      </w:tr>
      <w:tr w:rsidR="005F693E" w:rsidRPr="00344947" w14:paraId="4D8D395C" w14:textId="77777777" w:rsidTr="00513A39">
        <w:trPr>
          <w:trHeight w:val="1385"/>
        </w:trPr>
        <w:tc>
          <w:tcPr>
            <w:tcW w:w="599" w:type="dxa"/>
            <w:tcBorders>
              <w:top w:val="single" w:sz="4" w:space="0" w:color="000000"/>
              <w:left w:val="single" w:sz="4" w:space="0" w:color="000000"/>
              <w:bottom w:val="single" w:sz="4" w:space="0" w:color="000000"/>
              <w:right w:val="single" w:sz="4" w:space="0" w:color="000000"/>
            </w:tcBorders>
            <w:hideMark/>
          </w:tcPr>
          <w:p w14:paraId="3EDB4D6B" w14:textId="7D5E7064" w:rsidR="005F693E" w:rsidRPr="00C50EA0" w:rsidRDefault="005F693E" w:rsidP="002F45BC">
            <w:pPr>
              <w:jc w:val="center"/>
              <w:rPr>
                <w:rFonts w:ascii="Times" w:hAnsi="Times" w:cs="Times"/>
              </w:rPr>
            </w:pPr>
            <w:r w:rsidRPr="00C50EA0">
              <w:rPr>
                <w:rFonts w:ascii="Times" w:hAnsi="Times" w:cs="Times"/>
              </w:rPr>
              <w:t>2</w:t>
            </w:r>
          </w:p>
          <w:p w14:paraId="7E35CAEC" w14:textId="2B0AB9A5" w:rsidR="005F693E" w:rsidRPr="00CB3EC8" w:rsidRDefault="005F693E" w:rsidP="002F45BC">
            <w:pPr>
              <w:jc w:val="center"/>
              <w:rPr>
                <w:rFonts w:ascii="Times" w:hAnsi="Times" w:cs="Times"/>
              </w:rPr>
            </w:pPr>
          </w:p>
        </w:tc>
        <w:tc>
          <w:tcPr>
            <w:tcW w:w="3170" w:type="dxa"/>
            <w:tcBorders>
              <w:top w:val="single" w:sz="4" w:space="0" w:color="000000"/>
              <w:left w:val="single" w:sz="4" w:space="0" w:color="000000"/>
              <w:bottom w:val="single" w:sz="4" w:space="0" w:color="000000"/>
              <w:right w:val="single" w:sz="4" w:space="0" w:color="000000"/>
            </w:tcBorders>
            <w:hideMark/>
          </w:tcPr>
          <w:p w14:paraId="70B6C3C1" w14:textId="77777777" w:rsidR="005F693E" w:rsidRPr="007D310C" w:rsidRDefault="005F693E" w:rsidP="005F693E">
            <w:pPr>
              <w:rPr>
                <w:rFonts w:ascii="Times" w:hAnsi="Times" w:cs="Times"/>
              </w:rPr>
            </w:pPr>
            <w:r w:rsidRPr="007D310C">
              <w:rPr>
                <w:rFonts w:ascii="Times" w:hAnsi="Times" w:cs="Times"/>
              </w:rPr>
              <w:t>SO</w:t>
            </w:r>
            <w:r w:rsidRPr="007D310C">
              <w:rPr>
                <w:rStyle w:val="IDindeksdolny"/>
                <w:rFonts w:ascii="Times" w:hAnsi="Times" w:cs="Times"/>
              </w:rPr>
              <w:t xml:space="preserve">2 </w:t>
            </w:r>
          </w:p>
          <w:p w14:paraId="2E80C56A" w14:textId="77777777" w:rsidR="005F693E" w:rsidRPr="00C50EA0" w:rsidRDefault="005F693E" w:rsidP="005F693E">
            <w:pPr>
              <w:rPr>
                <w:rFonts w:ascii="Times" w:hAnsi="Times" w:cs="Times"/>
              </w:rPr>
            </w:pPr>
            <w:r w:rsidRPr="00C50EA0">
              <w:rPr>
                <w:rFonts w:ascii="Times" w:hAnsi="Times" w:cs="Times"/>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1D22488E" w14:textId="77777777" w:rsidR="005F693E" w:rsidRPr="00C50EA0" w:rsidRDefault="005F693E" w:rsidP="005F693E">
            <w:pPr>
              <w:rPr>
                <w:rFonts w:ascii="Times" w:hAnsi="Times" w:cs="Times"/>
              </w:rPr>
            </w:pPr>
            <w:r w:rsidRPr="00C50EA0">
              <w:rPr>
                <w:rFonts w:ascii="Times" w:hAnsi="Times" w:cs="Times"/>
              </w:rPr>
              <w:t>mg/m</w:t>
            </w:r>
            <w:r w:rsidRPr="00C50EA0">
              <w:rPr>
                <w:rStyle w:val="IGindeksgrny"/>
                <w:rFonts w:ascii="Times" w:hAnsi="Times" w:cs="Times"/>
              </w:rPr>
              <w:t xml:space="preserve">3 </w:t>
            </w:r>
          </w:p>
          <w:p w14:paraId="47462948" w14:textId="77777777" w:rsidR="005F693E" w:rsidRPr="00C50EA0" w:rsidRDefault="005F693E" w:rsidP="005F693E">
            <w:pPr>
              <w:rPr>
                <w:rFonts w:ascii="Times" w:hAnsi="Times" w:cs="Times"/>
              </w:rPr>
            </w:pPr>
            <w:r w:rsidRPr="00C50EA0">
              <w:rPr>
                <w:rFonts w:ascii="Times" w:hAnsi="Times" w:cs="Times"/>
              </w:rPr>
              <w:t xml:space="preserve"> </w:t>
            </w:r>
          </w:p>
        </w:tc>
        <w:tc>
          <w:tcPr>
            <w:tcW w:w="3359" w:type="dxa"/>
            <w:tcBorders>
              <w:top w:val="single" w:sz="4" w:space="0" w:color="000000"/>
              <w:left w:val="single" w:sz="4" w:space="0" w:color="000000"/>
              <w:bottom w:val="single" w:sz="4" w:space="0" w:color="000000"/>
              <w:right w:val="single" w:sz="4" w:space="0" w:color="000000"/>
            </w:tcBorders>
            <w:hideMark/>
          </w:tcPr>
          <w:p w14:paraId="69AA83C0" w14:textId="09C6FA7C" w:rsidR="005F693E" w:rsidRPr="00CB3EC8" w:rsidRDefault="00AD2FE5" w:rsidP="001B1098">
            <w:pPr>
              <w:rPr>
                <w:rFonts w:ascii="Times" w:hAnsi="Times" w:cs="Times"/>
              </w:rPr>
            </w:pPr>
            <w:r w:rsidRPr="00C50EA0">
              <w:rPr>
                <w:rFonts w:ascii="Times" w:hAnsi="Times" w:cs="Times"/>
              </w:rPr>
              <w:t xml:space="preserve">absorpcja promieniowania </w:t>
            </w:r>
            <w:r w:rsidR="00942684">
              <w:rPr>
                <w:rFonts w:ascii="Times" w:hAnsi="Times" w:cs="Times"/>
              </w:rPr>
              <w:t>I</w:t>
            </w:r>
            <w:r w:rsidR="00942684" w:rsidRPr="00B00BD4">
              <w:rPr>
                <w:rFonts w:ascii="Times" w:hAnsi="Times" w:cs="Times"/>
              </w:rPr>
              <w:t>R</w:t>
            </w:r>
            <w:r w:rsidR="00DB6B1C">
              <w:rPr>
                <w:rStyle w:val="Odwoanieprzypisudolnego"/>
              </w:rPr>
              <w:t>2</w:t>
            </w:r>
            <w:r w:rsidR="00942684" w:rsidRPr="00344947">
              <w:rPr>
                <w:rStyle w:val="IGindeksgrny"/>
                <w:rFonts w:ascii="Times" w:hAnsi="Times" w:cs="Times"/>
              </w:rPr>
              <w:t>)</w:t>
            </w:r>
            <w:r w:rsidR="00942684" w:rsidRPr="00344947">
              <w:rPr>
                <w:rFonts w:ascii="Times" w:hAnsi="Times" w:cs="Times"/>
              </w:rPr>
              <w:t xml:space="preserve"> </w:t>
            </w:r>
            <w:r w:rsidR="005F693E" w:rsidRPr="00C50EA0">
              <w:rPr>
                <w:rFonts w:ascii="Times" w:hAnsi="Times" w:cs="Times"/>
              </w:rPr>
              <w:t>lub</w:t>
            </w:r>
            <w:r w:rsidR="00942684">
              <w:rPr>
                <w:rFonts w:ascii="Times" w:hAnsi="Times" w:cs="Times"/>
              </w:rPr>
              <w:t xml:space="preserve"> UV, lub inna metoda optyczna</w:t>
            </w:r>
            <w:r w:rsidR="00DB6B1C">
              <w:rPr>
                <w:rStyle w:val="Odwoanieprzypisudolnego"/>
              </w:rPr>
              <w:t>3</w:t>
            </w:r>
            <w:r w:rsidR="004B6ADF" w:rsidRPr="00344947">
              <w:rPr>
                <w:rStyle w:val="IGindeksgrny"/>
                <w:rFonts w:ascii="Times" w:hAnsi="Times" w:cs="Times"/>
              </w:rPr>
              <w:t>)</w:t>
            </w:r>
            <w:r w:rsidR="001A59A7">
              <w:t>, lub inna metoda zgodna z normą PN-EN 14791</w:t>
            </w:r>
          </w:p>
        </w:tc>
      </w:tr>
      <w:tr w:rsidR="005F693E" w:rsidRPr="00344947" w14:paraId="111C21F4" w14:textId="77777777" w:rsidTr="00513A39">
        <w:trPr>
          <w:trHeight w:val="1080"/>
        </w:trPr>
        <w:tc>
          <w:tcPr>
            <w:tcW w:w="599" w:type="dxa"/>
            <w:tcBorders>
              <w:top w:val="single" w:sz="4" w:space="0" w:color="000000"/>
              <w:left w:val="single" w:sz="4" w:space="0" w:color="000000"/>
              <w:bottom w:val="single" w:sz="4" w:space="0" w:color="000000"/>
              <w:right w:val="single" w:sz="4" w:space="0" w:color="000000"/>
            </w:tcBorders>
            <w:hideMark/>
          </w:tcPr>
          <w:p w14:paraId="3DDE6BBE" w14:textId="5580B898" w:rsidR="005F693E" w:rsidRPr="00344947" w:rsidRDefault="005F693E" w:rsidP="002F45BC">
            <w:pPr>
              <w:jc w:val="center"/>
              <w:rPr>
                <w:rFonts w:ascii="Times" w:hAnsi="Times" w:cs="Times"/>
              </w:rPr>
            </w:pPr>
            <w:r w:rsidRPr="00344947">
              <w:rPr>
                <w:rFonts w:ascii="Times" w:hAnsi="Times" w:cs="Times"/>
              </w:rPr>
              <w:t>3</w:t>
            </w:r>
          </w:p>
          <w:p w14:paraId="18D83264" w14:textId="46368E43" w:rsidR="005F693E" w:rsidRPr="00344947" w:rsidRDefault="005F693E" w:rsidP="002F45BC">
            <w:pPr>
              <w:jc w:val="center"/>
              <w:rPr>
                <w:rFonts w:ascii="Times" w:hAnsi="Times" w:cs="Times"/>
              </w:rPr>
            </w:pPr>
          </w:p>
        </w:tc>
        <w:tc>
          <w:tcPr>
            <w:tcW w:w="3170" w:type="dxa"/>
            <w:tcBorders>
              <w:top w:val="single" w:sz="4" w:space="0" w:color="000000"/>
              <w:left w:val="single" w:sz="4" w:space="0" w:color="000000"/>
              <w:bottom w:val="single" w:sz="4" w:space="0" w:color="000000"/>
              <w:right w:val="single" w:sz="4" w:space="0" w:color="000000"/>
            </w:tcBorders>
            <w:hideMark/>
          </w:tcPr>
          <w:p w14:paraId="3911DC0D" w14:textId="59247F0D" w:rsidR="005F693E" w:rsidRPr="00344947" w:rsidRDefault="000C427A" w:rsidP="005F693E">
            <w:pPr>
              <w:rPr>
                <w:rFonts w:ascii="Times" w:hAnsi="Times" w:cs="Times"/>
              </w:rPr>
            </w:pPr>
            <w:proofErr w:type="spellStart"/>
            <w:r w:rsidRPr="00344947">
              <w:rPr>
                <w:rFonts w:ascii="Times" w:hAnsi="Times" w:cs="Times"/>
              </w:rPr>
              <w:t>NO</w:t>
            </w:r>
            <w:r w:rsidRPr="006A1654">
              <w:rPr>
                <w:rFonts w:ascii="Times" w:hAnsi="Times" w:cs="Times"/>
                <w:vertAlign w:val="subscript"/>
              </w:rPr>
              <w:t>x</w:t>
            </w:r>
            <w:proofErr w:type="spellEnd"/>
            <w:r w:rsidRPr="00344947">
              <w:rPr>
                <w:rFonts w:ascii="Times" w:hAnsi="Times" w:cs="Times"/>
              </w:rPr>
              <w:t xml:space="preserve">  (w przeliczeniu na NO</w:t>
            </w:r>
            <w:r w:rsidRPr="00344947">
              <w:rPr>
                <w:rStyle w:val="IDindeksdolny"/>
                <w:rFonts w:ascii="Times" w:hAnsi="Times" w:cs="Times"/>
              </w:rPr>
              <w:t>2</w:t>
            </w:r>
            <w:r w:rsidRPr="00344947">
              <w:rPr>
                <w:rFonts w:ascii="Times" w:hAnsi="Times" w:cs="Times"/>
              </w:rPr>
              <w:t>)</w:t>
            </w:r>
            <w:r w:rsidR="00DB6B1C">
              <w:rPr>
                <w:rStyle w:val="Odwoanieprzypisudolnego"/>
              </w:rPr>
              <w:t>4</w:t>
            </w:r>
            <w:r w:rsidR="00A468A6" w:rsidRPr="00344947">
              <w:rPr>
                <w:rStyle w:val="IGindeksgrny"/>
                <w:rFonts w:ascii="Times" w:hAnsi="Times" w:cs="Times"/>
              </w:rPr>
              <w:t>)</w:t>
            </w:r>
            <w:r w:rsidR="005F693E" w:rsidRPr="00344947">
              <w:rPr>
                <w:rFonts w:ascii="Times" w:hAnsi="Times" w:cs="Times"/>
              </w:rPr>
              <w:t xml:space="preserve"> </w:t>
            </w:r>
          </w:p>
          <w:p w14:paraId="7D33C1A0" w14:textId="77777777" w:rsidR="005F693E" w:rsidRPr="00344947" w:rsidRDefault="005F693E" w:rsidP="005F693E">
            <w:pPr>
              <w:rPr>
                <w:rFonts w:ascii="Times" w:hAnsi="Times" w:cs="Times"/>
              </w:rPr>
            </w:pPr>
            <w:r w:rsidRPr="00344947">
              <w:rPr>
                <w:rFonts w:ascii="Times" w:hAnsi="Times" w:cs="Times"/>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45980E56" w14:textId="77777777" w:rsidR="005F693E" w:rsidRPr="00344947" w:rsidRDefault="005F693E" w:rsidP="005F693E">
            <w:pPr>
              <w:rPr>
                <w:rFonts w:ascii="Times" w:hAnsi="Times" w:cs="Times"/>
              </w:rPr>
            </w:pPr>
            <w:r w:rsidRPr="00344947">
              <w:rPr>
                <w:rFonts w:ascii="Times" w:hAnsi="Times" w:cs="Times"/>
              </w:rPr>
              <w:t>mg/m</w:t>
            </w:r>
            <w:r w:rsidRPr="00344947">
              <w:rPr>
                <w:rStyle w:val="IGindeksgrny"/>
                <w:rFonts w:ascii="Times" w:hAnsi="Times" w:cs="Times"/>
              </w:rPr>
              <w:t xml:space="preserve">3 </w:t>
            </w:r>
          </w:p>
          <w:p w14:paraId="756AD2C7" w14:textId="77777777" w:rsidR="005F693E" w:rsidRPr="00344947" w:rsidRDefault="005F693E" w:rsidP="005F693E">
            <w:pPr>
              <w:rPr>
                <w:rFonts w:ascii="Times" w:hAnsi="Times" w:cs="Times"/>
              </w:rPr>
            </w:pPr>
            <w:r w:rsidRPr="00344947">
              <w:rPr>
                <w:rFonts w:ascii="Times" w:hAnsi="Times" w:cs="Times"/>
              </w:rPr>
              <w:t xml:space="preserve"> </w:t>
            </w:r>
          </w:p>
        </w:tc>
        <w:tc>
          <w:tcPr>
            <w:tcW w:w="3359" w:type="dxa"/>
            <w:tcBorders>
              <w:top w:val="single" w:sz="4" w:space="0" w:color="000000"/>
              <w:left w:val="single" w:sz="4" w:space="0" w:color="000000"/>
              <w:bottom w:val="single" w:sz="4" w:space="0" w:color="000000"/>
              <w:right w:val="single" w:sz="4" w:space="0" w:color="000000"/>
            </w:tcBorders>
            <w:hideMark/>
          </w:tcPr>
          <w:p w14:paraId="1E251ED2" w14:textId="1FBD1123" w:rsidR="005F693E" w:rsidRPr="00344947" w:rsidRDefault="00C20801" w:rsidP="007A0C3D">
            <w:pPr>
              <w:rPr>
                <w:rFonts w:ascii="Times" w:hAnsi="Times" w:cs="Times"/>
              </w:rPr>
            </w:pPr>
            <w:r w:rsidRPr="00344947">
              <w:rPr>
                <w:rFonts w:ascii="Times" w:hAnsi="Times" w:cs="Times"/>
              </w:rPr>
              <w:t>chemiluminescencyjna lub absorpcja promieniowania</w:t>
            </w:r>
            <w:r>
              <w:rPr>
                <w:rFonts w:ascii="Times" w:hAnsi="Times" w:cs="Times"/>
              </w:rPr>
              <w:t xml:space="preserve"> </w:t>
            </w:r>
            <w:r w:rsidR="000C427A">
              <w:rPr>
                <w:rFonts w:ascii="Times" w:hAnsi="Times" w:cs="Times"/>
              </w:rPr>
              <w:t>I</w:t>
            </w:r>
            <w:r w:rsidR="000C427A" w:rsidRPr="00B00BD4">
              <w:rPr>
                <w:rFonts w:ascii="Times" w:hAnsi="Times" w:cs="Times"/>
              </w:rPr>
              <w:t>R</w:t>
            </w:r>
            <w:r w:rsidR="00DB6B1C">
              <w:rPr>
                <w:rStyle w:val="Odwoanieprzypisudolnego"/>
              </w:rPr>
              <w:t>2</w:t>
            </w:r>
            <w:r w:rsidR="000C427A" w:rsidRPr="00344947">
              <w:rPr>
                <w:rStyle w:val="IGindeksgrny"/>
                <w:rFonts w:ascii="Times" w:hAnsi="Times" w:cs="Times"/>
              </w:rPr>
              <w:t>)</w:t>
            </w:r>
            <w:r w:rsidRPr="00344947">
              <w:rPr>
                <w:rFonts w:ascii="Times" w:hAnsi="Times" w:cs="Times"/>
              </w:rPr>
              <w:t xml:space="preserve">, lub inna metoda optyczna </w:t>
            </w:r>
            <w:r w:rsidR="005F693E" w:rsidRPr="00344947">
              <w:rPr>
                <w:rFonts w:ascii="Times" w:hAnsi="Times" w:cs="Times"/>
              </w:rPr>
              <w:t xml:space="preserve">    </w:t>
            </w:r>
          </w:p>
        </w:tc>
      </w:tr>
      <w:tr w:rsidR="005F693E" w:rsidRPr="00344947" w14:paraId="2D2B3524" w14:textId="77777777" w:rsidTr="00513A39">
        <w:trPr>
          <w:trHeight w:val="475"/>
        </w:trPr>
        <w:tc>
          <w:tcPr>
            <w:tcW w:w="599" w:type="dxa"/>
            <w:tcBorders>
              <w:top w:val="single" w:sz="4" w:space="0" w:color="000000"/>
              <w:left w:val="single" w:sz="4" w:space="0" w:color="000000"/>
              <w:bottom w:val="single" w:sz="4" w:space="0" w:color="000000"/>
              <w:right w:val="single" w:sz="4" w:space="0" w:color="000000"/>
            </w:tcBorders>
            <w:hideMark/>
          </w:tcPr>
          <w:p w14:paraId="7F4F41F0" w14:textId="35FC8186" w:rsidR="005F693E" w:rsidRPr="00344947" w:rsidRDefault="005F693E" w:rsidP="002F45BC">
            <w:pPr>
              <w:jc w:val="center"/>
              <w:rPr>
                <w:rFonts w:ascii="Times" w:hAnsi="Times" w:cs="Times"/>
              </w:rPr>
            </w:pPr>
            <w:r w:rsidRPr="00344947">
              <w:rPr>
                <w:rFonts w:ascii="Times" w:hAnsi="Times" w:cs="Times"/>
              </w:rPr>
              <w:t>4</w:t>
            </w:r>
          </w:p>
        </w:tc>
        <w:tc>
          <w:tcPr>
            <w:tcW w:w="3170" w:type="dxa"/>
            <w:tcBorders>
              <w:top w:val="single" w:sz="4" w:space="0" w:color="000000"/>
              <w:left w:val="single" w:sz="4" w:space="0" w:color="000000"/>
              <w:bottom w:val="single" w:sz="4" w:space="0" w:color="000000"/>
              <w:right w:val="single" w:sz="4" w:space="0" w:color="000000"/>
            </w:tcBorders>
            <w:hideMark/>
          </w:tcPr>
          <w:p w14:paraId="1EA18C26" w14:textId="77777777" w:rsidR="005F693E" w:rsidRPr="00344947" w:rsidRDefault="005F693E" w:rsidP="005F693E">
            <w:pPr>
              <w:rPr>
                <w:rFonts w:ascii="Times" w:hAnsi="Times" w:cs="Times"/>
              </w:rPr>
            </w:pPr>
            <w:r w:rsidRPr="00344947">
              <w:rPr>
                <w:rFonts w:ascii="Times" w:hAnsi="Times" w:cs="Times"/>
              </w:rPr>
              <w:t xml:space="preserve">CO </w:t>
            </w:r>
          </w:p>
        </w:tc>
        <w:tc>
          <w:tcPr>
            <w:tcW w:w="1976" w:type="dxa"/>
            <w:tcBorders>
              <w:top w:val="single" w:sz="4" w:space="0" w:color="000000"/>
              <w:left w:val="single" w:sz="4" w:space="0" w:color="000000"/>
              <w:bottom w:val="single" w:sz="4" w:space="0" w:color="000000"/>
              <w:right w:val="single" w:sz="4" w:space="0" w:color="000000"/>
            </w:tcBorders>
            <w:hideMark/>
          </w:tcPr>
          <w:p w14:paraId="368A604D" w14:textId="77777777" w:rsidR="005F693E" w:rsidRPr="00344947" w:rsidRDefault="005F693E" w:rsidP="005F693E">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3359" w:type="dxa"/>
            <w:tcBorders>
              <w:top w:val="single" w:sz="4" w:space="0" w:color="000000"/>
              <w:left w:val="single" w:sz="4" w:space="0" w:color="000000"/>
              <w:bottom w:val="single" w:sz="4" w:space="0" w:color="000000"/>
              <w:right w:val="single" w:sz="4" w:space="0" w:color="000000"/>
            </w:tcBorders>
            <w:hideMark/>
          </w:tcPr>
          <w:p w14:paraId="759D4349" w14:textId="06B1F456" w:rsidR="005F693E" w:rsidRPr="00344947" w:rsidRDefault="005F693E" w:rsidP="00C20801">
            <w:pPr>
              <w:rPr>
                <w:rFonts w:ascii="Times" w:hAnsi="Times" w:cs="Times"/>
              </w:rPr>
            </w:pPr>
            <w:r w:rsidRPr="00344947">
              <w:rPr>
                <w:rFonts w:ascii="Times" w:hAnsi="Times" w:cs="Times"/>
              </w:rPr>
              <w:t xml:space="preserve">absorpcja promieniowania </w:t>
            </w:r>
            <w:r w:rsidR="002D2509">
              <w:rPr>
                <w:rFonts w:ascii="Times" w:hAnsi="Times" w:cs="Times"/>
              </w:rPr>
              <w:t>I</w:t>
            </w:r>
            <w:r w:rsidR="002D2509" w:rsidRPr="00B00BD4">
              <w:rPr>
                <w:rFonts w:ascii="Times" w:hAnsi="Times" w:cs="Times"/>
              </w:rPr>
              <w:t>R</w:t>
            </w:r>
            <w:r w:rsidR="00DB6B1C">
              <w:rPr>
                <w:rStyle w:val="Odwoanieprzypisudolnego"/>
              </w:rPr>
              <w:t>2</w:t>
            </w:r>
            <w:r w:rsidR="002D2509" w:rsidRPr="00344947">
              <w:rPr>
                <w:rStyle w:val="IGindeksgrny"/>
                <w:rFonts w:ascii="Times" w:hAnsi="Times" w:cs="Times"/>
              </w:rPr>
              <w:t>)</w:t>
            </w:r>
          </w:p>
        </w:tc>
      </w:tr>
      <w:tr w:rsidR="005F693E" w:rsidRPr="00344947" w14:paraId="01551653" w14:textId="77777777" w:rsidTr="006A1654">
        <w:trPr>
          <w:trHeight w:val="558"/>
        </w:trPr>
        <w:tc>
          <w:tcPr>
            <w:tcW w:w="599" w:type="dxa"/>
            <w:tcBorders>
              <w:top w:val="single" w:sz="4" w:space="0" w:color="000000"/>
              <w:left w:val="single" w:sz="4" w:space="0" w:color="000000"/>
              <w:bottom w:val="single" w:sz="4" w:space="0" w:color="000000"/>
              <w:right w:val="single" w:sz="4" w:space="0" w:color="000000"/>
            </w:tcBorders>
            <w:hideMark/>
          </w:tcPr>
          <w:p w14:paraId="6DA27606" w14:textId="3301BBB6" w:rsidR="005F693E" w:rsidRPr="00344947" w:rsidRDefault="005F693E" w:rsidP="002F45BC">
            <w:pPr>
              <w:jc w:val="center"/>
              <w:rPr>
                <w:rFonts w:ascii="Times" w:hAnsi="Times" w:cs="Times"/>
              </w:rPr>
            </w:pPr>
            <w:r w:rsidRPr="00344947">
              <w:rPr>
                <w:rFonts w:ascii="Times" w:hAnsi="Times" w:cs="Times"/>
              </w:rPr>
              <w:t>5</w:t>
            </w:r>
          </w:p>
        </w:tc>
        <w:tc>
          <w:tcPr>
            <w:tcW w:w="3170" w:type="dxa"/>
            <w:tcBorders>
              <w:top w:val="single" w:sz="4" w:space="0" w:color="000000"/>
              <w:left w:val="single" w:sz="4" w:space="0" w:color="000000"/>
              <w:bottom w:val="single" w:sz="4" w:space="0" w:color="000000"/>
              <w:right w:val="single" w:sz="4" w:space="0" w:color="000000"/>
            </w:tcBorders>
            <w:hideMark/>
          </w:tcPr>
          <w:p w14:paraId="0C96BD1E" w14:textId="71E18D6E" w:rsidR="005F693E" w:rsidRPr="00344947" w:rsidRDefault="005F693E" w:rsidP="007A0C3D">
            <w:pPr>
              <w:rPr>
                <w:rFonts w:ascii="Times" w:hAnsi="Times" w:cs="Times"/>
              </w:rPr>
            </w:pPr>
            <w:r w:rsidRPr="00344947">
              <w:rPr>
                <w:rFonts w:ascii="Times" w:hAnsi="Times" w:cs="Times"/>
              </w:rPr>
              <w:t>Hg</w:t>
            </w:r>
            <w:r w:rsidR="00C06541">
              <w:rPr>
                <w:rStyle w:val="IGindeksgrny"/>
              </w:rPr>
              <w:t>5</w:t>
            </w:r>
            <w:r w:rsidR="00C06541" w:rsidRPr="00756217">
              <w:rPr>
                <w:rStyle w:val="IGindeksgrny"/>
              </w:rPr>
              <w:t>)</w:t>
            </w:r>
          </w:p>
        </w:tc>
        <w:tc>
          <w:tcPr>
            <w:tcW w:w="1976" w:type="dxa"/>
            <w:tcBorders>
              <w:top w:val="single" w:sz="4" w:space="0" w:color="000000"/>
              <w:left w:val="single" w:sz="4" w:space="0" w:color="000000"/>
              <w:bottom w:val="single" w:sz="4" w:space="0" w:color="000000"/>
              <w:right w:val="single" w:sz="4" w:space="0" w:color="000000"/>
            </w:tcBorders>
            <w:hideMark/>
          </w:tcPr>
          <w:p w14:paraId="0DE1E1F9" w14:textId="77777777" w:rsidR="005F693E" w:rsidRPr="00344947" w:rsidRDefault="005F693E" w:rsidP="005F693E">
            <w:pPr>
              <w:rPr>
                <w:rFonts w:ascii="Times" w:hAnsi="Times" w:cs="Times"/>
              </w:rPr>
            </w:pPr>
            <w:r w:rsidRPr="00344947">
              <w:rPr>
                <w:rFonts w:ascii="Times" w:hAnsi="Times" w:cs="Times"/>
              </w:rPr>
              <w:t>µg/ m</w:t>
            </w:r>
            <w:r w:rsidRPr="00344947">
              <w:rPr>
                <w:rStyle w:val="IGindeksgrny"/>
                <w:rFonts w:ascii="Times" w:hAnsi="Times" w:cs="Times"/>
              </w:rPr>
              <w:t>3</w:t>
            </w:r>
            <w:r w:rsidRPr="00344947">
              <w:rPr>
                <w:rStyle w:val="IDindeksdolny"/>
                <w:rFonts w:ascii="Times" w:hAnsi="Times" w:cs="Times"/>
              </w:rPr>
              <w:t xml:space="preserve"> </w:t>
            </w:r>
          </w:p>
        </w:tc>
        <w:tc>
          <w:tcPr>
            <w:tcW w:w="3359" w:type="dxa"/>
            <w:tcBorders>
              <w:top w:val="single" w:sz="4" w:space="0" w:color="000000"/>
              <w:left w:val="single" w:sz="4" w:space="0" w:color="000000"/>
              <w:bottom w:val="single" w:sz="4" w:space="0" w:color="000000"/>
              <w:right w:val="single" w:sz="4" w:space="0" w:color="000000"/>
            </w:tcBorders>
            <w:hideMark/>
          </w:tcPr>
          <w:p w14:paraId="6FF411A0" w14:textId="74FBB3A9" w:rsidR="005F693E" w:rsidRPr="00344947" w:rsidRDefault="005F693E" w:rsidP="007A0C3D">
            <w:pPr>
              <w:rPr>
                <w:rFonts w:ascii="Times" w:hAnsi="Times" w:cs="Times"/>
              </w:rPr>
            </w:pPr>
            <w:r w:rsidRPr="00344947">
              <w:rPr>
                <w:rFonts w:ascii="Times" w:hAnsi="Times" w:cs="Times"/>
              </w:rPr>
              <w:t xml:space="preserve">manualna zgodna z normą PN-EN 13211 lub instrumentalna zgodna z normą PN-EN 14884 rozszerzona o oznaczenie Hg w fazie stałej zgodnie z PN-EN 13211 </w:t>
            </w:r>
          </w:p>
        </w:tc>
      </w:tr>
      <w:tr w:rsidR="005F693E" w:rsidRPr="00344947" w14:paraId="0D7E7F32" w14:textId="77777777" w:rsidTr="00513A39">
        <w:trPr>
          <w:trHeight w:val="1385"/>
        </w:trPr>
        <w:tc>
          <w:tcPr>
            <w:tcW w:w="599" w:type="dxa"/>
            <w:tcBorders>
              <w:top w:val="single" w:sz="4" w:space="0" w:color="000000"/>
              <w:left w:val="single" w:sz="4" w:space="0" w:color="000000"/>
              <w:bottom w:val="single" w:sz="4" w:space="0" w:color="000000"/>
              <w:right w:val="single" w:sz="4" w:space="0" w:color="000000"/>
            </w:tcBorders>
            <w:hideMark/>
          </w:tcPr>
          <w:p w14:paraId="3846108C" w14:textId="648AFA46" w:rsidR="005F693E" w:rsidRPr="00344947" w:rsidRDefault="005F693E" w:rsidP="002F45BC">
            <w:pPr>
              <w:jc w:val="center"/>
              <w:rPr>
                <w:rFonts w:ascii="Times" w:hAnsi="Times" w:cs="Times"/>
              </w:rPr>
            </w:pPr>
            <w:r w:rsidRPr="00344947">
              <w:rPr>
                <w:rFonts w:ascii="Times" w:hAnsi="Times" w:cs="Times"/>
              </w:rPr>
              <w:lastRenderedPageBreak/>
              <w:t>6</w:t>
            </w:r>
          </w:p>
        </w:tc>
        <w:tc>
          <w:tcPr>
            <w:tcW w:w="3170" w:type="dxa"/>
            <w:tcBorders>
              <w:top w:val="single" w:sz="4" w:space="0" w:color="000000"/>
              <w:left w:val="single" w:sz="4" w:space="0" w:color="000000"/>
              <w:bottom w:val="single" w:sz="4" w:space="0" w:color="000000"/>
              <w:right w:val="single" w:sz="4" w:space="0" w:color="000000"/>
            </w:tcBorders>
            <w:hideMark/>
          </w:tcPr>
          <w:p w14:paraId="72F58CA5" w14:textId="77777777" w:rsidR="005F693E" w:rsidRPr="00344947" w:rsidRDefault="005F693E" w:rsidP="005F693E">
            <w:pPr>
              <w:rPr>
                <w:rFonts w:ascii="Times" w:hAnsi="Times" w:cs="Times"/>
              </w:rPr>
            </w:pPr>
            <w:r w:rsidRPr="00344947">
              <w:rPr>
                <w:rFonts w:ascii="Times" w:hAnsi="Times" w:cs="Times"/>
              </w:rPr>
              <w:t xml:space="preserve"> O</w:t>
            </w:r>
            <w:r w:rsidRPr="00344947">
              <w:rPr>
                <w:rStyle w:val="IDindeksdolny"/>
                <w:rFonts w:ascii="Times" w:hAnsi="Times" w:cs="Times"/>
              </w:rPr>
              <w:t>2</w:t>
            </w:r>
            <w:r w:rsidRPr="00344947">
              <w:rPr>
                <w:rFonts w:ascii="Times" w:hAnsi="Times" w:cs="Times"/>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51218DAD" w14:textId="77777777" w:rsidR="005F693E" w:rsidRPr="00344947" w:rsidRDefault="005F693E" w:rsidP="005F693E">
            <w:pPr>
              <w:rPr>
                <w:rFonts w:ascii="Times" w:hAnsi="Times" w:cs="Times"/>
              </w:rPr>
            </w:pPr>
            <w:r w:rsidRPr="00344947">
              <w:rPr>
                <w:rFonts w:ascii="Times" w:hAnsi="Times" w:cs="Times"/>
              </w:rPr>
              <w:t xml:space="preserve">% </w:t>
            </w:r>
          </w:p>
        </w:tc>
        <w:tc>
          <w:tcPr>
            <w:tcW w:w="3359" w:type="dxa"/>
            <w:tcBorders>
              <w:top w:val="single" w:sz="4" w:space="0" w:color="000000"/>
              <w:left w:val="single" w:sz="4" w:space="0" w:color="000000"/>
              <w:bottom w:val="single" w:sz="4" w:space="0" w:color="000000"/>
              <w:right w:val="single" w:sz="4" w:space="0" w:color="000000"/>
            </w:tcBorders>
            <w:hideMark/>
          </w:tcPr>
          <w:p w14:paraId="0F4509E1" w14:textId="77777777" w:rsidR="005F693E" w:rsidRPr="00344947" w:rsidRDefault="005F693E" w:rsidP="005F693E">
            <w:pPr>
              <w:rPr>
                <w:rFonts w:ascii="Times" w:hAnsi="Times" w:cs="Times"/>
              </w:rPr>
            </w:pPr>
            <w:r w:rsidRPr="00344947">
              <w:rPr>
                <w:rFonts w:ascii="Times" w:hAnsi="Times" w:cs="Times"/>
              </w:rPr>
              <w:t xml:space="preserve">paramagnetyczna, celi cyrkonowej lub inna elektrochemiczna </w:t>
            </w:r>
          </w:p>
          <w:p w14:paraId="6698C305" w14:textId="72057F22" w:rsidR="005F693E" w:rsidRPr="00344947" w:rsidRDefault="005F693E" w:rsidP="007A0C3D">
            <w:pPr>
              <w:rPr>
                <w:rFonts w:ascii="Times" w:hAnsi="Times" w:cs="Times"/>
              </w:rPr>
            </w:pPr>
            <w:r w:rsidRPr="00344947">
              <w:rPr>
                <w:rFonts w:ascii="Times" w:hAnsi="Times" w:cs="Times"/>
              </w:rPr>
              <w:t xml:space="preserve">gwarantująca niepewność </w:t>
            </w:r>
            <w:r w:rsidR="00730DC5" w:rsidRPr="00344947">
              <w:rPr>
                <w:rFonts w:ascii="Times" w:hAnsi="Times" w:cs="Times"/>
              </w:rPr>
              <w:t>pomiaru</w:t>
            </w:r>
            <w:r w:rsidR="00DB6B1C">
              <w:rPr>
                <w:rStyle w:val="Odwoanieprzypisudolnego"/>
              </w:rPr>
              <w:t>6</w:t>
            </w:r>
            <w:r w:rsidR="00730DC5"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nie większą niż</w:t>
            </w:r>
            <w:r w:rsidR="000F07FB">
              <w:rPr>
                <w:rFonts w:ascii="Times" w:hAnsi="Times" w:cs="Times"/>
              </w:rPr>
              <w:t xml:space="preserve">                     </w:t>
            </w:r>
            <w:r w:rsidRPr="00344947">
              <w:rPr>
                <w:rFonts w:ascii="Times" w:hAnsi="Times" w:cs="Times"/>
              </w:rPr>
              <w:t xml:space="preserve"> ± 1,0</w:t>
            </w:r>
            <w:r w:rsidR="00527ED6">
              <w:rPr>
                <w:rFonts w:ascii="Times" w:hAnsi="Times" w:cs="Times"/>
              </w:rPr>
              <w:t xml:space="preserve"> </w:t>
            </w:r>
            <w:r w:rsidRPr="00344947">
              <w:rPr>
                <w:rFonts w:ascii="Times" w:hAnsi="Times" w:cs="Times"/>
              </w:rPr>
              <w:t>% obj. O</w:t>
            </w:r>
            <w:r w:rsidRPr="00344947">
              <w:rPr>
                <w:rStyle w:val="IDindeksdolny"/>
                <w:rFonts w:ascii="Times" w:hAnsi="Times" w:cs="Times"/>
              </w:rPr>
              <w:t>2</w:t>
            </w:r>
            <w:r w:rsidRPr="00344947">
              <w:rPr>
                <w:rFonts w:ascii="Times" w:hAnsi="Times" w:cs="Times"/>
              </w:rPr>
              <w:t xml:space="preserve"> </w:t>
            </w:r>
          </w:p>
        </w:tc>
      </w:tr>
      <w:tr w:rsidR="005F693E" w:rsidRPr="00344947" w14:paraId="17F44E46" w14:textId="77777777" w:rsidTr="006A1654">
        <w:trPr>
          <w:trHeight w:val="906"/>
        </w:trPr>
        <w:tc>
          <w:tcPr>
            <w:tcW w:w="599" w:type="dxa"/>
            <w:tcBorders>
              <w:top w:val="single" w:sz="4" w:space="0" w:color="000000"/>
              <w:left w:val="single" w:sz="4" w:space="0" w:color="000000"/>
              <w:bottom w:val="single" w:sz="4" w:space="0" w:color="000000"/>
              <w:right w:val="single" w:sz="4" w:space="0" w:color="000000"/>
            </w:tcBorders>
            <w:hideMark/>
          </w:tcPr>
          <w:p w14:paraId="48E2559D" w14:textId="5B522E8E" w:rsidR="005F693E" w:rsidRPr="00344947" w:rsidRDefault="00262518" w:rsidP="002F45BC">
            <w:pPr>
              <w:jc w:val="center"/>
              <w:rPr>
                <w:rFonts w:ascii="Times" w:hAnsi="Times" w:cs="Times"/>
              </w:rPr>
            </w:pPr>
            <w:r>
              <w:rPr>
                <w:rFonts w:ascii="Times" w:hAnsi="Times" w:cs="Times"/>
              </w:rPr>
              <w:t>7</w:t>
            </w:r>
          </w:p>
        </w:tc>
        <w:tc>
          <w:tcPr>
            <w:tcW w:w="3170" w:type="dxa"/>
            <w:tcBorders>
              <w:top w:val="single" w:sz="4" w:space="0" w:color="000000"/>
              <w:left w:val="single" w:sz="4" w:space="0" w:color="000000"/>
              <w:bottom w:val="single" w:sz="4" w:space="0" w:color="000000"/>
              <w:right w:val="single" w:sz="4" w:space="0" w:color="000000"/>
            </w:tcBorders>
            <w:hideMark/>
          </w:tcPr>
          <w:p w14:paraId="2DFB4792" w14:textId="77777777" w:rsidR="005F693E" w:rsidRPr="00344947" w:rsidRDefault="005F693E" w:rsidP="005F693E">
            <w:pPr>
              <w:rPr>
                <w:rFonts w:ascii="Times" w:hAnsi="Times" w:cs="Times"/>
              </w:rPr>
            </w:pPr>
            <w:r w:rsidRPr="00344947">
              <w:rPr>
                <w:rFonts w:ascii="Times" w:hAnsi="Times" w:cs="Times"/>
              </w:rPr>
              <w:t>CO</w:t>
            </w:r>
            <w:r w:rsidRPr="00344947">
              <w:rPr>
                <w:rStyle w:val="IDindeksdolny"/>
                <w:rFonts w:ascii="Times" w:hAnsi="Times" w:cs="Times"/>
              </w:rPr>
              <w:t>2</w:t>
            </w:r>
          </w:p>
        </w:tc>
        <w:tc>
          <w:tcPr>
            <w:tcW w:w="1976" w:type="dxa"/>
            <w:tcBorders>
              <w:top w:val="single" w:sz="4" w:space="0" w:color="000000"/>
              <w:left w:val="single" w:sz="4" w:space="0" w:color="000000"/>
              <w:bottom w:val="single" w:sz="4" w:space="0" w:color="000000"/>
              <w:right w:val="single" w:sz="4" w:space="0" w:color="000000"/>
            </w:tcBorders>
            <w:hideMark/>
          </w:tcPr>
          <w:p w14:paraId="1BF57638" w14:textId="77777777" w:rsidR="005F693E" w:rsidRPr="00344947" w:rsidRDefault="005F693E" w:rsidP="005F693E">
            <w:pPr>
              <w:rPr>
                <w:rFonts w:ascii="Times" w:hAnsi="Times" w:cs="Times"/>
              </w:rPr>
            </w:pPr>
            <w:r w:rsidRPr="00344947">
              <w:rPr>
                <w:rFonts w:ascii="Times" w:hAnsi="Times" w:cs="Times"/>
              </w:rPr>
              <w:t>%</w:t>
            </w:r>
          </w:p>
        </w:tc>
        <w:tc>
          <w:tcPr>
            <w:tcW w:w="3359" w:type="dxa"/>
            <w:tcBorders>
              <w:top w:val="single" w:sz="4" w:space="0" w:color="000000"/>
              <w:left w:val="single" w:sz="4" w:space="0" w:color="000000"/>
              <w:bottom w:val="single" w:sz="4" w:space="0" w:color="000000"/>
              <w:right w:val="single" w:sz="4" w:space="0" w:color="000000"/>
            </w:tcBorders>
            <w:hideMark/>
          </w:tcPr>
          <w:p w14:paraId="65B6269D" w14:textId="421CA906" w:rsidR="005F693E" w:rsidRPr="00344947" w:rsidRDefault="005F693E" w:rsidP="008A367C">
            <w:pPr>
              <w:rPr>
                <w:rFonts w:ascii="Times" w:hAnsi="Times" w:cs="Times"/>
              </w:rPr>
            </w:pPr>
            <w:r w:rsidRPr="00344947">
              <w:rPr>
                <w:rFonts w:ascii="Times" w:hAnsi="Times" w:cs="Times"/>
              </w:rPr>
              <w:t>absorpcja promieniowania IR</w:t>
            </w:r>
            <w:r w:rsidR="00BA3794">
              <w:rPr>
                <w:rStyle w:val="Odwoanieprzypisudolnego"/>
              </w:rPr>
              <w:t>2</w:t>
            </w:r>
            <w:r w:rsidR="00BA3794" w:rsidRPr="00344947">
              <w:rPr>
                <w:rStyle w:val="IGindeksgrny"/>
                <w:rFonts w:ascii="Times" w:hAnsi="Times" w:cs="Times"/>
              </w:rPr>
              <w:t>)</w:t>
            </w:r>
            <w:r w:rsidR="00BA3794" w:rsidRPr="00344947">
              <w:rPr>
                <w:rFonts w:ascii="Times" w:hAnsi="Times" w:cs="Times"/>
              </w:rPr>
              <w:t xml:space="preserve"> </w:t>
            </w:r>
            <w:r w:rsidRPr="00344947">
              <w:rPr>
                <w:rFonts w:ascii="Times" w:hAnsi="Times" w:cs="Times"/>
              </w:rPr>
              <w:t xml:space="preserve"> lub inna metoda optyczna </w:t>
            </w:r>
            <w:r w:rsidR="008A367C" w:rsidRPr="00344947">
              <w:rPr>
                <w:rFonts w:ascii="Times" w:hAnsi="Times" w:cs="Times"/>
              </w:rPr>
              <w:t>gwarantująca niepewność pomiaru</w:t>
            </w:r>
            <w:r w:rsidR="008A367C">
              <w:rPr>
                <w:rStyle w:val="Odwoanieprzypisudolnego"/>
              </w:rPr>
              <w:t>6</w:t>
            </w:r>
            <w:r w:rsidR="008A367C" w:rsidRPr="00344947">
              <w:rPr>
                <w:rStyle w:val="IGindeksgrny"/>
                <w:rFonts w:ascii="Times" w:hAnsi="Times" w:cs="Times"/>
              </w:rPr>
              <w:t>)</w:t>
            </w:r>
            <w:r w:rsidR="008A367C" w:rsidRPr="00344947">
              <w:rPr>
                <w:rFonts w:ascii="Times" w:hAnsi="Times" w:cs="Times"/>
              </w:rPr>
              <w:t xml:space="preserve"> nie większą niż</w:t>
            </w:r>
            <w:r w:rsidR="008A367C">
              <w:rPr>
                <w:rFonts w:ascii="Times" w:hAnsi="Times" w:cs="Times"/>
              </w:rPr>
              <w:t xml:space="preserve">                     </w:t>
            </w:r>
            <w:r w:rsidR="008A367C" w:rsidRPr="00344947">
              <w:rPr>
                <w:rFonts w:ascii="Times" w:hAnsi="Times" w:cs="Times"/>
              </w:rPr>
              <w:t xml:space="preserve"> ± 1,0</w:t>
            </w:r>
            <w:r w:rsidR="008A367C">
              <w:rPr>
                <w:rFonts w:ascii="Times" w:hAnsi="Times" w:cs="Times"/>
              </w:rPr>
              <w:t xml:space="preserve"> </w:t>
            </w:r>
            <w:r w:rsidR="008A367C" w:rsidRPr="00344947">
              <w:rPr>
                <w:rFonts w:ascii="Times" w:hAnsi="Times" w:cs="Times"/>
              </w:rPr>
              <w:t xml:space="preserve">% obj. </w:t>
            </w:r>
            <w:r w:rsidR="008A367C">
              <w:rPr>
                <w:rFonts w:ascii="Times" w:hAnsi="Times" w:cs="Times"/>
              </w:rPr>
              <w:t>C</w:t>
            </w:r>
            <w:r w:rsidR="008A367C" w:rsidRPr="00344947">
              <w:rPr>
                <w:rFonts w:ascii="Times" w:hAnsi="Times" w:cs="Times"/>
              </w:rPr>
              <w:t>O</w:t>
            </w:r>
            <w:r w:rsidR="008A367C" w:rsidRPr="00344947">
              <w:rPr>
                <w:rStyle w:val="IDindeksdolny"/>
                <w:rFonts w:ascii="Times" w:hAnsi="Times" w:cs="Times"/>
              </w:rPr>
              <w:t>2</w:t>
            </w:r>
          </w:p>
        </w:tc>
      </w:tr>
      <w:tr w:rsidR="005F693E" w:rsidRPr="00344947" w14:paraId="122D63C1" w14:textId="77777777" w:rsidTr="00513A39">
        <w:trPr>
          <w:trHeight w:val="1382"/>
        </w:trPr>
        <w:tc>
          <w:tcPr>
            <w:tcW w:w="599" w:type="dxa"/>
            <w:tcBorders>
              <w:top w:val="single" w:sz="4" w:space="0" w:color="000000"/>
              <w:left w:val="single" w:sz="4" w:space="0" w:color="000000"/>
              <w:bottom w:val="single" w:sz="4" w:space="0" w:color="000000"/>
              <w:right w:val="single" w:sz="4" w:space="0" w:color="000000"/>
            </w:tcBorders>
            <w:hideMark/>
          </w:tcPr>
          <w:p w14:paraId="126B82DD" w14:textId="42B0425F" w:rsidR="005F693E" w:rsidRPr="00344947" w:rsidRDefault="00262518" w:rsidP="002F45BC">
            <w:pPr>
              <w:jc w:val="center"/>
              <w:rPr>
                <w:rFonts w:ascii="Times" w:hAnsi="Times" w:cs="Times"/>
              </w:rPr>
            </w:pPr>
            <w:r>
              <w:rPr>
                <w:rFonts w:ascii="Times" w:hAnsi="Times" w:cs="Times"/>
              </w:rPr>
              <w:t>8</w:t>
            </w:r>
          </w:p>
          <w:p w14:paraId="41880AF0" w14:textId="7EEF0269" w:rsidR="005F693E" w:rsidRPr="00344947" w:rsidRDefault="005F693E" w:rsidP="002F45BC">
            <w:pPr>
              <w:jc w:val="center"/>
              <w:rPr>
                <w:rFonts w:ascii="Times" w:hAnsi="Times" w:cs="Times"/>
              </w:rPr>
            </w:pPr>
          </w:p>
        </w:tc>
        <w:tc>
          <w:tcPr>
            <w:tcW w:w="3170" w:type="dxa"/>
            <w:tcBorders>
              <w:top w:val="single" w:sz="4" w:space="0" w:color="000000"/>
              <w:left w:val="single" w:sz="4" w:space="0" w:color="000000"/>
              <w:bottom w:val="single" w:sz="4" w:space="0" w:color="000000"/>
              <w:right w:val="single" w:sz="4" w:space="0" w:color="000000"/>
            </w:tcBorders>
            <w:hideMark/>
          </w:tcPr>
          <w:p w14:paraId="08CC93F9" w14:textId="77777777" w:rsidR="00F309C7" w:rsidRPr="00344947" w:rsidRDefault="00F309C7" w:rsidP="00F309C7">
            <w:pPr>
              <w:rPr>
                <w:rFonts w:ascii="Times" w:hAnsi="Times" w:cs="Times"/>
              </w:rPr>
            </w:pPr>
            <w:r w:rsidRPr="00344947">
              <w:rPr>
                <w:rFonts w:ascii="Times" w:hAnsi="Times" w:cs="Times"/>
              </w:rPr>
              <w:t xml:space="preserve">Prędkość przepływu gazów odlotowych lub  </w:t>
            </w:r>
          </w:p>
          <w:p w14:paraId="2B556C22" w14:textId="77777777" w:rsidR="00F309C7" w:rsidRPr="00344947" w:rsidRDefault="00F309C7" w:rsidP="00F309C7">
            <w:pPr>
              <w:rPr>
                <w:rFonts w:ascii="Times" w:hAnsi="Times" w:cs="Times"/>
              </w:rPr>
            </w:pPr>
            <w:r w:rsidRPr="00344947">
              <w:rPr>
                <w:rFonts w:ascii="Times" w:hAnsi="Times" w:cs="Times"/>
              </w:rPr>
              <w:t xml:space="preserve">ciśnienie dynamiczne gazów </w:t>
            </w:r>
          </w:p>
          <w:p w14:paraId="18775C2E" w14:textId="7123057B" w:rsidR="005F693E" w:rsidRPr="00344947" w:rsidRDefault="00F309C7" w:rsidP="007A0C3D">
            <w:pPr>
              <w:rPr>
                <w:rFonts w:ascii="Times" w:hAnsi="Times" w:cs="Times"/>
              </w:rPr>
            </w:pPr>
            <w:r w:rsidRPr="00344947">
              <w:rPr>
                <w:rFonts w:ascii="Times" w:hAnsi="Times" w:cs="Times"/>
              </w:rPr>
              <w:t>odlotowych</w:t>
            </w:r>
            <w:r w:rsidR="00DA6075">
              <w:rPr>
                <w:rStyle w:val="Odwoanieprzypisudolnego"/>
              </w:rPr>
              <w:t>7</w:t>
            </w:r>
            <w:r w:rsidRPr="00344947">
              <w:rPr>
                <w:rStyle w:val="IGindeksgrny"/>
                <w:rFonts w:ascii="Times" w:hAnsi="Times" w:cs="Times"/>
              </w:rPr>
              <w:t>)</w:t>
            </w:r>
            <w:r w:rsidRPr="00344947">
              <w:rPr>
                <w:rFonts w:ascii="Times" w:hAnsi="Times" w:cs="Times"/>
              </w:rPr>
              <w:t xml:space="preserve"> </w:t>
            </w:r>
          </w:p>
        </w:tc>
        <w:tc>
          <w:tcPr>
            <w:tcW w:w="1976" w:type="dxa"/>
            <w:tcBorders>
              <w:top w:val="single" w:sz="4" w:space="0" w:color="000000"/>
              <w:left w:val="single" w:sz="4" w:space="0" w:color="000000"/>
              <w:bottom w:val="single" w:sz="4" w:space="0" w:color="000000"/>
              <w:right w:val="single" w:sz="4" w:space="0" w:color="000000"/>
            </w:tcBorders>
            <w:hideMark/>
          </w:tcPr>
          <w:p w14:paraId="36181CD7" w14:textId="77777777" w:rsidR="005F693E" w:rsidRPr="00344947" w:rsidRDefault="005F693E" w:rsidP="005F693E">
            <w:pPr>
              <w:rPr>
                <w:rFonts w:ascii="Times" w:hAnsi="Times" w:cs="Times"/>
              </w:rPr>
            </w:pPr>
            <w:r w:rsidRPr="00344947">
              <w:rPr>
                <w:rFonts w:ascii="Times" w:hAnsi="Times" w:cs="Times"/>
              </w:rPr>
              <w:t xml:space="preserve">m/s </w:t>
            </w:r>
          </w:p>
          <w:p w14:paraId="56172C8F" w14:textId="77777777" w:rsidR="005F693E" w:rsidRPr="00344947" w:rsidRDefault="005F693E" w:rsidP="005F693E">
            <w:pPr>
              <w:rPr>
                <w:rFonts w:ascii="Times" w:hAnsi="Times" w:cs="Times"/>
              </w:rPr>
            </w:pPr>
            <w:r w:rsidRPr="00344947">
              <w:rPr>
                <w:rFonts w:ascii="Times" w:hAnsi="Times" w:cs="Times"/>
              </w:rPr>
              <w:t xml:space="preserve"> </w:t>
            </w:r>
          </w:p>
          <w:p w14:paraId="52155C97" w14:textId="77777777" w:rsidR="005F693E" w:rsidRPr="00344947" w:rsidRDefault="005F693E" w:rsidP="005F693E">
            <w:pPr>
              <w:rPr>
                <w:rFonts w:ascii="Times" w:hAnsi="Times" w:cs="Times"/>
              </w:rPr>
            </w:pPr>
            <w:r w:rsidRPr="00344947">
              <w:rPr>
                <w:rFonts w:ascii="Times" w:hAnsi="Times" w:cs="Times"/>
              </w:rPr>
              <w:t xml:space="preserve">Pa </w:t>
            </w:r>
          </w:p>
        </w:tc>
        <w:tc>
          <w:tcPr>
            <w:tcW w:w="3359" w:type="dxa"/>
            <w:tcBorders>
              <w:top w:val="single" w:sz="4" w:space="0" w:color="000000"/>
              <w:left w:val="single" w:sz="4" w:space="0" w:color="000000"/>
              <w:bottom w:val="single" w:sz="4" w:space="0" w:color="000000"/>
              <w:right w:val="single" w:sz="4" w:space="0" w:color="000000"/>
            </w:tcBorders>
            <w:hideMark/>
          </w:tcPr>
          <w:p w14:paraId="188DE340" w14:textId="77777777" w:rsidR="005F693E" w:rsidRPr="00344947" w:rsidRDefault="005F693E" w:rsidP="005F693E">
            <w:pPr>
              <w:rPr>
                <w:rFonts w:ascii="Times" w:hAnsi="Times" w:cs="Times"/>
              </w:rPr>
            </w:pPr>
            <w:r w:rsidRPr="00344947">
              <w:rPr>
                <w:rFonts w:ascii="Times" w:hAnsi="Times" w:cs="Times"/>
              </w:rPr>
              <w:t xml:space="preserve">metoda dowolna gwarantująca </w:t>
            </w:r>
          </w:p>
          <w:p w14:paraId="1653D24A" w14:textId="6796231D" w:rsidR="005F693E" w:rsidRPr="00344947" w:rsidRDefault="005F693E" w:rsidP="005F693E">
            <w:pPr>
              <w:rPr>
                <w:rFonts w:ascii="Times" w:hAnsi="Times" w:cs="Times"/>
              </w:rPr>
            </w:pPr>
            <w:r w:rsidRPr="00344947">
              <w:rPr>
                <w:rFonts w:ascii="Times" w:hAnsi="Times" w:cs="Times"/>
              </w:rPr>
              <w:t>niepewność pomiaru</w:t>
            </w:r>
            <w:r w:rsidR="00DB6B1C">
              <w:rPr>
                <w:rStyle w:val="Odwoanieprzypisudolnego"/>
              </w:rPr>
              <w:t>6</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mniejszą  </w:t>
            </w:r>
          </w:p>
          <w:p w14:paraId="28B711AA" w14:textId="371755F5" w:rsidR="005F693E" w:rsidRPr="00344947" w:rsidRDefault="005F693E" w:rsidP="005F693E">
            <w:pPr>
              <w:rPr>
                <w:rFonts w:ascii="Times" w:hAnsi="Times" w:cs="Times"/>
              </w:rPr>
            </w:pPr>
            <w:r w:rsidRPr="00344947">
              <w:rPr>
                <w:rFonts w:ascii="Times" w:hAnsi="Times" w:cs="Times"/>
              </w:rPr>
              <w:t>niż 10</w:t>
            </w:r>
            <w:r w:rsidR="00527ED6">
              <w:rPr>
                <w:rFonts w:ascii="Times" w:hAnsi="Times" w:cs="Times"/>
              </w:rPr>
              <w:t xml:space="preserve"> </w:t>
            </w:r>
            <w:r w:rsidRPr="00344947">
              <w:rPr>
                <w:rFonts w:ascii="Times" w:hAnsi="Times" w:cs="Times"/>
              </w:rPr>
              <w:t xml:space="preserve">% </w:t>
            </w:r>
          </w:p>
        </w:tc>
      </w:tr>
      <w:tr w:rsidR="005F693E" w:rsidRPr="00344947" w14:paraId="0C0EAB77" w14:textId="77777777" w:rsidTr="00513A39">
        <w:trPr>
          <w:trHeight w:val="1082"/>
        </w:trPr>
        <w:tc>
          <w:tcPr>
            <w:tcW w:w="599" w:type="dxa"/>
            <w:tcBorders>
              <w:top w:val="single" w:sz="4" w:space="0" w:color="000000"/>
              <w:left w:val="single" w:sz="4" w:space="0" w:color="000000"/>
              <w:bottom w:val="single" w:sz="4" w:space="0" w:color="000000"/>
              <w:right w:val="single" w:sz="4" w:space="0" w:color="000000"/>
            </w:tcBorders>
            <w:hideMark/>
          </w:tcPr>
          <w:p w14:paraId="7258910B" w14:textId="323C766C" w:rsidR="005F693E" w:rsidRPr="00344947" w:rsidRDefault="00262518" w:rsidP="002F45BC">
            <w:pPr>
              <w:jc w:val="center"/>
              <w:rPr>
                <w:rFonts w:ascii="Times" w:hAnsi="Times" w:cs="Times"/>
              </w:rPr>
            </w:pPr>
            <w:r>
              <w:rPr>
                <w:rFonts w:ascii="Times" w:hAnsi="Times" w:cs="Times"/>
              </w:rPr>
              <w:t>9</w:t>
            </w:r>
          </w:p>
        </w:tc>
        <w:tc>
          <w:tcPr>
            <w:tcW w:w="3170" w:type="dxa"/>
            <w:tcBorders>
              <w:top w:val="single" w:sz="4" w:space="0" w:color="000000"/>
              <w:left w:val="single" w:sz="4" w:space="0" w:color="000000"/>
              <w:bottom w:val="single" w:sz="4" w:space="0" w:color="000000"/>
              <w:right w:val="single" w:sz="4" w:space="0" w:color="000000"/>
            </w:tcBorders>
            <w:hideMark/>
          </w:tcPr>
          <w:p w14:paraId="4AC13A19" w14:textId="3F2349C1" w:rsidR="005F693E" w:rsidRPr="00344947" w:rsidRDefault="005F693E" w:rsidP="005F693E">
            <w:pPr>
              <w:rPr>
                <w:rFonts w:ascii="Times" w:hAnsi="Times" w:cs="Times"/>
              </w:rPr>
            </w:pPr>
            <w:r w:rsidRPr="00344947">
              <w:rPr>
                <w:rFonts w:ascii="Times" w:hAnsi="Times" w:cs="Times"/>
              </w:rPr>
              <w:t xml:space="preserve">Temperatura gazów odlotowych </w:t>
            </w:r>
            <w:r w:rsidR="004A2884" w:rsidRPr="00344947">
              <w:rPr>
                <w:rFonts w:ascii="Times" w:hAnsi="Times" w:cs="Times"/>
              </w:rPr>
              <w:t>w przekroju pomiarowym</w:t>
            </w:r>
          </w:p>
        </w:tc>
        <w:tc>
          <w:tcPr>
            <w:tcW w:w="1976" w:type="dxa"/>
            <w:tcBorders>
              <w:top w:val="single" w:sz="4" w:space="0" w:color="000000"/>
              <w:left w:val="single" w:sz="4" w:space="0" w:color="000000"/>
              <w:bottom w:val="single" w:sz="4" w:space="0" w:color="000000"/>
              <w:right w:val="single" w:sz="4" w:space="0" w:color="000000"/>
            </w:tcBorders>
            <w:hideMark/>
          </w:tcPr>
          <w:p w14:paraId="71DEA885" w14:textId="77777777" w:rsidR="005F693E" w:rsidRPr="00344947" w:rsidRDefault="005F693E" w:rsidP="005F693E">
            <w:pPr>
              <w:rPr>
                <w:rFonts w:ascii="Times" w:hAnsi="Times" w:cs="Times"/>
              </w:rPr>
            </w:pPr>
            <w:r w:rsidRPr="00344947">
              <w:rPr>
                <w:rFonts w:ascii="Times" w:hAnsi="Times" w:cs="Times"/>
              </w:rPr>
              <w:t xml:space="preserve">K </w:t>
            </w:r>
          </w:p>
        </w:tc>
        <w:tc>
          <w:tcPr>
            <w:tcW w:w="3359" w:type="dxa"/>
            <w:tcBorders>
              <w:top w:val="single" w:sz="4" w:space="0" w:color="000000"/>
              <w:left w:val="single" w:sz="4" w:space="0" w:color="000000"/>
              <w:bottom w:val="single" w:sz="4" w:space="0" w:color="000000"/>
              <w:right w:val="single" w:sz="4" w:space="0" w:color="000000"/>
            </w:tcBorders>
            <w:hideMark/>
          </w:tcPr>
          <w:p w14:paraId="7B1FBFD1" w14:textId="47B856F6" w:rsidR="005F693E" w:rsidRPr="00344947" w:rsidRDefault="005F693E" w:rsidP="007A0C3D">
            <w:pPr>
              <w:rPr>
                <w:rFonts w:ascii="Times" w:hAnsi="Times" w:cs="Times"/>
              </w:rPr>
            </w:pPr>
            <w:r w:rsidRPr="00344947">
              <w:rPr>
                <w:rFonts w:ascii="Times" w:hAnsi="Times" w:cs="Times"/>
              </w:rPr>
              <w:t>metoda dowolna gwarantująca niepewność pomiaru</w:t>
            </w:r>
            <w:r w:rsidR="00DB6B1C">
              <w:rPr>
                <w:rStyle w:val="Odwoanieprzypisudolnego"/>
              </w:rPr>
              <w:t>6</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nie większą niż ± 5 K  </w:t>
            </w:r>
          </w:p>
        </w:tc>
      </w:tr>
      <w:tr w:rsidR="00CB3EC8" w:rsidRPr="00344947" w14:paraId="32E7141B" w14:textId="77777777" w:rsidTr="00513A39">
        <w:trPr>
          <w:trHeight w:val="1080"/>
        </w:trPr>
        <w:tc>
          <w:tcPr>
            <w:tcW w:w="599" w:type="dxa"/>
            <w:tcBorders>
              <w:top w:val="single" w:sz="4" w:space="0" w:color="000000"/>
              <w:left w:val="single" w:sz="4" w:space="0" w:color="000000"/>
              <w:bottom w:val="single" w:sz="4" w:space="0" w:color="000000"/>
              <w:right w:val="single" w:sz="4" w:space="0" w:color="000000"/>
            </w:tcBorders>
            <w:hideMark/>
          </w:tcPr>
          <w:p w14:paraId="29D4B57F" w14:textId="5497E5E0" w:rsidR="00CB3EC8" w:rsidRPr="00344947" w:rsidRDefault="00262518" w:rsidP="002F45BC">
            <w:pPr>
              <w:jc w:val="center"/>
              <w:rPr>
                <w:rFonts w:ascii="Times" w:hAnsi="Times" w:cs="Times"/>
              </w:rPr>
            </w:pPr>
            <w:r>
              <w:rPr>
                <w:rFonts w:ascii="Times" w:hAnsi="Times" w:cs="Times"/>
              </w:rPr>
              <w:t>10</w:t>
            </w:r>
          </w:p>
          <w:p w14:paraId="604384A1" w14:textId="625A97A4" w:rsidR="00CB3EC8" w:rsidRPr="00344947" w:rsidRDefault="00CB3EC8" w:rsidP="002F45BC">
            <w:pPr>
              <w:jc w:val="center"/>
              <w:rPr>
                <w:rFonts w:ascii="Times" w:hAnsi="Times" w:cs="Times"/>
              </w:rPr>
            </w:pPr>
          </w:p>
        </w:tc>
        <w:tc>
          <w:tcPr>
            <w:tcW w:w="3170" w:type="dxa"/>
            <w:tcBorders>
              <w:top w:val="single" w:sz="4" w:space="0" w:color="000000"/>
              <w:left w:val="single" w:sz="4" w:space="0" w:color="000000"/>
              <w:bottom w:val="single" w:sz="4" w:space="0" w:color="000000"/>
              <w:right w:val="single" w:sz="4" w:space="0" w:color="000000"/>
            </w:tcBorders>
            <w:hideMark/>
          </w:tcPr>
          <w:p w14:paraId="1943F6DF" w14:textId="05ECEF11" w:rsidR="00CB3EC8" w:rsidRPr="00344947" w:rsidRDefault="00CB3EC8" w:rsidP="007A0C3D">
            <w:pPr>
              <w:rPr>
                <w:rFonts w:ascii="Times" w:hAnsi="Times" w:cs="Times"/>
              </w:rPr>
            </w:pPr>
            <w:r w:rsidRPr="00535D54">
              <w:rPr>
                <w:rFonts w:ascii="Times" w:hAnsi="Times" w:cs="Times"/>
              </w:rPr>
              <w:t xml:space="preserve">Ciśnienie </w:t>
            </w:r>
            <w:r>
              <w:rPr>
                <w:rFonts w:ascii="Times" w:hAnsi="Times" w:cs="Times"/>
              </w:rPr>
              <w:t xml:space="preserve">bezwzględne gazów odlotowych </w:t>
            </w:r>
          </w:p>
        </w:tc>
        <w:tc>
          <w:tcPr>
            <w:tcW w:w="1976" w:type="dxa"/>
            <w:tcBorders>
              <w:top w:val="single" w:sz="4" w:space="0" w:color="000000"/>
              <w:left w:val="single" w:sz="4" w:space="0" w:color="000000"/>
              <w:bottom w:val="single" w:sz="4" w:space="0" w:color="000000"/>
              <w:right w:val="single" w:sz="4" w:space="0" w:color="000000"/>
            </w:tcBorders>
            <w:hideMark/>
          </w:tcPr>
          <w:p w14:paraId="5F628F71" w14:textId="6D9C0E87" w:rsidR="00CB3EC8" w:rsidRPr="00344947" w:rsidRDefault="00CB3EC8" w:rsidP="00CB3EC8">
            <w:pPr>
              <w:rPr>
                <w:rFonts w:ascii="Times" w:hAnsi="Times" w:cs="Times"/>
              </w:rPr>
            </w:pPr>
            <w:r>
              <w:rPr>
                <w:rFonts w:ascii="Times" w:hAnsi="Times" w:cs="Times"/>
              </w:rPr>
              <w:t xml:space="preserve">Pa </w:t>
            </w:r>
          </w:p>
        </w:tc>
        <w:tc>
          <w:tcPr>
            <w:tcW w:w="3359" w:type="dxa"/>
            <w:tcBorders>
              <w:top w:val="single" w:sz="4" w:space="0" w:color="000000"/>
              <w:left w:val="single" w:sz="4" w:space="0" w:color="000000"/>
              <w:bottom w:val="single" w:sz="4" w:space="0" w:color="000000"/>
              <w:right w:val="single" w:sz="4" w:space="0" w:color="000000"/>
            </w:tcBorders>
            <w:hideMark/>
          </w:tcPr>
          <w:p w14:paraId="3AF816A1" w14:textId="77777777" w:rsidR="00CB3EC8" w:rsidRPr="00344947" w:rsidRDefault="00CB3EC8" w:rsidP="00CB3EC8">
            <w:pPr>
              <w:rPr>
                <w:rFonts w:ascii="Times" w:hAnsi="Times" w:cs="Times"/>
              </w:rPr>
            </w:pPr>
            <w:r w:rsidRPr="00344947">
              <w:rPr>
                <w:rFonts w:ascii="Times" w:hAnsi="Times" w:cs="Times"/>
              </w:rPr>
              <w:t xml:space="preserve">metoda dowolna gwarantująca </w:t>
            </w:r>
          </w:p>
          <w:p w14:paraId="5DCD9557" w14:textId="0927196F" w:rsidR="00CB3EC8" w:rsidRPr="00344947" w:rsidRDefault="00CB3EC8" w:rsidP="00CB3EC8">
            <w:pPr>
              <w:rPr>
                <w:rFonts w:ascii="Times" w:hAnsi="Times" w:cs="Times"/>
              </w:rPr>
            </w:pPr>
            <w:r w:rsidRPr="00344947">
              <w:rPr>
                <w:rFonts w:ascii="Times" w:hAnsi="Times" w:cs="Times"/>
              </w:rPr>
              <w:t>niepewność pomiaru</w:t>
            </w:r>
            <w:r w:rsidR="00DB6B1C">
              <w:rPr>
                <w:rStyle w:val="Odwoanieprzypisudolnego"/>
              </w:rPr>
              <w:t>6</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nie większą niż ± 10 </w:t>
            </w:r>
            <w:proofErr w:type="spellStart"/>
            <w:r w:rsidRPr="00344947">
              <w:rPr>
                <w:rFonts w:ascii="Times" w:hAnsi="Times" w:cs="Times"/>
              </w:rPr>
              <w:t>hPa</w:t>
            </w:r>
            <w:proofErr w:type="spellEnd"/>
          </w:p>
        </w:tc>
      </w:tr>
      <w:tr w:rsidR="00CB3EC8" w:rsidRPr="00344947" w14:paraId="0A226766" w14:textId="77777777" w:rsidTr="00513A39">
        <w:trPr>
          <w:trHeight w:val="1080"/>
        </w:trPr>
        <w:tc>
          <w:tcPr>
            <w:tcW w:w="599" w:type="dxa"/>
            <w:tcBorders>
              <w:top w:val="single" w:sz="4" w:space="0" w:color="000000"/>
              <w:left w:val="single" w:sz="4" w:space="0" w:color="000000"/>
              <w:bottom w:val="single" w:sz="4" w:space="0" w:color="000000"/>
              <w:right w:val="single" w:sz="4" w:space="0" w:color="000000"/>
            </w:tcBorders>
          </w:tcPr>
          <w:p w14:paraId="77E7DFC9" w14:textId="347BA36D" w:rsidR="00CB3EC8" w:rsidRPr="00344947" w:rsidRDefault="00CB3EC8" w:rsidP="002F45BC">
            <w:pPr>
              <w:jc w:val="center"/>
              <w:rPr>
                <w:rFonts w:ascii="Times" w:hAnsi="Times" w:cs="Times"/>
              </w:rPr>
            </w:pPr>
            <w:r w:rsidRPr="00344947">
              <w:rPr>
                <w:rFonts w:ascii="Times" w:hAnsi="Times" w:cs="Times"/>
              </w:rPr>
              <w:t>1</w:t>
            </w:r>
            <w:r w:rsidR="00262518">
              <w:rPr>
                <w:rFonts w:ascii="Times" w:hAnsi="Times" w:cs="Times"/>
              </w:rPr>
              <w:t>1</w:t>
            </w:r>
          </w:p>
        </w:tc>
        <w:tc>
          <w:tcPr>
            <w:tcW w:w="3170" w:type="dxa"/>
            <w:tcBorders>
              <w:top w:val="single" w:sz="4" w:space="0" w:color="000000"/>
              <w:left w:val="single" w:sz="4" w:space="0" w:color="000000"/>
              <w:bottom w:val="single" w:sz="4" w:space="0" w:color="000000"/>
              <w:right w:val="single" w:sz="4" w:space="0" w:color="000000"/>
            </w:tcBorders>
          </w:tcPr>
          <w:p w14:paraId="3B4AC35A" w14:textId="77777777" w:rsidR="00CB3EC8" w:rsidRPr="00344947" w:rsidRDefault="00CB3EC8" w:rsidP="00CB3EC8">
            <w:pPr>
              <w:rPr>
                <w:rFonts w:ascii="Times" w:hAnsi="Times" w:cs="Times"/>
              </w:rPr>
            </w:pPr>
            <w:r w:rsidRPr="00344947">
              <w:rPr>
                <w:rFonts w:ascii="Times" w:hAnsi="Times" w:cs="Times"/>
              </w:rPr>
              <w:t xml:space="preserve">Wilgotność względna gazów odlotowych lub  </w:t>
            </w:r>
          </w:p>
          <w:p w14:paraId="1581199C" w14:textId="1B248D00" w:rsidR="00CB3EC8" w:rsidRPr="00344947" w:rsidRDefault="00CB3EC8" w:rsidP="00CB3EC8">
            <w:pPr>
              <w:rPr>
                <w:rFonts w:ascii="Times" w:hAnsi="Times" w:cs="Times"/>
              </w:rPr>
            </w:pPr>
            <w:r w:rsidRPr="00344947">
              <w:rPr>
                <w:rFonts w:ascii="Times" w:hAnsi="Times" w:cs="Times"/>
              </w:rPr>
              <w:t xml:space="preserve">stopień </w:t>
            </w:r>
            <w:proofErr w:type="spellStart"/>
            <w:r w:rsidRPr="00344947">
              <w:rPr>
                <w:rFonts w:ascii="Times" w:hAnsi="Times" w:cs="Times"/>
              </w:rPr>
              <w:t>zawilżenia</w:t>
            </w:r>
            <w:proofErr w:type="spellEnd"/>
            <w:r w:rsidRPr="00344947">
              <w:rPr>
                <w:rFonts w:ascii="Times" w:hAnsi="Times" w:cs="Times"/>
              </w:rPr>
              <w:t xml:space="preserve"> gazów odlotowych</w:t>
            </w:r>
            <w:r w:rsidR="00691458">
              <w:rPr>
                <w:rStyle w:val="Odwoanieprzypisudolnego"/>
                <w:rFonts w:ascii="Times" w:hAnsi="Times" w:cs="Times"/>
              </w:rPr>
              <w:t>8</w:t>
            </w:r>
            <w:r w:rsidR="00F309C7" w:rsidRPr="006F1B5D">
              <w:rPr>
                <w:rStyle w:val="IGindeksgrny"/>
                <w:rFonts w:ascii="Times" w:hAnsi="Times" w:cs="Times"/>
              </w:rPr>
              <w:t>)</w:t>
            </w:r>
          </w:p>
        </w:tc>
        <w:tc>
          <w:tcPr>
            <w:tcW w:w="1976" w:type="dxa"/>
            <w:tcBorders>
              <w:top w:val="single" w:sz="4" w:space="0" w:color="000000"/>
              <w:left w:val="single" w:sz="4" w:space="0" w:color="000000"/>
              <w:bottom w:val="single" w:sz="4" w:space="0" w:color="000000"/>
              <w:right w:val="single" w:sz="4" w:space="0" w:color="000000"/>
            </w:tcBorders>
          </w:tcPr>
          <w:p w14:paraId="583738FB" w14:textId="06395A3A" w:rsidR="00CB3EC8" w:rsidRPr="00535D54" w:rsidRDefault="00CB3EC8" w:rsidP="00CB3EC8">
            <w:pPr>
              <w:rPr>
                <w:rFonts w:ascii="Times" w:hAnsi="Times" w:cs="Times"/>
              </w:rPr>
            </w:pPr>
            <w:r w:rsidRPr="00535D54">
              <w:rPr>
                <w:rFonts w:ascii="Times" w:hAnsi="Times" w:cs="Times"/>
              </w:rPr>
              <w:t xml:space="preserve">% </w:t>
            </w:r>
            <w:r w:rsidR="00482D5A">
              <w:rPr>
                <w:rFonts w:ascii="Times" w:hAnsi="Times" w:cs="Times"/>
              </w:rPr>
              <w:t>o</w:t>
            </w:r>
            <w:r w:rsidRPr="00535D54">
              <w:rPr>
                <w:rFonts w:ascii="Times" w:hAnsi="Times" w:cs="Times"/>
              </w:rPr>
              <w:t>bj.</w:t>
            </w:r>
          </w:p>
          <w:p w14:paraId="5991C954" w14:textId="77777777" w:rsidR="00CB3EC8" w:rsidRPr="007A0C3D" w:rsidRDefault="00CB3EC8" w:rsidP="00CB3EC8">
            <w:pPr>
              <w:rPr>
                <w:rStyle w:val="IDindeksdolny"/>
              </w:rPr>
            </w:pPr>
            <w:proofErr w:type="spellStart"/>
            <w:r w:rsidRPr="00535D54">
              <w:rPr>
                <w:rFonts w:ascii="Times" w:hAnsi="Times" w:cs="Times"/>
              </w:rPr>
              <w:t>kg</w:t>
            </w:r>
            <w:r w:rsidRPr="00535D54">
              <w:rPr>
                <w:rStyle w:val="IDindeksdolny"/>
                <w:rFonts w:ascii="Times" w:hAnsi="Times" w:cs="Times"/>
              </w:rPr>
              <w:t>pary</w:t>
            </w:r>
            <w:proofErr w:type="spellEnd"/>
            <w:r w:rsidRPr="00535D54">
              <w:rPr>
                <w:rStyle w:val="IDindeksdolny"/>
                <w:rFonts w:ascii="Times" w:hAnsi="Times" w:cs="Times"/>
              </w:rPr>
              <w:t xml:space="preserve"> wodnej</w:t>
            </w:r>
            <w:r w:rsidRPr="00535D54">
              <w:rPr>
                <w:rFonts w:ascii="Times" w:hAnsi="Times" w:cs="Times"/>
              </w:rPr>
              <w:t>/</w:t>
            </w:r>
            <w:proofErr w:type="spellStart"/>
            <w:r w:rsidRPr="00535D54">
              <w:rPr>
                <w:rFonts w:ascii="Times" w:hAnsi="Times" w:cs="Times"/>
              </w:rPr>
              <w:t>kg</w:t>
            </w:r>
            <w:r w:rsidRPr="00535D54">
              <w:rPr>
                <w:rStyle w:val="IDindeksdolny"/>
                <w:rFonts w:ascii="Times" w:hAnsi="Times" w:cs="Times"/>
              </w:rPr>
              <w:t>gazu</w:t>
            </w:r>
            <w:proofErr w:type="spellEnd"/>
            <w:r w:rsidRPr="00535D54">
              <w:rPr>
                <w:rStyle w:val="IDindeksdolny"/>
                <w:rFonts w:ascii="Times" w:hAnsi="Times" w:cs="Times"/>
              </w:rPr>
              <w:t xml:space="preserve"> </w:t>
            </w:r>
          </w:p>
          <w:p w14:paraId="14C02541" w14:textId="354E2FE7" w:rsidR="00CB3EC8" w:rsidRPr="00344947" w:rsidRDefault="00CB3EC8" w:rsidP="00CB3EC8">
            <w:pPr>
              <w:rPr>
                <w:rFonts w:ascii="Times" w:hAnsi="Times" w:cs="Times"/>
              </w:rPr>
            </w:pPr>
            <w:r w:rsidRPr="00535D54">
              <w:rPr>
                <w:rStyle w:val="IDindeksdolny"/>
                <w:rFonts w:ascii="Times" w:hAnsi="Times" w:cs="Times"/>
              </w:rPr>
              <w:t>suchego</w:t>
            </w:r>
          </w:p>
        </w:tc>
        <w:tc>
          <w:tcPr>
            <w:tcW w:w="3359" w:type="dxa"/>
            <w:tcBorders>
              <w:top w:val="single" w:sz="4" w:space="0" w:color="000000"/>
              <w:left w:val="single" w:sz="4" w:space="0" w:color="000000"/>
              <w:bottom w:val="single" w:sz="4" w:space="0" w:color="000000"/>
              <w:right w:val="single" w:sz="4" w:space="0" w:color="000000"/>
            </w:tcBorders>
          </w:tcPr>
          <w:p w14:paraId="69795CE8" w14:textId="77777777" w:rsidR="00CB3EC8" w:rsidRPr="00344947" w:rsidRDefault="00CB3EC8" w:rsidP="00CB3EC8">
            <w:pPr>
              <w:rPr>
                <w:rFonts w:ascii="Times" w:hAnsi="Times" w:cs="Times"/>
              </w:rPr>
            </w:pPr>
            <w:r w:rsidRPr="00344947">
              <w:rPr>
                <w:rFonts w:ascii="Times" w:hAnsi="Times" w:cs="Times"/>
              </w:rPr>
              <w:t xml:space="preserve">metoda dowolna gwarantująca </w:t>
            </w:r>
          </w:p>
          <w:p w14:paraId="6FEE168E" w14:textId="1390775B" w:rsidR="00CB3EC8" w:rsidRPr="00344947" w:rsidRDefault="00CB3EC8" w:rsidP="00CB3EC8">
            <w:pPr>
              <w:rPr>
                <w:rFonts w:ascii="Times" w:hAnsi="Times" w:cs="Times"/>
              </w:rPr>
            </w:pPr>
            <w:r w:rsidRPr="00344947">
              <w:rPr>
                <w:rFonts w:ascii="Times" w:hAnsi="Times" w:cs="Times"/>
              </w:rPr>
              <w:t>niepewność pomiaru</w:t>
            </w:r>
            <w:r w:rsidR="00DB6B1C">
              <w:rPr>
                <w:rStyle w:val="Odwoanieprzypisudolnego"/>
              </w:rPr>
              <w:t>6</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mniejszą niż: </w:t>
            </w:r>
          </w:p>
          <w:p w14:paraId="1BE44378" w14:textId="15496016" w:rsidR="00CB3EC8" w:rsidRPr="00344947" w:rsidRDefault="00CB3EC8" w:rsidP="00CB3EC8">
            <w:pPr>
              <w:rPr>
                <w:rFonts w:ascii="Times" w:hAnsi="Times" w:cs="Times"/>
              </w:rPr>
            </w:pPr>
            <w:r w:rsidRPr="00344947">
              <w:rPr>
                <w:rFonts w:ascii="Times" w:hAnsi="Times" w:cs="Times"/>
              </w:rPr>
              <w:t>− 20</w:t>
            </w:r>
            <w:r w:rsidR="00527ED6">
              <w:rPr>
                <w:rFonts w:ascii="Times" w:hAnsi="Times" w:cs="Times"/>
              </w:rPr>
              <w:t xml:space="preserve"> </w:t>
            </w:r>
            <w:r w:rsidRPr="00344947">
              <w:rPr>
                <w:rFonts w:ascii="Times" w:hAnsi="Times" w:cs="Times"/>
              </w:rPr>
              <w:t xml:space="preserve">% w przypadku wilgotności względnej gazów odlotowych, </w:t>
            </w:r>
          </w:p>
          <w:p w14:paraId="2A61EF34" w14:textId="3AF7FBCB" w:rsidR="00CB3EC8" w:rsidRPr="00344947" w:rsidRDefault="00CB3EC8" w:rsidP="006204A6">
            <w:pPr>
              <w:rPr>
                <w:rFonts w:ascii="Times" w:hAnsi="Times" w:cs="Times"/>
              </w:rPr>
            </w:pPr>
            <w:r w:rsidRPr="00344947">
              <w:rPr>
                <w:rFonts w:ascii="Times" w:hAnsi="Times" w:cs="Times"/>
              </w:rPr>
              <w:t>− 10</w:t>
            </w:r>
            <w:r w:rsidR="00527ED6">
              <w:rPr>
                <w:rFonts w:ascii="Times" w:hAnsi="Times" w:cs="Times"/>
              </w:rPr>
              <w:t xml:space="preserve"> </w:t>
            </w:r>
            <w:r w:rsidRPr="00344947">
              <w:rPr>
                <w:rFonts w:ascii="Times" w:hAnsi="Times" w:cs="Times"/>
              </w:rPr>
              <w:t xml:space="preserve">% w przypadku stopnia </w:t>
            </w:r>
            <w:proofErr w:type="spellStart"/>
            <w:r w:rsidRPr="00344947">
              <w:rPr>
                <w:rFonts w:ascii="Times" w:hAnsi="Times" w:cs="Times"/>
              </w:rPr>
              <w:t>zawilżenia</w:t>
            </w:r>
            <w:proofErr w:type="spellEnd"/>
            <w:r w:rsidRPr="00344947">
              <w:rPr>
                <w:rFonts w:ascii="Times" w:hAnsi="Times" w:cs="Times"/>
              </w:rPr>
              <w:t xml:space="preserve"> gazów odlotowych </w:t>
            </w:r>
          </w:p>
        </w:tc>
      </w:tr>
    </w:tbl>
    <w:p w14:paraId="7E6C7299" w14:textId="77777777" w:rsidR="00513A39" w:rsidRDefault="00513A39" w:rsidP="00513A39">
      <w:pPr>
        <w:rPr>
          <w:rFonts w:ascii="Times" w:hAnsi="Times" w:cs="Times"/>
        </w:rPr>
      </w:pPr>
    </w:p>
    <w:p w14:paraId="71A85F11" w14:textId="1034D735" w:rsidR="00513A39" w:rsidRPr="00344947" w:rsidRDefault="00513A39" w:rsidP="00513A39">
      <w:pPr>
        <w:pStyle w:val="ODNONIKtreodnonika"/>
        <w:rPr>
          <w:rFonts w:ascii="Times" w:hAnsi="Times" w:cs="Times"/>
        </w:rPr>
      </w:pPr>
      <w:r w:rsidRPr="00513A39">
        <w:rPr>
          <w:rFonts w:ascii="Times" w:hAnsi="Times" w:cs="Times"/>
        </w:rPr>
        <w:t xml:space="preserve"> </w:t>
      </w:r>
      <w:r w:rsidR="006E2474">
        <w:rPr>
          <w:rFonts w:ascii="Times" w:hAnsi="Times" w:cs="Times"/>
        </w:rPr>
        <w:t>Uwagi:</w:t>
      </w:r>
    </w:p>
    <w:p w14:paraId="63540423" w14:textId="77777777" w:rsidR="00513A39" w:rsidRPr="00344947" w:rsidRDefault="00513A39" w:rsidP="00513A39">
      <w:pPr>
        <w:pStyle w:val="ODNONIKtreodnonika"/>
        <w:rPr>
          <w:rFonts w:ascii="Times" w:hAnsi="Times" w:cs="Times"/>
        </w:rPr>
      </w:pPr>
    </w:p>
    <w:p w14:paraId="6E3D3E89" w14:textId="31842E15" w:rsidR="00FC5ABF" w:rsidRDefault="00513A39" w:rsidP="006A1654">
      <w:pPr>
        <w:pStyle w:val="PKTODNONIKApunktodnonika"/>
        <w:numPr>
          <w:ilvl w:val="0"/>
          <w:numId w:val="23"/>
        </w:numPr>
        <w:rPr>
          <w:rFonts w:ascii="Times" w:hAnsi="Times" w:cs="Times"/>
        </w:rPr>
      </w:pPr>
      <w:r w:rsidRPr="00344947">
        <w:rPr>
          <w:rFonts w:ascii="Times" w:hAnsi="Times" w:cs="Times"/>
        </w:rPr>
        <w:t>W przypadku turbin gazowych  metodyką referencyjną dla NO</w:t>
      </w:r>
      <w:r w:rsidRPr="00224B9A">
        <w:rPr>
          <w:rFonts w:ascii="Times" w:hAnsi="Times" w:cs="Times"/>
          <w:vertAlign w:val="subscript"/>
        </w:rPr>
        <w:t>x</w:t>
      </w:r>
      <w:r>
        <w:rPr>
          <w:rStyle w:val="Odwoanieprzypisudolnego"/>
        </w:rPr>
        <w:t>4</w:t>
      </w:r>
      <w:r w:rsidRPr="00756217">
        <w:rPr>
          <w:rStyle w:val="IGindeksgrny"/>
        </w:rPr>
        <w:t>)</w:t>
      </w:r>
      <w:r w:rsidRPr="00344947">
        <w:rPr>
          <w:rFonts w:ascii="Times" w:hAnsi="Times" w:cs="Times"/>
        </w:rPr>
        <w:t xml:space="preserve"> jest metod</w:t>
      </w:r>
      <w:r>
        <w:rPr>
          <w:rFonts w:ascii="Times" w:hAnsi="Times" w:cs="Times"/>
        </w:rPr>
        <w:t xml:space="preserve">a chemiluminescencyjna lub inna </w:t>
      </w:r>
      <w:r w:rsidRPr="00344947">
        <w:rPr>
          <w:rFonts w:ascii="Times" w:hAnsi="Times" w:cs="Times"/>
        </w:rPr>
        <w:t xml:space="preserve">metoda zgodna z normą </w:t>
      </w:r>
      <w:r w:rsidR="000F07FB" w:rsidRPr="00344947">
        <w:rPr>
          <w:rFonts w:ascii="Times" w:hAnsi="Times" w:cs="Times"/>
        </w:rPr>
        <w:t>ISO11042-1 i normą ISO 11042-2</w:t>
      </w:r>
      <w:r w:rsidRPr="00344947">
        <w:rPr>
          <w:rFonts w:ascii="Times" w:hAnsi="Times" w:cs="Times"/>
        </w:rPr>
        <w:t>.</w:t>
      </w:r>
    </w:p>
    <w:p w14:paraId="4F55B5CA" w14:textId="77777777" w:rsidR="000F07FB" w:rsidRPr="006A1654" w:rsidRDefault="00C23C99" w:rsidP="000F07FB">
      <w:pPr>
        <w:pStyle w:val="PKTODNONIKApunktodnonika"/>
        <w:numPr>
          <w:ilvl w:val="0"/>
          <w:numId w:val="23"/>
        </w:numPr>
        <w:rPr>
          <w:rFonts w:ascii="Times" w:hAnsi="Times" w:cs="Times"/>
        </w:rPr>
      </w:pPr>
      <w:r w:rsidRPr="000F07FB">
        <w:rPr>
          <w:rFonts w:ascii="Times" w:hAnsi="Times" w:cs="Times"/>
        </w:rPr>
        <w:t xml:space="preserve">Jeżeli metodyka referencyjna wykonywania pomiarów emisji do powietrza jest określona z odwołaniem do Polskiej Normy, </w:t>
      </w:r>
      <w:r w:rsidR="000F07FB" w:rsidRPr="006A1654">
        <w:rPr>
          <w:rFonts w:ascii="Times" w:hAnsi="Times" w:cs="Times"/>
        </w:rPr>
        <w:t>to w przypadku gdy Polska Norma  zostanie zastąpiona  </w:t>
      </w:r>
      <w:r w:rsidR="000F07FB">
        <w:rPr>
          <w:rFonts w:ascii="Times" w:hAnsi="Times" w:cs="Times"/>
        </w:rPr>
        <w:t xml:space="preserve">jej </w:t>
      </w:r>
      <w:r w:rsidR="000F07FB" w:rsidRPr="006A1654">
        <w:rPr>
          <w:rFonts w:ascii="Times" w:hAnsi="Times" w:cs="Times"/>
        </w:rPr>
        <w:t xml:space="preserve">nowym wydaniem </w:t>
      </w:r>
      <w:r w:rsidR="000F07FB">
        <w:rPr>
          <w:rFonts w:ascii="Times" w:hAnsi="Times" w:cs="Times"/>
        </w:rPr>
        <w:t xml:space="preserve"> lub </w:t>
      </w:r>
      <w:r w:rsidR="000F07FB" w:rsidRPr="006A1654">
        <w:rPr>
          <w:rFonts w:ascii="Times" w:hAnsi="Times" w:cs="Times"/>
        </w:rPr>
        <w:t xml:space="preserve">nową Polską Normą, </w:t>
      </w:r>
      <w:r w:rsidR="000F07FB">
        <w:rPr>
          <w:rFonts w:ascii="Times" w:hAnsi="Times" w:cs="Times"/>
        </w:rPr>
        <w:t xml:space="preserve">jej </w:t>
      </w:r>
      <w:r w:rsidR="000F07FB" w:rsidRPr="006A1654">
        <w:rPr>
          <w:rFonts w:ascii="Times" w:hAnsi="Times" w:cs="Times"/>
        </w:rPr>
        <w:t xml:space="preserve">nowe wydanie </w:t>
      </w:r>
      <w:r w:rsidR="000F07FB">
        <w:rPr>
          <w:rFonts w:ascii="Times" w:hAnsi="Times" w:cs="Times"/>
        </w:rPr>
        <w:t xml:space="preserve"> lub </w:t>
      </w:r>
      <w:r w:rsidR="000F07FB" w:rsidRPr="006A1654">
        <w:rPr>
          <w:rFonts w:ascii="Times" w:hAnsi="Times" w:cs="Times"/>
        </w:rPr>
        <w:t>nową Polską Normę stosuje się:</w:t>
      </w:r>
    </w:p>
    <w:p w14:paraId="0CB9DB2B" w14:textId="77777777" w:rsidR="00C23C99" w:rsidRPr="000F07FB" w:rsidRDefault="00C23C99" w:rsidP="002F45BC">
      <w:pPr>
        <w:pStyle w:val="PKTODNONIKApunktodnonika"/>
        <w:shd w:val="clear" w:color="auto" w:fill="FFFFFF"/>
        <w:ind w:left="644" w:firstLine="0"/>
        <w:rPr>
          <w:rFonts w:ascii="Verdana" w:hAnsi="Verdana"/>
        </w:rPr>
      </w:pPr>
      <w:r w:rsidRPr="000F07FB">
        <w:rPr>
          <w:rFonts w:ascii="Times" w:hAnsi="Times" w:cs="Times"/>
        </w:rPr>
        <w:t>a) po terminie wskazanym w Komunikacie Prezesa Polskiego Komitetu Normalizacyjnego w sprawie stosowania danej Polskiej Normy jako termin, do którego norma wycofana jest aktualna w ocenie zgodności albo</w:t>
      </w:r>
    </w:p>
    <w:p w14:paraId="5119AA81" w14:textId="77777777" w:rsidR="00C23C99" w:rsidRPr="00C23C99" w:rsidRDefault="00C23C99" w:rsidP="006A1654">
      <w:pPr>
        <w:pStyle w:val="Akapitzlist"/>
        <w:shd w:val="clear" w:color="auto" w:fill="FFFFFF"/>
        <w:ind w:left="644"/>
        <w:jc w:val="both"/>
        <w:rPr>
          <w:rFonts w:ascii="Times" w:hAnsi="Times" w:cs="Times"/>
          <w:sz w:val="20"/>
          <w:szCs w:val="20"/>
        </w:rPr>
      </w:pPr>
      <w:r w:rsidRPr="00C23C99">
        <w:rPr>
          <w:rFonts w:ascii="Times" w:hAnsi="Times" w:cs="Times"/>
          <w:sz w:val="20"/>
          <w:szCs w:val="20"/>
        </w:rPr>
        <w:t xml:space="preserve">b) po upływie 18 miesięcy od daty wydania pierwszego Komunikatu Prezesa Polskiego Komitetu Normalizacyjnego w sprawie stosowania danej Polskiej Normy </w:t>
      </w:r>
    </w:p>
    <w:p w14:paraId="606F645A" w14:textId="13E6438D" w:rsidR="0046781F" w:rsidRPr="00C23C99" w:rsidRDefault="00C23C99" w:rsidP="006A1654">
      <w:pPr>
        <w:pStyle w:val="Akapitzlist"/>
        <w:shd w:val="clear" w:color="auto" w:fill="FFFFFF"/>
        <w:ind w:left="644"/>
        <w:jc w:val="both"/>
        <w:rPr>
          <w:rFonts w:ascii="Verdana" w:hAnsi="Verdana"/>
          <w:sz w:val="20"/>
          <w:szCs w:val="20"/>
        </w:rPr>
      </w:pPr>
      <w:r w:rsidRPr="00C23C99">
        <w:rPr>
          <w:rFonts w:ascii="Times" w:hAnsi="Times" w:cs="Times"/>
          <w:sz w:val="20"/>
          <w:szCs w:val="20"/>
        </w:rPr>
        <w:t>- w zależności od tego, który z tych terminów jest późniejszy.</w:t>
      </w:r>
      <w:r w:rsidR="0046781F">
        <w:rPr>
          <w:rFonts w:ascii="Times" w:hAnsi="Times" w:cs="Times"/>
          <w:sz w:val="20"/>
          <w:szCs w:val="20"/>
        </w:rPr>
        <w:t xml:space="preserve"> </w:t>
      </w:r>
    </w:p>
    <w:p w14:paraId="001D9A3D" w14:textId="77777777" w:rsidR="00C23C99" w:rsidRPr="00344947" w:rsidRDefault="00C23C99" w:rsidP="006A1654">
      <w:pPr>
        <w:pStyle w:val="PKTODNONIKApunktodnonika"/>
        <w:ind w:left="644" w:firstLine="0"/>
        <w:rPr>
          <w:rFonts w:ascii="Times" w:hAnsi="Times" w:cs="Times"/>
        </w:rPr>
      </w:pPr>
    </w:p>
    <w:p w14:paraId="2720F21F" w14:textId="151269AB" w:rsidR="00513A39" w:rsidRPr="00344947" w:rsidRDefault="00513A39" w:rsidP="00513A39">
      <w:pPr>
        <w:rPr>
          <w:rFonts w:ascii="Times" w:hAnsi="Times" w:cs="Times"/>
        </w:rPr>
      </w:pPr>
    </w:p>
    <w:p w14:paraId="0AFEB860" w14:textId="17FAD87B" w:rsidR="00751645" w:rsidRPr="00344947" w:rsidRDefault="00751645" w:rsidP="00057328">
      <w:pPr>
        <w:rPr>
          <w:rFonts w:ascii="Times" w:hAnsi="Times" w:cs="Times"/>
        </w:rPr>
      </w:pPr>
    </w:p>
    <w:p w14:paraId="0D4FA1A8" w14:textId="77777777" w:rsidR="005F693E" w:rsidRPr="00344947" w:rsidRDefault="005F693E" w:rsidP="00057328">
      <w:pPr>
        <w:rPr>
          <w:rFonts w:ascii="Times" w:hAnsi="Times" w:cs="Times"/>
        </w:rPr>
      </w:pPr>
    </w:p>
    <w:p w14:paraId="68F3EF2C" w14:textId="77777777" w:rsidR="00751645" w:rsidRPr="00344947" w:rsidRDefault="00751645" w:rsidP="00057328">
      <w:pPr>
        <w:rPr>
          <w:rFonts w:ascii="Times" w:hAnsi="Times" w:cs="Times"/>
        </w:rPr>
      </w:pPr>
    </w:p>
    <w:p w14:paraId="77C4EF0E" w14:textId="2872752C" w:rsidR="00057328" w:rsidRPr="00344947" w:rsidRDefault="00057328" w:rsidP="00751645">
      <w:pPr>
        <w:pStyle w:val="OZNZACZNIKAwskazanienrzacznika"/>
        <w:rPr>
          <w:rFonts w:ascii="Times" w:hAnsi="Times" w:cs="Times"/>
        </w:rPr>
      </w:pPr>
      <w:r w:rsidRPr="00344947">
        <w:rPr>
          <w:rFonts w:ascii="Times" w:hAnsi="Times" w:cs="Times"/>
        </w:rPr>
        <w:lastRenderedPageBreak/>
        <w:t>Załącznik nr 3</w:t>
      </w:r>
    </w:p>
    <w:p w14:paraId="5913EEE9" w14:textId="5DB8317F" w:rsidR="00057328" w:rsidRPr="00344947" w:rsidRDefault="00DE0C02" w:rsidP="003C27E1">
      <w:pPr>
        <w:pStyle w:val="TEKSTwTABELIWYRODKOWANYtekstwyrodkowanywpoziomie"/>
      </w:pPr>
      <w:r w:rsidRPr="00344947">
        <w:t>ZAKRES ORAZ METODYKI REFERENCYJNE WYKONYWANIA CIĄGŁYCH I OKRESOWYCH POMIARÓW EMISJI DO POWIETRZA DLA INSTALACJI I URZĄDZEŃ SPALANIA LUB WSPÓŁSPALANIA ODPADÓW</w:t>
      </w:r>
    </w:p>
    <w:p w14:paraId="1B6385A1" w14:textId="67FC1F0B" w:rsidR="00261A16" w:rsidRPr="00344947" w:rsidRDefault="00261A16" w:rsidP="00737F6A">
      <w:pPr>
        <w:rPr>
          <w:rFonts w:ascii="Times" w:hAnsi="Times" w:cs="Times"/>
        </w:rPr>
      </w:pPr>
    </w:p>
    <w:p w14:paraId="4E3FE00E" w14:textId="5D546F09" w:rsidR="00DE0C02" w:rsidRPr="008E3A1A" w:rsidRDefault="00DE0C02" w:rsidP="003C27E1">
      <w:pPr>
        <w:pStyle w:val="TYTTABELItytutabeli"/>
      </w:pPr>
      <w:r w:rsidRPr="008E3A1A">
        <w:t>TABELA A.  SUBSTANCJE I PARAMETRY MIERZONE W SPOSÓB CIĄGŁY ORAZ METODYKI REFERENCYJNE WYKONYWANIA POMIARÓW CIĄGŁYCH</w:t>
      </w:r>
    </w:p>
    <w:tbl>
      <w:tblPr>
        <w:tblW w:w="9322" w:type="dxa"/>
        <w:tblInd w:w="85" w:type="dxa"/>
        <w:tblCellMar>
          <w:top w:w="2" w:type="dxa"/>
          <w:right w:w="51" w:type="dxa"/>
        </w:tblCellMar>
        <w:tblLook w:val="04A0" w:firstRow="1" w:lastRow="0" w:firstColumn="1" w:lastColumn="0" w:noHBand="0" w:noVBand="1"/>
      </w:tblPr>
      <w:tblGrid>
        <w:gridCol w:w="539"/>
        <w:gridCol w:w="3115"/>
        <w:gridCol w:w="2126"/>
        <w:gridCol w:w="3542"/>
      </w:tblGrid>
      <w:tr w:rsidR="00DE0C02" w:rsidRPr="00344947" w14:paraId="4A01E946" w14:textId="77777777" w:rsidTr="00DE0C02">
        <w:trPr>
          <w:trHeight w:val="938"/>
        </w:trPr>
        <w:tc>
          <w:tcPr>
            <w:tcW w:w="539" w:type="dxa"/>
            <w:tcBorders>
              <w:top w:val="single" w:sz="4" w:space="0" w:color="000000"/>
              <w:left w:val="single" w:sz="4" w:space="0" w:color="000000"/>
              <w:bottom w:val="single" w:sz="4" w:space="0" w:color="000000"/>
              <w:right w:val="single" w:sz="4" w:space="0" w:color="000000"/>
            </w:tcBorders>
            <w:hideMark/>
          </w:tcPr>
          <w:p w14:paraId="54D9F912" w14:textId="14B1633B" w:rsidR="00DE0C02" w:rsidRPr="00344947" w:rsidRDefault="00DE0C02">
            <w:pPr>
              <w:jc w:val="center"/>
              <w:rPr>
                <w:rFonts w:ascii="Times" w:hAnsi="Times" w:cs="Times"/>
              </w:rPr>
            </w:pPr>
            <w:r w:rsidRPr="00344947">
              <w:rPr>
                <w:rFonts w:ascii="Times" w:hAnsi="Times" w:cs="Times"/>
              </w:rPr>
              <w:t>Lp.</w:t>
            </w:r>
          </w:p>
          <w:p w14:paraId="4934F96F" w14:textId="743881E8" w:rsidR="00DE0C02" w:rsidRPr="00344947" w:rsidRDefault="00DE0C02">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1052059F" w14:textId="36DC9951" w:rsidR="00DE0C02" w:rsidRPr="00344947" w:rsidRDefault="00DE0C02" w:rsidP="003D33EA">
            <w:pPr>
              <w:jc w:val="center"/>
              <w:rPr>
                <w:rFonts w:ascii="Times" w:hAnsi="Times" w:cs="Times"/>
              </w:rPr>
            </w:pPr>
            <w:r w:rsidRPr="00344947">
              <w:rPr>
                <w:rFonts w:ascii="Times" w:hAnsi="Times" w:cs="Times"/>
              </w:rPr>
              <w:t>Nazwa substancji lub parametru</w:t>
            </w:r>
          </w:p>
          <w:p w14:paraId="35AE66A0" w14:textId="47F291F7" w:rsidR="00DE0C02" w:rsidRPr="00344947" w:rsidRDefault="00DE0C02" w:rsidP="003D33EA">
            <w:pPr>
              <w:jc w:val="center"/>
              <w:rPr>
                <w:rFonts w:ascii="Times" w:hAnsi="Times" w:cs="Times"/>
              </w:rPr>
            </w:pPr>
            <w:r w:rsidRPr="00344947">
              <w:rPr>
                <w:rFonts w:ascii="Times" w:hAnsi="Times" w:cs="Times"/>
              </w:rPr>
              <w:t>–  zakres</w:t>
            </w:r>
          </w:p>
        </w:tc>
        <w:tc>
          <w:tcPr>
            <w:tcW w:w="2126" w:type="dxa"/>
            <w:tcBorders>
              <w:top w:val="single" w:sz="4" w:space="0" w:color="000000"/>
              <w:left w:val="single" w:sz="4" w:space="0" w:color="000000"/>
              <w:bottom w:val="single" w:sz="4" w:space="0" w:color="000000"/>
              <w:right w:val="single" w:sz="4" w:space="0" w:color="000000"/>
            </w:tcBorders>
            <w:hideMark/>
          </w:tcPr>
          <w:p w14:paraId="7EA3D4FF" w14:textId="3FD68CE5" w:rsidR="00DE0C02" w:rsidRPr="00344947" w:rsidRDefault="00DE0C02" w:rsidP="003D33EA">
            <w:pPr>
              <w:jc w:val="center"/>
              <w:rPr>
                <w:rFonts w:ascii="Times" w:hAnsi="Times" w:cs="Times"/>
              </w:rPr>
            </w:pPr>
            <w:r w:rsidRPr="00344947">
              <w:rPr>
                <w:rFonts w:ascii="Times" w:hAnsi="Times" w:cs="Times"/>
              </w:rPr>
              <w:t>Jednostka miary</w:t>
            </w:r>
          </w:p>
          <w:p w14:paraId="6E2F48C6" w14:textId="24E7F0B4" w:rsidR="00DE0C02" w:rsidRPr="00344947" w:rsidRDefault="00DE0C02" w:rsidP="003D33EA">
            <w:pPr>
              <w:jc w:val="center"/>
              <w:rPr>
                <w:rFonts w:ascii="Times" w:hAnsi="Times" w:cs="Times"/>
              </w:rPr>
            </w:pPr>
          </w:p>
        </w:tc>
        <w:tc>
          <w:tcPr>
            <w:tcW w:w="3542" w:type="dxa"/>
            <w:tcBorders>
              <w:top w:val="single" w:sz="4" w:space="0" w:color="000000"/>
              <w:left w:val="single" w:sz="4" w:space="0" w:color="000000"/>
              <w:bottom w:val="single" w:sz="4" w:space="0" w:color="000000"/>
              <w:right w:val="single" w:sz="4" w:space="0" w:color="000000"/>
            </w:tcBorders>
            <w:hideMark/>
          </w:tcPr>
          <w:p w14:paraId="2707C3CD" w14:textId="77777777" w:rsidR="00DE0C02" w:rsidRPr="00344947" w:rsidRDefault="00DE0C02" w:rsidP="003D33EA">
            <w:pPr>
              <w:jc w:val="center"/>
              <w:rPr>
                <w:rFonts w:ascii="Times" w:hAnsi="Times" w:cs="Times"/>
              </w:rPr>
            </w:pPr>
            <w:r w:rsidRPr="00344947">
              <w:rPr>
                <w:rFonts w:ascii="Times" w:hAnsi="Times" w:cs="Times"/>
              </w:rPr>
              <w:t xml:space="preserve">Metodyka referencyjna </w:t>
            </w:r>
          </w:p>
          <w:p w14:paraId="6FEF4A4A" w14:textId="7109F61D" w:rsidR="00DE0C02" w:rsidRPr="00344947" w:rsidRDefault="00DE0C02" w:rsidP="003D33EA">
            <w:pPr>
              <w:jc w:val="center"/>
              <w:rPr>
                <w:rFonts w:ascii="Times" w:hAnsi="Times" w:cs="Times"/>
              </w:rPr>
            </w:pPr>
          </w:p>
        </w:tc>
      </w:tr>
      <w:tr w:rsidR="00DE0C02" w:rsidRPr="00344947" w14:paraId="0AC6911E" w14:textId="77777777" w:rsidTr="00DE0C02">
        <w:trPr>
          <w:trHeight w:val="473"/>
        </w:trPr>
        <w:tc>
          <w:tcPr>
            <w:tcW w:w="539" w:type="dxa"/>
            <w:tcBorders>
              <w:top w:val="single" w:sz="4" w:space="0" w:color="000000"/>
              <w:left w:val="single" w:sz="4" w:space="0" w:color="000000"/>
              <w:bottom w:val="single" w:sz="4" w:space="0" w:color="000000"/>
              <w:right w:val="single" w:sz="4" w:space="0" w:color="000000"/>
            </w:tcBorders>
            <w:hideMark/>
          </w:tcPr>
          <w:p w14:paraId="465F0DF4" w14:textId="4878638A" w:rsidR="00DE0C02" w:rsidRPr="00344947" w:rsidRDefault="00DE0C02" w:rsidP="002F45BC">
            <w:pPr>
              <w:jc w:val="center"/>
              <w:rPr>
                <w:rFonts w:ascii="Times" w:hAnsi="Times" w:cs="Times"/>
              </w:rPr>
            </w:pPr>
            <w:r w:rsidRPr="00344947">
              <w:rPr>
                <w:rFonts w:ascii="Times" w:hAnsi="Times" w:cs="Times"/>
              </w:rPr>
              <w:t>1</w:t>
            </w:r>
          </w:p>
        </w:tc>
        <w:tc>
          <w:tcPr>
            <w:tcW w:w="3115" w:type="dxa"/>
            <w:tcBorders>
              <w:top w:val="single" w:sz="4" w:space="0" w:color="000000"/>
              <w:left w:val="single" w:sz="4" w:space="0" w:color="000000"/>
              <w:bottom w:val="single" w:sz="4" w:space="0" w:color="000000"/>
              <w:right w:val="single" w:sz="4" w:space="0" w:color="000000"/>
            </w:tcBorders>
            <w:hideMark/>
          </w:tcPr>
          <w:p w14:paraId="47A71638" w14:textId="4D8F93BA" w:rsidR="00DE0C02" w:rsidRPr="00344947" w:rsidRDefault="00DE0C02" w:rsidP="002F45BC">
            <w:pPr>
              <w:jc w:val="center"/>
              <w:rPr>
                <w:rFonts w:ascii="Times" w:hAnsi="Times" w:cs="Times"/>
              </w:rPr>
            </w:pPr>
            <w:r w:rsidRPr="00344947">
              <w:rPr>
                <w:rFonts w:ascii="Times" w:hAnsi="Times" w:cs="Times"/>
              </w:rPr>
              <w:t>2</w:t>
            </w:r>
          </w:p>
        </w:tc>
        <w:tc>
          <w:tcPr>
            <w:tcW w:w="2126" w:type="dxa"/>
            <w:tcBorders>
              <w:top w:val="single" w:sz="4" w:space="0" w:color="000000"/>
              <w:left w:val="single" w:sz="4" w:space="0" w:color="000000"/>
              <w:bottom w:val="single" w:sz="4" w:space="0" w:color="000000"/>
              <w:right w:val="single" w:sz="4" w:space="0" w:color="000000"/>
            </w:tcBorders>
            <w:hideMark/>
          </w:tcPr>
          <w:p w14:paraId="700C2E3E" w14:textId="1823244F" w:rsidR="00DE0C02" w:rsidRPr="00344947" w:rsidRDefault="00DE0C02" w:rsidP="002F45BC">
            <w:pPr>
              <w:jc w:val="center"/>
              <w:rPr>
                <w:rFonts w:ascii="Times" w:hAnsi="Times" w:cs="Times"/>
              </w:rPr>
            </w:pPr>
            <w:r w:rsidRPr="00344947">
              <w:rPr>
                <w:rFonts w:ascii="Times" w:hAnsi="Times" w:cs="Times"/>
              </w:rPr>
              <w:t>3</w:t>
            </w:r>
          </w:p>
        </w:tc>
        <w:tc>
          <w:tcPr>
            <w:tcW w:w="3542" w:type="dxa"/>
            <w:tcBorders>
              <w:top w:val="single" w:sz="4" w:space="0" w:color="000000"/>
              <w:left w:val="single" w:sz="4" w:space="0" w:color="000000"/>
              <w:bottom w:val="single" w:sz="4" w:space="0" w:color="000000"/>
              <w:right w:val="single" w:sz="4" w:space="0" w:color="000000"/>
            </w:tcBorders>
            <w:hideMark/>
          </w:tcPr>
          <w:p w14:paraId="1E5700CE" w14:textId="1734A718" w:rsidR="00DE0C02" w:rsidRPr="00344947" w:rsidRDefault="00DE0C02" w:rsidP="002F45BC">
            <w:pPr>
              <w:jc w:val="center"/>
              <w:rPr>
                <w:rFonts w:ascii="Times" w:hAnsi="Times" w:cs="Times"/>
              </w:rPr>
            </w:pPr>
            <w:r w:rsidRPr="00344947">
              <w:rPr>
                <w:rFonts w:ascii="Times" w:hAnsi="Times" w:cs="Times"/>
              </w:rPr>
              <w:t>4</w:t>
            </w:r>
          </w:p>
        </w:tc>
      </w:tr>
      <w:tr w:rsidR="00DE0C02" w:rsidRPr="00344947" w14:paraId="10C82EE2" w14:textId="77777777" w:rsidTr="00DE0C02">
        <w:trPr>
          <w:trHeight w:val="936"/>
        </w:trPr>
        <w:tc>
          <w:tcPr>
            <w:tcW w:w="539" w:type="dxa"/>
            <w:tcBorders>
              <w:top w:val="single" w:sz="4" w:space="0" w:color="000000"/>
              <w:left w:val="single" w:sz="4" w:space="0" w:color="000000"/>
              <w:bottom w:val="single" w:sz="4" w:space="0" w:color="000000"/>
              <w:right w:val="single" w:sz="4" w:space="0" w:color="000000"/>
            </w:tcBorders>
            <w:hideMark/>
          </w:tcPr>
          <w:p w14:paraId="7EB9DACD" w14:textId="59FB06A1" w:rsidR="00DE0C02" w:rsidRPr="00344947" w:rsidRDefault="00DE0C02" w:rsidP="002F45BC">
            <w:pPr>
              <w:jc w:val="center"/>
              <w:rPr>
                <w:rFonts w:ascii="Times" w:hAnsi="Times" w:cs="Times"/>
              </w:rPr>
            </w:pPr>
            <w:r w:rsidRPr="00344947">
              <w:rPr>
                <w:rFonts w:ascii="Times" w:hAnsi="Times" w:cs="Times"/>
              </w:rPr>
              <w:t>1</w:t>
            </w:r>
          </w:p>
          <w:p w14:paraId="3B0BDF70" w14:textId="0E3A3033" w:rsidR="00DE0C02" w:rsidRPr="00344947" w:rsidRDefault="00DE0C02"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518793FE" w14:textId="5057275E" w:rsidR="00DE0C02" w:rsidRPr="00344947" w:rsidRDefault="00DE0C02" w:rsidP="00DE0C02">
            <w:pPr>
              <w:rPr>
                <w:rFonts w:ascii="Times" w:hAnsi="Times" w:cs="Times"/>
              </w:rPr>
            </w:pPr>
            <w:r w:rsidRPr="00344947">
              <w:rPr>
                <w:rFonts w:ascii="Times" w:hAnsi="Times" w:cs="Times"/>
              </w:rPr>
              <w:t xml:space="preserve">Pył </w:t>
            </w:r>
          </w:p>
          <w:p w14:paraId="59455BFA" w14:textId="77777777" w:rsidR="00DE0C02" w:rsidRPr="00344947" w:rsidRDefault="00DE0C02" w:rsidP="00DE0C02">
            <w:pPr>
              <w:rPr>
                <w:rFonts w:ascii="Times" w:hAnsi="Times" w:cs="Times"/>
              </w:rPr>
            </w:pPr>
            <w:r w:rsidRPr="00344947">
              <w:rPr>
                <w:rFonts w:ascii="Times" w:hAnsi="Times" w:cs="Time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54E66474" w14:textId="77777777" w:rsidR="00DE0C02" w:rsidRPr="00344947" w:rsidRDefault="00DE0C02" w:rsidP="00DE0C02">
            <w:pPr>
              <w:rPr>
                <w:rFonts w:ascii="Times" w:hAnsi="Times" w:cs="Times"/>
              </w:rPr>
            </w:pPr>
            <w:r w:rsidRPr="00344947">
              <w:rPr>
                <w:rFonts w:ascii="Times" w:hAnsi="Times" w:cs="Times"/>
              </w:rPr>
              <w:t>mg/m</w:t>
            </w:r>
            <w:r w:rsidRPr="00344947">
              <w:rPr>
                <w:rStyle w:val="IGindeksgrny"/>
                <w:rFonts w:ascii="Times" w:hAnsi="Times" w:cs="Times"/>
              </w:rPr>
              <w:t xml:space="preserve">3 </w:t>
            </w:r>
          </w:p>
          <w:p w14:paraId="25A89FCB" w14:textId="77777777" w:rsidR="00DE0C02" w:rsidRPr="00344947" w:rsidRDefault="00DE0C02" w:rsidP="00DE0C02">
            <w:pPr>
              <w:rPr>
                <w:rFonts w:ascii="Times" w:hAnsi="Times" w:cs="Times"/>
              </w:rPr>
            </w:pP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hideMark/>
          </w:tcPr>
          <w:p w14:paraId="5106E691" w14:textId="08CC7564" w:rsidR="00DE0C02" w:rsidRPr="00344947" w:rsidRDefault="00917629" w:rsidP="007A0C3D">
            <w:pPr>
              <w:rPr>
                <w:rFonts w:ascii="Times" w:hAnsi="Times" w:cs="Times"/>
              </w:rPr>
            </w:pPr>
            <w:r w:rsidRPr="00344947">
              <w:rPr>
                <w:rFonts w:ascii="Times" w:hAnsi="Times" w:cs="Times"/>
              </w:rPr>
              <w:t>technika dowolna</w:t>
            </w:r>
            <w:r>
              <w:rPr>
                <w:rFonts w:ascii="Times" w:hAnsi="Times" w:cs="Times"/>
              </w:rPr>
              <w:t xml:space="preserve"> </w:t>
            </w:r>
            <w:r w:rsidRPr="00344947">
              <w:rPr>
                <w:rFonts w:ascii="Times" w:hAnsi="Times" w:cs="Times"/>
              </w:rPr>
              <w:t xml:space="preserve">wzorcowana metodą grawimetryczną </w:t>
            </w:r>
            <w:r w:rsidR="00ED278C" w:rsidRPr="00344947">
              <w:rPr>
                <w:rFonts w:ascii="Times" w:hAnsi="Times" w:cs="Times"/>
              </w:rPr>
              <w:t xml:space="preserve"> </w:t>
            </w:r>
            <w:r w:rsidR="00BE1A28" w:rsidRPr="000253F1">
              <w:rPr>
                <w:rFonts w:ascii="Times" w:hAnsi="Times" w:cs="Times"/>
                <w:strike/>
                <w:color w:val="FF0000"/>
              </w:rPr>
              <w:t xml:space="preserve"> </w:t>
            </w:r>
          </w:p>
        </w:tc>
      </w:tr>
      <w:tr w:rsidR="00FA7024" w:rsidRPr="00344947" w14:paraId="08CBF616" w14:textId="77777777" w:rsidTr="00535D54">
        <w:trPr>
          <w:trHeight w:val="942"/>
        </w:trPr>
        <w:tc>
          <w:tcPr>
            <w:tcW w:w="539" w:type="dxa"/>
            <w:tcBorders>
              <w:top w:val="single" w:sz="4" w:space="0" w:color="000000"/>
              <w:left w:val="single" w:sz="4" w:space="0" w:color="000000"/>
              <w:bottom w:val="single" w:sz="4" w:space="0" w:color="000000"/>
              <w:right w:val="single" w:sz="4" w:space="0" w:color="000000"/>
            </w:tcBorders>
            <w:hideMark/>
          </w:tcPr>
          <w:p w14:paraId="6ABB3E49" w14:textId="6957C29B" w:rsidR="00FA7024" w:rsidRPr="00344947" w:rsidRDefault="00FA7024" w:rsidP="002F45BC">
            <w:pPr>
              <w:jc w:val="center"/>
              <w:rPr>
                <w:rFonts w:ascii="Times" w:hAnsi="Times" w:cs="Times"/>
              </w:rPr>
            </w:pPr>
            <w:r w:rsidRPr="00344947">
              <w:rPr>
                <w:rFonts w:ascii="Times" w:hAnsi="Times" w:cs="Times"/>
              </w:rPr>
              <w:t>2</w:t>
            </w:r>
          </w:p>
        </w:tc>
        <w:tc>
          <w:tcPr>
            <w:tcW w:w="3115" w:type="dxa"/>
            <w:tcBorders>
              <w:top w:val="single" w:sz="4" w:space="0" w:color="000000"/>
              <w:left w:val="single" w:sz="4" w:space="0" w:color="000000"/>
              <w:bottom w:val="single" w:sz="4" w:space="0" w:color="000000"/>
              <w:right w:val="single" w:sz="4" w:space="0" w:color="000000"/>
            </w:tcBorders>
            <w:hideMark/>
          </w:tcPr>
          <w:p w14:paraId="2C515A7A" w14:textId="77777777" w:rsidR="00FA7024" w:rsidRPr="00344947" w:rsidRDefault="00FA7024" w:rsidP="00FA7024">
            <w:pPr>
              <w:rPr>
                <w:rFonts w:ascii="Times" w:hAnsi="Times" w:cs="Times"/>
              </w:rPr>
            </w:pPr>
            <w:r w:rsidRPr="00344947">
              <w:rPr>
                <w:rFonts w:ascii="Times" w:hAnsi="Times" w:cs="Times"/>
              </w:rPr>
              <w:t>SO</w:t>
            </w:r>
            <w:r w:rsidRPr="00344947">
              <w:rPr>
                <w:rStyle w:val="IDindeksdolny"/>
                <w:rFonts w:ascii="Times" w:hAnsi="Times" w:cs="Times"/>
              </w:rPr>
              <w:t xml:space="preserve">2 </w:t>
            </w:r>
          </w:p>
          <w:p w14:paraId="4808B9A2" w14:textId="77777777" w:rsidR="00FA7024" w:rsidRPr="00344947" w:rsidRDefault="00FA7024" w:rsidP="00FA7024">
            <w:pPr>
              <w:rPr>
                <w:rFonts w:ascii="Times" w:hAnsi="Times" w:cs="Times"/>
              </w:rPr>
            </w:pPr>
            <w:r w:rsidRPr="00344947">
              <w:rPr>
                <w:rFonts w:ascii="Times" w:hAnsi="Times" w:cs="Time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1C6685A" w14:textId="77777777" w:rsidR="00FA7024" w:rsidRPr="00344947" w:rsidRDefault="00FA7024" w:rsidP="00FA7024">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p w14:paraId="039DF8C6" w14:textId="77777777" w:rsidR="00FA7024" w:rsidRPr="00344947" w:rsidRDefault="00FA7024" w:rsidP="00FA7024">
            <w:pPr>
              <w:rPr>
                <w:rFonts w:ascii="Times" w:hAnsi="Times" w:cs="Times"/>
              </w:rPr>
            </w:pP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441C328C" w14:textId="20813BA6" w:rsidR="00FA7024" w:rsidRPr="00344947" w:rsidRDefault="00FA7024" w:rsidP="00AC365E">
            <w:pPr>
              <w:rPr>
                <w:rFonts w:ascii="Times" w:hAnsi="Times" w:cs="Times"/>
              </w:rPr>
            </w:pPr>
            <w:r w:rsidRPr="00344947">
              <w:rPr>
                <w:rFonts w:ascii="Times" w:hAnsi="Times" w:cs="Times"/>
              </w:rPr>
              <w:t xml:space="preserve">absorpcja promieniowania </w:t>
            </w:r>
            <w:r>
              <w:rPr>
                <w:rFonts w:ascii="Times" w:hAnsi="Times" w:cs="Times"/>
              </w:rPr>
              <w:t xml:space="preserve"> I</w:t>
            </w:r>
            <w:r w:rsidRPr="00B00BD4">
              <w:rPr>
                <w:rFonts w:ascii="Times" w:hAnsi="Times" w:cs="Times"/>
              </w:rPr>
              <w:t>R</w:t>
            </w:r>
            <w:r w:rsidRPr="00344947">
              <w:rPr>
                <w:rStyle w:val="Odwoanieprzypisudolnego"/>
                <w:rFonts w:ascii="Times" w:hAnsi="Times" w:cs="Times"/>
              </w:rPr>
              <w:footnoteReference w:id="9"/>
            </w:r>
            <w:r w:rsidRPr="00344947">
              <w:rPr>
                <w:rStyle w:val="IGindeksgrny"/>
                <w:rFonts w:ascii="Times" w:hAnsi="Times" w:cs="Times"/>
              </w:rPr>
              <w:t>)</w:t>
            </w:r>
            <w:r w:rsidRPr="00344947">
              <w:rPr>
                <w:rFonts w:ascii="Times" w:hAnsi="Times" w:cs="Times"/>
              </w:rPr>
              <w:t xml:space="preserve"> lub</w:t>
            </w:r>
            <w:r>
              <w:rPr>
                <w:rFonts w:ascii="Times" w:hAnsi="Times" w:cs="Times"/>
              </w:rPr>
              <w:t xml:space="preserve"> UV, lub</w:t>
            </w:r>
            <w:r w:rsidRPr="00344947">
              <w:rPr>
                <w:rFonts w:ascii="Times" w:hAnsi="Times" w:cs="Times"/>
              </w:rPr>
              <w:t xml:space="preserve"> inna metoda optyczna</w:t>
            </w:r>
          </w:p>
        </w:tc>
      </w:tr>
      <w:tr w:rsidR="00FA7024" w:rsidRPr="00344947" w14:paraId="5F2CC4F0" w14:textId="77777777" w:rsidTr="00535D54">
        <w:trPr>
          <w:trHeight w:val="1267"/>
        </w:trPr>
        <w:tc>
          <w:tcPr>
            <w:tcW w:w="539" w:type="dxa"/>
            <w:tcBorders>
              <w:top w:val="single" w:sz="4" w:space="0" w:color="000000"/>
              <w:left w:val="single" w:sz="4" w:space="0" w:color="000000"/>
              <w:bottom w:val="single" w:sz="4" w:space="0" w:color="000000"/>
              <w:right w:val="single" w:sz="4" w:space="0" w:color="000000"/>
            </w:tcBorders>
            <w:hideMark/>
          </w:tcPr>
          <w:p w14:paraId="13AC5993" w14:textId="66D1A958" w:rsidR="00FA7024" w:rsidRPr="00344947" w:rsidRDefault="00FA7024" w:rsidP="002F45BC">
            <w:pPr>
              <w:jc w:val="center"/>
              <w:rPr>
                <w:rFonts w:ascii="Times" w:hAnsi="Times" w:cs="Times"/>
              </w:rPr>
            </w:pPr>
            <w:r w:rsidRPr="00344947">
              <w:rPr>
                <w:rFonts w:ascii="Times" w:hAnsi="Times" w:cs="Times"/>
              </w:rPr>
              <w:t>3</w:t>
            </w:r>
          </w:p>
          <w:p w14:paraId="55F51CFD" w14:textId="145A8A89" w:rsidR="00FA7024" w:rsidRPr="00344947" w:rsidRDefault="00FA7024"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5FF88466" w14:textId="14E10218" w:rsidR="00FA7024" w:rsidRPr="00344947" w:rsidRDefault="00FA7024" w:rsidP="00FA7024">
            <w:pPr>
              <w:rPr>
                <w:rFonts w:ascii="Times" w:hAnsi="Times" w:cs="Times"/>
              </w:rPr>
            </w:pPr>
            <w:proofErr w:type="spellStart"/>
            <w:r w:rsidRPr="00344947">
              <w:rPr>
                <w:rFonts w:ascii="Times" w:hAnsi="Times" w:cs="Times"/>
              </w:rPr>
              <w:t>NO</w:t>
            </w:r>
            <w:r w:rsidRPr="006A1654">
              <w:rPr>
                <w:rFonts w:ascii="Times" w:hAnsi="Times" w:cs="Times"/>
                <w:vertAlign w:val="subscript"/>
              </w:rPr>
              <w:t>x</w:t>
            </w:r>
            <w:proofErr w:type="spellEnd"/>
            <w:r w:rsidRPr="00344947">
              <w:rPr>
                <w:rFonts w:ascii="Times" w:hAnsi="Times" w:cs="Times"/>
              </w:rPr>
              <w:t xml:space="preserve">  (w przeliczeniu na NO</w:t>
            </w:r>
            <w:r w:rsidRPr="00344947">
              <w:rPr>
                <w:rStyle w:val="IDindeksdolny"/>
                <w:rFonts w:ascii="Times" w:hAnsi="Times" w:cs="Times"/>
              </w:rPr>
              <w:t>2</w:t>
            </w:r>
            <w:r w:rsidRPr="00344947">
              <w:rPr>
                <w:rFonts w:ascii="Times" w:hAnsi="Times" w:cs="Times"/>
              </w:rPr>
              <w:t>)</w:t>
            </w:r>
            <w:r>
              <w:rPr>
                <w:rStyle w:val="Odwoanieprzypisudolnego"/>
              </w:rPr>
              <w:t>2</w:t>
            </w:r>
            <w:r w:rsidRPr="00344947">
              <w:rPr>
                <w:rStyle w:val="IGindeksgrny"/>
                <w:rFonts w:ascii="Times" w:hAnsi="Times" w:cs="Times"/>
              </w:rPr>
              <w:t>)</w:t>
            </w:r>
            <w:r w:rsidRPr="00344947">
              <w:rPr>
                <w:rFonts w:ascii="Times" w:hAnsi="Times" w:cs="Times"/>
              </w:rPr>
              <w:t xml:space="preserve">  </w:t>
            </w:r>
          </w:p>
          <w:p w14:paraId="5BFC267A" w14:textId="77777777" w:rsidR="00FA7024" w:rsidRPr="00344947" w:rsidRDefault="00FA7024" w:rsidP="00FA7024">
            <w:pPr>
              <w:rPr>
                <w:rFonts w:ascii="Times" w:hAnsi="Times" w:cs="Times"/>
              </w:rPr>
            </w:pPr>
            <w:r w:rsidRPr="00344947">
              <w:rPr>
                <w:rFonts w:ascii="Times" w:hAnsi="Times" w:cs="Time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735D05F6" w14:textId="77777777" w:rsidR="00FA7024" w:rsidRPr="00344947" w:rsidRDefault="00FA7024" w:rsidP="00FA7024">
            <w:pPr>
              <w:rPr>
                <w:rFonts w:ascii="Times" w:hAnsi="Times" w:cs="Times"/>
              </w:rPr>
            </w:pPr>
            <w:r w:rsidRPr="00344947">
              <w:rPr>
                <w:rFonts w:ascii="Times" w:hAnsi="Times" w:cs="Times"/>
              </w:rPr>
              <w:t xml:space="preserve"> mg/m</w:t>
            </w:r>
            <w:r w:rsidRPr="00344947">
              <w:rPr>
                <w:rStyle w:val="IGindeksgrny"/>
                <w:rFonts w:ascii="Times" w:hAnsi="Times" w:cs="Times"/>
              </w:rPr>
              <w:t xml:space="preserve">3 </w:t>
            </w:r>
          </w:p>
          <w:p w14:paraId="52BAA0EF" w14:textId="77777777" w:rsidR="00FA7024" w:rsidRPr="00344947" w:rsidRDefault="00FA7024" w:rsidP="00FA7024">
            <w:pPr>
              <w:rPr>
                <w:rFonts w:ascii="Times" w:hAnsi="Times" w:cs="Times"/>
              </w:rPr>
            </w:pP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hideMark/>
          </w:tcPr>
          <w:p w14:paraId="1C901971" w14:textId="171A1DE0" w:rsidR="00FA7024" w:rsidRPr="00344947" w:rsidRDefault="00FA7024" w:rsidP="00FA7024">
            <w:pPr>
              <w:rPr>
                <w:rFonts w:ascii="Times" w:hAnsi="Times" w:cs="Times"/>
              </w:rPr>
            </w:pPr>
            <w:r w:rsidRPr="00344947">
              <w:rPr>
                <w:rFonts w:ascii="Times" w:hAnsi="Times" w:cs="Times"/>
              </w:rPr>
              <w:t xml:space="preserve">chemiluminescencyjna lub absorpcja promieniowania </w:t>
            </w:r>
            <w:r>
              <w:rPr>
                <w:rFonts w:ascii="Times" w:hAnsi="Times" w:cs="Times"/>
              </w:rPr>
              <w:t>I</w:t>
            </w:r>
            <w:r w:rsidRPr="00B00BD4">
              <w:rPr>
                <w:rFonts w:ascii="Times" w:hAnsi="Times" w:cs="Times"/>
              </w:rPr>
              <w:t>R</w:t>
            </w:r>
            <w:r>
              <w:rPr>
                <w:rStyle w:val="Odwoanieprzypisudolnego"/>
              </w:rPr>
              <w:t>1</w:t>
            </w:r>
            <w:r w:rsidRPr="00344947">
              <w:rPr>
                <w:rStyle w:val="IGindeksgrny"/>
                <w:rFonts w:ascii="Times" w:hAnsi="Times" w:cs="Times"/>
              </w:rPr>
              <w:t>)</w:t>
            </w:r>
            <w:r w:rsidRPr="00344947">
              <w:rPr>
                <w:rFonts w:ascii="Times" w:hAnsi="Times" w:cs="Times"/>
              </w:rPr>
              <w:t xml:space="preserve"> lub</w:t>
            </w:r>
            <w:r>
              <w:rPr>
                <w:rFonts w:ascii="Times" w:hAnsi="Times" w:cs="Times"/>
              </w:rPr>
              <w:t xml:space="preserve"> </w:t>
            </w:r>
            <w:r w:rsidRPr="00344947">
              <w:rPr>
                <w:rFonts w:ascii="Times" w:hAnsi="Times" w:cs="Times"/>
              </w:rPr>
              <w:t>inna metoda optyczna</w:t>
            </w:r>
          </w:p>
        </w:tc>
      </w:tr>
      <w:tr w:rsidR="00DE0C02" w:rsidRPr="00344947" w14:paraId="74CBC93C" w14:textId="77777777" w:rsidTr="00DE0C02">
        <w:trPr>
          <w:trHeight w:val="473"/>
        </w:trPr>
        <w:tc>
          <w:tcPr>
            <w:tcW w:w="539" w:type="dxa"/>
            <w:tcBorders>
              <w:top w:val="single" w:sz="4" w:space="0" w:color="000000"/>
              <w:left w:val="single" w:sz="4" w:space="0" w:color="000000"/>
              <w:bottom w:val="single" w:sz="4" w:space="0" w:color="000000"/>
              <w:right w:val="single" w:sz="4" w:space="0" w:color="000000"/>
            </w:tcBorders>
            <w:hideMark/>
          </w:tcPr>
          <w:p w14:paraId="538C1091" w14:textId="70815D05" w:rsidR="00DE0C02" w:rsidRPr="00344947" w:rsidRDefault="00DE0C02" w:rsidP="002F45BC">
            <w:pPr>
              <w:jc w:val="center"/>
              <w:rPr>
                <w:rFonts w:ascii="Times" w:hAnsi="Times" w:cs="Times"/>
              </w:rPr>
            </w:pPr>
            <w:r w:rsidRPr="00344947">
              <w:rPr>
                <w:rFonts w:ascii="Times" w:hAnsi="Times" w:cs="Times"/>
              </w:rPr>
              <w:t>4</w:t>
            </w:r>
          </w:p>
        </w:tc>
        <w:tc>
          <w:tcPr>
            <w:tcW w:w="3115" w:type="dxa"/>
            <w:tcBorders>
              <w:top w:val="single" w:sz="4" w:space="0" w:color="000000"/>
              <w:left w:val="single" w:sz="4" w:space="0" w:color="000000"/>
              <w:bottom w:val="single" w:sz="4" w:space="0" w:color="000000"/>
              <w:right w:val="single" w:sz="4" w:space="0" w:color="000000"/>
            </w:tcBorders>
            <w:hideMark/>
          </w:tcPr>
          <w:p w14:paraId="3F645B4D" w14:textId="469E281C" w:rsidR="00DE0C02" w:rsidRPr="00344947" w:rsidRDefault="00DE0C02" w:rsidP="00DE0C02">
            <w:pPr>
              <w:rPr>
                <w:rFonts w:ascii="Times" w:hAnsi="Times" w:cs="Times"/>
              </w:rPr>
            </w:pPr>
            <w:r w:rsidRPr="00344947">
              <w:rPr>
                <w:rFonts w:ascii="Times" w:hAnsi="Times" w:cs="Times"/>
              </w:rPr>
              <w:t xml:space="preserve">CO </w:t>
            </w:r>
          </w:p>
        </w:tc>
        <w:tc>
          <w:tcPr>
            <w:tcW w:w="2126" w:type="dxa"/>
            <w:tcBorders>
              <w:top w:val="single" w:sz="4" w:space="0" w:color="000000"/>
              <w:left w:val="single" w:sz="4" w:space="0" w:color="000000"/>
              <w:bottom w:val="single" w:sz="4" w:space="0" w:color="000000"/>
              <w:right w:val="single" w:sz="4" w:space="0" w:color="000000"/>
            </w:tcBorders>
            <w:hideMark/>
          </w:tcPr>
          <w:p w14:paraId="080F5D89" w14:textId="77777777" w:rsidR="00DE0C02" w:rsidRPr="00344947" w:rsidRDefault="00DE0C02" w:rsidP="00DE0C02">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3542" w:type="dxa"/>
            <w:tcBorders>
              <w:top w:val="single" w:sz="4" w:space="0" w:color="000000"/>
              <w:left w:val="single" w:sz="4" w:space="0" w:color="000000"/>
              <w:bottom w:val="single" w:sz="4" w:space="0" w:color="000000"/>
              <w:right w:val="single" w:sz="4" w:space="0" w:color="000000"/>
            </w:tcBorders>
            <w:hideMark/>
          </w:tcPr>
          <w:p w14:paraId="50840BF6" w14:textId="5FF8D4F8" w:rsidR="00DE0C02" w:rsidRPr="00344947" w:rsidRDefault="00DE0C02" w:rsidP="007A0C3D">
            <w:pPr>
              <w:rPr>
                <w:rFonts w:ascii="Times" w:hAnsi="Times" w:cs="Times"/>
              </w:rPr>
            </w:pPr>
            <w:r w:rsidRPr="00344947">
              <w:rPr>
                <w:rFonts w:ascii="Times" w:hAnsi="Times" w:cs="Times"/>
              </w:rPr>
              <w:t>absorpcja promieniowania IR</w:t>
            </w:r>
            <w:r w:rsidR="00CC5F00">
              <w:rPr>
                <w:rStyle w:val="Odwoanieprzypisudolnego"/>
              </w:rPr>
              <w:t>1</w:t>
            </w:r>
            <w:r w:rsidR="007D310C" w:rsidRPr="00344947">
              <w:rPr>
                <w:rStyle w:val="IGindeksgrny"/>
                <w:rFonts w:ascii="Times" w:hAnsi="Times" w:cs="Times"/>
              </w:rPr>
              <w:t>)</w:t>
            </w:r>
          </w:p>
        </w:tc>
      </w:tr>
      <w:tr w:rsidR="00DE0C02" w:rsidRPr="00344947" w14:paraId="3A3EF24F" w14:textId="77777777" w:rsidTr="00DE0C02">
        <w:trPr>
          <w:trHeight w:val="475"/>
        </w:trPr>
        <w:tc>
          <w:tcPr>
            <w:tcW w:w="539" w:type="dxa"/>
            <w:tcBorders>
              <w:top w:val="single" w:sz="4" w:space="0" w:color="000000"/>
              <w:left w:val="single" w:sz="4" w:space="0" w:color="000000"/>
              <w:bottom w:val="single" w:sz="4" w:space="0" w:color="000000"/>
              <w:right w:val="single" w:sz="4" w:space="0" w:color="000000"/>
            </w:tcBorders>
            <w:hideMark/>
          </w:tcPr>
          <w:p w14:paraId="48F40014" w14:textId="2DDA6BF3" w:rsidR="00DE0C02" w:rsidRPr="00344947" w:rsidRDefault="00DE0C02" w:rsidP="002F45BC">
            <w:pPr>
              <w:jc w:val="center"/>
              <w:rPr>
                <w:rFonts w:ascii="Times" w:hAnsi="Times" w:cs="Times"/>
              </w:rPr>
            </w:pPr>
            <w:r w:rsidRPr="00344947">
              <w:rPr>
                <w:rFonts w:ascii="Times" w:hAnsi="Times" w:cs="Times"/>
              </w:rPr>
              <w:t>5</w:t>
            </w:r>
          </w:p>
        </w:tc>
        <w:tc>
          <w:tcPr>
            <w:tcW w:w="3115" w:type="dxa"/>
            <w:tcBorders>
              <w:top w:val="single" w:sz="4" w:space="0" w:color="000000"/>
              <w:left w:val="single" w:sz="4" w:space="0" w:color="000000"/>
              <w:bottom w:val="single" w:sz="4" w:space="0" w:color="000000"/>
              <w:right w:val="single" w:sz="4" w:space="0" w:color="000000"/>
            </w:tcBorders>
            <w:hideMark/>
          </w:tcPr>
          <w:p w14:paraId="53B3CDB7" w14:textId="77777777" w:rsidR="00DE0C02" w:rsidRPr="00344947" w:rsidRDefault="00DE0C02" w:rsidP="00DE0C02">
            <w:pPr>
              <w:rPr>
                <w:rFonts w:ascii="Times" w:hAnsi="Times" w:cs="Times"/>
              </w:rPr>
            </w:pPr>
            <w:r w:rsidRPr="00344947">
              <w:rPr>
                <w:rFonts w:ascii="Times" w:hAnsi="Times" w:cs="Times"/>
              </w:rPr>
              <w:t xml:space="preserve">HCl </w:t>
            </w:r>
          </w:p>
        </w:tc>
        <w:tc>
          <w:tcPr>
            <w:tcW w:w="2126" w:type="dxa"/>
            <w:tcBorders>
              <w:top w:val="single" w:sz="4" w:space="0" w:color="000000"/>
              <w:left w:val="single" w:sz="4" w:space="0" w:color="000000"/>
              <w:bottom w:val="single" w:sz="4" w:space="0" w:color="000000"/>
              <w:right w:val="single" w:sz="4" w:space="0" w:color="000000"/>
            </w:tcBorders>
            <w:hideMark/>
          </w:tcPr>
          <w:p w14:paraId="33E7C624" w14:textId="77777777" w:rsidR="00DE0C02" w:rsidRPr="00344947" w:rsidRDefault="00DE0C02" w:rsidP="00DE0C02">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3542" w:type="dxa"/>
            <w:tcBorders>
              <w:top w:val="single" w:sz="4" w:space="0" w:color="000000"/>
              <w:left w:val="single" w:sz="4" w:space="0" w:color="000000"/>
              <w:bottom w:val="single" w:sz="4" w:space="0" w:color="000000"/>
              <w:right w:val="single" w:sz="4" w:space="0" w:color="000000"/>
            </w:tcBorders>
            <w:hideMark/>
          </w:tcPr>
          <w:p w14:paraId="5DA912B1" w14:textId="03BA3525" w:rsidR="00DE0C02" w:rsidRPr="00344947" w:rsidRDefault="00DE0C02" w:rsidP="007A0C3D">
            <w:pPr>
              <w:rPr>
                <w:rFonts w:ascii="Times" w:hAnsi="Times" w:cs="Times"/>
              </w:rPr>
            </w:pPr>
            <w:r w:rsidRPr="00344947">
              <w:rPr>
                <w:rFonts w:ascii="Times" w:hAnsi="Times" w:cs="Times"/>
              </w:rPr>
              <w:t xml:space="preserve">absorpcja promieniowania </w:t>
            </w:r>
            <w:r w:rsidR="007D310C" w:rsidRPr="00344947">
              <w:rPr>
                <w:rFonts w:ascii="Times" w:hAnsi="Times" w:cs="Times"/>
              </w:rPr>
              <w:t>IR</w:t>
            </w:r>
            <w:r w:rsidR="00CC5F00">
              <w:rPr>
                <w:rStyle w:val="Odwoanieprzypisudolnego"/>
              </w:rPr>
              <w:t>1</w:t>
            </w:r>
            <w:r w:rsidR="007D310C" w:rsidRPr="00344947">
              <w:rPr>
                <w:rStyle w:val="IGindeksgrny"/>
                <w:rFonts w:ascii="Times" w:hAnsi="Times" w:cs="Times"/>
              </w:rPr>
              <w:t>)</w:t>
            </w:r>
            <w:r w:rsidR="00264EC1">
              <w:rPr>
                <w:rFonts w:ascii="Times" w:hAnsi="Times" w:cs="Times"/>
              </w:rPr>
              <w:t>, lub</w:t>
            </w:r>
            <w:r w:rsidR="00264EC1" w:rsidRPr="00344947">
              <w:rPr>
                <w:rFonts w:ascii="Times" w:hAnsi="Times" w:cs="Times"/>
              </w:rPr>
              <w:t xml:space="preserve"> inna metoda optyczna</w:t>
            </w:r>
          </w:p>
        </w:tc>
      </w:tr>
      <w:tr w:rsidR="00DE0C02" w:rsidRPr="00344947" w14:paraId="57071EFA" w14:textId="77777777" w:rsidTr="00DE0C02">
        <w:trPr>
          <w:trHeight w:val="1080"/>
        </w:trPr>
        <w:tc>
          <w:tcPr>
            <w:tcW w:w="539" w:type="dxa"/>
            <w:tcBorders>
              <w:top w:val="single" w:sz="4" w:space="0" w:color="000000"/>
              <w:left w:val="single" w:sz="4" w:space="0" w:color="000000"/>
              <w:bottom w:val="single" w:sz="4" w:space="0" w:color="000000"/>
              <w:right w:val="single" w:sz="4" w:space="0" w:color="000000"/>
            </w:tcBorders>
            <w:hideMark/>
          </w:tcPr>
          <w:p w14:paraId="1BE28AA8" w14:textId="2F6C08BE" w:rsidR="00DE0C02" w:rsidRPr="00344947" w:rsidRDefault="00DE0C02" w:rsidP="002F45BC">
            <w:pPr>
              <w:jc w:val="center"/>
              <w:rPr>
                <w:rFonts w:ascii="Times" w:hAnsi="Times" w:cs="Times"/>
              </w:rPr>
            </w:pPr>
            <w:r w:rsidRPr="00344947">
              <w:rPr>
                <w:rFonts w:ascii="Times" w:hAnsi="Times" w:cs="Times"/>
              </w:rPr>
              <w:lastRenderedPageBreak/>
              <w:t>6</w:t>
            </w:r>
          </w:p>
          <w:p w14:paraId="5CEE0D38" w14:textId="5E983517" w:rsidR="00DE0C02" w:rsidRPr="00344947" w:rsidRDefault="00DE0C02"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337E1468" w14:textId="77777777" w:rsidR="00DE0C02" w:rsidRPr="00344947" w:rsidRDefault="00DE0C02" w:rsidP="00DE0C02">
            <w:pPr>
              <w:rPr>
                <w:rFonts w:ascii="Times" w:hAnsi="Times" w:cs="Times"/>
              </w:rPr>
            </w:pPr>
            <w:r w:rsidRPr="00344947">
              <w:rPr>
                <w:rFonts w:ascii="Times" w:hAnsi="Times" w:cs="Times"/>
              </w:rPr>
              <w:t xml:space="preserve">Substancje organiczne w postaci gazów i par wyrażone jako całkowity węgiel organiczny </w:t>
            </w:r>
          </w:p>
        </w:tc>
        <w:tc>
          <w:tcPr>
            <w:tcW w:w="2126" w:type="dxa"/>
            <w:tcBorders>
              <w:top w:val="single" w:sz="4" w:space="0" w:color="000000"/>
              <w:left w:val="single" w:sz="4" w:space="0" w:color="000000"/>
              <w:bottom w:val="single" w:sz="4" w:space="0" w:color="000000"/>
              <w:right w:val="single" w:sz="4" w:space="0" w:color="000000"/>
            </w:tcBorders>
            <w:hideMark/>
          </w:tcPr>
          <w:p w14:paraId="06E1A550" w14:textId="77777777" w:rsidR="00DE0C02" w:rsidRPr="00344947" w:rsidRDefault="00DE0C02" w:rsidP="00DE0C02">
            <w:pPr>
              <w:rPr>
                <w:rFonts w:ascii="Times" w:hAnsi="Times" w:cs="Times"/>
              </w:rPr>
            </w:pPr>
            <w:r w:rsidRPr="00344947">
              <w:rPr>
                <w:rFonts w:ascii="Times" w:hAnsi="Times" w:cs="Times"/>
              </w:rPr>
              <w:t>mg/m</w:t>
            </w:r>
            <w:r w:rsidRPr="00344947">
              <w:rPr>
                <w:rStyle w:val="IGindeksgrny"/>
                <w:rFonts w:ascii="Times" w:hAnsi="Times" w:cs="Times"/>
              </w:rPr>
              <w:t xml:space="preserve">3 </w:t>
            </w:r>
          </w:p>
          <w:p w14:paraId="198FA523" w14:textId="77777777" w:rsidR="00DE0C02" w:rsidRPr="00344947" w:rsidRDefault="00DE0C02" w:rsidP="00DE0C02">
            <w:pPr>
              <w:rPr>
                <w:rFonts w:ascii="Times" w:hAnsi="Times" w:cs="Times"/>
              </w:rPr>
            </w:pP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hideMark/>
          </w:tcPr>
          <w:p w14:paraId="36BEF699" w14:textId="77777777" w:rsidR="00DE0C02" w:rsidRPr="00344947" w:rsidRDefault="00DE0C02" w:rsidP="00DE0C02">
            <w:pPr>
              <w:rPr>
                <w:rFonts w:ascii="Times" w:hAnsi="Times" w:cs="Times"/>
              </w:rPr>
            </w:pPr>
            <w:r w:rsidRPr="00344947">
              <w:rPr>
                <w:rFonts w:ascii="Times" w:hAnsi="Times" w:cs="Times"/>
              </w:rPr>
              <w:t xml:space="preserve">technika ciągłej detekcji płomieniowo-jonizacyjnej (FID) </w:t>
            </w:r>
          </w:p>
        </w:tc>
      </w:tr>
      <w:tr w:rsidR="00DE0C02" w:rsidRPr="00344947" w14:paraId="37882FDA" w14:textId="77777777" w:rsidTr="00DE0C02">
        <w:trPr>
          <w:trHeight w:val="473"/>
        </w:trPr>
        <w:tc>
          <w:tcPr>
            <w:tcW w:w="539" w:type="dxa"/>
            <w:tcBorders>
              <w:top w:val="single" w:sz="4" w:space="0" w:color="000000"/>
              <w:left w:val="single" w:sz="4" w:space="0" w:color="000000"/>
              <w:bottom w:val="single" w:sz="4" w:space="0" w:color="000000"/>
              <w:right w:val="single" w:sz="4" w:space="0" w:color="000000"/>
            </w:tcBorders>
            <w:hideMark/>
          </w:tcPr>
          <w:p w14:paraId="473C3D07" w14:textId="1039ABEB" w:rsidR="00DE0C02" w:rsidRPr="00344947" w:rsidRDefault="00DE0C02" w:rsidP="002F45BC">
            <w:pPr>
              <w:jc w:val="center"/>
              <w:rPr>
                <w:rFonts w:ascii="Times" w:hAnsi="Times" w:cs="Times"/>
              </w:rPr>
            </w:pPr>
            <w:r w:rsidRPr="00344947">
              <w:rPr>
                <w:rFonts w:ascii="Times" w:hAnsi="Times" w:cs="Times"/>
              </w:rPr>
              <w:t>7</w:t>
            </w:r>
          </w:p>
        </w:tc>
        <w:tc>
          <w:tcPr>
            <w:tcW w:w="3115" w:type="dxa"/>
            <w:tcBorders>
              <w:top w:val="single" w:sz="4" w:space="0" w:color="000000"/>
              <w:left w:val="single" w:sz="4" w:space="0" w:color="000000"/>
              <w:bottom w:val="single" w:sz="4" w:space="0" w:color="000000"/>
              <w:right w:val="single" w:sz="4" w:space="0" w:color="000000"/>
            </w:tcBorders>
            <w:hideMark/>
          </w:tcPr>
          <w:p w14:paraId="6CFE1812" w14:textId="77777777" w:rsidR="00DE0C02" w:rsidRPr="00344947" w:rsidRDefault="00DE0C02" w:rsidP="00DE0C02">
            <w:pPr>
              <w:rPr>
                <w:rFonts w:ascii="Times" w:hAnsi="Times" w:cs="Times"/>
              </w:rPr>
            </w:pPr>
            <w:r w:rsidRPr="00344947">
              <w:rPr>
                <w:rFonts w:ascii="Times" w:hAnsi="Times" w:cs="Times"/>
              </w:rPr>
              <w:t xml:space="preserve">HF </w:t>
            </w:r>
          </w:p>
        </w:tc>
        <w:tc>
          <w:tcPr>
            <w:tcW w:w="2126" w:type="dxa"/>
            <w:tcBorders>
              <w:top w:val="single" w:sz="4" w:space="0" w:color="000000"/>
              <w:left w:val="single" w:sz="4" w:space="0" w:color="000000"/>
              <w:bottom w:val="single" w:sz="4" w:space="0" w:color="000000"/>
              <w:right w:val="single" w:sz="4" w:space="0" w:color="000000"/>
            </w:tcBorders>
            <w:hideMark/>
          </w:tcPr>
          <w:p w14:paraId="6AEE6545" w14:textId="77777777" w:rsidR="00DE0C02" w:rsidRPr="00344947" w:rsidRDefault="00DE0C02" w:rsidP="00DE0C02">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hideMark/>
          </w:tcPr>
          <w:p w14:paraId="56AFF649" w14:textId="19957368" w:rsidR="00DE0C02" w:rsidRPr="00344947" w:rsidRDefault="00DE0C02" w:rsidP="007A0C3D">
            <w:pPr>
              <w:rPr>
                <w:rFonts w:ascii="Times" w:hAnsi="Times" w:cs="Times"/>
              </w:rPr>
            </w:pPr>
            <w:r w:rsidRPr="00344947">
              <w:rPr>
                <w:rFonts w:ascii="Times" w:hAnsi="Times" w:cs="Times"/>
              </w:rPr>
              <w:t xml:space="preserve">absorpcja promieniowania </w:t>
            </w:r>
            <w:r w:rsidR="007D310C" w:rsidRPr="00344947">
              <w:rPr>
                <w:rFonts w:ascii="Times" w:hAnsi="Times" w:cs="Times"/>
              </w:rPr>
              <w:t>IR</w:t>
            </w:r>
            <w:r w:rsidR="00CC5F00">
              <w:rPr>
                <w:rStyle w:val="Odwoanieprzypisudolnego"/>
              </w:rPr>
              <w:t>1</w:t>
            </w:r>
            <w:r w:rsidR="007D310C" w:rsidRPr="00344947">
              <w:rPr>
                <w:rStyle w:val="IGindeksgrny"/>
                <w:rFonts w:ascii="Times" w:hAnsi="Times" w:cs="Times"/>
              </w:rPr>
              <w:t>)</w:t>
            </w:r>
            <w:r w:rsidR="0046781F">
              <w:rPr>
                <w:rFonts w:ascii="Times" w:hAnsi="Times" w:cs="Times"/>
              </w:rPr>
              <w:t>, lub</w:t>
            </w:r>
            <w:r w:rsidR="0046781F" w:rsidRPr="00344947">
              <w:rPr>
                <w:rFonts w:ascii="Times" w:hAnsi="Times" w:cs="Times"/>
              </w:rPr>
              <w:t xml:space="preserve"> inna metoda optyczna</w:t>
            </w:r>
          </w:p>
        </w:tc>
      </w:tr>
      <w:tr w:rsidR="00DE0C02" w:rsidRPr="00344947" w14:paraId="65DB8C33" w14:textId="77777777" w:rsidTr="00DE0C02">
        <w:trPr>
          <w:trHeight w:val="1385"/>
        </w:trPr>
        <w:tc>
          <w:tcPr>
            <w:tcW w:w="539" w:type="dxa"/>
            <w:tcBorders>
              <w:top w:val="single" w:sz="4" w:space="0" w:color="000000"/>
              <w:left w:val="single" w:sz="4" w:space="0" w:color="000000"/>
              <w:bottom w:val="single" w:sz="4" w:space="0" w:color="000000"/>
              <w:right w:val="single" w:sz="4" w:space="0" w:color="000000"/>
            </w:tcBorders>
            <w:hideMark/>
          </w:tcPr>
          <w:p w14:paraId="7EA09628" w14:textId="0F8513D1" w:rsidR="00DE0C02" w:rsidRPr="00344947" w:rsidRDefault="00DE0C02" w:rsidP="002F45BC">
            <w:pPr>
              <w:jc w:val="center"/>
              <w:rPr>
                <w:rFonts w:ascii="Times" w:hAnsi="Times" w:cs="Times"/>
              </w:rPr>
            </w:pPr>
            <w:r w:rsidRPr="00344947">
              <w:rPr>
                <w:rFonts w:ascii="Times" w:hAnsi="Times" w:cs="Times"/>
              </w:rPr>
              <w:t>8</w:t>
            </w:r>
          </w:p>
          <w:p w14:paraId="71AD862C" w14:textId="7F55EA4D" w:rsidR="00DE0C02" w:rsidRPr="00344947" w:rsidRDefault="00DE0C02"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290139C0" w14:textId="77777777" w:rsidR="00DE0C02" w:rsidRPr="00344947" w:rsidRDefault="00DE0C02" w:rsidP="00DE0C02">
            <w:pPr>
              <w:rPr>
                <w:rFonts w:ascii="Times" w:hAnsi="Times" w:cs="Times"/>
              </w:rPr>
            </w:pPr>
            <w:r w:rsidRPr="00344947">
              <w:rPr>
                <w:rFonts w:ascii="Times" w:hAnsi="Times" w:cs="Times"/>
              </w:rPr>
              <w:t>O</w:t>
            </w:r>
            <w:r w:rsidRPr="00344947">
              <w:rPr>
                <w:rStyle w:val="IDindeksdolny"/>
                <w:rFonts w:ascii="Times" w:hAnsi="Times" w:cs="Times"/>
              </w:rPr>
              <w:t>2</w:t>
            </w:r>
            <w:r w:rsidRPr="00344947">
              <w:rPr>
                <w:rFonts w:ascii="Times" w:hAnsi="Times" w:cs="Times"/>
              </w:rPr>
              <w:t xml:space="preserve"> </w:t>
            </w:r>
          </w:p>
          <w:p w14:paraId="2F1146A7" w14:textId="77777777" w:rsidR="00DE0C02" w:rsidRPr="00344947" w:rsidRDefault="00DE0C02" w:rsidP="00DE0C02">
            <w:pPr>
              <w:rPr>
                <w:rFonts w:ascii="Times" w:hAnsi="Times" w:cs="Times"/>
              </w:rPr>
            </w:pPr>
            <w:r w:rsidRPr="00344947">
              <w:rPr>
                <w:rFonts w:ascii="Times" w:hAnsi="Times" w:cs="Time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44D04E95" w14:textId="77777777" w:rsidR="00DE0C02" w:rsidRPr="00344947" w:rsidRDefault="00DE0C02" w:rsidP="00DE0C02">
            <w:pPr>
              <w:rPr>
                <w:rFonts w:ascii="Times" w:hAnsi="Times" w:cs="Times"/>
              </w:rPr>
            </w:pP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hideMark/>
          </w:tcPr>
          <w:p w14:paraId="3C06A458" w14:textId="463F30F8" w:rsidR="00DE0C02" w:rsidRPr="00344947" w:rsidRDefault="00DE0C02" w:rsidP="007A0C3D">
            <w:pPr>
              <w:rPr>
                <w:rFonts w:ascii="Times" w:hAnsi="Times" w:cs="Times"/>
              </w:rPr>
            </w:pPr>
            <w:r w:rsidRPr="00344947">
              <w:rPr>
                <w:rFonts w:ascii="Times" w:hAnsi="Times" w:cs="Times"/>
              </w:rPr>
              <w:t>paramagnetyczna, celi cyrkonowej lub inna elektrochemiczna</w:t>
            </w:r>
            <w:r w:rsidR="00F12463" w:rsidRPr="00344947">
              <w:rPr>
                <w:rFonts w:ascii="Times" w:hAnsi="Times" w:cs="Times"/>
              </w:rPr>
              <w:t xml:space="preserve"> </w:t>
            </w:r>
            <w:r w:rsidRPr="00344947">
              <w:rPr>
                <w:rFonts w:ascii="Times" w:hAnsi="Times" w:cs="Times"/>
              </w:rPr>
              <w:t>gwarantująca niepewność</w:t>
            </w:r>
            <w:r w:rsidR="00F12463" w:rsidRPr="00344947">
              <w:rPr>
                <w:rFonts w:ascii="Times" w:hAnsi="Times" w:cs="Times"/>
              </w:rPr>
              <w:t xml:space="preserve"> </w:t>
            </w:r>
            <w:r w:rsidRPr="00344947">
              <w:rPr>
                <w:rFonts w:ascii="Times" w:hAnsi="Times" w:cs="Times"/>
              </w:rPr>
              <w:t>pomiaru</w:t>
            </w:r>
            <w:r w:rsidR="005D3A92">
              <w:rPr>
                <w:rStyle w:val="Odwoanieprzypisudolnego"/>
              </w:rPr>
              <w:t>3</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nie większą</w:t>
            </w:r>
            <w:r w:rsidR="00962580">
              <w:rPr>
                <w:rFonts w:ascii="Times" w:hAnsi="Times" w:cs="Times"/>
              </w:rPr>
              <w:t xml:space="preserve">                   </w:t>
            </w:r>
            <w:r w:rsidR="00F12463" w:rsidRPr="00344947">
              <w:rPr>
                <w:rFonts w:ascii="Times" w:hAnsi="Times" w:cs="Times"/>
              </w:rPr>
              <w:t xml:space="preserve"> </w:t>
            </w:r>
            <w:r w:rsidRPr="00344947">
              <w:rPr>
                <w:rFonts w:ascii="Times" w:hAnsi="Times" w:cs="Times"/>
              </w:rPr>
              <w:t>niż ± 1,0</w:t>
            </w:r>
            <w:r w:rsidR="00962580">
              <w:rPr>
                <w:rFonts w:ascii="Times" w:hAnsi="Times" w:cs="Times"/>
              </w:rPr>
              <w:t xml:space="preserve"> </w:t>
            </w:r>
            <w:r w:rsidRPr="00344947">
              <w:rPr>
                <w:rFonts w:ascii="Times" w:hAnsi="Times" w:cs="Times"/>
              </w:rPr>
              <w:t>% obj. O</w:t>
            </w:r>
            <w:r w:rsidRPr="00344947">
              <w:rPr>
                <w:rStyle w:val="IDindeksdolny"/>
                <w:rFonts w:ascii="Times" w:hAnsi="Times" w:cs="Times"/>
              </w:rPr>
              <w:t>2</w:t>
            </w:r>
            <w:r w:rsidRPr="00344947">
              <w:rPr>
                <w:rFonts w:ascii="Times" w:hAnsi="Times" w:cs="Times"/>
              </w:rPr>
              <w:t xml:space="preserve"> </w:t>
            </w:r>
          </w:p>
        </w:tc>
      </w:tr>
      <w:tr w:rsidR="00DE0C02" w:rsidRPr="00344947" w14:paraId="40FBC1A3" w14:textId="77777777" w:rsidTr="00DE0C02">
        <w:trPr>
          <w:trHeight w:val="1385"/>
        </w:trPr>
        <w:tc>
          <w:tcPr>
            <w:tcW w:w="539" w:type="dxa"/>
            <w:tcBorders>
              <w:top w:val="single" w:sz="4" w:space="0" w:color="000000"/>
              <w:left w:val="single" w:sz="4" w:space="0" w:color="000000"/>
              <w:bottom w:val="single" w:sz="4" w:space="0" w:color="000000"/>
              <w:right w:val="single" w:sz="4" w:space="0" w:color="000000"/>
            </w:tcBorders>
            <w:hideMark/>
          </w:tcPr>
          <w:p w14:paraId="329E5E44" w14:textId="77777777" w:rsidR="00DE0C02" w:rsidRPr="00344947" w:rsidRDefault="00DE0C02" w:rsidP="002F45BC">
            <w:pPr>
              <w:jc w:val="center"/>
              <w:rPr>
                <w:rFonts w:ascii="Times" w:hAnsi="Times" w:cs="Times"/>
              </w:rPr>
            </w:pPr>
            <w:r w:rsidRPr="00344947">
              <w:rPr>
                <w:rFonts w:ascii="Times" w:hAnsi="Times" w:cs="Times"/>
              </w:rPr>
              <w:t>9</w:t>
            </w:r>
          </w:p>
        </w:tc>
        <w:tc>
          <w:tcPr>
            <w:tcW w:w="3115" w:type="dxa"/>
            <w:tcBorders>
              <w:top w:val="single" w:sz="4" w:space="0" w:color="000000"/>
              <w:left w:val="single" w:sz="4" w:space="0" w:color="000000"/>
              <w:bottom w:val="single" w:sz="4" w:space="0" w:color="000000"/>
              <w:right w:val="single" w:sz="4" w:space="0" w:color="000000"/>
            </w:tcBorders>
            <w:hideMark/>
          </w:tcPr>
          <w:p w14:paraId="00931319" w14:textId="77777777" w:rsidR="00DE0C02" w:rsidRPr="00344947" w:rsidRDefault="00DE0C02" w:rsidP="00DE0C02">
            <w:pPr>
              <w:rPr>
                <w:rFonts w:ascii="Times" w:hAnsi="Times" w:cs="Times"/>
              </w:rPr>
            </w:pPr>
            <w:r w:rsidRPr="00344947">
              <w:rPr>
                <w:rFonts w:ascii="Times" w:hAnsi="Times" w:cs="Times"/>
              </w:rPr>
              <w:t>CO</w:t>
            </w:r>
            <w:r w:rsidRPr="00344947">
              <w:rPr>
                <w:rStyle w:val="IDindeksdolny"/>
                <w:rFonts w:ascii="Times" w:hAnsi="Times" w:cs="Times"/>
              </w:rPr>
              <w:t>2</w:t>
            </w:r>
          </w:p>
        </w:tc>
        <w:tc>
          <w:tcPr>
            <w:tcW w:w="2126" w:type="dxa"/>
            <w:tcBorders>
              <w:top w:val="single" w:sz="4" w:space="0" w:color="000000"/>
              <w:left w:val="single" w:sz="4" w:space="0" w:color="000000"/>
              <w:bottom w:val="single" w:sz="4" w:space="0" w:color="000000"/>
              <w:right w:val="single" w:sz="4" w:space="0" w:color="000000"/>
            </w:tcBorders>
            <w:hideMark/>
          </w:tcPr>
          <w:p w14:paraId="255068FF" w14:textId="77777777" w:rsidR="00DE0C02" w:rsidRPr="00344947" w:rsidRDefault="00DE0C02" w:rsidP="00DE0C02">
            <w:pPr>
              <w:rPr>
                <w:rFonts w:ascii="Times" w:hAnsi="Times" w:cs="Times"/>
              </w:rPr>
            </w:pPr>
            <w:r w:rsidRPr="00344947">
              <w:rPr>
                <w:rFonts w:ascii="Times" w:hAnsi="Times" w:cs="Times"/>
              </w:rPr>
              <w:t>%</w:t>
            </w:r>
          </w:p>
        </w:tc>
        <w:tc>
          <w:tcPr>
            <w:tcW w:w="3542" w:type="dxa"/>
            <w:tcBorders>
              <w:top w:val="single" w:sz="4" w:space="0" w:color="000000"/>
              <w:left w:val="single" w:sz="4" w:space="0" w:color="000000"/>
              <w:bottom w:val="single" w:sz="4" w:space="0" w:color="000000"/>
              <w:right w:val="single" w:sz="4" w:space="0" w:color="000000"/>
            </w:tcBorders>
            <w:hideMark/>
          </w:tcPr>
          <w:p w14:paraId="04B57951" w14:textId="45736E32" w:rsidR="00DE0C02" w:rsidRPr="00344947" w:rsidRDefault="00DE0C02" w:rsidP="007A0C3D">
            <w:pPr>
              <w:rPr>
                <w:rFonts w:ascii="Times" w:hAnsi="Times" w:cs="Times"/>
              </w:rPr>
            </w:pPr>
            <w:r w:rsidRPr="00344947">
              <w:rPr>
                <w:rFonts w:ascii="Times" w:hAnsi="Times" w:cs="Times"/>
              </w:rPr>
              <w:t xml:space="preserve">absorpcja promieniowania </w:t>
            </w:r>
            <w:r w:rsidR="007D310C" w:rsidRPr="00344947">
              <w:rPr>
                <w:rFonts w:ascii="Times" w:hAnsi="Times" w:cs="Times"/>
              </w:rPr>
              <w:t>IR</w:t>
            </w:r>
            <w:r w:rsidR="00CC5F00">
              <w:rPr>
                <w:rStyle w:val="Odwoanieprzypisudolnego"/>
              </w:rPr>
              <w:t>1</w:t>
            </w:r>
            <w:r w:rsidR="007D310C" w:rsidRPr="00344947">
              <w:rPr>
                <w:rStyle w:val="IGindeksgrny"/>
                <w:rFonts w:ascii="Times" w:hAnsi="Times" w:cs="Times"/>
              </w:rPr>
              <w:t>)</w:t>
            </w:r>
            <w:r w:rsidRPr="00344947">
              <w:rPr>
                <w:rFonts w:ascii="Times" w:hAnsi="Times" w:cs="Times"/>
              </w:rPr>
              <w:t xml:space="preserve"> lub inna metoda optyczna</w:t>
            </w:r>
            <w:r w:rsidR="00F12463" w:rsidRPr="00344947">
              <w:rPr>
                <w:rFonts w:ascii="Times" w:hAnsi="Times" w:cs="Times"/>
              </w:rPr>
              <w:t xml:space="preserve"> </w:t>
            </w:r>
            <w:r w:rsidR="008A367C" w:rsidRPr="00344947">
              <w:rPr>
                <w:rFonts w:ascii="Times" w:hAnsi="Times" w:cs="Times"/>
              </w:rPr>
              <w:t>gwarantująca niepewność pomiaru</w:t>
            </w:r>
            <w:r w:rsidR="008A367C">
              <w:rPr>
                <w:rStyle w:val="Odwoanieprzypisudolnego"/>
              </w:rPr>
              <w:t>3</w:t>
            </w:r>
            <w:r w:rsidR="008A367C" w:rsidRPr="00344947">
              <w:rPr>
                <w:rStyle w:val="IGindeksgrny"/>
                <w:rFonts w:ascii="Times" w:hAnsi="Times" w:cs="Times"/>
              </w:rPr>
              <w:t>)</w:t>
            </w:r>
            <w:r w:rsidR="008A367C" w:rsidRPr="00344947">
              <w:rPr>
                <w:rFonts w:ascii="Times" w:hAnsi="Times" w:cs="Times"/>
              </w:rPr>
              <w:t xml:space="preserve"> nie większą</w:t>
            </w:r>
            <w:r w:rsidR="008A367C">
              <w:rPr>
                <w:rFonts w:ascii="Times" w:hAnsi="Times" w:cs="Times"/>
              </w:rPr>
              <w:t xml:space="preserve">                   </w:t>
            </w:r>
            <w:r w:rsidR="008A367C" w:rsidRPr="00344947">
              <w:rPr>
                <w:rFonts w:ascii="Times" w:hAnsi="Times" w:cs="Times"/>
              </w:rPr>
              <w:t xml:space="preserve"> niż ± 1,0</w:t>
            </w:r>
            <w:r w:rsidR="008A367C">
              <w:rPr>
                <w:rFonts w:ascii="Times" w:hAnsi="Times" w:cs="Times"/>
              </w:rPr>
              <w:t xml:space="preserve"> </w:t>
            </w:r>
            <w:r w:rsidR="008A367C" w:rsidRPr="00344947">
              <w:rPr>
                <w:rFonts w:ascii="Times" w:hAnsi="Times" w:cs="Times"/>
              </w:rPr>
              <w:t xml:space="preserve">% obj. </w:t>
            </w:r>
            <w:r w:rsidR="008A367C">
              <w:rPr>
                <w:rFonts w:ascii="Times" w:hAnsi="Times" w:cs="Times"/>
              </w:rPr>
              <w:t>C</w:t>
            </w:r>
            <w:r w:rsidR="008A367C" w:rsidRPr="00344947">
              <w:rPr>
                <w:rFonts w:ascii="Times" w:hAnsi="Times" w:cs="Times"/>
              </w:rPr>
              <w:t>O</w:t>
            </w:r>
            <w:r w:rsidR="008A367C" w:rsidRPr="00344947">
              <w:rPr>
                <w:rStyle w:val="IDindeksdolny"/>
                <w:rFonts w:ascii="Times" w:hAnsi="Times" w:cs="Times"/>
              </w:rPr>
              <w:t>2</w:t>
            </w:r>
          </w:p>
        </w:tc>
      </w:tr>
      <w:tr w:rsidR="00DE0C02" w:rsidRPr="00344947" w14:paraId="7C56F12B" w14:textId="77777777" w:rsidTr="00DE0C02">
        <w:trPr>
          <w:trHeight w:val="1385"/>
        </w:trPr>
        <w:tc>
          <w:tcPr>
            <w:tcW w:w="539" w:type="dxa"/>
            <w:tcBorders>
              <w:top w:val="single" w:sz="4" w:space="0" w:color="000000"/>
              <w:left w:val="single" w:sz="4" w:space="0" w:color="000000"/>
              <w:bottom w:val="single" w:sz="4" w:space="0" w:color="000000"/>
              <w:right w:val="single" w:sz="4" w:space="0" w:color="000000"/>
            </w:tcBorders>
            <w:hideMark/>
          </w:tcPr>
          <w:p w14:paraId="1540604F" w14:textId="1E0A80B7" w:rsidR="00DE0C02" w:rsidRPr="00344947" w:rsidRDefault="00DE0C02" w:rsidP="002F45BC">
            <w:pPr>
              <w:jc w:val="center"/>
              <w:rPr>
                <w:rFonts w:ascii="Times" w:hAnsi="Times" w:cs="Times"/>
              </w:rPr>
            </w:pPr>
            <w:r w:rsidRPr="00344947">
              <w:rPr>
                <w:rFonts w:ascii="Times" w:hAnsi="Times" w:cs="Times"/>
              </w:rPr>
              <w:t>9</w:t>
            </w:r>
          </w:p>
          <w:p w14:paraId="61BB8539" w14:textId="13F89FF6" w:rsidR="00DE0C02" w:rsidRPr="00344947" w:rsidRDefault="00DE0C02"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71F2C355" w14:textId="77777777" w:rsidR="00DE0C02" w:rsidRPr="00344947" w:rsidRDefault="00DE0C02" w:rsidP="00DE0C02">
            <w:pPr>
              <w:rPr>
                <w:rFonts w:ascii="Times" w:hAnsi="Times" w:cs="Times"/>
              </w:rPr>
            </w:pPr>
            <w:r w:rsidRPr="00344947">
              <w:rPr>
                <w:rFonts w:ascii="Times" w:hAnsi="Times" w:cs="Times"/>
              </w:rPr>
              <w:t xml:space="preserve">Prędkość przepływu gazów odlotowych lub  </w:t>
            </w:r>
          </w:p>
          <w:p w14:paraId="093C75BD" w14:textId="77777777" w:rsidR="00DE0C02" w:rsidRPr="00344947" w:rsidRDefault="00DE0C02" w:rsidP="00DE0C02">
            <w:pPr>
              <w:rPr>
                <w:rFonts w:ascii="Times" w:hAnsi="Times" w:cs="Times"/>
              </w:rPr>
            </w:pPr>
            <w:r w:rsidRPr="00344947">
              <w:rPr>
                <w:rFonts w:ascii="Times" w:hAnsi="Times" w:cs="Times"/>
              </w:rPr>
              <w:t xml:space="preserve">ciśnienie dynamiczne gazów </w:t>
            </w:r>
          </w:p>
          <w:p w14:paraId="6F7D8FD3" w14:textId="49DBD779" w:rsidR="00DE0C02" w:rsidRPr="00344947" w:rsidRDefault="00DE0C02" w:rsidP="00EF50C6">
            <w:pPr>
              <w:rPr>
                <w:rFonts w:ascii="Times" w:hAnsi="Times" w:cs="Times"/>
              </w:rPr>
            </w:pPr>
            <w:r w:rsidRPr="00344947">
              <w:rPr>
                <w:rFonts w:ascii="Times" w:hAnsi="Times" w:cs="Times"/>
              </w:rPr>
              <w:t>odlotowych</w:t>
            </w:r>
            <w:r w:rsidR="00C77B9E">
              <w:rPr>
                <w:rStyle w:val="Odwoanieprzypisudolnego"/>
              </w:rPr>
              <w:t>4</w:t>
            </w:r>
            <w:r w:rsidR="00C77B9E" w:rsidRPr="00344947">
              <w:rPr>
                <w:rStyle w:val="IGindeksgrny"/>
                <w:rFonts w:ascii="Times" w:hAnsi="Times" w:cs="Times"/>
              </w:rPr>
              <w:t>)</w:t>
            </w:r>
            <w:r w:rsidR="00C77B9E" w:rsidRPr="00344947">
              <w:rPr>
                <w:rFonts w:ascii="Times" w:hAnsi="Times" w:cs="Time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3F038C63" w14:textId="77777777" w:rsidR="00DE0C02" w:rsidRPr="00344947" w:rsidRDefault="00DE0C02" w:rsidP="00DE0C02">
            <w:pPr>
              <w:rPr>
                <w:rFonts w:ascii="Times" w:hAnsi="Times" w:cs="Times"/>
              </w:rPr>
            </w:pPr>
            <w:r w:rsidRPr="00344947">
              <w:rPr>
                <w:rFonts w:ascii="Times" w:hAnsi="Times" w:cs="Times"/>
              </w:rPr>
              <w:t xml:space="preserve">m/s </w:t>
            </w:r>
          </w:p>
          <w:p w14:paraId="062D79D3" w14:textId="77777777" w:rsidR="00DE0C02" w:rsidRPr="00344947" w:rsidRDefault="00DE0C02" w:rsidP="00DE0C02">
            <w:pPr>
              <w:rPr>
                <w:rFonts w:ascii="Times" w:hAnsi="Times" w:cs="Times"/>
              </w:rPr>
            </w:pPr>
            <w:r w:rsidRPr="00344947">
              <w:rPr>
                <w:rFonts w:ascii="Times" w:hAnsi="Times" w:cs="Times"/>
              </w:rPr>
              <w:t xml:space="preserve"> </w:t>
            </w:r>
          </w:p>
          <w:p w14:paraId="19A74E8C" w14:textId="77777777" w:rsidR="00DE0C02" w:rsidRPr="00344947" w:rsidRDefault="00DE0C02" w:rsidP="00DE0C02">
            <w:pPr>
              <w:rPr>
                <w:rFonts w:ascii="Times" w:hAnsi="Times" w:cs="Times"/>
              </w:rPr>
            </w:pPr>
            <w:r w:rsidRPr="00344947">
              <w:rPr>
                <w:rFonts w:ascii="Times" w:hAnsi="Times" w:cs="Times"/>
              </w:rPr>
              <w:t xml:space="preserve">Pa </w:t>
            </w:r>
          </w:p>
        </w:tc>
        <w:tc>
          <w:tcPr>
            <w:tcW w:w="3542" w:type="dxa"/>
            <w:tcBorders>
              <w:top w:val="single" w:sz="4" w:space="0" w:color="000000"/>
              <w:left w:val="single" w:sz="4" w:space="0" w:color="000000"/>
              <w:bottom w:val="single" w:sz="4" w:space="0" w:color="000000"/>
              <w:right w:val="single" w:sz="4" w:space="0" w:color="000000"/>
            </w:tcBorders>
            <w:hideMark/>
          </w:tcPr>
          <w:p w14:paraId="427D21DB" w14:textId="77777777" w:rsidR="00DE0C02" w:rsidRPr="00344947" w:rsidRDefault="00DE0C02" w:rsidP="00DE0C02">
            <w:pPr>
              <w:rPr>
                <w:rFonts w:ascii="Times" w:hAnsi="Times" w:cs="Times"/>
              </w:rPr>
            </w:pPr>
            <w:r w:rsidRPr="00344947">
              <w:rPr>
                <w:rFonts w:ascii="Times" w:hAnsi="Times" w:cs="Times"/>
              </w:rPr>
              <w:t xml:space="preserve">metoda dowolna gwarantująca </w:t>
            </w:r>
          </w:p>
          <w:p w14:paraId="5588B5F5" w14:textId="0FFD73F1" w:rsidR="00DE0C02" w:rsidRPr="00344947" w:rsidRDefault="00DE0C02" w:rsidP="00DE0C02">
            <w:pPr>
              <w:rPr>
                <w:rFonts w:ascii="Times" w:hAnsi="Times" w:cs="Times"/>
              </w:rPr>
            </w:pPr>
            <w:r w:rsidRPr="00344947">
              <w:rPr>
                <w:rFonts w:ascii="Times" w:hAnsi="Times" w:cs="Times"/>
              </w:rPr>
              <w:t>niepewność pomiaru</w:t>
            </w:r>
            <w:r w:rsidR="005D3A92">
              <w:rPr>
                <w:rStyle w:val="Odwoanieprzypisudolnego"/>
              </w:rPr>
              <w:t>3</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mniejszą  </w:t>
            </w:r>
          </w:p>
          <w:p w14:paraId="78B96B51" w14:textId="0146639A" w:rsidR="00DE0C02" w:rsidRPr="00344947" w:rsidRDefault="00DE0C02" w:rsidP="00DE0C02">
            <w:pPr>
              <w:rPr>
                <w:rFonts w:ascii="Times" w:hAnsi="Times" w:cs="Times"/>
              </w:rPr>
            </w:pPr>
            <w:r w:rsidRPr="00344947">
              <w:rPr>
                <w:rFonts w:ascii="Times" w:hAnsi="Times" w:cs="Times"/>
              </w:rPr>
              <w:t>niż 10</w:t>
            </w:r>
            <w:r w:rsidR="00962580">
              <w:rPr>
                <w:rFonts w:ascii="Times" w:hAnsi="Times" w:cs="Times"/>
              </w:rPr>
              <w:t xml:space="preserve"> </w:t>
            </w:r>
            <w:r w:rsidRPr="00344947">
              <w:rPr>
                <w:rFonts w:ascii="Times" w:hAnsi="Times" w:cs="Times"/>
              </w:rPr>
              <w:t xml:space="preserve">% </w:t>
            </w:r>
          </w:p>
        </w:tc>
      </w:tr>
      <w:tr w:rsidR="00DE0C02" w:rsidRPr="00344947" w14:paraId="65DCE585" w14:textId="77777777" w:rsidTr="00DE0C02">
        <w:trPr>
          <w:trHeight w:val="1082"/>
        </w:trPr>
        <w:tc>
          <w:tcPr>
            <w:tcW w:w="539" w:type="dxa"/>
            <w:tcBorders>
              <w:top w:val="single" w:sz="4" w:space="0" w:color="000000"/>
              <w:left w:val="single" w:sz="4" w:space="0" w:color="000000"/>
              <w:bottom w:val="single" w:sz="4" w:space="0" w:color="000000"/>
              <w:right w:val="single" w:sz="4" w:space="0" w:color="000000"/>
            </w:tcBorders>
            <w:hideMark/>
          </w:tcPr>
          <w:p w14:paraId="2E6EEA72" w14:textId="441D4BAD" w:rsidR="00DE0C02" w:rsidRPr="00344947" w:rsidRDefault="00DE0C02" w:rsidP="002F45BC">
            <w:pPr>
              <w:jc w:val="center"/>
              <w:rPr>
                <w:rFonts w:ascii="Times" w:hAnsi="Times" w:cs="Times"/>
              </w:rPr>
            </w:pPr>
            <w:r w:rsidRPr="00344947">
              <w:rPr>
                <w:rFonts w:ascii="Times" w:hAnsi="Times" w:cs="Times"/>
              </w:rPr>
              <w:t>10</w:t>
            </w:r>
          </w:p>
          <w:p w14:paraId="7024D993" w14:textId="32ED053D" w:rsidR="00DE0C02" w:rsidRPr="00344947" w:rsidRDefault="00DE0C02"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50BBC527" w14:textId="77777777" w:rsidR="00DE0C02" w:rsidRPr="00344947" w:rsidRDefault="00DE0C02" w:rsidP="00DE0C02">
            <w:pPr>
              <w:rPr>
                <w:rFonts w:ascii="Times" w:hAnsi="Times" w:cs="Times"/>
              </w:rPr>
            </w:pPr>
            <w:r w:rsidRPr="00344947">
              <w:rPr>
                <w:rFonts w:ascii="Times" w:hAnsi="Times" w:cs="Times"/>
              </w:rPr>
              <w:t xml:space="preserve">Temperatura gazów odlotowych w przekroju pomiarowym </w:t>
            </w:r>
          </w:p>
        </w:tc>
        <w:tc>
          <w:tcPr>
            <w:tcW w:w="2126" w:type="dxa"/>
            <w:tcBorders>
              <w:top w:val="single" w:sz="4" w:space="0" w:color="000000"/>
              <w:left w:val="single" w:sz="4" w:space="0" w:color="000000"/>
              <w:bottom w:val="single" w:sz="4" w:space="0" w:color="000000"/>
              <w:right w:val="single" w:sz="4" w:space="0" w:color="000000"/>
            </w:tcBorders>
            <w:hideMark/>
          </w:tcPr>
          <w:p w14:paraId="4E87409C" w14:textId="77777777" w:rsidR="00DE0C02" w:rsidRPr="00344947" w:rsidRDefault="00DE0C02" w:rsidP="00DE0C02">
            <w:pPr>
              <w:rPr>
                <w:rFonts w:ascii="Times" w:hAnsi="Times" w:cs="Times"/>
              </w:rPr>
            </w:pPr>
            <w:r w:rsidRPr="00344947">
              <w:rPr>
                <w:rFonts w:ascii="Times" w:hAnsi="Times" w:cs="Times"/>
              </w:rPr>
              <w:t xml:space="preserve">K </w:t>
            </w:r>
          </w:p>
          <w:p w14:paraId="35C6798A" w14:textId="77777777" w:rsidR="00DE0C02" w:rsidRPr="00344947" w:rsidRDefault="00DE0C02" w:rsidP="00DE0C02">
            <w:pPr>
              <w:rPr>
                <w:rFonts w:ascii="Times" w:hAnsi="Times" w:cs="Times"/>
              </w:rPr>
            </w:pPr>
            <w:r w:rsidRPr="00344947">
              <w:rPr>
                <w:rFonts w:ascii="Times" w:hAnsi="Times" w:cs="Times"/>
              </w:rPr>
              <w:t xml:space="preserve"> </w:t>
            </w:r>
          </w:p>
        </w:tc>
        <w:tc>
          <w:tcPr>
            <w:tcW w:w="3542" w:type="dxa"/>
            <w:tcBorders>
              <w:top w:val="single" w:sz="4" w:space="0" w:color="000000"/>
              <w:left w:val="single" w:sz="4" w:space="0" w:color="000000"/>
              <w:bottom w:val="single" w:sz="4" w:space="0" w:color="000000"/>
              <w:right w:val="single" w:sz="4" w:space="0" w:color="000000"/>
            </w:tcBorders>
            <w:hideMark/>
          </w:tcPr>
          <w:p w14:paraId="1A3166F2" w14:textId="09559136" w:rsidR="00DE0C02" w:rsidRPr="00344947" w:rsidRDefault="00DE0C02" w:rsidP="00DE0C02">
            <w:pPr>
              <w:rPr>
                <w:rFonts w:ascii="Times" w:hAnsi="Times" w:cs="Times"/>
              </w:rPr>
            </w:pPr>
            <w:r w:rsidRPr="00344947">
              <w:rPr>
                <w:rFonts w:ascii="Times" w:hAnsi="Times" w:cs="Times"/>
              </w:rPr>
              <w:t>metoda dowolna gwarantująca niepewność pomiaru</w:t>
            </w:r>
            <w:r w:rsidR="005D3A92">
              <w:rPr>
                <w:rStyle w:val="Odwoanieprzypisudolnego"/>
              </w:rPr>
              <w:t>3</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nie większą  </w:t>
            </w:r>
          </w:p>
          <w:p w14:paraId="74471426" w14:textId="77777777" w:rsidR="00DE0C02" w:rsidRPr="00344947" w:rsidRDefault="00DE0C02" w:rsidP="00DE0C02">
            <w:pPr>
              <w:rPr>
                <w:rFonts w:ascii="Times" w:hAnsi="Times" w:cs="Times"/>
              </w:rPr>
            </w:pPr>
            <w:r w:rsidRPr="00344947">
              <w:rPr>
                <w:rFonts w:ascii="Times" w:hAnsi="Times" w:cs="Times"/>
              </w:rPr>
              <w:t xml:space="preserve">niż ± 5 K  </w:t>
            </w:r>
          </w:p>
        </w:tc>
      </w:tr>
      <w:tr w:rsidR="006B7F28" w:rsidRPr="00344947" w14:paraId="3199FE97" w14:textId="77777777" w:rsidTr="00DE0C02">
        <w:trPr>
          <w:trHeight w:val="1080"/>
        </w:trPr>
        <w:tc>
          <w:tcPr>
            <w:tcW w:w="539" w:type="dxa"/>
            <w:tcBorders>
              <w:top w:val="single" w:sz="4" w:space="0" w:color="000000"/>
              <w:left w:val="single" w:sz="4" w:space="0" w:color="000000"/>
              <w:bottom w:val="single" w:sz="4" w:space="0" w:color="000000"/>
              <w:right w:val="single" w:sz="4" w:space="0" w:color="000000"/>
            </w:tcBorders>
            <w:hideMark/>
          </w:tcPr>
          <w:p w14:paraId="665E18EC" w14:textId="49EEC363" w:rsidR="006B7F28" w:rsidRPr="00344947" w:rsidRDefault="006B7F28" w:rsidP="002F45BC">
            <w:pPr>
              <w:jc w:val="center"/>
              <w:rPr>
                <w:rFonts w:ascii="Times" w:hAnsi="Times" w:cs="Times"/>
              </w:rPr>
            </w:pPr>
            <w:r w:rsidRPr="00344947">
              <w:rPr>
                <w:rFonts w:ascii="Times" w:hAnsi="Times" w:cs="Times"/>
              </w:rPr>
              <w:t>11</w:t>
            </w:r>
          </w:p>
        </w:tc>
        <w:tc>
          <w:tcPr>
            <w:tcW w:w="3115" w:type="dxa"/>
            <w:tcBorders>
              <w:top w:val="single" w:sz="4" w:space="0" w:color="000000"/>
              <w:left w:val="single" w:sz="4" w:space="0" w:color="000000"/>
              <w:bottom w:val="single" w:sz="4" w:space="0" w:color="000000"/>
              <w:right w:val="single" w:sz="4" w:space="0" w:color="000000"/>
            </w:tcBorders>
            <w:hideMark/>
          </w:tcPr>
          <w:p w14:paraId="42EF0E5E" w14:textId="32B081FC" w:rsidR="006B7F28" w:rsidRPr="00344947" w:rsidRDefault="006B7F28" w:rsidP="007A0C3D">
            <w:pPr>
              <w:rPr>
                <w:rFonts w:ascii="Times" w:hAnsi="Times" w:cs="Times"/>
              </w:rPr>
            </w:pPr>
            <w:r w:rsidRPr="00535D54">
              <w:rPr>
                <w:rFonts w:ascii="Times" w:hAnsi="Times" w:cs="Times"/>
              </w:rPr>
              <w:t xml:space="preserve">Ciśnienie </w:t>
            </w:r>
            <w:r w:rsidRPr="007A0C3D">
              <w:rPr>
                <w:rFonts w:ascii="Times" w:hAnsi="Times" w:cs="Times"/>
              </w:rPr>
              <w:t>b</w:t>
            </w:r>
            <w:r>
              <w:rPr>
                <w:rFonts w:ascii="Times" w:hAnsi="Times" w:cs="Times"/>
              </w:rPr>
              <w:t xml:space="preserve">ezwzględne gazów odlotowych </w:t>
            </w:r>
          </w:p>
        </w:tc>
        <w:tc>
          <w:tcPr>
            <w:tcW w:w="2126" w:type="dxa"/>
            <w:tcBorders>
              <w:top w:val="single" w:sz="4" w:space="0" w:color="000000"/>
              <w:left w:val="single" w:sz="4" w:space="0" w:color="000000"/>
              <w:bottom w:val="single" w:sz="4" w:space="0" w:color="000000"/>
              <w:right w:val="single" w:sz="4" w:space="0" w:color="000000"/>
            </w:tcBorders>
            <w:hideMark/>
          </w:tcPr>
          <w:p w14:paraId="680716EB" w14:textId="38777152" w:rsidR="006B7F28" w:rsidRPr="00344947" w:rsidRDefault="006B7F28" w:rsidP="006B7F28">
            <w:pPr>
              <w:rPr>
                <w:rFonts w:ascii="Times" w:hAnsi="Times" w:cs="Times"/>
              </w:rPr>
            </w:pPr>
            <w:r>
              <w:rPr>
                <w:rFonts w:ascii="Times" w:hAnsi="Times" w:cs="Times"/>
              </w:rPr>
              <w:t xml:space="preserve">Pa </w:t>
            </w:r>
          </w:p>
        </w:tc>
        <w:tc>
          <w:tcPr>
            <w:tcW w:w="3542" w:type="dxa"/>
            <w:tcBorders>
              <w:top w:val="single" w:sz="4" w:space="0" w:color="000000"/>
              <w:left w:val="single" w:sz="4" w:space="0" w:color="000000"/>
              <w:bottom w:val="single" w:sz="4" w:space="0" w:color="000000"/>
              <w:right w:val="single" w:sz="4" w:space="0" w:color="000000"/>
            </w:tcBorders>
            <w:hideMark/>
          </w:tcPr>
          <w:p w14:paraId="14B633B3" w14:textId="77777777" w:rsidR="006B7F28" w:rsidRPr="00344947" w:rsidRDefault="006B7F28" w:rsidP="006B7F28">
            <w:pPr>
              <w:rPr>
                <w:rFonts w:ascii="Times" w:hAnsi="Times" w:cs="Times"/>
              </w:rPr>
            </w:pPr>
            <w:r w:rsidRPr="00344947">
              <w:rPr>
                <w:rFonts w:ascii="Times" w:hAnsi="Times" w:cs="Times"/>
              </w:rPr>
              <w:t xml:space="preserve">metoda dowolna gwarantująca </w:t>
            </w:r>
          </w:p>
          <w:p w14:paraId="2CEA06C3" w14:textId="341F8B8B" w:rsidR="006B7F28" w:rsidRPr="00344947" w:rsidRDefault="006B7F28" w:rsidP="006B7F28">
            <w:pPr>
              <w:rPr>
                <w:rFonts w:ascii="Times" w:hAnsi="Times" w:cs="Times"/>
              </w:rPr>
            </w:pPr>
            <w:r w:rsidRPr="00344947">
              <w:rPr>
                <w:rFonts w:ascii="Times" w:hAnsi="Times" w:cs="Times"/>
              </w:rPr>
              <w:t>niepewność pomiaru</w:t>
            </w:r>
            <w:r w:rsidR="005D3A92">
              <w:rPr>
                <w:rStyle w:val="Odwoanieprzypisudolnego"/>
              </w:rPr>
              <w:t>3</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nie większą  </w:t>
            </w:r>
          </w:p>
          <w:p w14:paraId="0FE3CF72" w14:textId="11466597" w:rsidR="006B7F28" w:rsidRPr="00344947" w:rsidRDefault="006B7F28" w:rsidP="006B7F28">
            <w:pPr>
              <w:rPr>
                <w:rFonts w:ascii="Times" w:hAnsi="Times" w:cs="Times"/>
              </w:rPr>
            </w:pPr>
            <w:r w:rsidRPr="00344947">
              <w:rPr>
                <w:rFonts w:ascii="Times" w:hAnsi="Times" w:cs="Times"/>
              </w:rPr>
              <w:t xml:space="preserve">niż ± 10 </w:t>
            </w:r>
            <w:proofErr w:type="spellStart"/>
            <w:r w:rsidRPr="00344947">
              <w:rPr>
                <w:rFonts w:ascii="Times" w:hAnsi="Times" w:cs="Times"/>
              </w:rPr>
              <w:t>hPa</w:t>
            </w:r>
            <w:proofErr w:type="spellEnd"/>
          </w:p>
        </w:tc>
      </w:tr>
      <w:tr w:rsidR="006B7F28" w:rsidRPr="00344947" w14:paraId="0A4A49EC" w14:textId="77777777" w:rsidTr="00DE0C02">
        <w:trPr>
          <w:trHeight w:val="1862"/>
        </w:trPr>
        <w:tc>
          <w:tcPr>
            <w:tcW w:w="539" w:type="dxa"/>
            <w:tcBorders>
              <w:top w:val="single" w:sz="4" w:space="0" w:color="000000"/>
              <w:left w:val="single" w:sz="4" w:space="0" w:color="000000"/>
              <w:bottom w:val="single" w:sz="4" w:space="0" w:color="000000"/>
              <w:right w:val="single" w:sz="4" w:space="0" w:color="000000"/>
            </w:tcBorders>
            <w:hideMark/>
          </w:tcPr>
          <w:p w14:paraId="7BC8A6D7" w14:textId="67CA78B7" w:rsidR="006B7F28" w:rsidRPr="00344947" w:rsidRDefault="006B7F28" w:rsidP="002F45BC">
            <w:pPr>
              <w:jc w:val="center"/>
              <w:rPr>
                <w:rFonts w:ascii="Times" w:hAnsi="Times" w:cs="Times"/>
              </w:rPr>
            </w:pPr>
            <w:r w:rsidRPr="00344947">
              <w:rPr>
                <w:rFonts w:ascii="Times" w:hAnsi="Times" w:cs="Times"/>
              </w:rPr>
              <w:t>12</w:t>
            </w:r>
          </w:p>
          <w:p w14:paraId="5BB58AF4" w14:textId="5D85F6D2" w:rsidR="006B7F28" w:rsidRPr="00344947" w:rsidRDefault="006B7F28" w:rsidP="002F45BC">
            <w:pPr>
              <w:jc w:val="center"/>
              <w:rPr>
                <w:rFonts w:ascii="Times" w:hAnsi="Times" w:cs="Times"/>
              </w:rPr>
            </w:pPr>
          </w:p>
        </w:tc>
        <w:tc>
          <w:tcPr>
            <w:tcW w:w="3115" w:type="dxa"/>
            <w:tcBorders>
              <w:top w:val="single" w:sz="4" w:space="0" w:color="000000"/>
              <w:left w:val="single" w:sz="4" w:space="0" w:color="000000"/>
              <w:bottom w:val="single" w:sz="4" w:space="0" w:color="000000"/>
              <w:right w:val="single" w:sz="4" w:space="0" w:color="000000"/>
            </w:tcBorders>
            <w:hideMark/>
          </w:tcPr>
          <w:p w14:paraId="42AF0C78" w14:textId="77777777" w:rsidR="006B7F28" w:rsidRPr="00344947" w:rsidRDefault="006B7F28" w:rsidP="006B7F28">
            <w:pPr>
              <w:rPr>
                <w:rFonts w:ascii="Times" w:hAnsi="Times" w:cs="Times"/>
              </w:rPr>
            </w:pPr>
            <w:r w:rsidRPr="00344947">
              <w:rPr>
                <w:rFonts w:ascii="Times" w:hAnsi="Times" w:cs="Times"/>
              </w:rPr>
              <w:t xml:space="preserve">Wilgotność względna gazów odlotowych lub  </w:t>
            </w:r>
          </w:p>
          <w:p w14:paraId="5084D8FE" w14:textId="5C1F3215" w:rsidR="006B7F28" w:rsidRPr="00344947" w:rsidRDefault="006B7F28" w:rsidP="006B7F28">
            <w:pPr>
              <w:rPr>
                <w:rFonts w:ascii="Times" w:hAnsi="Times" w:cs="Times"/>
              </w:rPr>
            </w:pPr>
            <w:r w:rsidRPr="00344947">
              <w:rPr>
                <w:rFonts w:ascii="Times" w:hAnsi="Times" w:cs="Times"/>
              </w:rPr>
              <w:t xml:space="preserve">stopień </w:t>
            </w:r>
            <w:proofErr w:type="spellStart"/>
            <w:r w:rsidRPr="00344947">
              <w:rPr>
                <w:rFonts w:ascii="Times" w:hAnsi="Times" w:cs="Times"/>
              </w:rPr>
              <w:t>zawilżenia</w:t>
            </w:r>
            <w:proofErr w:type="spellEnd"/>
            <w:r w:rsidRPr="00344947">
              <w:rPr>
                <w:rFonts w:ascii="Times" w:hAnsi="Times" w:cs="Times"/>
              </w:rPr>
              <w:t xml:space="preserve"> gazów odlotowych</w:t>
            </w:r>
            <w:r w:rsidR="005D3A92">
              <w:rPr>
                <w:rStyle w:val="Odwoanieprzypisudolnego"/>
              </w:rPr>
              <w:t>5</w:t>
            </w:r>
            <w:r w:rsidRPr="00344947">
              <w:rPr>
                <w:rStyle w:val="IGindeksgrny"/>
                <w:rFonts w:ascii="Times" w:hAnsi="Times" w:cs="Times"/>
              </w:rPr>
              <w:t>)</w:t>
            </w:r>
            <w:r w:rsidRPr="00344947">
              <w:rPr>
                <w:rFonts w:ascii="Times" w:hAnsi="Times" w:cs="Times"/>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701A5DB9" w14:textId="11E623B0" w:rsidR="006B7F28" w:rsidRPr="00535D54" w:rsidRDefault="006B7F28" w:rsidP="006B7F28">
            <w:pPr>
              <w:rPr>
                <w:rFonts w:ascii="Times" w:hAnsi="Times" w:cs="Times"/>
              </w:rPr>
            </w:pPr>
            <w:r w:rsidRPr="00535D54">
              <w:rPr>
                <w:rFonts w:ascii="Times" w:hAnsi="Times" w:cs="Times"/>
              </w:rPr>
              <w:t xml:space="preserve">% </w:t>
            </w:r>
            <w:r w:rsidR="00482D5A">
              <w:rPr>
                <w:rFonts w:ascii="Times" w:hAnsi="Times" w:cs="Times"/>
              </w:rPr>
              <w:t>o</w:t>
            </w:r>
            <w:r w:rsidRPr="00535D54">
              <w:rPr>
                <w:rFonts w:ascii="Times" w:hAnsi="Times" w:cs="Times"/>
              </w:rPr>
              <w:t>bj.</w:t>
            </w:r>
          </w:p>
          <w:p w14:paraId="3E8A730D" w14:textId="77777777" w:rsidR="006B7F28" w:rsidRPr="007A0C3D" w:rsidRDefault="006B7F28" w:rsidP="006B7F28">
            <w:pPr>
              <w:rPr>
                <w:rStyle w:val="IDindeksdolny"/>
              </w:rPr>
            </w:pPr>
            <w:proofErr w:type="spellStart"/>
            <w:r w:rsidRPr="00535D54">
              <w:rPr>
                <w:rFonts w:ascii="Times" w:hAnsi="Times" w:cs="Times"/>
              </w:rPr>
              <w:t>kg</w:t>
            </w:r>
            <w:r w:rsidRPr="00535D54">
              <w:rPr>
                <w:rStyle w:val="IDindeksdolny"/>
                <w:rFonts w:ascii="Times" w:hAnsi="Times" w:cs="Times"/>
              </w:rPr>
              <w:t>pary</w:t>
            </w:r>
            <w:proofErr w:type="spellEnd"/>
            <w:r w:rsidRPr="00535D54">
              <w:rPr>
                <w:rStyle w:val="IDindeksdolny"/>
                <w:rFonts w:ascii="Times" w:hAnsi="Times" w:cs="Times"/>
              </w:rPr>
              <w:t xml:space="preserve"> wodnej</w:t>
            </w:r>
            <w:r w:rsidRPr="00535D54">
              <w:rPr>
                <w:rFonts w:ascii="Times" w:hAnsi="Times" w:cs="Times"/>
              </w:rPr>
              <w:t>/</w:t>
            </w:r>
            <w:proofErr w:type="spellStart"/>
            <w:r w:rsidRPr="00535D54">
              <w:rPr>
                <w:rFonts w:ascii="Times" w:hAnsi="Times" w:cs="Times"/>
              </w:rPr>
              <w:t>kg</w:t>
            </w:r>
            <w:r w:rsidRPr="00535D54">
              <w:rPr>
                <w:rStyle w:val="IDindeksdolny"/>
                <w:rFonts w:ascii="Times" w:hAnsi="Times" w:cs="Times"/>
              </w:rPr>
              <w:t>gazu</w:t>
            </w:r>
            <w:proofErr w:type="spellEnd"/>
            <w:r w:rsidRPr="00535D54">
              <w:rPr>
                <w:rStyle w:val="IDindeksdolny"/>
                <w:rFonts w:ascii="Times" w:hAnsi="Times" w:cs="Times"/>
              </w:rPr>
              <w:t xml:space="preserve"> </w:t>
            </w:r>
          </w:p>
          <w:p w14:paraId="7B225BB5" w14:textId="2568E90C" w:rsidR="006B7F28" w:rsidRPr="00344947" w:rsidRDefault="006B7F28" w:rsidP="006B7F28">
            <w:pPr>
              <w:rPr>
                <w:rFonts w:ascii="Times" w:hAnsi="Times" w:cs="Times"/>
              </w:rPr>
            </w:pPr>
            <w:r w:rsidRPr="00535D54">
              <w:rPr>
                <w:rStyle w:val="IDindeksdolny"/>
                <w:rFonts w:ascii="Times" w:hAnsi="Times" w:cs="Times"/>
              </w:rPr>
              <w:t>suchego</w:t>
            </w:r>
          </w:p>
        </w:tc>
        <w:tc>
          <w:tcPr>
            <w:tcW w:w="3542" w:type="dxa"/>
            <w:tcBorders>
              <w:top w:val="single" w:sz="4" w:space="0" w:color="000000"/>
              <w:left w:val="single" w:sz="4" w:space="0" w:color="000000"/>
              <w:bottom w:val="single" w:sz="4" w:space="0" w:color="000000"/>
              <w:right w:val="single" w:sz="4" w:space="0" w:color="000000"/>
            </w:tcBorders>
            <w:hideMark/>
          </w:tcPr>
          <w:p w14:paraId="70252271" w14:textId="77777777" w:rsidR="006B7F28" w:rsidRPr="00344947" w:rsidRDefault="006B7F28" w:rsidP="006B7F28">
            <w:pPr>
              <w:rPr>
                <w:rFonts w:ascii="Times" w:hAnsi="Times" w:cs="Times"/>
              </w:rPr>
            </w:pPr>
            <w:r w:rsidRPr="00344947">
              <w:rPr>
                <w:rFonts w:ascii="Times" w:hAnsi="Times" w:cs="Times"/>
              </w:rPr>
              <w:t xml:space="preserve">metoda dowolna gwarantująca </w:t>
            </w:r>
          </w:p>
          <w:p w14:paraId="5BA742A8" w14:textId="44C12AAE" w:rsidR="006B7F28" w:rsidRPr="00344947" w:rsidRDefault="006B7F28" w:rsidP="006B7F28">
            <w:pPr>
              <w:rPr>
                <w:rFonts w:ascii="Times" w:hAnsi="Times" w:cs="Times"/>
              </w:rPr>
            </w:pPr>
            <w:r w:rsidRPr="00344947">
              <w:rPr>
                <w:rFonts w:ascii="Times" w:hAnsi="Times" w:cs="Times"/>
              </w:rPr>
              <w:t>niepewność pomiaru</w:t>
            </w:r>
            <w:r w:rsidR="005D3A92">
              <w:rPr>
                <w:rStyle w:val="Odwoanieprzypisudolnego"/>
              </w:rPr>
              <w:t>3</w:t>
            </w:r>
            <w:r w:rsidR="00167227" w:rsidRPr="00344947">
              <w:rPr>
                <w:rStyle w:val="IGindeksgrny"/>
                <w:rFonts w:ascii="Times" w:hAnsi="Times" w:cs="Times"/>
              </w:rPr>
              <w:t>)</w:t>
            </w:r>
            <w:r w:rsidR="00167227" w:rsidRPr="00344947">
              <w:rPr>
                <w:rFonts w:ascii="Times" w:hAnsi="Times" w:cs="Times"/>
              </w:rPr>
              <w:t xml:space="preserve"> </w:t>
            </w:r>
            <w:r w:rsidRPr="00344947">
              <w:rPr>
                <w:rFonts w:ascii="Times" w:hAnsi="Times" w:cs="Times"/>
              </w:rPr>
              <w:t xml:space="preserve">mniejszą niż: </w:t>
            </w:r>
          </w:p>
          <w:p w14:paraId="3AB51FBE" w14:textId="0467C5B1" w:rsidR="006B7F28" w:rsidRPr="00344947" w:rsidRDefault="006B7F28" w:rsidP="006B7F28">
            <w:pPr>
              <w:rPr>
                <w:rFonts w:ascii="Times" w:hAnsi="Times" w:cs="Times"/>
              </w:rPr>
            </w:pPr>
            <w:r w:rsidRPr="00344947">
              <w:rPr>
                <w:rFonts w:ascii="Times" w:hAnsi="Times" w:cs="Times"/>
              </w:rPr>
              <w:t>− 20</w:t>
            </w:r>
            <w:r w:rsidR="00962580">
              <w:rPr>
                <w:rFonts w:ascii="Times" w:hAnsi="Times" w:cs="Times"/>
              </w:rPr>
              <w:t xml:space="preserve"> </w:t>
            </w:r>
            <w:r w:rsidRPr="00344947">
              <w:rPr>
                <w:rFonts w:ascii="Times" w:hAnsi="Times" w:cs="Times"/>
              </w:rPr>
              <w:t xml:space="preserve">% w przypadku wilgotności względnej gazów odlotowych, </w:t>
            </w:r>
          </w:p>
          <w:p w14:paraId="518F8767" w14:textId="1C17DA5E" w:rsidR="006B7F28" w:rsidRPr="00344947" w:rsidRDefault="006B7F28" w:rsidP="007A0C3D">
            <w:pPr>
              <w:rPr>
                <w:rFonts w:ascii="Times" w:hAnsi="Times" w:cs="Times"/>
              </w:rPr>
            </w:pPr>
            <w:r w:rsidRPr="00344947">
              <w:rPr>
                <w:rFonts w:ascii="Times" w:hAnsi="Times" w:cs="Times"/>
              </w:rPr>
              <w:t>− 10</w:t>
            </w:r>
            <w:r w:rsidR="00962580">
              <w:rPr>
                <w:rFonts w:ascii="Times" w:hAnsi="Times" w:cs="Times"/>
              </w:rPr>
              <w:t xml:space="preserve"> </w:t>
            </w:r>
            <w:r w:rsidRPr="00344947">
              <w:rPr>
                <w:rFonts w:ascii="Times" w:hAnsi="Times" w:cs="Times"/>
              </w:rPr>
              <w:t xml:space="preserve">% w przypadku stopnia </w:t>
            </w:r>
            <w:proofErr w:type="spellStart"/>
            <w:r w:rsidRPr="00344947">
              <w:rPr>
                <w:rFonts w:ascii="Times" w:hAnsi="Times" w:cs="Times"/>
              </w:rPr>
              <w:t>zawilżenia</w:t>
            </w:r>
            <w:proofErr w:type="spellEnd"/>
            <w:r w:rsidRPr="00344947">
              <w:rPr>
                <w:rFonts w:ascii="Times" w:hAnsi="Times" w:cs="Times"/>
              </w:rPr>
              <w:t xml:space="preserve"> gazów odlotowych </w:t>
            </w:r>
          </w:p>
        </w:tc>
      </w:tr>
    </w:tbl>
    <w:p w14:paraId="10469424" w14:textId="620A3D3B" w:rsidR="00DE0C02" w:rsidRPr="00344947" w:rsidRDefault="00DE0C02" w:rsidP="00737F6A">
      <w:pPr>
        <w:rPr>
          <w:rFonts w:ascii="Times" w:hAnsi="Times" w:cs="Times"/>
        </w:rPr>
      </w:pPr>
    </w:p>
    <w:p w14:paraId="3DDBDC12" w14:textId="04811491" w:rsidR="006A7C74" w:rsidRDefault="006A7C74" w:rsidP="00737F6A">
      <w:pPr>
        <w:rPr>
          <w:rFonts w:ascii="Times" w:hAnsi="Times" w:cs="Times"/>
        </w:rPr>
      </w:pPr>
    </w:p>
    <w:p w14:paraId="66FEA7A9" w14:textId="77777777" w:rsidR="00622600" w:rsidRPr="00344947" w:rsidRDefault="00622600" w:rsidP="00737F6A">
      <w:pPr>
        <w:rPr>
          <w:rFonts w:ascii="Times" w:hAnsi="Times" w:cs="Times"/>
        </w:rPr>
      </w:pPr>
    </w:p>
    <w:p w14:paraId="689E680D" w14:textId="785C9398" w:rsidR="00C94C56" w:rsidRPr="00344947" w:rsidRDefault="00C94C56" w:rsidP="00FE36E7">
      <w:pPr>
        <w:pStyle w:val="TYTTABELItytutabeli"/>
      </w:pPr>
      <w:r w:rsidRPr="00344947">
        <w:t>TABELA B. SUBSTANCJE MIERZONE W SPOSÓB OKRESOWY ORAZ METODYKI</w:t>
      </w:r>
      <w:r w:rsidR="00D672B1" w:rsidRPr="00344947">
        <w:t xml:space="preserve"> </w:t>
      </w:r>
      <w:r w:rsidRPr="00344947">
        <w:t xml:space="preserve">REFERENCYJNE WYKONYWANIA POMIARÓW OKRESOWYCH </w:t>
      </w:r>
    </w:p>
    <w:tbl>
      <w:tblPr>
        <w:tblW w:w="9109" w:type="dxa"/>
        <w:tblInd w:w="85" w:type="dxa"/>
        <w:tblCellMar>
          <w:left w:w="142" w:type="dxa"/>
          <w:right w:w="89" w:type="dxa"/>
        </w:tblCellMar>
        <w:tblLook w:val="04A0" w:firstRow="1" w:lastRow="0" w:firstColumn="1" w:lastColumn="0" w:noHBand="0" w:noVBand="1"/>
      </w:tblPr>
      <w:tblGrid>
        <w:gridCol w:w="629"/>
        <w:gridCol w:w="2571"/>
        <w:gridCol w:w="1831"/>
        <w:gridCol w:w="4078"/>
      </w:tblGrid>
      <w:tr w:rsidR="00C94C56" w:rsidRPr="00344947" w14:paraId="6CEC3CFD" w14:textId="77777777" w:rsidTr="00C94C56">
        <w:trPr>
          <w:trHeight w:val="936"/>
        </w:trPr>
        <w:tc>
          <w:tcPr>
            <w:tcW w:w="629" w:type="dxa"/>
            <w:tcBorders>
              <w:top w:val="single" w:sz="4" w:space="0" w:color="000000"/>
              <w:left w:val="single" w:sz="4" w:space="0" w:color="000000"/>
              <w:bottom w:val="single" w:sz="4" w:space="0" w:color="000000"/>
              <w:right w:val="single" w:sz="4" w:space="0" w:color="000000"/>
            </w:tcBorders>
            <w:hideMark/>
          </w:tcPr>
          <w:p w14:paraId="200AAFFD" w14:textId="01D8C87E" w:rsidR="00C94C56" w:rsidRPr="00344947" w:rsidRDefault="00C94C56">
            <w:pPr>
              <w:jc w:val="center"/>
              <w:rPr>
                <w:rFonts w:ascii="Times" w:hAnsi="Times" w:cs="Times"/>
              </w:rPr>
            </w:pPr>
            <w:r w:rsidRPr="00344947">
              <w:rPr>
                <w:rFonts w:ascii="Times" w:hAnsi="Times" w:cs="Times"/>
              </w:rPr>
              <w:t>Lp.</w:t>
            </w:r>
          </w:p>
          <w:p w14:paraId="550E3AA6" w14:textId="74903082" w:rsidR="00C94C56" w:rsidRPr="00344947" w:rsidRDefault="00C94C56">
            <w:pPr>
              <w:jc w:val="center"/>
              <w:rPr>
                <w:rFonts w:ascii="Times" w:hAnsi="Times" w:cs="Times"/>
              </w:rPr>
            </w:pPr>
          </w:p>
        </w:tc>
        <w:tc>
          <w:tcPr>
            <w:tcW w:w="2571" w:type="dxa"/>
            <w:tcBorders>
              <w:top w:val="single" w:sz="4" w:space="0" w:color="000000"/>
              <w:left w:val="single" w:sz="4" w:space="0" w:color="000000"/>
              <w:bottom w:val="single" w:sz="4" w:space="0" w:color="000000"/>
              <w:right w:val="single" w:sz="4" w:space="0" w:color="000000"/>
            </w:tcBorders>
            <w:hideMark/>
          </w:tcPr>
          <w:p w14:paraId="1DECE5EC" w14:textId="5AA1E7E9" w:rsidR="00C94C56" w:rsidRPr="00344947" w:rsidRDefault="00C94C56" w:rsidP="003D33EA">
            <w:pPr>
              <w:jc w:val="center"/>
              <w:rPr>
                <w:rFonts w:ascii="Times" w:hAnsi="Times" w:cs="Times"/>
              </w:rPr>
            </w:pPr>
            <w:r w:rsidRPr="00344947">
              <w:rPr>
                <w:rFonts w:ascii="Times" w:hAnsi="Times" w:cs="Times"/>
              </w:rPr>
              <w:t>Nazwa substancji –  zakres</w:t>
            </w:r>
          </w:p>
          <w:p w14:paraId="243D4CA1" w14:textId="104AA9CB" w:rsidR="00C94C56" w:rsidRPr="00344947" w:rsidRDefault="00C94C56" w:rsidP="003D33EA">
            <w:pPr>
              <w:jc w:val="center"/>
              <w:rPr>
                <w:rFonts w:ascii="Times" w:hAnsi="Times" w:cs="Times"/>
              </w:rPr>
            </w:pPr>
          </w:p>
        </w:tc>
        <w:tc>
          <w:tcPr>
            <w:tcW w:w="1831" w:type="dxa"/>
            <w:tcBorders>
              <w:top w:val="single" w:sz="4" w:space="0" w:color="000000"/>
              <w:left w:val="single" w:sz="4" w:space="0" w:color="000000"/>
              <w:bottom w:val="single" w:sz="4" w:space="0" w:color="000000"/>
              <w:right w:val="single" w:sz="4" w:space="0" w:color="000000"/>
            </w:tcBorders>
            <w:hideMark/>
          </w:tcPr>
          <w:p w14:paraId="5EB17150" w14:textId="1B60838D" w:rsidR="00C94C56" w:rsidRPr="00344947" w:rsidRDefault="00C94C56" w:rsidP="003D33EA">
            <w:pPr>
              <w:jc w:val="center"/>
              <w:rPr>
                <w:rFonts w:ascii="Times" w:hAnsi="Times" w:cs="Times"/>
              </w:rPr>
            </w:pPr>
            <w:r w:rsidRPr="00344947">
              <w:rPr>
                <w:rFonts w:ascii="Times" w:hAnsi="Times" w:cs="Times"/>
              </w:rPr>
              <w:t>Jednostka miary</w:t>
            </w:r>
          </w:p>
          <w:p w14:paraId="5854E613" w14:textId="60A3718B" w:rsidR="00C94C56" w:rsidRPr="00344947" w:rsidRDefault="00C94C56" w:rsidP="003D33EA">
            <w:pPr>
              <w:jc w:val="center"/>
              <w:rPr>
                <w:rFonts w:ascii="Times" w:hAnsi="Times" w:cs="Times"/>
              </w:rPr>
            </w:pPr>
          </w:p>
        </w:tc>
        <w:tc>
          <w:tcPr>
            <w:tcW w:w="4078" w:type="dxa"/>
            <w:tcBorders>
              <w:top w:val="single" w:sz="4" w:space="0" w:color="000000"/>
              <w:left w:val="single" w:sz="4" w:space="0" w:color="000000"/>
              <w:bottom w:val="single" w:sz="4" w:space="0" w:color="000000"/>
              <w:right w:val="single" w:sz="4" w:space="0" w:color="000000"/>
            </w:tcBorders>
            <w:hideMark/>
          </w:tcPr>
          <w:p w14:paraId="4C0B42D7" w14:textId="7947B99C" w:rsidR="00C94C56" w:rsidRPr="00344947" w:rsidRDefault="00C94C56" w:rsidP="003D33EA">
            <w:pPr>
              <w:jc w:val="center"/>
              <w:rPr>
                <w:rFonts w:ascii="Times" w:hAnsi="Times" w:cs="Times"/>
              </w:rPr>
            </w:pPr>
            <w:r w:rsidRPr="00344947">
              <w:rPr>
                <w:rFonts w:ascii="Times" w:hAnsi="Times" w:cs="Times"/>
              </w:rPr>
              <w:t>Metodyka referencyjna</w:t>
            </w:r>
          </w:p>
          <w:p w14:paraId="67100712" w14:textId="4FA886E3" w:rsidR="00C94C56" w:rsidRPr="00344947" w:rsidRDefault="00C94C56" w:rsidP="003D33EA">
            <w:pPr>
              <w:jc w:val="center"/>
              <w:rPr>
                <w:rFonts w:ascii="Times" w:hAnsi="Times" w:cs="Times"/>
              </w:rPr>
            </w:pPr>
          </w:p>
        </w:tc>
      </w:tr>
      <w:tr w:rsidR="00C94C56" w:rsidRPr="00344947" w14:paraId="128E08D7" w14:textId="77777777" w:rsidTr="00C94C56">
        <w:trPr>
          <w:trHeight w:val="475"/>
        </w:trPr>
        <w:tc>
          <w:tcPr>
            <w:tcW w:w="629" w:type="dxa"/>
            <w:tcBorders>
              <w:top w:val="single" w:sz="4" w:space="0" w:color="000000"/>
              <w:left w:val="single" w:sz="4" w:space="0" w:color="000000"/>
              <w:bottom w:val="single" w:sz="4" w:space="0" w:color="000000"/>
              <w:right w:val="single" w:sz="4" w:space="0" w:color="000000"/>
            </w:tcBorders>
            <w:hideMark/>
          </w:tcPr>
          <w:p w14:paraId="3DECB4FD" w14:textId="775AB72B" w:rsidR="00C94C56" w:rsidRPr="00344947" w:rsidRDefault="00C94C56" w:rsidP="002F45BC">
            <w:pPr>
              <w:jc w:val="center"/>
              <w:rPr>
                <w:rFonts w:ascii="Times" w:hAnsi="Times" w:cs="Times"/>
              </w:rPr>
            </w:pPr>
            <w:r w:rsidRPr="00344947">
              <w:rPr>
                <w:rFonts w:ascii="Times" w:hAnsi="Times" w:cs="Times"/>
              </w:rPr>
              <w:t>1</w:t>
            </w:r>
          </w:p>
        </w:tc>
        <w:tc>
          <w:tcPr>
            <w:tcW w:w="2571" w:type="dxa"/>
            <w:tcBorders>
              <w:top w:val="single" w:sz="4" w:space="0" w:color="000000"/>
              <w:left w:val="single" w:sz="4" w:space="0" w:color="000000"/>
              <w:bottom w:val="single" w:sz="4" w:space="0" w:color="000000"/>
              <w:right w:val="single" w:sz="4" w:space="0" w:color="000000"/>
            </w:tcBorders>
            <w:hideMark/>
          </w:tcPr>
          <w:p w14:paraId="3CE82A26" w14:textId="6E31E780" w:rsidR="00C94C56" w:rsidRPr="00344947" w:rsidRDefault="00C94C56" w:rsidP="002F45BC">
            <w:pPr>
              <w:jc w:val="center"/>
              <w:rPr>
                <w:rFonts w:ascii="Times" w:hAnsi="Times" w:cs="Times"/>
              </w:rPr>
            </w:pPr>
            <w:r w:rsidRPr="00344947">
              <w:rPr>
                <w:rFonts w:ascii="Times" w:hAnsi="Times" w:cs="Times"/>
              </w:rPr>
              <w:t>2</w:t>
            </w:r>
          </w:p>
        </w:tc>
        <w:tc>
          <w:tcPr>
            <w:tcW w:w="1831" w:type="dxa"/>
            <w:tcBorders>
              <w:top w:val="single" w:sz="4" w:space="0" w:color="000000"/>
              <w:left w:val="single" w:sz="4" w:space="0" w:color="000000"/>
              <w:bottom w:val="single" w:sz="4" w:space="0" w:color="000000"/>
              <w:right w:val="single" w:sz="4" w:space="0" w:color="000000"/>
            </w:tcBorders>
            <w:hideMark/>
          </w:tcPr>
          <w:p w14:paraId="31A5BE49" w14:textId="0B8B1583" w:rsidR="00C94C56" w:rsidRPr="00344947" w:rsidRDefault="00C94C56" w:rsidP="002F45BC">
            <w:pPr>
              <w:jc w:val="center"/>
              <w:rPr>
                <w:rFonts w:ascii="Times" w:hAnsi="Times" w:cs="Times"/>
              </w:rPr>
            </w:pPr>
            <w:r w:rsidRPr="00344947">
              <w:rPr>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hideMark/>
          </w:tcPr>
          <w:p w14:paraId="3E81BF20" w14:textId="71C4E760" w:rsidR="00C94C56" w:rsidRPr="00344947" w:rsidRDefault="00C94C56" w:rsidP="002F45BC">
            <w:pPr>
              <w:jc w:val="center"/>
              <w:rPr>
                <w:rFonts w:ascii="Times" w:hAnsi="Times" w:cs="Times"/>
              </w:rPr>
            </w:pPr>
            <w:r w:rsidRPr="00344947">
              <w:rPr>
                <w:rFonts w:ascii="Times" w:hAnsi="Times" w:cs="Times"/>
              </w:rPr>
              <w:t>4</w:t>
            </w:r>
          </w:p>
        </w:tc>
      </w:tr>
      <w:tr w:rsidR="00C94C56" w:rsidRPr="00344947" w14:paraId="177F517D"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hideMark/>
          </w:tcPr>
          <w:p w14:paraId="6DF5EE41" w14:textId="29ED5532" w:rsidR="00C94C56" w:rsidRPr="00344947" w:rsidRDefault="00C94C56" w:rsidP="002F45BC">
            <w:pPr>
              <w:jc w:val="center"/>
              <w:rPr>
                <w:rFonts w:ascii="Times" w:hAnsi="Times" w:cs="Times"/>
              </w:rPr>
            </w:pPr>
            <w:r w:rsidRPr="00344947">
              <w:rPr>
                <w:rFonts w:ascii="Times" w:hAnsi="Times" w:cs="Times"/>
              </w:rPr>
              <w:t>1</w:t>
            </w:r>
          </w:p>
        </w:tc>
        <w:tc>
          <w:tcPr>
            <w:tcW w:w="2571" w:type="dxa"/>
            <w:tcBorders>
              <w:top w:val="single" w:sz="4" w:space="0" w:color="000000"/>
              <w:left w:val="single" w:sz="4" w:space="0" w:color="000000"/>
              <w:bottom w:val="single" w:sz="4" w:space="0" w:color="000000"/>
              <w:right w:val="single" w:sz="4" w:space="0" w:color="000000"/>
            </w:tcBorders>
            <w:hideMark/>
          </w:tcPr>
          <w:p w14:paraId="0EC21EC4" w14:textId="77777777" w:rsidR="00C94C56" w:rsidRPr="00344947" w:rsidRDefault="00C94C56" w:rsidP="00C94C56">
            <w:pPr>
              <w:rPr>
                <w:rFonts w:ascii="Times" w:hAnsi="Times" w:cs="Times"/>
              </w:rPr>
            </w:pPr>
            <w:r w:rsidRPr="00344947">
              <w:rPr>
                <w:rFonts w:ascii="Times" w:hAnsi="Times" w:cs="Times"/>
              </w:rPr>
              <w:t xml:space="preserve">Pb </w:t>
            </w:r>
          </w:p>
        </w:tc>
        <w:tc>
          <w:tcPr>
            <w:tcW w:w="1831" w:type="dxa"/>
            <w:tcBorders>
              <w:top w:val="single" w:sz="4" w:space="0" w:color="000000"/>
              <w:left w:val="single" w:sz="4" w:space="0" w:color="000000"/>
              <w:bottom w:val="single" w:sz="4" w:space="0" w:color="000000"/>
              <w:right w:val="single" w:sz="4" w:space="0" w:color="000000"/>
            </w:tcBorders>
            <w:hideMark/>
          </w:tcPr>
          <w:p w14:paraId="4822EF16"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4078" w:type="dxa"/>
            <w:tcBorders>
              <w:top w:val="single" w:sz="4" w:space="0" w:color="000000"/>
              <w:left w:val="single" w:sz="4" w:space="0" w:color="000000"/>
              <w:bottom w:val="single" w:sz="4" w:space="0" w:color="000000"/>
              <w:right w:val="single" w:sz="4" w:space="0" w:color="000000"/>
            </w:tcBorders>
            <w:hideMark/>
          </w:tcPr>
          <w:p w14:paraId="7F3B0D6F"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4356BDE5" w14:textId="77777777" w:rsidTr="00C94C56">
        <w:trPr>
          <w:trHeight w:val="574"/>
        </w:trPr>
        <w:tc>
          <w:tcPr>
            <w:tcW w:w="629" w:type="dxa"/>
            <w:tcBorders>
              <w:top w:val="single" w:sz="4" w:space="0" w:color="000000"/>
              <w:left w:val="single" w:sz="4" w:space="0" w:color="000000"/>
              <w:bottom w:val="single" w:sz="4" w:space="0" w:color="000000"/>
              <w:right w:val="single" w:sz="4" w:space="0" w:color="000000"/>
            </w:tcBorders>
            <w:hideMark/>
          </w:tcPr>
          <w:p w14:paraId="0A65ED1F" w14:textId="10EA3ACE" w:rsidR="00C94C56" w:rsidRPr="00344947" w:rsidRDefault="00C94C56" w:rsidP="002F45BC">
            <w:pPr>
              <w:jc w:val="center"/>
              <w:rPr>
                <w:rFonts w:ascii="Times" w:hAnsi="Times" w:cs="Times"/>
              </w:rPr>
            </w:pPr>
            <w:r w:rsidRPr="00344947">
              <w:rPr>
                <w:rFonts w:ascii="Times" w:hAnsi="Times" w:cs="Times"/>
              </w:rPr>
              <w:lastRenderedPageBreak/>
              <w:t>2</w:t>
            </w:r>
          </w:p>
        </w:tc>
        <w:tc>
          <w:tcPr>
            <w:tcW w:w="2571" w:type="dxa"/>
            <w:tcBorders>
              <w:top w:val="single" w:sz="4" w:space="0" w:color="000000"/>
              <w:left w:val="single" w:sz="4" w:space="0" w:color="000000"/>
              <w:bottom w:val="single" w:sz="4" w:space="0" w:color="000000"/>
              <w:right w:val="single" w:sz="4" w:space="0" w:color="000000"/>
            </w:tcBorders>
            <w:hideMark/>
          </w:tcPr>
          <w:p w14:paraId="03468765" w14:textId="77777777" w:rsidR="00C94C56" w:rsidRPr="00344947" w:rsidRDefault="00C94C56" w:rsidP="00C94C56">
            <w:pPr>
              <w:rPr>
                <w:rFonts w:ascii="Times" w:hAnsi="Times" w:cs="Times"/>
              </w:rPr>
            </w:pPr>
            <w:r w:rsidRPr="00344947">
              <w:rPr>
                <w:rFonts w:ascii="Times" w:hAnsi="Times" w:cs="Times"/>
              </w:rPr>
              <w:t xml:space="preserve">Cr </w:t>
            </w:r>
          </w:p>
        </w:tc>
        <w:tc>
          <w:tcPr>
            <w:tcW w:w="1831" w:type="dxa"/>
            <w:tcBorders>
              <w:top w:val="single" w:sz="4" w:space="0" w:color="000000"/>
              <w:left w:val="single" w:sz="4" w:space="0" w:color="000000"/>
              <w:bottom w:val="single" w:sz="4" w:space="0" w:color="000000"/>
              <w:right w:val="single" w:sz="4" w:space="0" w:color="000000"/>
            </w:tcBorders>
            <w:hideMark/>
          </w:tcPr>
          <w:p w14:paraId="43C4EBF5"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4078" w:type="dxa"/>
            <w:tcBorders>
              <w:top w:val="single" w:sz="4" w:space="0" w:color="000000"/>
              <w:left w:val="single" w:sz="4" w:space="0" w:color="000000"/>
              <w:bottom w:val="single" w:sz="4" w:space="0" w:color="000000"/>
              <w:right w:val="single" w:sz="4" w:space="0" w:color="000000"/>
            </w:tcBorders>
            <w:hideMark/>
          </w:tcPr>
          <w:p w14:paraId="749CEDAB"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0B133FEC" w14:textId="77777777" w:rsidTr="00C94C56">
        <w:trPr>
          <w:trHeight w:val="650"/>
        </w:trPr>
        <w:tc>
          <w:tcPr>
            <w:tcW w:w="629" w:type="dxa"/>
            <w:tcBorders>
              <w:top w:val="single" w:sz="4" w:space="0" w:color="000000"/>
              <w:left w:val="single" w:sz="4" w:space="0" w:color="000000"/>
              <w:bottom w:val="single" w:sz="4" w:space="0" w:color="000000"/>
              <w:right w:val="single" w:sz="4" w:space="0" w:color="000000"/>
            </w:tcBorders>
            <w:hideMark/>
          </w:tcPr>
          <w:p w14:paraId="71BFCEEF" w14:textId="04DEA9EF" w:rsidR="00C94C56" w:rsidRPr="00344947" w:rsidRDefault="00C94C56" w:rsidP="002F45BC">
            <w:pPr>
              <w:jc w:val="center"/>
              <w:rPr>
                <w:rFonts w:ascii="Times" w:hAnsi="Times" w:cs="Times"/>
              </w:rPr>
            </w:pPr>
            <w:r w:rsidRPr="00344947">
              <w:rPr>
                <w:rFonts w:ascii="Times" w:hAnsi="Times" w:cs="Times"/>
              </w:rPr>
              <w:t>3</w:t>
            </w:r>
          </w:p>
        </w:tc>
        <w:tc>
          <w:tcPr>
            <w:tcW w:w="2571" w:type="dxa"/>
            <w:tcBorders>
              <w:top w:val="single" w:sz="4" w:space="0" w:color="000000"/>
              <w:left w:val="single" w:sz="4" w:space="0" w:color="000000"/>
              <w:bottom w:val="single" w:sz="4" w:space="0" w:color="000000"/>
              <w:right w:val="single" w:sz="4" w:space="0" w:color="000000"/>
            </w:tcBorders>
            <w:hideMark/>
          </w:tcPr>
          <w:p w14:paraId="6672915F" w14:textId="77777777" w:rsidR="00C94C56" w:rsidRPr="00344947" w:rsidRDefault="00C94C56" w:rsidP="00C94C56">
            <w:pPr>
              <w:rPr>
                <w:rFonts w:ascii="Times" w:hAnsi="Times" w:cs="Times"/>
              </w:rPr>
            </w:pPr>
            <w:r w:rsidRPr="00344947">
              <w:rPr>
                <w:rFonts w:ascii="Times" w:hAnsi="Times" w:cs="Times"/>
              </w:rPr>
              <w:t xml:space="preserve">Cu </w:t>
            </w:r>
          </w:p>
        </w:tc>
        <w:tc>
          <w:tcPr>
            <w:tcW w:w="1831" w:type="dxa"/>
            <w:tcBorders>
              <w:top w:val="single" w:sz="4" w:space="0" w:color="000000"/>
              <w:left w:val="single" w:sz="4" w:space="0" w:color="000000"/>
              <w:bottom w:val="single" w:sz="4" w:space="0" w:color="000000"/>
              <w:right w:val="single" w:sz="4" w:space="0" w:color="000000"/>
            </w:tcBorders>
            <w:hideMark/>
          </w:tcPr>
          <w:p w14:paraId="543FCEBD"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hideMark/>
          </w:tcPr>
          <w:p w14:paraId="2EEB11B6"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07090FFF" w14:textId="77777777" w:rsidTr="00C94C56">
        <w:trPr>
          <w:trHeight w:val="619"/>
        </w:trPr>
        <w:tc>
          <w:tcPr>
            <w:tcW w:w="629" w:type="dxa"/>
            <w:tcBorders>
              <w:top w:val="single" w:sz="4" w:space="0" w:color="000000"/>
              <w:left w:val="single" w:sz="4" w:space="0" w:color="000000"/>
              <w:bottom w:val="single" w:sz="4" w:space="0" w:color="000000"/>
              <w:right w:val="single" w:sz="4" w:space="0" w:color="000000"/>
            </w:tcBorders>
            <w:hideMark/>
          </w:tcPr>
          <w:p w14:paraId="7C87FB2D" w14:textId="6D29F908" w:rsidR="00C94C56" w:rsidRPr="00344947" w:rsidRDefault="00C94C56" w:rsidP="002F45BC">
            <w:pPr>
              <w:jc w:val="center"/>
              <w:rPr>
                <w:rFonts w:ascii="Times" w:hAnsi="Times" w:cs="Times"/>
              </w:rPr>
            </w:pPr>
            <w:r w:rsidRPr="00344947">
              <w:rPr>
                <w:rFonts w:ascii="Times" w:hAnsi="Times" w:cs="Times"/>
              </w:rPr>
              <w:t>4</w:t>
            </w:r>
          </w:p>
        </w:tc>
        <w:tc>
          <w:tcPr>
            <w:tcW w:w="2571" w:type="dxa"/>
            <w:tcBorders>
              <w:top w:val="single" w:sz="4" w:space="0" w:color="000000"/>
              <w:left w:val="single" w:sz="4" w:space="0" w:color="000000"/>
              <w:bottom w:val="single" w:sz="4" w:space="0" w:color="000000"/>
              <w:right w:val="single" w:sz="4" w:space="0" w:color="000000"/>
            </w:tcBorders>
            <w:hideMark/>
          </w:tcPr>
          <w:p w14:paraId="07BBE144" w14:textId="77777777" w:rsidR="00C94C56" w:rsidRPr="00344947" w:rsidRDefault="00C94C56" w:rsidP="00C94C56">
            <w:pPr>
              <w:rPr>
                <w:rFonts w:ascii="Times" w:hAnsi="Times" w:cs="Times"/>
              </w:rPr>
            </w:pPr>
            <w:r w:rsidRPr="00344947">
              <w:rPr>
                <w:rFonts w:ascii="Times" w:hAnsi="Times" w:cs="Times"/>
              </w:rPr>
              <w:t xml:space="preserve">Mn </w:t>
            </w:r>
          </w:p>
        </w:tc>
        <w:tc>
          <w:tcPr>
            <w:tcW w:w="1831" w:type="dxa"/>
            <w:tcBorders>
              <w:top w:val="single" w:sz="4" w:space="0" w:color="000000"/>
              <w:left w:val="single" w:sz="4" w:space="0" w:color="000000"/>
              <w:bottom w:val="single" w:sz="4" w:space="0" w:color="000000"/>
              <w:right w:val="single" w:sz="4" w:space="0" w:color="000000"/>
            </w:tcBorders>
            <w:hideMark/>
          </w:tcPr>
          <w:p w14:paraId="4DBDA12E"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hideMark/>
          </w:tcPr>
          <w:p w14:paraId="7EDD3361"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3E4EE7D8"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hideMark/>
          </w:tcPr>
          <w:p w14:paraId="01B75194" w14:textId="7E43A57C" w:rsidR="00C94C56" w:rsidRPr="00344947" w:rsidRDefault="00C94C56" w:rsidP="002F45BC">
            <w:pPr>
              <w:jc w:val="center"/>
              <w:rPr>
                <w:rFonts w:ascii="Times" w:hAnsi="Times" w:cs="Times"/>
              </w:rPr>
            </w:pPr>
            <w:r w:rsidRPr="00344947">
              <w:rPr>
                <w:rFonts w:ascii="Times" w:hAnsi="Times" w:cs="Times"/>
              </w:rPr>
              <w:t>5</w:t>
            </w:r>
          </w:p>
        </w:tc>
        <w:tc>
          <w:tcPr>
            <w:tcW w:w="2571" w:type="dxa"/>
            <w:tcBorders>
              <w:top w:val="single" w:sz="4" w:space="0" w:color="000000"/>
              <w:left w:val="single" w:sz="4" w:space="0" w:color="000000"/>
              <w:bottom w:val="single" w:sz="4" w:space="0" w:color="000000"/>
              <w:right w:val="single" w:sz="4" w:space="0" w:color="000000"/>
            </w:tcBorders>
            <w:hideMark/>
          </w:tcPr>
          <w:p w14:paraId="70C1471F" w14:textId="77777777" w:rsidR="00C94C56" w:rsidRPr="00344947" w:rsidRDefault="00C94C56" w:rsidP="00C94C56">
            <w:pPr>
              <w:rPr>
                <w:rFonts w:ascii="Times" w:hAnsi="Times" w:cs="Times"/>
              </w:rPr>
            </w:pPr>
            <w:r w:rsidRPr="00344947">
              <w:rPr>
                <w:rFonts w:ascii="Times" w:hAnsi="Times" w:cs="Times"/>
              </w:rPr>
              <w:t xml:space="preserve">Ni </w:t>
            </w:r>
          </w:p>
        </w:tc>
        <w:tc>
          <w:tcPr>
            <w:tcW w:w="1831" w:type="dxa"/>
            <w:tcBorders>
              <w:top w:val="single" w:sz="4" w:space="0" w:color="000000"/>
              <w:left w:val="single" w:sz="4" w:space="0" w:color="000000"/>
              <w:bottom w:val="single" w:sz="4" w:space="0" w:color="000000"/>
              <w:right w:val="single" w:sz="4" w:space="0" w:color="000000"/>
            </w:tcBorders>
            <w:hideMark/>
          </w:tcPr>
          <w:p w14:paraId="41D25E7C"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4078" w:type="dxa"/>
            <w:tcBorders>
              <w:top w:val="single" w:sz="4" w:space="0" w:color="000000"/>
              <w:left w:val="single" w:sz="4" w:space="0" w:color="000000"/>
              <w:bottom w:val="single" w:sz="4" w:space="0" w:color="000000"/>
              <w:right w:val="single" w:sz="4" w:space="0" w:color="000000"/>
            </w:tcBorders>
            <w:hideMark/>
          </w:tcPr>
          <w:p w14:paraId="3E7F8CF2"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132545D3" w14:textId="77777777" w:rsidTr="00C94C56">
        <w:trPr>
          <w:trHeight w:val="540"/>
        </w:trPr>
        <w:tc>
          <w:tcPr>
            <w:tcW w:w="629" w:type="dxa"/>
            <w:tcBorders>
              <w:top w:val="single" w:sz="4" w:space="0" w:color="000000"/>
              <w:left w:val="single" w:sz="4" w:space="0" w:color="000000"/>
              <w:bottom w:val="single" w:sz="4" w:space="0" w:color="000000"/>
              <w:right w:val="single" w:sz="4" w:space="0" w:color="000000"/>
            </w:tcBorders>
            <w:hideMark/>
          </w:tcPr>
          <w:p w14:paraId="742131B1" w14:textId="04307060" w:rsidR="00C94C56" w:rsidRPr="00344947" w:rsidRDefault="00C94C56" w:rsidP="002F45BC">
            <w:pPr>
              <w:jc w:val="center"/>
              <w:rPr>
                <w:rFonts w:ascii="Times" w:hAnsi="Times" w:cs="Times"/>
              </w:rPr>
            </w:pPr>
            <w:r w:rsidRPr="00344947">
              <w:rPr>
                <w:rFonts w:ascii="Times" w:hAnsi="Times" w:cs="Times"/>
              </w:rPr>
              <w:t>6</w:t>
            </w:r>
          </w:p>
        </w:tc>
        <w:tc>
          <w:tcPr>
            <w:tcW w:w="2571" w:type="dxa"/>
            <w:tcBorders>
              <w:top w:val="single" w:sz="4" w:space="0" w:color="000000"/>
              <w:left w:val="single" w:sz="4" w:space="0" w:color="000000"/>
              <w:bottom w:val="single" w:sz="4" w:space="0" w:color="000000"/>
              <w:right w:val="single" w:sz="4" w:space="0" w:color="000000"/>
            </w:tcBorders>
            <w:hideMark/>
          </w:tcPr>
          <w:p w14:paraId="387C468B" w14:textId="77777777" w:rsidR="00C94C56" w:rsidRPr="00344947" w:rsidRDefault="00C94C56" w:rsidP="00C94C56">
            <w:pPr>
              <w:rPr>
                <w:rFonts w:ascii="Times" w:hAnsi="Times" w:cs="Times"/>
              </w:rPr>
            </w:pPr>
            <w:r w:rsidRPr="00344947">
              <w:rPr>
                <w:rFonts w:ascii="Times" w:hAnsi="Times" w:cs="Times"/>
              </w:rPr>
              <w:t xml:space="preserve">As </w:t>
            </w:r>
          </w:p>
        </w:tc>
        <w:tc>
          <w:tcPr>
            <w:tcW w:w="1831" w:type="dxa"/>
            <w:tcBorders>
              <w:top w:val="single" w:sz="4" w:space="0" w:color="000000"/>
              <w:left w:val="single" w:sz="4" w:space="0" w:color="000000"/>
              <w:bottom w:val="single" w:sz="4" w:space="0" w:color="000000"/>
              <w:right w:val="single" w:sz="4" w:space="0" w:color="000000"/>
            </w:tcBorders>
            <w:hideMark/>
          </w:tcPr>
          <w:p w14:paraId="12AB0410"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 xml:space="preserve">3 </w:t>
            </w:r>
          </w:p>
        </w:tc>
        <w:tc>
          <w:tcPr>
            <w:tcW w:w="4078" w:type="dxa"/>
            <w:tcBorders>
              <w:top w:val="single" w:sz="4" w:space="0" w:color="000000"/>
              <w:left w:val="single" w:sz="4" w:space="0" w:color="000000"/>
              <w:bottom w:val="single" w:sz="4" w:space="0" w:color="000000"/>
              <w:right w:val="single" w:sz="4" w:space="0" w:color="000000"/>
            </w:tcBorders>
            <w:hideMark/>
          </w:tcPr>
          <w:p w14:paraId="45C78AD1"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20E12F61" w14:textId="77777777" w:rsidTr="00C94C56">
        <w:trPr>
          <w:trHeight w:val="646"/>
        </w:trPr>
        <w:tc>
          <w:tcPr>
            <w:tcW w:w="629" w:type="dxa"/>
            <w:tcBorders>
              <w:top w:val="single" w:sz="4" w:space="0" w:color="000000"/>
              <w:left w:val="single" w:sz="4" w:space="0" w:color="000000"/>
              <w:bottom w:val="single" w:sz="4" w:space="0" w:color="000000"/>
              <w:right w:val="single" w:sz="4" w:space="0" w:color="000000"/>
            </w:tcBorders>
            <w:hideMark/>
          </w:tcPr>
          <w:p w14:paraId="17F47796" w14:textId="5153BCC2" w:rsidR="00C94C56" w:rsidRPr="00344947" w:rsidRDefault="00C94C56" w:rsidP="002F45BC">
            <w:pPr>
              <w:jc w:val="center"/>
              <w:rPr>
                <w:rFonts w:ascii="Times" w:hAnsi="Times" w:cs="Times"/>
              </w:rPr>
            </w:pPr>
            <w:r w:rsidRPr="00344947">
              <w:rPr>
                <w:rFonts w:ascii="Times" w:hAnsi="Times" w:cs="Times"/>
              </w:rPr>
              <w:t>7</w:t>
            </w:r>
          </w:p>
        </w:tc>
        <w:tc>
          <w:tcPr>
            <w:tcW w:w="2571" w:type="dxa"/>
            <w:tcBorders>
              <w:top w:val="single" w:sz="4" w:space="0" w:color="000000"/>
              <w:left w:val="single" w:sz="4" w:space="0" w:color="000000"/>
              <w:bottom w:val="single" w:sz="4" w:space="0" w:color="000000"/>
              <w:right w:val="single" w:sz="4" w:space="0" w:color="000000"/>
            </w:tcBorders>
            <w:hideMark/>
          </w:tcPr>
          <w:p w14:paraId="189C775B" w14:textId="77777777" w:rsidR="00C94C56" w:rsidRPr="00344947" w:rsidRDefault="00C94C56" w:rsidP="00C94C56">
            <w:pPr>
              <w:rPr>
                <w:rFonts w:ascii="Times" w:hAnsi="Times" w:cs="Times"/>
              </w:rPr>
            </w:pPr>
            <w:r w:rsidRPr="00344947">
              <w:rPr>
                <w:rFonts w:ascii="Times" w:hAnsi="Times" w:cs="Times"/>
              </w:rPr>
              <w:t xml:space="preserve">Cd </w:t>
            </w:r>
          </w:p>
        </w:tc>
        <w:tc>
          <w:tcPr>
            <w:tcW w:w="1831" w:type="dxa"/>
            <w:tcBorders>
              <w:top w:val="single" w:sz="4" w:space="0" w:color="000000"/>
              <w:left w:val="single" w:sz="4" w:space="0" w:color="000000"/>
              <w:bottom w:val="single" w:sz="4" w:space="0" w:color="000000"/>
              <w:right w:val="single" w:sz="4" w:space="0" w:color="000000"/>
            </w:tcBorders>
            <w:hideMark/>
          </w:tcPr>
          <w:p w14:paraId="459BAAEF"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hideMark/>
          </w:tcPr>
          <w:p w14:paraId="7FF97A99"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7B723078" w14:textId="77777777" w:rsidTr="00C94C56">
        <w:trPr>
          <w:trHeight w:val="1385"/>
        </w:trPr>
        <w:tc>
          <w:tcPr>
            <w:tcW w:w="629" w:type="dxa"/>
            <w:tcBorders>
              <w:top w:val="single" w:sz="4" w:space="0" w:color="000000"/>
              <w:left w:val="single" w:sz="4" w:space="0" w:color="000000"/>
              <w:bottom w:val="single" w:sz="4" w:space="0" w:color="000000"/>
              <w:right w:val="single" w:sz="4" w:space="0" w:color="000000"/>
            </w:tcBorders>
            <w:hideMark/>
          </w:tcPr>
          <w:p w14:paraId="79E35003" w14:textId="147D4CED" w:rsidR="00C94C56" w:rsidRPr="00344947" w:rsidRDefault="00C94C56" w:rsidP="002F45BC">
            <w:pPr>
              <w:jc w:val="center"/>
              <w:rPr>
                <w:rFonts w:ascii="Times" w:hAnsi="Times" w:cs="Times"/>
              </w:rPr>
            </w:pPr>
            <w:r w:rsidRPr="00344947">
              <w:rPr>
                <w:rFonts w:ascii="Times" w:hAnsi="Times" w:cs="Times"/>
              </w:rPr>
              <w:t>8</w:t>
            </w:r>
          </w:p>
        </w:tc>
        <w:tc>
          <w:tcPr>
            <w:tcW w:w="2571" w:type="dxa"/>
            <w:tcBorders>
              <w:top w:val="single" w:sz="4" w:space="0" w:color="000000"/>
              <w:left w:val="single" w:sz="4" w:space="0" w:color="000000"/>
              <w:bottom w:val="single" w:sz="4" w:space="0" w:color="000000"/>
              <w:right w:val="single" w:sz="4" w:space="0" w:color="000000"/>
            </w:tcBorders>
            <w:hideMark/>
          </w:tcPr>
          <w:p w14:paraId="208170A3" w14:textId="7C20ED0F" w:rsidR="00C94C56" w:rsidRPr="00344947" w:rsidRDefault="00C94C56" w:rsidP="007A0C3D">
            <w:pPr>
              <w:rPr>
                <w:rFonts w:ascii="Times" w:hAnsi="Times" w:cs="Times"/>
              </w:rPr>
            </w:pPr>
            <w:r w:rsidRPr="00344947">
              <w:rPr>
                <w:rFonts w:ascii="Times" w:hAnsi="Times" w:cs="Times"/>
              </w:rPr>
              <w:t>Hg</w:t>
            </w:r>
            <w:r w:rsidR="00502016">
              <w:rPr>
                <w:rStyle w:val="Odwoanieprzypisudolnego"/>
              </w:rPr>
              <w:t>6</w:t>
            </w:r>
            <w:r w:rsidR="00502016" w:rsidRPr="00344947">
              <w:rPr>
                <w:rStyle w:val="IGindeksgrny"/>
                <w:rFonts w:ascii="Times" w:hAnsi="Times" w:cs="Times"/>
              </w:rPr>
              <w:t>)</w:t>
            </w:r>
            <w:r w:rsidR="00502016" w:rsidRPr="00344947">
              <w:rPr>
                <w:rFonts w:ascii="Times" w:hAnsi="Times" w:cs="Times"/>
              </w:rPr>
              <w:t xml:space="preserve"> </w:t>
            </w:r>
          </w:p>
        </w:tc>
        <w:tc>
          <w:tcPr>
            <w:tcW w:w="1831" w:type="dxa"/>
            <w:tcBorders>
              <w:top w:val="single" w:sz="4" w:space="0" w:color="000000"/>
              <w:left w:val="single" w:sz="4" w:space="0" w:color="000000"/>
              <w:bottom w:val="single" w:sz="4" w:space="0" w:color="000000"/>
              <w:right w:val="single" w:sz="4" w:space="0" w:color="000000"/>
            </w:tcBorders>
            <w:hideMark/>
          </w:tcPr>
          <w:p w14:paraId="20CAE646"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hideMark/>
          </w:tcPr>
          <w:p w14:paraId="22F0C2BB" w14:textId="77777777" w:rsidR="00C94C56" w:rsidRPr="00344947" w:rsidRDefault="00C94C56" w:rsidP="00C94C56">
            <w:pPr>
              <w:rPr>
                <w:rFonts w:ascii="Times" w:hAnsi="Times" w:cs="Times"/>
              </w:rPr>
            </w:pPr>
            <w:r w:rsidRPr="00344947">
              <w:rPr>
                <w:rFonts w:ascii="Times" w:hAnsi="Times" w:cs="Times"/>
              </w:rPr>
              <w:t xml:space="preserve">norma PN-EN 13211 lub metoda </w:t>
            </w:r>
          </w:p>
          <w:p w14:paraId="096B355C" w14:textId="77777777" w:rsidR="00C94C56" w:rsidRPr="00344947" w:rsidRDefault="00C94C56" w:rsidP="00C94C56">
            <w:pPr>
              <w:rPr>
                <w:rFonts w:ascii="Times" w:hAnsi="Times" w:cs="Times"/>
              </w:rPr>
            </w:pPr>
            <w:r w:rsidRPr="00344947">
              <w:rPr>
                <w:rFonts w:ascii="Times" w:hAnsi="Times" w:cs="Times"/>
              </w:rPr>
              <w:t xml:space="preserve">instrumentalna zgodna z normą PN-EN </w:t>
            </w:r>
          </w:p>
          <w:p w14:paraId="70EAD174" w14:textId="77777777" w:rsidR="00C94C56" w:rsidRPr="00344947" w:rsidRDefault="00C94C56" w:rsidP="00C94C56">
            <w:pPr>
              <w:rPr>
                <w:rFonts w:ascii="Times" w:hAnsi="Times" w:cs="Times"/>
              </w:rPr>
            </w:pPr>
            <w:r w:rsidRPr="00344947">
              <w:rPr>
                <w:rFonts w:ascii="Times" w:hAnsi="Times" w:cs="Times"/>
              </w:rPr>
              <w:t xml:space="preserve">14884 rozszerzona o oznaczenie Hg w fazie stałej zgodnie z PN-EN 13211 </w:t>
            </w:r>
          </w:p>
        </w:tc>
      </w:tr>
      <w:tr w:rsidR="00C94C56" w:rsidRPr="00344947" w14:paraId="639D8397" w14:textId="77777777" w:rsidTr="00C94C56">
        <w:trPr>
          <w:trHeight w:val="600"/>
        </w:trPr>
        <w:tc>
          <w:tcPr>
            <w:tcW w:w="629" w:type="dxa"/>
            <w:tcBorders>
              <w:top w:val="single" w:sz="4" w:space="0" w:color="000000"/>
              <w:left w:val="single" w:sz="4" w:space="0" w:color="000000"/>
              <w:bottom w:val="single" w:sz="4" w:space="0" w:color="000000"/>
              <w:right w:val="single" w:sz="4" w:space="0" w:color="000000"/>
            </w:tcBorders>
            <w:hideMark/>
          </w:tcPr>
          <w:p w14:paraId="66BA69FF" w14:textId="25FCC989" w:rsidR="00C94C56" w:rsidRPr="00344947" w:rsidRDefault="00C94C56" w:rsidP="002F45BC">
            <w:pPr>
              <w:jc w:val="center"/>
              <w:rPr>
                <w:rFonts w:ascii="Times" w:hAnsi="Times" w:cs="Times"/>
              </w:rPr>
            </w:pPr>
            <w:r w:rsidRPr="00344947">
              <w:rPr>
                <w:rFonts w:ascii="Times" w:hAnsi="Times" w:cs="Times"/>
              </w:rPr>
              <w:t>9</w:t>
            </w:r>
          </w:p>
        </w:tc>
        <w:tc>
          <w:tcPr>
            <w:tcW w:w="2571" w:type="dxa"/>
            <w:tcBorders>
              <w:top w:val="single" w:sz="4" w:space="0" w:color="000000"/>
              <w:left w:val="single" w:sz="4" w:space="0" w:color="000000"/>
              <w:bottom w:val="single" w:sz="4" w:space="0" w:color="000000"/>
              <w:right w:val="single" w:sz="4" w:space="0" w:color="000000"/>
            </w:tcBorders>
            <w:hideMark/>
          </w:tcPr>
          <w:p w14:paraId="188145F6" w14:textId="77777777" w:rsidR="00C94C56" w:rsidRPr="00344947" w:rsidRDefault="00C94C56" w:rsidP="00C94C56">
            <w:pPr>
              <w:rPr>
                <w:rFonts w:ascii="Times" w:hAnsi="Times" w:cs="Times"/>
              </w:rPr>
            </w:pPr>
            <w:r w:rsidRPr="00344947">
              <w:rPr>
                <w:rFonts w:ascii="Times" w:hAnsi="Times" w:cs="Times"/>
              </w:rPr>
              <w:t xml:space="preserve">Tl </w:t>
            </w:r>
          </w:p>
        </w:tc>
        <w:tc>
          <w:tcPr>
            <w:tcW w:w="1831" w:type="dxa"/>
            <w:tcBorders>
              <w:top w:val="single" w:sz="4" w:space="0" w:color="000000"/>
              <w:left w:val="single" w:sz="4" w:space="0" w:color="000000"/>
              <w:bottom w:val="single" w:sz="4" w:space="0" w:color="000000"/>
              <w:right w:val="single" w:sz="4" w:space="0" w:color="000000"/>
            </w:tcBorders>
            <w:hideMark/>
          </w:tcPr>
          <w:p w14:paraId="3265BE8B"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hideMark/>
          </w:tcPr>
          <w:p w14:paraId="044B9B9D"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29AEB18C"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hideMark/>
          </w:tcPr>
          <w:p w14:paraId="2CCE227B" w14:textId="6DCC5167" w:rsidR="00C94C56" w:rsidRPr="00344947" w:rsidRDefault="00C94C56" w:rsidP="002F45BC">
            <w:pPr>
              <w:jc w:val="center"/>
              <w:rPr>
                <w:rFonts w:ascii="Times" w:hAnsi="Times" w:cs="Times"/>
              </w:rPr>
            </w:pPr>
            <w:r w:rsidRPr="00344947">
              <w:rPr>
                <w:rFonts w:ascii="Times" w:hAnsi="Times" w:cs="Times"/>
              </w:rPr>
              <w:t>10</w:t>
            </w:r>
          </w:p>
        </w:tc>
        <w:tc>
          <w:tcPr>
            <w:tcW w:w="2571" w:type="dxa"/>
            <w:tcBorders>
              <w:top w:val="single" w:sz="4" w:space="0" w:color="000000"/>
              <w:left w:val="single" w:sz="4" w:space="0" w:color="000000"/>
              <w:bottom w:val="single" w:sz="4" w:space="0" w:color="000000"/>
              <w:right w:val="single" w:sz="4" w:space="0" w:color="000000"/>
            </w:tcBorders>
            <w:hideMark/>
          </w:tcPr>
          <w:p w14:paraId="7B0D8E5D" w14:textId="77777777" w:rsidR="00C94C56" w:rsidRPr="00344947" w:rsidRDefault="00C94C56" w:rsidP="00C94C56">
            <w:pPr>
              <w:rPr>
                <w:rFonts w:ascii="Times" w:hAnsi="Times" w:cs="Times"/>
              </w:rPr>
            </w:pPr>
            <w:r w:rsidRPr="00344947">
              <w:rPr>
                <w:rFonts w:ascii="Times" w:hAnsi="Times" w:cs="Times"/>
              </w:rPr>
              <w:t xml:space="preserve">Sb </w:t>
            </w:r>
          </w:p>
        </w:tc>
        <w:tc>
          <w:tcPr>
            <w:tcW w:w="1831" w:type="dxa"/>
            <w:tcBorders>
              <w:top w:val="single" w:sz="4" w:space="0" w:color="000000"/>
              <w:left w:val="single" w:sz="4" w:space="0" w:color="000000"/>
              <w:bottom w:val="single" w:sz="4" w:space="0" w:color="000000"/>
              <w:right w:val="single" w:sz="4" w:space="0" w:color="000000"/>
            </w:tcBorders>
            <w:hideMark/>
          </w:tcPr>
          <w:p w14:paraId="521B8324" w14:textId="77777777"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hideMark/>
          </w:tcPr>
          <w:p w14:paraId="0482D193" w14:textId="77777777" w:rsidR="00C94C56" w:rsidRPr="00344947" w:rsidRDefault="00C94C56" w:rsidP="00C94C56">
            <w:pPr>
              <w:rPr>
                <w:rFonts w:ascii="Times" w:hAnsi="Times" w:cs="Times"/>
              </w:rPr>
            </w:pPr>
            <w:r w:rsidRPr="00344947">
              <w:rPr>
                <w:rFonts w:ascii="Times" w:hAnsi="Times" w:cs="Times"/>
              </w:rPr>
              <w:t xml:space="preserve">norma PN-EN 14385 </w:t>
            </w:r>
          </w:p>
        </w:tc>
      </w:tr>
      <w:tr w:rsidR="00C94C56" w:rsidRPr="00344947" w14:paraId="54B54544"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6A490759" w14:textId="391E9EC4" w:rsidR="00C94C56" w:rsidRPr="00344947" w:rsidRDefault="00C94C56" w:rsidP="002F45BC">
            <w:pPr>
              <w:jc w:val="center"/>
              <w:rPr>
                <w:rFonts w:ascii="Times" w:hAnsi="Times" w:cs="Times"/>
              </w:rPr>
            </w:pPr>
            <w:r w:rsidRPr="00344947">
              <w:rPr>
                <w:rFonts w:ascii="Times" w:hAnsi="Times" w:cs="Times"/>
              </w:rPr>
              <w:t>11</w:t>
            </w:r>
          </w:p>
        </w:tc>
        <w:tc>
          <w:tcPr>
            <w:tcW w:w="2571" w:type="dxa"/>
            <w:tcBorders>
              <w:top w:val="single" w:sz="4" w:space="0" w:color="000000"/>
              <w:left w:val="single" w:sz="4" w:space="0" w:color="000000"/>
              <w:bottom w:val="single" w:sz="4" w:space="0" w:color="000000"/>
              <w:right w:val="single" w:sz="4" w:space="0" w:color="000000"/>
            </w:tcBorders>
          </w:tcPr>
          <w:p w14:paraId="0EABDF4A" w14:textId="77980C8B" w:rsidR="00C94C56" w:rsidRPr="00344947" w:rsidRDefault="00C94C56" w:rsidP="00C94C56">
            <w:pPr>
              <w:rPr>
                <w:rFonts w:ascii="Times" w:hAnsi="Times" w:cs="Times"/>
              </w:rPr>
            </w:pPr>
            <w:r w:rsidRPr="00344947">
              <w:rPr>
                <w:rFonts w:ascii="Times" w:hAnsi="Times" w:cs="Times"/>
              </w:rPr>
              <w:t>V</w:t>
            </w:r>
          </w:p>
        </w:tc>
        <w:tc>
          <w:tcPr>
            <w:tcW w:w="1831" w:type="dxa"/>
            <w:tcBorders>
              <w:top w:val="single" w:sz="4" w:space="0" w:color="000000"/>
              <w:left w:val="single" w:sz="4" w:space="0" w:color="000000"/>
              <w:bottom w:val="single" w:sz="4" w:space="0" w:color="000000"/>
              <w:right w:val="single" w:sz="4" w:space="0" w:color="000000"/>
            </w:tcBorders>
          </w:tcPr>
          <w:p w14:paraId="72A1DA52" w14:textId="1D60B5A8"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tcPr>
          <w:p w14:paraId="46415DB8" w14:textId="2CEBD031" w:rsidR="00C94C56" w:rsidRPr="00344947" w:rsidRDefault="00C94C56" w:rsidP="00C94C56">
            <w:pPr>
              <w:rPr>
                <w:rFonts w:ascii="Times" w:hAnsi="Times" w:cs="Times"/>
              </w:rPr>
            </w:pPr>
            <w:r w:rsidRPr="00344947">
              <w:rPr>
                <w:rFonts w:ascii="Times" w:hAnsi="Times" w:cs="Times"/>
              </w:rPr>
              <w:t>norma PN-EN 14385</w:t>
            </w:r>
          </w:p>
        </w:tc>
      </w:tr>
      <w:tr w:rsidR="00C94C56" w:rsidRPr="00344947" w14:paraId="78FFE86E"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2B14F458" w14:textId="605511DF" w:rsidR="00C94C56" w:rsidRPr="00344947" w:rsidRDefault="00C94C56" w:rsidP="002F45BC">
            <w:pPr>
              <w:jc w:val="center"/>
              <w:rPr>
                <w:rFonts w:ascii="Times" w:hAnsi="Times" w:cs="Times"/>
              </w:rPr>
            </w:pPr>
            <w:r w:rsidRPr="00344947">
              <w:rPr>
                <w:rFonts w:ascii="Times" w:hAnsi="Times" w:cs="Times"/>
              </w:rPr>
              <w:t>12</w:t>
            </w:r>
          </w:p>
        </w:tc>
        <w:tc>
          <w:tcPr>
            <w:tcW w:w="2571" w:type="dxa"/>
            <w:tcBorders>
              <w:top w:val="single" w:sz="4" w:space="0" w:color="000000"/>
              <w:left w:val="single" w:sz="4" w:space="0" w:color="000000"/>
              <w:bottom w:val="single" w:sz="4" w:space="0" w:color="000000"/>
              <w:right w:val="single" w:sz="4" w:space="0" w:color="000000"/>
            </w:tcBorders>
          </w:tcPr>
          <w:p w14:paraId="5DEE917C" w14:textId="46A48FB9" w:rsidR="00C94C56" w:rsidRPr="00344947" w:rsidRDefault="00C94C56" w:rsidP="00C94C56">
            <w:pPr>
              <w:rPr>
                <w:rFonts w:ascii="Times" w:hAnsi="Times" w:cs="Times"/>
              </w:rPr>
            </w:pPr>
            <w:r w:rsidRPr="00344947">
              <w:rPr>
                <w:rFonts w:ascii="Times" w:hAnsi="Times" w:cs="Times"/>
              </w:rPr>
              <w:t>Co</w:t>
            </w:r>
          </w:p>
        </w:tc>
        <w:tc>
          <w:tcPr>
            <w:tcW w:w="1831" w:type="dxa"/>
            <w:tcBorders>
              <w:top w:val="single" w:sz="4" w:space="0" w:color="000000"/>
              <w:left w:val="single" w:sz="4" w:space="0" w:color="000000"/>
              <w:bottom w:val="single" w:sz="4" w:space="0" w:color="000000"/>
              <w:right w:val="single" w:sz="4" w:space="0" w:color="000000"/>
            </w:tcBorders>
          </w:tcPr>
          <w:p w14:paraId="245037C3" w14:textId="25D7C1F9"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tcPr>
          <w:p w14:paraId="3477F507" w14:textId="55A51E29" w:rsidR="00C94C56" w:rsidRPr="002E7D07" w:rsidRDefault="00C94C56" w:rsidP="00C94C56">
            <w:pPr>
              <w:rPr>
                <w:rFonts w:ascii="Times" w:hAnsi="Times" w:cs="Times"/>
              </w:rPr>
            </w:pPr>
            <w:r w:rsidRPr="002E7D07">
              <w:rPr>
                <w:rFonts w:ascii="Times" w:hAnsi="Times" w:cs="Times"/>
              </w:rPr>
              <w:t>norma PN-EN 14385</w:t>
            </w:r>
          </w:p>
        </w:tc>
      </w:tr>
      <w:tr w:rsidR="00C94C56" w:rsidRPr="00344947" w14:paraId="4422BFED"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7D646F5E" w14:textId="2BEE5487" w:rsidR="00C94C56" w:rsidRPr="00344947" w:rsidRDefault="00C94C56" w:rsidP="002F45BC">
            <w:pPr>
              <w:jc w:val="center"/>
              <w:rPr>
                <w:rFonts w:ascii="Times" w:hAnsi="Times" w:cs="Times"/>
              </w:rPr>
            </w:pPr>
            <w:r w:rsidRPr="00344947">
              <w:rPr>
                <w:rFonts w:ascii="Times" w:hAnsi="Times" w:cs="Times"/>
              </w:rPr>
              <w:t>13</w:t>
            </w:r>
          </w:p>
        </w:tc>
        <w:tc>
          <w:tcPr>
            <w:tcW w:w="2571" w:type="dxa"/>
            <w:tcBorders>
              <w:top w:val="single" w:sz="4" w:space="0" w:color="000000"/>
              <w:left w:val="single" w:sz="4" w:space="0" w:color="000000"/>
              <w:bottom w:val="single" w:sz="4" w:space="0" w:color="000000"/>
              <w:right w:val="single" w:sz="4" w:space="0" w:color="000000"/>
            </w:tcBorders>
          </w:tcPr>
          <w:p w14:paraId="11115E31" w14:textId="4DC9401A" w:rsidR="00C94C56" w:rsidRPr="00344947" w:rsidRDefault="00C94C56" w:rsidP="00C94C56">
            <w:pPr>
              <w:rPr>
                <w:rFonts w:ascii="Times" w:hAnsi="Times" w:cs="Times"/>
              </w:rPr>
            </w:pPr>
            <w:r w:rsidRPr="00344947">
              <w:rPr>
                <w:rFonts w:ascii="Times" w:hAnsi="Times" w:cs="Times"/>
              </w:rPr>
              <w:t>Dioksyny i furany</w:t>
            </w:r>
          </w:p>
        </w:tc>
        <w:tc>
          <w:tcPr>
            <w:tcW w:w="1831" w:type="dxa"/>
            <w:tcBorders>
              <w:top w:val="single" w:sz="4" w:space="0" w:color="000000"/>
              <w:left w:val="single" w:sz="4" w:space="0" w:color="000000"/>
              <w:bottom w:val="single" w:sz="4" w:space="0" w:color="000000"/>
              <w:right w:val="single" w:sz="4" w:space="0" w:color="000000"/>
            </w:tcBorders>
          </w:tcPr>
          <w:p w14:paraId="625726C9" w14:textId="20EE5B17" w:rsidR="00C94C56" w:rsidRPr="00344947" w:rsidRDefault="00C94C56" w:rsidP="00C94C56">
            <w:pPr>
              <w:rPr>
                <w:rFonts w:ascii="Times" w:hAnsi="Times" w:cs="Times"/>
              </w:rPr>
            </w:pPr>
            <w:proofErr w:type="spellStart"/>
            <w:r w:rsidRPr="00344947">
              <w:rPr>
                <w:rFonts w:ascii="Times" w:hAnsi="Times" w:cs="Times"/>
              </w:rPr>
              <w:t>ng</w:t>
            </w:r>
            <w:proofErr w:type="spellEnd"/>
            <w:r w:rsidRPr="00344947">
              <w:rPr>
                <w:rFonts w:ascii="Times" w:hAnsi="Times" w:cs="Times"/>
              </w:rPr>
              <w:t>/m</w:t>
            </w:r>
            <w:r w:rsidRPr="00344947">
              <w:rPr>
                <w:rStyle w:val="IGindeksgrny"/>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tcPr>
          <w:p w14:paraId="4477D492" w14:textId="4E0415D2" w:rsidR="00C94C56" w:rsidRPr="002E7D07" w:rsidRDefault="00C94C56" w:rsidP="00C94C56">
            <w:pPr>
              <w:rPr>
                <w:rFonts w:ascii="Times" w:hAnsi="Times" w:cs="Times"/>
              </w:rPr>
            </w:pPr>
            <w:r w:rsidRPr="002E7D07">
              <w:rPr>
                <w:rFonts w:ascii="Times" w:hAnsi="Times" w:cs="Times"/>
              </w:rPr>
              <w:t>norma PN-EN 1948 - 1,2,3</w:t>
            </w:r>
          </w:p>
        </w:tc>
      </w:tr>
      <w:tr w:rsidR="00982A9F" w:rsidRPr="00344947" w14:paraId="54267E85"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2788CAAA" w14:textId="70B6EA3B" w:rsidR="00982A9F" w:rsidRPr="00344947" w:rsidRDefault="00982A9F" w:rsidP="002F45BC">
            <w:pPr>
              <w:jc w:val="center"/>
              <w:rPr>
                <w:rFonts w:ascii="Times" w:hAnsi="Times" w:cs="Times"/>
              </w:rPr>
            </w:pPr>
            <w:r w:rsidRPr="00344947">
              <w:rPr>
                <w:rFonts w:ascii="Times" w:hAnsi="Times" w:cs="Times"/>
              </w:rPr>
              <w:t>14</w:t>
            </w:r>
          </w:p>
        </w:tc>
        <w:tc>
          <w:tcPr>
            <w:tcW w:w="2571" w:type="dxa"/>
            <w:tcBorders>
              <w:top w:val="single" w:sz="4" w:space="0" w:color="000000"/>
              <w:left w:val="single" w:sz="4" w:space="0" w:color="000000"/>
              <w:bottom w:val="single" w:sz="4" w:space="0" w:color="000000"/>
              <w:right w:val="single" w:sz="4" w:space="0" w:color="000000"/>
            </w:tcBorders>
          </w:tcPr>
          <w:p w14:paraId="45D3A377" w14:textId="4A97D385" w:rsidR="00982A9F" w:rsidRPr="00344947" w:rsidRDefault="00982A9F" w:rsidP="007A0C3D">
            <w:pPr>
              <w:rPr>
                <w:rFonts w:ascii="Times" w:hAnsi="Times" w:cs="Times"/>
              </w:rPr>
            </w:pPr>
            <w:r w:rsidRPr="00344947">
              <w:rPr>
                <w:rFonts w:ascii="Times" w:hAnsi="Times" w:cs="Times"/>
              </w:rPr>
              <w:t>SO</w:t>
            </w:r>
            <w:r w:rsidRPr="00344947">
              <w:rPr>
                <w:rStyle w:val="IDindeksdolny"/>
                <w:rFonts w:ascii="Times" w:hAnsi="Times" w:cs="Times"/>
              </w:rPr>
              <w:t>2</w:t>
            </w:r>
            <w:r w:rsidR="00502016">
              <w:rPr>
                <w:rStyle w:val="Odwoanieprzypisudolnego"/>
              </w:rPr>
              <w:t>7</w:t>
            </w:r>
            <w:r w:rsidR="00502016" w:rsidRPr="00344947">
              <w:rPr>
                <w:rStyle w:val="IGindeksgrny"/>
                <w:rFonts w:ascii="Times" w:hAnsi="Times" w:cs="Times"/>
              </w:rPr>
              <w:t>)</w:t>
            </w:r>
          </w:p>
        </w:tc>
        <w:tc>
          <w:tcPr>
            <w:tcW w:w="1831" w:type="dxa"/>
            <w:tcBorders>
              <w:top w:val="single" w:sz="4" w:space="0" w:color="000000"/>
              <w:left w:val="single" w:sz="4" w:space="0" w:color="000000"/>
              <w:bottom w:val="single" w:sz="4" w:space="0" w:color="000000"/>
              <w:right w:val="single" w:sz="4" w:space="0" w:color="000000"/>
            </w:tcBorders>
          </w:tcPr>
          <w:p w14:paraId="6332DF8D" w14:textId="2E68BF63" w:rsidR="00982A9F" w:rsidRPr="00344947" w:rsidRDefault="00982A9F" w:rsidP="00982A9F">
            <w:pPr>
              <w:rPr>
                <w:rFonts w:ascii="Times" w:hAnsi="Times" w:cs="Times"/>
              </w:rPr>
            </w:pPr>
            <w:r w:rsidRPr="00344947">
              <w:rPr>
                <w:rFonts w:ascii="Times" w:hAnsi="Times" w:cs="Times"/>
              </w:rPr>
              <w:t>mg/m</w:t>
            </w:r>
            <w:r w:rsidRPr="00344947">
              <w:rPr>
                <w:rStyle w:val="IGindeksgrny"/>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tcPr>
          <w:p w14:paraId="31B6FD77" w14:textId="6CB044F8" w:rsidR="00982A9F" w:rsidRPr="002E7D07" w:rsidRDefault="00982A9F" w:rsidP="0003225F">
            <w:pPr>
              <w:rPr>
                <w:rFonts w:ascii="Times" w:hAnsi="Times" w:cs="Times"/>
              </w:rPr>
            </w:pPr>
            <w:r w:rsidRPr="002E7D07">
              <w:rPr>
                <w:rFonts w:ascii="Times" w:hAnsi="Times" w:cs="Times"/>
              </w:rPr>
              <w:t xml:space="preserve">absorpcja promieniowania </w:t>
            </w:r>
            <w:r w:rsidR="008D6E8D" w:rsidRPr="002E7D07">
              <w:rPr>
                <w:rFonts w:ascii="Times" w:hAnsi="Times" w:cs="Times"/>
              </w:rPr>
              <w:t>IR</w:t>
            </w:r>
            <w:r w:rsidR="008D6E8D" w:rsidRPr="002F45BC">
              <w:rPr>
                <w:rStyle w:val="Odwoanieprzypisudolnego"/>
                <w:rFonts w:ascii="Times" w:hAnsi="Times" w:cs="Times"/>
              </w:rPr>
              <w:t>1</w:t>
            </w:r>
            <w:r w:rsidR="008D6E8D" w:rsidRPr="002E7D07">
              <w:rPr>
                <w:rStyle w:val="IGindeksgrny"/>
                <w:rFonts w:ascii="Times" w:hAnsi="Times" w:cs="Times"/>
              </w:rPr>
              <w:t>)</w:t>
            </w:r>
            <w:r w:rsidR="00502016" w:rsidRPr="002E7D07">
              <w:rPr>
                <w:rFonts w:ascii="Times" w:hAnsi="Times" w:cs="Times"/>
              </w:rPr>
              <w:t xml:space="preserve"> lub UV, inna metoda optyczna</w:t>
            </w:r>
            <w:r w:rsidR="00320469" w:rsidRPr="002F45BC">
              <w:rPr>
                <w:rStyle w:val="Odwoanieprzypisudolnego"/>
                <w:rFonts w:ascii="Times" w:hAnsi="Times" w:cs="Times"/>
              </w:rPr>
              <w:t>8</w:t>
            </w:r>
            <w:r w:rsidR="00320469" w:rsidRPr="002E7D07">
              <w:rPr>
                <w:rStyle w:val="IGindeksgrny"/>
                <w:rFonts w:ascii="Times" w:hAnsi="Times" w:cs="Times"/>
              </w:rPr>
              <w:t>)</w:t>
            </w:r>
            <w:r w:rsidR="0003225F" w:rsidRPr="002E7D07" w:rsidDel="00DE5D89">
              <w:rPr>
                <w:rFonts w:ascii="Times" w:hAnsi="Times" w:cs="Times"/>
              </w:rPr>
              <w:t xml:space="preserve"> </w:t>
            </w:r>
            <w:r w:rsidR="00EF4BB7" w:rsidRPr="002F45BC">
              <w:rPr>
                <w:rFonts w:ascii="Times" w:hAnsi="Times" w:cs="Times"/>
              </w:rPr>
              <w:t>, lub inna metoda zgodna z normą PN-EN 14791</w:t>
            </w:r>
          </w:p>
        </w:tc>
      </w:tr>
      <w:tr w:rsidR="00982A9F" w:rsidRPr="00344947" w14:paraId="3D24300D"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65BF70D0" w14:textId="588333A6" w:rsidR="00982A9F" w:rsidRPr="00344947" w:rsidRDefault="00982A9F" w:rsidP="002F45BC">
            <w:pPr>
              <w:jc w:val="center"/>
              <w:rPr>
                <w:rFonts w:ascii="Times" w:hAnsi="Times" w:cs="Times"/>
              </w:rPr>
            </w:pPr>
            <w:r w:rsidRPr="00344947">
              <w:rPr>
                <w:rFonts w:ascii="Times" w:hAnsi="Times" w:cs="Times"/>
              </w:rPr>
              <w:t>15</w:t>
            </w:r>
          </w:p>
        </w:tc>
        <w:tc>
          <w:tcPr>
            <w:tcW w:w="2571" w:type="dxa"/>
            <w:tcBorders>
              <w:top w:val="single" w:sz="4" w:space="0" w:color="000000"/>
              <w:left w:val="single" w:sz="4" w:space="0" w:color="000000"/>
              <w:bottom w:val="single" w:sz="4" w:space="0" w:color="000000"/>
              <w:right w:val="single" w:sz="4" w:space="0" w:color="000000"/>
            </w:tcBorders>
          </w:tcPr>
          <w:p w14:paraId="7C57BBD8" w14:textId="72C8A214" w:rsidR="00982A9F" w:rsidRPr="00344947" w:rsidRDefault="00982A9F" w:rsidP="00AE7F15">
            <w:pPr>
              <w:rPr>
                <w:rFonts w:ascii="Times" w:hAnsi="Times" w:cs="Times"/>
              </w:rPr>
            </w:pPr>
            <w:r w:rsidRPr="00344947">
              <w:rPr>
                <w:rFonts w:ascii="Times" w:hAnsi="Times" w:cs="Times"/>
              </w:rPr>
              <w:t>NO</w:t>
            </w:r>
            <w:r w:rsidRPr="006A1654">
              <w:rPr>
                <w:rFonts w:ascii="Times" w:hAnsi="Times" w:cs="Times"/>
                <w:vertAlign w:val="subscript"/>
              </w:rPr>
              <w:t>x</w:t>
            </w:r>
            <w:r w:rsidR="00320469">
              <w:rPr>
                <w:rStyle w:val="Odwoanieprzypisudolnego"/>
              </w:rPr>
              <w:t>2</w:t>
            </w:r>
            <w:r w:rsidR="00320469" w:rsidRPr="00344947">
              <w:rPr>
                <w:rStyle w:val="IGindeksgrny"/>
                <w:rFonts w:ascii="Times" w:hAnsi="Times" w:cs="Times"/>
              </w:rPr>
              <w:t>)</w:t>
            </w:r>
            <w:r w:rsidR="00320469">
              <w:rPr>
                <w:rStyle w:val="Odwoanieprzypisudolnego"/>
              </w:rPr>
              <w:t>9</w:t>
            </w:r>
            <w:r w:rsidR="00320469" w:rsidRPr="00344947">
              <w:rPr>
                <w:rStyle w:val="IGindeksgrny"/>
                <w:rFonts w:ascii="Times" w:hAnsi="Times" w:cs="Times"/>
              </w:rPr>
              <w:t>)</w:t>
            </w:r>
          </w:p>
        </w:tc>
        <w:tc>
          <w:tcPr>
            <w:tcW w:w="1831" w:type="dxa"/>
            <w:tcBorders>
              <w:top w:val="single" w:sz="4" w:space="0" w:color="000000"/>
              <w:left w:val="single" w:sz="4" w:space="0" w:color="000000"/>
              <w:bottom w:val="single" w:sz="4" w:space="0" w:color="000000"/>
              <w:right w:val="single" w:sz="4" w:space="0" w:color="000000"/>
            </w:tcBorders>
          </w:tcPr>
          <w:p w14:paraId="4CCE36F8" w14:textId="5C4C3B8A" w:rsidR="00982A9F" w:rsidRPr="00344947" w:rsidRDefault="00982A9F" w:rsidP="00AE7F15">
            <w:pPr>
              <w:rPr>
                <w:rFonts w:ascii="Times" w:hAnsi="Times" w:cs="Times"/>
              </w:rPr>
            </w:pPr>
            <w:r w:rsidRPr="00344947">
              <w:rPr>
                <w:rFonts w:ascii="Times" w:hAnsi="Times" w:cs="Times"/>
              </w:rPr>
              <w:t>mg/m</w:t>
            </w:r>
            <w:r w:rsidRPr="00344947">
              <w:rPr>
                <w:rStyle w:val="IGindeksgrny"/>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tcPr>
          <w:p w14:paraId="1E1F9858" w14:textId="15FED7D3" w:rsidR="00982A9F" w:rsidRPr="00344947" w:rsidRDefault="00982A9F" w:rsidP="00AE7F15">
            <w:pPr>
              <w:rPr>
                <w:rFonts w:ascii="Times" w:hAnsi="Times" w:cs="Times"/>
              </w:rPr>
            </w:pPr>
            <w:r w:rsidRPr="00344947">
              <w:rPr>
                <w:rFonts w:ascii="Times" w:hAnsi="Times" w:cs="Times"/>
              </w:rPr>
              <w:t xml:space="preserve">chemiluminescencyjna lub absorpcja promieniowania </w:t>
            </w:r>
            <w:r>
              <w:rPr>
                <w:rFonts w:ascii="Times" w:hAnsi="Times" w:cs="Times"/>
              </w:rPr>
              <w:t>IR</w:t>
            </w:r>
            <w:r w:rsidR="003C49B8">
              <w:rPr>
                <w:rStyle w:val="Odwoanieprzypisudolnego"/>
              </w:rPr>
              <w:t>1</w:t>
            </w:r>
            <w:r w:rsidRPr="00344947">
              <w:rPr>
                <w:rStyle w:val="IGindeksgrny"/>
                <w:rFonts w:ascii="Times" w:hAnsi="Times" w:cs="Times"/>
              </w:rPr>
              <w:t>)</w:t>
            </w:r>
            <w:r w:rsidRPr="00344947">
              <w:rPr>
                <w:rFonts w:ascii="Times" w:hAnsi="Times" w:cs="Times"/>
              </w:rPr>
              <w:t xml:space="preserve">, lub inna metoda optyczna </w:t>
            </w:r>
          </w:p>
        </w:tc>
      </w:tr>
      <w:tr w:rsidR="00C94C56" w:rsidRPr="00344947" w14:paraId="79C841B7"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35FE2EE8" w14:textId="53813F64" w:rsidR="00C94C56" w:rsidRPr="00344947" w:rsidRDefault="00C94C56" w:rsidP="002F45BC">
            <w:pPr>
              <w:jc w:val="center"/>
              <w:rPr>
                <w:rFonts w:ascii="Times" w:hAnsi="Times" w:cs="Times"/>
              </w:rPr>
            </w:pPr>
            <w:r w:rsidRPr="00344947">
              <w:rPr>
                <w:rFonts w:ascii="Times" w:hAnsi="Times" w:cs="Times"/>
              </w:rPr>
              <w:t>16</w:t>
            </w:r>
          </w:p>
        </w:tc>
        <w:tc>
          <w:tcPr>
            <w:tcW w:w="2571" w:type="dxa"/>
            <w:tcBorders>
              <w:top w:val="single" w:sz="4" w:space="0" w:color="000000"/>
              <w:left w:val="single" w:sz="4" w:space="0" w:color="000000"/>
              <w:bottom w:val="single" w:sz="4" w:space="0" w:color="000000"/>
              <w:right w:val="single" w:sz="4" w:space="0" w:color="000000"/>
            </w:tcBorders>
          </w:tcPr>
          <w:p w14:paraId="735A3A1E" w14:textId="5779D3C6" w:rsidR="00C94C56" w:rsidRPr="00344947" w:rsidRDefault="00C94C56" w:rsidP="007A0C3D">
            <w:pPr>
              <w:rPr>
                <w:rFonts w:ascii="Times" w:hAnsi="Times" w:cs="Times"/>
              </w:rPr>
            </w:pPr>
            <w:r w:rsidRPr="00344947">
              <w:rPr>
                <w:rFonts w:ascii="Times" w:hAnsi="Times" w:cs="Times"/>
              </w:rPr>
              <w:t>HCl</w:t>
            </w:r>
            <w:r w:rsidR="00525940">
              <w:rPr>
                <w:rStyle w:val="Odwoanieprzypisudolnego"/>
              </w:rPr>
              <w:t>7</w:t>
            </w:r>
            <w:r w:rsidR="00320469" w:rsidRPr="00344947">
              <w:rPr>
                <w:rStyle w:val="IGindeksgrny"/>
                <w:rFonts w:ascii="Times" w:hAnsi="Times" w:cs="Times"/>
              </w:rPr>
              <w:t>)</w:t>
            </w:r>
          </w:p>
        </w:tc>
        <w:tc>
          <w:tcPr>
            <w:tcW w:w="1831" w:type="dxa"/>
            <w:tcBorders>
              <w:top w:val="single" w:sz="4" w:space="0" w:color="000000"/>
              <w:left w:val="single" w:sz="4" w:space="0" w:color="000000"/>
              <w:bottom w:val="single" w:sz="4" w:space="0" w:color="000000"/>
              <w:right w:val="single" w:sz="4" w:space="0" w:color="000000"/>
            </w:tcBorders>
          </w:tcPr>
          <w:p w14:paraId="677487CF" w14:textId="22F7D988"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p>
        </w:tc>
        <w:tc>
          <w:tcPr>
            <w:tcW w:w="4078" w:type="dxa"/>
            <w:tcBorders>
              <w:top w:val="single" w:sz="4" w:space="0" w:color="000000"/>
              <w:left w:val="single" w:sz="4" w:space="0" w:color="000000"/>
              <w:bottom w:val="single" w:sz="4" w:space="0" w:color="000000"/>
              <w:right w:val="single" w:sz="4" w:space="0" w:color="000000"/>
            </w:tcBorders>
          </w:tcPr>
          <w:p w14:paraId="7C8AF43A" w14:textId="305E258A" w:rsidR="00C94C56" w:rsidRPr="00344947" w:rsidRDefault="00C94C56" w:rsidP="00C94C56">
            <w:pPr>
              <w:rPr>
                <w:rFonts w:ascii="Times" w:hAnsi="Times" w:cs="Times"/>
              </w:rPr>
            </w:pPr>
            <w:r w:rsidRPr="00344947">
              <w:rPr>
                <w:rFonts w:ascii="Times" w:hAnsi="Times" w:cs="Times"/>
              </w:rPr>
              <w:t>norma PN-EN 1911</w:t>
            </w:r>
          </w:p>
        </w:tc>
      </w:tr>
      <w:tr w:rsidR="00C94C56" w:rsidRPr="00344947" w14:paraId="5426481F" w14:textId="77777777" w:rsidTr="00C94C56">
        <w:trPr>
          <w:trHeight w:val="564"/>
        </w:trPr>
        <w:tc>
          <w:tcPr>
            <w:tcW w:w="629" w:type="dxa"/>
            <w:tcBorders>
              <w:top w:val="single" w:sz="4" w:space="0" w:color="000000"/>
              <w:left w:val="single" w:sz="4" w:space="0" w:color="000000"/>
              <w:bottom w:val="single" w:sz="4" w:space="0" w:color="000000"/>
              <w:right w:val="single" w:sz="4" w:space="0" w:color="000000"/>
            </w:tcBorders>
          </w:tcPr>
          <w:p w14:paraId="1FACE5C7" w14:textId="4F798CA3" w:rsidR="00C94C56" w:rsidRPr="00344947" w:rsidRDefault="00C94C56" w:rsidP="002F45BC">
            <w:pPr>
              <w:jc w:val="center"/>
              <w:rPr>
                <w:rFonts w:ascii="Times" w:hAnsi="Times" w:cs="Times"/>
              </w:rPr>
            </w:pPr>
            <w:r w:rsidRPr="00344947">
              <w:rPr>
                <w:rFonts w:ascii="Times" w:hAnsi="Times" w:cs="Times"/>
              </w:rPr>
              <w:t>17</w:t>
            </w:r>
          </w:p>
        </w:tc>
        <w:tc>
          <w:tcPr>
            <w:tcW w:w="2571" w:type="dxa"/>
            <w:tcBorders>
              <w:top w:val="single" w:sz="4" w:space="0" w:color="000000"/>
              <w:left w:val="single" w:sz="4" w:space="0" w:color="000000"/>
              <w:bottom w:val="single" w:sz="4" w:space="0" w:color="000000"/>
              <w:right w:val="single" w:sz="4" w:space="0" w:color="000000"/>
            </w:tcBorders>
          </w:tcPr>
          <w:p w14:paraId="46F7C395" w14:textId="77BE33BC" w:rsidR="00C94C56" w:rsidRPr="00344947" w:rsidRDefault="00C94C56" w:rsidP="007A0C3D">
            <w:pPr>
              <w:rPr>
                <w:rFonts w:ascii="Times" w:hAnsi="Times" w:cs="Times"/>
              </w:rPr>
            </w:pPr>
            <w:r w:rsidRPr="00344947">
              <w:rPr>
                <w:rFonts w:ascii="Times" w:hAnsi="Times" w:cs="Times"/>
              </w:rPr>
              <w:t>HF</w:t>
            </w:r>
            <w:r w:rsidR="00320469">
              <w:rPr>
                <w:rStyle w:val="Odwoanieprzypisudolnego"/>
              </w:rPr>
              <w:t>1</w:t>
            </w:r>
            <w:r w:rsidR="00525940">
              <w:rPr>
                <w:rStyle w:val="Odwoanieprzypisudolnego"/>
              </w:rPr>
              <w:t>0</w:t>
            </w:r>
            <w:r w:rsidR="00320469" w:rsidRPr="00344947">
              <w:rPr>
                <w:rStyle w:val="IGindeksgrny"/>
                <w:rFonts w:ascii="Times" w:hAnsi="Times" w:cs="Times"/>
              </w:rPr>
              <w:t>)</w:t>
            </w:r>
          </w:p>
        </w:tc>
        <w:tc>
          <w:tcPr>
            <w:tcW w:w="1831" w:type="dxa"/>
            <w:tcBorders>
              <w:top w:val="single" w:sz="4" w:space="0" w:color="000000"/>
              <w:left w:val="single" w:sz="4" w:space="0" w:color="000000"/>
              <w:bottom w:val="single" w:sz="4" w:space="0" w:color="000000"/>
              <w:right w:val="single" w:sz="4" w:space="0" w:color="000000"/>
            </w:tcBorders>
          </w:tcPr>
          <w:p w14:paraId="2A16FF20" w14:textId="2EF49DED" w:rsidR="00C94C56" w:rsidRPr="00344947" w:rsidRDefault="00C94C56" w:rsidP="00C94C56">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4078" w:type="dxa"/>
            <w:tcBorders>
              <w:top w:val="single" w:sz="4" w:space="0" w:color="000000"/>
              <w:left w:val="single" w:sz="4" w:space="0" w:color="000000"/>
              <w:bottom w:val="single" w:sz="4" w:space="0" w:color="000000"/>
              <w:right w:val="single" w:sz="4" w:space="0" w:color="000000"/>
            </w:tcBorders>
          </w:tcPr>
          <w:p w14:paraId="4F4639DA" w14:textId="6DF10153" w:rsidR="00C94C56" w:rsidRPr="00344947" w:rsidRDefault="00C94C56" w:rsidP="00C94C56">
            <w:pPr>
              <w:rPr>
                <w:rFonts w:ascii="Times" w:hAnsi="Times" w:cs="Times"/>
              </w:rPr>
            </w:pPr>
            <w:r w:rsidRPr="00344947">
              <w:rPr>
                <w:rFonts w:ascii="Times" w:hAnsi="Times" w:cs="Times"/>
              </w:rPr>
              <w:t xml:space="preserve">dowolna metodyka manualna oparta na wytycznych normy </w:t>
            </w:r>
            <w:r w:rsidR="00371C2B" w:rsidRPr="00344947">
              <w:rPr>
                <w:rFonts w:ascii="Times" w:hAnsi="Times" w:cs="Times"/>
              </w:rPr>
              <w:t xml:space="preserve">ISO 15713  </w:t>
            </w:r>
          </w:p>
        </w:tc>
      </w:tr>
    </w:tbl>
    <w:p w14:paraId="015C00C8" w14:textId="3628C68E" w:rsidR="00C94C56" w:rsidRPr="00344947" w:rsidRDefault="00C94C56" w:rsidP="00737F6A">
      <w:pPr>
        <w:rPr>
          <w:rFonts w:ascii="Times" w:hAnsi="Times" w:cs="Times"/>
        </w:rPr>
      </w:pPr>
    </w:p>
    <w:p w14:paraId="620AB539" w14:textId="56D3A736" w:rsidR="00F47B92" w:rsidRPr="00344947" w:rsidRDefault="006E2474" w:rsidP="00F47B92">
      <w:pPr>
        <w:pStyle w:val="ODNONIKtreodnonika"/>
        <w:rPr>
          <w:rFonts w:ascii="Times" w:hAnsi="Times" w:cs="Times"/>
        </w:rPr>
      </w:pPr>
      <w:r>
        <w:rPr>
          <w:rFonts w:ascii="Times" w:hAnsi="Times" w:cs="Times"/>
        </w:rPr>
        <w:t>Uwagi:</w:t>
      </w:r>
      <w:r w:rsidR="00F47B92" w:rsidRPr="00344947">
        <w:rPr>
          <w:rFonts w:ascii="Times" w:hAnsi="Times" w:cs="Times"/>
        </w:rPr>
        <w:t xml:space="preserve"> </w:t>
      </w:r>
    </w:p>
    <w:p w14:paraId="34833334" w14:textId="6E8EA292" w:rsidR="006069BD" w:rsidRDefault="00F47B92" w:rsidP="006069BD">
      <w:pPr>
        <w:pStyle w:val="PKTODNONIKApunktodnonika"/>
        <w:rPr>
          <w:rFonts w:ascii="Times" w:hAnsi="Times" w:cs="Times"/>
          <w:strike/>
        </w:rPr>
      </w:pPr>
      <w:r w:rsidRPr="00344947">
        <w:rPr>
          <w:rFonts w:ascii="Times" w:hAnsi="Times" w:cs="Times"/>
        </w:rPr>
        <w:t>1. Systemy do ciągłych pomiarów emisji do powietrza podlegają procedurom zgodnym z normą  PN-EN 14181, zapewniającym odpowiedni poziom jakości, w tym co najmniej raz w roku kontroli za pomocą pomiarów równoległych prowadzonych przy użyciu innych systemów z zastosowaniem następujących metodyk referencyjnych: dla pyłu zgodnie z normą PN-Z-04030-7 lub normą PN-EN 13284-1, dla SO</w:t>
      </w:r>
      <w:r w:rsidRPr="00344947">
        <w:rPr>
          <w:rStyle w:val="IDindeksdolny"/>
          <w:rFonts w:ascii="Times" w:hAnsi="Times" w:cs="Times"/>
        </w:rPr>
        <w:t>2</w:t>
      </w:r>
      <w:r w:rsidRPr="00344947">
        <w:rPr>
          <w:rFonts w:ascii="Times" w:hAnsi="Times" w:cs="Times"/>
        </w:rPr>
        <w:t xml:space="preserve"> zgodnie z normą PN-EN 14791</w:t>
      </w:r>
      <w:r w:rsidR="001B4D65">
        <w:rPr>
          <w:rFonts w:ascii="Times" w:hAnsi="Times" w:cs="Times"/>
        </w:rPr>
        <w:t xml:space="preserve"> lub równoważną metodą instrumentalną spełniającą wymagania normy PN</w:t>
      </w:r>
      <w:r w:rsidR="00E22C20">
        <w:rPr>
          <w:rFonts w:ascii="Times" w:hAnsi="Times" w:cs="Times"/>
        </w:rPr>
        <w:t>-</w:t>
      </w:r>
      <w:r w:rsidR="001B4D65">
        <w:rPr>
          <w:rFonts w:ascii="Times" w:hAnsi="Times" w:cs="Times"/>
        </w:rPr>
        <w:t xml:space="preserve"> ISO 7935</w:t>
      </w:r>
      <w:r w:rsidR="00A70202">
        <w:rPr>
          <w:rFonts w:ascii="Times" w:hAnsi="Times" w:cs="Times"/>
        </w:rPr>
        <w:t>,</w:t>
      </w:r>
      <w:r w:rsidRPr="00344947">
        <w:rPr>
          <w:rFonts w:ascii="Times" w:hAnsi="Times" w:cs="Times"/>
        </w:rPr>
        <w:t xml:space="preserve"> dla NO</w:t>
      </w:r>
      <w:r w:rsidRPr="006A1654">
        <w:rPr>
          <w:rFonts w:ascii="Times" w:hAnsi="Times" w:cs="Times"/>
          <w:vertAlign w:val="subscript"/>
        </w:rPr>
        <w:t>x</w:t>
      </w:r>
      <w:r w:rsidR="00F6739F">
        <w:rPr>
          <w:rStyle w:val="Odwoanieprzypisudolnego"/>
        </w:rPr>
        <w:t>2</w:t>
      </w:r>
      <w:r w:rsidR="00F6739F" w:rsidRPr="00756217">
        <w:rPr>
          <w:rStyle w:val="IGindeksgrny"/>
        </w:rPr>
        <w:t>)</w:t>
      </w:r>
      <w:r w:rsidRPr="00344947">
        <w:rPr>
          <w:rFonts w:ascii="Times" w:hAnsi="Times" w:cs="Times"/>
        </w:rPr>
        <w:t xml:space="preserve"> zgodnie z normą  PN-EN 14792, dla CO zgodnie z normą PN-EN 15058, dla HCl zgodnie z normą PN-EN 1911 </w:t>
      </w:r>
      <w:r w:rsidRPr="00DB4354">
        <w:rPr>
          <w:rFonts w:ascii="Times" w:hAnsi="Times" w:cs="Times"/>
        </w:rPr>
        <w:t xml:space="preserve">lub równoważną metodą instrumentalną, dla substancji organicznych w postaci gazów i par wyrażonych jako całkowity węgiel organiczny zgodnie z normą PN-EN 12619, dla HF zgodnie z normą ISO 15713 lub </w:t>
      </w:r>
      <w:r w:rsidR="006069BD" w:rsidRPr="00DB4354">
        <w:rPr>
          <w:rFonts w:ascii="Times" w:hAnsi="Times" w:cs="Times"/>
        </w:rPr>
        <w:t>równoważną</w:t>
      </w:r>
      <w:r w:rsidRPr="00DB4354">
        <w:rPr>
          <w:rFonts w:ascii="Times" w:hAnsi="Times" w:cs="Times"/>
        </w:rPr>
        <w:t xml:space="preserve"> metodą instrumentalną, dla</w:t>
      </w:r>
      <w:r w:rsidRPr="00344947">
        <w:rPr>
          <w:rFonts w:ascii="Times" w:hAnsi="Times" w:cs="Times"/>
        </w:rPr>
        <w:t xml:space="preserve"> O</w:t>
      </w:r>
      <w:r w:rsidRPr="006A1654">
        <w:rPr>
          <w:rFonts w:ascii="Times" w:hAnsi="Times" w:cs="Times"/>
          <w:vertAlign w:val="subscript"/>
        </w:rPr>
        <w:t>2</w:t>
      </w:r>
      <w:r w:rsidRPr="00344947">
        <w:rPr>
          <w:rFonts w:ascii="Times" w:hAnsi="Times" w:cs="Times"/>
        </w:rPr>
        <w:t xml:space="preserve"> zgodnie z normą  PN-EN 14789</w:t>
      </w:r>
      <w:r w:rsidR="00BA3794" w:rsidRPr="00344947">
        <w:rPr>
          <w:rFonts w:ascii="Times" w:hAnsi="Times" w:cs="Times"/>
        </w:rPr>
        <w:t xml:space="preserve">, </w:t>
      </w:r>
      <w:r w:rsidR="00360F14" w:rsidRPr="00137EC1">
        <w:rPr>
          <w:rFonts w:ascii="Times" w:hAnsi="Times" w:cs="Times"/>
        </w:rPr>
        <w:t>dla CO</w:t>
      </w:r>
      <w:r w:rsidR="00360F14" w:rsidRPr="00137EC1">
        <w:rPr>
          <w:rFonts w:ascii="Times" w:hAnsi="Times" w:cs="Times"/>
          <w:vertAlign w:val="subscript"/>
        </w:rPr>
        <w:t>2</w:t>
      </w:r>
      <w:r w:rsidR="00360F14" w:rsidRPr="00137EC1">
        <w:rPr>
          <w:rFonts w:ascii="Times" w:hAnsi="Times" w:cs="Times"/>
        </w:rPr>
        <w:t xml:space="preserve"> </w:t>
      </w:r>
      <w:r w:rsidR="00360F14">
        <w:rPr>
          <w:rFonts w:ascii="Times" w:hAnsi="Times" w:cs="Times"/>
        </w:rPr>
        <w:t xml:space="preserve">metodą instrumentalną spełniającą wymagania normy </w:t>
      </w:r>
      <w:r w:rsidR="00360F14" w:rsidRPr="00137EC1">
        <w:rPr>
          <w:rFonts w:ascii="Times" w:hAnsi="Times" w:cs="Times"/>
        </w:rPr>
        <w:t>ISO 12039</w:t>
      </w:r>
      <w:r w:rsidR="00BA3794">
        <w:rPr>
          <w:rFonts w:ascii="Times" w:hAnsi="Times" w:cs="Times"/>
        </w:rPr>
        <w:t xml:space="preserve">, </w:t>
      </w:r>
      <w:r w:rsidRPr="00344947">
        <w:rPr>
          <w:rFonts w:ascii="Times" w:hAnsi="Times" w:cs="Times"/>
        </w:rPr>
        <w:t xml:space="preserve">dla zawartości pary </w:t>
      </w:r>
      <w:r w:rsidRPr="00344947">
        <w:rPr>
          <w:rFonts w:ascii="Times" w:hAnsi="Times" w:cs="Times"/>
        </w:rPr>
        <w:lastRenderedPageBreak/>
        <w:t xml:space="preserve">wodnej (pomiar wilgotności względnej gazów odlotowych lub stopnia </w:t>
      </w:r>
      <w:proofErr w:type="spellStart"/>
      <w:r w:rsidRPr="00344947">
        <w:rPr>
          <w:rFonts w:ascii="Times" w:hAnsi="Times" w:cs="Times"/>
        </w:rPr>
        <w:t>zawilżenia</w:t>
      </w:r>
      <w:proofErr w:type="spellEnd"/>
      <w:r w:rsidRPr="00344947">
        <w:rPr>
          <w:rFonts w:ascii="Times" w:hAnsi="Times" w:cs="Times"/>
        </w:rPr>
        <w:t xml:space="preserve"> gazów odlotowych) zgodnie z normą PN-EN 14790</w:t>
      </w:r>
      <w:r w:rsidR="00DB4354">
        <w:rPr>
          <w:rFonts w:ascii="Times" w:hAnsi="Times" w:cs="Times"/>
        </w:rPr>
        <w:t xml:space="preserve"> </w:t>
      </w:r>
      <w:r w:rsidR="00DB4354" w:rsidRPr="00DB4354">
        <w:rPr>
          <w:rFonts w:ascii="Times" w:hAnsi="Times" w:cs="Times"/>
        </w:rPr>
        <w:t>lub równoważną metodą instrumentalną</w:t>
      </w:r>
      <w:r w:rsidRPr="00344947">
        <w:rPr>
          <w:rFonts w:ascii="Times" w:hAnsi="Times" w:cs="Times"/>
        </w:rPr>
        <w:t>.</w:t>
      </w:r>
      <w:r w:rsidR="006069BD" w:rsidRPr="00535D54">
        <w:rPr>
          <w:rFonts w:ascii="Times" w:hAnsi="Times" w:cs="Times"/>
          <w:strike/>
        </w:rPr>
        <w:t xml:space="preserve"> </w:t>
      </w:r>
    </w:p>
    <w:p w14:paraId="6BB62A4A" w14:textId="77777777" w:rsidR="007F3CBA" w:rsidRPr="00DD088E" w:rsidRDefault="00797B2B" w:rsidP="007F3CBA">
      <w:pPr>
        <w:shd w:val="clear" w:color="auto" w:fill="FFFFFF"/>
        <w:ind w:left="567" w:hanging="283"/>
        <w:jc w:val="both"/>
        <w:rPr>
          <w:rFonts w:ascii="Verdana" w:hAnsi="Verdana"/>
          <w:color w:val="000000"/>
          <w:sz w:val="20"/>
          <w:szCs w:val="20"/>
        </w:rPr>
      </w:pPr>
      <w:r>
        <w:rPr>
          <w:rFonts w:ascii="Times" w:hAnsi="Times" w:cs="Times"/>
          <w:sz w:val="20"/>
          <w:szCs w:val="20"/>
        </w:rPr>
        <w:t>2</w:t>
      </w:r>
      <w:r w:rsidRPr="00175DE9">
        <w:rPr>
          <w:rFonts w:ascii="Times" w:hAnsi="Times" w:cs="Times"/>
          <w:sz w:val="20"/>
          <w:szCs w:val="20"/>
        </w:rPr>
        <w:t xml:space="preserve">. </w:t>
      </w:r>
      <w:r w:rsidRPr="00175DE9">
        <w:rPr>
          <w:rFonts w:ascii="Times" w:hAnsi="Times" w:cs="Times"/>
          <w:color w:val="000000"/>
          <w:sz w:val="20"/>
          <w:szCs w:val="20"/>
        </w:rPr>
        <w:t xml:space="preserve">Jeżeli metodyka referencyjna wykonywania pomiarów emisji do powietrza jest określona z odwołaniem do Polskiej Normy, </w:t>
      </w:r>
      <w:r w:rsidR="007F3CBA" w:rsidRPr="00175DE9">
        <w:rPr>
          <w:rFonts w:ascii="Times" w:hAnsi="Times" w:cs="Times"/>
          <w:color w:val="000000"/>
          <w:sz w:val="20"/>
          <w:szCs w:val="20"/>
        </w:rPr>
        <w:t xml:space="preserve">to w przypadku gdy Polska Norma  zostanie zastąpiona  jej nowym wydaniem </w:t>
      </w:r>
      <w:r w:rsidR="007F3CBA">
        <w:rPr>
          <w:rFonts w:ascii="Times" w:hAnsi="Times" w:cs="Times"/>
          <w:color w:val="000000"/>
          <w:sz w:val="20"/>
          <w:szCs w:val="20"/>
        </w:rPr>
        <w:t xml:space="preserve">lub </w:t>
      </w:r>
      <w:r w:rsidR="007F3CBA" w:rsidRPr="00175DE9">
        <w:rPr>
          <w:rFonts w:ascii="Times" w:hAnsi="Times" w:cs="Times"/>
          <w:color w:val="000000"/>
          <w:sz w:val="20"/>
          <w:szCs w:val="20"/>
        </w:rPr>
        <w:t xml:space="preserve">nową Polską Normą, </w:t>
      </w:r>
      <w:r w:rsidR="007F3CBA">
        <w:rPr>
          <w:rFonts w:ascii="Times" w:hAnsi="Times" w:cs="Times"/>
          <w:color w:val="000000"/>
          <w:sz w:val="20"/>
          <w:szCs w:val="20"/>
        </w:rPr>
        <w:t xml:space="preserve">jej nowe wydanie lub </w:t>
      </w:r>
      <w:r w:rsidR="007F3CBA" w:rsidRPr="00175DE9">
        <w:rPr>
          <w:rFonts w:ascii="Times" w:hAnsi="Times" w:cs="Times"/>
          <w:color w:val="000000"/>
          <w:sz w:val="20"/>
          <w:szCs w:val="20"/>
        </w:rPr>
        <w:t>nową Polską Normę stosuje się:</w:t>
      </w:r>
    </w:p>
    <w:p w14:paraId="5E0F934C" w14:textId="77777777" w:rsidR="00797B2B" w:rsidRPr="00DD088E" w:rsidRDefault="00797B2B" w:rsidP="002F45BC">
      <w:pPr>
        <w:shd w:val="clear" w:color="auto" w:fill="FFFFFF"/>
        <w:ind w:left="567" w:hanging="57"/>
        <w:jc w:val="both"/>
        <w:rPr>
          <w:rFonts w:ascii="Verdana" w:hAnsi="Verdana"/>
          <w:color w:val="000000"/>
          <w:sz w:val="20"/>
          <w:szCs w:val="20"/>
        </w:rPr>
      </w:pPr>
      <w:r w:rsidRPr="00175DE9">
        <w:rPr>
          <w:rFonts w:ascii="Times" w:hAnsi="Times" w:cs="Times"/>
          <w:color w:val="000000"/>
          <w:sz w:val="20"/>
          <w:szCs w:val="20"/>
        </w:rPr>
        <w:t>a) po terminie wskazanym w Komunikacie Prezesa Polskiego Komitetu Normalizacyjnego w sprawie stosowania danej Polskiej Normy jako termin, do którego norma wycofana jest aktualna w ocenie zgodności albo</w:t>
      </w:r>
    </w:p>
    <w:p w14:paraId="1692B1F0" w14:textId="77777777" w:rsidR="00797B2B" w:rsidRDefault="00797B2B" w:rsidP="00797B2B">
      <w:pPr>
        <w:shd w:val="clear" w:color="auto" w:fill="FFFFFF"/>
        <w:ind w:left="567"/>
        <w:jc w:val="both"/>
        <w:rPr>
          <w:rFonts w:ascii="Times" w:hAnsi="Times" w:cs="Times"/>
          <w:color w:val="000000"/>
          <w:sz w:val="20"/>
          <w:szCs w:val="20"/>
        </w:rPr>
      </w:pPr>
      <w:r w:rsidRPr="00175DE9">
        <w:rPr>
          <w:rFonts w:ascii="Times" w:hAnsi="Times" w:cs="Times"/>
          <w:color w:val="000000"/>
          <w:sz w:val="20"/>
          <w:szCs w:val="20"/>
        </w:rPr>
        <w:t>b) po upływie 18 miesięcy od daty wydania pierwszego Komunikatu Prezesa Polskiego Komitetu Normalizacyjnego w sprawie stosowania danej Polskiej Normy</w:t>
      </w:r>
      <w:r>
        <w:rPr>
          <w:rFonts w:ascii="Times" w:hAnsi="Times" w:cs="Times"/>
          <w:color w:val="000000"/>
          <w:sz w:val="20"/>
          <w:szCs w:val="20"/>
        </w:rPr>
        <w:t xml:space="preserve"> </w:t>
      </w:r>
    </w:p>
    <w:p w14:paraId="4C9E2716" w14:textId="77777777" w:rsidR="00420551" w:rsidRDefault="00797B2B" w:rsidP="00420551">
      <w:pPr>
        <w:shd w:val="clear" w:color="auto" w:fill="FFFFFF"/>
        <w:ind w:left="567"/>
        <w:jc w:val="both"/>
        <w:rPr>
          <w:rFonts w:ascii="Times" w:hAnsi="Times" w:cs="Times"/>
          <w:color w:val="000000"/>
          <w:sz w:val="20"/>
          <w:szCs w:val="20"/>
        </w:rPr>
      </w:pPr>
      <w:r w:rsidRPr="00175DE9">
        <w:rPr>
          <w:rFonts w:ascii="Times" w:hAnsi="Times" w:cs="Times"/>
          <w:color w:val="000000"/>
          <w:sz w:val="20"/>
          <w:szCs w:val="20"/>
        </w:rPr>
        <w:t>- w zależności od tego, który z tych terminów jest późniejszy.</w:t>
      </w:r>
    </w:p>
    <w:p w14:paraId="65F32FFD" w14:textId="58F2B952" w:rsidR="00F47B92" w:rsidRPr="00344947" w:rsidRDefault="00797B2B" w:rsidP="00F47B92">
      <w:pPr>
        <w:pStyle w:val="PKTODNONIKApunktodnonika"/>
        <w:rPr>
          <w:rFonts w:ascii="Times" w:hAnsi="Times" w:cs="Times"/>
        </w:rPr>
      </w:pPr>
      <w:r>
        <w:rPr>
          <w:rFonts w:ascii="Times" w:hAnsi="Times" w:cs="Times"/>
        </w:rPr>
        <w:t>3</w:t>
      </w:r>
      <w:r w:rsidR="00F47B92" w:rsidRPr="00344947">
        <w:rPr>
          <w:rFonts w:ascii="Times" w:hAnsi="Times" w:cs="Times"/>
        </w:rPr>
        <w:t>. Systemy do ciągłych pomiarów emisji do powietrza podlegają zgodnie z normą PN-EN 14181 pełnej procedurze kalibracji i walidacji w przypadku:</w:t>
      </w:r>
    </w:p>
    <w:p w14:paraId="50020214" w14:textId="77777777" w:rsidR="00F47B92" w:rsidRPr="00344947" w:rsidRDefault="00F47B92" w:rsidP="00F47B92">
      <w:pPr>
        <w:pStyle w:val="LITODNONIKAliteraodnonika"/>
        <w:rPr>
          <w:rFonts w:ascii="Times" w:hAnsi="Times" w:cs="Times"/>
        </w:rPr>
      </w:pPr>
      <w:r w:rsidRPr="00344947">
        <w:rPr>
          <w:rFonts w:ascii="Times" w:hAnsi="Times" w:cs="Times"/>
        </w:rPr>
        <w:t>1)</w:t>
      </w:r>
      <w:r w:rsidRPr="00344947">
        <w:rPr>
          <w:rFonts w:ascii="Times" w:hAnsi="Times" w:cs="Times"/>
        </w:rPr>
        <w:tab/>
        <w:t xml:space="preserve">systemów nowo instalowanych; </w:t>
      </w:r>
    </w:p>
    <w:p w14:paraId="78169A4B" w14:textId="77777777" w:rsidR="00F47B92" w:rsidRPr="00344947" w:rsidRDefault="00F47B92" w:rsidP="00F47B92">
      <w:pPr>
        <w:pStyle w:val="LITODNONIKAliteraodnonika"/>
        <w:rPr>
          <w:rFonts w:ascii="Times" w:hAnsi="Times" w:cs="Times"/>
        </w:rPr>
      </w:pPr>
      <w:r w:rsidRPr="00344947">
        <w:rPr>
          <w:rFonts w:ascii="Times" w:hAnsi="Times" w:cs="Times"/>
        </w:rPr>
        <w:t>2)</w:t>
      </w:r>
      <w:r w:rsidRPr="00344947">
        <w:rPr>
          <w:rFonts w:ascii="Times" w:hAnsi="Times" w:cs="Times"/>
        </w:rPr>
        <w:tab/>
        <w:t xml:space="preserve">systemów istniejących – co najmniej raz w ciągu trzech lat; </w:t>
      </w:r>
    </w:p>
    <w:p w14:paraId="11700656" w14:textId="72BC5FAB" w:rsidR="00F47B92" w:rsidRPr="00344947" w:rsidRDefault="00F47B92" w:rsidP="00F47B92">
      <w:pPr>
        <w:pStyle w:val="LITODNONIKAliteraodnonika"/>
        <w:rPr>
          <w:rFonts w:ascii="Times" w:hAnsi="Times" w:cs="Times"/>
        </w:rPr>
      </w:pPr>
      <w:r w:rsidRPr="00344947">
        <w:rPr>
          <w:rFonts w:ascii="Times" w:hAnsi="Times" w:cs="Times"/>
        </w:rPr>
        <w:t>3)</w:t>
      </w:r>
      <w:r w:rsidRPr="00344947">
        <w:rPr>
          <w:rFonts w:ascii="Times" w:hAnsi="Times" w:cs="Times"/>
        </w:rPr>
        <w:tab/>
        <w:t>każdej większej zmiany w pracy instalacji i urządzenia spalania lub współspalania odpadów i</w:t>
      </w:r>
      <w:r w:rsidR="00474F46">
        <w:rPr>
          <w:rFonts w:ascii="Times" w:hAnsi="Times" w:cs="Times"/>
        </w:rPr>
        <w:t> </w:t>
      </w:r>
      <w:r w:rsidRPr="00344947">
        <w:rPr>
          <w:rFonts w:ascii="Times" w:hAnsi="Times" w:cs="Times"/>
        </w:rPr>
        <w:t xml:space="preserve">większych zmian lub napraw systemów istniejących. </w:t>
      </w:r>
    </w:p>
    <w:p w14:paraId="34F9E9A9" w14:textId="3FAF1E01" w:rsidR="002029C5" w:rsidRPr="00344947" w:rsidRDefault="00F47B92" w:rsidP="00F47B92">
      <w:pPr>
        <w:pStyle w:val="CZWSPLITODNONIKAczwspliterodnonika"/>
        <w:rPr>
          <w:rFonts w:ascii="Times" w:hAnsi="Times" w:cs="Times"/>
        </w:rPr>
      </w:pPr>
      <w:r w:rsidRPr="00344947">
        <w:rPr>
          <w:rFonts w:ascii="Times" w:hAnsi="Times" w:cs="Times"/>
        </w:rPr>
        <w:t>Funkcja kalibracyjna dla systemów ciągłych pomiarów emisji pyłu może być wyznaczana z</w:t>
      </w:r>
      <w:r w:rsidR="00474F46">
        <w:rPr>
          <w:rFonts w:ascii="Times" w:hAnsi="Times" w:cs="Times"/>
        </w:rPr>
        <w:t> </w:t>
      </w:r>
      <w:r w:rsidRPr="00344947">
        <w:rPr>
          <w:rFonts w:ascii="Times" w:hAnsi="Times" w:cs="Times"/>
        </w:rPr>
        <w:t>uwzględnieniem wymagań zawartych w normie PN-EN 13284-2.</w:t>
      </w:r>
    </w:p>
    <w:p w14:paraId="1ED4042C" w14:textId="07D131CF" w:rsidR="00F929DB" w:rsidRPr="00344947" w:rsidRDefault="00797B2B" w:rsidP="002029C5">
      <w:pPr>
        <w:pStyle w:val="PKTODNONIKApunktodnonika"/>
        <w:rPr>
          <w:rFonts w:ascii="Times" w:hAnsi="Times" w:cs="Times"/>
        </w:rPr>
      </w:pPr>
      <w:r>
        <w:rPr>
          <w:rFonts w:ascii="Times" w:hAnsi="Times" w:cs="Times"/>
        </w:rPr>
        <w:t>4</w:t>
      </w:r>
      <w:r w:rsidR="002029C5" w:rsidRPr="00344947">
        <w:rPr>
          <w:rFonts w:ascii="Times" w:hAnsi="Times" w:cs="Times"/>
        </w:rPr>
        <w:t>.</w:t>
      </w:r>
      <w:r w:rsidR="00F929DB" w:rsidRPr="00344947">
        <w:rPr>
          <w:rFonts w:ascii="Times" w:hAnsi="Times" w:cs="Times"/>
        </w:rPr>
        <w:t xml:space="preserve"> Wartości średnie dobowe są wyznaczane na podstawie wartości średnich trzydziestominutowych lub dziesięciominutowych stężeń substancji zmierzonych w czasie eksploatacji instalacji i urządzenia spalania lub współspalania odpadów, z wyłączeniem okresów rozruchu i wyłączania instalacji i urządzenia spalania lub współspalania odpadów o ile w trakcie ich trwania nie są spalane odpady, po odjęciu wartości przedziału ufności określonego w pkt </w:t>
      </w:r>
      <w:r>
        <w:rPr>
          <w:rFonts w:ascii="Times" w:hAnsi="Times" w:cs="Times"/>
        </w:rPr>
        <w:t>5</w:t>
      </w:r>
      <w:r w:rsidR="00F929DB" w:rsidRPr="00344947">
        <w:rPr>
          <w:rFonts w:ascii="Times" w:hAnsi="Times" w:cs="Times"/>
        </w:rPr>
        <w:t>.</w:t>
      </w:r>
    </w:p>
    <w:p w14:paraId="096DF859" w14:textId="33B70CB6" w:rsidR="00F929DB" w:rsidRPr="00344947" w:rsidRDefault="00797B2B" w:rsidP="002029C5">
      <w:pPr>
        <w:pStyle w:val="PKTODNONIKApunktodnonika"/>
        <w:rPr>
          <w:rFonts w:ascii="Times" w:hAnsi="Times" w:cs="Times"/>
        </w:rPr>
      </w:pPr>
      <w:r>
        <w:rPr>
          <w:rFonts w:ascii="Times" w:hAnsi="Times" w:cs="Times"/>
        </w:rPr>
        <w:t>5</w:t>
      </w:r>
      <w:r w:rsidR="00F929DB" w:rsidRPr="00344947">
        <w:rPr>
          <w:rFonts w:ascii="Times" w:hAnsi="Times" w:cs="Times"/>
        </w:rPr>
        <w:t>. Wartości przedziału ufności dla pojedynczego wyniku pomiaru określa się zgodnie z normą  PN-EN 14181, przyjmując, że 95</w:t>
      </w:r>
      <w:r w:rsidR="00DF2140">
        <w:rPr>
          <w:rFonts w:ascii="Times" w:hAnsi="Times" w:cs="Times"/>
        </w:rPr>
        <w:t xml:space="preserve"> </w:t>
      </w:r>
      <w:r w:rsidR="00F929DB" w:rsidRPr="00344947">
        <w:rPr>
          <w:rFonts w:ascii="Times" w:hAnsi="Times" w:cs="Times"/>
        </w:rPr>
        <w:t>% wartości przedziału ufności pojedynczego wyniku pomiaru nie powinno przekraczać następujących wartości wyrażonych w procentach standardu emisyjnego:</w:t>
      </w:r>
    </w:p>
    <w:p w14:paraId="13403E19" w14:textId="416751B9" w:rsidR="00F929DB" w:rsidRPr="00344947" w:rsidRDefault="00F929DB" w:rsidP="00F929DB">
      <w:pPr>
        <w:pStyle w:val="LITODNONIKAliteraodnonika"/>
        <w:rPr>
          <w:rFonts w:ascii="Times" w:hAnsi="Times" w:cs="Times"/>
        </w:rPr>
      </w:pPr>
      <w:r w:rsidRPr="00344947">
        <w:rPr>
          <w:rFonts w:ascii="Times" w:hAnsi="Times" w:cs="Times"/>
        </w:rPr>
        <w:t>1)</w:t>
      </w:r>
      <w:r w:rsidRPr="00344947">
        <w:rPr>
          <w:rFonts w:ascii="Times" w:hAnsi="Times" w:cs="Times"/>
        </w:rPr>
        <w:tab/>
        <w:t>10</w:t>
      </w:r>
      <w:r w:rsidR="00DF2140">
        <w:rPr>
          <w:rFonts w:ascii="Times" w:hAnsi="Times" w:cs="Times"/>
        </w:rPr>
        <w:t xml:space="preserve"> </w:t>
      </w:r>
      <w:r w:rsidRPr="00344947">
        <w:rPr>
          <w:rFonts w:ascii="Times" w:hAnsi="Times" w:cs="Times"/>
        </w:rPr>
        <w:t xml:space="preserve">% – w przypadku CO; </w:t>
      </w:r>
    </w:p>
    <w:p w14:paraId="229B01ED" w14:textId="106F682E" w:rsidR="00F929DB" w:rsidRPr="00344947" w:rsidRDefault="00F929DB" w:rsidP="00F929DB">
      <w:pPr>
        <w:pStyle w:val="LITODNONIKAliteraodnonika"/>
        <w:rPr>
          <w:rFonts w:ascii="Times" w:hAnsi="Times" w:cs="Times"/>
        </w:rPr>
      </w:pPr>
      <w:r w:rsidRPr="00344947">
        <w:rPr>
          <w:rFonts w:ascii="Times" w:hAnsi="Times" w:cs="Times"/>
        </w:rPr>
        <w:t>2)</w:t>
      </w:r>
      <w:r w:rsidRPr="00344947">
        <w:rPr>
          <w:rFonts w:ascii="Times" w:hAnsi="Times" w:cs="Times"/>
        </w:rPr>
        <w:tab/>
        <w:t>20</w:t>
      </w:r>
      <w:r w:rsidR="00DF2140">
        <w:rPr>
          <w:rFonts w:ascii="Times" w:hAnsi="Times" w:cs="Times"/>
        </w:rPr>
        <w:t xml:space="preserve"> </w:t>
      </w:r>
      <w:r w:rsidRPr="00344947">
        <w:rPr>
          <w:rFonts w:ascii="Times" w:hAnsi="Times" w:cs="Times"/>
        </w:rPr>
        <w:t>% – w przypadku SO</w:t>
      </w:r>
      <w:r w:rsidRPr="00344947">
        <w:rPr>
          <w:rStyle w:val="IDindeksdolny"/>
          <w:rFonts w:ascii="Times" w:hAnsi="Times" w:cs="Times"/>
        </w:rPr>
        <w:t>2</w:t>
      </w:r>
      <w:r w:rsidRPr="00344947">
        <w:rPr>
          <w:rFonts w:ascii="Times" w:hAnsi="Times" w:cs="Times"/>
        </w:rPr>
        <w:t xml:space="preserve">; </w:t>
      </w:r>
    </w:p>
    <w:p w14:paraId="2FA5A775" w14:textId="1CFC59D2" w:rsidR="00F929DB" w:rsidRPr="00344947" w:rsidRDefault="00F929DB" w:rsidP="00F929DB">
      <w:pPr>
        <w:pStyle w:val="LITODNONIKAliteraodnonika"/>
        <w:rPr>
          <w:rFonts w:ascii="Times" w:hAnsi="Times" w:cs="Times"/>
        </w:rPr>
      </w:pPr>
      <w:r w:rsidRPr="00344947">
        <w:rPr>
          <w:rFonts w:ascii="Times" w:hAnsi="Times" w:cs="Times"/>
        </w:rPr>
        <w:t>3)</w:t>
      </w:r>
      <w:r w:rsidRPr="00344947">
        <w:rPr>
          <w:rFonts w:ascii="Times" w:hAnsi="Times" w:cs="Times"/>
        </w:rPr>
        <w:tab/>
        <w:t>20</w:t>
      </w:r>
      <w:r w:rsidR="00DF2140">
        <w:rPr>
          <w:rFonts w:ascii="Times" w:hAnsi="Times" w:cs="Times"/>
        </w:rPr>
        <w:t xml:space="preserve"> </w:t>
      </w:r>
      <w:r w:rsidRPr="00344947">
        <w:rPr>
          <w:rFonts w:ascii="Times" w:hAnsi="Times" w:cs="Times"/>
        </w:rPr>
        <w:t xml:space="preserve">% – w przypadku </w:t>
      </w:r>
      <w:proofErr w:type="spellStart"/>
      <w:r w:rsidRPr="00344947">
        <w:rPr>
          <w:rFonts w:ascii="Times" w:hAnsi="Times" w:cs="Times"/>
        </w:rPr>
        <w:t>NO</w:t>
      </w:r>
      <w:r w:rsidRPr="006A1654">
        <w:rPr>
          <w:rFonts w:ascii="Times" w:hAnsi="Times" w:cs="Times"/>
          <w:vertAlign w:val="subscript"/>
        </w:rPr>
        <w:t>x</w:t>
      </w:r>
      <w:proofErr w:type="spellEnd"/>
      <w:r w:rsidRPr="00344947">
        <w:rPr>
          <w:rFonts w:ascii="Times" w:hAnsi="Times" w:cs="Times"/>
        </w:rPr>
        <w:t xml:space="preserve">; </w:t>
      </w:r>
    </w:p>
    <w:p w14:paraId="0115FC7D" w14:textId="180E8E1B" w:rsidR="00F929DB" w:rsidRPr="00344947" w:rsidRDefault="00F929DB" w:rsidP="00F929DB">
      <w:pPr>
        <w:pStyle w:val="LITODNONIKAliteraodnonika"/>
        <w:rPr>
          <w:rFonts w:ascii="Times" w:hAnsi="Times" w:cs="Times"/>
        </w:rPr>
      </w:pPr>
      <w:r w:rsidRPr="00344947">
        <w:rPr>
          <w:rFonts w:ascii="Times" w:hAnsi="Times" w:cs="Times"/>
        </w:rPr>
        <w:t>4)</w:t>
      </w:r>
      <w:r w:rsidRPr="00344947">
        <w:rPr>
          <w:rFonts w:ascii="Times" w:hAnsi="Times" w:cs="Times"/>
        </w:rPr>
        <w:tab/>
        <w:t>30</w:t>
      </w:r>
      <w:r w:rsidR="00DF2140">
        <w:rPr>
          <w:rFonts w:ascii="Times" w:hAnsi="Times" w:cs="Times"/>
        </w:rPr>
        <w:t xml:space="preserve"> </w:t>
      </w:r>
      <w:r w:rsidRPr="00344947">
        <w:rPr>
          <w:rFonts w:ascii="Times" w:hAnsi="Times" w:cs="Times"/>
        </w:rPr>
        <w:t xml:space="preserve">% – w przypadku pyłu; </w:t>
      </w:r>
    </w:p>
    <w:p w14:paraId="4383F7BD" w14:textId="016E59DC" w:rsidR="00F929DB" w:rsidRPr="00344947" w:rsidRDefault="00F929DB" w:rsidP="00F929DB">
      <w:pPr>
        <w:pStyle w:val="LITODNONIKAliteraodnonika"/>
        <w:rPr>
          <w:rFonts w:ascii="Times" w:hAnsi="Times" w:cs="Times"/>
        </w:rPr>
      </w:pPr>
      <w:r w:rsidRPr="00344947">
        <w:rPr>
          <w:rFonts w:ascii="Times" w:hAnsi="Times" w:cs="Times"/>
        </w:rPr>
        <w:t>5)</w:t>
      </w:r>
      <w:r w:rsidRPr="00344947">
        <w:rPr>
          <w:rFonts w:ascii="Times" w:hAnsi="Times" w:cs="Times"/>
        </w:rPr>
        <w:tab/>
        <w:t>30</w:t>
      </w:r>
      <w:r w:rsidR="00DF2140">
        <w:rPr>
          <w:rFonts w:ascii="Times" w:hAnsi="Times" w:cs="Times"/>
        </w:rPr>
        <w:t xml:space="preserve"> </w:t>
      </w:r>
      <w:r w:rsidRPr="00344947">
        <w:rPr>
          <w:rFonts w:ascii="Times" w:hAnsi="Times" w:cs="Times"/>
        </w:rPr>
        <w:t xml:space="preserve">% – w przypadku całkowitego węgla organicznego; </w:t>
      </w:r>
    </w:p>
    <w:p w14:paraId="38C3ED92" w14:textId="0179FB4E" w:rsidR="00F929DB" w:rsidRPr="00344947" w:rsidRDefault="00F929DB" w:rsidP="00F929DB">
      <w:pPr>
        <w:pStyle w:val="LITODNONIKAliteraodnonika"/>
        <w:rPr>
          <w:rFonts w:ascii="Times" w:hAnsi="Times" w:cs="Times"/>
        </w:rPr>
      </w:pPr>
      <w:r w:rsidRPr="00344947">
        <w:rPr>
          <w:rFonts w:ascii="Times" w:hAnsi="Times" w:cs="Times"/>
        </w:rPr>
        <w:t>6)</w:t>
      </w:r>
      <w:r w:rsidRPr="00344947">
        <w:rPr>
          <w:rFonts w:ascii="Times" w:hAnsi="Times" w:cs="Times"/>
        </w:rPr>
        <w:tab/>
        <w:t>40</w:t>
      </w:r>
      <w:r w:rsidR="00DF2140">
        <w:rPr>
          <w:rFonts w:ascii="Times" w:hAnsi="Times" w:cs="Times"/>
        </w:rPr>
        <w:t xml:space="preserve"> </w:t>
      </w:r>
      <w:r w:rsidRPr="00344947">
        <w:rPr>
          <w:rFonts w:ascii="Times" w:hAnsi="Times" w:cs="Times"/>
        </w:rPr>
        <w:t xml:space="preserve">% – w przypadku HCl; </w:t>
      </w:r>
    </w:p>
    <w:p w14:paraId="259B828D" w14:textId="3FAAA386" w:rsidR="00F929DB" w:rsidRPr="00344947" w:rsidRDefault="00F929DB" w:rsidP="00F929DB">
      <w:pPr>
        <w:pStyle w:val="LITODNONIKAliteraodnonika"/>
        <w:rPr>
          <w:rFonts w:ascii="Times" w:hAnsi="Times" w:cs="Times"/>
        </w:rPr>
      </w:pPr>
      <w:r w:rsidRPr="00344947">
        <w:rPr>
          <w:rFonts w:ascii="Times" w:hAnsi="Times" w:cs="Times"/>
        </w:rPr>
        <w:t>7)</w:t>
      </w:r>
      <w:r w:rsidRPr="00344947">
        <w:rPr>
          <w:rFonts w:ascii="Times" w:hAnsi="Times" w:cs="Times"/>
        </w:rPr>
        <w:tab/>
        <w:t>40</w:t>
      </w:r>
      <w:r w:rsidR="00DF2140">
        <w:rPr>
          <w:rFonts w:ascii="Times" w:hAnsi="Times" w:cs="Times"/>
        </w:rPr>
        <w:t xml:space="preserve"> </w:t>
      </w:r>
      <w:r w:rsidRPr="00344947">
        <w:rPr>
          <w:rFonts w:ascii="Times" w:hAnsi="Times" w:cs="Times"/>
        </w:rPr>
        <w:t>% – w przypadku HF.</w:t>
      </w:r>
    </w:p>
    <w:p w14:paraId="40976ACC" w14:textId="586F13CD" w:rsidR="00F929DB" w:rsidRPr="00344947" w:rsidRDefault="00797B2B" w:rsidP="00F929DB">
      <w:pPr>
        <w:pStyle w:val="PKTODNONIKApunktodnonika"/>
        <w:rPr>
          <w:rFonts w:ascii="Times" w:hAnsi="Times" w:cs="Times"/>
        </w:rPr>
      </w:pPr>
      <w:r>
        <w:rPr>
          <w:rFonts w:ascii="Times" w:hAnsi="Times" w:cs="Times"/>
        </w:rPr>
        <w:t>6</w:t>
      </w:r>
      <w:r w:rsidR="00F929DB" w:rsidRPr="00344947">
        <w:rPr>
          <w:rFonts w:ascii="Times" w:hAnsi="Times" w:cs="Times"/>
        </w:rPr>
        <w:t xml:space="preserve">. Pomiary są unieważniane w dniu, w którym więcej niż pięć </w:t>
      </w:r>
      <w:r w:rsidR="00C20824" w:rsidRPr="00344947">
        <w:rPr>
          <w:rFonts w:ascii="Times" w:hAnsi="Times" w:cs="Times"/>
        </w:rPr>
        <w:t xml:space="preserve">średnich trzydziestominutowych </w:t>
      </w:r>
      <w:r w:rsidR="00C20824" w:rsidRPr="00344947" w:rsidDel="00C20824">
        <w:rPr>
          <w:rFonts w:ascii="Times" w:hAnsi="Times" w:cs="Times"/>
        </w:rPr>
        <w:t xml:space="preserve"> </w:t>
      </w:r>
      <w:r w:rsidR="00F929DB" w:rsidRPr="00344947">
        <w:rPr>
          <w:rFonts w:ascii="Times" w:hAnsi="Times" w:cs="Times"/>
        </w:rPr>
        <w:t xml:space="preserve">wartości stężeń którejkolwiek substancji jest nieważnych z powodu niesprawności lub konserwacji systemu do ciągłych pomiarów emisji. Jeżeli w ciągu roku kalendarzowego wystąpi więcej niż 10 dni, w których pomiary zostaną unieważnione z powodu niesprawności lub konserwacji systemu do ciągłych pomiarów emisji, to prowadzący instalację lub użytkownik urządzenia podejmuje działania w celu zwiększenia niezawodności pracy tego systemu i informuje wojewódzkiego inspektora ochrony środowiska o podjętych działaniach.  </w:t>
      </w:r>
    </w:p>
    <w:p w14:paraId="37731D62" w14:textId="77777777" w:rsidR="006A7C74" w:rsidRPr="00344947" w:rsidRDefault="006A7C74" w:rsidP="00F929DB">
      <w:pPr>
        <w:pStyle w:val="PKTODNONIKApunktodnonika"/>
        <w:rPr>
          <w:rFonts w:ascii="Times" w:hAnsi="Times" w:cs="Times"/>
        </w:rPr>
      </w:pPr>
    </w:p>
    <w:p w14:paraId="105FE8A4" w14:textId="568DF3EF" w:rsidR="00F47B92" w:rsidRPr="00344947" w:rsidRDefault="00F929DB" w:rsidP="002029C5">
      <w:pPr>
        <w:pStyle w:val="PKTODNONIKApunktodnonika"/>
        <w:rPr>
          <w:rFonts w:ascii="Times" w:hAnsi="Times" w:cs="Times"/>
        </w:rPr>
      </w:pPr>
      <w:r w:rsidRPr="00344947">
        <w:rPr>
          <w:rFonts w:ascii="Times" w:hAnsi="Times" w:cs="Times"/>
        </w:rPr>
        <w:t xml:space="preserve"> </w:t>
      </w:r>
      <w:r w:rsidR="00F47B92" w:rsidRPr="00344947">
        <w:rPr>
          <w:rFonts w:ascii="Times" w:hAnsi="Times" w:cs="Times"/>
        </w:rPr>
        <w:t xml:space="preserve">    </w:t>
      </w:r>
    </w:p>
    <w:p w14:paraId="55561259" w14:textId="24F27805" w:rsidR="00F47B92" w:rsidRPr="00344947" w:rsidRDefault="00F47B92" w:rsidP="00737F6A">
      <w:pPr>
        <w:rPr>
          <w:rFonts w:ascii="Times" w:hAnsi="Times" w:cs="Times"/>
        </w:rPr>
      </w:pPr>
    </w:p>
    <w:p w14:paraId="04F32DB0" w14:textId="002C7290" w:rsidR="00057B55" w:rsidRPr="00344947" w:rsidRDefault="00057B55" w:rsidP="00737F6A">
      <w:pPr>
        <w:rPr>
          <w:rFonts w:ascii="Times" w:hAnsi="Times" w:cs="Times"/>
        </w:rPr>
      </w:pPr>
    </w:p>
    <w:p w14:paraId="4433A593" w14:textId="0C63D924" w:rsidR="00057B55" w:rsidRPr="00344947" w:rsidRDefault="00057B55" w:rsidP="00737F6A">
      <w:pPr>
        <w:rPr>
          <w:rFonts w:ascii="Times" w:hAnsi="Times" w:cs="Times"/>
        </w:rPr>
      </w:pPr>
    </w:p>
    <w:p w14:paraId="6D8DE8AE" w14:textId="78245AA9" w:rsidR="00057B55" w:rsidRPr="00344947" w:rsidRDefault="00057B55" w:rsidP="00737F6A">
      <w:pPr>
        <w:rPr>
          <w:rFonts w:ascii="Times" w:hAnsi="Times" w:cs="Times"/>
        </w:rPr>
      </w:pPr>
    </w:p>
    <w:p w14:paraId="25B7048D" w14:textId="79365223" w:rsidR="00057B55" w:rsidRPr="00344947" w:rsidRDefault="00057B55" w:rsidP="00737F6A">
      <w:pPr>
        <w:rPr>
          <w:rFonts w:ascii="Times" w:hAnsi="Times" w:cs="Times"/>
        </w:rPr>
      </w:pPr>
    </w:p>
    <w:p w14:paraId="0F9776B3" w14:textId="370D5907" w:rsidR="005665BD" w:rsidRDefault="005665BD" w:rsidP="00057B55">
      <w:pPr>
        <w:pStyle w:val="OZNZACZNIKAwskazanienrzacznika"/>
        <w:rPr>
          <w:rFonts w:ascii="Times" w:hAnsi="Times" w:cs="Times"/>
        </w:rPr>
        <w:sectPr w:rsidR="005665BD" w:rsidSect="008F0F31">
          <w:footnotePr>
            <w:numRestart w:val="eachSect"/>
          </w:footnotePr>
          <w:pgSz w:w="11906" w:h="16838"/>
          <w:pgMar w:top="1418" w:right="1435" w:bottom="1418" w:left="1418" w:header="709" w:footer="709" w:gutter="0"/>
          <w:cols w:space="708"/>
          <w:titlePg/>
          <w:docGrid w:linePitch="254"/>
        </w:sectPr>
      </w:pPr>
    </w:p>
    <w:p w14:paraId="72341DF5" w14:textId="439D9630" w:rsidR="00057B55" w:rsidRPr="00344947" w:rsidRDefault="00057B55" w:rsidP="00057B55">
      <w:pPr>
        <w:pStyle w:val="OZNZACZNIKAwskazanienrzacznika"/>
        <w:rPr>
          <w:rFonts w:ascii="Times" w:hAnsi="Times" w:cs="Times"/>
        </w:rPr>
      </w:pPr>
      <w:r w:rsidRPr="00344947">
        <w:rPr>
          <w:rFonts w:ascii="Times" w:hAnsi="Times" w:cs="Times"/>
        </w:rPr>
        <w:lastRenderedPageBreak/>
        <w:t>Załącznik nr 4</w:t>
      </w:r>
    </w:p>
    <w:p w14:paraId="546E27B4" w14:textId="19827A89" w:rsidR="00057B55" w:rsidRPr="00344947" w:rsidRDefault="00057B55" w:rsidP="003C27E1">
      <w:pPr>
        <w:pStyle w:val="TEKSTwTABELIWYRODKOWANYtekstwyrodkowanywpoziomie"/>
      </w:pPr>
      <w:r w:rsidRPr="00344947">
        <w:t>ZAKRES ORAZ METODYKI REFERENCYJNE WYKONYWANIA OKRESOWYCH POMIARÓW EMISJI DO POWIETRZA DLA INSTALACJI DO PRZETWARZANIA AZBESTU LUB PRODUKTÓW  ZAWIERAJĄCYCH AZBEST</w:t>
      </w:r>
    </w:p>
    <w:p w14:paraId="3DA39710" w14:textId="47E70A9E" w:rsidR="00057B55" w:rsidRPr="00344947" w:rsidRDefault="00057B55" w:rsidP="00057B55">
      <w:pPr>
        <w:pStyle w:val="TYTTABELItytutabeli"/>
        <w:rPr>
          <w:rFonts w:cs="Times"/>
        </w:rPr>
      </w:pPr>
    </w:p>
    <w:tbl>
      <w:tblPr>
        <w:tblW w:w="9463" w:type="dxa"/>
        <w:tblInd w:w="-108" w:type="dxa"/>
        <w:tblCellMar>
          <w:top w:w="2" w:type="dxa"/>
          <w:left w:w="118" w:type="dxa"/>
          <w:right w:w="63" w:type="dxa"/>
        </w:tblCellMar>
        <w:tblLook w:val="04A0" w:firstRow="1" w:lastRow="0" w:firstColumn="1" w:lastColumn="0" w:noHBand="0" w:noVBand="1"/>
      </w:tblPr>
      <w:tblGrid>
        <w:gridCol w:w="631"/>
        <w:gridCol w:w="3305"/>
        <w:gridCol w:w="2263"/>
        <w:gridCol w:w="3264"/>
      </w:tblGrid>
      <w:tr w:rsidR="00FA2C79" w:rsidRPr="00344947" w14:paraId="547C6473" w14:textId="77777777" w:rsidTr="00FA2C79">
        <w:trPr>
          <w:trHeight w:val="936"/>
        </w:trPr>
        <w:tc>
          <w:tcPr>
            <w:tcW w:w="631" w:type="dxa"/>
            <w:tcBorders>
              <w:top w:val="single" w:sz="4" w:space="0" w:color="000000"/>
              <w:left w:val="single" w:sz="4" w:space="0" w:color="000000"/>
              <w:bottom w:val="single" w:sz="4" w:space="0" w:color="000000"/>
              <w:right w:val="single" w:sz="4" w:space="0" w:color="000000"/>
            </w:tcBorders>
            <w:hideMark/>
          </w:tcPr>
          <w:p w14:paraId="49FAE474" w14:textId="12B14E97" w:rsidR="00FA2C79" w:rsidRPr="00344947" w:rsidRDefault="00FA2C79">
            <w:pPr>
              <w:jc w:val="center"/>
              <w:rPr>
                <w:rFonts w:ascii="Times" w:hAnsi="Times" w:cs="Times"/>
              </w:rPr>
            </w:pPr>
            <w:r w:rsidRPr="00344947">
              <w:rPr>
                <w:rFonts w:ascii="Times" w:hAnsi="Times" w:cs="Times"/>
              </w:rPr>
              <w:t>Lp.</w:t>
            </w:r>
          </w:p>
          <w:p w14:paraId="391AFFF2" w14:textId="3720B546" w:rsidR="00FA2C79" w:rsidRPr="00344947" w:rsidRDefault="00FA2C79">
            <w:pPr>
              <w:jc w:val="center"/>
              <w:rPr>
                <w:rFonts w:ascii="Times" w:hAnsi="Times" w:cs="Times"/>
              </w:rPr>
            </w:pPr>
          </w:p>
        </w:tc>
        <w:tc>
          <w:tcPr>
            <w:tcW w:w="3305" w:type="dxa"/>
            <w:tcBorders>
              <w:top w:val="single" w:sz="4" w:space="0" w:color="000000"/>
              <w:left w:val="single" w:sz="4" w:space="0" w:color="000000"/>
              <w:bottom w:val="single" w:sz="4" w:space="0" w:color="000000"/>
              <w:right w:val="single" w:sz="4" w:space="0" w:color="000000"/>
            </w:tcBorders>
            <w:hideMark/>
          </w:tcPr>
          <w:p w14:paraId="5BD9BD88" w14:textId="7CD6FDAA" w:rsidR="00FA2C79" w:rsidRPr="00344947" w:rsidRDefault="00FA2C79" w:rsidP="003D33EA">
            <w:pPr>
              <w:jc w:val="center"/>
              <w:rPr>
                <w:rFonts w:ascii="Times" w:hAnsi="Times" w:cs="Times"/>
              </w:rPr>
            </w:pPr>
            <w:r w:rsidRPr="00344947">
              <w:rPr>
                <w:rFonts w:ascii="Times" w:hAnsi="Times" w:cs="Times"/>
              </w:rPr>
              <w:t>Nazwa substancji lub parametru</w:t>
            </w:r>
          </w:p>
          <w:p w14:paraId="4B48E359" w14:textId="5ECE6EA6" w:rsidR="00FA2C79" w:rsidRPr="00344947" w:rsidRDefault="00FA2C79" w:rsidP="003D33EA">
            <w:pPr>
              <w:jc w:val="center"/>
              <w:rPr>
                <w:rFonts w:ascii="Times" w:hAnsi="Times" w:cs="Times"/>
              </w:rPr>
            </w:pPr>
            <w:r w:rsidRPr="00344947">
              <w:rPr>
                <w:rFonts w:ascii="Times" w:hAnsi="Times" w:cs="Times"/>
              </w:rPr>
              <w:t>–  zakres</w:t>
            </w:r>
          </w:p>
        </w:tc>
        <w:tc>
          <w:tcPr>
            <w:tcW w:w="2263" w:type="dxa"/>
            <w:tcBorders>
              <w:top w:val="single" w:sz="4" w:space="0" w:color="000000"/>
              <w:left w:val="single" w:sz="4" w:space="0" w:color="000000"/>
              <w:bottom w:val="single" w:sz="4" w:space="0" w:color="000000"/>
              <w:right w:val="single" w:sz="4" w:space="0" w:color="000000"/>
            </w:tcBorders>
            <w:hideMark/>
          </w:tcPr>
          <w:p w14:paraId="4646981C" w14:textId="3077B4F1" w:rsidR="00FA2C79" w:rsidRPr="00344947" w:rsidRDefault="00FA2C79" w:rsidP="003D33EA">
            <w:pPr>
              <w:jc w:val="center"/>
              <w:rPr>
                <w:rFonts w:ascii="Times" w:hAnsi="Times" w:cs="Times"/>
              </w:rPr>
            </w:pPr>
            <w:r w:rsidRPr="00344947">
              <w:rPr>
                <w:rFonts w:ascii="Times" w:hAnsi="Times" w:cs="Times"/>
              </w:rPr>
              <w:t>Jednostka miary</w:t>
            </w:r>
          </w:p>
          <w:p w14:paraId="1D464EA7" w14:textId="7B6544D5" w:rsidR="00FA2C79" w:rsidRPr="00344947" w:rsidRDefault="00FA2C79" w:rsidP="003D33EA">
            <w:pPr>
              <w:jc w:val="center"/>
              <w:rPr>
                <w:rFonts w:ascii="Times" w:hAnsi="Times" w:cs="Times"/>
              </w:rPr>
            </w:pPr>
          </w:p>
        </w:tc>
        <w:tc>
          <w:tcPr>
            <w:tcW w:w="3264" w:type="dxa"/>
            <w:tcBorders>
              <w:top w:val="single" w:sz="4" w:space="0" w:color="000000"/>
              <w:left w:val="single" w:sz="4" w:space="0" w:color="000000"/>
              <w:bottom w:val="single" w:sz="4" w:space="0" w:color="000000"/>
              <w:right w:val="single" w:sz="4" w:space="0" w:color="000000"/>
            </w:tcBorders>
            <w:hideMark/>
          </w:tcPr>
          <w:p w14:paraId="2D442666" w14:textId="770EA3ED" w:rsidR="00FA2C79" w:rsidRPr="00344947" w:rsidRDefault="00FA2C79" w:rsidP="003D33EA">
            <w:pPr>
              <w:jc w:val="center"/>
              <w:rPr>
                <w:rFonts w:ascii="Times" w:hAnsi="Times" w:cs="Times"/>
              </w:rPr>
            </w:pPr>
            <w:r w:rsidRPr="00344947">
              <w:rPr>
                <w:rFonts w:ascii="Times" w:hAnsi="Times" w:cs="Times"/>
              </w:rPr>
              <w:t>Metodyka referencyjna</w:t>
            </w:r>
          </w:p>
          <w:p w14:paraId="2A81E6B5" w14:textId="07B3A161" w:rsidR="00FA2C79" w:rsidRPr="00344947" w:rsidRDefault="00FA2C79" w:rsidP="003D33EA">
            <w:pPr>
              <w:jc w:val="center"/>
              <w:rPr>
                <w:rFonts w:ascii="Times" w:hAnsi="Times" w:cs="Times"/>
              </w:rPr>
            </w:pPr>
          </w:p>
        </w:tc>
      </w:tr>
      <w:tr w:rsidR="00FA2C79" w:rsidRPr="00344947" w14:paraId="2630899B" w14:textId="77777777" w:rsidTr="00FA2C79">
        <w:trPr>
          <w:trHeight w:val="475"/>
        </w:trPr>
        <w:tc>
          <w:tcPr>
            <w:tcW w:w="631" w:type="dxa"/>
            <w:tcBorders>
              <w:top w:val="single" w:sz="4" w:space="0" w:color="000000"/>
              <w:left w:val="single" w:sz="4" w:space="0" w:color="000000"/>
              <w:bottom w:val="single" w:sz="4" w:space="0" w:color="000000"/>
              <w:right w:val="single" w:sz="4" w:space="0" w:color="000000"/>
            </w:tcBorders>
            <w:hideMark/>
          </w:tcPr>
          <w:p w14:paraId="4326808B" w14:textId="06DCC669" w:rsidR="00FA2C79" w:rsidRPr="00344947" w:rsidRDefault="00FA2C79" w:rsidP="002F45BC">
            <w:pPr>
              <w:jc w:val="center"/>
              <w:rPr>
                <w:rFonts w:ascii="Times" w:hAnsi="Times" w:cs="Times"/>
              </w:rPr>
            </w:pPr>
            <w:r w:rsidRPr="00344947">
              <w:rPr>
                <w:rFonts w:ascii="Times" w:hAnsi="Times" w:cs="Times"/>
              </w:rPr>
              <w:t>1</w:t>
            </w:r>
          </w:p>
        </w:tc>
        <w:tc>
          <w:tcPr>
            <w:tcW w:w="3305" w:type="dxa"/>
            <w:tcBorders>
              <w:top w:val="single" w:sz="4" w:space="0" w:color="000000"/>
              <w:left w:val="single" w:sz="4" w:space="0" w:color="000000"/>
              <w:bottom w:val="single" w:sz="4" w:space="0" w:color="000000"/>
              <w:right w:val="single" w:sz="4" w:space="0" w:color="000000"/>
            </w:tcBorders>
            <w:hideMark/>
          </w:tcPr>
          <w:p w14:paraId="371E3C7F" w14:textId="5EB47080" w:rsidR="00FA2C79" w:rsidRPr="00344947" w:rsidRDefault="00FA2C79" w:rsidP="002F45BC">
            <w:pPr>
              <w:jc w:val="center"/>
              <w:rPr>
                <w:rFonts w:ascii="Times" w:hAnsi="Times" w:cs="Times"/>
              </w:rPr>
            </w:pPr>
            <w:r w:rsidRPr="00344947">
              <w:rPr>
                <w:rFonts w:ascii="Times" w:hAnsi="Times" w:cs="Times"/>
              </w:rPr>
              <w:t>2</w:t>
            </w:r>
          </w:p>
        </w:tc>
        <w:tc>
          <w:tcPr>
            <w:tcW w:w="2263" w:type="dxa"/>
            <w:tcBorders>
              <w:top w:val="single" w:sz="4" w:space="0" w:color="000000"/>
              <w:left w:val="single" w:sz="4" w:space="0" w:color="000000"/>
              <w:bottom w:val="single" w:sz="4" w:space="0" w:color="000000"/>
              <w:right w:val="single" w:sz="4" w:space="0" w:color="000000"/>
            </w:tcBorders>
            <w:hideMark/>
          </w:tcPr>
          <w:p w14:paraId="1E03B279" w14:textId="4B4CCDD8" w:rsidR="00FA2C79" w:rsidRPr="00344947" w:rsidRDefault="00FA2C79" w:rsidP="002F45BC">
            <w:pPr>
              <w:jc w:val="center"/>
              <w:rPr>
                <w:rFonts w:ascii="Times" w:hAnsi="Times" w:cs="Times"/>
              </w:rPr>
            </w:pPr>
            <w:r w:rsidRPr="00344947">
              <w:rPr>
                <w:rFonts w:ascii="Times" w:hAnsi="Times" w:cs="Times"/>
              </w:rPr>
              <w:t>3</w:t>
            </w:r>
          </w:p>
        </w:tc>
        <w:tc>
          <w:tcPr>
            <w:tcW w:w="3264" w:type="dxa"/>
            <w:tcBorders>
              <w:top w:val="single" w:sz="4" w:space="0" w:color="000000"/>
              <w:left w:val="single" w:sz="4" w:space="0" w:color="000000"/>
              <w:bottom w:val="single" w:sz="4" w:space="0" w:color="000000"/>
              <w:right w:val="single" w:sz="4" w:space="0" w:color="000000"/>
            </w:tcBorders>
            <w:hideMark/>
          </w:tcPr>
          <w:p w14:paraId="0EE299BC" w14:textId="5C81AE29" w:rsidR="00FA2C79" w:rsidRPr="00344947" w:rsidRDefault="00FA2C79" w:rsidP="002F45BC">
            <w:pPr>
              <w:jc w:val="center"/>
              <w:rPr>
                <w:rFonts w:ascii="Times" w:hAnsi="Times" w:cs="Times"/>
              </w:rPr>
            </w:pPr>
            <w:r w:rsidRPr="00344947">
              <w:rPr>
                <w:rFonts w:ascii="Times" w:hAnsi="Times" w:cs="Times"/>
              </w:rPr>
              <w:t>4</w:t>
            </w:r>
          </w:p>
        </w:tc>
      </w:tr>
      <w:tr w:rsidR="00FA2C79" w:rsidRPr="00344947" w14:paraId="0BF8A446" w14:textId="77777777" w:rsidTr="00FA2C79">
        <w:trPr>
          <w:trHeight w:val="936"/>
        </w:trPr>
        <w:tc>
          <w:tcPr>
            <w:tcW w:w="631" w:type="dxa"/>
            <w:tcBorders>
              <w:top w:val="single" w:sz="4" w:space="0" w:color="000000"/>
              <w:left w:val="single" w:sz="4" w:space="0" w:color="000000"/>
              <w:bottom w:val="single" w:sz="4" w:space="0" w:color="000000"/>
              <w:right w:val="single" w:sz="4" w:space="0" w:color="000000"/>
            </w:tcBorders>
            <w:hideMark/>
          </w:tcPr>
          <w:p w14:paraId="2F1BBDA6" w14:textId="76033ACD" w:rsidR="00FA2C79" w:rsidRPr="00344947" w:rsidRDefault="00FA2C79" w:rsidP="002F45BC">
            <w:pPr>
              <w:jc w:val="center"/>
              <w:rPr>
                <w:rFonts w:ascii="Times" w:hAnsi="Times" w:cs="Times"/>
              </w:rPr>
            </w:pPr>
            <w:r w:rsidRPr="00344947">
              <w:rPr>
                <w:rFonts w:ascii="Times" w:hAnsi="Times" w:cs="Times"/>
              </w:rPr>
              <w:t>1</w:t>
            </w:r>
          </w:p>
          <w:p w14:paraId="564767F0" w14:textId="74F3B77E" w:rsidR="00FA2C79" w:rsidRPr="00344947" w:rsidRDefault="00FA2C79" w:rsidP="002F45BC">
            <w:pPr>
              <w:jc w:val="center"/>
              <w:rPr>
                <w:rFonts w:ascii="Times" w:hAnsi="Times" w:cs="Times"/>
              </w:rPr>
            </w:pPr>
          </w:p>
        </w:tc>
        <w:tc>
          <w:tcPr>
            <w:tcW w:w="3305" w:type="dxa"/>
            <w:tcBorders>
              <w:top w:val="single" w:sz="4" w:space="0" w:color="000000"/>
              <w:left w:val="single" w:sz="4" w:space="0" w:color="000000"/>
              <w:bottom w:val="single" w:sz="4" w:space="0" w:color="000000"/>
              <w:right w:val="single" w:sz="4" w:space="0" w:color="000000"/>
            </w:tcBorders>
            <w:hideMark/>
          </w:tcPr>
          <w:p w14:paraId="0C6B4BD7" w14:textId="77777777" w:rsidR="00FA2C79" w:rsidRPr="00344947" w:rsidRDefault="00FA2C79" w:rsidP="00FA2C79">
            <w:pPr>
              <w:rPr>
                <w:rFonts w:ascii="Times" w:hAnsi="Times" w:cs="Times"/>
              </w:rPr>
            </w:pPr>
            <w:r w:rsidRPr="00344947">
              <w:rPr>
                <w:rFonts w:ascii="Times" w:hAnsi="Times" w:cs="Times"/>
              </w:rPr>
              <w:t xml:space="preserve">Azbest </w:t>
            </w:r>
          </w:p>
        </w:tc>
        <w:tc>
          <w:tcPr>
            <w:tcW w:w="2263" w:type="dxa"/>
            <w:tcBorders>
              <w:top w:val="single" w:sz="4" w:space="0" w:color="000000"/>
              <w:left w:val="single" w:sz="4" w:space="0" w:color="000000"/>
              <w:bottom w:val="single" w:sz="4" w:space="0" w:color="000000"/>
              <w:right w:val="single" w:sz="4" w:space="0" w:color="000000"/>
            </w:tcBorders>
            <w:hideMark/>
          </w:tcPr>
          <w:p w14:paraId="0B492EEE" w14:textId="77777777" w:rsidR="00FA2C79" w:rsidRPr="00344947" w:rsidRDefault="00FA2C79" w:rsidP="00FA2C79">
            <w:pPr>
              <w:rPr>
                <w:rFonts w:ascii="Times" w:hAnsi="Times" w:cs="Times"/>
              </w:rPr>
            </w:pPr>
            <w:r w:rsidRPr="00344947">
              <w:rPr>
                <w:rFonts w:ascii="Times" w:hAnsi="Times" w:cs="Times"/>
              </w:rPr>
              <w:t>liczba włókien/cm</w:t>
            </w:r>
            <w:r w:rsidRPr="00344947">
              <w:rPr>
                <w:rStyle w:val="IGindeksgrny"/>
                <w:rFonts w:ascii="Times" w:hAnsi="Times" w:cs="Times"/>
              </w:rPr>
              <w:t>3</w:t>
            </w:r>
            <w:r w:rsidRPr="00344947">
              <w:rPr>
                <w:rFonts w:ascii="Times" w:hAnsi="Times" w:cs="Times"/>
              </w:rPr>
              <w:t xml:space="preserve"> </w:t>
            </w:r>
          </w:p>
          <w:p w14:paraId="119A204E" w14:textId="77777777" w:rsidR="00FA2C79" w:rsidRPr="00344947" w:rsidRDefault="00FA2C79" w:rsidP="00FA2C79">
            <w:pPr>
              <w:rPr>
                <w:rFonts w:ascii="Times" w:hAnsi="Times" w:cs="Times"/>
              </w:rPr>
            </w:pPr>
            <w:r w:rsidRPr="00344947">
              <w:rPr>
                <w:rFonts w:ascii="Times" w:hAnsi="Times" w:cs="Times"/>
              </w:rPr>
              <w:t xml:space="preserve"> </w:t>
            </w:r>
          </w:p>
        </w:tc>
        <w:tc>
          <w:tcPr>
            <w:tcW w:w="3264" w:type="dxa"/>
            <w:tcBorders>
              <w:top w:val="single" w:sz="4" w:space="0" w:color="000000"/>
              <w:left w:val="single" w:sz="4" w:space="0" w:color="000000"/>
              <w:bottom w:val="single" w:sz="4" w:space="0" w:color="000000"/>
              <w:right w:val="single" w:sz="4" w:space="0" w:color="000000"/>
            </w:tcBorders>
            <w:hideMark/>
          </w:tcPr>
          <w:p w14:paraId="60D5FA85" w14:textId="6BADFD36" w:rsidR="00FA2C79" w:rsidRPr="00344947" w:rsidRDefault="003A2710" w:rsidP="00FA2C79">
            <w:pPr>
              <w:rPr>
                <w:rFonts w:ascii="Times" w:hAnsi="Times" w:cs="Times"/>
              </w:rPr>
            </w:pPr>
            <w:r w:rsidRPr="00344947">
              <w:rPr>
                <w:rFonts w:ascii="Times" w:hAnsi="Times" w:cs="Times"/>
              </w:rPr>
              <w:t xml:space="preserve">metoda </w:t>
            </w:r>
            <w:r w:rsidR="00FA2C79" w:rsidRPr="00344947">
              <w:rPr>
                <w:rFonts w:ascii="Times" w:hAnsi="Times" w:cs="Times"/>
              </w:rPr>
              <w:t xml:space="preserve">liczenia włókien w mikroskopii optycznej </w:t>
            </w:r>
          </w:p>
        </w:tc>
      </w:tr>
      <w:tr w:rsidR="008B0BC4" w:rsidRPr="00344947" w14:paraId="20D5548F" w14:textId="77777777" w:rsidTr="00FA2C79">
        <w:trPr>
          <w:trHeight w:val="475"/>
        </w:trPr>
        <w:tc>
          <w:tcPr>
            <w:tcW w:w="631" w:type="dxa"/>
            <w:tcBorders>
              <w:top w:val="single" w:sz="4" w:space="0" w:color="000000"/>
              <w:left w:val="single" w:sz="4" w:space="0" w:color="000000"/>
              <w:bottom w:val="single" w:sz="4" w:space="0" w:color="000000"/>
              <w:right w:val="single" w:sz="4" w:space="0" w:color="000000"/>
            </w:tcBorders>
            <w:hideMark/>
          </w:tcPr>
          <w:p w14:paraId="5CC2D0BE" w14:textId="44D341B4" w:rsidR="008B0BC4" w:rsidRPr="00344947" w:rsidRDefault="008B0BC4" w:rsidP="002F45BC">
            <w:pPr>
              <w:jc w:val="center"/>
              <w:rPr>
                <w:rFonts w:ascii="Times" w:hAnsi="Times" w:cs="Times"/>
              </w:rPr>
            </w:pPr>
            <w:r w:rsidRPr="00344947">
              <w:rPr>
                <w:rFonts w:ascii="Times" w:hAnsi="Times" w:cs="Times"/>
              </w:rPr>
              <w:t>2</w:t>
            </w:r>
          </w:p>
        </w:tc>
        <w:tc>
          <w:tcPr>
            <w:tcW w:w="3305" w:type="dxa"/>
            <w:tcBorders>
              <w:top w:val="single" w:sz="4" w:space="0" w:color="000000"/>
              <w:left w:val="single" w:sz="4" w:space="0" w:color="000000"/>
              <w:bottom w:val="single" w:sz="4" w:space="0" w:color="000000"/>
              <w:right w:val="single" w:sz="4" w:space="0" w:color="000000"/>
            </w:tcBorders>
            <w:hideMark/>
          </w:tcPr>
          <w:p w14:paraId="38CEF585" w14:textId="77777777" w:rsidR="008B0BC4" w:rsidRPr="00344947" w:rsidRDefault="008B0BC4" w:rsidP="008B0BC4">
            <w:pPr>
              <w:rPr>
                <w:rFonts w:ascii="Times" w:hAnsi="Times" w:cs="Times"/>
              </w:rPr>
            </w:pPr>
            <w:r w:rsidRPr="00344947">
              <w:rPr>
                <w:rFonts w:ascii="Times" w:hAnsi="Times" w:cs="Times"/>
              </w:rPr>
              <w:t xml:space="preserve">Pył  </w:t>
            </w:r>
          </w:p>
        </w:tc>
        <w:tc>
          <w:tcPr>
            <w:tcW w:w="2263" w:type="dxa"/>
            <w:tcBorders>
              <w:top w:val="single" w:sz="4" w:space="0" w:color="000000"/>
              <w:left w:val="single" w:sz="4" w:space="0" w:color="000000"/>
              <w:bottom w:val="single" w:sz="4" w:space="0" w:color="000000"/>
              <w:right w:val="single" w:sz="4" w:space="0" w:color="000000"/>
            </w:tcBorders>
            <w:hideMark/>
          </w:tcPr>
          <w:p w14:paraId="76ADC9C0" w14:textId="77777777" w:rsidR="008B0BC4" w:rsidRPr="00344947" w:rsidRDefault="008B0BC4" w:rsidP="008B0BC4">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3264" w:type="dxa"/>
            <w:tcBorders>
              <w:top w:val="single" w:sz="4" w:space="0" w:color="000000"/>
              <w:left w:val="single" w:sz="4" w:space="0" w:color="000000"/>
              <w:bottom w:val="single" w:sz="4" w:space="0" w:color="000000"/>
              <w:right w:val="single" w:sz="4" w:space="0" w:color="000000"/>
            </w:tcBorders>
            <w:hideMark/>
          </w:tcPr>
          <w:p w14:paraId="0421D42C" w14:textId="2FA381DA" w:rsidR="008B0BC4" w:rsidRPr="00344947" w:rsidRDefault="008B0BC4" w:rsidP="008B0BC4">
            <w:pPr>
              <w:rPr>
                <w:rFonts w:ascii="Times" w:hAnsi="Times" w:cs="Times"/>
              </w:rPr>
            </w:pPr>
            <w:r>
              <w:rPr>
                <w:rFonts w:ascii="Times" w:hAnsi="Times" w:cs="Times"/>
              </w:rPr>
              <w:t>g</w:t>
            </w:r>
            <w:r w:rsidRPr="00344947">
              <w:rPr>
                <w:rFonts w:ascii="Times" w:hAnsi="Times" w:cs="Times"/>
              </w:rPr>
              <w:t>rawimetryczna</w:t>
            </w:r>
          </w:p>
        </w:tc>
      </w:tr>
      <w:tr w:rsidR="00FA2C79" w:rsidRPr="00344947" w14:paraId="1B6D94BE" w14:textId="77777777" w:rsidTr="00FA2C79">
        <w:trPr>
          <w:trHeight w:val="1224"/>
        </w:trPr>
        <w:tc>
          <w:tcPr>
            <w:tcW w:w="631" w:type="dxa"/>
            <w:tcBorders>
              <w:top w:val="single" w:sz="4" w:space="0" w:color="000000"/>
              <w:left w:val="single" w:sz="4" w:space="0" w:color="000000"/>
              <w:bottom w:val="single" w:sz="4" w:space="0" w:color="000000"/>
              <w:right w:val="single" w:sz="4" w:space="0" w:color="000000"/>
            </w:tcBorders>
            <w:hideMark/>
          </w:tcPr>
          <w:p w14:paraId="3319AABF" w14:textId="778C63A3" w:rsidR="00FA2C79" w:rsidRPr="00344947" w:rsidRDefault="00FA2C79" w:rsidP="002F45BC">
            <w:pPr>
              <w:jc w:val="center"/>
              <w:rPr>
                <w:rFonts w:ascii="Times" w:hAnsi="Times" w:cs="Times"/>
              </w:rPr>
            </w:pPr>
            <w:r w:rsidRPr="00344947">
              <w:rPr>
                <w:rFonts w:ascii="Times" w:hAnsi="Times" w:cs="Times"/>
              </w:rPr>
              <w:t>3</w:t>
            </w:r>
          </w:p>
          <w:p w14:paraId="7AB82F16" w14:textId="5FD76ED5" w:rsidR="00FA2C79" w:rsidRPr="00344947" w:rsidRDefault="00FA2C79" w:rsidP="002F45BC">
            <w:pPr>
              <w:jc w:val="center"/>
              <w:rPr>
                <w:rFonts w:ascii="Times" w:hAnsi="Times" w:cs="Times"/>
              </w:rPr>
            </w:pPr>
          </w:p>
        </w:tc>
        <w:tc>
          <w:tcPr>
            <w:tcW w:w="3305" w:type="dxa"/>
            <w:tcBorders>
              <w:top w:val="single" w:sz="4" w:space="0" w:color="000000"/>
              <w:left w:val="single" w:sz="4" w:space="0" w:color="000000"/>
              <w:bottom w:val="single" w:sz="4" w:space="0" w:color="000000"/>
              <w:right w:val="single" w:sz="4" w:space="0" w:color="000000"/>
            </w:tcBorders>
            <w:hideMark/>
          </w:tcPr>
          <w:p w14:paraId="1C8EF2E3" w14:textId="33AC1ECA" w:rsidR="00FA2C79" w:rsidRPr="00344947" w:rsidRDefault="00FA2C79" w:rsidP="00FA2C79">
            <w:pPr>
              <w:rPr>
                <w:rFonts w:ascii="Times" w:hAnsi="Times" w:cs="Times"/>
              </w:rPr>
            </w:pPr>
            <w:r w:rsidRPr="00344947">
              <w:rPr>
                <w:rFonts w:ascii="Times" w:hAnsi="Times" w:cs="Times"/>
              </w:rPr>
              <w:t>Prędkość przepływu gazów odlotowych lub ciśnienie dynamiczne gazów odlotowych</w:t>
            </w:r>
            <w:r w:rsidRPr="00344947">
              <w:rPr>
                <w:rStyle w:val="Odwoanieprzypisudolnego"/>
                <w:rFonts w:ascii="Times" w:hAnsi="Times" w:cs="Times"/>
              </w:rPr>
              <w:footnoteReference w:id="10"/>
            </w:r>
            <w:r w:rsidRPr="00344947">
              <w:rPr>
                <w:rStyle w:val="IGindeksgrny"/>
                <w:rFonts w:ascii="Times" w:hAnsi="Times" w:cs="Times"/>
              </w:rPr>
              <w:t>)</w:t>
            </w:r>
            <w:r w:rsidRPr="00344947">
              <w:rPr>
                <w:rFonts w:ascii="Times" w:hAnsi="Times" w:cs="Times"/>
              </w:rPr>
              <w:t xml:space="preserve"> </w:t>
            </w:r>
          </w:p>
        </w:tc>
        <w:tc>
          <w:tcPr>
            <w:tcW w:w="2263" w:type="dxa"/>
            <w:tcBorders>
              <w:top w:val="single" w:sz="4" w:space="0" w:color="000000"/>
              <w:left w:val="single" w:sz="4" w:space="0" w:color="000000"/>
              <w:bottom w:val="single" w:sz="4" w:space="0" w:color="000000"/>
              <w:right w:val="single" w:sz="4" w:space="0" w:color="000000"/>
            </w:tcBorders>
            <w:hideMark/>
          </w:tcPr>
          <w:p w14:paraId="3308B546" w14:textId="77777777" w:rsidR="00FA2C79" w:rsidRPr="00344947" w:rsidRDefault="00FA2C79" w:rsidP="00FA2C79">
            <w:pPr>
              <w:rPr>
                <w:rFonts w:ascii="Times" w:hAnsi="Times" w:cs="Times"/>
              </w:rPr>
            </w:pPr>
            <w:r w:rsidRPr="00344947">
              <w:rPr>
                <w:rFonts w:ascii="Times" w:hAnsi="Times" w:cs="Times"/>
              </w:rPr>
              <w:t xml:space="preserve">m/s </w:t>
            </w:r>
          </w:p>
          <w:p w14:paraId="701F0ADB" w14:textId="77777777" w:rsidR="00FA2C79" w:rsidRPr="00344947" w:rsidRDefault="00FA2C79" w:rsidP="00FA2C79">
            <w:pPr>
              <w:rPr>
                <w:rFonts w:ascii="Times" w:hAnsi="Times" w:cs="Times"/>
              </w:rPr>
            </w:pPr>
            <w:r w:rsidRPr="00344947">
              <w:rPr>
                <w:rFonts w:ascii="Times" w:hAnsi="Times" w:cs="Times"/>
              </w:rPr>
              <w:t xml:space="preserve">Pa </w:t>
            </w:r>
          </w:p>
        </w:tc>
        <w:tc>
          <w:tcPr>
            <w:tcW w:w="3264" w:type="dxa"/>
            <w:tcBorders>
              <w:top w:val="single" w:sz="4" w:space="0" w:color="000000"/>
              <w:left w:val="single" w:sz="4" w:space="0" w:color="000000"/>
              <w:bottom w:val="single" w:sz="4" w:space="0" w:color="000000"/>
              <w:right w:val="single" w:sz="4" w:space="0" w:color="000000"/>
            </w:tcBorders>
            <w:hideMark/>
          </w:tcPr>
          <w:p w14:paraId="71F057E3" w14:textId="77777777" w:rsidR="00FA2C79" w:rsidRPr="00344947" w:rsidRDefault="00FA2C79" w:rsidP="00FA2C79">
            <w:pPr>
              <w:rPr>
                <w:rFonts w:ascii="Times" w:hAnsi="Times" w:cs="Times"/>
              </w:rPr>
            </w:pPr>
            <w:r w:rsidRPr="00344947">
              <w:rPr>
                <w:rFonts w:ascii="Times" w:hAnsi="Times" w:cs="Times"/>
              </w:rPr>
              <w:t xml:space="preserve">metoda dowolna gwarantująca </w:t>
            </w:r>
          </w:p>
          <w:p w14:paraId="40446899" w14:textId="61309877" w:rsidR="00FA2C79" w:rsidRPr="00344947" w:rsidRDefault="00FA2C79" w:rsidP="00C813C4">
            <w:pPr>
              <w:rPr>
                <w:rFonts w:ascii="Times" w:hAnsi="Times" w:cs="Times"/>
              </w:rPr>
            </w:pPr>
            <w:r w:rsidRPr="00344947">
              <w:rPr>
                <w:rFonts w:ascii="Times" w:hAnsi="Times" w:cs="Times"/>
              </w:rPr>
              <w:t>niepewność pomiaru</w:t>
            </w:r>
            <w:r w:rsidR="00C813C4" w:rsidRPr="00344947">
              <w:rPr>
                <w:rStyle w:val="Odwoanieprzypisudolnego"/>
                <w:rFonts w:ascii="Times" w:hAnsi="Times" w:cs="Times"/>
              </w:rPr>
              <w:footnoteReference w:id="11"/>
            </w:r>
            <w:r w:rsidR="00C813C4" w:rsidRPr="00344947">
              <w:rPr>
                <w:rStyle w:val="IGindeksgrny"/>
                <w:rFonts w:ascii="Times" w:hAnsi="Times" w:cs="Times"/>
              </w:rPr>
              <w:t>)</w:t>
            </w:r>
            <w:r w:rsidR="00C813C4" w:rsidRPr="00344947">
              <w:rPr>
                <w:rFonts w:ascii="Times" w:hAnsi="Times" w:cs="Times"/>
              </w:rPr>
              <w:t xml:space="preserve"> </w:t>
            </w:r>
            <w:r w:rsidRPr="00344947">
              <w:rPr>
                <w:rFonts w:ascii="Times" w:hAnsi="Times" w:cs="Times"/>
              </w:rPr>
              <w:t>mniejszą niż 10</w:t>
            </w:r>
            <w:r w:rsidR="00056084">
              <w:rPr>
                <w:rFonts w:ascii="Times" w:hAnsi="Times" w:cs="Times"/>
              </w:rPr>
              <w:t xml:space="preserve"> </w:t>
            </w:r>
            <w:r w:rsidRPr="00344947">
              <w:rPr>
                <w:rFonts w:ascii="Times" w:hAnsi="Times" w:cs="Times"/>
              </w:rPr>
              <w:t xml:space="preserve">% </w:t>
            </w:r>
          </w:p>
        </w:tc>
      </w:tr>
      <w:tr w:rsidR="00FA2C79" w:rsidRPr="00344947" w14:paraId="02317EA7" w14:textId="77777777" w:rsidTr="00FA2C79">
        <w:trPr>
          <w:trHeight w:val="1080"/>
        </w:trPr>
        <w:tc>
          <w:tcPr>
            <w:tcW w:w="631" w:type="dxa"/>
            <w:tcBorders>
              <w:top w:val="single" w:sz="4" w:space="0" w:color="000000"/>
              <w:left w:val="single" w:sz="4" w:space="0" w:color="000000"/>
              <w:bottom w:val="single" w:sz="4" w:space="0" w:color="000000"/>
              <w:right w:val="single" w:sz="4" w:space="0" w:color="000000"/>
            </w:tcBorders>
            <w:hideMark/>
          </w:tcPr>
          <w:p w14:paraId="55F00AB9" w14:textId="66C3BCB7" w:rsidR="00FA2C79" w:rsidRPr="00344947" w:rsidRDefault="00FA2C79" w:rsidP="002F45BC">
            <w:pPr>
              <w:jc w:val="center"/>
              <w:rPr>
                <w:rFonts w:ascii="Times" w:hAnsi="Times" w:cs="Times"/>
              </w:rPr>
            </w:pPr>
            <w:r w:rsidRPr="00344947">
              <w:rPr>
                <w:rFonts w:ascii="Times" w:hAnsi="Times" w:cs="Times"/>
              </w:rPr>
              <w:t>4</w:t>
            </w:r>
          </w:p>
        </w:tc>
        <w:tc>
          <w:tcPr>
            <w:tcW w:w="3305" w:type="dxa"/>
            <w:tcBorders>
              <w:top w:val="single" w:sz="4" w:space="0" w:color="000000"/>
              <w:left w:val="single" w:sz="4" w:space="0" w:color="000000"/>
              <w:bottom w:val="single" w:sz="4" w:space="0" w:color="000000"/>
              <w:right w:val="single" w:sz="4" w:space="0" w:color="000000"/>
            </w:tcBorders>
            <w:hideMark/>
          </w:tcPr>
          <w:p w14:paraId="74D842E8" w14:textId="347E317A" w:rsidR="00FA2C79" w:rsidRPr="00344947" w:rsidRDefault="00FA2C79" w:rsidP="00FA2C79">
            <w:pPr>
              <w:rPr>
                <w:rFonts w:ascii="Times" w:hAnsi="Times" w:cs="Times"/>
              </w:rPr>
            </w:pPr>
            <w:r w:rsidRPr="00344947">
              <w:rPr>
                <w:rFonts w:ascii="Times" w:hAnsi="Times" w:cs="Times"/>
              </w:rPr>
              <w:t>Temperatura gazów odlotowych</w:t>
            </w:r>
            <w:r w:rsidR="00BF3CA0" w:rsidRPr="00344947">
              <w:rPr>
                <w:rFonts w:ascii="Times" w:hAnsi="Times" w:cs="Times"/>
              </w:rPr>
              <w:t xml:space="preserve"> w przekroju pomiarowym</w:t>
            </w:r>
            <w:r w:rsidRPr="00344947">
              <w:rPr>
                <w:rFonts w:ascii="Times" w:hAnsi="Times" w:cs="Times"/>
              </w:rPr>
              <w:t xml:space="preserve"> </w:t>
            </w:r>
          </w:p>
        </w:tc>
        <w:tc>
          <w:tcPr>
            <w:tcW w:w="2263" w:type="dxa"/>
            <w:tcBorders>
              <w:top w:val="single" w:sz="4" w:space="0" w:color="000000"/>
              <w:left w:val="single" w:sz="4" w:space="0" w:color="000000"/>
              <w:bottom w:val="single" w:sz="4" w:space="0" w:color="000000"/>
              <w:right w:val="single" w:sz="4" w:space="0" w:color="000000"/>
            </w:tcBorders>
            <w:hideMark/>
          </w:tcPr>
          <w:p w14:paraId="278BA71C" w14:textId="77777777" w:rsidR="00FA2C79" w:rsidRPr="00344947" w:rsidRDefault="00FA2C79" w:rsidP="00FA2C79">
            <w:pPr>
              <w:rPr>
                <w:rFonts w:ascii="Times" w:hAnsi="Times" w:cs="Times"/>
              </w:rPr>
            </w:pPr>
            <w:r w:rsidRPr="00344947">
              <w:rPr>
                <w:rFonts w:ascii="Times" w:hAnsi="Times" w:cs="Times"/>
              </w:rPr>
              <w:t xml:space="preserve">K </w:t>
            </w:r>
          </w:p>
        </w:tc>
        <w:tc>
          <w:tcPr>
            <w:tcW w:w="3264" w:type="dxa"/>
            <w:tcBorders>
              <w:top w:val="single" w:sz="4" w:space="0" w:color="000000"/>
              <w:left w:val="single" w:sz="4" w:space="0" w:color="000000"/>
              <w:bottom w:val="single" w:sz="4" w:space="0" w:color="000000"/>
              <w:right w:val="single" w:sz="4" w:space="0" w:color="000000"/>
            </w:tcBorders>
            <w:hideMark/>
          </w:tcPr>
          <w:p w14:paraId="32E47A38" w14:textId="47BEF070" w:rsidR="00FA2C79" w:rsidRPr="00344947" w:rsidRDefault="00FA2C79" w:rsidP="003B7363">
            <w:pPr>
              <w:rPr>
                <w:rFonts w:ascii="Times" w:hAnsi="Times" w:cs="Times"/>
              </w:rPr>
            </w:pPr>
            <w:r w:rsidRPr="00344947">
              <w:rPr>
                <w:rFonts w:ascii="Times" w:hAnsi="Times" w:cs="Times"/>
              </w:rPr>
              <w:t>metoda dowolna gwarantująca niepewność pomiaru</w:t>
            </w:r>
            <w:r w:rsidR="00AA274C">
              <w:rPr>
                <w:rStyle w:val="Odwoanieprzypisudolnego"/>
              </w:rPr>
              <w:t>2</w:t>
            </w:r>
            <w:r w:rsidR="00C813C4" w:rsidRPr="00344947">
              <w:rPr>
                <w:rStyle w:val="IGindeksgrny"/>
                <w:rFonts w:ascii="Times" w:hAnsi="Times" w:cs="Times"/>
              </w:rPr>
              <w:t>)</w:t>
            </w:r>
            <w:r w:rsidR="00C813C4" w:rsidRPr="00344947">
              <w:rPr>
                <w:rFonts w:ascii="Times" w:hAnsi="Times" w:cs="Times"/>
              </w:rPr>
              <w:t xml:space="preserve"> </w:t>
            </w:r>
            <w:r w:rsidRPr="00344947">
              <w:rPr>
                <w:rFonts w:ascii="Times" w:hAnsi="Times" w:cs="Times"/>
              </w:rPr>
              <w:t xml:space="preserve">nie większą niż ± 5 K  </w:t>
            </w:r>
          </w:p>
        </w:tc>
      </w:tr>
      <w:tr w:rsidR="00354A31" w:rsidRPr="00344947" w14:paraId="4D2F0BAB" w14:textId="77777777" w:rsidTr="00FA2C79">
        <w:trPr>
          <w:trHeight w:val="1080"/>
        </w:trPr>
        <w:tc>
          <w:tcPr>
            <w:tcW w:w="631" w:type="dxa"/>
            <w:tcBorders>
              <w:top w:val="single" w:sz="4" w:space="0" w:color="000000"/>
              <w:left w:val="single" w:sz="4" w:space="0" w:color="000000"/>
              <w:bottom w:val="single" w:sz="4" w:space="0" w:color="000000"/>
              <w:right w:val="single" w:sz="4" w:space="0" w:color="000000"/>
            </w:tcBorders>
            <w:hideMark/>
          </w:tcPr>
          <w:p w14:paraId="3FD48B02" w14:textId="7E2BA26D" w:rsidR="00354A31" w:rsidRPr="00344947" w:rsidRDefault="00354A31" w:rsidP="002F45BC">
            <w:pPr>
              <w:jc w:val="center"/>
              <w:rPr>
                <w:rFonts w:ascii="Times" w:hAnsi="Times" w:cs="Times"/>
              </w:rPr>
            </w:pPr>
            <w:r w:rsidRPr="00344947">
              <w:rPr>
                <w:rFonts w:ascii="Times" w:hAnsi="Times" w:cs="Times"/>
              </w:rPr>
              <w:t>5</w:t>
            </w:r>
          </w:p>
          <w:p w14:paraId="57E5AA5D" w14:textId="6B0329A7" w:rsidR="00354A31" w:rsidRPr="00344947" w:rsidRDefault="00354A31" w:rsidP="002F45BC">
            <w:pPr>
              <w:jc w:val="center"/>
              <w:rPr>
                <w:rFonts w:ascii="Times" w:hAnsi="Times" w:cs="Times"/>
              </w:rPr>
            </w:pPr>
          </w:p>
        </w:tc>
        <w:tc>
          <w:tcPr>
            <w:tcW w:w="3305" w:type="dxa"/>
            <w:tcBorders>
              <w:top w:val="single" w:sz="4" w:space="0" w:color="000000"/>
              <w:left w:val="single" w:sz="4" w:space="0" w:color="000000"/>
              <w:bottom w:val="single" w:sz="4" w:space="0" w:color="000000"/>
              <w:right w:val="single" w:sz="4" w:space="0" w:color="000000"/>
            </w:tcBorders>
            <w:hideMark/>
          </w:tcPr>
          <w:p w14:paraId="20C58C13" w14:textId="031AE543" w:rsidR="00354A31" w:rsidRPr="00344947" w:rsidRDefault="00354A31" w:rsidP="003B7363">
            <w:pPr>
              <w:rPr>
                <w:rFonts w:ascii="Times" w:hAnsi="Times" w:cs="Times"/>
              </w:rPr>
            </w:pPr>
            <w:r w:rsidRPr="00535D54">
              <w:rPr>
                <w:rFonts w:ascii="Times" w:hAnsi="Times" w:cs="Times"/>
              </w:rPr>
              <w:t xml:space="preserve">Ciśnienie </w:t>
            </w:r>
            <w:r w:rsidRPr="003B7363">
              <w:rPr>
                <w:rFonts w:ascii="Times" w:hAnsi="Times" w:cs="Times"/>
              </w:rPr>
              <w:t xml:space="preserve">bezwzględne gazów odlotowych </w:t>
            </w:r>
          </w:p>
        </w:tc>
        <w:tc>
          <w:tcPr>
            <w:tcW w:w="2263" w:type="dxa"/>
            <w:tcBorders>
              <w:top w:val="single" w:sz="4" w:space="0" w:color="000000"/>
              <w:left w:val="single" w:sz="4" w:space="0" w:color="000000"/>
              <w:bottom w:val="single" w:sz="4" w:space="0" w:color="000000"/>
              <w:right w:val="single" w:sz="4" w:space="0" w:color="000000"/>
            </w:tcBorders>
            <w:hideMark/>
          </w:tcPr>
          <w:p w14:paraId="4B0AC8D8" w14:textId="79CDEC89" w:rsidR="00354A31" w:rsidRPr="00344947" w:rsidRDefault="00354A31" w:rsidP="00354A31">
            <w:pPr>
              <w:rPr>
                <w:rFonts w:ascii="Times" w:hAnsi="Times" w:cs="Times"/>
              </w:rPr>
            </w:pPr>
            <w:r>
              <w:rPr>
                <w:rFonts w:ascii="Times" w:hAnsi="Times" w:cs="Times"/>
              </w:rPr>
              <w:t xml:space="preserve">Pa </w:t>
            </w:r>
          </w:p>
        </w:tc>
        <w:tc>
          <w:tcPr>
            <w:tcW w:w="3264" w:type="dxa"/>
            <w:tcBorders>
              <w:top w:val="single" w:sz="4" w:space="0" w:color="000000"/>
              <w:left w:val="single" w:sz="4" w:space="0" w:color="000000"/>
              <w:bottom w:val="single" w:sz="4" w:space="0" w:color="000000"/>
              <w:right w:val="single" w:sz="4" w:space="0" w:color="000000"/>
            </w:tcBorders>
            <w:hideMark/>
          </w:tcPr>
          <w:p w14:paraId="7947817A" w14:textId="77777777" w:rsidR="00354A31" w:rsidRPr="00344947" w:rsidRDefault="00354A31" w:rsidP="00354A31">
            <w:pPr>
              <w:rPr>
                <w:rFonts w:ascii="Times" w:hAnsi="Times" w:cs="Times"/>
              </w:rPr>
            </w:pPr>
            <w:r w:rsidRPr="00344947">
              <w:rPr>
                <w:rFonts w:ascii="Times" w:hAnsi="Times" w:cs="Times"/>
              </w:rPr>
              <w:t xml:space="preserve">metoda dowolna gwarantująca </w:t>
            </w:r>
          </w:p>
          <w:p w14:paraId="7FED49A4" w14:textId="152170EA" w:rsidR="00354A31" w:rsidRPr="00344947" w:rsidRDefault="00354A31" w:rsidP="00EF50C6">
            <w:pPr>
              <w:rPr>
                <w:rFonts w:ascii="Times" w:hAnsi="Times" w:cs="Times"/>
              </w:rPr>
            </w:pPr>
            <w:r w:rsidRPr="00344947">
              <w:rPr>
                <w:rFonts w:ascii="Times" w:hAnsi="Times" w:cs="Times"/>
              </w:rPr>
              <w:t>niepewność pomiaru</w:t>
            </w:r>
            <w:r w:rsidR="00AA274C">
              <w:rPr>
                <w:rStyle w:val="Odwoanieprzypisudolnego"/>
              </w:rPr>
              <w:t>2</w:t>
            </w:r>
            <w:r w:rsidR="00C813C4" w:rsidRPr="00344947">
              <w:rPr>
                <w:rStyle w:val="IGindeksgrny"/>
                <w:rFonts w:ascii="Times" w:hAnsi="Times" w:cs="Times"/>
              </w:rPr>
              <w:t>)</w:t>
            </w:r>
            <w:r w:rsidR="00C813C4" w:rsidRPr="00344947">
              <w:rPr>
                <w:rFonts w:ascii="Times" w:hAnsi="Times" w:cs="Times"/>
              </w:rPr>
              <w:t xml:space="preserve"> </w:t>
            </w:r>
            <w:r w:rsidRPr="00344947">
              <w:rPr>
                <w:rFonts w:ascii="Times" w:hAnsi="Times" w:cs="Times"/>
              </w:rPr>
              <w:t xml:space="preserve">nie większą niż ± 10 </w:t>
            </w:r>
            <w:proofErr w:type="spellStart"/>
            <w:r w:rsidRPr="00344947">
              <w:rPr>
                <w:rFonts w:ascii="Times" w:hAnsi="Times" w:cs="Times"/>
              </w:rPr>
              <w:t>hPa</w:t>
            </w:r>
            <w:proofErr w:type="spellEnd"/>
          </w:p>
        </w:tc>
      </w:tr>
      <w:tr w:rsidR="00354A31" w:rsidRPr="00344947" w14:paraId="7D3E3F4A" w14:textId="77777777" w:rsidTr="00FA2C79">
        <w:trPr>
          <w:trHeight w:val="2014"/>
        </w:trPr>
        <w:tc>
          <w:tcPr>
            <w:tcW w:w="631" w:type="dxa"/>
            <w:tcBorders>
              <w:top w:val="single" w:sz="4" w:space="0" w:color="000000"/>
              <w:left w:val="single" w:sz="4" w:space="0" w:color="000000"/>
              <w:bottom w:val="single" w:sz="4" w:space="0" w:color="000000"/>
              <w:right w:val="single" w:sz="4" w:space="0" w:color="000000"/>
            </w:tcBorders>
            <w:hideMark/>
          </w:tcPr>
          <w:p w14:paraId="20DF78F6" w14:textId="7361E7D2" w:rsidR="00354A31" w:rsidRPr="00344947" w:rsidRDefault="00354A31" w:rsidP="002F45BC">
            <w:pPr>
              <w:jc w:val="center"/>
              <w:rPr>
                <w:rFonts w:ascii="Times" w:hAnsi="Times" w:cs="Times"/>
              </w:rPr>
            </w:pPr>
            <w:r w:rsidRPr="00344947">
              <w:rPr>
                <w:rFonts w:ascii="Times" w:hAnsi="Times" w:cs="Times"/>
              </w:rPr>
              <w:t>6</w:t>
            </w:r>
          </w:p>
          <w:p w14:paraId="3830470A" w14:textId="0E0762BF" w:rsidR="00354A31" w:rsidRPr="00344947" w:rsidRDefault="00354A31" w:rsidP="002F45BC">
            <w:pPr>
              <w:jc w:val="center"/>
              <w:rPr>
                <w:rFonts w:ascii="Times" w:hAnsi="Times" w:cs="Times"/>
              </w:rPr>
            </w:pPr>
          </w:p>
        </w:tc>
        <w:tc>
          <w:tcPr>
            <w:tcW w:w="3305" w:type="dxa"/>
            <w:tcBorders>
              <w:top w:val="single" w:sz="4" w:space="0" w:color="000000"/>
              <w:left w:val="single" w:sz="4" w:space="0" w:color="000000"/>
              <w:bottom w:val="single" w:sz="4" w:space="0" w:color="000000"/>
              <w:right w:val="single" w:sz="4" w:space="0" w:color="000000"/>
            </w:tcBorders>
            <w:hideMark/>
          </w:tcPr>
          <w:p w14:paraId="364FC2F8" w14:textId="77777777" w:rsidR="00354A31" w:rsidRPr="00344947" w:rsidRDefault="00354A31" w:rsidP="00354A31">
            <w:pPr>
              <w:rPr>
                <w:rFonts w:ascii="Times" w:hAnsi="Times" w:cs="Times"/>
              </w:rPr>
            </w:pPr>
            <w:r w:rsidRPr="00344947">
              <w:rPr>
                <w:rFonts w:ascii="Times" w:hAnsi="Times" w:cs="Times"/>
              </w:rPr>
              <w:t xml:space="preserve">Wilgotność względna gazów odlotowych lub  </w:t>
            </w:r>
          </w:p>
          <w:p w14:paraId="4BCCC868" w14:textId="4B1E88AE" w:rsidR="00354A31" w:rsidRPr="00344947" w:rsidRDefault="00354A31" w:rsidP="00354A31">
            <w:pPr>
              <w:rPr>
                <w:rFonts w:ascii="Times" w:hAnsi="Times" w:cs="Times"/>
              </w:rPr>
            </w:pPr>
            <w:r w:rsidRPr="00344947">
              <w:rPr>
                <w:rFonts w:ascii="Times" w:hAnsi="Times" w:cs="Times"/>
              </w:rPr>
              <w:t xml:space="preserve">stopień </w:t>
            </w:r>
            <w:proofErr w:type="spellStart"/>
            <w:r w:rsidRPr="00344947">
              <w:rPr>
                <w:rFonts w:ascii="Times" w:hAnsi="Times" w:cs="Times"/>
              </w:rPr>
              <w:t>zawilżenia</w:t>
            </w:r>
            <w:proofErr w:type="spellEnd"/>
            <w:r w:rsidRPr="00344947">
              <w:rPr>
                <w:rFonts w:ascii="Times" w:hAnsi="Times" w:cs="Times"/>
              </w:rPr>
              <w:t xml:space="preserve"> gazów odlotowych</w:t>
            </w:r>
            <w:r w:rsidR="00692EA9">
              <w:rPr>
                <w:rStyle w:val="Odwoanieprzypisudolnego"/>
              </w:rPr>
              <w:t>3</w:t>
            </w:r>
            <w:r w:rsidRPr="00344947">
              <w:rPr>
                <w:rStyle w:val="IGindeksgrny"/>
                <w:rFonts w:ascii="Times" w:hAnsi="Times" w:cs="Times"/>
              </w:rPr>
              <w:t>)</w:t>
            </w:r>
            <w:r w:rsidRPr="00344947">
              <w:rPr>
                <w:rFonts w:ascii="Times" w:hAnsi="Times" w:cs="Times"/>
              </w:rPr>
              <w:t xml:space="preserve"> </w:t>
            </w:r>
          </w:p>
        </w:tc>
        <w:tc>
          <w:tcPr>
            <w:tcW w:w="2263" w:type="dxa"/>
            <w:tcBorders>
              <w:top w:val="single" w:sz="4" w:space="0" w:color="000000"/>
              <w:left w:val="single" w:sz="4" w:space="0" w:color="000000"/>
              <w:bottom w:val="single" w:sz="4" w:space="0" w:color="000000"/>
              <w:right w:val="single" w:sz="4" w:space="0" w:color="000000"/>
            </w:tcBorders>
            <w:hideMark/>
          </w:tcPr>
          <w:p w14:paraId="7CC64AAB" w14:textId="3EF5881D" w:rsidR="00354A31" w:rsidRPr="00535D54" w:rsidRDefault="00354A31" w:rsidP="00354A31">
            <w:pPr>
              <w:rPr>
                <w:rFonts w:ascii="Times" w:hAnsi="Times" w:cs="Times"/>
              </w:rPr>
            </w:pPr>
            <w:r w:rsidRPr="00535D54">
              <w:rPr>
                <w:rFonts w:ascii="Times" w:hAnsi="Times" w:cs="Times"/>
              </w:rPr>
              <w:t xml:space="preserve">% </w:t>
            </w:r>
            <w:r w:rsidR="00482D5A">
              <w:rPr>
                <w:rFonts w:ascii="Times" w:hAnsi="Times" w:cs="Times"/>
              </w:rPr>
              <w:t>o</w:t>
            </w:r>
            <w:r w:rsidRPr="00535D54">
              <w:rPr>
                <w:rFonts w:ascii="Times" w:hAnsi="Times" w:cs="Times"/>
              </w:rPr>
              <w:t>bj.</w:t>
            </w:r>
          </w:p>
          <w:p w14:paraId="5E2B7416" w14:textId="77777777" w:rsidR="00354A31" w:rsidRPr="003B7363" w:rsidRDefault="00354A31" w:rsidP="00354A31">
            <w:pPr>
              <w:rPr>
                <w:rStyle w:val="IDindeksdolny"/>
              </w:rPr>
            </w:pPr>
            <w:proofErr w:type="spellStart"/>
            <w:r w:rsidRPr="00535D54">
              <w:rPr>
                <w:rFonts w:ascii="Times" w:hAnsi="Times" w:cs="Times"/>
              </w:rPr>
              <w:t>kg</w:t>
            </w:r>
            <w:r w:rsidRPr="00535D54">
              <w:rPr>
                <w:rStyle w:val="IDindeksdolny"/>
                <w:rFonts w:ascii="Times" w:hAnsi="Times" w:cs="Times"/>
              </w:rPr>
              <w:t>pary</w:t>
            </w:r>
            <w:proofErr w:type="spellEnd"/>
            <w:r w:rsidRPr="00535D54">
              <w:rPr>
                <w:rStyle w:val="IDindeksdolny"/>
                <w:rFonts w:ascii="Times" w:hAnsi="Times" w:cs="Times"/>
              </w:rPr>
              <w:t xml:space="preserve"> wodnej</w:t>
            </w:r>
            <w:r w:rsidRPr="00535D54">
              <w:rPr>
                <w:rFonts w:ascii="Times" w:hAnsi="Times" w:cs="Times"/>
              </w:rPr>
              <w:t>/</w:t>
            </w:r>
            <w:proofErr w:type="spellStart"/>
            <w:r w:rsidRPr="00535D54">
              <w:rPr>
                <w:rFonts w:ascii="Times" w:hAnsi="Times" w:cs="Times"/>
              </w:rPr>
              <w:t>kg</w:t>
            </w:r>
            <w:r w:rsidRPr="00535D54">
              <w:rPr>
                <w:rStyle w:val="IDindeksdolny"/>
                <w:rFonts w:ascii="Times" w:hAnsi="Times" w:cs="Times"/>
              </w:rPr>
              <w:t>gazu</w:t>
            </w:r>
            <w:proofErr w:type="spellEnd"/>
            <w:r w:rsidRPr="00535D54">
              <w:rPr>
                <w:rStyle w:val="IDindeksdolny"/>
                <w:rFonts w:ascii="Times" w:hAnsi="Times" w:cs="Times"/>
              </w:rPr>
              <w:t xml:space="preserve"> </w:t>
            </w:r>
          </w:p>
          <w:p w14:paraId="53BBB845" w14:textId="4D599049" w:rsidR="00354A31" w:rsidRPr="00344947" w:rsidRDefault="00354A31" w:rsidP="00354A31">
            <w:pPr>
              <w:rPr>
                <w:rFonts w:ascii="Times" w:hAnsi="Times" w:cs="Times"/>
              </w:rPr>
            </w:pPr>
            <w:r w:rsidRPr="00535D54">
              <w:rPr>
                <w:rStyle w:val="IDindeksdolny"/>
                <w:rFonts w:ascii="Times" w:hAnsi="Times" w:cs="Times"/>
              </w:rPr>
              <w:t>suchego</w:t>
            </w:r>
          </w:p>
        </w:tc>
        <w:tc>
          <w:tcPr>
            <w:tcW w:w="3264" w:type="dxa"/>
            <w:tcBorders>
              <w:top w:val="single" w:sz="4" w:space="0" w:color="000000"/>
              <w:left w:val="single" w:sz="4" w:space="0" w:color="000000"/>
              <w:bottom w:val="single" w:sz="4" w:space="0" w:color="000000"/>
              <w:right w:val="single" w:sz="4" w:space="0" w:color="000000"/>
            </w:tcBorders>
            <w:hideMark/>
          </w:tcPr>
          <w:p w14:paraId="4F295595" w14:textId="77777777" w:rsidR="00354A31" w:rsidRPr="00344947" w:rsidRDefault="00354A31" w:rsidP="00354A31">
            <w:pPr>
              <w:rPr>
                <w:rFonts w:ascii="Times" w:hAnsi="Times" w:cs="Times"/>
              </w:rPr>
            </w:pPr>
            <w:r w:rsidRPr="00344947">
              <w:rPr>
                <w:rFonts w:ascii="Times" w:hAnsi="Times" w:cs="Times"/>
              </w:rPr>
              <w:t xml:space="preserve">metoda dowolna gwarantująca </w:t>
            </w:r>
          </w:p>
          <w:p w14:paraId="7FC513E9" w14:textId="7F2C0B59" w:rsidR="00354A31" w:rsidRPr="00344947" w:rsidRDefault="00354A31" w:rsidP="00354A31">
            <w:pPr>
              <w:rPr>
                <w:rFonts w:ascii="Times" w:hAnsi="Times" w:cs="Times"/>
              </w:rPr>
            </w:pPr>
            <w:r w:rsidRPr="00344947">
              <w:rPr>
                <w:rFonts w:ascii="Times" w:hAnsi="Times" w:cs="Times"/>
              </w:rPr>
              <w:t>niepewność pomiaru</w:t>
            </w:r>
            <w:r w:rsidR="00AA274C">
              <w:rPr>
                <w:rStyle w:val="Odwoanieprzypisudolnego"/>
              </w:rPr>
              <w:t>2</w:t>
            </w:r>
            <w:r w:rsidR="00C813C4" w:rsidRPr="00344947">
              <w:rPr>
                <w:rStyle w:val="IGindeksgrny"/>
                <w:rFonts w:ascii="Times" w:hAnsi="Times" w:cs="Times"/>
              </w:rPr>
              <w:t>)</w:t>
            </w:r>
            <w:r w:rsidR="00C813C4" w:rsidRPr="00344947">
              <w:rPr>
                <w:rFonts w:ascii="Times" w:hAnsi="Times" w:cs="Times"/>
              </w:rPr>
              <w:t xml:space="preserve"> </w:t>
            </w:r>
            <w:r w:rsidRPr="00344947">
              <w:rPr>
                <w:rFonts w:ascii="Times" w:hAnsi="Times" w:cs="Times"/>
              </w:rPr>
              <w:t xml:space="preserve">mniejszą niż: </w:t>
            </w:r>
          </w:p>
          <w:p w14:paraId="4699C93B" w14:textId="01C7687D" w:rsidR="00354A31" w:rsidRPr="00344947" w:rsidRDefault="00354A31" w:rsidP="00354A31">
            <w:pPr>
              <w:rPr>
                <w:rFonts w:ascii="Times" w:hAnsi="Times" w:cs="Times"/>
              </w:rPr>
            </w:pPr>
            <w:r w:rsidRPr="00344947">
              <w:rPr>
                <w:rFonts w:ascii="Times" w:hAnsi="Times" w:cs="Times"/>
              </w:rPr>
              <w:t>− 20</w:t>
            </w:r>
            <w:r w:rsidR="00750ED6">
              <w:rPr>
                <w:rFonts w:ascii="Times" w:hAnsi="Times" w:cs="Times"/>
              </w:rPr>
              <w:t xml:space="preserve"> </w:t>
            </w:r>
            <w:r w:rsidRPr="00344947">
              <w:rPr>
                <w:rFonts w:ascii="Times" w:hAnsi="Times" w:cs="Times"/>
              </w:rPr>
              <w:t xml:space="preserve">% w przypadku wilgotności względnej gazów odlotowych, </w:t>
            </w:r>
          </w:p>
          <w:p w14:paraId="242D69BD" w14:textId="5A00420D" w:rsidR="00354A31" w:rsidRPr="00344947" w:rsidRDefault="00354A31" w:rsidP="006204A6">
            <w:pPr>
              <w:rPr>
                <w:rFonts w:ascii="Times" w:hAnsi="Times" w:cs="Times"/>
              </w:rPr>
            </w:pPr>
            <w:r w:rsidRPr="00344947">
              <w:rPr>
                <w:rFonts w:ascii="Times" w:hAnsi="Times" w:cs="Times"/>
              </w:rPr>
              <w:t>− 10</w:t>
            </w:r>
            <w:r w:rsidR="00750ED6">
              <w:rPr>
                <w:rFonts w:ascii="Times" w:hAnsi="Times" w:cs="Times"/>
              </w:rPr>
              <w:t xml:space="preserve"> </w:t>
            </w:r>
            <w:r w:rsidRPr="00344947">
              <w:rPr>
                <w:rFonts w:ascii="Times" w:hAnsi="Times" w:cs="Times"/>
              </w:rPr>
              <w:t xml:space="preserve">% w przypadku stopnia </w:t>
            </w:r>
            <w:proofErr w:type="spellStart"/>
            <w:r w:rsidRPr="00344947">
              <w:rPr>
                <w:rFonts w:ascii="Times" w:hAnsi="Times" w:cs="Times"/>
              </w:rPr>
              <w:t>zawilżenia</w:t>
            </w:r>
            <w:proofErr w:type="spellEnd"/>
            <w:r w:rsidRPr="00344947">
              <w:rPr>
                <w:rFonts w:ascii="Times" w:hAnsi="Times" w:cs="Times"/>
              </w:rPr>
              <w:t xml:space="preserve"> gazów odlotowych </w:t>
            </w:r>
          </w:p>
        </w:tc>
      </w:tr>
    </w:tbl>
    <w:p w14:paraId="058F2605" w14:textId="01F838FC" w:rsidR="00057B55" w:rsidRPr="00344947" w:rsidRDefault="00057B55" w:rsidP="00CA7C00">
      <w:pPr>
        <w:rPr>
          <w:rFonts w:ascii="Times" w:hAnsi="Times" w:cs="Times"/>
        </w:rPr>
      </w:pPr>
    </w:p>
    <w:p w14:paraId="110396F1" w14:textId="0F65211B" w:rsidR="00CA7C00" w:rsidRPr="00344947" w:rsidRDefault="006E2474" w:rsidP="00CA7C00">
      <w:pPr>
        <w:pStyle w:val="ODNONIKtreodnonika"/>
        <w:rPr>
          <w:rFonts w:ascii="Times" w:hAnsi="Times" w:cs="Times"/>
        </w:rPr>
      </w:pPr>
      <w:r>
        <w:rPr>
          <w:rFonts w:ascii="Times" w:hAnsi="Times" w:cs="Times"/>
        </w:rPr>
        <w:t>Uwagi:</w:t>
      </w:r>
      <w:r w:rsidR="00C034D7" w:rsidRPr="00344947">
        <w:rPr>
          <w:rFonts w:ascii="Times" w:hAnsi="Times" w:cs="Times"/>
        </w:rPr>
        <w:t xml:space="preserve"> </w:t>
      </w:r>
      <w:r w:rsidR="00CA7C00" w:rsidRPr="00344947">
        <w:rPr>
          <w:rFonts w:ascii="Times" w:hAnsi="Times" w:cs="Times"/>
        </w:rPr>
        <w:t xml:space="preserve"> </w:t>
      </w:r>
    </w:p>
    <w:p w14:paraId="51C250C0" w14:textId="35B6BB6A" w:rsidR="00CA7C00" w:rsidRPr="00344947" w:rsidRDefault="00CA7C00" w:rsidP="00CA7C00">
      <w:pPr>
        <w:pStyle w:val="PKTODNONIKApunktodnonika"/>
        <w:rPr>
          <w:rFonts w:ascii="Times" w:hAnsi="Times" w:cs="Times"/>
        </w:rPr>
      </w:pPr>
      <w:r w:rsidRPr="00344947">
        <w:rPr>
          <w:rFonts w:ascii="Times" w:hAnsi="Times" w:cs="Times"/>
        </w:rPr>
        <w:lastRenderedPageBreak/>
        <w:t>1. Pomiary emisji azbestu do powietrza wykonuje się po izokinetycznym pobraniu próbki na filtr                                   i oznaczeniu metodą liczenia włókien w mikroskopii optycznej fazowo-kontrastowej.</w:t>
      </w:r>
    </w:p>
    <w:p w14:paraId="1B46AAFF" w14:textId="1A220E40" w:rsidR="00D95BD4" w:rsidRPr="00344947" w:rsidRDefault="00CA7C00" w:rsidP="003B7363">
      <w:pPr>
        <w:pStyle w:val="PKTODNONIKApunktodnonika"/>
        <w:rPr>
          <w:rFonts w:ascii="Times" w:hAnsi="Times" w:cs="Times"/>
        </w:rPr>
      </w:pPr>
      <w:r w:rsidRPr="00344947">
        <w:rPr>
          <w:rFonts w:ascii="Times" w:hAnsi="Times" w:cs="Times"/>
        </w:rPr>
        <w:t>2. Pomiary emisji pyłu do powietrza wykonuje się, jeżeli nie są prowadzone okresowe pomiary emisji azbestu do powietrza i dla instalacji jest ustalony standard emisyjny pyłu wprowadzanego do powietrza kominem, zgodnie z przepisami w sprawie standardów emisyjnych z instalacji do produkcji lub obróbki wyrobów azbestowych.</w:t>
      </w:r>
    </w:p>
    <w:p w14:paraId="229AD50F" w14:textId="49E77546" w:rsidR="00D95BD4" w:rsidRPr="00344947" w:rsidRDefault="00D95BD4" w:rsidP="00CA7C00">
      <w:pPr>
        <w:pStyle w:val="PKTODNONIKApunktodnonika"/>
        <w:rPr>
          <w:rFonts w:ascii="Times" w:hAnsi="Times" w:cs="Times"/>
        </w:rPr>
      </w:pPr>
    </w:p>
    <w:p w14:paraId="5511711C" w14:textId="192D34F6" w:rsidR="008E659A" w:rsidRPr="00344947" w:rsidRDefault="008E659A" w:rsidP="00CA7C00">
      <w:pPr>
        <w:pStyle w:val="PKTODNONIKApunktodnonika"/>
        <w:rPr>
          <w:rFonts w:ascii="Times" w:hAnsi="Times" w:cs="Times"/>
        </w:rPr>
      </w:pPr>
    </w:p>
    <w:p w14:paraId="76558985" w14:textId="4A89B072" w:rsidR="008E659A" w:rsidRPr="00344947" w:rsidRDefault="008E659A" w:rsidP="00CA7C00">
      <w:pPr>
        <w:pStyle w:val="PKTODNONIKApunktodnonika"/>
        <w:rPr>
          <w:rFonts w:ascii="Times" w:hAnsi="Times" w:cs="Times"/>
        </w:rPr>
      </w:pPr>
    </w:p>
    <w:p w14:paraId="1F42EC71" w14:textId="65757B86" w:rsidR="008E659A" w:rsidRPr="00344947" w:rsidRDefault="008E659A" w:rsidP="00CA7C00">
      <w:pPr>
        <w:pStyle w:val="PKTODNONIKApunktodnonika"/>
        <w:rPr>
          <w:rFonts w:ascii="Times" w:hAnsi="Times" w:cs="Times"/>
        </w:rPr>
      </w:pPr>
    </w:p>
    <w:p w14:paraId="6710A0AA" w14:textId="03F08390" w:rsidR="008E659A" w:rsidRPr="00344947" w:rsidRDefault="008E659A" w:rsidP="00CA7C00">
      <w:pPr>
        <w:pStyle w:val="PKTODNONIKApunktodnonika"/>
        <w:rPr>
          <w:rFonts w:ascii="Times" w:hAnsi="Times" w:cs="Times"/>
        </w:rPr>
      </w:pPr>
    </w:p>
    <w:p w14:paraId="3CF3CAB5" w14:textId="6FB45FB6" w:rsidR="008E659A" w:rsidRPr="00344947" w:rsidRDefault="008E659A" w:rsidP="00CA7C00">
      <w:pPr>
        <w:pStyle w:val="PKTODNONIKApunktodnonika"/>
        <w:rPr>
          <w:rFonts w:ascii="Times" w:hAnsi="Times" w:cs="Times"/>
        </w:rPr>
      </w:pPr>
    </w:p>
    <w:p w14:paraId="75C8C0C6" w14:textId="31986F48" w:rsidR="008E659A" w:rsidRPr="00344947" w:rsidRDefault="008E659A" w:rsidP="00CA7C00">
      <w:pPr>
        <w:pStyle w:val="PKTODNONIKApunktodnonika"/>
        <w:rPr>
          <w:rFonts w:ascii="Times" w:hAnsi="Times" w:cs="Times"/>
        </w:rPr>
      </w:pPr>
    </w:p>
    <w:p w14:paraId="3FF1E0AB" w14:textId="3D44CCD9" w:rsidR="008E659A" w:rsidRPr="00344947" w:rsidRDefault="008E659A" w:rsidP="00CA7C00">
      <w:pPr>
        <w:pStyle w:val="PKTODNONIKApunktodnonika"/>
        <w:rPr>
          <w:rFonts w:ascii="Times" w:hAnsi="Times" w:cs="Times"/>
        </w:rPr>
      </w:pPr>
    </w:p>
    <w:p w14:paraId="13737AAD" w14:textId="5035EA28" w:rsidR="008E659A" w:rsidRPr="00344947" w:rsidRDefault="008E659A" w:rsidP="00CA7C00">
      <w:pPr>
        <w:pStyle w:val="PKTODNONIKApunktodnonika"/>
        <w:rPr>
          <w:rFonts w:ascii="Times" w:hAnsi="Times" w:cs="Times"/>
        </w:rPr>
      </w:pPr>
    </w:p>
    <w:p w14:paraId="3F64D9EC" w14:textId="1B0900F6" w:rsidR="008E659A" w:rsidRPr="00344947" w:rsidRDefault="008E659A" w:rsidP="00CA7C00">
      <w:pPr>
        <w:pStyle w:val="PKTODNONIKApunktodnonika"/>
        <w:rPr>
          <w:rFonts w:ascii="Times" w:hAnsi="Times" w:cs="Times"/>
        </w:rPr>
      </w:pPr>
    </w:p>
    <w:p w14:paraId="4376A91F" w14:textId="3A42D63D" w:rsidR="008E659A" w:rsidRPr="00344947" w:rsidRDefault="008E659A" w:rsidP="00CA7C00">
      <w:pPr>
        <w:pStyle w:val="PKTODNONIKApunktodnonika"/>
        <w:rPr>
          <w:rFonts w:ascii="Times" w:hAnsi="Times" w:cs="Times"/>
        </w:rPr>
      </w:pPr>
    </w:p>
    <w:p w14:paraId="3121C30B" w14:textId="77445183" w:rsidR="008E659A" w:rsidRPr="00344947" w:rsidRDefault="008E659A" w:rsidP="00CA7C00">
      <w:pPr>
        <w:pStyle w:val="PKTODNONIKApunktodnonika"/>
        <w:rPr>
          <w:rFonts w:ascii="Times" w:hAnsi="Times" w:cs="Times"/>
        </w:rPr>
      </w:pPr>
    </w:p>
    <w:p w14:paraId="12F80A99" w14:textId="50BB5ABC" w:rsidR="008E659A" w:rsidRPr="00344947" w:rsidRDefault="008E659A" w:rsidP="00CA7C00">
      <w:pPr>
        <w:pStyle w:val="PKTODNONIKApunktodnonika"/>
        <w:rPr>
          <w:rFonts w:ascii="Times" w:hAnsi="Times" w:cs="Times"/>
        </w:rPr>
      </w:pPr>
    </w:p>
    <w:p w14:paraId="3E94BF41" w14:textId="6B79FC19" w:rsidR="008E659A" w:rsidRPr="00344947" w:rsidRDefault="008E659A" w:rsidP="00CA7C00">
      <w:pPr>
        <w:pStyle w:val="PKTODNONIKApunktodnonika"/>
        <w:rPr>
          <w:rFonts w:ascii="Times" w:hAnsi="Times" w:cs="Times"/>
        </w:rPr>
      </w:pPr>
    </w:p>
    <w:p w14:paraId="77272EE9" w14:textId="77777777" w:rsidR="00915A78" w:rsidRPr="00344947" w:rsidRDefault="00915A78">
      <w:pPr>
        <w:rPr>
          <w:rFonts w:ascii="Times" w:hAnsi="Times" w:cs="Times"/>
          <w:b/>
        </w:rPr>
      </w:pPr>
      <w:r w:rsidRPr="00344947">
        <w:rPr>
          <w:rFonts w:ascii="Times" w:hAnsi="Times" w:cs="Times"/>
        </w:rPr>
        <w:br w:type="page"/>
      </w:r>
    </w:p>
    <w:p w14:paraId="2A3D1F57" w14:textId="77777777" w:rsidR="00581FFA" w:rsidRDefault="00581FFA" w:rsidP="00147191">
      <w:pPr>
        <w:pStyle w:val="OZNZACZNIKAwskazanienrzacznika"/>
        <w:rPr>
          <w:rFonts w:ascii="Times" w:hAnsi="Times" w:cs="Times"/>
        </w:rPr>
        <w:sectPr w:rsidR="00581FFA" w:rsidSect="008F0F31">
          <w:footnotePr>
            <w:numRestart w:val="eachSect"/>
          </w:footnotePr>
          <w:pgSz w:w="11906" w:h="16838"/>
          <w:pgMar w:top="1418" w:right="1435" w:bottom="1418" w:left="1418" w:header="709" w:footer="709" w:gutter="0"/>
          <w:cols w:space="708"/>
          <w:titlePg/>
          <w:docGrid w:linePitch="254"/>
        </w:sectPr>
      </w:pPr>
    </w:p>
    <w:p w14:paraId="1A94CCA1" w14:textId="23485DA4" w:rsidR="00147191" w:rsidRPr="00344947" w:rsidRDefault="00147191" w:rsidP="00147191">
      <w:pPr>
        <w:pStyle w:val="OZNZACZNIKAwskazanienrzacznika"/>
        <w:rPr>
          <w:rFonts w:ascii="Times" w:hAnsi="Times" w:cs="Times"/>
        </w:rPr>
      </w:pPr>
      <w:r w:rsidRPr="00344947">
        <w:rPr>
          <w:rFonts w:ascii="Times" w:hAnsi="Times" w:cs="Times"/>
        </w:rPr>
        <w:lastRenderedPageBreak/>
        <w:t>Załącznik nr 5</w:t>
      </w:r>
    </w:p>
    <w:p w14:paraId="41C942F8" w14:textId="726BD490" w:rsidR="008E659A" w:rsidRPr="00344947" w:rsidRDefault="00147191" w:rsidP="003C27E1">
      <w:pPr>
        <w:pStyle w:val="TEKSTwTABELIWYRODKOWANYtekstwyrodkowanywpoziomie"/>
      </w:pPr>
      <w:r w:rsidRPr="00344947">
        <w:t>ZAKRES ORAZ METODYKI REFERENCYJNE WYKONYWANIA CIĄGŁYCH POMIARÓW EMISJI DO POWIETRZA DLA INSTALACJI DO PRODUKCJI DWUTLENKU TYTANU</w:t>
      </w:r>
    </w:p>
    <w:p w14:paraId="2DC69239" w14:textId="35E45C90" w:rsidR="00147191" w:rsidRPr="00344947" w:rsidRDefault="00147191" w:rsidP="00147191">
      <w:pPr>
        <w:pStyle w:val="TYTTABELItytutabeli"/>
        <w:rPr>
          <w:rFonts w:cs="Times"/>
        </w:rPr>
      </w:pPr>
    </w:p>
    <w:tbl>
      <w:tblPr>
        <w:tblW w:w="9463" w:type="dxa"/>
        <w:tblInd w:w="-108" w:type="dxa"/>
        <w:tblCellMar>
          <w:top w:w="2" w:type="dxa"/>
          <w:left w:w="117" w:type="dxa"/>
          <w:right w:w="51" w:type="dxa"/>
        </w:tblCellMar>
        <w:tblLook w:val="04A0" w:firstRow="1" w:lastRow="0" w:firstColumn="1" w:lastColumn="0" w:noHBand="0" w:noVBand="1"/>
      </w:tblPr>
      <w:tblGrid>
        <w:gridCol w:w="669"/>
        <w:gridCol w:w="3125"/>
        <w:gridCol w:w="2268"/>
        <w:gridCol w:w="3401"/>
      </w:tblGrid>
      <w:tr w:rsidR="00147191" w:rsidRPr="00344947" w14:paraId="71D9B74F" w14:textId="77777777" w:rsidTr="00147191">
        <w:trPr>
          <w:trHeight w:val="936"/>
        </w:trPr>
        <w:tc>
          <w:tcPr>
            <w:tcW w:w="669" w:type="dxa"/>
            <w:tcBorders>
              <w:top w:val="single" w:sz="4" w:space="0" w:color="000000"/>
              <w:left w:val="single" w:sz="4" w:space="0" w:color="000000"/>
              <w:bottom w:val="single" w:sz="4" w:space="0" w:color="000000"/>
              <w:right w:val="single" w:sz="4" w:space="0" w:color="000000"/>
            </w:tcBorders>
            <w:hideMark/>
          </w:tcPr>
          <w:p w14:paraId="7F656442" w14:textId="63C2340A" w:rsidR="00147191" w:rsidRPr="00344947" w:rsidRDefault="00147191">
            <w:pPr>
              <w:jc w:val="center"/>
              <w:rPr>
                <w:rFonts w:ascii="Times" w:hAnsi="Times" w:cs="Times"/>
              </w:rPr>
            </w:pPr>
            <w:r w:rsidRPr="00344947">
              <w:rPr>
                <w:rFonts w:ascii="Times" w:hAnsi="Times" w:cs="Times"/>
              </w:rPr>
              <w:t>Lp.</w:t>
            </w:r>
          </w:p>
          <w:p w14:paraId="6FC4285E" w14:textId="2C535141" w:rsidR="00147191" w:rsidRPr="00344947" w:rsidRDefault="00147191">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534D89AB" w14:textId="1360FA7D" w:rsidR="00147191" w:rsidRPr="00344947" w:rsidRDefault="00147191" w:rsidP="003D33EA">
            <w:pPr>
              <w:jc w:val="center"/>
              <w:rPr>
                <w:rFonts w:ascii="Times" w:hAnsi="Times" w:cs="Times"/>
              </w:rPr>
            </w:pPr>
            <w:r w:rsidRPr="00344947">
              <w:rPr>
                <w:rFonts w:ascii="Times" w:hAnsi="Times" w:cs="Times"/>
              </w:rPr>
              <w:t>Nazwa substancji lub parametru</w:t>
            </w:r>
          </w:p>
          <w:p w14:paraId="60A75822" w14:textId="0A765904" w:rsidR="00147191" w:rsidRPr="00344947" w:rsidRDefault="00147191" w:rsidP="003D33EA">
            <w:pPr>
              <w:jc w:val="center"/>
              <w:rPr>
                <w:rFonts w:ascii="Times" w:hAnsi="Times" w:cs="Times"/>
              </w:rPr>
            </w:pPr>
            <w:r w:rsidRPr="00344947">
              <w:rPr>
                <w:rFonts w:ascii="Times" w:hAnsi="Times" w:cs="Times"/>
              </w:rPr>
              <w:t>–  zakres</w:t>
            </w:r>
          </w:p>
        </w:tc>
        <w:tc>
          <w:tcPr>
            <w:tcW w:w="2268" w:type="dxa"/>
            <w:tcBorders>
              <w:top w:val="single" w:sz="4" w:space="0" w:color="000000"/>
              <w:left w:val="single" w:sz="4" w:space="0" w:color="000000"/>
              <w:bottom w:val="single" w:sz="4" w:space="0" w:color="000000"/>
              <w:right w:val="single" w:sz="4" w:space="0" w:color="000000"/>
            </w:tcBorders>
            <w:hideMark/>
          </w:tcPr>
          <w:p w14:paraId="0EED0997" w14:textId="7941AC7E" w:rsidR="00147191" w:rsidRPr="00344947" w:rsidRDefault="00147191" w:rsidP="003D33EA">
            <w:pPr>
              <w:jc w:val="center"/>
              <w:rPr>
                <w:rFonts w:ascii="Times" w:hAnsi="Times" w:cs="Times"/>
              </w:rPr>
            </w:pPr>
            <w:r w:rsidRPr="00344947">
              <w:rPr>
                <w:rFonts w:ascii="Times" w:hAnsi="Times" w:cs="Times"/>
              </w:rPr>
              <w:t>Jednostka miary</w:t>
            </w:r>
          </w:p>
          <w:p w14:paraId="36959549" w14:textId="678346E5" w:rsidR="00147191" w:rsidRPr="00344947" w:rsidRDefault="00147191" w:rsidP="003D33EA">
            <w:pPr>
              <w:jc w:val="center"/>
              <w:rPr>
                <w:rFonts w:ascii="Times" w:hAnsi="Times" w:cs="Times"/>
              </w:rPr>
            </w:pPr>
          </w:p>
        </w:tc>
        <w:tc>
          <w:tcPr>
            <w:tcW w:w="3401" w:type="dxa"/>
            <w:tcBorders>
              <w:top w:val="single" w:sz="4" w:space="0" w:color="000000"/>
              <w:left w:val="single" w:sz="4" w:space="0" w:color="000000"/>
              <w:bottom w:val="single" w:sz="4" w:space="0" w:color="000000"/>
              <w:right w:val="single" w:sz="4" w:space="0" w:color="000000"/>
            </w:tcBorders>
            <w:hideMark/>
          </w:tcPr>
          <w:p w14:paraId="238CEA89" w14:textId="3243B967" w:rsidR="00147191" w:rsidRPr="00344947" w:rsidRDefault="00147191" w:rsidP="003D33EA">
            <w:pPr>
              <w:jc w:val="center"/>
              <w:rPr>
                <w:rFonts w:ascii="Times" w:hAnsi="Times" w:cs="Times"/>
              </w:rPr>
            </w:pPr>
            <w:r w:rsidRPr="00344947">
              <w:rPr>
                <w:rFonts w:ascii="Times" w:hAnsi="Times" w:cs="Times"/>
              </w:rPr>
              <w:t>Metodyka referencyjna</w:t>
            </w:r>
          </w:p>
          <w:p w14:paraId="700E5B84" w14:textId="6B2C61B5" w:rsidR="00147191" w:rsidRPr="00344947" w:rsidRDefault="00147191" w:rsidP="003D33EA">
            <w:pPr>
              <w:jc w:val="center"/>
              <w:rPr>
                <w:rFonts w:ascii="Times" w:hAnsi="Times" w:cs="Times"/>
              </w:rPr>
            </w:pPr>
          </w:p>
        </w:tc>
      </w:tr>
      <w:tr w:rsidR="00147191" w:rsidRPr="00344947" w14:paraId="020270BE" w14:textId="77777777" w:rsidTr="00147191">
        <w:trPr>
          <w:trHeight w:val="475"/>
        </w:trPr>
        <w:tc>
          <w:tcPr>
            <w:tcW w:w="669" w:type="dxa"/>
            <w:tcBorders>
              <w:top w:val="single" w:sz="4" w:space="0" w:color="000000"/>
              <w:left w:val="single" w:sz="4" w:space="0" w:color="000000"/>
              <w:bottom w:val="single" w:sz="4" w:space="0" w:color="000000"/>
              <w:right w:val="single" w:sz="4" w:space="0" w:color="000000"/>
            </w:tcBorders>
            <w:hideMark/>
          </w:tcPr>
          <w:p w14:paraId="485A4251" w14:textId="4C63EBD0" w:rsidR="00147191" w:rsidRPr="00344947" w:rsidRDefault="00147191" w:rsidP="002F45BC">
            <w:pPr>
              <w:jc w:val="center"/>
              <w:rPr>
                <w:rFonts w:ascii="Times" w:hAnsi="Times" w:cs="Times"/>
              </w:rPr>
            </w:pPr>
            <w:r w:rsidRPr="00344947">
              <w:rPr>
                <w:rFonts w:ascii="Times" w:hAnsi="Times" w:cs="Times"/>
              </w:rPr>
              <w:t>1</w:t>
            </w:r>
          </w:p>
        </w:tc>
        <w:tc>
          <w:tcPr>
            <w:tcW w:w="3125" w:type="dxa"/>
            <w:tcBorders>
              <w:top w:val="single" w:sz="4" w:space="0" w:color="000000"/>
              <w:left w:val="single" w:sz="4" w:space="0" w:color="000000"/>
              <w:bottom w:val="single" w:sz="4" w:space="0" w:color="000000"/>
              <w:right w:val="single" w:sz="4" w:space="0" w:color="000000"/>
            </w:tcBorders>
            <w:hideMark/>
          </w:tcPr>
          <w:p w14:paraId="49AEF790" w14:textId="305A6DC5" w:rsidR="00147191" w:rsidRPr="00344947" w:rsidRDefault="00147191" w:rsidP="002F45BC">
            <w:pPr>
              <w:jc w:val="center"/>
              <w:rPr>
                <w:rFonts w:ascii="Times" w:hAnsi="Times" w:cs="Times"/>
              </w:rPr>
            </w:pPr>
            <w:r w:rsidRPr="00344947">
              <w:rPr>
                <w:rFonts w:ascii="Times" w:hAnsi="Times" w:cs="Times"/>
              </w:rPr>
              <w:t>2</w:t>
            </w:r>
          </w:p>
        </w:tc>
        <w:tc>
          <w:tcPr>
            <w:tcW w:w="2268" w:type="dxa"/>
            <w:tcBorders>
              <w:top w:val="single" w:sz="4" w:space="0" w:color="000000"/>
              <w:left w:val="single" w:sz="4" w:space="0" w:color="000000"/>
              <w:bottom w:val="single" w:sz="4" w:space="0" w:color="000000"/>
              <w:right w:val="single" w:sz="4" w:space="0" w:color="000000"/>
            </w:tcBorders>
            <w:hideMark/>
          </w:tcPr>
          <w:p w14:paraId="585C3CDB" w14:textId="1831E4ED" w:rsidR="00147191" w:rsidRPr="00344947" w:rsidRDefault="00147191" w:rsidP="002F45BC">
            <w:pPr>
              <w:jc w:val="center"/>
              <w:rPr>
                <w:rFonts w:ascii="Times" w:hAnsi="Times" w:cs="Times"/>
              </w:rPr>
            </w:pPr>
            <w:r w:rsidRPr="00344947">
              <w:rPr>
                <w:rFonts w:ascii="Times" w:hAnsi="Times" w:cs="Times"/>
              </w:rPr>
              <w:t>3</w:t>
            </w:r>
          </w:p>
        </w:tc>
        <w:tc>
          <w:tcPr>
            <w:tcW w:w="3401" w:type="dxa"/>
            <w:tcBorders>
              <w:top w:val="single" w:sz="4" w:space="0" w:color="000000"/>
              <w:left w:val="single" w:sz="4" w:space="0" w:color="000000"/>
              <w:bottom w:val="single" w:sz="4" w:space="0" w:color="000000"/>
              <w:right w:val="single" w:sz="4" w:space="0" w:color="000000"/>
            </w:tcBorders>
            <w:hideMark/>
          </w:tcPr>
          <w:p w14:paraId="65978CD3" w14:textId="4D282114" w:rsidR="00147191" w:rsidRPr="00344947" w:rsidRDefault="00147191" w:rsidP="002F45BC">
            <w:pPr>
              <w:jc w:val="center"/>
              <w:rPr>
                <w:rFonts w:ascii="Times" w:hAnsi="Times" w:cs="Times"/>
              </w:rPr>
            </w:pPr>
            <w:r w:rsidRPr="00344947">
              <w:rPr>
                <w:rFonts w:ascii="Times" w:hAnsi="Times" w:cs="Times"/>
              </w:rPr>
              <w:t>4</w:t>
            </w:r>
          </w:p>
        </w:tc>
      </w:tr>
      <w:tr w:rsidR="00147191" w:rsidRPr="00344947" w14:paraId="262BEC09" w14:textId="77777777" w:rsidTr="00147191">
        <w:trPr>
          <w:trHeight w:val="936"/>
        </w:trPr>
        <w:tc>
          <w:tcPr>
            <w:tcW w:w="669" w:type="dxa"/>
            <w:tcBorders>
              <w:top w:val="single" w:sz="4" w:space="0" w:color="000000"/>
              <w:left w:val="single" w:sz="4" w:space="0" w:color="000000"/>
              <w:bottom w:val="single" w:sz="4" w:space="0" w:color="000000"/>
              <w:right w:val="single" w:sz="4" w:space="0" w:color="000000"/>
            </w:tcBorders>
            <w:hideMark/>
          </w:tcPr>
          <w:p w14:paraId="32ABE6B1" w14:textId="1789D2F6" w:rsidR="00147191" w:rsidRPr="00344947" w:rsidRDefault="00147191" w:rsidP="002F45BC">
            <w:pPr>
              <w:jc w:val="center"/>
              <w:rPr>
                <w:rFonts w:ascii="Times" w:hAnsi="Times" w:cs="Times"/>
              </w:rPr>
            </w:pPr>
            <w:r w:rsidRPr="00344947">
              <w:rPr>
                <w:rFonts w:ascii="Times" w:hAnsi="Times" w:cs="Times"/>
              </w:rPr>
              <w:t>1</w:t>
            </w:r>
          </w:p>
          <w:p w14:paraId="07BDDA97" w14:textId="1D6EE0EA" w:rsidR="00147191" w:rsidRPr="00344947" w:rsidRDefault="00147191" w:rsidP="002F45BC">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19778582" w14:textId="77777777" w:rsidR="00147191" w:rsidRPr="00344947" w:rsidRDefault="00147191" w:rsidP="00147191">
            <w:pPr>
              <w:rPr>
                <w:rFonts w:ascii="Times" w:hAnsi="Times" w:cs="Times"/>
              </w:rPr>
            </w:pPr>
            <w:r w:rsidRPr="00344947">
              <w:rPr>
                <w:rFonts w:ascii="Times" w:hAnsi="Times" w:cs="Times"/>
              </w:rPr>
              <w:t xml:space="preserve">Pył </w:t>
            </w:r>
          </w:p>
        </w:tc>
        <w:tc>
          <w:tcPr>
            <w:tcW w:w="2268" w:type="dxa"/>
            <w:tcBorders>
              <w:top w:val="single" w:sz="4" w:space="0" w:color="000000"/>
              <w:left w:val="single" w:sz="4" w:space="0" w:color="000000"/>
              <w:bottom w:val="single" w:sz="4" w:space="0" w:color="000000"/>
              <w:right w:val="single" w:sz="4" w:space="0" w:color="000000"/>
            </w:tcBorders>
            <w:hideMark/>
          </w:tcPr>
          <w:p w14:paraId="19499DFA" w14:textId="77777777" w:rsidR="00147191" w:rsidRPr="00344947" w:rsidRDefault="00147191" w:rsidP="00147191">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p w14:paraId="383E39D1" w14:textId="77777777" w:rsidR="00147191" w:rsidRPr="00344947" w:rsidRDefault="00147191" w:rsidP="00147191">
            <w:pPr>
              <w:rPr>
                <w:rFonts w:ascii="Times" w:hAnsi="Times" w:cs="Times"/>
              </w:rPr>
            </w:pPr>
            <w:r w:rsidRPr="00344947">
              <w:rPr>
                <w:rFonts w:ascii="Times" w:hAnsi="Times" w:cs="Times"/>
              </w:rPr>
              <w:t xml:space="preserve"> </w:t>
            </w:r>
          </w:p>
        </w:tc>
        <w:tc>
          <w:tcPr>
            <w:tcW w:w="3401" w:type="dxa"/>
            <w:tcBorders>
              <w:top w:val="single" w:sz="4" w:space="0" w:color="000000"/>
              <w:left w:val="single" w:sz="4" w:space="0" w:color="000000"/>
              <w:bottom w:val="single" w:sz="4" w:space="0" w:color="000000"/>
              <w:right w:val="single" w:sz="4" w:space="0" w:color="000000"/>
            </w:tcBorders>
            <w:hideMark/>
          </w:tcPr>
          <w:p w14:paraId="463CD108" w14:textId="06B8BB70" w:rsidR="00147191" w:rsidRPr="00535D54" w:rsidRDefault="00917629" w:rsidP="003B7363">
            <w:pPr>
              <w:rPr>
                <w:rFonts w:ascii="Times" w:hAnsi="Times" w:cs="Times"/>
                <w:strike/>
              </w:rPr>
            </w:pPr>
            <w:r w:rsidRPr="00344947">
              <w:rPr>
                <w:rFonts w:ascii="Times" w:hAnsi="Times" w:cs="Times"/>
              </w:rPr>
              <w:t>technika dowolna</w:t>
            </w:r>
            <w:r>
              <w:rPr>
                <w:rFonts w:ascii="Times" w:hAnsi="Times" w:cs="Times"/>
              </w:rPr>
              <w:t xml:space="preserve"> </w:t>
            </w:r>
            <w:r w:rsidRPr="00344947">
              <w:rPr>
                <w:rFonts w:ascii="Times" w:hAnsi="Times" w:cs="Times"/>
              </w:rPr>
              <w:t xml:space="preserve">wzorcowana metodą grawimetryczną </w:t>
            </w:r>
          </w:p>
        </w:tc>
      </w:tr>
      <w:tr w:rsidR="00147191" w:rsidRPr="00344947" w14:paraId="46424A87" w14:textId="77777777" w:rsidTr="00147191">
        <w:trPr>
          <w:trHeight w:val="1385"/>
        </w:trPr>
        <w:tc>
          <w:tcPr>
            <w:tcW w:w="669" w:type="dxa"/>
            <w:tcBorders>
              <w:top w:val="single" w:sz="4" w:space="0" w:color="000000"/>
              <w:left w:val="single" w:sz="4" w:space="0" w:color="000000"/>
              <w:bottom w:val="single" w:sz="4" w:space="0" w:color="000000"/>
              <w:right w:val="single" w:sz="4" w:space="0" w:color="000000"/>
            </w:tcBorders>
            <w:hideMark/>
          </w:tcPr>
          <w:p w14:paraId="7E0ADDB9" w14:textId="41B737AA" w:rsidR="00147191" w:rsidRPr="00344947" w:rsidRDefault="00147191" w:rsidP="002F45BC">
            <w:pPr>
              <w:jc w:val="center"/>
              <w:rPr>
                <w:rFonts w:ascii="Times" w:hAnsi="Times" w:cs="Times"/>
              </w:rPr>
            </w:pPr>
            <w:r w:rsidRPr="00344947">
              <w:rPr>
                <w:rFonts w:ascii="Times" w:hAnsi="Times" w:cs="Times"/>
              </w:rPr>
              <w:t>2</w:t>
            </w:r>
          </w:p>
          <w:p w14:paraId="01E8F4DA" w14:textId="2CDF599D" w:rsidR="00147191" w:rsidRPr="00344947" w:rsidRDefault="00147191" w:rsidP="002F45BC">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6105FF5F" w14:textId="616AECA4" w:rsidR="00147191" w:rsidRPr="00344947" w:rsidRDefault="00147191" w:rsidP="001B76EE">
            <w:pPr>
              <w:rPr>
                <w:rStyle w:val="IGindeksgrny"/>
                <w:rFonts w:ascii="Times" w:hAnsi="Times" w:cs="Times"/>
              </w:rPr>
            </w:pPr>
            <w:r w:rsidRPr="00344947">
              <w:rPr>
                <w:rFonts w:ascii="Times" w:hAnsi="Times" w:cs="Times"/>
              </w:rPr>
              <w:t>SO</w:t>
            </w:r>
            <w:r w:rsidRPr="00344947">
              <w:rPr>
                <w:rStyle w:val="IDindeksdolny"/>
                <w:rFonts w:ascii="Times" w:hAnsi="Times" w:cs="Times"/>
              </w:rPr>
              <w:t>2</w:t>
            </w:r>
            <w:r w:rsidR="001B76EE" w:rsidRPr="00344947">
              <w:rPr>
                <w:rStyle w:val="Odwoanieprzypisudolnego"/>
                <w:rFonts w:ascii="Times" w:hAnsi="Times" w:cs="Times"/>
              </w:rPr>
              <w:footnoteReference w:id="12"/>
            </w:r>
            <w:r w:rsidR="001B76EE" w:rsidRPr="00344947">
              <w:rPr>
                <w:rStyle w:val="IGindeksgrny"/>
                <w:rFonts w:ascii="Times" w:hAnsi="Times" w:cs="Times"/>
              </w:rPr>
              <w:t>)</w:t>
            </w:r>
            <w:r w:rsidR="001B76EE" w:rsidRPr="00344947">
              <w:rPr>
                <w:rStyle w:val="Odwoanieprzypisudolnego"/>
                <w:rFonts w:ascii="Times" w:hAnsi="Times" w:cs="Times"/>
              </w:rPr>
              <w:footnoteReference w:id="13"/>
            </w:r>
            <w:r w:rsidR="001B76EE" w:rsidRPr="00344947">
              <w:rPr>
                <w:rStyle w:val="IGindeksgrny"/>
                <w:rFonts w:ascii="Times" w:hAnsi="Times" w:cs="Times"/>
              </w:rPr>
              <w:t>)</w:t>
            </w:r>
          </w:p>
          <w:p w14:paraId="3E22D7D9" w14:textId="77777777" w:rsidR="00147191" w:rsidRPr="00344947" w:rsidRDefault="00147191" w:rsidP="00147191">
            <w:pPr>
              <w:rPr>
                <w:rFonts w:ascii="Times" w:hAnsi="Times" w:cs="Times"/>
              </w:rPr>
            </w:pPr>
            <w:r w:rsidRPr="00344947">
              <w:rPr>
                <w:rFonts w:ascii="Times" w:hAnsi="Times" w:cs="Time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59BF85BC" w14:textId="77777777" w:rsidR="00147191" w:rsidRPr="00344947" w:rsidRDefault="00147191" w:rsidP="00147191">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p w14:paraId="237A5856" w14:textId="77777777" w:rsidR="00147191" w:rsidRPr="00344947" w:rsidRDefault="00147191" w:rsidP="00147191">
            <w:pPr>
              <w:rPr>
                <w:rFonts w:ascii="Times" w:hAnsi="Times" w:cs="Times"/>
              </w:rPr>
            </w:pPr>
            <w:r w:rsidRPr="00344947">
              <w:rPr>
                <w:rFonts w:ascii="Times" w:hAnsi="Times" w:cs="Times"/>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9BB6C9C" w14:textId="070B5D3B" w:rsidR="00147191" w:rsidRPr="00344947" w:rsidRDefault="00667DC7" w:rsidP="00147191">
            <w:pPr>
              <w:rPr>
                <w:rFonts w:ascii="Times" w:hAnsi="Times" w:cs="Times"/>
              </w:rPr>
            </w:pPr>
            <w:r w:rsidRPr="00344947">
              <w:rPr>
                <w:rFonts w:ascii="Times" w:hAnsi="Times" w:cs="Times"/>
              </w:rPr>
              <w:t xml:space="preserve">absorpcja promieniowania </w:t>
            </w:r>
            <w:r>
              <w:rPr>
                <w:rFonts w:ascii="Times" w:hAnsi="Times" w:cs="Times"/>
              </w:rPr>
              <w:t xml:space="preserve"> I</w:t>
            </w:r>
            <w:r w:rsidRPr="007A0C3D">
              <w:rPr>
                <w:rFonts w:ascii="Times" w:hAnsi="Times" w:cs="Times"/>
              </w:rPr>
              <w:t>R</w:t>
            </w:r>
            <w:r w:rsidRPr="00344947">
              <w:rPr>
                <w:rStyle w:val="Odwoanieprzypisudolnego"/>
                <w:rFonts w:ascii="Times" w:hAnsi="Times" w:cs="Times"/>
              </w:rPr>
              <w:footnoteReference w:id="14"/>
            </w:r>
            <w:r w:rsidRPr="00344947">
              <w:rPr>
                <w:rStyle w:val="IGindeksgrny"/>
                <w:rFonts w:ascii="Times" w:hAnsi="Times" w:cs="Times"/>
              </w:rPr>
              <w:t>)</w:t>
            </w:r>
            <w:r w:rsidRPr="00344947">
              <w:rPr>
                <w:rFonts w:ascii="Times" w:hAnsi="Times" w:cs="Times"/>
              </w:rPr>
              <w:t xml:space="preserve"> lub</w:t>
            </w:r>
            <w:r>
              <w:rPr>
                <w:rFonts w:ascii="Times" w:hAnsi="Times" w:cs="Times"/>
              </w:rPr>
              <w:t xml:space="preserve"> UV, lub</w:t>
            </w:r>
            <w:r w:rsidRPr="00344947">
              <w:rPr>
                <w:rFonts w:ascii="Times" w:hAnsi="Times" w:cs="Times"/>
              </w:rPr>
              <w:t xml:space="preserve"> inna metoda optyczna</w:t>
            </w:r>
            <w:r w:rsidRPr="00344947" w:rsidDel="00C20801">
              <w:rPr>
                <w:rFonts w:ascii="Times" w:hAnsi="Times" w:cs="Times"/>
              </w:rPr>
              <w:t xml:space="preserve"> </w:t>
            </w:r>
          </w:p>
        </w:tc>
      </w:tr>
      <w:tr w:rsidR="00147191" w:rsidRPr="00344947" w14:paraId="54FC9FE2" w14:textId="77777777" w:rsidTr="00147191">
        <w:trPr>
          <w:trHeight w:val="1080"/>
        </w:trPr>
        <w:tc>
          <w:tcPr>
            <w:tcW w:w="669" w:type="dxa"/>
            <w:tcBorders>
              <w:top w:val="single" w:sz="4" w:space="0" w:color="000000"/>
              <w:left w:val="single" w:sz="4" w:space="0" w:color="000000"/>
              <w:bottom w:val="single" w:sz="4" w:space="0" w:color="000000"/>
              <w:right w:val="single" w:sz="4" w:space="0" w:color="000000"/>
            </w:tcBorders>
            <w:hideMark/>
          </w:tcPr>
          <w:p w14:paraId="7831FD2C" w14:textId="0F7DA23F" w:rsidR="00147191" w:rsidRPr="00344947" w:rsidRDefault="00147191" w:rsidP="002F45BC">
            <w:pPr>
              <w:jc w:val="center"/>
              <w:rPr>
                <w:rFonts w:ascii="Times" w:hAnsi="Times" w:cs="Times"/>
              </w:rPr>
            </w:pPr>
            <w:r w:rsidRPr="00344947">
              <w:rPr>
                <w:rFonts w:ascii="Times" w:hAnsi="Times" w:cs="Times"/>
              </w:rPr>
              <w:t>3</w:t>
            </w:r>
          </w:p>
          <w:p w14:paraId="30CA82E9" w14:textId="61C605EE" w:rsidR="00147191" w:rsidRPr="00344947" w:rsidRDefault="00147191" w:rsidP="002F45BC">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640CFD48" w14:textId="3D084A11" w:rsidR="00147191" w:rsidRPr="00344947" w:rsidRDefault="00147191" w:rsidP="00147191">
            <w:pPr>
              <w:rPr>
                <w:rStyle w:val="IGindeksgrny"/>
                <w:rFonts w:ascii="Times" w:hAnsi="Times" w:cs="Times"/>
              </w:rPr>
            </w:pPr>
            <w:r w:rsidRPr="00344947">
              <w:rPr>
                <w:rFonts w:ascii="Times" w:hAnsi="Times" w:cs="Times"/>
              </w:rPr>
              <w:t>Cl</w:t>
            </w:r>
            <w:r w:rsidRPr="00344947">
              <w:rPr>
                <w:rStyle w:val="IDindeksdolny"/>
                <w:rFonts w:ascii="Times" w:hAnsi="Times" w:cs="Times"/>
              </w:rPr>
              <w:t>2</w:t>
            </w:r>
            <w:r w:rsidR="005B058A">
              <w:rPr>
                <w:rStyle w:val="Odwoanieprzypisudolnego"/>
              </w:rPr>
              <w:t>4</w:t>
            </w:r>
            <w:r w:rsidR="005B058A" w:rsidRPr="00344947">
              <w:rPr>
                <w:rStyle w:val="IGindeksgrny"/>
                <w:rFonts w:ascii="Times" w:hAnsi="Times" w:cs="Times"/>
              </w:rPr>
              <w:t>)</w:t>
            </w:r>
            <w:r w:rsidR="005B058A">
              <w:rPr>
                <w:rStyle w:val="Odwoanieprzypisudolnego"/>
              </w:rPr>
              <w:t>5</w:t>
            </w:r>
            <w:r w:rsidR="005B058A" w:rsidRPr="00344947">
              <w:rPr>
                <w:rStyle w:val="IGindeksgrny"/>
                <w:rFonts w:ascii="Times" w:hAnsi="Times" w:cs="Times"/>
              </w:rPr>
              <w:t>)</w:t>
            </w:r>
          </w:p>
          <w:p w14:paraId="615DAEC9" w14:textId="77777777" w:rsidR="00147191" w:rsidRPr="00344947" w:rsidRDefault="00147191" w:rsidP="00147191">
            <w:pPr>
              <w:rPr>
                <w:rFonts w:ascii="Times" w:hAnsi="Times" w:cs="Times"/>
              </w:rPr>
            </w:pPr>
            <w:r w:rsidRPr="00344947">
              <w:rPr>
                <w:rFonts w:ascii="Times" w:hAnsi="Times" w:cs="Time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620749FB" w14:textId="77777777" w:rsidR="00147191" w:rsidRPr="00344947" w:rsidRDefault="00147191" w:rsidP="00147191">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p w14:paraId="4CAE10C7" w14:textId="77777777" w:rsidR="00147191" w:rsidRPr="00344947" w:rsidRDefault="00147191" w:rsidP="00147191">
            <w:pPr>
              <w:rPr>
                <w:rFonts w:ascii="Times" w:hAnsi="Times" w:cs="Times"/>
              </w:rPr>
            </w:pPr>
            <w:r w:rsidRPr="00344947">
              <w:rPr>
                <w:rFonts w:ascii="Times" w:hAnsi="Times" w:cs="Times"/>
              </w:rPr>
              <w:t xml:space="preserve"> </w:t>
            </w:r>
          </w:p>
        </w:tc>
        <w:tc>
          <w:tcPr>
            <w:tcW w:w="3401" w:type="dxa"/>
            <w:tcBorders>
              <w:top w:val="single" w:sz="4" w:space="0" w:color="000000"/>
              <w:left w:val="single" w:sz="4" w:space="0" w:color="000000"/>
              <w:bottom w:val="single" w:sz="4" w:space="0" w:color="000000"/>
              <w:right w:val="single" w:sz="4" w:space="0" w:color="000000"/>
            </w:tcBorders>
            <w:hideMark/>
          </w:tcPr>
          <w:p w14:paraId="762A6F4C" w14:textId="020E35F6" w:rsidR="00147191" w:rsidRPr="00344947" w:rsidRDefault="00147191" w:rsidP="006C73D5">
            <w:pPr>
              <w:rPr>
                <w:rFonts w:ascii="Times" w:hAnsi="Times" w:cs="Times"/>
              </w:rPr>
            </w:pPr>
            <w:r w:rsidRPr="00344947">
              <w:rPr>
                <w:rFonts w:ascii="Times" w:hAnsi="Times" w:cs="Times"/>
              </w:rPr>
              <w:t>elektrochemiczna lub</w:t>
            </w:r>
            <w:r w:rsidR="00876CDF" w:rsidRPr="00344947">
              <w:rPr>
                <w:rFonts w:ascii="Times" w:hAnsi="Times" w:cs="Times"/>
              </w:rPr>
              <w:t xml:space="preserve"> </w:t>
            </w:r>
            <w:r w:rsidRPr="00344947">
              <w:rPr>
                <w:rFonts w:ascii="Times" w:hAnsi="Times" w:cs="Times"/>
              </w:rPr>
              <w:t xml:space="preserve">kolorymetryczna </w:t>
            </w:r>
          </w:p>
        </w:tc>
      </w:tr>
      <w:tr w:rsidR="00147191" w:rsidRPr="00344947" w14:paraId="56D396D0" w14:textId="77777777" w:rsidTr="00147191">
        <w:trPr>
          <w:trHeight w:val="1385"/>
        </w:trPr>
        <w:tc>
          <w:tcPr>
            <w:tcW w:w="669" w:type="dxa"/>
            <w:tcBorders>
              <w:top w:val="single" w:sz="4" w:space="0" w:color="000000"/>
              <w:left w:val="single" w:sz="4" w:space="0" w:color="000000"/>
              <w:bottom w:val="single" w:sz="4" w:space="0" w:color="000000"/>
              <w:right w:val="single" w:sz="4" w:space="0" w:color="000000"/>
            </w:tcBorders>
            <w:hideMark/>
          </w:tcPr>
          <w:p w14:paraId="7A8E82E1" w14:textId="04DE5A66" w:rsidR="00147191" w:rsidRPr="00344947" w:rsidRDefault="00147191" w:rsidP="002F45BC">
            <w:pPr>
              <w:jc w:val="center"/>
              <w:rPr>
                <w:rFonts w:ascii="Times" w:hAnsi="Times" w:cs="Times"/>
              </w:rPr>
            </w:pPr>
            <w:r w:rsidRPr="00344947">
              <w:rPr>
                <w:rFonts w:ascii="Times" w:hAnsi="Times" w:cs="Times"/>
              </w:rPr>
              <w:t>4</w:t>
            </w:r>
          </w:p>
          <w:p w14:paraId="483FF384" w14:textId="613EB3D9" w:rsidR="00147191" w:rsidRPr="00344947" w:rsidRDefault="00147191" w:rsidP="002F45BC">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586DD981" w14:textId="77777777" w:rsidR="00147191" w:rsidRPr="00344947" w:rsidRDefault="00147191" w:rsidP="00147191">
            <w:pPr>
              <w:rPr>
                <w:rFonts w:ascii="Times" w:hAnsi="Times" w:cs="Times"/>
              </w:rPr>
            </w:pPr>
            <w:r w:rsidRPr="00344947">
              <w:rPr>
                <w:rFonts w:ascii="Times" w:hAnsi="Times" w:cs="Times"/>
              </w:rPr>
              <w:t xml:space="preserve">Prędkość przepływu gazów odlotowych lub  </w:t>
            </w:r>
          </w:p>
          <w:p w14:paraId="093E1FCE" w14:textId="77777777" w:rsidR="00147191" w:rsidRPr="00344947" w:rsidRDefault="00147191" w:rsidP="00147191">
            <w:pPr>
              <w:rPr>
                <w:rFonts w:ascii="Times" w:hAnsi="Times" w:cs="Times"/>
              </w:rPr>
            </w:pPr>
            <w:r w:rsidRPr="00344947">
              <w:rPr>
                <w:rFonts w:ascii="Times" w:hAnsi="Times" w:cs="Times"/>
              </w:rPr>
              <w:t xml:space="preserve">ciśnienie dynamiczne gazów </w:t>
            </w:r>
          </w:p>
          <w:p w14:paraId="2F56D191" w14:textId="792C59E3" w:rsidR="00147191" w:rsidRPr="00344947" w:rsidRDefault="00147191" w:rsidP="003B7363">
            <w:pPr>
              <w:rPr>
                <w:rFonts w:ascii="Times" w:hAnsi="Times" w:cs="Times"/>
              </w:rPr>
            </w:pPr>
            <w:r w:rsidRPr="00344947">
              <w:rPr>
                <w:rFonts w:ascii="Times" w:hAnsi="Times" w:cs="Times"/>
              </w:rPr>
              <w:t>odlotowych</w:t>
            </w:r>
            <w:r w:rsidR="00667DC7">
              <w:rPr>
                <w:rStyle w:val="Odwoanieprzypisudolnego"/>
              </w:rPr>
              <w:t>6</w:t>
            </w:r>
            <w:r w:rsidR="00667DC7" w:rsidRPr="00344947">
              <w:rPr>
                <w:rStyle w:val="IGindeksgrny"/>
                <w:rFonts w:ascii="Times" w:hAnsi="Times" w:cs="Times"/>
              </w:rPr>
              <w:t>)</w:t>
            </w:r>
            <w:r w:rsidR="00667DC7" w:rsidRPr="00344947">
              <w:rPr>
                <w:rFonts w:ascii="Times" w:hAnsi="Times" w:cs="Time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30B27634" w14:textId="77777777" w:rsidR="00147191" w:rsidRPr="00344947" w:rsidRDefault="00147191" w:rsidP="00147191">
            <w:pPr>
              <w:rPr>
                <w:rFonts w:ascii="Times" w:hAnsi="Times" w:cs="Times"/>
              </w:rPr>
            </w:pPr>
            <w:r w:rsidRPr="00344947">
              <w:rPr>
                <w:rFonts w:ascii="Times" w:hAnsi="Times" w:cs="Times"/>
              </w:rPr>
              <w:t xml:space="preserve">m/s </w:t>
            </w:r>
          </w:p>
          <w:p w14:paraId="496D6A27" w14:textId="77777777" w:rsidR="00147191" w:rsidRPr="00344947" w:rsidRDefault="00147191" w:rsidP="00147191">
            <w:pPr>
              <w:rPr>
                <w:rFonts w:ascii="Times" w:hAnsi="Times" w:cs="Times"/>
              </w:rPr>
            </w:pPr>
            <w:r w:rsidRPr="00344947">
              <w:rPr>
                <w:rFonts w:ascii="Times" w:hAnsi="Times" w:cs="Times"/>
              </w:rPr>
              <w:t xml:space="preserve"> </w:t>
            </w:r>
          </w:p>
          <w:p w14:paraId="058E3C07" w14:textId="77777777" w:rsidR="00147191" w:rsidRPr="00344947" w:rsidRDefault="00147191" w:rsidP="00147191">
            <w:pPr>
              <w:rPr>
                <w:rFonts w:ascii="Times" w:hAnsi="Times" w:cs="Times"/>
              </w:rPr>
            </w:pPr>
            <w:r w:rsidRPr="00344947">
              <w:rPr>
                <w:rFonts w:ascii="Times" w:hAnsi="Times" w:cs="Times"/>
              </w:rPr>
              <w:t xml:space="preserve">Pa </w:t>
            </w:r>
          </w:p>
        </w:tc>
        <w:tc>
          <w:tcPr>
            <w:tcW w:w="3401" w:type="dxa"/>
            <w:tcBorders>
              <w:top w:val="single" w:sz="4" w:space="0" w:color="000000"/>
              <w:left w:val="single" w:sz="4" w:space="0" w:color="000000"/>
              <w:bottom w:val="single" w:sz="4" w:space="0" w:color="000000"/>
              <w:right w:val="single" w:sz="4" w:space="0" w:color="000000"/>
            </w:tcBorders>
            <w:hideMark/>
          </w:tcPr>
          <w:p w14:paraId="3CA19490" w14:textId="77777777" w:rsidR="00147191" w:rsidRPr="00344947" w:rsidRDefault="00147191" w:rsidP="00147191">
            <w:pPr>
              <w:rPr>
                <w:rFonts w:ascii="Times" w:hAnsi="Times" w:cs="Times"/>
              </w:rPr>
            </w:pPr>
            <w:r w:rsidRPr="00344947">
              <w:rPr>
                <w:rFonts w:ascii="Times" w:hAnsi="Times" w:cs="Times"/>
              </w:rPr>
              <w:t xml:space="preserve">metoda dowolna gwarantująca </w:t>
            </w:r>
          </w:p>
          <w:p w14:paraId="1DCD1EBF" w14:textId="1B6033A1" w:rsidR="00147191" w:rsidRPr="00344947" w:rsidRDefault="00147191" w:rsidP="00147191">
            <w:pPr>
              <w:rPr>
                <w:rFonts w:ascii="Times" w:hAnsi="Times" w:cs="Times"/>
              </w:rPr>
            </w:pPr>
            <w:r w:rsidRPr="00344947">
              <w:rPr>
                <w:rFonts w:ascii="Times" w:hAnsi="Times" w:cs="Times"/>
              </w:rPr>
              <w:t>niepewność pomiaru</w:t>
            </w:r>
            <w:r w:rsidR="00667DC7">
              <w:rPr>
                <w:rStyle w:val="Odwoanieprzypisudolnego"/>
              </w:rPr>
              <w:t>7</w:t>
            </w:r>
            <w:r w:rsidR="00667DC7" w:rsidRPr="00344947">
              <w:rPr>
                <w:rStyle w:val="IGindeksgrny"/>
                <w:rFonts w:ascii="Times" w:hAnsi="Times" w:cs="Times"/>
              </w:rPr>
              <w:t>)</w:t>
            </w:r>
            <w:r w:rsidR="00667DC7" w:rsidRPr="00344947">
              <w:rPr>
                <w:rFonts w:ascii="Times" w:hAnsi="Times" w:cs="Times"/>
              </w:rPr>
              <w:t xml:space="preserve">  </w:t>
            </w:r>
            <w:r w:rsidRPr="00344947">
              <w:rPr>
                <w:rFonts w:ascii="Times" w:hAnsi="Times" w:cs="Times"/>
              </w:rPr>
              <w:t xml:space="preserve">mniejszą  </w:t>
            </w:r>
          </w:p>
          <w:p w14:paraId="61215555" w14:textId="348B4BBF" w:rsidR="00147191" w:rsidRPr="00344947" w:rsidRDefault="00147191" w:rsidP="00147191">
            <w:pPr>
              <w:rPr>
                <w:rFonts w:ascii="Times" w:hAnsi="Times" w:cs="Times"/>
              </w:rPr>
            </w:pPr>
            <w:r w:rsidRPr="00344947">
              <w:rPr>
                <w:rFonts w:ascii="Times" w:hAnsi="Times" w:cs="Times"/>
              </w:rPr>
              <w:t>niż 10</w:t>
            </w:r>
            <w:r w:rsidR="00056084">
              <w:rPr>
                <w:rFonts w:ascii="Times" w:hAnsi="Times" w:cs="Times"/>
              </w:rPr>
              <w:t xml:space="preserve"> </w:t>
            </w:r>
            <w:r w:rsidRPr="00344947">
              <w:rPr>
                <w:rFonts w:ascii="Times" w:hAnsi="Times" w:cs="Times"/>
              </w:rPr>
              <w:t xml:space="preserve">% </w:t>
            </w:r>
          </w:p>
        </w:tc>
      </w:tr>
      <w:tr w:rsidR="00147191" w:rsidRPr="00344947" w14:paraId="50FAB950" w14:textId="77777777" w:rsidTr="00147191">
        <w:trPr>
          <w:trHeight w:val="1080"/>
        </w:trPr>
        <w:tc>
          <w:tcPr>
            <w:tcW w:w="669" w:type="dxa"/>
            <w:tcBorders>
              <w:top w:val="single" w:sz="4" w:space="0" w:color="000000"/>
              <w:left w:val="single" w:sz="4" w:space="0" w:color="000000"/>
              <w:bottom w:val="single" w:sz="4" w:space="0" w:color="000000"/>
              <w:right w:val="single" w:sz="4" w:space="0" w:color="000000"/>
            </w:tcBorders>
            <w:hideMark/>
          </w:tcPr>
          <w:p w14:paraId="0E4D89D9" w14:textId="3D867FE5" w:rsidR="00147191" w:rsidRPr="00344947" w:rsidRDefault="00147191" w:rsidP="002F45BC">
            <w:pPr>
              <w:jc w:val="center"/>
              <w:rPr>
                <w:rFonts w:ascii="Times" w:hAnsi="Times" w:cs="Times"/>
              </w:rPr>
            </w:pPr>
            <w:r w:rsidRPr="00344947">
              <w:rPr>
                <w:rFonts w:ascii="Times" w:hAnsi="Times" w:cs="Times"/>
              </w:rPr>
              <w:t>5</w:t>
            </w:r>
          </w:p>
        </w:tc>
        <w:tc>
          <w:tcPr>
            <w:tcW w:w="3125" w:type="dxa"/>
            <w:tcBorders>
              <w:top w:val="single" w:sz="4" w:space="0" w:color="000000"/>
              <w:left w:val="single" w:sz="4" w:space="0" w:color="000000"/>
              <w:bottom w:val="single" w:sz="4" w:space="0" w:color="000000"/>
              <w:right w:val="single" w:sz="4" w:space="0" w:color="000000"/>
            </w:tcBorders>
            <w:hideMark/>
          </w:tcPr>
          <w:p w14:paraId="4FAE0CF8" w14:textId="625F84A3" w:rsidR="00147191" w:rsidRPr="00344947" w:rsidRDefault="00147191" w:rsidP="00147191">
            <w:pPr>
              <w:rPr>
                <w:rFonts w:ascii="Times" w:hAnsi="Times" w:cs="Times"/>
              </w:rPr>
            </w:pPr>
            <w:r w:rsidRPr="00344947">
              <w:rPr>
                <w:rFonts w:ascii="Times" w:hAnsi="Times" w:cs="Times"/>
              </w:rPr>
              <w:t xml:space="preserve">Temperatura gazów odlotowych </w:t>
            </w:r>
            <w:r w:rsidR="00A058DC" w:rsidRPr="00344947">
              <w:rPr>
                <w:rFonts w:ascii="Times" w:hAnsi="Times" w:cs="Times"/>
              </w:rPr>
              <w:t>w przekroju pomiarowym</w:t>
            </w:r>
          </w:p>
        </w:tc>
        <w:tc>
          <w:tcPr>
            <w:tcW w:w="2268" w:type="dxa"/>
            <w:tcBorders>
              <w:top w:val="single" w:sz="4" w:space="0" w:color="000000"/>
              <w:left w:val="single" w:sz="4" w:space="0" w:color="000000"/>
              <w:bottom w:val="single" w:sz="4" w:space="0" w:color="000000"/>
              <w:right w:val="single" w:sz="4" w:space="0" w:color="000000"/>
            </w:tcBorders>
            <w:hideMark/>
          </w:tcPr>
          <w:p w14:paraId="63345657" w14:textId="77777777" w:rsidR="00147191" w:rsidRPr="00344947" w:rsidRDefault="00147191" w:rsidP="00147191">
            <w:pPr>
              <w:rPr>
                <w:rFonts w:ascii="Times" w:hAnsi="Times" w:cs="Times"/>
              </w:rPr>
            </w:pPr>
            <w:r w:rsidRPr="00344947">
              <w:rPr>
                <w:rFonts w:ascii="Times" w:hAnsi="Times" w:cs="Times"/>
              </w:rPr>
              <w:t xml:space="preserve">K </w:t>
            </w:r>
          </w:p>
        </w:tc>
        <w:tc>
          <w:tcPr>
            <w:tcW w:w="3401" w:type="dxa"/>
            <w:tcBorders>
              <w:top w:val="single" w:sz="4" w:space="0" w:color="000000"/>
              <w:left w:val="single" w:sz="4" w:space="0" w:color="000000"/>
              <w:bottom w:val="single" w:sz="4" w:space="0" w:color="000000"/>
              <w:right w:val="single" w:sz="4" w:space="0" w:color="000000"/>
            </w:tcBorders>
            <w:hideMark/>
          </w:tcPr>
          <w:p w14:paraId="69E1360C" w14:textId="79F23860" w:rsidR="00147191" w:rsidRPr="00344947" w:rsidRDefault="00147191" w:rsidP="00147191">
            <w:pPr>
              <w:rPr>
                <w:rFonts w:ascii="Times" w:hAnsi="Times" w:cs="Times"/>
              </w:rPr>
            </w:pPr>
            <w:r w:rsidRPr="00344947">
              <w:rPr>
                <w:rFonts w:ascii="Times" w:hAnsi="Times" w:cs="Times"/>
              </w:rPr>
              <w:t>metoda dowolna gwarantująca niepewność pomiaru</w:t>
            </w:r>
            <w:r w:rsidR="00C353C5">
              <w:rPr>
                <w:rStyle w:val="Odwoanieprzypisudolnego"/>
              </w:rPr>
              <w:t>7</w:t>
            </w:r>
            <w:r w:rsidR="006A1260" w:rsidRPr="00344947">
              <w:rPr>
                <w:rStyle w:val="IGindeksgrny"/>
                <w:rFonts w:ascii="Times" w:hAnsi="Times" w:cs="Times"/>
              </w:rPr>
              <w:t>)</w:t>
            </w:r>
            <w:r w:rsidRPr="00344947">
              <w:rPr>
                <w:rFonts w:ascii="Times" w:hAnsi="Times" w:cs="Times"/>
              </w:rPr>
              <w:t xml:space="preserve"> nie większą </w:t>
            </w:r>
          </w:p>
          <w:p w14:paraId="7FE36085" w14:textId="77777777" w:rsidR="00147191" w:rsidRPr="00344947" w:rsidRDefault="00147191" w:rsidP="00147191">
            <w:pPr>
              <w:rPr>
                <w:rFonts w:ascii="Times" w:hAnsi="Times" w:cs="Times"/>
              </w:rPr>
            </w:pPr>
            <w:r w:rsidRPr="00344947">
              <w:rPr>
                <w:rFonts w:ascii="Times" w:hAnsi="Times" w:cs="Times"/>
              </w:rPr>
              <w:t xml:space="preserve">niż ± 5 K  </w:t>
            </w:r>
          </w:p>
        </w:tc>
      </w:tr>
      <w:tr w:rsidR="00354A31" w:rsidRPr="00344947" w14:paraId="5FB01913" w14:textId="77777777" w:rsidTr="00147191">
        <w:trPr>
          <w:trHeight w:val="1082"/>
        </w:trPr>
        <w:tc>
          <w:tcPr>
            <w:tcW w:w="669" w:type="dxa"/>
            <w:tcBorders>
              <w:top w:val="single" w:sz="4" w:space="0" w:color="000000"/>
              <w:left w:val="single" w:sz="4" w:space="0" w:color="000000"/>
              <w:bottom w:val="single" w:sz="4" w:space="0" w:color="000000"/>
              <w:right w:val="single" w:sz="4" w:space="0" w:color="000000"/>
            </w:tcBorders>
            <w:hideMark/>
          </w:tcPr>
          <w:p w14:paraId="3DA41A97" w14:textId="6BE55BE4" w:rsidR="00354A31" w:rsidRPr="00344947" w:rsidRDefault="00354A31" w:rsidP="002F45BC">
            <w:pPr>
              <w:jc w:val="center"/>
              <w:rPr>
                <w:rFonts w:ascii="Times" w:hAnsi="Times" w:cs="Times"/>
              </w:rPr>
            </w:pPr>
            <w:r w:rsidRPr="00344947">
              <w:rPr>
                <w:rFonts w:ascii="Times" w:hAnsi="Times" w:cs="Times"/>
              </w:rPr>
              <w:lastRenderedPageBreak/>
              <w:t>6</w:t>
            </w:r>
          </w:p>
          <w:p w14:paraId="5B9CD53E" w14:textId="590322A7" w:rsidR="00354A31" w:rsidRPr="00344947" w:rsidRDefault="00354A31" w:rsidP="002F45BC">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2AAD82D1" w14:textId="54A95F02" w:rsidR="00354A31" w:rsidRPr="003B7363" w:rsidRDefault="00354A31" w:rsidP="003B7363">
            <w:pPr>
              <w:rPr>
                <w:rFonts w:ascii="Times" w:hAnsi="Times" w:cs="Times"/>
              </w:rPr>
            </w:pPr>
            <w:r w:rsidRPr="00535D54">
              <w:rPr>
                <w:rFonts w:ascii="Times" w:hAnsi="Times" w:cs="Times"/>
              </w:rPr>
              <w:t xml:space="preserve">Ciśnienie </w:t>
            </w:r>
            <w:r w:rsidRPr="003B7363">
              <w:rPr>
                <w:rFonts w:ascii="Times" w:hAnsi="Times" w:cs="Times"/>
              </w:rPr>
              <w:t xml:space="preserve">bezwzględne gazów odlotowych </w:t>
            </w:r>
          </w:p>
        </w:tc>
        <w:tc>
          <w:tcPr>
            <w:tcW w:w="2268" w:type="dxa"/>
            <w:tcBorders>
              <w:top w:val="single" w:sz="4" w:space="0" w:color="000000"/>
              <w:left w:val="single" w:sz="4" w:space="0" w:color="000000"/>
              <w:bottom w:val="single" w:sz="4" w:space="0" w:color="000000"/>
              <w:right w:val="single" w:sz="4" w:space="0" w:color="000000"/>
            </w:tcBorders>
            <w:hideMark/>
          </w:tcPr>
          <w:p w14:paraId="1F90DB9D" w14:textId="4B18A9E7" w:rsidR="00354A31" w:rsidRPr="00667DC7" w:rsidRDefault="00354A31" w:rsidP="00354A31">
            <w:pPr>
              <w:rPr>
                <w:rFonts w:ascii="Times" w:hAnsi="Times" w:cs="Times"/>
              </w:rPr>
            </w:pPr>
            <w:r w:rsidRPr="00667DC7">
              <w:rPr>
                <w:rFonts w:ascii="Times" w:hAnsi="Times" w:cs="Times"/>
              </w:rPr>
              <w:t xml:space="preserve">Pa </w:t>
            </w:r>
          </w:p>
        </w:tc>
        <w:tc>
          <w:tcPr>
            <w:tcW w:w="3401" w:type="dxa"/>
            <w:tcBorders>
              <w:top w:val="single" w:sz="4" w:space="0" w:color="000000"/>
              <w:left w:val="single" w:sz="4" w:space="0" w:color="000000"/>
              <w:bottom w:val="single" w:sz="4" w:space="0" w:color="000000"/>
              <w:right w:val="single" w:sz="4" w:space="0" w:color="000000"/>
            </w:tcBorders>
            <w:hideMark/>
          </w:tcPr>
          <w:p w14:paraId="7E4ED1F2" w14:textId="77777777" w:rsidR="00354A31" w:rsidRPr="00344947" w:rsidRDefault="00354A31" w:rsidP="00354A31">
            <w:pPr>
              <w:rPr>
                <w:rFonts w:ascii="Times" w:hAnsi="Times" w:cs="Times"/>
              </w:rPr>
            </w:pPr>
            <w:r w:rsidRPr="00344947">
              <w:rPr>
                <w:rFonts w:ascii="Times" w:hAnsi="Times" w:cs="Times"/>
              </w:rPr>
              <w:t xml:space="preserve">metoda dowolna gwarantująca </w:t>
            </w:r>
          </w:p>
          <w:p w14:paraId="30D93550" w14:textId="3072141A" w:rsidR="00354A31" w:rsidRPr="00344947" w:rsidRDefault="00354A31" w:rsidP="00354A31">
            <w:pPr>
              <w:rPr>
                <w:rFonts w:ascii="Times" w:hAnsi="Times" w:cs="Times"/>
              </w:rPr>
            </w:pPr>
            <w:r w:rsidRPr="00344947">
              <w:rPr>
                <w:rFonts w:ascii="Times" w:hAnsi="Times" w:cs="Times"/>
              </w:rPr>
              <w:t>niepewność pomiaru</w:t>
            </w:r>
            <w:r w:rsidR="00B97222">
              <w:rPr>
                <w:rStyle w:val="Odwoanieprzypisudolnego"/>
              </w:rPr>
              <w:t>7</w:t>
            </w:r>
            <w:r w:rsidR="00B97222" w:rsidRPr="00344947">
              <w:rPr>
                <w:rStyle w:val="IGindeksgrny"/>
                <w:rFonts w:ascii="Times" w:hAnsi="Times" w:cs="Times"/>
              </w:rPr>
              <w:t>)</w:t>
            </w:r>
            <w:r w:rsidR="00B97222" w:rsidRPr="00344947">
              <w:rPr>
                <w:rFonts w:ascii="Times" w:hAnsi="Times" w:cs="Times"/>
              </w:rPr>
              <w:t xml:space="preserve"> </w:t>
            </w:r>
            <w:r w:rsidRPr="00344947">
              <w:rPr>
                <w:rFonts w:ascii="Times" w:hAnsi="Times" w:cs="Times"/>
              </w:rPr>
              <w:t xml:space="preserve"> nie większą  </w:t>
            </w:r>
          </w:p>
          <w:p w14:paraId="7291D548" w14:textId="092D6583" w:rsidR="00354A31" w:rsidRPr="00344947" w:rsidRDefault="00354A31" w:rsidP="00354A31">
            <w:pPr>
              <w:rPr>
                <w:rFonts w:ascii="Times" w:hAnsi="Times" w:cs="Times"/>
              </w:rPr>
            </w:pPr>
            <w:r w:rsidRPr="00344947">
              <w:rPr>
                <w:rFonts w:ascii="Times" w:hAnsi="Times" w:cs="Times"/>
              </w:rPr>
              <w:t xml:space="preserve">niż ± 10 </w:t>
            </w:r>
            <w:proofErr w:type="spellStart"/>
            <w:r w:rsidRPr="00344947">
              <w:rPr>
                <w:rFonts w:ascii="Times" w:hAnsi="Times" w:cs="Times"/>
              </w:rPr>
              <w:t>hPa</w:t>
            </w:r>
            <w:proofErr w:type="spellEnd"/>
          </w:p>
        </w:tc>
      </w:tr>
      <w:tr w:rsidR="00354A31" w:rsidRPr="00344947" w14:paraId="362D8FAC" w14:textId="77777777" w:rsidTr="00147191">
        <w:trPr>
          <w:trHeight w:val="1862"/>
        </w:trPr>
        <w:tc>
          <w:tcPr>
            <w:tcW w:w="669" w:type="dxa"/>
            <w:tcBorders>
              <w:top w:val="single" w:sz="4" w:space="0" w:color="000000"/>
              <w:left w:val="single" w:sz="4" w:space="0" w:color="000000"/>
              <w:bottom w:val="single" w:sz="4" w:space="0" w:color="000000"/>
              <w:right w:val="single" w:sz="4" w:space="0" w:color="000000"/>
            </w:tcBorders>
            <w:hideMark/>
          </w:tcPr>
          <w:p w14:paraId="01BED9BA" w14:textId="68553F00" w:rsidR="00354A31" w:rsidRPr="00344947" w:rsidRDefault="00354A31" w:rsidP="002F45BC">
            <w:pPr>
              <w:jc w:val="center"/>
              <w:rPr>
                <w:rFonts w:ascii="Times" w:hAnsi="Times" w:cs="Times"/>
              </w:rPr>
            </w:pPr>
            <w:r w:rsidRPr="00344947">
              <w:rPr>
                <w:rFonts w:ascii="Times" w:hAnsi="Times" w:cs="Times"/>
              </w:rPr>
              <w:t>7</w:t>
            </w:r>
          </w:p>
          <w:p w14:paraId="11B376A9" w14:textId="295ED724" w:rsidR="00354A31" w:rsidRPr="00344947" w:rsidRDefault="00354A31" w:rsidP="002F45BC">
            <w:pPr>
              <w:jc w:val="center"/>
              <w:rPr>
                <w:rFonts w:ascii="Times" w:hAnsi="Times" w:cs="Times"/>
              </w:rPr>
            </w:pPr>
          </w:p>
        </w:tc>
        <w:tc>
          <w:tcPr>
            <w:tcW w:w="3125" w:type="dxa"/>
            <w:tcBorders>
              <w:top w:val="single" w:sz="4" w:space="0" w:color="000000"/>
              <w:left w:val="single" w:sz="4" w:space="0" w:color="000000"/>
              <w:bottom w:val="single" w:sz="4" w:space="0" w:color="000000"/>
              <w:right w:val="single" w:sz="4" w:space="0" w:color="000000"/>
            </w:tcBorders>
            <w:hideMark/>
          </w:tcPr>
          <w:p w14:paraId="256C0ADE" w14:textId="77777777" w:rsidR="00354A31" w:rsidRPr="003B7363" w:rsidRDefault="00354A31" w:rsidP="00354A31">
            <w:pPr>
              <w:rPr>
                <w:rFonts w:ascii="Times" w:hAnsi="Times" w:cs="Times"/>
              </w:rPr>
            </w:pPr>
            <w:r w:rsidRPr="003B7363">
              <w:rPr>
                <w:rFonts w:ascii="Times" w:hAnsi="Times" w:cs="Times"/>
              </w:rPr>
              <w:t xml:space="preserve">Wilgotność względna gazów odlotowych lub  </w:t>
            </w:r>
          </w:p>
          <w:p w14:paraId="0C18D9FB" w14:textId="5FC43AF8" w:rsidR="00354A31" w:rsidRPr="003B7363" w:rsidRDefault="00354A31" w:rsidP="00354A31">
            <w:pPr>
              <w:rPr>
                <w:rFonts w:ascii="Times" w:hAnsi="Times" w:cs="Times"/>
              </w:rPr>
            </w:pPr>
            <w:r w:rsidRPr="003B7363">
              <w:rPr>
                <w:rFonts w:ascii="Times" w:hAnsi="Times" w:cs="Times"/>
              </w:rPr>
              <w:t xml:space="preserve">stopień </w:t>
            </w:r>
            <w:proofErr w:type="spellStart"/>
            <w:r w:rsidRPr="003B7363">
              <w:rPr>
                <w:rFonts w:ascii="Times" w:hAnsi="Times" w:cs="Times"/>
              </w:rPr>
              <w:t>zawilżenia</w:t>
            </w:r>
            <w:proofErr w:type="spellEnd"/>
            <w:r w:rsidRPr="003B7363">
              <w:rPr>
                <w:rFonts w:ascii="Times" w:hAnsi="Times" w:cs="Times"/>
              </w:rPr>
              <w:t xml:space="preserve"> gazów odlotowych</w:t>
            </w:r>
            <w:r w:rsidR="00C03A79">
              <w:rPr>
                <w:rStyle w:val="Odwoanieprzypisudolnego"/>
              </w:rPr>
              <w:t>8</w:t>
            </w:r>
            <w:r w:rsidRPr="003B7363">
              <w:rPr>
                <w:rStyle w:val="IGindeksgrny"/>
                <w:rFonts w:ascii="Times" w:hAnsi="Times" w:cs="Times"/>
              </w:rPr>
              <w:t>)</w:t>
            </w:r>
            <w:r w:rsidRPr="003B7363">
              <w:rPr>
                <w:rFonts w:ascii="Times" w:hAnsi="Times" w:cs="Times"/>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14:paraId="04447559" w14:textId="35B3B0AC" w:rsidR="00354A31" w:rsidRPr="00535D54" w:rsidRDefault="00354A31" w:rsidP="00354A31">
            <w:pPr>
              <w:rPr>
                <w:rFonts w:ascii="Times" w:hAnsi="Times" w:cs="Times"/>
              </w:rPr>
            </w:pPr>
            <w:r w:rsidRPr="00535D54">
              <w:rPr>
                <w:rFonts w:ascii="Times" w:hAnsi="Times" w:cs="Times"/>
              </w:rPr>
              <w:t xml:space="preserve">% </w:t>
            </w:r>
            <w:r w:rsidR="00482D5A">
              <w:rPr>
                <w:rFonts w:ascii="Times" w:hAnsi="Times" w:cs="Times"/>
              </w:rPr>
              <w:t>o</w:t>
            </w:r>
            <w:r w:rsidRPr="00535D54">
              <w:rPr>
                <w:rFonts w:ascii="Times" w:hAnsi="Times" w:cs="Times"/>
              </w:rPr>
              <w:t>bj.</w:t>
            </w:r>
          </w:p>
          <w:p w14:paraId="5156851D" w14:textId="77777777" w:rsidR="00354A31" w:rsidRPr="003B7363" w:rsidRDefault="00354A31" w:rsidP="00354A31">
            <w:pPr>
              <w:rPr>
                <w:rStyle w:val="IDindeksdolny"/>
              </w:rPr>
            </w:pPr>
            <w:proofErr w:type="spellStart"/>
            <w:r w:rsidRPr="00535D54">
              <w:rPr>
                <w:rFonts w:ascii="Times" w:hAnsi="Times" w:cs="Times"/>
              </w:rPr>
              <w:t>kg</w:t>
            </w:r>
            <w:r w:rsidRPr="00535D54">
              <w:rPr>
                <w:rStyle w:val="IDindeksdolny"/>
                <w:rFonts w:ascii="Times" w:hAnsi="Times" w:cs="Times"/>
              </w:rPr>
              <w:t>pary</w:t>
            </w:r>
            <w:proofErr w:type="spellEnd"/>
            <w:r w:rsidRPr="00535D54">
              <w:rPr>
                <w:rStyle w:val="IDindeksdolny"/>
                <w:rFonts w:ascii="Times" w:hAnsi="Times" w:cs="Times"/>
              </w:rPr>
              <w:t xml:space="preserve"> wodnej</w:t>
            </w:r>
            <w:r w:rsidRPr="00535D54">
              <w:rPr>
                <w:rFonts w:ascii="Times" w:hAnsi="Times" w:cs="Times"/>
              </w:rPr>
              <w:t>/</w:t>
            </w:r>
            <w:proofErr w:type="spellStart"/>
            <w:r w:rsidRPr="00535D54">
              <w:rPr>
                <w:rFonts w:ascii="Times" w:hAnsi="Times" w:cs="Times"/>
              </w:rPr>
              <w:t>kg</w:t>
            </w:r>
            <w:r w:rsidRPr="00535D54">
              <w:rPr>
                <w:rStyle w:val="IDindeksdolny"/>
                <w:rFonts w:ascii="Times" w:hAnsi="Times" w:cs="Times"/>
              </w:rPr>
              <w:t>gazu</w:t>
            </w:r>
            <w:proofErr w:type="spellEnd"/>
            <w:r w:rsidRPr="00535D54">
              <w:rPr>
                <w:rStyle w:val="IDindeksdolny"/>
                <w:rFonts w:ascii="Times" w:hAnsi="Times" w:cs="Times"/>
              </w:rPr>
              <w:t xml:space="preserve"> </w:t>
            </w:r>
          </w:p>
          <w:p w14:paraId="5F6D3D1E" w14:textId="42F2946C" w:rsidR="00354A31" w:rsidRPr="00667DC7" w:rsidRDefault="00354A31" w:rsidP="00354A31">
            <w:pPr>
              <w:rPr>
                <w:rFonts w:ascii="Times" w:hAnsi="Times" w:cs="Times"/>
              </w:rPr>
            </w:pPr>
            <w:r w:rsidRPr="00535D54">
              <w:rPr>
                <w:rStyle w:val="IDindeksdolny"/>
                <w:rFonts w:ascii="Times" w:hAnsi="Times" w:cs="Times"/>
              </w:rPr>
              <w:t>suchego</w:t>
            </w:r>
          </w:p>
        </w:tc>
        <w:tc>
          <w:tcPr>
            <w:tcW w:w="3401" w:type="dxa"/>
            <w:tcBorders>
              <w:top w:val="single" w:sz="4" w:space="0" w:color="000000"/>
              <w:left w:val="single" w:sz="4" w:space="0" w:color="000000"/>
              <w:bottom w:val="single" w:sz="4" w:space="0" w:color="000000"/>
              <w:right w:val="single" w:sz="4" w:space="0" w:color="000000"/>
            </w:tcBorders>
            <w:hideMark/>
          </w:tcPr>
          <w:p w14:paraId="4CA43AF7" w14:textId="77777777" w:rsidR="00354A31" w:rsidRPr="00344947" w:rsidRDefault="00354A31" w:rsidP="00354A31">
            <w:pPr>
              <w:rPr>
                <w:rFonts w:ascii="Times" w:hAnsi="Times" w:cs="Times"/>
              </w:rPr>
            </w:pPr>
            <w:r w:rsidRPr="00344947">
              <w:rPr>
                <w:rFonts w:ascii="Times" w:hAnsi="Times" w:cs="Times"/>
              </w:rPr>
              <w:t xml:space="preserve">metoda dowolna gwarantująca </w:t>
            </w:r>
          </w:p>
          <w:p w14:paraId="5376FEB4" w14:textId="1BDEFA8C" w:rsidR="00354A31" w:rsidRPr="00344947" w:rsidRDefault="00354A31" w:rsidP="00354A31">
            <w:pPr>
              <w:rPr>
                <w:rFonts w:ascii="Times" w:hAnsi="Times" w:cs="Times"/>
              </w:rPr>
            </w:pPr>
            <w:r w:rsidRPr="00344947">
              <w:rPr>
                <w:rFonts w:ascii="Times" w:hAnsi="Times" w:cs="Times"/>
              </w:rPr>
              <w:t>niepewność pomiaru</w:t>
            </w:r>
            <w:r w:rsidR="00B97222">
              <w:rPr>
                <w:rStyle w:val="Odwoanieprzypisudolnego"/>
              </w:rPr>
              <w:t>7</w:t>
            </w:r>
            <w:r w:rsidR="00B97222" w:rsidRPr="00344947">
              <w:rPr>
                <w:rStyle w:val="IGindeksgrny"/>
                <w:rFonts w:ascii="Times" w:hAnsi="Times" w:cs="Times"/>
              </w:rPr>
              <w:t>)</w:t>
            </w:r>
            <w:r w:rsidR="00B97222" w:rsidRPr="00344947">
              <w:rPr>
                <w:rFonts w:ascii="Times" w:hAnsi="Times" w:cs="Times"/>
              </w:rPr>
              <w:t xml:space="preserve"> </w:t>
            </w:r>
            <w:r w:rsidRPr="00344947">
              <w:rPr>
                <w:rFonts w:ascii="Times" w:hAnsi="Times" w:cs="Times"/>
              </w:rPr>
              <w:t xml:space="preserve">mniejszą niż: </w:t>
            </w:r>
          </w:p>
          <w:p w14:paraId="17162B97" w14:textId="7E3B214A" w:rsidR="00354A31" w:rsidRPr="00344947" w:rsidRDefault="00354A31" w:rsidP="00354A31">
            <w:pPr>
              <w:rPr>
                <w:rFonts w:ascii="Times" w:hAnsi="Times" w:cs="Times"/>
              </w:rPr>
            </w:pPr>
            <w:r w:rsidRPr="00344947">
              <w:rPr>
                <w:rFonts w:ascii="Times" w:hAnsi="Times" w:cs="Times"/>
              </w:rPr>
              <w:t>− 20</w:t>
            </w:r>
            <w:r w:rsidR="00666878">
              <w:rPr>
                <w:rFonts w:ascii="Times" w:hAnsi="Times" w:cs="Times"/>
              </w:rPr>
              <w:t xml:space="preserve"> </w:t>
            </w:r>
            <w:r w:rsidRPr="00344947">
              <w:rPr>
                <w:rFonts w:ascii="Times" w:hAnsi="Times" w:cs="Times"/>
              </w:rPr>
              <w:t xml:space="preserve">% w przypadku wilgotności względnej gazów odlotowych, </w:t>
            </w:r>
          </w:p>
          <w:p w14:paraId="5A42225F" w14:textId="3D790BEB" w:rsidR="00354A31" w:rsidRPr="00344947" w:rsidRDefault="00354A31">
            <w:pPr>
              <w:rPr>
                <w:rFonts w:ascii="Times" w:hAnsi="Times" w:cs="Times"/>
              </w:rPr>
            </w:pPr>
            <w:r w:rsidRPr="00344947">
              <w:rPr>
                <w:rFonts w:ascii="Times" w:hAnsi="Times" w:cs="Times"/>
              </w:rPr>
              <w:t>− 10</w:t>
            </w:r>
            <w:r w:rsidR="00666878">
              <w:rPr>
                <w:rFonts w:ascii="Times" w:hAnsi="Times" w:cs="Times"/>
              </w:rPr>
              <w:t xml:space="preserve"> </w:t>
            </w:r>
            <w:r w:rsidRPr="00344947">
              <w:rPr>
                <w:rFonts w:ascii="Times" w:hAnsi="Times" w:cs="Times"/>
              </w:rPr>
              <w:t xml:space="preserve">% w przypadku stopnia </w:t>
            </w:r>
            <w:proofErr w:type="spellStart"/>
            <w:r w:rsidRPr="00344947">
              <w:rPr>
                <w:rFonts w:ascii="Times" w:hAnsi="Times" w:cs="Times"/>
              </w:rPr>
              <w:t>zawilżenia</w:t>
            </w:r>
            <w:proofErr w:type="spellEnd"/>
            <w:r w:rsidRPr="00344947">
              <w:rPr>
                <w:rFonts w:ascii="Times" w:hAnsi="Times" w:cs="Times"/>
              </w:rPr>
              <w:t xml:space="preserve"> gazów odlotowych</w:t>
            </w:r>
          </w:p>
        </w:tc>
      </w:tr>
    </w:tbl>
    <w:p w14:paraId="14BFE193" w14:textId="68024B3B" w:rsidR="00147191" w:rsidRPr="00344947" w:rsidRDefault="00147191" w:rsidP="00B54F87">
      <w:pPr>
        <w:rPr>
          <w:rFonts w:ascii="Times" w:hAnsi="Times" w:cs="Times"/>
        </w:rPr>
      </w:pPr>
    </w:p>
    <w:p w14:paraId="7F558674" w14:textId="54CA2A23" w:rsidR="00B54F87" w:rsidRPr="00344947" w:rsidRDefault="006E2474" w:rsidP="00B54F87">
      <w:pPr>
        <w:pStyle w:val="ODNONIKtreodnonika"/>
        <w:rPr>
          <w:rFonts w:ascii="Times" w:hAnsi="Times" w:cs="Times"/>
        </w:rPr>
      </w:pPr>
      <w:r>
        <w:rPr>
          <w:rFonts w:ascii="Times" w:hAnsi="Times" w:cs="Times"/>
        </w:rPr>
        <w:t>Uwagi:</w:t>
      </w:r>
    </w:p>
    <w:p w14:paraId="47402638" w14:textId="11652640" w:rsidR="00424C07" w:rsidRDefault="00B54F87" w:rsidP="006A1654">
      <w:pPr>
        <w:pStyle w:val="PKTODNONIKApunktodnonika"/>
        <w:numPr>
          <w:ilvl w:val="0"/>
          <w:numId w:val="24"/>
        </w:numPr>
        <w:rPr>
          <w:rFonts w:ascii="Times" w:hAnsi="Times" w:cs="Times"/>
        </w:rPr>
      </w:pPr>
      <w:r w:rsidRPr="00344947">
        <w:rPr>
          <w:rFonts w:ascii="Times" w:hAnsi="Times" w:cs="Times"/>
        </w:rPr>
        <w:t>Systemy do ciągłych pomiarów emisji do powietrza podlegają procedurom zgodnym z normą  PN-EN 14181, zapewniającym odpowiedni poziom jakości, w tym co najmniej raz w roku kontroli za pomocą pomiarów równoległych prowadzonych przy użyciu innych systemów z zastosowaniem następujących metodyk referencyjnych: dla pyłu zgodnie z normą PN-Z-04030-7 lub normą PN-EN 13284-1, dla SO</w:t>
      </w:r>
      <w:r w:rsidRPr="006A1654">
        <w:rPr>
          <w:rFonts w:ascii="Times" w:hAnsi="Times" w:cs="Times"/>
          <w:vertAlign w:val="subscript"/>
        </w:rPr>
        <w:t>2</w:t>
      </w:r>
      <w:r w:rsidRPr="00344947">
        <w:rPr>
          <w:rFonts w:ascii="Times" w:hAnsi="Times" w:cs="Times"/>
        </w:rPr>
        <w:t xml:space="preserve"> zgodnie z normą PN-EN 14791</w:t>
      </w:r>
      <w:r w:rsidR="001B4D65">
        <w:rPr>
          <w:rFonts w:ascii="Times" w:hAnsi="Times" w:cs="Times"/>
        </w:rPr>
        <w:t xml:space="preserve"> lub równoważną metodą instrumentalną spełniającą wymagania normy PN ISO 7935</w:t>
      </w:r>
      <w:r w:rsidR="0018190B">
        <w:rPr>
          <w:rFonts w:ascii="Times" w:hAnsi="Times" w:cs="Times"/>
        </w:rPr>
        <w:t>,</w:t>
      </w:r>
      <w:r w:rsidRPr="00344947">
        <w:rPr>
          <w:rFonts w:ascii="Times" w:hAnsi="Times" w:cs="Times"/>
        </w:rPr>
        <w:t xml:space="preserve"> dla zawartości pary wodnej (pomiar wilgotności względnej gazów odlotowych lub stopnia </w:t>
      </w:r>
      <w:proofErr w:type="spellStart"/>
      <w:r w:rsidRPr="00344947">
        <w:rPr>
          <w:rFonts w:ascii="Times" w:hAnsi="Times" w:cs="Times"/>
        </w:rPr>
        <w:t>zawilżenia</w:t>
      </w:r>
      <w:proofErr w:type="spellEnd"/>
      <w:r w:rsidRPr="00344947">
        <w:rPr>
          <w:rFonts w:ascii="Times" w:hAnsi="Times" w:cs="Times"/>
        </w:rPr>
        <w:t xml:space="preserve"> gazów odlotowych) zgodnie z normą PN-EN 14790</w:t>
      </w:r>
      <w:r w:rsidR="009215EE">
        <w:rPr>
          <w:rFonts w:ascii="Times" w:hAnsi="Times" w:cs="Times"/>
        </w:rPr>
        <w:t xml:space="preserve"> </w:t>
      </w:r>
      <w:r w:rsidR="009215EE" w:rsidRPr="00DB4354">
        <w:rPr>
          <w:rFonts w:ascii="Times" w:hAnsi="Times" w:cs="Times"/>
        </w:rPr>
        <w:t>lub równoważną metodą instrumentalną</w:t>
      </w:r>
      <w:r w:rsidR="009215EE" w:rsidRPr="00344947">
        <w:rPr>
          <w:rFonts w:ascii="Times" w:hAnsi="Times" w:cs="Times"/>
        </w:rPr>
        <w:t>.</w:t>
      </w:r>
    </w:p>
    <w:p w14:paraId="75935A64" w14:textId="1258A6FA" w:rsidR="00666878" w:rsidRPr="00075DC1" w:rsidRDefault="00075DC1" w:rsidP="00666878">
      <w:pPr>
        <w:pStyle w:val="Akapitzlist"/>
        <w:shd w:val="clear" w:color="auto" w:fill="FFFFFF"/>
        <w:ind w:left="644" w:hanging="360"/>
        <w:jc w:val="both"/>
        <w:rPr>
          <w:rFonts w:ascii="Verdana" w:eastAsia="Times New Roman" w:hAnsi="Verdana" w:cs="Times New Roman"/>
          <w:sz w:val="20"/>
          <w:szCs w:val="20"/>
        </w:rPr>
      </w:pPr>
      <w:r>
        <w:rPr>
          <w:rFonts w:ascii="Times" w:hAnsi="Times" w:cs="Times"/>
          <w:sz w:val="20"/>
          <w:szCs w:val="20"/>
        </w:rPr>
        <w:t>2</w:t>
      </w:r>
      <w:r w:rsidR="006A3E39" w:rsidRPr="00075DC1">
        <w:rPr>
          <w:rFonts w:ascii="Times" w:hAnsi="Times" w:cs="Times"/>
          <w:sz w:val="20"/>
          <w:szCs w:val="20"/>
        </w:rPr>
        <w:t>.</w:t>
      </w:r>
      <w:r w:rsidR="006A3E39">
        <w:rPr>
          <w:rFonts w:ascii="Times" w:hAnsi="Times" w:cs="Times"/>
          <w:sz w:val="20"/>
          <w:szCs w:val="20"/>
        </w:rPr>
        <w:tab/>
      </w:r>
      <w:r w:rsidRPr="00075DC1">
        <w:rPr>
          <w:rFonts w:ascii="Times" w:hAnsi="Times" w:cs="Times"/>
          <w:sz w:val="20"/>
          <w:szCs w:val="20"/>
        </w:rPr>
        <w:t xml:space="preserve">Jeżeli metodyka referencyjna wykonywania pomiarów emisji do powietrza jest określona z odwołaniem do Polskiej Normy, </w:t>
      </w:r>
      <w:r w:rsidR="00666878" w:rsidRPr="00075DC1">
        <w:rPr>
          <w:rFonts w:ascii="Times" w:hAnsi="Times" w:cs="Times"/>
          <w:sz w:val="20"/>
          <w:szCs w:val="20"/>
        </w:rPr>
        <w:t>to w przypadku gdy Polska Norma  zostanie zastąpiona  jej nowym wydaniem</w:t>
      </w:r>
      <w:r w:rsidR="00666878">
        <w:rPr>
          <w:rFonts w:ascii="Times" w:hAnsi="Times" w:cs="Times"/>
          <w:sz w:val="20"/>
          <w:szCs w:val="20"/>
        </w:rPr>
        <w:t xml:space="preserve"> lub </w:t>
      </w:r>
      <w:r w:rsidR="00666878" w:rsidRPr="00075DC1">
        <w:rPr>
          <w:rFonts w:ascii="Times" w:hAnsi="Times" w:cs="Times"/>
          <w:sz w:val="20"/>
          <w:szCs w:val="20"/>
        </w:rPr>
        <w:t xml:space="preserve"> nową Polską Normą</w:t>
      </w:r>
      <w:r w:rsidR="00666878">
        <w:rPr>
          <w:rFonts w:ascii="Times" w:hAnsi="Times" w:cs="Times"/>
          <w:sz w:val="20"/>
          <w:szCs w:val="20"/>
        </w:rPr>
        <w:t>,</w:t>
      </w:r>
      <w:r w:rsidR="00666878" w:rsidRPr="00075DC1">
        <w:rPr>
          <w:rFonts w:ascii="Times" w:hAnsi="Times" w:cs="Times"/>
          <w:sz w:val="20"/>
          <w:szCs w:val="20"/>
        </w:rPr>
        <w:t xml:space="preserve"> jej nowe wydanie</w:t>
      </w:r>
      <w:r w:rsidR="00666878">
        <w:rPr>
          <w:rFonts w:ascii="Times" w:hAnsi="Times" w:cs="Times"/>
          <w:sz w:val="20"/>
          <w:szCs w:val="20"/>
        </w:rPr>
        <w:t xml:space="preserve"> lub</w:t>
      </w:r>
      <w:r w:rsidR="00666878" w:rsidRPr="00075DC1">
        <w:rPr>
          <w:rFonts w:ascii="Times" w:hAnsi="Times" w:cs="Times"/>
          <w:sz w:val="20"/>
          <w:szCs w:val="20"/>
        </w:rPr>
        <w:t xml:space="preserve"> nową Polską Normę stosuje się:</w:t>
      </w:r>
    </w:p>
    <w:p w14:paraId="43C51CF8" w14:textId="77777777" w:rsidR="00075DC1" w:rsidRPr="00075DC1" w:rsidRDefault="00075DC1" w:rsidP="00962580">
      <w:pPr>
        <w:pStyle w:val="Akapitzlist"/>
        <w:shd w:val="clear" w:color="auto" w:fill="FFFFFF"/>
        <w:ind w:left="644"/>
        <w:jc w:val="both"/>
        <w:rPr>
          <w:rFonts w:ascii="Verdana" w:hAnsi="Verdana"/>
          <w:sz w:val="20"/>
          <w:szCs w:val="20"/>
        </w:rPr>
      </w:pPr>
      <w:r w:rsidRPr="00075DC1">
        <w:rPr>
          <w:rFonts w:ascii="Times" w:hAnsi="Times" w:cs="Times"/>
          <w:sz w:val="20"/>
          <w:szCs w:val="20"/>
        </w:rPr>
        <w:t>a) po terminie wskazanym w Komunikacie Prezesa Polskiego Komitetu Normalizacyjnego w sprawie stosowania danej Polskiej Normy jako termin, do którego norma wycofana jest aktualna w ocenie zgodności albo</w:t>
      </w:r>
    </w:p>
    <w:p w14:paraId="7BF53DA4" w14:textId="77777777" w:rsidR="00075DC1" w:rsidRPr="00075DC1" w:rsidRDefault="00075DC1" w:rsidP="006A1654">
      <w:pPr>
        <w:pStyle w:val="Akapitzlist"/>
        <w:shd w:val="clear" w:color="auto" w:fill="FFFFFF"/>
        <w:ind w:left="644"/>
        <w:jc w:val="both"/>
        <w:rPr>
          <w:rFonts w:ascii="Times" w:hAnsi="Times" w:cs="Times"/>
          <w:sz w:val="20"/>
          <w:szCs w:val="20"/>
        </w:rPr>
      </w:pPr>
      <w:r w:rsidRPr="00075DC1">
        <w:rPr>
          <w:rFonts w:ascii="Times" w:hAnsi="Times" w:cs="Times"/>
          <w:sz w:val="20"/>
          <w:szCs w:val="20"/>
        </w:rPr>
        <w:t xml:space="preserve">b) po upływie 18 miesięcy od daty wydania pierwszego Komunikatu Prezesa Polskiego Komitetu Normalizacyjnego w sprawie stosowania danej Polskiej Normy </w:t>
      </w:r>
    </w:p>
    <w:p w14:paraId="0A4ABDD5" w14:textId="16C7E9A4" w:rsidR="00075DC1" w:rsidRDefault="00075DC1" w:rsidP="006A1654">
      <w:pPr>
        <w:pStyle w:val="Akapitzlist"/>
        <w:shd w:val="clear" w:color="auto" w:fill="FFFFFF"/>
        <w:spacing w:after="0" w:line="240" w:lineRule="auto"/>
        <w:ind w:left="644"/>
        <w:jc w:val="both"/>
        <w:rPr>
          <w:rFonts w:ascii="Times" w:hAnsi="Times" w:cs="Times"/>
          <w:sz w:val="20"/>
          <w:szCs w:val="20"/>
        </w:rPr>
      </w:pPr>
      <w:r w:rsidRPr="00075DC1">
        <w:rPr>
          <w:rFonts w:ascii="Times" w:hAnsi="Times" w:cs="Times"/>
          <w:sz w:val="20"/>
          <w:szCs w:val="20"/>
        </w:rPr>
        <w:t>- w zależności od tego, który z tych terminów jest późniejszy.</w:t>
      </w:r>
    </w:p>
    <w:p w14:paraId="74CF46A9" w14:textId="6E0A7A9E" w:rsidR="00B54F87" w:rsidRPr="00344947" w:rsidRDefault="00075DC1" w:rsidP="00075DC1">
      <w:pPr>
        <w:pStyle w:val="PKTODNONIKApunktodnonika"/>
        <w:rPr>
          <w:rFonts w:ascii="Times" w:hAnsi="Times" w:cs="Times"/>
        </w:rPr>
      </w:pPr>
      <w:r>
        <w:rPr>
          <w:rFonts w:ascii="Times" w:hAnsi="Times" w:cs="Times"/>
        </w:rPr>
        <w:t>3</w:t>
      </w:r>
      <w:r w:rsidR="006A3E39" w:rsidRPr="00344947">
        <w:rPr>
          <w:rFonts w:ascii="Times" w:hAnsi="Times" w:cs="Times"/>
        </w:rPr>
        <w:t>.</w:t>
      </w:r>
      <w:r w:rsidR="006A3E39">
        <w:rPr>
          <w:rFonts w:ascii="Times" w:hAnsi="Times" w:cs="Times"/>
        </w:rPr>
        <w:tab/>
      </w:r>
      <w:r w:rsidR="00B54F87" w:rsidRPr="00344947">
        <w:rPr>
          <w:rFonts w:ascii="Times" w:hAnsi="Times" w:cs="Times"/>
        </w:rPr>
        <w:t>Systemy do ciągłych pomiarów emisji do powietrza podlegają zgodnie z normą PN-EN 14181 pełnej procedurze kalibracji i walidacji w przypadku:</w:t>
      </w:r>
    </w:p>
    <w:p w14:paraId="76F9C64B" w14:textId="77777777" w:rsidR="00B54F87" w:rsidRPr="00344947" w:rsidRDefault="00B54F87" w:rsidP="00B54F87">
      <w:pPr>
        <w:pStyle w:val="LITODNONIKAliteraodnonika"/>
        <w:rPr>
          <w:rFonts w:ascii="Times" w:hAnsi="Times" w:cs="Times"/>
        </w:rPr>
      </w:pPr>
      <w:r w:rsidRPr="00344947">
        <w:rPr>
          <w:rFonts w:ascii="Times" w:hAnsi="Times" w:cs="Times"/>
        </w:rPr>
        <w:t>1)</w:t>
      </w:r>
      <w:r w:rsidRPr="00344947">
        <w:rPr>
          <w:rFonts w:ascii="Times" w:hAnsi="Times" w:cs="Times"/>
        </w:rPr>
        <w:tab/>
        <w:t xml:space="preserve">systemów nowo instalowanych; </w:t>
      </w:r>
    </w:p>
    <w:p w14:paraId="6739144B" w14:textId="77777777" w:rsidR="00B54F87" w:rsidRPr="00344947" w:rsidRDefault="00B54F87" w:rsidP="00B54F87">
      <w:pPr>
        <w:pStyle w:val="LITODNONIKAliteraodnonika"/>
        <w:rPr>
          <w:rFonts w:ascii="Times" w:hAnsi="Times" w:cs="Times"/>
        </w:rPr>
      </w:pPr>
      <w:r w:rsidRPr="00344947">
        <w:rPr>
          <w:rFonts w:ascii="Times" w:hAnsi="Times" w:cs="Times"/>
        </w:rPr>
        <w:t>2)</w:t>
      </w:r>
      <w:r w:rsidRPr="00344947">
        <w:rPr>
          <w:rFonts w:ascii="Times" w:hAnsi="Times" w:cs="Times"/>
        </w:rPr>
        <w:tab/>
        <w:t xml:space="preserve">systemów istniejących – co najmniej raz w ciągu pięciu lat; </w:t>
      </w:r>
    </w:p>
    <w:p w14:paraId="56728FD2" w14:textId="25A080B2" w:rsidR="00B54F87" w:rsidRPr="00344947" w:rsidRDefault="00B54F87" w:rsidP="00B54F87">
      <w:pPr>
        <w:pStyle w:val="LITODNONIKAliteraodnonika"/>
        <w:rPr>
          <w:rFonts w:ascii="Times" w:hAnsi="Times" w:cs="Times"/>
        </w:rPr>
      </w:pPr>
      <w:r w:rsidRPr="00344947">
        <w:rPr>
          <w:rFonts w:ascii="Times" w:hAnsi="Times" w:cs="Times"/>
        </w:rPr>
        <w:t>3)</w:t>
      </w:r>
      <w:r w:rsidRPr="00344947">
        <w:rPr>
          <w:rFonts w:ascii="Times" w:hAnsi="Times" w:cs="Times"/>
        </w:rPr>
        <w:tab/>
        <w:t>każdej większej zmiany w pracy instalacji do produkcji dwutlenku tytanu, zmian lub napraw systemów istniejących.</w:t>
      </w:r>
    </w:p>
    <w:p w14:paraId="1975F1FA" w14:textId="230EE946" w:rsidR="00B54F87" w:rsidRPr="00344947" w:rsidRDefault="00075DC1" w:rsidP="00B54F87">
      <w:pPr>
        <w:pStyle w:val="PKTODNONIKApunktodnonika"/>
        <w:rPr>
          <w:rFonts w:ascii="Times" w:hAnsi="Times" w:cs="Times"/>
        </w:rPr>
      </w:pPr>
      <w:r>
        <w:rPr>
          <w:rFonts w:ascii="Times" w:hAnsi="Times" w:cs="Times"/>
        </w:rPr>
        <w:t>4</w:t>
      </w:r>
      <w:r w:rsidR="006A3E39" w:rsidRPr="00344947">
        <w:rPr>
          <w:rFonts w:ascii="Times" w:hAnsi="Times" w:cs="Times"/>
        </w:rPr>
        <w:t>.</w:t>
      </w:r>
      <w:r w:rsidR="006A3E39">
        <w:rPr>
          <w:rFonts w:ascii="Times" w:hAnsi="Times" w:cs="Times"/>
        </w:rPr>
        <w:tab/>
      </w:r>
      <w:r w:rsidR="00B54F87" w:rsidRPr="00344947">
        <w:rPr>
          <w:rFonts w:ascii="Times" w:hAnsi="Times" w:cs="Times"/>
        </w:rPr>
        <w:t>Wartości przedziału ufności dla pojedynczego wyniku pomiaru określa się zgodnie z normą  PN-EN 14181, przyjmując, że 95</w:t>
      </w:r>
      <w:r w:rsidR="00666878">
        <w:rPr>
          <w:rFonts w:ascii="Times" w:hAnsi="Times" w:cs="Times"/>
        </w:rPr>
        <w:t xml:space="preserve"> </w:t>
      </w:r>
      <w:r w:rsidR="00B54F87" w:rsidRPr="00344947">
        <w:rPr>
          <w:rFonts w:ascii="Times" w:hAnsi="Times" w:cs="Times"/>
        </w:rPr>
        <w:t>% wartości przedziału ufności pojedynczego wyniku pomiaru nie powinno przekraczać następujących wartości wyrażonych w procentach standardu emisyjnego:</w:t>
      </w:r>
    </w:p>
    <w:p w14:paraId="4DAF1B53" w14:textId="612B1D37" w:rsidR="00B54F87" w:rsidRPr="00344947" w:rsidRDefault="00B54F87" w:rsidP="00B54F87">
      <w:pPr>
        <w:pStyle w:val="LITODNONIKAliteraodnonika"/>
        <w:rPr>
          <w:rFonts w:ascii="Times" w:hAnsi="Times" w:cs="Times"/>
        </w:rPr>
      </w:pPr>
      <w:r w:rsidRPr="00344947">
        <w:rPr>
          <w:rFonts w:ascii="Times" w:hAnsi="Times" w:cs="Times"/>
        </w:rPr>
        <w:t>1) 20</w:t>
      </w:r>
      <w:r w:rsidR="00666878">
        <w:rPr>
          <w:rFonts w:ascii="Times" w:hAnsi="Times" w:cs="Times"/>
        </w:rPr>
        <w:t xml:space="preserve"> </w:t>
      </w:r>
      <w:r w:rsidRPr="00344947">
        <w:rPr>
          <w:rFonts w:ascii="Times" w:hAnsi="Times" w:cs="Times"/>
        </w:rPr>
        <w:t>% – w przypadku SO</w:t>
      </w:r>
      <w:r w:rsidRPr="006A1654">
        <w:rPr>
          <w:rFonts w:ascii="Times" w:hAnsi="Times" w:cs="Times"/>
          <w:vertAlign w:val="subscript"/>
        </w:rPr>
        <w:t>2</w:t>
      </w:r>
      <w:r w:rsidRPr="00344947">
        <w:rPr>
          <w:rFonts w:ascii="Times" w:hAnsi="Times" w:cs="Times"/>
        </w:rPr>
        <w:t xml:space="preserve">; </w:t>
      </w:r>
    </w:p>
    <w:p w14:paraId="4E40705D" w14:textId="4E0CB50D" w:rsidR="00B54F87" w:rsidRPr="00344947" w:rsidRDefault="00B54F87" w:rsidP="00B54F87">
      <w:pPr>
        <w:pStyle w:val="LITODNONIKAliteraodnonika"/>
        <w:rPr>
          <w:rFonts w:ascii="Times" w:hAnsi="Times" w:cs="Times"/>
        </w:rPr>
      </w:pPr>
      <w:r w:rsidRPr="00344947">
        <w:rPr>
          <w:rFonts w:ascii="Times" w:hAnsi="Times" w:cs="Times"/>
        </w:rPr>
        <w:t>2) 30</w:t>
      </w:r>
      <w:r w:rsidR="00666878">
        <w:rPr>
          <w:rFonts w:ascii="Times" w:hAnsi="Times" w:cs="Times"/>
        </w:rPr>
        <w:t xml:space="preserve"> </w:t>
      </w:r>
      <w:r w:rsidRPr="00344947">
        <w:rPr>
          <w:rFonts w:ascii="Times" w:hAnsi="Times" w:cs="Times"/>
        </w:rPr>
        <w:t>% – w przypadku pyłu.</w:t>
      </w:r>
    </w:p>
    <w:p w14:paraId="71B3A2C9" w14:textId="0E17EF3C" w:rsidR="00B54F87" w:rsidRPr="00344947" w:rsidRDefault="00075DC1" w:rsidP="00B54F87">
      <w:pPr>
        <w:pStyle w:val="PKTODNONIKApunktodnonika"/>
        <w:rPr>
          <w:rFonts w:ascii="Times" w:hAnsi="Times" w:cs="Times"/>
        </w:rPr>
      </w:pPr>
      <w:r>
        <w:rPr>
          <w:rFonts w:ascii="Times" w:hAnsi="Times" w:cs="Times"/>
        </w:rPr>
        <w:t>5</w:t>
      </w:r>
      <w:r w:rsidR="006A3E39" w:rsidRPr="00344947">
        <w:rPr>
          <w:rFonts w:ascii="Times" w:hAnsi="Times" w:cs="Times"/>
        </w:rPr>
        <w:t>.</w:t>
      </w:r>
      <w:r w:rsidR="006A3E39">
        <w:rPr>
          <w:rFonts w:ascii="Times" w:hAnsi="Times" w:cs="Times"/>
        </w:rPr>
        <w:tab/>
      </w:r>
      <w:r w:rsidR="00B54F87" w:rsidRPr="00344947">
        <w:rPr>
          <w:rFonts w:ascii="Times" w:hAnsi="Times" w:cs="Times"/>
        </w:rPr>
        <w:t xml:space="preserve">Zatwierdzone wartości średnie jednogodzinne i średnie dobowe stężeń substancji określa się na podstawie ważnych pomiarowych wartości średnich jednogodzinnych po odjęciu wartości przedziału ufności określonego w pkt </w:t>
      </w:r>
      <w:r w:rsidR="0018114F">
        <w:rPr>
          <w:rFonts w:ascii="Times" w:hAnsi="Times" w:cs="Times"/>
        </w:rPr>
        <w:t>4</w:t>
      </w:r>
      <w:r w:rsidR="00B54F87" w:rsidRPr="00344947">
        <w:rPr>
          <w:rFonts w:ascii="Times" w:hAnsi="Times" w:cs="Times"/>
        </w:rPr>
        <w:t>.</w:t>
      </w:r>
    </w:p>
    <w:p w14:paraId="1973EB6D" w14:textId="47418B3E" w:rsidR="00B54F87" w:rsidRPr="00344947" w:rsidRDefault="00075DC1" w:rsidP="00B54F87">
      <w:pPr>
        <w:pStyle w:val="PKTODNONIKApunktodnonika"/>
        <w:rPr>
          <w:rFonts w:ascii="Times" w:hAnsi="Times" w:cs="Times"/>
        </w:rPr>
      </w:pPr>
      <w:r>
        <w:rPr>
          <w:rFonts w:ascii="Times" w:hAnsi="Times" w:cs="Times"/>
        </w:rPr>
        <w:t>6</w:t>
      </w:r>
      <w:r w:rsidR="006A3E39" w:rsidRPr="00344947">
        <w:rPr>
          <w:rFonts w:ascii="Times" w:hAnsi="Times" w:cs="Times"/>
        </w:rPr>
        <w:t>.</w:t>
      </w:r>
      <w:r w:rsidR="006A3E39">
        <w:rPr>
          <w:rFonts w:ascii="Times" w:hAnsi="Times" w:cs="Times"/>
        </w:rPr>
        <w:tab/>
      </w:r>
      <w:r w:rsidR="005B1DEE" w:rsidRPr="00344947">
        <w:rPr>
          <w:rFonts w:ascii="Times" w:hAnsi="Times" w:cs="Times"/>
        </w:rPr>
        <w:t>Pomiary są unieważniane w  dniu, w którym więcej niż pięć średnich jednogodzinnych wartości stężeń którejkolwiek substancji jest nieważnych z powodu niesprawności lub konserwacji systemu do ciągłych pomiarów emisji. Jeżeli w ciągu roku kalendarzowego wystąpi więcej niż 10 dni,  w których pomiary zostaną unieważnione z powodu niesprawności lub konserwacji systemu do ciągłych pomiarów emisji, to prowadzący instalację lub urządzenie podejmuje działania w celu zwiększenia niezawodności pracy tego systemu i informuje wojewódzkiego inspektora ochrony środowiska o podjętych działaniach.</w:t>
      </w:r>
    </w:p>
    <w:p w14:paraId="4042CA3D" w14:textId="77777777" w:rsidR="0006633D" w:rsidRDefault="0006633D" w:rsidP="0044213B">
      <w:pPr>
        <w:rPr>
          <w:rFonts w:ascii="Times" w:hAnsi="Times" w:cs="Times"/>
        </w:rPr>
        <w:sectPr w:rsidR="0006633D" w:rsidSect="008F0F31">
          <w:footnotePr>
            <w:numRestart w:val="eachSect"/>
          </w:footnotePr>
          <w:pgSz w:w="11906" w:h="16838"/>
          <w:pgMar w:top="1418" w:right="1435" w:bottom="1418" w:left="1418" w:header="709" w:footer="709" w:gutter="0"/>
          <w:cols w:space="708"/>
          <w:titlePg/>
          <w:docGrid w:linePitch="254"/>
        </w:sectPr>
      </w:pPr>
    </w:p>
    <w:p w14:paraId="44447585" w14:textId="254E835B" w:rsidR="00F63FA2" w:rsidRPr="00344947" w:rsidRDefault="003B7363" w:rsidP="00F63FA2">
      <w:pPr>
        <w:pStyle w:val="OZNZACZNIKAwskazanienrzacznika"/>
        <w:rPr>
          <w:rFonts w:ascii="Times" w:hAnsi="Times" w:cs="Times"/>
        </w:rPr>
      </w:pPr>
      <w:r>
        <w:rPr>
          <w:rFonts w:ascii="Times" w:hAnsi="Times" w:cs="Times"/>
        </w:rPr>
        <w:lastRenderedPageBreak/>
        <w:t>Z</w:t>
      </w:r>
      <w:r w:rsidR="00F63FA2" w:rsidRPr="00344947">
        <w:rPr>
          <w:rFonts w:ascii="Times" w:hAnsi="Times" w:cs="Times"/>
        </w:rPr>
        <w:t>ałącznik nr 6</w:t>
      </w:r>
    </w:p>
    <w:p w14:paraId="36EA89F9" w14:textId="05F82BC1" w:rsidR="00F63FA2" w:rsidRPr="00344947" w:rsidRDefault="00F63FA2" w:rsidP="003C27E1">
      <w:pPr>
        <w:pStyle w:val="TEKSTwTABELIWYRODKOWANYtekstwyrodkowanywpoziomie"/>
      </w:pPr>
      <w:r w:rsidRPr="00344947">
        <w:t>ZAKRES ORAZ METODYKI REFERENCYJNE WYKONYWANIA OKRESOWYCH POMIARÓW EMISJI DO POWIETRZA DLA INSTALACJI DO PRODUKCJI DWUTLENKU TYTANU</w:t>
      </w:r>
    </w:p>
    <w:p w14:paraId="790E06F0" w14:textId="2A2D0FBD" w:rsidR="00F63FA2" w:rsidRPr="00344947" w:rsidRDefault="00F63FA2" w:rsidP="00F63FA2">
      <w:pPr>
        <w:pStyle w:val="TYTTABELItytutabeli"/>
        <w:rPr>
          <w:rFonts w:cs="Times"/>
        </w:rPr>
      </w:pPr>
    </w:p>
    <w:tbl>
      <w:tblPr>
        <w:tblW w:w="9425" w:type="dxa"/>
        <w:tblInd w:w="-70" w:type="dxa"/>
        <w:tblCellMar>
          <w:top w:w="4" w:type="dxa"/>
          <w:left w:w="117" w:type="dxa"/>
        </w:tblCellMar>
        <w:tblLook w:val="04A0" w:firstRow="1" w:lastRow="0" w:firstColumn="1" w:lastColumn="0" w:noHBand="0" w:noVBand="1"/>
      </w:tblPr>
      <w:tblGrid>
        <w:gridCol w:w="691"/>
        <w:gridCol w:w="3065"/>
        <w:gridCol w:w="2268"/>
        <w:gridCol w:w="3401"/>
      </w:tblGrid>
      <w:tr w:rsidR="00F63FA2" w:rsidRPr="00344947" w14:paraId="3C510C14" w14:textId="77777777" w:rsidTr="00F63FA2">
        <w:trPr>
          <w:trHeight w:val="943"/>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067CE28F" w14:textId="2CD5E7CD" w:rsidR="00F63FA2" w:rsidRPr="00344947" w:rsidRDefault="00F63FA2">
            <w:pPr>
              <w:jc w:val="center"/>
              <w:rPr>
                <w:rFonts w:ascii="Times" w:hAnsi="Times" w:cs="Times"/>
              </w:rPr>
            </w:pPr>
            <w:r w:rsidRPr="00344947">
              <w:rPr>
                <w:rFonts w:ascii="Times" w:hAnsi="Times" w:cs="Times"/>
              </w:rPr>
              <w:t>Lp.</w:t>
            </w:r>
          </w:p>
          <w:p w14:paraId="000C49BE" w14:textId="252A7A8B" w:rsidR="00F63FA2" w:rsidRPr="00344947" w:rsidRDefault="00F63FA2">
            <w:pPr>
              <w:jc w:val="center"/>
              <w:rPr>
                <w:rFonts w:ascii="Times" w:hAnsi="Times" w:cs="Times"/>
              </w:rPr>
            </w:pP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2759D91" w14:textId="69ABE805" w:rsidR="00F63FA2" w:rsidRPr="00344947" w:rsidRDefault="00F63FA2" w:rsidP="003D33EA">
            <w:pPr>
              <w:jc w:val="center"/>
              <w:rPr>
                <w:rFonts w:ascii="Times" w:hAnsi="Times" w:cs="Times"/>
              </w:rPr>
            </w:pPr>
            <w:r w:rsidRPr="00344947">
              <w:rPr>
                <w:rFonts w:ascii="Times" w:hAnsi="Times" w:cs="Times"/>
              </w:rPr>
              <w:t>Nazwa substancji lub parametru</w:t>
            </w:r>
          </w:p>
          <w:p w14:paraId="252AAF93" w14:textId="02F0EEE2" w:rsidR="00F63FA2" w:rsidRPr="00344947" w:rsidRDefault="00F63FA2" w:rsidP="003D33EA">
            <w:pPr>
              <w:jc w:val="center"/>
              <w:rPr>
                <w:rFonts w:ascii="Times" w:hAnsi="Times" w:cs="Times"/>
              </w:rPr>
            </w:pPr>
            <w:r w:rsidRPr="00344947">
              <w:rPr>
                <w:rFonts w:ascii="Times" w:hAnsi="Times" w:cs="Times"/>
              </w:rPr>
              <w:t>–  zakres</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19E713E" w14:textId="700914D6" w:rsidR="00F63FA2" w:rsidRPr="00344947" w:rsidRDefault="00F63FA2" w:rsidP="003D33EA">
            <w:pPr>
              <w:jc w:val="center"/>
              <w:rPr>
                <w:rFonts w:ascii="Times" w:hAnsi="Times" w:cs="Times"/>
              </w:rPr>
            </w:pPr>
            <w:r w:rsidRPr="00344947">
              <w:rPr>
                <w:rFonts w:ascii="Times" w:hAnsi="Times" w:cs="Times"/>
              </w:rPr>
              <w:t>Jednostka miary</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666B455E" w14:textId="2771538D" w:rsidR="00F63FA2" w:rsidRPr="00344947" w:rsidRDefault="00F63FA2" w:rsidP="003D33EA">
            <w:pPr>
              <w:jc w:val="center"/>
              <w:rPr>
                <w:rFonts w:ascii="Times" w:hAnsi="Times" w:cs="Times"/>
              </w:rPr>
            </w:pPr>
            <w:r w:rsidRPr="00344947">
              <w:rPr>
                <w:rFonts w:ascii="Times" w:hAnsi="Times" w:cs="Times"/>
              </w:rPr>
              <w:t>Metodyka referencyjna</w:t>
            </w:r>
          </w:p>
        </w:tc>
      </w:tr>
      <w:tr w:rsidR="00F63FA2" w:rsidRPr="00344947" w14:paraId="75285961" w14:textId="77777777" w:rsidTr="00F63FA2">
        <w:trPr>
          <w:trHeight w:val="475"/>
        </w:trPr>
        <w:tc>
          <w:tcPr>
            <w:tcW w:w="691" w:type="dxa"/>
            <w:tcBorders>
              <w:top w:val="single" w:sz="6" w:space="0" w:color="000000"/>
              <w:left w:val="single" w:sz="6" w:space="0" w:color="000000"/>
              <w:bottom w:val="single" w:sz="4" w:space="0" w:color="000000"/>
              <w:right w:val="single" w:sz="6" w:space="0" w:color="000000"/>
            </w:tcBorders>
            <w:tcMar>
              <w:top w:w="4" w:type="dxa"/>
              <w:left w:w="117" w:type="dxa"/>
              <w:bottom w:w="0" w:type="dxa"/>
              <w:right w:w="15" w:type="dxa"/>
            </w:tcMar>
            <w:hideMark/>
          </w:tcPr>
          <w:p w14:paraId="0C492872" w14:textId="36704863" w:rsidR="00F63FA2" w:rsidRPr="00344947" w:rsidRDefault="00F63FA2" w:rsidP="002F45BC">
            <w:pPr>
              <w:jc w:val="center"/>
              <w:rPr>
                <w:rFonts w:ascii="Times" w:hAnsi="Times" w:cs="Times"/>
              </w:rPr>
            </w:pPr>
            <w:r w:rsidRPr="00344947">
              <w:rPr>
                <w:rFonts w:ascii="Times" w:hAnsi="Times" w:cs="Times"/>
              </w:rPr>
              <w:t>1</w:t>
            </w:r>
          </w:p>
        </w:tc>
        <w:tc>
          <w:tcPr>
            <w:tcW w:w="3065" w:type="dxa"/>
            <w:tcBorders>
              <w:top w:val="single" w:sz="6" w:space="0" w:color="000000"/>
              <w:left w:val="single" w:sz="6" w:space="0" w:color="000000"/>
              <w:bottom w:val="single" w:sz="4" w:space="0" w:color="000000"/>
              <w:right w:val="single" w:sz="6" w:space="0" w:color="000000"/>
            </w:tcBorders>
            <w:tcMar>
              <w:top w:w="4" w:type="dxa"/>
              <w:left w:w="117" w:type="dxa"/>
              <w:bottom w:w="0" w:type="dxa"/>
              <w:right w:w="15" w:type="dxa"/>
            </w:tcMar>
            <w:hideMark/>
          </w:tcPr>
          <w:p w14:paraId="6DA15456" w14:textId="0C95BC4F" w:rsidR="00F63FA2" w:rsidRPr="00344947" w:rsidRDefault="00F63FA2" w:rsidP="002F45BC">
            <w:pPr>
              <w:jc w:val="center"/>
              <w:rPr>
                <w:rFonts w:ascii="Times" w:hAnsi="Times" w:cs="Times"/>
              </w:rPr>
            </w:pPr>
            <w:r w:rsidRPr="00344947">
              <w:rPr>
                <w:rFonts w:ascii="Times" w:hAnsi="Times" w:cs="Times"/>
              </w:rPr>
              <w:t>2</w:t>
            </w:r>
          </w:p>
        </w:tc>
        <w:tc>
          <w:tcPr>
            <w:tcW w:w="2268" w:type="dxa"/>
            <w:tcBorders>
              <w:top w:val="single" w:sz="6" w:space="0" w:color="000000"/>
              <w:left w:val="single" w:sz="6" w:space="0" w:color="000000"/>
              <w:bottom w:val="single" w:sz="4" w:space="0" w:color="000000"/>
              <w:right w:val="single" w:sz="6" w:space="0" w:color="000000"/>
            </w:tcBorders>
            <w:tcMar>
              <w:top w:w="4" w:type="dxa"/>
              <w:left w:w="117" w:type="dxa"/>
              <w:bottom w:w="0" w:type="dxa"/>
              <w:right w:w="15" w:type="dxa"/>
            </w:tcMar>
            <w:hideMark/>
          </w:tcPr>
          <w:p w14:paraId="612D468D" w14:textId="6765DAF8" w:rsidR="00F63FA2" w:rsidRPr="00344947" w:rsidRDefault="00F63FA2" w:rsidP="002F45BC">
            <w:pPr>
              <w:jc w:val="center"/>
              <w:rPr>
                <w:rFonts w:ascii="Times" w:hAnsi="Times" w:cs="Times"/>
              </w:rPr>
            </w:pPr>
            <w:r w:rsidRPr="00344947">
              <w:rPr>
                <w:rFonts w:ascii="Times" w:hAnsi="Times" w:cs="Times"/>
              </w:rPr>
              <w:t>3</w:t>
            </w:r>
          </w:p>
        </w:tc>
        <w:tc>
          <w:tcPr>
            <w:tcW w:w="3401" w:type="dxa"/>
            <w:tcBorders>
              <w:top w:val="single" w:sz="6" w:space="0" w:color="000000"/>
              <w:left w:val="single" w:sz="6" w:space="0" w:color="000000"/>
              <w:bottom w:val="single" w:sz="4" w:space="0" w:color="000000"/>
              <w:right w:val="single" w:sz="6" w:space="0" w:color="000000"/>
            </w:tcBorders>
            <w:tcMar>
              <w:top w:w="4" w:type="dxa"/>
              <w:left w:w="117" w:type="dxa"/>
              <w:bottom w:w="0" w:type="dxa"/>
              <w:right w:w="15" w:type="dxa"/>
            </w:tcMar>
            <w:hideMark/>
          </w:tcPr>
          <w:p w14:paraId="20F86ADD" w14:textId="498E45BE" w:rsidR="00F63FA2" w:rsidRPr="00344947" w:rsidRDefault="00F63FA2" w:rsidP="002F45BC">
            <w:pPr>
              <w:jc w:val="center"/>
              <w:rPr>
                <w:rFonts w:ascii="Times" w:hAnsi="Times" w:cs="Times"/>
              </w:rPr>
            </w:pPr>
            <w:r w:rsidRPr="00344947">
              <w:rPr>
                <w:rFonts w:ascii="Times" w:hAnsi="Times" w:cs="Times"/>
              </w:rPr>
              <w:t>4</w:t>
            </w:r>
          </w:p>
        </w:tc>
      </w:tr>
      <w:tr w:rsidR="008B0BC4" w:rsidRPr="00344947" w14:paraId="1C009EB8" w14:textId="77777777" w:rsidTr="00F63FA2">
        <w:trPr>
          <w:trHeight w:val="473"/>
        </w:trPr>
        <w:tc>
          <w:tcPr>
            <w:tcW w:w="691" w:type="dxa"/>
            <w:tcBorders>
              <w:top w:val="single" w:sz="4" w:space="0" w:color="000000"/>
              <w:left w:val="single" w:sz="4" w:space="0" w:color="000000"/>
              <w:bottom w:val="single" w:sz="4" w:space="0" w:color="000000"/>
              <w:right w:val="single" w:sz="6" w:space="0" w:color="000000"/>
            </w:tcBorders>
            <w:tcMar>
              <w:top w:w="4" w:type="dxa"/>
              <w:left w:w="117" w:type="dxa"/>
              <w:bottom w:w="0" w:type="dxa"/>
              <w:right w:w="15" w:type="dxa"/>
            </w:tcMar>
            <w:hideMark/>
          </w:tcPr>
          <w:p w14:paraId="27F9C7D0" w14:textId="72166835" w:rsidR="008B0BC4" w:rsidRPr="00344947" w:rsidRDefault="008B0BC4" w:rsidP="002F45BC">
            <w:pPr>
              <w:jc w:val="center"/>
              <w:rPr>
                <w:rFonts w:ascii="Times" w:hAnsi="Times" w:cs="Times"/>
              </w:rPr>
            </w:pPr>
            <w:r w:rsidRPr="00344947">
              <w:rPr>
                <w:rFonts w:ascii="Times" w:hAnsi="Times" w:cs="Times"/>
              </w:rPr>
              <w:t>1</w:t>
            </w:r>
          </w:p>
        </w:tc>
        <w:tc>
          <w:tcPr>
            <w:tcW w:w="3065" w:type="dxa"/>
            <w:tcBorders>
              <w:top w:val="single" w:sz="4" w:space="0" w:color="000000"/>
              <w:left w:val="single" w:sz="6" w:space="0" w:color="000000"/>
              <w:bottom w:val="single" w:sz="4" w:space="0" w:color="000000"/>
              <w:right w:val="single" w:sz="6" w:space="0" w:color="000000"/>
            </w:tcBorders>
            <w:tcMar>
              <w:top w:w="4" w:type="dxa"/>
              <w:left w:w="117" w:type="dxa"/>
              <w:bottom w:w="0" w:type="dxa"/>
              <w:right w:w="15" w:type="dxa"/>
            </w:tcMar>
            <w:hideMark/>
          </w:tcPr>
          <w:p w14:paraId="34734DDB" w14:textId="77777777" w:rsidR="008B0BC4" w:rsidRPr="00344947" w:rsidRDefault="008B0BC4" w:rsidP="008B0BC4">
            <w:pPr>
              <w:rPr>
                <w:rFonts w:ascii="Times" w:hAnsi="Times" w:cs="Times"/>
              </w:rPr>
            </w:pPr>
            <w:r w:rsidRPr="00344947">
              <w:rPr>
                <w:rFonts w:ascii="Times" w:hAnsi="Times" w:cs="Times"/>
              </w:rPr>
              <w:t xml:space="preserve">Pył  </w:t>
            </w:r>
          </w:p>
        </w:tc>
        <w:tc>
          <w:tcPr>
            <w:tcW w:w="2268" w:type="dxa"/>
            <w:tcBorders>
              <w:top w:val="single" w:sz="4" w:space="0" w:color="000000"/>
              <w:left w:val="single" w:sz="6" w:space="0" w:color="000000"/>
              <w:bottom w:val="single" w:sz="4" w:space="0" w:color="000000"/>
              <w:right w:val="single" w:sz="6" w:space="0" w:color="000000"/>
            </w:tcBorders>
            <w:tcMar>
              <w:top w:w="4" w:type="dxa"/>
              <w:left w:w="117" w:type="dxa"/>
              <w:bottom w:w="0" w:type="dxa"/>
              <w:right w:w="15" w:type="dxa"/>
            </w:tcMar>
            <w:hideMark/>
          </w:tcPr>
          <w:p w14:paraId="467E957D" w14:textId="77777777" w:rsidR="008B0BC4" w:rsidRPr="00344947" w:rsidRDefault="008B0BC4" w:rsidP="008B0BC4">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3401" w:type="dxa"/>
            <w:tcBorders>
              <w:top w:val="single" w:sz="4" w:space="0" w:color="000000"/>
              <w:left w:val="single" w:sz="6" w:space="0" w:color="000000"/>
              <w:bottom w:val="single" w:sz="4" w:space="0" w:color="000000"/>
              <w:right w:val="single" w:sz="4" w:space="0" w:color="000000"/>
            </w:tcBorders>
            <w:tcMar>
              <w:top w:w="4" w:type="dxa"/>
              <w:left w:w="117" w:type="dxa"/>
              <w:bottom w:w="0" w:type="dxa"/>
              <w:right w:w="15" w:type="dxa"/>
            </w:tcMar>
            <w:hideMark/>
          </w:tcPr>
          <w:p w14:paraId="0139A877" w14:textId="342DF1BA" w:rsidR="008B0BC4" w:rsidRPr="00344947" w:rsidRDefault="008B0BC4" w:rsidP="008B0BC4">
            <w:pPr>
              <w:rPr>
                <w:rFonts w:ascii="Times" w:hAnsi="Times" w:cs="Times"/>
              </w:rPr>
            </w:pPr>
            <w:r>
              <w:rPr>
                <w:rFonts w:ascii="Times" w:hAnsi="Times" w:cs="Times"/>
              </w:rPr>
              <w:t>g</w:t>
            </w:r>
            <w:r w:rsidRPr="00344947">
              <w:rPr>
                <w:rFonts w:ascii="Times" w:hAnsi="Times" w:cs="Times"/>
              </w:rPr>
              <w:t>rawimetryczna</w:t>
            </w:r>
          </w:p>
        </w:tc>
      </w:tr>
      <w:tr w:rsidR="006D3D54" w:rsidRPr="00344947" w14:paraId="677371B6" w14:textId="77777777" w:rsidTr="00F63FA2">
        <w:trPr>
          <w:trHeight w:val="1387"/>
        </w:trPr>
        <w:tc>
          <w:tcPr>
            <w:tcW w:w="691" w:type="dxa"/>
            <w:tcBorders>
              <w:top w:val="single" w:sz="4"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5ED5C93E" w14:textId="60A89F74" w:rsidR="006D3D54" w:rsidRPr="00344947" w:rsidRDefault="006D3D54" w:rsidP="002F45BC">
            <w:pPr>
              <w:jc w:val="center"/>
              <w:rPr>
                <w:rFonts w:ascii="Times" w:hAnsi="Times" w:cs="Times"/>
              </w:rPr>
            </w:pPr>
            <w:r w:rsidRPr="00344947">
              <w:rPr>
                <w:rFonts w:ascii="Times" w:hAnsi="Times" w:cs="Times"/>
              </w:rPr>
              <w:t>2</w:t>
            </w:r>
          </w:p>
        </w:tc>
        <w:tc>
          <w:tcPr>
            <w:tcW w:w="3065" w:type="dxa"/>
            <w:tcBorders>
              <w:top w:val="single" w:sz="4"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4A96310B" w14:textId="7E70248C" w:rsidR="006D3D54" w:rsidRPr="00344947" w:rsidRDefault="006D3D54" w:rsidP="006D3D54">
            <w:pPr>
              <w:rPr>
                <w:rFonts w:ascii="Times" w:hAnsi="Times" w:cs="Times"/>
              </w:rPr>
            </w:pPr>
            <w:r w:rsidRPr="00344947">
              <w:rPr>
                <w:rFonts w:ascii="Times" w:hAnsi="Times" w:cs="Times"/>
              </w:rPr>
              <w:t>SO</w:t>
            </w:r>
            <w:r w:rsidRPr="00344947">
              <w:rPr>
                <w:rStyle w:val="IDindeksdolny"/>
                <w:rFonts w:ascii="Times" w:hAnsi="Times" w:cs="Times"/>
              </w:rPr>
              <w:t>2</w:t>
            </w:r>
            <w:r w:rsidRPr="00344947">
              <w:rPr>
                <w:rStyle w:val="Odwoanieprzypisudolnego"/>
                <w:rFonts w:ascii="Times" w:hAnsi="Times" w:cs="Times"/>
              </w:rPr>
              <w:footnoteReference w:id="15"/>
            </w:r>
            <w:r w:rsidRPr="00344947">
              <w:rPr>
                <w:rStyle w:val="IGindeksgrny"/>
                <w:rFonts w:ascii="Times" w:hAnsi="Times" w:cs="Times"/>
              </w:rPr>
              <w:t>)</w:t>
            </w:r>
          </w:p>
        </w:tc>
        <w:tc>
          <w:tcPr>
            <w:tcW w:w="2268" w:type="dxa"/>
            <w:tcBorders>
              <w:top w:val="single" w:sz="4"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EE44929" w14:textId="77777777" w:rsidR="006D3D54" w:rsidRPr="00344947" w:rsidRDefault="006D3D54" w:rsidP="006D3D54">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tc>
        <w:tc>
          <w:tcPr>
            <w:tcW w:w="3401" w:type="dxa"/>
            <w:tcBorders>
              <w:top w:val="single" w:sz="4"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69FE9A54" w14:textId="02E19AD1" w:rsidR="006D3D54" w:rsidRPr="00344947" w:rsidRDefault="006365B3" w:rsidP="0003225F">
            <w:pPr>
              <w:rPr>
                <w:rFonts w:ascii="Times" w:hAnsi="Times" w:cs="Times"/>
              </w:rPr>
            </w:pPr>
            <w:r w:rsidRPr="00C50EA0">
              <w:rPr>
                <w:rFonts w:ascii="Times" w:hAnsi="Times" w:cs="Times"/>
              </w:rPr>
              <w:t xml:space="preserve">absorpcja promieniowania </w:t>
            </w:r>
            <w:r>
              <w:rPr>
                <w:rFonts w:ascii="Times" w:hAnsi="Times" w:cs="Times"/>
              </w:rPr>
              <w:t>I</w:t>
            </w:r>
            <w:r w:rsidRPr="00B00BD4">
              <w:rPr>
                <w:rFonts w:ascii="Times" w:hAnsi="Times" w:cs="Times"/>
              </w:rPr>
              <w:t>R</w:t>
            </w:r>
            <w:r>
              <w:rPr>
                <w:rStyle w:val="Odwoanieprzypisudolnego"/>
              </w:rPr>
              <w:t>2</w:t>
            </w:r>
            <w:r w:rsidRPr="00344947">
              <w:rPr>
                <w:rStyle w:val="IGindeksgrny"/>
                <w:rFonts w:ascii="Times" w:hAnsi="Times" w:cs="Times"/>
              </w:rPr>
              <w:t>)</w:t>
            </w:r>
            <w:r w:rsidRPr="00344947">
              <w:rPr>
                <w:rFonts w:ascii="Times" w:hAnsi="Times" w:cs="Times"/>
              </w:rPr>
              <w:t xml:space="preserve"> </w:t>
            </w:r>
            <w:r w:rsidRPr="00C50EA0">
              <w:rPr>
                <w:rFonts w:ascii="Times" w:hAnsi="Times" w:cs="Times"/>
              </w:rPr>
              <w:t>lub</w:t>
            </w:r>
            <w:r>
              <w:rPr>
                <w:rFonts w:ascii="Times" w:hAnsi="Times" w:cs="Times"/>
              </w:rPr>
              <w:t xml:space="preserve"> UV, lub inna metoda optyczna</w:t>
            </w:r>
            <w:r>
              <w:rPr>
                <w:rStyle w:val="Odwoanieprzypisudolnego"/>
              </w:rPr>
              <w:t>3</w:t>
            </w:r>
            <w:r w:rsidRPr="00344947">
              <w:rPr>
                <w:rStyle w:val="IGindeksgrny"/>
                <w:rFonts w:ascii="Times" w:hAnsi="Times" w:cs="Times"/>
              </w:rPr>
              <w:t>)</w:t>
            </w:r>
            <w:r w:rsidR="005A0CE0">
              <w:t>, lub inna metoda zgodna z normą PN-EN 14791</w:t>
            </w:r>
          </w:p>
        </w:tc>
      </w:tr>
      <w:tr w:rsidR="006D3D54" w:rsidRPr="00344947" w14:paraId="119F6C36" w14:textId="77777777" w:rsidTr="00F63FA2">
        <w:trPr>
          <w:trHeight w:val="943"/>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52DE5438" w14:textId="3FFA1C0D" w:rsidR="006D3D54" w:rsidRPr="00344947" w:rsidRDefault="006D3D54" w:rsidP="002F45BC">
            <w:pPr>
              <w:jc w:val="center"/>
              <w:rPr>
                <w:rFonts w:ascii="Times" w:hAnsi="Times" w:cs="Times"/>
              </w:rPr>
            </w:pPr>
            <w:r w:rsidRPr="00344947">
              <w:rPr>
                <w:rFonts w:ascii="Times" w:hAnsi="Times" w:cs="Times"/>
              </w:rPr>
              <w:t>3</w:t>
            </w:r>
          </w:p>
          <w:p w14:paraId="3651C0E9" w14:textId="791302AD" w:rsidR="006D3D54" w:rsidRPr="00344947" w:rsidRDefault="006D3D54" w:rsidP="002F45BC">
            <w:pPr>
              <w:jc w:val="center"/>
              <w:rPr>
                <w:rFonts w:ascii="Times" w:hAnsi="Times" w:cs="Times"/>
              </w:rPr>
            </w:pP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96278F1" w14:textId="1DFC38CF" w:rsidR="006D3D54" w:rsidRPr="00344947" w:rsidRDefault="006D3D54" w:rsidP="006D3D54">
            <w:pPr>
              <w:rPr>
                <w:rFonts w:ascii="Times" w:hAnsi="Times" w:cs="Times"/>
              </w:rPr>
            </w:pPr>
            <w:r w:rsidRPr="00344947">
              <w:rPr>
                <w:rFonts w:ascii="Times" w:hAnsi="Times" w:cs="Times"/>
              </w:rPr>
              <w:t>SO</w:t>
            </w:r>
            <w:r w:rsidRPr="006A1654">
              <w:rPr>
                <w:rFonts w:ascii="Times" w:hAnsi="Times" w:cs="Times"/>
                <w:vertAlign w:val="subscript"/>
              </w:rPr>
              <w:t>x</w:t>
            </w:r>
            <w:r w:rsidR="00B959A2">
              <w:rPr>
                <w:rStyle w:val="Odwoanieprzypisudolnego"/>
              </w:rPr>
              <w:t>1</w:t>
            </w:r>
            <w:r w:rsidR="00B959A2" w:rsidRPr="00344947">
              <w:rPr>
                <w:rStyle w:val="IGindeksgrny"/>
                <w:rFonts w:ascii="Times" w:hAnsi="Times" w:cs="Times"/>
              </w:rPr>
              <w:t>)</w:t>
            </w:r>
            <w:r w:rsidR="00B959A2">
              <w:rPr>
                <w:rStyle w:val="Odwoanieprzypisudolnego"/>
              </w:rPr>
              <w:t>4</w:t>
            </w:r>
            <w:r w:rsidR="00B959A2" w:rsidRPr="00344947">
              <w:rPr>
                <w:rStyle w:val="IGindeksgrny"/>
                <w:rFonts w:ascii="Times" w:hAnsi="Times" w:cs="Times"/>
              </w:rPr>
              <w:t>)</w:t>
            </w:r>
            <w:r w:rsidR="00B959A2" w:rsidRPr="00344947">
              <w:rPr>
                <w:rFonts w:ascii="Times" w:hAnsi="Times" w:cs="Times"/>
              </w:rPr>
              <w:t xml:space="preserve"> </w:t>
            </w:r>
          </w:p>
          <w:p w14:paraId="51C6AEA2" w14:textId="77777777" w:rsidR="006D3D54" w:rsidRPr="00344947" w:rsidRDefault="006D3D54" w:rsidP="006D3D54">
            <w:pPr>
              <w:rPr>
                <w:rFonts w:ascii="Times" w:hAnsi="Times" w:cs="Times"/>
              </w:rPr>
            </w:pPr>
            <w:r w:rsidRPr="00344947">
              <w:rPr>
                <w:rFonts w:ascii="Times" w:hAnsi="Times" w:cs="Times"/>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4E266B12" w14:textId="77777777" w:rsidR="006D3D54" w:rsidRPr="00344947" w:rsidRDefault="006D3D54" w:rsidP="006D3D54">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p w14:paraId="32E672CC" w14:textId="77777777" w:rsidR="006D3D54" w:rsidRPr="00344947" w:rsidRDefault="006D3D54" w:rsidP="006D3D54">
            <w:pPr>
              <w:rPr>
                <w:rFonts w:ascii="Times" w:hAnsi="Times" w:cs="Times"/>
              </w:rPr>
            </w:pPr>
            <w:r w:rsidRPr="00344947">
              <w:rPr>
                <w:rFonts w:ascii="Times" w:hAnsi="Times" w:cs="Times"/>
              </w:rPr>
              <w:t xml:space="preserve"> </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4087DFDF" w14:textId="4E810490" w:rsidR="00C20801" w:rsidRDefault="006365B3" w:rsidP="00C20801">
            <w:pPr>
              <w:rPr>
                <w:rFonts w:ascii="Times" w:hAnsi="Times" w:cs="Times"/>
              </w:rPr>
            </w:pPr>
            <w:r>
              <w:rPr>
                <w:rFonts w:ascii="Times" w:hAnsi="Times" w:cs="Times"/>
              </w:rPr>
              <w:t>metoda zgodna z normą PN-EN 14791</w:t>
            </w:r>
          </w:p>
          <w:p w14:paraId="4DCECD1B" w14:textId="701C2D12" w:rsidR="006D3D54" w:rsidRPr="00344947" w:rsidRDefault="006D3D54" w:rsidP="006D3D54">
            <w:pPr>
              <w:rPr>
                <w:rFonts w:ascii="Times" w:hAnsi="Times" w:cs="Times"/>
              </w:rPr>
            </w:pPr>
          </w:p>
        </w:tc>
      </w:tr>
      <w:tr w:rsidR="006D3D54" w:rsidRPr="00344947" w14:paraId="472BADC8" w14:textId="77777777" w:rsidTr="00F63FA2">
        <w:trPr>
          <w:trHeight w:val="1085"/>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2C072092" w14:textId="695A8C86" w:rsidR="006D3D54" w:rsidRPr="00344947" w:rsidRDefault="006D3D54" w:rsidP="002F45BC">
            <w:pPr>
              <w:jc w:val="center"/>
              <w:rPr>
                <w:rFonts w:ascii="Times" w:hAnsi="Times" w:cs="Times"/>
              </w:rPr>
            </w:pPr>
            <w:r w:rsidRPr="00344947">
              <w:rPr>
                <w:rFonts w:ascii="Times" w:hAnsi="Times" w:cs="Times"/>
              </w:rPr>
              <w:t>4</w:t>
            </w:r>
          </w:p>
          <w:p w14:paraId="2879496C" w14:textId="51CDDD40" w:rsidR="006D3D54" w:rsidRPr="00344947" w:rsidRDefault="006D3D54" w:rsidP="002F45BC">
            <w:pPr>
              <w:jc w:val="center"/>
              <w:rPr>
                <w:rFonts w:ascii="Times" w:hAnsi="Times" w:cs="Times"/>
              </w:rPr>
            </w:pP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5002798B" w14:textId="5478C9AD" w:rsidR="006D3D54" w:rsidRPr="00344947" w:rsidRDefault="006D3D54" w:rsidP="006D3D54">
            <w:pPr>
              <w:rPr>
                <w:rStyle w:val="IGindeksgrny"/>
                <w:rFonts w:ascii="Times" w:hAnsi="Times" w:cs="Times"/>
              </w:rPr>
            </w:pPr>
            <w:r w:rsidRPr="00344947">
              <w:rPr>
                <w:rFonts w:ascii="Times" w:hAnsi="Times" w:cs="Times"/>
              </w:rPr>
              <w:t>Cl</w:t>
            </w:r>
            <w:r w:rsidRPr="00344947">
              <w:rPr>
                <w:rStyle w:val="IDindeksdolny"/>
                <w:rFonts w:ascii="Times" w:hAnsi="Times" w:cs="Times"/>
              </w:rPr>
              <w:t>2</w:t>
            </w:r>
            <w:r w:rsidR="00C82D6D">
              <w:rPr>
                <w:rStyle w:val="Odwoanieprzypisudolnego"/>
              </w:rPr>
              <w:t>5</w:t>
            </w:r>
            <w:r w:rsidR="00C82D6D" w:rsidRPr="00344947">
              <w:rPr>
                <w:rStyle w:val="IGindeksgrny"/>
                <w:rFonts w:ascii="Times" w:hAnsi="Times" w:cs="Times"/>
              </w:rPr>
              <w:t>)</w:t>
            </w:r>
            <w:r w:rsidR="00C82D6D">
              <w:rPr>
                <w:rStyle w:val="Odwoanieprzypisudolnego"/>
              </w:rPr>
              <w:t>6</w:t>
            </w:r>
            <w:r w:rsidR="00C82D6D" w:rsidRPr="00344947">
              <w:rPr>
                <w:rStyle w:val="IGindeksgrny"/>
                <w:rFonts w:ascii="Times" w:hAnsi="Times" w:cs="Times"/>
              </w:rPr>
              <w:t>)</w:t>
            </w:r>
          </w:p>
          <w:p w14:paraId="09FDA403" w14:textId="77777777" w:rsidR="006D3D54" w:rsidRPr="00344947" w:rsidRDefault="006D3D54" w:rsidP="006D3D54">
            <w:pPr>
              <w:rPr>
                <w:rFonts w:ascii="Times" w:hAnsi="Times" w:cs="Times"/>
              </w:rPr>
            </w:pPr>
            <w:r w:rsidRPr="00344947">
              <w:rPr>
                <w:rFonts w:ascii="Times" w:hAnsi="Times" w:cs="Times"/>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6289CAC0" w14:textId="77777777" w:rsidR="006D3D54" w:rsidRPr="00344947" w:rsidRDefault="006D3D54" w:rsidP="006D3D54">
            <w:pPr>
              <w:rPr>
                <w:rFonts w:ascii="Times" w:hAnsi="Times" w:cs="Times"/>
              </w:rPr>
            </w:pPr>
            <w:r w:rsidRPr="00344947">
              <w:rPr>
                <w:rFonts w:ascii="Times" w:hAnsi="Times" w:cs="Times"/>
              </w:rPr>
              <w:t>mg/m</w:t>
            </w:r>
            <w:r w:rsidRPr="00344947">
              <w:rPr>
                <w:rStyle w:val="IGindeksgrny"/>
                <w:rFonts w:ascii="Times" w:hAnsi="Times" w:cs="Times"/>
              </w:rPr>
              <w:t>3</w:t>
            </w:r>
            <w:r w:rsidRPr="00344947">
              <w:rPr>
                <w:rFonts w:ascii="Times" w:hAnsi="Times" w:cs="Times"/>
              </w:rPr>
              <w:t xml:space="preserve"> </w:t>
            </w:r>
          </w:p>
          <w:p w14:paraId="5B340269" w14:textId="77777777" w:rsidR="006D3D54" w:rsidRPr="00344947" w:rsidRDefault="006D3D54" w:rsidP="006D3D54">
            <w:pPr>
              <w:rPr>
                <w:rFonts w:ascii="Times" w:hAnsi="Times" w:cs="Times"/>
              </w:rPr>
            </w:pPr>
            <w:r w:rsidRPr="00344947">
              <w:rPr>
                <w:rFonts w:ascii="Times" w:hAnsi="Times" w:cs="Times"/>
              </w:rPr>
              <w:t xml:space="preserve"> </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54D6E1A" w14:textId="77777777" w:rsidR="006D3D54" w:rsidRPr="00344947" w:rsidRDefault="006D3D54" w:rsidP="006D3D54">
            <w:pPr>
              <w:rPr>
                <w:rFonts w:ascii="Times" w:hAnsi="Times" w:cs="Times"/>
              </w:rPr>
            </w:pPr>
            <w:r w:rsidRPr="00344947">
              <w:rPr>
                <w:rFonts w:ascii="Times" w:hAnsi="Times" w:cs="Times"/>
              </w:rPr>
              <w:t xml:space="preserve">elektrochemiczna lub </w:t>
            </w:r>
          </w:p>
          <w:p w14:paraId="3685D43B" w14:textId="77777777" w:rsidR="006D3D54" w:rsidRPr="00344947" w:rsidRDefault="006D3D54" w:rsidP="006D3D54">
            <w:pPr>
              <w:rPr>
                <w:rFonts w:ascii="Times" w:hAnsi="Times" w:cs="Times"/>
              </w:rPr>
            </w:pPr>
            <w:r w:rsidRPr="00344947">
              <w:rPr>
                <w:rFonts w:ascii="Times" w:hAnsi="Times" w:cs="Times"/>
              </w:rPr>
              <w:t xml:space="preserve">kolorymetryczna </w:t>
            </w:r>
          </w:p>
        </w:tc>
      </w:tr>
      <w:tr w:rsidR="006D3D54" w:rsidRPr="00344947" w14:paraId="1CCFDDC4" w14:textId="77777777" w:rsidTr="00F63FA2">
        <w:trPr>
          <w:trHeight w:val="1390"/>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1B69D08" w14:textId="61ADC1A8" w:rsidR="006D3D54" w:rsidRPr="00344947" w:rsidRDefault="006D3D54" w:rsidP="002F45BC">
            <w:pPr>
              <w:jc w:val="center"/>
              <w:rPr>
                <w:rFonts w:ascii="Times" w:hAnsi="Times" w:cs="Times"/>
              </w:rPr>
            </w:pPr>
            <w:r w:rsidRPr="00344947">
              <w:rPr>
                <w:rFonts w:ascii="Times" w:hAnsi="Times" w:cs="Times"/>
              </w:rPr>
              <w:t>5</w:t>
            </w:r>
          </w:p>
          <w:p w14:paraId="05B331C6" w14:textId="61EB28F7" w:rsidR="006D3D54" w:rsidRPr="00344947" w:rsidRDefault="006D3D54" w:rsidP="002F45BC">
            <w:pPr>
              <w:jc w:val="center"/>
              <w:rPr>
                <w:rFonts w:ascii="Times" w:hAnsi="Times" w:cs="Times"/>
              </w:rPr>
            </w:pP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15E135D2" w14:textId="561C6276" w:rsidR="006D3D54" w:rsidRPr="00344947" w:rsidRDefault="006D3D54" w:rsidP="006D3D54">
            <w:pPr>
              <w:rPr>
                <w:rFonts w:ascii="Times" w:hAnsi="Times" w:cs="Times"/>
              </w:rPr>
            </w:pPr>
            <w:r w:rsidRPr="00344947">
              <w:rPr>
                <w:rFonts w:ascii="Times" w:hAnsi="Times" w:cs="Times"/>
              </w:rPr>
              <w:t xml:space="preserve">Prędkość przepływu gazów odlotowych lub ciśnienie dynamiczne gazów </w:t>
            </w:r>
          </w:p>
          <w:p w14:paraId="7BDA760D" w14:textId="30578B0D" w:rsidR="006D3D54" w:rsidRPr="00344947" w:rsidRDefault="006D3D54" w:rsidP="00535D54">
            <w:pPr>
              <w:rPr>
                <w:rFonts w:ascii="Times" w:hAnsi="Times" w:cs="Times"/>
              </w:rPr>
            </w:pPr>
            <w:r w:rsidRPr="00344947">
              <w:rPr>
                <w:rFonts w:ascii="Times" w:hAnsi="Times" w:cs="Times"/>
              </w:rPr>
              <w:t>odlotowych</w:t>
            </w:r>
            <w:r w:rsidR="00C82D6D">
              <w:rPr>
                <w:rStyle w:val="Odwoanieprzypisudolnego"/>
              </w:rPr>
              <w:t>7</w:t>
            </w:r>
            <w:r w:rsidR="00C82D6D" w:rsidRPr="00344947">
              <w:rPr>
                <w:rStyle w:val="IGindeksgrny"/>
                <w:rFonts w:ascii="Times" w:hAnsi="Times" w:cs="Times"/>
              </w:rPr>
              <w:t>)</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06EFDCD8" w14:textId="77777777" w:rsidR="006D3D54" w:rsidRPr="00344947" w:rsidRDefault="006D3D54" w:rsidP="006D3D54">
            <w:pPr>
              <w:rPr>
                <w:rFonts w:ascii="Times" w:hAnsi="Times" w:cs="Times"/>
              </w:rPr>
            </w:pPr>
            <w:r w:rsidRPr="00344947">
              <w:rPr>
                <w:rFonts w:ascii="Times" w:hAnsi="Times" w:cs="Times"/>
              </w:rPr>
              <w:t xml:space="preserve">m/s </w:t>
            </w:r>
          </w:p>
          <w:p w14:paraId="3AF7F15B" w14:textId="77777777" w:rsidR="006D3D54" w:rsidRPr="00344947" w:rsidRDefault="006D3D54" w:rsidP="006D3D54">
            <w:pPr>
              <w:rPr>
                <w:rFonts w:ascii="Times" w:hAnsi="Times" w:cs="Times"/>
              </w:rPr>
            </w:pPr>
            <w:r w:rsidRPr="00344947">
              <w:rPr>
                <w:rFonts w:ascii="Times" w:hAnsi="Times" w:cs="Times"/>
              </w:rPr>
              <w:t xml:space="preserve"> </w:t>
            </w:r>
          </w:p>
          <w:p w14:paraId="54F31450" w14:textId="77777777" w:rsidR="006D3D54" w:rsidRPr="00344947" w:rsidRDefault="006D3D54" w:rsidP="006D3D54">
            <w:pPr>
              <w:rPr>
                <w:rFonts w:ascii="Times" w:hAnsi="Times" w:cs="Times"/>
              </w:rPr>
            </w:pPr>
            <w:r w:rsidRPr="00344947">
              <w:rPr>
                <w:rFonts w:ascii="Times" w:hAnsi="Times" w:cs="Times"/>
              </w:rPr>
              <w:t xml:space="preserve">Pa </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0C5F1C41" w14:textId="77777777" w:rsidR="006D3D54" w:rsidRPr="00344947" w:rsidRDefault="006D3D54" w:rsidP="006D3D54">
            <w:pPr>
              <w:rPr>
                <w:rFonts w:ascii="Times" w:hAnsi="Times" w:cs="Times"/>
              </w:rPr>
            </w:pPr>
            <w:r w:rsidRPr="00344947">
              <w:rPr>
                <w:rFonts w:ascii="Times" w:hAnsi="Times" w:cs="Times"/>
              </w:rPr>
              <w:t xml:space="preserve">metoda dowolna gwarantująca </w:t>
            </w:r>
          </w:p>
          <w:p w14:paraId="37CB9F43" w14:textId="297E335D" w:rsidR="006D3D54" w:rsidRPr="00344947" w:rsidRDefault="006D3D54" w:rsidP="006D3D54">
            <w:pPr>
              <w:rPr>
                <w:rFonts w:ascii="Times" w:hAnsi="Times" w:cs="Times"/>
              </w:rPr>
            </w:pPr>
            <w:r w:rsidRPr="00344947">
              <w:rPr>
                <w:rFonts w:ascii="Times" w:hAnsi="Times" w:cs="Times"/>
              </w:rPr>
              <w:t>niepewność pomiaru</w:t>
            </w:r>
            <w:r w:rsidR="00C82D6D">
              <w:rPr>
                <w:rStyle w:val="Odwoanieprzypisudolnego"/>
              </w:rPr>
              <w:t>8</w:t>
            </w:r>
            <w:r w:rsidR="006A1260" w:rsidRPr="00344947">
              <w:rPr>
                <w:rStyle w:val="IGindeksgrny"/>
                <w:rFonts w:ascii="Times" w:hAnsi="Times" w:cs="Times"/>
              </w:rPr>
              <w:t>)</w:t>
            </w:r>
            <w:r w:rsidR="006A1260" w:rsidRPr="00344947">
              <w:rPr>
                <w:rFonts w:ascii="Times" w:hAnsi="Times" w:cs="Times"/>
              </w:rPr>
              <w:t xml:space="preserve"> </w:t>
            </w:r>
            <w:r w:rsidRPr="00344947">
              <w:rPr>
                <w:rFonts w:ascii="Times" w:hAnsi="Times" w:cs="Times"/>
              </w:rPr>
              <w:t xml:space="preserve">mniejszą  </w:t>
            </w:r>
          </w:p>
          <w:p w14:paraId="19A9A948" w14:textId="61BDA028" w:rsidR="006D3D54" w:rsidRPr="00344947" w:rsidRDefault="006D3D54" w:rsidP="006D3D54">
            <w:pPr>
              <w:rPr>
                <w:rFonts w:ascii="Times" w:hAnsi="Times" w:cs="Times"/>
              </w:rPr>
            </w:pPr>
            <w:r w:rsidRPr="00344947">
              <w:rPr>
                <w:rFonts w:ascii="Times" w:hAnsi="Times" w:cs="Times"/>
              </w:rPr>
              <w:t>niż 10</w:t>
            </w:r>
            <w:r w:rsidR="00A21E3B">
              <w:rPr>
                <w:rFonts w:ascii="Times" w:hAnsi="Times" w:cs="Times"/>
              </w:rPr>
              <w:t xml:space="preserve"> </w:t>
            </w:r>
            <w:r w:rsidRPr="00344947">
              <w:rPr>
                <w:rFonts w:ascii="Times" w:hAnsi="Times" w:cs="Times"/>
              </w:rPr>
              <w:t xml:space="preserve">% </w:t>
            </w:r>
          </w:p>
        </w:tc>
      </w:tr>
      <w:tr w:rsidR="006D3D54" w:rsidRPr="00344947" w14:paraId="7A290019" w14:textId="77777777" w:rsidTr="00F63FA2">
        <w:trPr>
          <w:trHeight w:val="1085"/>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6D7B5AED" w14:textId="158F6AE4" w:rsidR="006D3D54" w:rsidRPr="00344947" w:rsidRDefault="006D3D54" w:rsidP="002F45BC">
            <w:pPr>
              <w:jc w:val="center"/>
              <w:rPr>
                <w:rFonts w:ascii="Times" w:hAnsi="Times" w:cs="Times"/>
              </w:rPr>
            </w:pPr>
            <w:r w:rsidRPr="00344947">
              <w:rPr>
                <w:rFonts w:ascii="Times" w:hAnsi="Times" w:cs="Times"/>
              </w:rPr>
              <w:lastRenderedPageBreak/>
              <w:t>6</w:t>
            </w: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305C352D" w14:textId="27FCC40B" w:rsidR="006D3D54" w:rsidRPr="00344947" w:rsidRDefault="006D3D54" w:rsidP="006D3D54">
            <w:pPr>
              <w:rPr>
                <w:rFonts w:ascii="Times" w:hAnsi="Times" w:cs="Times"/>
              </w:rPr>
            </w:pPr>
            <w:r w:rsidRPr="00344947">
              <w:rPr>
                <w:rFonts w:ascii="Times" w:hAnsi="Times" w:cs="Times"/>
              </w:rPr>
              <w:t xml:space="preserve">Temperatura gazów odlotowych </w:t>
            </w:r>
            <w:r w:rsidR="004F10A6" w:rsidRPr="00344947">
              <w:rPr>
                <w:rFonts w:ascii="Times" w:hAnsi="Times" w:cs="Times"/>
              </w:rPr>
              <w:t>w przekroju pomiarowym</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5C70DB95" w14:textId="77777777" w:rsidR="006D3D54" w:rsidRPr="00344947" w:rsidRDefault="006D3D54" w:rsidP="006D3D54">
            <w:pPr>
              <w:rPr>
                <w:rFonts w:ascii="Times" w:hAnsi="Times" w:cs="Times"/>
              </w:rPr>
            </w:pPr>
            <w:r w:rsidRPr="00344947">
              <w:rPr>
                <w:rFonts w:ascii="Times" w:hAnsi="Times" w:cs="Times"/>
              </w:rPr>
              <w:t xml:space="preserve">K </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E64C00F" w14:textId="2F1403EC" w:rsidR="006D3D54" w:rsidRPr="00344947" w:rsidRDefault="006D3D54" w:rsidP="00535D54">
            <w:pPr>
              <w:rPr>
                <w:rFonts w:ascii="Times" w:hAnsi="Times" w:cs="Times"/>
              </w:rPr>
            </w:pPr>
            <w:r w:rsidRPr="00344947">
              <w:rPr>
                <w:rFonts w:ascii="Times" w:hAnsi="Times" w:cs="Times"/>
              </w:rPr>
              <w:t>metoda dowolna gwarantująca niepewność pomiaru</w:t>
            </w:r>
            <w:r w:rsidR="00C82D6D">
              <w:rPr>
                <w:rStyle w:val="Odwoanieprzypisudolnego"/>
              </w:rPr>
              <w:t>8</w:t>
            </w:r>
            <w:r w:rsidR="006A1260" w:rsidRPr="00344947">
              <w:rPr>
                <w:rStyle w:val="IGindeksgrny"/>
                <w:rFonts w:ascii="Times" w:hAnsi="Times" w:cs="Times"/>
              </w:rPr>
              <w:t>)</w:t>
            </w:r>
            <w:r w:rsidR="006A1260" w:rsidRPr="00344947">
              <w:rPr>
                <w:rFonts w:ascii="Times" w:hAnsi="Times" w:cs="Times"/>
              </w:rPr>
              <w:t xml:space="preserve"> </w:t>
            </w:r>
            <w:r w:rsidRPr="00344947">
              <w:rPr>
                <w:rFonts w:ascii="Times" w:hAnsi="Times" w:cs="Times"/>
              </w:rPr>
              <w:t xml:space="preserve">nie większą niż ± 5 K  </w:t>
            </w:r>
          </w:p>
        </w:tc>
      </w:tr>
      <w:tr w:rsidR="00354A31" w:rsidRPr="00344947" w14:paraId="3D35242F" w14:textId="77777777" w:rsidTr="00F63FA2">
        <w:trPr>
          <w:trHeight w:val="1087"/>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11F5BAA4" w14:textId="3A047A88" w:rsidR="00354A31" w:rsidRPr="00344947" w:rsidRDefault="00354A31" w:rsidP="002F45BC">
            <w:pPr>
              <w:jc w:val="center"/>
              <w:rPr>
                <w:rFonts w:ascii="Times" w:hAnsi="Times" w:cs="Times"/>
              </w:rPr>
            </w:pPr>
            <w:r w:rsidRPr="00344947">
              <w:rPr>
                <w:rFonts w:ascii="Times" w:hAnsi="Times" w:cs="Times"/>
              </w:rPr>
              <w:t>7</w:t>
            </w:r>
          </w:p>
          <w:p w14:paraId="1B05ED49" w14:textId="58DD74BE" w:rsidR="00354A31" w:rsidRPr="00344947" w:rsidRDefault="00354A31" w:rsidP="002F45BC">
            <w:pPr>
              <w:jc w:val="center"/>
              <w:rPr>
                <w:rFonts w:ascii="Times" w:hAnsi="Times" w:cs="Times"/>
              </w:rPr>
            </w:pP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4D6CDCD7" w14:textId="2DE73313" w:rsidR="00354A31" w:rsidRPr="00535D54" w:rsidRDefault="00354A31" w:rsidP="00535D54">
            <w:pPr>
              <w:rPr>
                <w:rFonts w:ascii="Times" w:hAnsi="Times" w:cs="Times"/>
              </w:rPr>
            </w:pPr>
            <w:r w:rsidRPr="00535D54">
              <w:rPr>
                <w:rFonts w:ascii="Times" w:hAnsi="Times" w:cs="Times"/>
              </w:rPr>
              <w:t xml:space="preserve">Ciśnienie bezwzględne gazów odlotowych </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77E3FF9E" w14:textId="0D2EF76C" w:rsidR="00354A31" w:rsidRPr="00344947" w:rsidRDefault="00354A31" w:rsidP="00354A31">
            <w:pPr>
              <w:rPr>
                <w:rFonts w:ascii="Times" w:hAnsi="Times" w:cs="Times"/>
              </w:rPr>
            </w:pPr>
            <w:r>
              <w:rPr>
                <w:rFonts w:ascii="Times" w:hAnsi="Times" w:cs="Times"/>
              </w:rPr>
              <w:t xml:space="preserve">Pa </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600318C1" w14:textId="77777777" w:rsidR="00354A31" w:rsidRPr="00344947" w:rsidRDefault="00354A31" w:rsidP="00354A31">
            <w:pPr>
              <w:rPr>
                <w:rFonts w:ascii="Times" w:hAnsi="Times" w:cs="Times"/>
              </w:rPr>
            </w:pPr>
            <w:r w:rsidRPr="00344947">
              <w:rPr>
                <w:rFonts w:ascii="Times" w:hAnsi="Times" w:cs="Times"/>
              </w:rPr>
              <w:t xml:space="preserve">metoda dowolna gwarantująca </w:t>
            </w:r>
          </w:p>
          <w:p w14:paraId="4BEC2430" w14:textId="102DD7FB" w:rsidR="00354A31" w:rsidRPr="00344947" w:rsidRDefault="00354A31" w:rsidP="00354A31">
            <w:pPr>
              <w:rPr>
                <w:rFonts w:ascii="Times" w:hAnsi="Times" w:cs="Times"/>
              </w:rPr>
            </w:pPr>
            <w:r w:rsidRPr="00344947">
              <w:rPr>
                <w:rFonts w:ascii="Times" w:hAnsi="Times" w:cs="Times"/>
              </w:rPr>
              <w:t>niepewność pomiaru</w:t>
            </w:r>
            <w:r w:rsidR="00C82D6D">
              <w:rPr>
                <w:rStyle w:val="Odwoanieprzypisudolnego"/>
              </w:rPr>
              <w:t>8</w:t>
            </w:r>
            <w:r w:rsidR="00FF1817" w:rsidRPr="00344947">
              <w:rPr>
                <w:rStyle w:val="IGindeksgrny"/>
                <w:rFonts w:ascii="Times" w:hAnsi="Times" w:cs="Times"/>
              </w:rPr>
              <w:t>)</w:t>
            </w:r>
            <w:r w:rsidR="00FF1817" w:rsidRPr="00344947">
              <w:rPr>
                <w:rFonts w:ascii="Times" w:hAnsi="Times" w:cs="Times"/>
              </w:rPr>
              <w:t xml:space="preserve"> </w:t>
            </w:r>
            <w:r w:rsidR="00BD56D4">
              <w:rPr>
                <w:rFonts w:ascii="Times" w:hAnsi="Times" w:cs="Times"/>
              </w:rPr>
              <w:t xml:space="preserve">nie większą </w:t>
            </w:r>
            <w:r w:rsidRPr="00344947">
              <w:rPr>
                <w:rFonts w:ascii="Times" w:hAnsi="Times" w:cs="Times"/>
              </w:rPr>
              <w:t xml:space="preserve">niż ± 10 </w:t>
            </w:r>
            <w:proofErr w:type="spellStart"/>
            <w:r w:rsidRPr="00344947">
              <w:rPr>
                <w:rFonts w:ascii="Times" w:hAnsi="Times" w:cs="Times"/>
              </w:rPr>
              <w:t>hPa</w:t>
            </w:r>
            <w:proofErr w:type="spellEnd"/>
          </w:p>
        </w:tc>
      </w:tr>
      <w:tr w:rsidR="00354A31" w:rsidRPr="00344947" w14:paraId="1243488E" w14:textId="77777777" w:rsidTr="00F63FA2">
        <w:trPr>
          <w:trHeight w:val="1867"/>
        </w:trPr>
        <w:tc>
          <w:tcPr>
            <w:tcW w:w="69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3ABA0008" w14:textId="42D485D9" w:rsidR="00354A31" w:rsidRPr="00344947" w:rsidRDefault="00354A31" w:rsidP="002F45BC">
            <w:pPr>
              <w:jc w:val="center"/>
              <w:rPr>
                <w:rFonts w:ascii="Times" w:hAnsi="Times" w:cs="Times"/>
              </w:rPr>
            </w:pPr>
            <w:r w:rsidRPr="00344947">
              <w:rPr>
                <w:rFonts w:ascii="Times" w:hAnsi="Times" w:cs="Times"/>
              </w:rPr>
              <w:t>8</w:t>
            </w:r>
          </w:p>
          <w:p w14:paraId="0CA00E66" w14:textId="6E1FB417" w:rsidR="00354A31" w:rsidRPr="00344947" w:rsidRDefault="00354A31" w:rsidP="002F45BC">
            <w:pPr>
              <w:jc w:val="center"/>
              <w:rPr>
                <w:rFonts w:ascii="Times" w:hAnsi="Times" w:cs="Times"/>
              </w:rPr>
            </w:pPr>
          </w:p>
        </w:tc>
        <w:tc>
          <w:tcPr>
            <w:tcW w:w="3065"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48D15DBC" w14:textId="77777777" w:rsidR="00354A31" w:rsidRPr="00344947" w:rsidRDefault="00354A31" w:rsidP="00354A31">
            <w:pPr>
              <w:rPr>
                <w:rFonts w:ascii="Times" w:hAnsi="Times" w:cs="Times"/>
              </w:rPr>
            </w:pPr>
            <w:r w:rsidRPr="00344947">
              <w:rPr>
                <w:rFonts w:ascii="Times" w:hAnsi="Times" w:cs="Times"/>
              </w:rPr>
              <w:t xml:space="preserve">Wilgotność względna gazów odlotowych lub  </w:t>
            </w:r>
          </w:p>
          <w:p w14:paraId="2075AB6F" w14:textId="4A17AD0F" w:rsidR="00354A31" w:rsidRPr="00344947" w:rsidRDefault="00354A31" w:rsidP="00354A31">
            <w:pPr>
              <w:rPr>
                <w:rFonts w:ascii="Times" w:hAnsi="Times" w:cs="Times"/>
              </w:rPr>
            </w:pPr>
            <w:r w:rsidRPr="00344947">
              <w:rPr>
                <w:rFonts w:ascii="Times" w:hAnsi="Times" w:cs="Times"/>
              </w:rPr>
              <w:t xml:space="preserve">stopień </w:t>
            </w:r>
            <w:proofErr w:type="spellStart"/>
            <w:r w:rsidRPr="00344947">
              <w:rPr>
                <w:rFonts w:ascii="Times" w:hAnsi="Times" w:cs="Times"/>
              </w:rPr>
              <w:t>zawilżenia</w:t>
            </w:r>
            <w:proofErr w:type="spellEnd"/>
            <w:r w:rsidRPr="00344947">
              <w:rPr>
                <w:rFonts w:ascii="Times" w:hAnsi="Times" w:cs="Times"/>
              </w:rPr>
              <w:t xml:space="preserve"> gazów odlotowych</w:t>
            </w:r>
            <w:r w:rsidR="00C82D6D">
              <w:rPr>
                <w:rStyle w:val="Odwoanieprzypisudolnego"/>
              </w:rPr>
              <w:t>9</w:t>
            </w:r>
            <w:r w:rsidRPr="00344947">
              <w:rPr>
                <w:rStyle w:val="IGindeksgrny"/>
                <w:rFonts w:ascii="Times" w:hAnsi="Times" w:cs="Times"/>
              </w:rPr>
              <w:t>)</w:t>
            </w:r>
            <w:r w:rsidRPr="00344947">
              <w:rPr>
                <w:rFonts w:ascii="Times" w:hAnsi="Times" w:cs="Times"/>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0771FB7B" w14:textId="45733415" w:rsidR="00354A31" w:rsidRPr="00535D54" w:rsidRDefault="00354A31" w:rsidP="00354A31">
            <w:pPr>
              <w:rPr>
                <w:rFonts w:ascii="Times" w:hAnsi="Times" w:cs="Times"/>
              </w:rPr>
            </w:pPr>
            <w:r w:rsidRPr="00535D54">
              <w:rPr>
                <w:rFonts w:ascii="Times" w:hAnsi="Times" w:cs="Times"/>
              </w:rPr>
              <w:t xml:space="preserve">% </w:t>
            </w:r>
            <w:r w:rsidR="00482D5A">
              <w:rPr>
                <w:rFonts w:ascii="Times" w:hAnsi="Times" w:cs="Times"/>
              </w:rPr>
              <w:t>o</w:t>
            </w:r>
            <w:r w:rsidRPr="00535D54">
              <w:rPr>
                <w:rFonts w:ascii="Times" w:hAnsi="Times" w:cs="Times"/>
              </w:rPr>
              <w:t>bj.</w:t>
            </w:r>
          </w:p>
          <w:p w14:paraId="3AC95B0D" w14:textId="77777777" w:rsidR="00354A31" w:rsidRPr="00535D54" w:rsidRDefault="00354A31" w:rsidP="00354A31">
            <w:pPr>
              <w:rPr>
                <w:rStyle w:val="IDindeksdolny"/>
              </w:rPr>
            </w:pPr>
            <w:proofErr w:type="spellStart"/>
            <w:r w:rsidRPr="00535D54">
              <w:rPr>
                <w:rFonts w:ascii="Times" w:hAnsi="Times" w:cs="Times"/>
              </w:rPr>
              <w:t>kg</w:t>
            </w:r>
            <w:r w:rsidRPr="00535D54">
              <w:rPr>
                <w:rStyle w:val="IDindeksdolny"/>
                <w:rFonts w:ascii="Times" w:hAnsi="Times" w:cs="Times"/>
              </w:rPr>
              <w:t>pary</w:t>
            </w:r>
            <w:proofErr w:type="spellEnd"/>
            <w:r w:rsidRPr="00535D54">
              <w:rPr>
                <w:rStyle w:val="IDindeksdolny"/>
                <w:rFonts w:ascii="Times" w:hAnsi="Times" w:cs="Times"/>
              </w:rPr>
              <w:t xml:space="preserve"> wodnej</w:t>
            </w:r>
            <w:r w:rsidRPr="00535D54">
              <w:rPr>
                <w:rFonts w:ascii="Times" w:hAnsi="Times" w:cs="Times"/>
              </w:rPr>
              <w:t>/</w:t>
            </w:r>
            <w:proofErr w:type="spellStart"/>
            <w:r w:rsidRPr="00535D54">
              <w:rPr>
                <w:rFonts w:ascii="Times" w:hAnsi="Times" w:cs="Times"/>
              </w:rPr>
              <w:t>kg</w:t>
            </w:r>
            <w:r w:rsidRPr="00535D54">
              <w:rPr>
                <w:rStyle w:val="IDindeksdolny"/>
                <w:rFonts w:ascii="Times" w:hAnsi="Times" w:cs="Times"/>
              </w:rPr>
              <w:t>gazu</w:t>
            </w:r>
            <w:proofErr w:type="spellEnd"/>
            <w:r w:rsidRPr="00535D54">
              <w:rPr>
                <w:rStyle w:val="IDindeksdolny"/>
                <w:rFonts w:ascii="Times" w:hAnsi="Times" w:cs="Times"/>
              </w:rPr>
              <w:t xml:space="preserve"> </w:t>
            </w:r>
          </w:p>
          <w:p w14:paraId="4554F19F" w14:textId="067DA23E" w:rsidR="00354A31" w:rsidRPr="00535D54" w:rsidRDefault="00354A31" w:rsidP="00354A31">
            <w:pPr>
              <w:rPr>
                <w:rFonts w:ascii="Times" w:hAnsi="Times" w:cs="Times"/>
              </w:rPr>
            </w:pPr>
            <w:r w:rsidRPr="00535D54">
              <w:rPr>
                <w:rStyle w:val="IDindeksdolny"/>
                <w:rFonts w:ascii="Times" w:hAnsi="Times" w:cs="Times"/>
              </w:rPr>
              <w:t>suchego</w:t>
            </w:r>
          </w:p>
        </w:tc>
        <w:tc>
          <w:tcPr>
            <w:tcW w:w="3401" w:type="dxa"/>
            <w:tcBorders>
              <w:top w:val="single" w:sz="6" w:space="0" w:color="000000"/>
              <w:left w:val="single" w:sz="6" w:space="0" w:color="000000"/>
              <w:bottom w:val="single" w:sz="6" w:space="0" w:color="000000"/>
              <w:right w:val="single" w:sz="6" w:space="0" w:color="000000"/>
            </w:tcBorders>
            <w:tcMar>
              <w:top w:w="4" w:type="dxa"/>
              <w:left w:w="117" w:type="dxa"/>
              <w:bottom w:w="0" w:type="dxa"/>
              <w:right w:w="15" w:type="dxa"/>
            </w:tcMar>
            <w:hideMark/>
          </w:tcPr>
          <w:p w14:paraId="42995BFD" w14:textId="77777777" w:rsidR="00354A31" w:rsidRPr="00344947" w:rsidRDefault="00354A31" w:rsidP="00354A31">
            <w:pPr>
              <w:rPr>
                <w:rFonts w:ascii="Times" w:hAnsi="Times" w:cs="Times"/>
              </w:rPr>
            </w:pPr>
            <w:r w:rsidRPr="00344947">
              <w:rPr>
                <w:rFonts w:ascii="Times" w:hAnsi="Times" w:cs="Times"/>
              </w:rPr>
              <w:t xml:space="preserve">metoda dowolna gwarantująca </w:t>
            </w:r>
          </w:p>
          <w:p w14:paraId="106AC4AB" w14:textId="18E1B973" w:rsidR="00354A31" w:rsidRPr="00344947" w:rsidRDefault="00354A31" w:rsidP="00354A31">
            <w:pPr>
              <w:rPr>
                <w:rFonts w:ascii="Times" w:hAnsi="Times" w:cs="Times"/>
              </w:rPr>
            </w:pPr>
            <w:r w:rsidRPr="00344947">
              <w:rPr>
                <w:rFonts w:ascii="Times" w:hAnsi="Times" w:cs="Times"/>
              </w:rPr>
              <w:t>niepewność pomiaru</w:t>
            </w:r>
            <w:r w:rsidR="00C82D6D">
              <w:rPr>
                <w:rStyle w:val="Odwoanieprzypisudolnego"/>
              </w:rPr>
              <w:t>8</w:t>
            </w:r>
            <w:r w:rsidR="00FF1817" w:rsidRPr="00344947">
              <w:rPr>
                <w:rStyle w:val="IGindeksgrny"/>
                <w:rFonts w:ascii="Times" w:hAnsi="Times" w:cs="Times"/>
              </w:rPr>
              <w:t>)</w:t>
            </w:r>
            <w:r w:rsidR="00FF1817" w:rsidRPr="00344947">
              <w:rPr>
                <w:rFonts w:ascii="Times" w:hAnsi="Times" w:cs="Times"/>
              </w:rPr>
              <w:t xml:space="preserve"> </w:t>
            </w:r>
            <w:r w:rsidRPr="00344947">
              <w:rPr>
                <w:rFonts w:ascii="Times" w:hAnsi="Times" w:cs="Times"/>
              </w:rPr>
              <w:t xml:space="preserve">mniejszą niż: </w:t>
            </w:r>
          </w:p>
          <w:p w14:paraId="6B078532" w14:textId="641D3393" w:rsidR="00354A31" w:rsidRPr="00344947" w:rsidRDefault="00354A31" w:rsidP="00354A31">
            <w:pPr>
              <w:rPr>
                <w:rFonts w:ascii="Times" w:hAnsi="Times" w:cs="Times"/>
              </w:rPr>
            </w:pPr>
            <w:r w:rsidRPr="00344947">
              <w:rPr>
                <w:rFonts w:ascii="Times" w:hAnsi="Times" w:cs="Times"/>
              </w:rPr>
              <w:t>− 20</w:t>
            </w:r>
            <w:r w:rsidR="00A21E3B">
              <w:rPr>
                <w:rFonts w:ascii="Times" w:hAnsi="Times" w:cs="Times"/>
              </w:rPr>
              <w:t xml:space="preserve"> </w:t>
            </w:r>
            <w:r w:rsidRPr="00344947">
              <w:rPr>
                <w:rFonts w:ascii="Times" w:hAnsi="Times" w:cs="Times"/>
              </w:rPr>
              <w:t xml:space="preserve">% w przypadku wilgotności względnej gazów odlotowych, </w:t>
            </w:r>
          </w:p>
          <w:p w14:paraId="593CF301" w14:textId="4F5076A1" w:rsidR="00354A31" w:rsidRPr="00344947" w:rsidRDefault="00354A31" w:rsidP="00580038">
            <w:pPr>
              <w:rPr>
                <w:rFonts w:ascii="Times" w:hAnsi="Times" w:cs="Times"/>
              </w:rPr>
            </w:pPr>
            <w:r w:rsidRPr="00344947">
              <w:rPr>
                <w:rFonts w:ascii="Times" w:hAnsi="Times" w:cs="Times"/>
              </w:rPr>
              <w:t>− 10</w:t>
            </w:r>
            <w:r w:rsidR="00A21E3B">
              <w:rPr>
                <w:rFonts w:ascii="Times" w:hAnsi="Times" w:cs="Times"/>
              </w:rPr>
              <w:t xml:space="preserve"> </w:t>
            </w:r>
            <w:r w:rsidRPr="00344947">
              <w:rPr>
                <w:rFonts w:ascii="Times" w:hAnsi="Times" w:cs="Times"/>
              </w:rPr>
              <w:t xml:space="preserve">% w przypadku stopnia </w:t>
            </w:r>
            <w:proofErr w:type="spellStart"/>
            <w:r w:rsidRPr="00344947">
              <w:rPr>
                <w:rFonts w:ascii="Times" w:hAnsi="Times" w:cs="Times"/>
              </w:rPr>
              <w:t>zawilżenia</w:t>
            </w:r>
            <w:proofErr w:type="spellEnd"/>
            <w:r w:rsidRPr="00344947">
              <w:rPr>
                <w:rFonts w:ascii="Times" w:hAnsi="Times" w:cs="Times"/>
              </w:rPr>
              <w:t xml:space="preserve"> gazów odlotowych </w:t>
            </w:r>
          </w:p>
        </w:tc>
      </w:tr>
    </w:tbl>
    <w:p w14:paraId="1DC18487" w14:textId="769DA539" w:rsidR="00F63FA2" w:rsidRPr="00344947" w:rsidRDefault="00F63FA2" w:rsidP="00B02D3F">
      <w:pPr>
        <w:rPr>
          <w:rFonts w:ascii="Times" w:hAnsi="Times" w:cs="Times"/>
        </w:rPr>
      </w:pPr>
    </w:p>
    <w:p w14:paraId="17052156" w14:textId="77777777" w:rsidR="0018114F" w:rsidRPr="00344947" w:rsidRDefault="0018114F" w:rsidP="0018114F">
      <w:pPr>
        <w:pStyle w:val="ODNONIKtreodnonika"/>
        <w:rPr>
          <w:rFonts w:ascii="Times" w:hAnsi="Times" w:cs="Times"/>
        </w:rPr>
      </w:pPr>
      <w:r>
        <w:rPr>
          <w:rFonts w:ascii="Times" w:hAnsi="Times" w:cs="Times"/>
        </w:rPr>
        <w:t>Uwagi:</w:t>
      </w:r>
    </w:p>
    <w:p w14:paraId="59C34BFA" w14:textId="77777777" w:rsidR="00852A4B" w:rsidRPr="00075DC1" w:rsidRDefault="0018114F" w:rsidP="00852A4B">
      <w:pPr>
        <w:pStyle w:val="Akapitzlist"/>
        <w:shd w:val="clear" w:color="auto" w:fill="FFFFFF"/>
        <w:ind w:left="644" w:hanging="360"/>
        <w:jc w:val="both"/>
        <w:rPr>
          <w:rFonts w:ascii="Verdana" w:eastAsia="Times New Roman" w:hAnsi="Verdana" w:cs="Times New Roman"/>
          <w:sz w:val="20"/>
          <w:szCs w:val="20"/>
        </w:rPr>
      </w:pPr>
      <w:r>
        <w:rPr>
          <w:rFonts w:ascii="Times" w:hAnsi="Times" w:cs="Times"/>
          <w:sz w:val="20"/>
          <w:szCs w:val="20"/>
        </w:rPr>
        <w:t xml:space="preserve">      </w:t>
      </w:r>
      <w:r w:rsidRPr="00075DC1">
        <w:rPr>
          <w:rFonts w:ascii="Times" w:hAnsi="Times" w:cs="Times"/>
          <w:sz w:val="20"/>
          <w:szCs w:val="20"/>
        </w:rPr>
        <w:t xml:space="preserve"> Jeżeli metodyka referencyjna wykonywania pomiarów emisji do powietrza jest określona z odwołaniem do Polskiej Normy, </w:t>
      </w:r>
      <w:r w:rsidR="00852A4B" w:rsidRPr="00075DC1">
        <w:rPr>
          <w:rFonts w:ascii="Times" w:hAnsi="Times" w:cs="Times"/>
          <w:sz w:val="20"/>
          <w:szCs w:val="20"/>
        </w:rPr>
        <w:t xml:space="preserve">to w przypadku gdy Polska Norma  zostanie zastąpiona  jej nowym wydaniem </w:t>
      </w:r>
      <w:r w:rsidR="00852A4B">
        <w:rPr>
          <w:rFonts w:ascii="Times" w:hAnsi="Times" w:cs="Times"/>
          <w:sz w:val="20"/>
          <w:szCs w:val="20"/>
        </w:rPr>
        <w:t xml:space="preserve"> lub </w:t>
      </w:r>
      <w:r w:rsidR="00852A4B" w:rsidRPr="00075DC1">
        <w:rPr>
          <w:rFonts w:ascii="Times" w:hAnsi="Times" w:cs="Times"/>
          <w:sz w:val="20"/>
          <w:szCs w:val="20"/>
        </w:rPr>
        <w:t xml:space="preserve">nową Polską Normą, </w:t>
      </w:r>
      <w:r w:rsidR="00852A4B">
        <w:rPr>
          <w:rFonts w:ascii="Times" w:hAnsi="Times" w:cs="Times"/>
          <w:sz w:val="20"/>
          <w:szCs w:val="20"/>
        </w:rPr>
        <w:t xml:space="preserve">jej nowe wydanie lub </w:t>
      </w:r>
      <w:r w:rsidR="00852A4B" w:rsidRPr="00075DC1">
        <w:rPr>
          <w:rFonts w:ascii="Times" w:hAnsi="Times" w:cs="Times"/>
          <w:sz w:val="20"/>
          <w:szCs w:val="20"/>
        </w:rPr>
        <w:t>nową Polską Normę stosuje się:</w:t>
      </w:r>
    </w:p>
    <w:p w14:paraId="38484594" w14:textId="37665E0B" w:rsidR="0018114F" w:rsidRPr="00075DC1" w:rsidRDefault="00B57190" w:rsidP="00B57190">
      <w:pPr>
        <w:pStyle w:val="Akapitzlist"/>
        <w:shd w:val="clear" w:color="auto" w:fill="FFFFFF"/>
        <w:ind w:left="644" w:hanging="360"/>
        <w:jc w:val="both"/>
        <w:rPr>
          <w:rFonts w:ascii="Verdana" w:hAnsi="Verdana"/>
          <w:sz w:val="20"/>
          <w:szCs w:val="20"/>
        </w:rPr>
      </w:pPr>
      <w:r>
        <w:rPr>
          <w:rFonts w:ascii="Times" w:hAnsi="Times" w:cs="Times"/>
          <w:sz w:val="20"/>
          <w:szCs w:val="20"/>
        </w:rPr>
        <w:tab/>
      </w:r>
      <w:r w:rsidR="0018114F" w:rsidRPr="00075DC1">
        <w:rPr>
          <w:rFonts w:ascii="Times" w:hAnsi="Times" w:cs="Times"/>
          <w:sz w:val="20"/>
          <w:szCs w:val="20"/>
        </w:rPr>
        <w:t>a) po terminie wskazanym w Komunikacie Prezesa Polskiego Komitetu Normalizacyjnego w sprawie stosowania danej Polskiej Normy jako termin, do którego norma wycofana jest aktualna w ocenie zgodności albo</w:t>
      </w:r>
    </w:p>
    <w:p w14:paraId="47A20F9D" w14:textId="77777777" w:rsidR="0018114F" w:rsidRPr="00075DC1" w:rsidRDefault="0018114F" w:rsidP="0018114F">
      <w:pPr>
        <w:pStyle w:val="Akapitzlist"/>
        <w:shd w:val="clear" w:color="auto" w:fill="FFFFFF"/>
        <w:ind w:left="644"/>
        <w:jc w:val="both"/>
        <w:rPr>
          <w:rFonts w:ascii="Times" w:hAnsi="Times" w:cs="Times"/>
          <w:sz w:val="20"/>
          <w:szCs w:val="20"/>
        </w:rPr>
      </w:pPr>
      <w:r w:rsidRPr="00075DC1">
        <w:rPr>
          <w:rFonts w:ascii="Times" w:hAnsi="Times" w:cs="Times"/>
          <w:sz w:val="20"/>
          <w:szCs w:val="20"/>
        </w:rPr>
        <w:t xml:space="preserve">b) po upływie 18 miesięcy od daty wydania pierwszego Komunikatu Prezesa Polskiego Komitetu Normalizacyjnego w sprawie stosowania danej Polskiej Normy </w:t>
      </w:r>
    </w:p>
    <w:p w14:paraId="2F3DD380" w14:textId="59573872" w:rsidR="0018114F" w:rsidRDefault="0018114F" w:rsidP="0018114F">
      <w:pPr>
        <w:pStyle w:val="Akapitzlist"/>
        <w:shd w:val="clear" w:color="auto" w:fill="FFFFFF"/>
        <w:spacing w:after="0" w:line="240" w:lineRule="auto"/>
        <w:ind w:left="644"/>
        <w:jc w:val="both"/>
        <w:rPr>
          <w:rFonts w:ascii="Times" w:hAnsi="Times" w:cs="Times"/>
          <w:sz w:val="20"/>
          <w:szCs w:val="20"/>
        </w:rPr>
      </w:pPr>
      <w:r w:rsidRPr="00075DC1">
        <w:rPr>
          <w:rFonts w:ascii="Times" w:hAnsi="Times" w:cs="Times"/>
          <w:sz w:val="20"/>
          <w:szCs w:val="20"/>
        </w:rPr>
        <w:t>- w zależności od tego, który z tych terminów jest późniejszy.</w:t>
      </w:r>
    </w:p>
    <w:p w14:paraId="021D4682" w14:textId="77777777" w:rsidR="00BD392E" w:rsidRPr="00075DC1" w:rsidRDefault="00BD392E" w:rsidP="0018114F">
      <w:pPr>
        <w:pStyle w:val="Akapitzlist"/>
        <w:shd w:val="clear" w:color="auto" w:fill="FFFFFF"/>
        <w:spacing w:after="0" w:line="240" w:lineRule="auto"/>
        <w:ind w:left="644"/>
        <w:jc w:val="both"/>
        <w:rPr>
          <w:rFonts w:ascii="Verdana" w:hAnsi="Verdana"/>
          <w:sz w:val="20"/>
          <w:szCs w:val="20"/>
        </w:rPr>
      </w:pPr>
    </w:p>
    <w:p w14:paraId="204DB44E" w14:textId="77777777" w:rsidR="00411B22" w:rsidRPr="00344947" w:rsidRDefault="00411B22" w:rsidP="00411B22">
      <w:pPr>
        <w:rPr>
          <w:rFonts w:ascii="Times" w:hAnsi="Times" w:cs="Times"/>
        </w:rPr>
      </w:pPr>
    </w:p>
    <w:p w14:paraId="18D87EC2" w14:textId="4483A67A" w:rsidR="00B02D3F" w:rsidRPr="00344947" w:rsidRDefault="00B02D3F" w:rsidP="00B02D3F">
      <w:pPr>
        <w:rPr>
          <w:rFonts w:ascii="Times" w:hAnsi="Times" w:cs="Times"/>
        </w:rPr>
      </w:pPr>
    </w:p>
    <w:p w14:paraId="09967389" w14:textId="6BDB00BF" w:rsidR="00B02D3F" w:rsidRPr="00344947" w:rsidRDefault="00B02D3F" w:rsidP="00B02D3F">
      <w:pPr>
        <w:rPr>
          <w:rFonts w:ascii="Times" w:hAnsi="Times" w:cs="Times"/>
        </w:rPr>
      </w:pPr>
    </w:p>
    <w:p w14:paraId="4BB87F25" w14:textId="7FF28DAC" w:rsidR="00B02D3F" w:rsidRPr="00344947" w:rsidRDefault="00B02D3F" w:rsidP="00B02D3F">
      <w:pPr>
        <w:rPr>
          <w:rFonts w:ascii="Times" w:hAnsi="Times" w:cs="Times"/>
        </w:rPr>
      </w:pPr>
    </w:p>
    <w:p w14:paraId="1731FA85" w14:textId="73647DAE" w:rsidR="00B02D3F" w:rsidRPr="00344947" w:rsidRDefault="00B02D3F" w:rsidP="00B02D3F">
      <w:pPr>
        <w:rPr>
          <w:rFonts w:ascii="Times" w:hAnsi="Times" w:cs="Times"/>
        </w:rPr>
      </w:pPr>
    </w:p>
    <w:p w14:paraId="71367358" w14:textId="50F3EFFA" w:rsidR="00B02D3F" w:rsidRPr="00344947" w:rsidRDefault="00B02D3F" w:rsidP="00B02D3F">
      <w:pPr>
        <w:rPr>
          <w:rFonts w:ascii="Times" w:hAnsi="Times" w:cs="Times"/>
        </w:rPr>
      </w:pPr>
    </w:p>
    <w:p w14:paraId="1EE3456A" w14:textId="77777777" w:rsidR="00411B22" w:rsidRPr="00344947" w:rsidRDefault="00411B22">
      <w:pPr>
        <w:rPr>
          <w:rFonts w:ascii="Times" w:hAnsi="Times" w:cs="Times"/>
          <w:b/>
        </w:rPr>
      </w:pPr>
      <w:r w:rsidRPr="00344947">
        <w:rPr>
          <w:rFonts w:ascii="Times" w:hAnsi="Times" w:cs="Times"/>
        </w:rPr>
        <w:br w:type="page"/>
      </w:r>
    </w:p>
    <w:p w14:paraId="026F5A7A" w14:textId="42DFCDB4" w:rsidR="00B02D3F" w:rsidRPr="00344947" w:rsidRDefault="00B02D3F" w:rsidP="00B02D3F">
      <w:pPr>
        <w:pStyle w:val="OZNZACZNIKAwskazanienrzacznika"/>
        <w:rPr>
          <w:rFonts w:ascii="Times" w:hAnsi="Times" w:cs="Times"/>
        </w:rPr>
      </w:pPr>
      <w:r w:rsidRPr="00344947">
        <w:rPr>
          <w:rFonts w:ascii="Times" w:hAnsi="Times" w:cs="Times"/>
        </w:rPr>
        <w:lastRenderedPageBreak/>
        <w:t>Załącznik nr 7</w:t>
      </w:r>
    </w:p>
    <w:p w14:paraId="66C25CFD" w14:textId="77777777" w:rsidR="00751FBF" w:rsidRDefault="00B02D3F" w:rsidP="003C27E1">
      <w:pPr>
        <w:pStyle w:val="TEKSTwTABELIWYRODKOWANYtekstwyrodkowanywpoziomie"/>
      </w:pPr>
      <w:r w:rsidRPr="00344947">
        <w:t>METODYK</w:t>
      </w:r>
      <w:r w:rsidR="005571F6" w:rsidRPr="00344947">
        <w:t xml:space="preserve">A </w:t>
      </w:r>
      <w:r w:rsidRPr="00344947">
        <w:t>REFERENCYJN</w:t>
      </w:r>
      <w:r w:rsidR="005571F6" w:rsidRPr="00344947">
        <w:t>A</w:t>
      </w:r>
      <w:r w:rsidRPr="00344947">
        <w:t xml:space="preserve"> WYKONYWANIA OKRESOWYCH POMIARÓW </w:t>
      </w:r>
      <w:r w:rsidR="00A21C31" w:rsidRPr="00344947">
        <w:t xml:space="preserve">HAŁASU W ŚRODOWISKU POCHODZĄCEGO Z INSTALACJI LUB URZĄDZEŃ, </w:t>
      </w:r>
    </w:p>
    <w:p w14:paraId="394A3126" w14:textId="1C6B9867" w:rsidR="00B02D3F" w:rsidRPr="00344947" w:rsidRDefault="00A21C31" w:rsidP="003C27E1">
      <w:pPr>
        <w:pStyle w:val="TEKSTwTABELIWYRODKOWANYtekstwyrodkowanywpoziomie"/>
      </w:pPr>
      <w:r w:rsidRPr="00344947">
        <w:t>Z WYJĄTKIEM HAŁASU IMPULSOWEGO</w:t>
      </w:r>
    </w:p>
    <w:p w14:paraId="2E4DE5A0" w14:textId="6613532B" w:rsidR="00B02D3F" w:rsidRPr="00344947" w:rsidRDefault="00B02D3F" w:rsidP="00B02D3F">
      <w:pPr>
        <w:pStyle w:val="TYTDZOZNoznaczenietytuulubdziau"/>
        <w:rPr>
          <w:rFonts w:cs="Times"/>
        </w:rPr>
      </w:pPr>
      <w:bookmarkStart w:id="10" w:name="_Hlk50971845"/>
      <w:r w:rsidRPr="00344947">
        <w:rPr>
          <w:rFonts w:cs="Times"/>
        </w:rPr>
        <w:t>A. WPROWADZEN</w:t>
      </w:r>
      <w:r w:rsidR="00555AFD">
        <w:rPr>
          <w:rFonts w:cs="Times"/>
        </w:rPr>
        <w:t>I</w:t>
      </w:r>
      <w:r w:rsidRPr="00344947">
        <w:rPr>
          <w:rFonts w:cs="Times"/>
        </w:rPr>
        <w:t>E</w:t>
      </w:r>
    </w:p>
    <w:bookmarkEnd w:id="10"/>
    <w:p w14:paraId="3D24C359" w14:textId="6D3290B4" w:rsidR="00B02D3F" w:rsidRPr="00344947" w:rsidRDefault="00B02D3F" w:rsidP="00A16EFD">
      <w:pPr>
        <w:pStyle w:val="NIEARTTEKSTtekstnieartykuowanynppodstprawnarozplubpreambua"/>
        <w:rPr>
          <w:rFonts w:cs="Times"/>
        </w:rPr>
      </w:pPr>
      <w:r w:rsidRPr="00344947">
        <w:rPr>
          <w:rFonts w:cs="Times"/>
        </w:rPr>
        <w:t xml:space="preserve">Metodyka referencyjna służy do wyznaczenia wartości poziomu hałasu pochodzącego z  instalacji lub urządzeń znajdujących się na terenie jednego zakładu, wyrażonego wskaźnikami </w:t>
      </w:r>
      <w:proofErr w:type="spellStart"/>
      <w:r w:rsidR="00215760" w:rsidRPr="00344947">
        <w:rPr>
          <w:rStyle w:val="Kkursywa"/>
          <w:rFonts w:cs="Times"/>
        </w:rPr>
        <w:t>L</w:t>
      </w:r>
      <w:r w:rsidR="00215760" w:rsidRPr="00344947">
        <w:rPr>
          <w:rStyle w:val="IDKindeksdolnyikursywa"/>
          <w:rFonts w:cs="Times"/>
        </w:rPr>
        <w:t>Aeq</w:t>
      </w:r>
      <w:proofErr w:type="spellEnd"/>
      <w:r w:rsidR="00215760" w:rsidRPr="00344947">
        <w:rPr>
          <w:rStyle w:val="IDindeksdolny"/>
          <w:rFonts w:cs="Times"/>
        </w:rPr>
        <w:t xml:space="preserve"> </w:t>
      </w:r>
      <w:r w:rsidR="00215760" w:rsidRPr="00344947">
        <w:rPr>
          <w:rStyle w:val="IDKindeksdolnyikursywa"/>
          <w:rFonts w:cs="Times"/>
        </w:rPr>
        <w:t>D</w:t>
      </w:r>
      <w:r w:rsidR="00215760" w:rsidRPr="00344947">
        <w:rPr>
          <w:rFonts w:cs="Times"/>
        </w:rPr>
        <w:t xml:space="preserve"> i </w:t>
      </w:r>
      <w:proofErr w:type="spellStart"/>
      <w:r w:rsidR="00215760" w:rsidRPr="002F45BC">
        <w:rPr>
          <w:rFonts w:cs="Times"/>
          <w:i/>
        </w:rPr>
        <w:t>L</w:t>
      </w:r>
      <w:r w:rsidR="00215760" w:rsidRPr="00344947">
        <w:rPr>
          <w:rStyle w:val="IDKindeksdolnyikursywa"/>
          <w:rFonts w:cs="Times"/>
        </w:rPr>
        <w:t>Aeq</w:t>
      </w:r>
      <w:proofErr w:type="spellEnd"/>
      <w:r w:rsidR="00215760" w:rsidRPr="00344947">
        <w:rPr>
          <w:rStyle w:val="IDindeksdolny"/>
          <w:rFonts w:cs="Times"/>
        </w:rPr>
        <w:t xml:space="preserve"> </w:t>
      </w:r>
      <w:r w:rsidR="00215760" w:rsidRPr="00344947">
        <w:rPr>
          <w:rStyle w:val="IDKindeksdolnyikursywa"/>
          <w:rFonts w:cs="Times"/>
        </w:rPr>
        <w:t>N</w:t>
      </w:r>
      <w:r w:rsidRPr="00344947">
        <w:rPr>
          <w:rFonts w:cs="Times"/>
        </w:rPr>
        <w:t>, określonymi w art. 112a pkt 1 lit.</w:t>
      </w:r>
      <w:r w:rsidR="00BB0537">
        <w:rPr>
          <w:rFonts w:cs="Times"/>
        </w:rPr>
        <w:t xml:space="preserve"> </w:t>
      </w:r>
      <w:r w:rsidRPr="00344947">
        <w:rPr>
          <w:rFonts w:cs="Times"/>
        </w:rPr>
        <w:t>b ustawy, mającymi zastosowanie do ustalania i kontroli warunków korzystania ze środowiska w odniesieniu do jednej doby.</w:t>
      </w:r>
    </w:p>
    <w:p w14:paraId="6EFC5F37" w14:textId="41F26935" w:rsidR="00EC6C1C" w:rsidRPr="00344947" w:rsidRDefault="00EC6C1C" w:rsidP="0042397F">
      <w:pPr>
        <w:pStyle w:val="CZWSPPKTczwsplnapunktw"/>
        <w:rPr>
          <w:rFonts w:cs="Times"/>
        </w:rPr>
      </w:pPr>
      <w:r w:rsidRPr="00344947">
        <w:rPr>
          <w:rFonts w:cs="Times"/>
        </w:rPr>
        <w:t>Wartość równoważnego poziomu dźwięku A wyznacza się:</w:t>
      </w:r>
    </w:p>
    <w:p w14:paraId="78F9ABE4" w14:textId="77777777" w:rsidR="00EC6C1C" w:rsidRPr="00344947" w:rsidRDefault="00EC6C1C" w:rsidP="00A16EFD">
      <w:pPr>
        <w:pStyle w:val="PKTpunkt"/>
        <w:rPr>
          <w:rFonts w:cs="Times"/>
        </w:rPr>
      </w:pPr>
      <w:r w:rsidRPr="00344947">
        <w:rPr>
          <w:rFonts w:cs="Times"/>
        </w:rPr>
        <w:t>1)</w:t>
      </w:r>
      <w:r w:rsidRPr="00344947">
        <w:rPr>
          <w:rFonts w:cs="Times"/>
        </w:rPr>
        <w:tab/>
        <w:t xml:space="preserve">metodą pomiarową; </w:t>
      </w:r>
    </w:p>
    <w:p w14:paraId="0BBADB0B" w14:textId="5D55039F" w:rsidR="00EC6C1C" w:rsidRPr="00344947" w:rsidRDefault="00EC6C1C" w:rsidP="00A16EFD">
      <w:pPr>
        <w:pStyle w:val="PKTpunkt"/>
        <w:rPr>
          <w:rFonts w:cs="Times"/>
        </w:rPr>
      </w:pPr>
      <w:r w:rsidRPr="00344947">
        <w:rPr>
          <w:rFonts w:cs="Times"/>
        </w:rPr>
        <w:t>2)</w:t>
      </w:r>
      <w:r w:rsidRPr="00344947">
        <w:rPr>
          <w:rFonts w:cs="Times"/>
        </w:rPr>
        <w:tab/>
        <w:t>metodą obliczeniową w sytuacji, gdy w danych warunkach nie można uzyskać wyniku za pomocą pomiarów bezpośrednich.</w:t>
      </w:r>
    </w:p>
    <w:p w14:paraId="2178CD85" w14:textId="5FB8DAC9" w:rsidR="00EC6C1C" w:rsidRPr="00344947" w:rsidRDefault="00EC6C1C" w:rsidP="00A16EFD">
      <w:pPr>
        <w:pStyle w:val="NIEARTTEKSTtekstnieartykuowanynppodstprawnarozplubpreambua"/>
        <w:rPr>
          <w:rFonts w:cs="Times"/>
        </w:rPr>
      </w:pPr>
      <w:r w:rsidRPr="00344947">
        <w:rPr>
          <w:rFonts w:cs="Times"/>
        </w:rPr>
        <w:t xml:space="preserve">Wyznaczona wartość wskaźników </w:t>
      </w:r>
      <w:proofErr w:type="spellStart"/>
      <w:r w:rsidR="0041147D" w:rsidRPr="00344947">
        <w:rPr>
          <w:rStyle w:val="Kkursywa"/>
          <w:rFonts w:cs="Times"/>
        </w:rPr>
        <w:t>L</w:t>
      </w:r>
      <w:r w:rsidR="0041147D" w:rsidRPr="00344947">
        <w:rPr>
          <w:rStyle w:val="IDKindeksdolnyikursywa"/>
          <w:rFonts w:cs="Times"/>
        </w:rPr>
        <w:t>Aeq</w:t>
      </w:r>
      <w:proofErr w:type="spellEnd"/>
      <w:r w:rsidR="0041147D" w:rsidRPr="00344947">
        <w:rPr>
          <w:rStyle w:val="IDindeksdolny"/>
          <w:rFonts w:cs="Times"/>
        </w:rPr>
        <w:t xml:space="preserve"> </w:t>
      </w:r>
      <w:r w:rsidR="0041147D" w:rsidRPr="00344947">
        <w:rPr>
          <w:rStyle w:val="IDKindeksdolnyikursywa"/>
          <w:rFonts w:cs="Times"/>
        </w:rPr>
        <w:t>D</w:t>
      </w:r>
      <w:r w:rsidR="0041147D" w:rsidRPr="00344947">
        <w:rPr>
          <w:rFonts w:cs="Times"/>
        </w:rPr>
        <w:t xml:space="preserve"> oraz </w:t>
      </w:r>
      <w:proofErr w:type="spellStart"/>
      <w:r w:rsidR="0041147D" w:rsidRPr="002F45BC">
        <w:rPr>
          <w:rFonts w:cs="Times"/>
          <w:i/>
        </w:rPr>
        <w:t>L</w:t>
      </w:r>
      <w:r w:rsidR="0041147D" w:rsidRPr="00344947">
        <w:rPr>
          <w:rStyle w:val="IDKindeksdolnyikursywa"/>
          <w:rFonts w:cs="Times"/>
        </w:rPr>
        <w:t>Aeq</w:t>
      </w:r>
      <w:proofErr w:type="spellEnd"/>
      <w:r w:rsidR="0041147D" w:rsidRPr="00344947">
        <w:rPr>
          <w:rStyle w:val="IDindeksdolny"/>
          <w:rFonts w:cs="Times"/>
        </w:rPr>
        <w:t xml:space="preserve"> </w:t>
      </w:r>
      <w:r w:rsidR="0041147D" w:rsidRPr="00344947">
        <w:rPr>
          <w:rStyle w:val="IDKindeksdolnyikursywa"/>
          <w:rFonts w:cs="Times"/>
        </w:rPr>
        <w:t>N</w:t>
      </w:r>
      <w:r w:rsidR="0041147D" w:rsidRPr="00344947">
        <w:rPr>
          <w:rStyle w:val="IDindeksdolny"/>
          <w:rFonts w:cs="Times"/>
        </w:rPr>
        <w:t xml:space="preserve"> </w:t>
      </w:r>
      <w:r w:rsidRPr="00344947">
        <w:rPr>
          <w:rFonts w:cs="Times"/>
        </w:rPr>
        <w:t>jest podawana wraz z wartością przedziałów niepewności rozszerzonej, oszacowanej dla poziomu ufności 95% (</w:t>
      </w:r>
      <w:r w:rsidRPr="00344947">
        <w:rPr>
          <w:rStyle w:val="Kkursywa"/>
          <w:rFonts w:cs="Times"/>
        </w:rPr>
        <w:t>U</w:t>
      </w:r>
      <w:r w:rsidRPr="00344947">
        <w:rPr>
          <w:rStyle w:val="IDKindeksdolnyikursywa"/>
          <w:rFonts w:cs="Times"/>
        </w:rPr>
        <w:t>95</w:t>
      </w:r>
      <w:r w:rsidRPr="00344947">
        <w:rPr>
          <w:rFonts w:cs="Times"/>
        </w:rPr>
        <w:t>) w</w:t>
      </w:r>
      <w:r w:rsidR="001556E0" w:rsidRPr="00344947">
        <w:rPr>
          <w:rFonts w:cs="Times"/>
        </w:rPr>
        <w:t> </w:t>
      </w:r>
      <w:r w:rsidRPr="00344947">
        <w:rPr>
          <w:rFonts w:cs="Times"/>
        </w:rPr>
        <w:t>postaci:</w:t>
      </w:r>
    </w:p>
    <w:p w14:paraId="4E05A34D" w14:textId="392184AB" w:rsidR="00EC6C1C" w:rsidRPr="00344947" w:rsidRDefault="005A04B3" w:rsidP="00ED7E56">
      <w:pPr>
        <w:pStyle w:val="WMATFIZCHEMwzrmatfizlubchem"/>
        <w:rPr>
          <w:rFonts w:ascii="Times" w:hAnsi="Times" w:cs="Times"/>
        </w:rPr>
      </w:pPr>
      <w:r w:rsidRPr="00344947">
        <w:rPr>
          <w:rStyle w:val="Kkursywa"/>
          <w:rFonts w:ascii="Times" w:hAnsi="Times" w:cs="Times"/>
          <w:i w:val="0"/>
        </w:rPr>
        <w:tab/>
      </w:r>
      <w:r w:rsidRPr="00344947">
        <w:rPr>
          <w:rStyle w:val="Kkursywa"/>
          <w:rFonts w:ascii="Times" w:hAnsi="Times" w:cs="Times"/>
          <w:i w:val="0"/>
        </w:rPr>
        <w:tab/>
      </w:r>
      <w:r w:rsidRPr="00344947">
        <w:rPr>
          <w:rStyle w:val="Kkursywa"/>
          <w:rFonts w:ascii="Times" w:hAnsi="Times" w:cs="Times"/>
          <w:i w:val="0"/>
        </w:rPr>
        <w:tab/>
      </w:r>
      <w:proofErr w:type="spellStart"/>
      <w:r w:rsidR="00CE773C" w:rsidRPr="00344947">
        <w:rPr>
          <w:rStyle w:val="Kkursywa"/>
          <w:rFonts w:ascii="Times" w:hAnsi="Times" w:cs="Times"/>
        </w:rPr>
        <w:t>L</w:t>
      </w:r>
      <w:r w:rsidR="00CE773C" w:rsidRPr="00344947">
        <w:rPr>
          <w:rStyle w:val="IDKindeksdolnyikursywa"/>
          <w:rFonts w:ascii="Times" w:hAnsi="Times" w:cs="Times"/>
        </w:rPr>
        <w:t>Aeq</w:t>
      </w:r>
      <w:proofErr w:type="spellEnd"/>
      <w:r w:rsidR="00CE773C" w:rsidRPr="00344947">
        <w:rPr>
          <w:rStyle w:val="IDindeksdolny"/>
          <w:rFonts w:ascii="Times" w:hAnsi="Times" w:cs="Times"/>
          <w:vertAlign w:val="baseline"/>
        </w:rPr>
        <w:t xml:space="preserve"> </w:t>
      </w:r>
      <w:r w:rsidR="00CE773C" w:rsidRPr="00344947">
        <w:rPr>
          <w:rStyle w:val="IDKindeksdolnyikursywa"/>
          <w:rFonts w:ascii="Times" w:hAnsi="Times" w:cs="Times"/>
        </w:rPr>
        <w:t>D</w:t>
      </w:r>
      <w:r w:rsidR="00CE773C" w:rsidRPr="00344947">
        <w:rPr>
          <w:rStyle w:val="IDKindeksdolnyikursywa"/>
          <w:rFonts w:ascii="Times" w:hAnsi="Times" w:cs="Times"/>
          <w:i w:val="0"/>
          <w:vertAlign w:val="baseline"/>
        </w:rPr>
        <w:t xml:space="preserve"> </w:t>
      </w:r>
      <w:r w:rsidR="00EC6C1C" w:rsidRPr="00344947">
        <w:rPr>
          <w:rFonts w:ascii="Times" w:hAnsi="Times" w:cs="Times"/>
        </w:rPr>
        <w:t xml:space="preserve"> ± </w:t>
      </w:r>
      <w:r w:rsidR="00CE773C" w:rsidRPr="00344947">
        <w:rPr>
          <w:rFonts w:ascii="Times" w:hAnsi="Times" w:cs="Times"/>
        </w:rPr>
        <w:t xml:space="preserve"> </w:t>
      </w:r>
      <w:r w:rsidR="00CE773C" w:rsidRPr="00344947">
        <w:rPr>
          <w:rStyle w:val="Kkursywa"/>
          <w:rFonts w:ascii="Times" w:hAnsi="Times" w:cs="Times"/>
        </w:rPr>
        <w:t>U</w:t>
      </w:r>
      <w:r w:rsidR="00CE773C" w:rsidRPr="00344947">
        <w:rPr>
          <w:rStyle w:val="IDKindeksdolnyikursywa"/>
          <w:rFonts w:ascii="Times" w:hAnsi="Times" w:cs="Times"/>
        </w:rPr>
        <w:t>95</w:t>
      </w:r>
      <w:r w:rsidR="00EC6C1C" w:rsidRPr="00344947">
        <w:rPr>
          <w:rFonts w:ascii="Times" w:hAnsi="Times" w:cs="Times"/>
        </w:rPr>
        <w:t xml:space="preserve"> oraz </w:t>
      </w:r>
      <w:proofErr w:type="spellStart"/>
      <w:r w:rsidR="00CE773C" w:rsidRPr="002F45BC">
        <w:rPr>
          <w:rStyle w:val="Kkursywa"/>
          <w:rFonts w:ascii="Times" w:hAnsi="Times" w:cs="Times"/>
        </w:rPr>
        <w:t>L</w:t>
      </w:r>
      <w:r w:rsidR="00CE773C" w:rsidRPr="00344947">
        <w:rPr>
          <w:rStyle w:val="IDKindeksdolnyikursywa"/>
          <w:rFonts w:ascii="Times" w:hAnsi="Times" w:cs="Times"/>
        </w:rPr>
        <w:t>Aeq</w:t>
      </w:r>
      <w:proofErr w:type="spellEnd"/>
      <w:r w:rsidR="00CE773C" w:rsidRPr="00344947">
        <w:rPr>
          <w:rStyle w:val="IDindeksdolny"/>
          <w:rFonts w:ascii="Times" w:hAnsi="Times" w:cs="Times"/>
          <w:vertAlign w:val="baseline"/>
        </w:rPr>
        <w:t xml:space="preserve"> </w:t>
      </w:r>
      <w:r w:rsidR="00CE773C" w:rsidRPr="00344947">
        <w:rPr>
          <w:rStyle w:val="IDKindeksdolnyikursywa"/>
          <w:rFonts w:ascii="Times" w:hAnsi="Times" w:cs="Times"/>
        </w:rPr>
        <w:t>N</w:t>
      </w:r>
      <w:r w:rsidR="00EC6C1C" w:rsidRPr="00344947">
        <w:rPr>
          <w:rFonts w:ascii="Times" w:hAnsi="Times" w:cs="Times"/>
        </w:rPr>
        <w:t xml:space="preserve"> ± </w:t>
      </w:r>
      <w:r w:rsidR="00CE773C" w:rsidRPr="00344947">
        <w:rPr>
          <w:rStyle w:val="Kkursywa"/>
          <w:rFonts w:ascii="Times" w:hAnsi="Times" w:cs="Times"/>
        </w:rPr>
        <w:t>U</w:t>
      </w:r>
      <w:r w:rsidR="00CE773C" w:rsidRPr="00344947">
        <w:rPr>
          <w:rStyle w:val="IDKindeksdolnyikursywa"/>
          <w:rFonts w:ascii="Times" w:hAnsi="Times" w:cs="Times"/>
        </w:rPr>
        <w:t>95</w:t>
      </w:r>
    </w:p>
    <w:p w14:paraId="53ED14DD" w14:textId="38E87250" w:rsidR="00EC6C1C" w:rsidRPr="00344947" w:rsidRDefault="00EC6C1C" w:rsidP="00A16EFD">
      <w:pPr>
        <w:pStyle w:val="NIEARTTEKSTtekstnieartykuowanynppodstprawnarozplubpreambua"/>
        <w:rPr>
          <w:rFonts w:cs="Times"/>
        </w:rPr>
      </w:pPr>
      <w:r w:rsidRPr="00344947">
        <w:rPr>
          <w:rFonts w:cs="Times"/>
        </w:rPr>
        <w:t xml:space="preserve">Do oceny niepewności wyniku badań hałasu można stosować także metodę wyznaczania różnych przedziałów </w:t>
      </w:r>
      <w:r w:rsidRPr="00344947">
        <w:rPr>
          <w:rFonts w:cs="Times"/>
        </w:rPr>
        <w:tab/>
        <w:t xml:space="preserve">niepewności </w:t>
      </w:r>
      <w:r w:rsidRPr="00344947">
        <w:rPr>
          <w:rFonts w:cs="Times"/>
        </w:rPr>
        <w:tab/>
        <w:t xml:space="preserve">poniżej </w:t>
      </w:r>
      <w:r w:rsidRPr="00344947">
        <w:rPr>
          <w:rFonts w:cs="Times"/>
        </w:rPr>
        <w:tab/>
        <w:t xml:space="preserve">wartości </w:t>
      </w:r>
      <w:r w:rsidRPr="00344947">
        <w:rPr>
          <w:rFonts w:cs="Times"/>
        </w:rPr>
        <w:tab/>
        <w:t xml:space="preserve">średniej </w:t>
      </w:r>
      <w:r w:rsidRPr="00344947">
        <w:rPr>
          <w:rFonts w:cs="Times"/>
        </w:rPr>
        <w:tab/>
        <w:t xml:space="preserve">i </w:t>
      </w:r>
      <w:r w:rsidRPr="00344947">
        <w:rPr>
          <w:rFonts w:cs="Times"/>
        </w:rPr>
        <w:tab/>
        <w:t xml:space="preserve">powyżej </w:t>
      </w:r>
      <w:r w:rsidRPr="00344947">
        <w:rPr>
          <w:rFonts w:cs="Times"/>
        </w:rPr>
        <w:tab/>
        <w:t>tej wartości (przedziały niesymetryczne). Przy zastosowaniu tej metody wynik pomiaru podaje się w</w:t>
      </w:r>
      <w:r w:rsidR="001556E0" w:rsidRPr="00344947">
        <w:rPr>
          <w:rFonts w:cs="Times"/>
        </w:rPr>
        <w:t> </w:t>
      </w:r>
      <w:r w:rsidRPr="00344947">
        <w:rPr>
          <w:rFonts w:cs="Times"/>
        </w:rPr>
        <w:t>postaci:</w:t>
      </w:r>
    </w:p>
    <w:p w14:paraId="4EE3A3D1" w14:textId="5D05EB6E" w:rsidR="00EC6C1C" w:rsidRPr="00344947" w:rsidRDefault="005A04B3" w:rsidP="00ED7E56">
      <w:pPr>
        <w:pStyle w:val="WMATFIZCHEMwzrmatfizlubchem"/>
        <w:rPr>
          <w:rFonts w:ascii="Times" w:hAnsi="Times" w:cs="Times"/>
        </w:rPr>
      </w:pPr>
      <w:r w:rsidRPr="00344947">
        <w:rPr>
          <w:rStyle w:val="Kkursywa"/>
          <w:rFonts w:ascii="Times" w:hAnsi="Times" w:cs="Times"/>
          <w:i w:val="0"/>
        </w:rPr>
        <w:tab/>
      </w:r>
      <w:r w:rsidRPr="00344947">
        <w:rPr>
          <w:rStyle w:val="Kkursywa"/>
          <w:rFonts w:ascii="Times" w:hAnsi="Times" w:cs="Times"/>
          <w:i w:val="0"/>
        </w:rPr>
        <w:tab/>
      </w:r>
      <w:r w:rsidRPr="00344947">
        <w:rPr>
          <w:rStyle w:val="Kkursywa"/>
          <w:rFonts w:ascii="Times" w:hAnsi="Times" w:cs="Times"/>
          <w:i w:val="0"/>
        </w:rPr>
        <w:tab/>
      </w:r>
      <w:proofErr w:type="spellStart"/>
      <w:r w:rsidR="00A4113B" w:rsidRPr="002F45BC">
        <w:rPr>
          <w:rStyle w:val="Kkursywa"/>
          <w:rFonts w:ascii="Times" w:hAnsi="Times" w:cs="Times"/>
        </w:rPr>
        <w:t>L</w:t>
      </w:r>
      <w:r w:rsidR="00A4113B" w:rsidRPr="00344947">
        <w:rPr>
          <w:rStyle w:val="IDKindeksdolnyikursywa"/>
          <w:rFonts w:ascii="Times" w:hAnsi="Times" w:cs="Times"/>
        </w:rPr>
        <w:t>Aeq</w:t>
      </w:r>
      <w:proofErr w:type="spellEnd"/>
      <w:r w:rsidR="00A4113B" w:rsidRPr="00344947">
        <w:rPr>
          <w:rStyle w:val="IDindeksdolny"/>
          <w:rFonts w:ascii="Times" w:hAnsi="Times" w:cs="Times"/>
          <w:vertAlign w:val="baseline"/>
        </w:rPr>
        <w:t xml:space="preserve"> </w:t>
      </w:r>
      <w:r w:rsidR="00A4113B" w:rsidRPr="00344947">
        <w:rPr>
          <w:rStyle w:val="IDKindeksdolnyikursywa"/>
          <w:rFonts w:ascii="Times" w:hAnsi="Times" w:cs="Times"/>
        </w:rPr>
        <w:t>D</w:t>
      </w:r>
      <w:r w:rsidR="00A4113B" w:rsidRPr="00344947">
        <w:rPr>
          <w:rStyle w:val="IDKindeksdolnyikursywa"/>
          <w:rFonts w:ascii="Times" w:hAnsi="Times" w:cs="Times"/>
          <w:i w:val="0"/>
          <w:vertAlign w:val="baseline"/>
        </w:rPr>
        <w:t xml:space="preserve"> </w:t>
      </w:r>
      <w:r w:rsidR="00A4113B" w:rsidRPr="00344947">
        <w:rPr>
          <w:rFonts w:ascii="Times" w:hAnsi="Times" w:cs="Times"/>
        </w:rPr>
        <w:t xml:space="preserve"> </w:t>
      </w:r>
      <w:r w:rsidR="00A4113B" w:rsidRPr="00344947">
        <w:rPr>
          <w:rStyle w:val="Kkursywa"/>
          <w:rFonts w:ascii="Times" w:hAnsi="Times" w:cs="Times"/>
          <w:i w:val="0"/>
        </w:rPr>
        <w:t>(+</w:t>
      </w:r>
      <w:r w:rsidR="00A4113B" w:rsidRPr="00344947">
        <w:rPr>
          <w:rStyle w:val="Kkursywa"/>
          <w:rFonts w:ascii="Times" w:hAnsi="Times" w:cs="Times"/>
        </w:rPr>
        <w:t>U</w:t>
      </w:r>
      <w:r w:rsidR="00A4113B" w:rsidRPr="00344947">
        <w:rPr>
          <w:rStyle w:val="IDKindeksdolnyikursywa"/>
          <w:rFonts w:ascii="Times" w:hAnsi="Times" w:cs="Times"/>
        </w:rPr>
        <w:t>95+</w:t>
      </w:r>
      <w:r w:rsidR="00A4113B" w:rsidRPr="00344947">
        <w:rPr>
          <w:rStyle w:val="Kkursywa"/>
          <w:rFonts w:ascii="Times" w:hAnsi="Times" w:cs="Times"/>
          <w:i w:val="0"/>
        </w:rPr>
        <w:t>)</w:t>
      </w:r>
      <w:r w:rsidR="00A4113B" w:rsidRPr="00344947">
        <w:rPr>
          <w:rFonts w:ascii="Times" w:hAnsi="Times" w:cs="Times"/>
        </w:rPr>
        <w:t xml:space="preserve"> oraz </w:t>
      </w:r>
      <w:proofErr w:type="spellStart"/>
      <w:r w:rsidR="00A4113B" w:rsidRPr="002F45BC">
        <w:rPr>
          <w:rStyle w:val="Kkursywa"/>
          <w:rFonts w:ascii="Times" w:hAnsi="Times" w:cs="Times"/>
        </w:rPr>
        <w:t>L</w:t>
      </w:r>
      <w:r w:rsidR="00A4113B" w:rsidRPr="00344947">
        <w:rPr>
          <w:rStyle w:val="IDKindeksdolnyikursywa"/>
          <w:rFonts w:ascii="Times" w:hAnsi="Times" w:cs="Times"/>
        </w:rPr>
        <w:t>Aeq</w:t>
      </w:r>
      <w:proofErr w:type="spellEnd"/>
      <w:r w:rsidR="00A4113B" w:rsidRPr="00344947">
        <w:rPr>
          <w:rStyle w:val="IDindeksdolny"/>
          <w:rFonts w:ascii="Times" w:hAnsi="Times" w:cs="Times"/>
          <w:vertAlign w:val="baseline"/>
        </w:rPr>
        <w:t xml:space="preserve"> </w:t>
      </w:r>
      <w:r w:rsidR="00A4113B" w:rsidRPr="00344947">
        <w:rPr>
          <w:rStyle w:val="IDKindeksdolnyikursywa"/>
          <w:rFonts w:ascii="Times" w:hAnsi="Times" w:cs="Times"/>
        </w:rPr>
        <w:t>N</w:t>
      </w:r>
      <w:r w:rsidR="00A4113B" w:rsidRPr="00344947">
        <w:rPr>
          <w:rStyle w:val="IDKindeksdolnyikursywa"/>
          <w:rFonts w:ascii="Times" w:hAnsi="Times" w:cs="Times"/>
          <w:i w:val="0"/>
          <w:vertAlign w:val="baseline"/>
        </w:rPr>
        <w:t xml:space="preserve"> </w:t>
      </w:r>
      <w:r w:rsidR="00A4113B" w:rsidRPr="00344947">
        <w:rPr>
          <w:rStyle w:val="Kkursywa"/>
          <w:rFonts w:ascii="Times" w:hAnsi="Times" w:cs="Times"/>
          <w:i w:val="0"/>
        </w:rPr>
        <w:t>(+</w:t>
      </w:r>
      <w:r w:rsidR="00A4113B" w:rsidRPr="00344947">
        <w:rPr>
          <w:rStyle w:val="Kkursywa"/>
          <w:rFonts w:ascii="Times" w:hAnsi="Times" w:cs="Times"/>
        </w:rPr>
        <w:t>U</w:t>
      </w:r>
      <w:r w:rsidR="00A4113B" w:rsidRPr="00344947">
        <w:rPr>
          <w:rStyle w:val="IDKindeksdolnyikursywa"/>
          <w:rFonts w:ascii="Times" w:hAnsi="Times" w:cs="Times"/>
        </w:rPr>
        <w:t>95+</w:t>
      </w:r>
      <w:r w:rsidR="00A4113B" w:rsidRPr="00344947">
        <w:rPr>
          <w:rStyle w:val="Kkursywa"/>
          <w:rFonts w:ascii="Times" w:hAnsi="Times" w:cs="Times"/>
          <w:i w:val="0"/>
        </w:rPr>
        <w:t>)</w:t>
      </w:r>
      <w:r w:rsidR="00A4113B" w:rsidRPr="00344947">
        <w:rPr>
          <w:rFonts w:ascii="Times" w:hAnsi="Times" w:cs="Times"/>
        </w:rPr>
        <w:t xml:space="preserve"> </w:t>
      </w:r>
    </w:p>
    <w:p w14:paraId="2033BA7E" w14:textId="26A4FE43" w:rsidR="00EC6C1C" w:rsidRPr="00344947" w:rsidRDefault="005A04B3" w:rsidP="0042397F">
      <w:pPr>
        <w:pStyle w:val="LEGWMATFIZCHEMlegendawzorumatfizlubchem"/>
        <w:rPr>
          <w:rFonts w:ascii="Times" w:hAnsi="Times" w:cs="Times"/>
        </w:rPr>
      </w:pPr>
      <w:r w:rsidRPr="00344947">
        <w:rPr>
          <w:rFonts w:ascii="Times" w:hAnsi="Times" w:cs="Times"/>
        </w:rPr>
        <w:tab/>
      </w:r>
      <w:r w:rsidRPr="00344947">
        <w:rPr>
          <w:rFonts w:ascii="Times" w:hAnsi="Times" w:cs="Times"/>
        </w:rPr>
        <w:tab/>
      </w:r>
      <w:r w:rsidRPr="00344947">
        <w:rPr>
          <w:rFonts w:ascii="Times" w:hAnsi="Times" w:cs="Times"/>
        </w:rPr>
        <w:tab/>
      </w:r>
      <w:r w:rsidR="00EC6C1C" w:rsidRPr="00344947">
        <w:rPr>
          <w:rFonts w:ascii="Times" w:hAnsi="Times" w:cs="Times"/>
        </w:rPr>
        <w:t xml:space="preserve">gdzie: </w:t>
      </w:r>
    </w:p>
    <w:p w14:paraId="7E787BE1" w14:textId="77FEACD6" w:rsidR="00EC6C1C" w:rsidRPr="00344947" w:rsidRDefault="005A04B3" w:rsidP="0042397F">
      <w:pPr>
        <w:pStyle w:val="LEGWMATFIZCHEMlegendawzorumatfizlubchem"/>
        <w:rPr>
          <w:rFonts w:ascii="Times" w:hAnsi="Times" w:cs="Times"/>
        </w:rPr>
      </w:pPr>
      <w:r w:rsidRPr="00344947">
        <w:rPr>
          <w:rStyle w:val="Kkursywa"/>
          <w:rFonts w:ascii="Times" w:hAnsi="Times" w:cs="Times"/>
        </w:rPr>
        <w:tab/>
      </w:r>
      <w:r w:rsidRPr="00344947">
        <w:rPr>
          <w:rStyle w:val="Kkursywa"/>
          <w:rFonts w:ascii="Times" w:hAnsi="Times" w:cs="Times"/>
        </w:rPr>
        <w:tab/>
      </w:r>
      <w:r w:rsidRPr="00344947">
        <w:rPr>
          <w:rStyle w:val="Kkursywa"/>
          <w:rFonts w:ascii="Times" w:hAnsi="Times" w:cs="Times"/>
        </w:rPr>
        <w:tab/>
      </w:r>
      <w:r w:rsidR="001556E0" w:rsidRPr="00344947">
        <w:rPr>
          <w:rStyle w:val="Kkursywa"/>
          <w:rFonts w:ascii="Times" w:hAnsi="Times" w:cs="Times"/>
        </w:rPr>
        <w:t>U</w:t>
      </w:r>
      <w:r w:rsidR="001556E0" w:rsidRPr="00344947">
        <w:rPr>
          <w:rStyle w:val="IDKindeksdolnyikursywa"/>
          <w:rFonts w:ascii="Times" w:hAnsi="Times" w:cs="Times"/>
        </w:rPr>
        <w:t>95+</w:t>
      </w:r>
      <w:r w:rsidR="00EC6C1C" w:rsidRPr="00344947">
        <w:rPr>
          <w:rFonts w:ascii="Times" w:hAnsi="Times" w:cs="Times"/>
        </w:rPr>
        <w:t xml:space="preserve"> - oznacza oszacowany przedział niepewności rozszerzonej dla obszaru powyżej</w:t>
      </w:r>
      <w:r w:rsidR="0042397F" w:rsidRPr="00344947">
        <w:rPr>
          <w:rFonts w:ascii="Times" w:hAnsi="Times" w:cs="Times"/>
        </w:rPr>
        <w:t xml:space="preserve"> </w:t>
      </w:r>
      <w:r w:rsidR="00EC6C1C" w:rsidRPr="00344947">
        <w:rPr>
          <w:rFonts w:ascii="Times" w:hAnsi="Times" w:cs="Times"/>
        </w:rPr>
        <w:t xml:space="preserve">wartości odpowiednio </w:t>
      </w:r>
      <w:proofErr w:type="spellStart"/>
      <w:r w:rsidR="001556E0" w:rsidRPr="00344947">
        <w:rPr>
          <w:rStyle w:val="Kkursywa"/>
          <w:rFonts w:ascii="Times" w:hAnsi="Times" w:cs="Times"/>
        </w:rPr>
        <w:t>L</w:t>
      </w:r>
      <w:r w:rsidR="001556E0" w:rsidRPr="00344947">
        <w:rPr>
          <w:rStyle w:val="IDKindeksdolnyikursywa"/>
          <w:rFonts w:ascii="Times" w:hAnsi="Times" w:cs="Times"/>
        </w:rPr>
        <w:t>Aeq</w:t>
      </w:r>
      <w:proofErr w:type="spellEnd"/>
      <w:r w:rsidR="001556E0" w:rsidRPr="00344947">
        <w:rPr>
          <w:rStyle w:val="IDindeksdolny"/>
          <w:rFonts w:ascii="Times" w:hAnsi="Times" w:cs="Times"/>
        </w:rPr>
        <w:t xml:space="preserve"> </w:t>
      </w:r>
      <w:r w:rsidR="001556E0" w:rsidRPr="00344947">
        <w:rPr>
          <w:rStyle w:val="IDKindeksdolnyikursywa"/>
          <w:rFonts w:ascii="Times" w:hAnsi="Times" w:cs="Times"/>
        </w:rPr>
        <w:t>D</w:t>
      </w:r>
      <w:r w:rsidR="00EC6C1C" w:rsidRPr="00344947">
        <w:rPr>
          <w:rFonts w:ascii="Times" w:hAnsi="Times" w:cs="Times"/>
        </w:rPr>
        <w:t xml:space="preserve"> lub </w:t>
      </w:r>
      <w:proofErr w:type="spellStart"/>
      <w:r w:rsidR="001556E0" w:rsidRPr="00344947">
        <w:rPr>
          <w:rStyle w:val="Kkursywa"/>
          <w:rFonts w:ascii="Times" w:hAnsi="Times" w:cs="Times"/>
        </w:rPr>
        <w:t>L</w:t>
      </w:r>
      <w:r w:rsidR="001556E0" w:rsidRPr="00344947">
        <w:rPr>
          <w:rStyle w:val="IDKindeksdolnyikursywa"/>
          <w:rFonts w:ascii="Times" w:hAnsi="Times" w:cs="Times"/>
        </w:rPr>
        <w:t>Aeq</w:t>
      </w:r>
      <w:proofErr w:type="spellEnd"/>
      <w:r w:rsidR="001556E0" w:rsidRPr="00344947">
        <w:rPr>
          <w:rStyle w:val="IDindeksdolny"/>
          <w:rFonts w:ascii="Times" w:hAnsi="Times" w:cs="Times"/>
        </w:rPr>
        <w:t xml:space="preserve"> </w:t>
      </w:r>
      <w:r w:rsidR="001556E0" w:rsidRPr="00344947">
        <w:rPr>
          <w:rStyle w:val="IDKindeksdolnyikursywa"/>
          <w:rFonts w:ascii="Times" w:hAnsi="Times" w:cs="Times"/>
        </w:rPr>
        <w:t>N</w:t>
      </w:r>
      <w:r w:rsidR="00EC6C1C" w:rsidRPr="00344947">
        <w:rPr>
          <w:rFonts w:ascii="Times" w:hAnsi="Times" w:cs="Times"/>
        </w:rPr>
        <w:t>.</w:t>
      </w:r>
    </w:p>
    <w:p w14:paraId="5FB27DA7" w14:textId="1F0B4F9A" w:rsidR="00EC6C1C" w:rsidRPr="00344947" w:rsidRDefault="00EC6C1C" w:rsidP="0042397F">
      <w:pPr>
        <w:pStyle w:val="NIEARTTEKSTtekstnieartykuowanynppodstprawnarozplubpreambua"/>
        <w:rPr>
          <w:rFonts w:cs="Times"/>
        </w:rPr>
      </w:pPr>
      <w:r w:rsidRPr="00344947">
        <w:rPr>
          <w:rFonts w:cs="Times"/>
        </w:rPr>
        <w:t xml:space="preserve">Przedział niepewności </w:t>
      </w:r>
      <w:r w:rsidR="003B06F0" w:rsidRPr="00344947">
        <w:rPr>
          <w:rFonts w:cs="Times"/>
        </w:rPr>
        <w:t>-</w:t>
      </w:r>
      <w:r w:rsidR="001556E0" w:rsidRPr="00344947">
        <w:rPr>
          <w:rStyle w:val="Kkursywa"/>
          <w:rFonts w:cs="Times"/>
        </w:rPr>
        <w:t>U</w:t>
      </w:r>
      <w:r w:rsidR="001556E0" w:rsidRPr="00344947">
        <w:rPr>
          <w:rStyle w:val="IDKindeksdolnyikursywa"/>
          <w:rFonts w:cs="Times"/>
        </w:rPr>
        <w:t>95-</w:t>
      </w:r>
      <w:r w:rsidR="001556E0" w:rsidRPr="00344947">
        <w:rPr>
          <w:rFonts w:cs="Times"/>
        </w:rPr>
        <w:t xml:space="preserve"> </w:t>
      </w:r>
      <w:r w:rsidRPr="00344947">
        <w:rPr>
          <w:rFonts w:cs="Times"/>
        </w:rPr>
        <w:t xml:space="preserve">(oszacowany przedział niepewności rozszerzonej dla obszaru poniżej wartości </w:t>
      </w:r>
      <w:r w:rsidRPr="00190658">
        <w:rPr>
          <w:rFonts w:cs="Times"/>
        </w:rPr>
        <w:t xml:space="preserve">odpowiednio </w:t>
      </w:r>
      <w:proofErr w:type="spellStart"/>
      <w:r w:rsidR="00F56FA3" w:rsidRPr="00190658">
        <w:rPr>
          <w:rStyle w:val="Kkursywa"/>
          <w:rFonts w:cs="Times"/>
        </w:rPr>
        <w:t>L</w:t>
      </w:r>
      <w:r w:rsidR="00F56FA3" w:rsidRPr="00190658">
        <w:rPr>
          <w:rStyle w:val="IDKindeksdolnyikursywa"/>
          <w:rFonts w:cs="Times"/>
        </w:rPr>
        <w:t>AeqD</w:t>
      </w:r>
      <w:proofErr w:type="spellEnd"/>
      <w:r w:rsidR="00F56FA3" w:rsidRPr="00190658">
        <w:rPr>
          <w:rFonts w:cs="Times"/>
        </w:rPr>
        <w:t xml:space="preserve"> lub </w:t>
      </w:r>
      <w:proofErr w:type="spellStart"/>
      <w:r w:rsidR="00F56FA3" w:rsidRPr="00190658">
        <w:rPr>
          <w:rStyle w:val="Kkursywa"/>
          <w:rFonts w:cs="Times"/>
        </w:rPr>
        <w:t>L</w:t>
      </w:r>
      <w:r w:rsidR="00F56FA3" w:rsidRPr="00190658">
        <w:rPr>
          <w:rStyle w:val="IDKindeksdolnyikursywa"/>
          <w:rFonts w:cs="Times"/>
        </w:rPr>
        <w:t>AeqN</w:t>
      </w:r>
      <w:proofErr w:type="spellEnd"/>
      <w:r w:rsidRPr="00190658">
        <w:rPr>
          <w:rFonts w:cs="Times"/>
        </w:rPr>
        <w:t>)</w:t>
      </w:r>
      <w:r w:rsidRPr="00344947">
        <w:rPr>
          <w:rFonts w:cs="Times"/>
        </w:rPr>
        <w:t xml:space="preserve"> powinien zostać wyznaczony i</w:t>
      </w:r>
      <w:r w:rsidR="001556E0" w:rsidRPr="00344947">
        <w:rPr>
          <w:rFonts w:cs="Times"/>
        </w:rPr>
        <w:t> </w:t>
      </w:r>
      <w:r w:rsidRPr="00344947">
        <w:rPr>
          <w:rFonts w:cs="Times"/>
        </w:rPr>
        <w:t>przechowywany w dokumentach laboratorium wykonującego pomiary.</w:t>
      </w:r>
    </w:p>
    <w:p w14:paraId="7843B8E4" w14:textId="78B5A5B0" w:rsidR="00EC6C1C" w:rsidRPr="00344947" w:rsidRDefault="00EC6C1C" w:rsidP="0042397F">
      <w:pPr>
        <w:pStyle w:val="NIEARTTEKSTtekstnieartykuowanynppodstprawnarozplubpreambua"/>
        <w:rPr>
          <w:rFonts w:cs="Times"/>
        </w:rPr>
      </w:pPr>
      <w:r w:rsidRPr="00344947">
        <w:rPr>
          <w:rFonts w:cs="Times"/>
        </w:rPr>
        <w:t xml:space="preserve">Wynik pomiaru poziomu hałasu uzyskany przy zastosowaniu niniejszej metodyki referencyjnej uważa się za prawidłowy, jeśli wartość przedziału niepewności rozszerzonej </w:t>
      </w:r>
      <w:r w:rsidR="003B06F0" w:rsidRPr="00344947">
        <w:rPr>
          <w:rStyle w:val="Kkursywa"/>
          <w:rFonts w:cs="Times"/>
        </w:rPr>
        <w:t>U</w:t>
      </w:r>
      <w:r w:rsidR="003B06F0" w:rsidRPr="00344947">
        <w:rPr>
          <w:rStyle w:val="IDKindeksdolnyikursywa"/>
          <w:rFonts w:cs="Times"/>
        </w:rPr>
        <w:t>95</w:t>
      </w:r>
      <w:r w:rsidRPr="00344947">
        <w:rPr>
          <w:rFonts w:cs="Times"/>
        </w:rPr>
        <w:t xml:space="preserve"> lub </w:t>
      </w:r>
      <w:r w:rsidR="003B06F0" w:rsidRPr="00344947">
        <w:rPr>
          <w:rStyle w:val="Kkursywa"/>
          <w:rFonts w:cs="Times"/>
        </w:rPr>
        <w:t>+U</w:t>
      </w:r>
      <w:r w:rsidR="003B06F0" w:rsidRPr="00344947">
        <w:rPr>
          <w:rStyle w:val="IDKindeksdolnyikursywa"/>
          <w:rFonts w:cs="Times"/>
        </w:rPr>
        <w:t>95+</w:t>
      </w:r>
      <w:r w:rsidR="003B06F0" w:rsidRPr="00344947">
        <w:rPr>
          <w:rFonts w:cs="Times"/>
        </w:rPr>
        <w:t xml:space="preserve"> </w:t>
      </w:r>
      <w:r w:rsidRPr="00344947">
        <w:rPr>
          <w:rFonts w:cs="Times"/>
        </w:rPr>
        <w:t xml:space="preserve">jest mniejsza lub równa 2,7 </w:t>
      </w:r>
      <w:proofErr w:type="spellStart"/>
      <w:r w:rsidRPr="00344947">
        <w:rPr>
          <w:rFonts w:cs="Times"/>
        </w:rPr>
        <w:t>dB</w:t>
      </w:r>
      <w:proofErr w:type="spellEnd"/>
      <w:r w:rsidRPr="00344947">
        <w:rPr>
          <w:rFonts w:cs="Times"/>
        </w:rPr>
        <w:t xml:space="preserve">. </w:t>
      </w:r>
    </w:p>
    <w:p w14:paraId="4DB977AC" w14:textId="3129386B" w:rsidR="00EC6C1C" w:rsidRPr="00344947" w:rsidRDefault="00EC6C1C" w:rsidP="0042397F">
      <w:pPr>
        <w:pStyle w:val="NIEARTTEKSTtekstnieartykuowanynppodstprawnarozplubpreambua"/>
        <w:rPr>
          <w:rFonts w:cs="Times"/>
        </w:rPr>
      </w:pPr>
      <w:r w:rsidRPr="00344947">
        <w:rPr>
          <w:rFonts w:cs="Times"/>
        </w:rPr>
        <w:t>Metodyka nie zawiera sposobów ustalania przedziału niepewności.</w:t>
      </w:r>
    </w:p>
    <w:p w14:paraId="156631A6" w14:textId="77777777" w:rsidR="007F1CE8" w:rsidRPr="00344947" w:rsidRDefault="007F1CE8" w:rsidP="007F1CE8">
      <w:pPr>
        <w:pStyle w:val="ARTartustawynprozporzdzenia"/>
        <w:rPr>
          <w:rFonts w:cs="Times"/>
        </w:rPr>
      </w:pPr>
    </w:p>
    <w:p w14:paraId="31BBD8D5" w14:textId="549A08A7" w:rsidR="00923CEF" w:rsidRPr="00344947" w:rsidRDefault="00923CEF" w:rsidP="0042397F">
      <w:pPr>
        <w:pStyle w:val="TYTDZOZNoznaczenietytuulubdziau"/>
        <w:rPr>
          <w:rFonts w:cs="Times"/>
        </w:rPr>
      </w:pPr>
      <w:r w:rsidRPr="00344947">
        <w:rPr>
          <w:rFonts w:cs="Times"/>
        </w:rPr>
        <w:lastRenderedPageBreak/>
        <w:t>B. KRYTERIA LOK</w:t>
      </w:r>
      <w:r w:rsidR="00751FBF">
        <w:rPr>
          <w:rFonts w:cs="Times"/>
        </w:rPr>
        <w:t>A</w:t>
      </w:r>
      <w:r w:rsidRPr="00344947">
        <w:rPr>
          <w:rFonts w:cs="Times"/>
        </w:rPr>
        <w:t>LIZACJI PUNKT</w:t>
      </w:r>
      <w:r w:rsidR="00751FBF">
        <w:rPr>
          <w:rFonts w:cs="Times"/>
        </w:rPr>
        <w:t>Ó</w:t>
      </w:r>
      <w:r w:rsidRPr="00344947">
        <w:rPr>
          <w:rFonts w:cs="Times"/>
        </w:rPr>
        <w:t>W POMIAROWYCH</w:t>
      </w:r>
    </w:p>
    <w:p w14:paraId="53A166D9" w14:textId="77777777" w:rsidR="0042397F" w:rsidRPr="00344947" w:rsidRDefault="0042397F" w:rsidP="0042397F">
      <w:pPr>
        <w:rPr>
          <w:rFonts w:ascii="Times" w:hAnsi="Times" w:cs="Times"/>
        </w:rPr>
      </w:pPr>
    </w:p>
    <w:p w14:paraId="006EF755" w14:textId="32B0C1F3" w:rsidR="00923CEF" w:rsidRPr="00344947" w:rsidRDefault="00923CEF" w:rsidP="0042397F">
      <w:pPr>
        <w:pStyle w:val="USTustnpkodeksu"/>
        <w:rPr>
          <w:rFonts w:cs="Times"/>
        </w:rPr>
      </w:pPr>
      <w:r w:rsidRPr="00344947">
        <w:rPr>
          <w:rFonts w:cs="Times"/>
        </w:rPr>
        <w:t>1. Lokalizacja punktów pomiarowych jest zależna od:</w:t>
      </w:r>
    </w:p>
    <w:p w14:paraId="6D319DDC" w14:textId="77777777" w:rsidR="00923CEF" w:rsidRPr="00344947" w:rsidRDefault="00923CEF" w:rsidP="0042397F">
      <w:pPr>
        <w:pStyle w:val="PKTpunkt"/>
        <w:rPr>
          <w:rFonts w:cs="Times"/>
        </w:rPr>
      </w:pPr>
      <w:r w:rsidRPr="00344947">
        <w:rPr>
          <w:rFonts w:cs="Times"/>
        </w:rPr>
        <w:t>1)</w:t>
      </w:r>
      <w:r w:rsidRPr="00344947">
        <w:rPr>
          <w:rFonts w:cs="Times"/>
        </w:rPr>
        <w:tab/>
        <w:t xml:space="preserve">charakterystyk i usytuowania źródeł hałasu (instalacji i urządzeń); </w:t>
      </w:r>
    </w:p>
    <w:p w14:paraId="1074F609" w14:textId="4A38FF6A" w:rsidR="00923CEF" w:rsidRPr="00344947" w:rsidRDefault="00923CEF" w:rsidP="0042397F">
      <w:pPr>
        <w:pStyle w:val="PKTpunkt"/>
        <w:rPr>
          <w:rFonts w:cs="Times"/>
        </w:rPr>
      </w:pPr>
      <w:r w:rsidRPr="00344947">
        <w:rPr>
          <w:rFonts w:cs="Times"/>
        </w:rPr>
        <w:t>2)</w:t>
      </w:r>
      <w:r w:rsidRPr="00344947">
        <w:rPr>
          <w:rFonts w:cs="Times"/>
        </w:rPr>
        <w:tab/>
        <w:t>własności pochłaniających i odbijających terenu oraz zagospodarowania terenu.</w:t>
      </w:r>
    </w:p>
    <w:p w14:paraId="07AB5862" w14:textId="420D634A" w:rsidR="00923CEF" w:rsidRPr="00344947" w:rsidRDefault="00923CEF" w:rsidP="0042397F">
      <w:pPr>
        <w:pStyle w:val="USTustnpkodeksu"/>
        <w:rPr>
          <w:rFonts w:cs="Times"/>
        </w:rPr>
      </w:pPr>
      <w:r w:rsidRPr="00344947">
        <w:rPr>
          <w:rFonts w:cs="Times"/>
        </w:rPr>
        <w:t>2. Punkty pomiarowe należy lokalizować na terenach objętych ochroną przed hałasem w ten sposób, aby przeprowadzone w nich pomiary pozwoliły na ustalenie miejsca o największym oddziaływaniu źródeł hałasu, których pomiary dotyczą, z uwzględnieniem poniższych reguł:</w:t>
      </w:r>
    </w:p>
    <w:p w14:paraId="312CFF96" w14:textId="77777777" w:rsidR="0014658E" w:rsidRPr="00344947" w:rsidRDefault="0014658E" w:rsidP="0042397F">
      <w:pPr>
        <w:pStyle w:val="PKTpunkt"/>
        <w:rPr>
          <w:rFonts w:cs="Times"/>
        </w:rPr>
      </w:pPr>
      <w:r w:rsidRPr="00344947">
        <w:rPr>
          <w:rFonts w:cs="Times"/>
        </w:rPr>
        <w:t xml:space="preserve">1) na terenie niezabudowanym punkty pomiarowe lokalizuje się na wysokości 1,5 m  </w:t>
      </w:r>
    </w:p>
    <w:p w14:paraId="2655F04A" w14:textId="77777777" w:rsidR="0014658E" w:rsidRPr="00344947" w:rsidRDefault="0014658E" w:rsidP="0042397F">
      <w:pPr>
        <w:pStyle w:val="PKTpunkt"/>
        <w:rPr>
          <w:rFonts w:cs="Times"/>
        </w:rPr>
      </w:pPr>
      <w:r w:rsidRPr="00344947">
        <w:rPr>
          <w:rFonts w:cs="Times"/>
        </w:rPr>
        <w:t xml:space="preserve">(z dokładnością zawierającą się w przedziale &lt;-0,0 m; +0,1 m &gt;) nad powierzchnią terenu; </w:t>
      </w:r>
    </w:p>
    <w:p w14:paraId="16A6E9D3" w14:textId="1A7D9DE4" w:rsidR="00923CEF" w:rsidRPr="00344947" w:rsidRDefault="0014658E" w:rsidP="0042397F">
      <w:pPr>
        <w:pStyle w:val="PKTpunkt"/>
        <w:rPr>
          <w:rFonts w:cs="Times"/>
        </w:rPr>
      </w:pPr>
      <w:r w:rsidRPr="00344947">
        <w:rPr>
          <w:rFonts w:cs="Times"/>
        </w:rPr>
        <w:t>2) na terenie zabudowanym punkty pomiarowe lokalizuje się:</w:t>
      </w:r>
    </w:p>
    <w:p w14:paraId="7E5600F3" w14:textId="77777777" w:rsidR="0014658E" w:rsidRPr="00344947" w:rsidRDefault="0014658E" w:rsidP="0042397F">
      <w:pPr>
        <w:pStyle w:val="LITlitera"/>
        <w:rPr>
          <w:rFonts w:cs="Times"/>
        </w:rPr>
      </w:pPr>
      <w:r w:rsidRPr="00344947">
        <w:rPr>
          <w:rFonts w:cs="Times"/>
        </w:rPr>
        <w:t>a)</w:t>
      </w:r>
      <w:r w:rsidRPr="00344947">
        <w:rPr>
          <w:rFonts w:cs="Times"/>
        </w:rPr>
        <w:tab/>
        <w:t xml:space="preserve">przy elewacji budynków objętych ochroną przed hałasem w związku z wypełnianiem funkcji, dla których realizacji teren został objęty ochroną przed hałasem, w odległości 0,5–2 m od elewacji tych budynków:  </w:t>
      </w:r>
    </w:p>
    <w:p w14:paraId="446F6F0D" w14:textId="77777777" w:rsidR="0014658E" w:rsidRPr="00344947" w:rsidRDefault="0014658E" w:rsidP="0042397F">
      <w:pPr>
        <w:pStyle w:val="TIRtiret"/>
        <w:rPr>
          <w:rFonts w:cs="Times"/>
        </w:rPr>
      </w:pPr>
      <w:r w:rsidRPr="00344947">
        <w:rPr>
          <w:rFonts w:cs="Times"/>
        </w:rPr>
        <w:t>–</w:t>
      </w:r>
      <w:r w:rsidRPr="00344947">
        <w:rPr>
          <w:rFonts w:cs="Times"/>
        </w:rPr>
        <w:tab/>
        <w:t xml:space="preserve">w świetle okna kondygnacji eksponowanej na hałas; podczas pomiarów hałasu okno w miarę możliwości powinno być otwarte, choć dopuszcza się wykonanie pomiarów przy oknie zamkniętym; dopuszcza się uchylenie okna w ten sposób, aby możliwe było przeprowadzenie przez nie wysięgnika i kabli łączących mikrofony pomiarowe z przyrządami pomiarowymi znajdującymi się w pomieszczeniu, </w:t>
      </w:r>
    </w:p>
    <w:p w14:paraId="02041A78" w14:textId="77777777" w:rsidR="0014658E" w:rsidRPr="00344947" w:rsidRDefault="0014658E" w:rsidP="0042397F">
      <w:pPr>
        <w:pStyle w:val="TIRtiret"/>
        <w:rPr>
          <w:rFonts w:cs="Times"/>
        </w:rPr>
      </w:pPr>
      <w:r w:rsidRPr="00344947">
        <w:rPr>
          <w:rFonts w:cs="Times"/>
        </w:rPr>
        <w:t>–</w:t>
      </w:r>
      <w:r w:rsidRPr="00344947">
        <w:rPr>
          <w:rFonts w:cs="Times"/>
        </w:rPr>
        <w:tab/>
        <w:t xml:space="preserve">na wysokości 4 m ± 0,2 m nad powierzchnią terenu, gdy nie ma możliwości wykonania pomiarów hałasu w świetle okna na danej kondygnacji, </w:t>
      </w:r>
    </w:p>
    <w:p w14:paraId="601F0533" w14:textId="081A8461" w:rsidR="0014658E" w:rsidRPr="00344947" w:rsidRDefault="0014658E" w:rsidP="0042397F">
      <w:pPr>
        <w:pStyle w:val="LITlitera"/>
        <w:rPr>
          <w:rFonts w:cs="Times"/>
        </w:rPr>
      </w:pPr>
      <w:r w:rsidRPr="00344947">
        <w:rPr>
          <w:rFonts w:cs="Times"/>
        </w:rPr>
        <w:t>b)</w:t>
      </w:r>
      <w:r w:rsidRPr="00344947">
        <w:rPr>
          <w:rFonts w:cs="Times"/>
        </w:rPr>
        <w:tab/>
        <w:t>na terenach otaczających budynki, o których mowa w lit. a, na wysokości 4 m ± 0,2 m nad powierzchnią terenu.</w:t>
      </w:r>
    </w:p>
    <w:p w14:paraId="7C5522A0" w14:textId="691E4677" w:rsidR="0014658E" w:rsidRPr="00344947" w:rsidRDefault="0014658E" w:rsidP="0014658E">
      <w:pPr>
        <w:pStyle w:val="PKTpunkt"/>
        <w:rPr>
          <w:rFonts w:cs="Times"/>
        </w:rPr>
      </w:pPr>
    </w:p>
    <w:p w14:paraId="49822443" w14:textId="06E373E3" w:rsidR="0014658E" w:rsidRPr="00344947" w:rsidRDefault="0014658E" w:rsidP="0014658E">
      <w:pPr>
        <w:pStyle w:val="TYTDZOZNoznaczenietytuulubdziau"/>
        <w:rPr>
          <w:rFonts w:cs="Times"/>
        </w:rPr>
      </w:pPr>
      <w:r w:rsidRPr="00344947">
        <w:rPr>
          <w:rFonts w:cs="Times"/>
        </w:rPr>
        <w:t xml:space="preserve">C. OGÓLNE USTALENIA DOTYCZĄCE ZESTAWÓW POMIAROWYCH   </w:t>
      </w:r>
    </w:p>
    <w:p w14:paraId="6B8A1A68" w14:textId="2C23F627" w:rsidR="0014658E" w:rsidRPr="00344947" w:rsidRDefault="0014658E" w:rsidP="0014658E">
      <w:pPr>
        <w:rPr>
          <w:rFonts w:ascii="Times" w:hAnsi="Times" w:cs="Times"/>
        </w:rPr>
      </w:pPr>
    </w:p>
    <w:p w14:paraId="7AA6FF12" w14:textId="7D7E5968" w:rsidR="0014658E" w:rsidRPr="00344947" w:rsidRDefault="0014658E" w:rsidP="0014658E">
      <w:pPr>
        <w:pStyle w:val="CZWSPPKTczwsplnapunktw"/>
        <w:rPr>
          <w:rFonts w:cs="Times"/>
        </w:rPr>
      </w:pPr>
      <w:r w:rsidRPr="00344947">
        <w:rPr>
          <w:rFonts w:cs="Times"/>
        </w:rPr>
        <w:t>Zestawy pomiarowe dobiera się tak, aby odpowiadały wymaganiom stawianym miernikom całkującym lub całkująco-uśredniającym. Zestawy powinny odpowiadać następującym warunkom:</w:t>
      </w:r>
    </w:p>
    <w:p w14:paraId="18ACBD7D" w14:textId="77777777" w:rsidR="0014658E" w:rsidRPr="00344947" w:rsidRDefault="0014658E" w:rsidP="00AC061C">
      <w:pPr>
        <w:pStyle w:val="PKTpunkt"/>
        <w:rPr>
          <w:rFonts w:cs="Times"/>
        </w:rPr>
      </w:pPr>
      <w:r w:rsidRPr="00344947">
        <w:rPr>
          <w:rFonts w:cs="Times"/>
        </w:rPr>
        <w:t>1)</w:t>
      </w:r>
      <w:r w:rsidRPr="00344947">
        <w:rPr>
          <w:rFonts w:cs="Times"/>
        </w:rPr>
        <w:tab/>
        <w:t xml:space="preserve">mierniki poziomu dźwięku klasy dokładności 1; </w:t>
      </w:r>
    </w:p>
    <w:p w14:paraId="35EE19D6" w14:textId="53D2F9BA" w:rsidR="0014658E" w:rsidRPr="00344947" w:rsidRDefault="0014658E" w:rsidP="00AC061C">
      <w:pPr>
        <w:pStyle w:val="PKTpunkt"/>
        <w:rPr>
          <w:rFonts w:cs="Times"/>
        </w:rPr>
      </w:pPr>
      <w:r w:rsidRPr="00344947">
        <w:rPr>
          <w:rFonts w:cs="Times"/>
        </w:rPr>
        <w:t>2)</w:t>
      </w:r>
      <w:r w:rsidRPr="00344947">
        <w:rPr>
          <w:rFonts w:cs="Times"/>
        </w:rPr>
        <w:tab/>
        <w:t xml:space="preserve">wzorcowe źródła dźwięku do sprawdzania (kalibracji) toru pomiarowego minimum klasy dokładności 1; </w:t>
      </w:r>
    </w:p>
    <w:p w14:paraId="0A61EDC7" w14:textId="77777777" w:rsidR="0014658E" w:rsidRPr="00344947" w:rsidRDefault="0014658E" w:rsidP="00AC061C">
      <w:pPr>
        <w:pStyle w:val="PKTpunkt"/>
        <w:rPr>
          <w:rFonts w:cs="Times"/>
        </w:rPr>
      </w:pPr>
      <w:r w:rsidRPr="00344947">
        <w:rPr>
          <w:rFonts w:cs="Times"/>
        </w:rPr>
        <w:lastRenderedPageBreak/>
        <w:t>3)</w:t>
      </w:r>
      <w:r w:rsidRPr="00344947">
        <w:rPr>
          <w:rFonts w:cs="Times"/>
        </w:rPr>
        <w:tab/>
        <w:t xml:space="preserve">wszystkie przyrządy należy sprawdzać (kalibrować) zgodnie z instrukcją producenta przyrządu; </w:t>
      </w:r>
    </w:p>
    <w:p w14:paraId="69EBA642" w14:textId="0FF98E5B" w:rsidR="0014658E" w:rsidRPr="00344947" w:rsidRDefault="0014658E" w:rsidP="00AC061C">
      <w:pPr>
        <w:pStyle w:val="PKTpunkt"/>
        <w:rPr>
          <w:rFonts w:cs="Times"/>
        </w:rPr>
      </w:pPr>
      <w:r w:rsidRPr="00344947">
        <w:rPr>
          <w:rFonts w:cs="Times"/>
        </w:rPr>
        <w:t>4)</w:t>
      </w:r>
      <w:r w:rsidRPr="00344947">
        <w:rPr>
          <w:rFonts w:cs="Times"/>
        </w:rPr>
        <w:tab/>
        <w:t>przyrządy pomiarowe i wzorc</w:t>
      </w:r>
      <w:r w:rsidR="00CB5A14">
        <w:rPr>
          <w:rFonts w:cs="Times"/>
        </w:rPr>
        <w:t>e</w:t>
      </w:r>
      <w:r w:rsidRPr="00344947">
        <w:rPr>
          <w:rFonts w:cs="Times"/>
        </w:rPr>
        <w:t xml:space="preserve"> ze świadectwem wzorcowania nie starszym niż 24 miesiące; </w:t>
      </w:r>
    </w:p>
    <w:p w14:paraId="1056304F" w14:textId="77777777" w:rsidR="0014658E" w:rsidRPr="00344947" w:rsidRDefault="0014658E" w:rsidP="00AC061C">
      <w:pPr>
        <w:pStyle w:val="PKTpunkt"/>
        <w:rPr>
          <w:rFonts w:cs="Times"/>
        </w:rPr>
      </w:pPr>
      <w:r w:rsidRPr="00344947">
        <w:rPr>
          <w:rFonts w:cs="Times"/>
        </w:rPr>
        <w:t>5)</w:t>
      </w:r>
      <w:r w:rsidRPr="00344947">
        <w:rPr>
          <w:rFonts w:cs="Times"/>
        </w:rPr>
        <w:tab/>
        <w:t xml:space="preserve">przyrządy pomiarowe z ważnym świadectwem legalizacji, jeśli legalizacja jest wymagana prawem; </w:t>
      </w:r>
    </w:p>
    <w:p w14:paraId="7338DCD2" w14:textId="5FC3354D" w:rsidR="0014658E" w:rsidRPr="00344947" w:rsidRDefault="0014658E" w:rsidP="00AC061C">
      <w:pPr>
        <w:pStyle w:val="PKTpunkt"/>
        <w:rPr>
          <w:rFonts w:cs="Times"/>
        </w:rPr>
      </w:pPr>
      <w:r w:rsidRPr="00344947">
        <w:rPr>
          <w:rFonts w:cs="Times"/>
        </w:rPr>
        <w:t>6)</w:t>
      </w:r>
      <w:r w:rsidRPr="00344947">
        <w:rPr>
          <w:rFonts w:cs="Times"/>
        </w:rPr>
        <w:tab/>
        <w:t xml:space="preserve">mikrofony pomiarowe wyposażone w osłony przeciwwietrzne, niezależnie od warunków meteorologicznych.  </w:t>
      </w:r>
    </w:p>
    <w:p w14:paraId="5EE0B7EB" w14:textId="1C8DDB6B" w:rsidR="0014658E" w:rsidRPr="00344947" w:rsidRDefault="0014658E" w:rsidP="00AC061C">
      <w:pPr>
        <w:pStyle w:val="CZWSPPKTczwsplnapunktw"/>
        <w:rPr>
          <w:rFonts w:cs="Times"/>
        </w:rPr>
      </w:pPr>
      <w:r w:rsidRPr="00344947">
        <w:rPr>
          <w:rFonts w:cs="Times"/>
        </w:rPr>
        <w:t>W przypadku rejestracji hałasu w sposób ciągły w czasie odniesienia T, przyrządy pomiarowe powinny spełniać warunki dodatkowe, umożliwiające:</w:t>
      </w:r>
    </w:p>
    <w:p w14:paraId="650ADC7D" w14:textId="77777777" w:rsidR="0014658E" w:rsidRPr="00344947" w:rsidRDefault="0014658E" w:rsidP="00AC061C">
      <w:pPr>
        <w:pStyle w:val="PKTpunkt"/>
        <w:rPr>
          <w:rFonts w:cs="Times"/>
        </w:rPr>
      </w:pPr>
      <w:r w:rsidRPr="00344947">
        <w:rPr>
          <w:rFonts w:cs="Times"/>
        </w:rPr>
        <w:t>1)</w:t>
      </w:r>
      <w:r w:rsidRPr="00344947">
        <w:rPr>
          <w:rFonts w:cs="Times"/>
        </w:rPr>
        <w:tab/>
        <w:t xml:space="preserve">rejestrowanie w pamięci miernika przebiegu zmian poziomu dźwięku w czasie, co najmniej  w czasie odniesienia, z krokiem próbkowania nie większym niż jedna sekunda; </w:t>
      </w:r>
    </w:p>
    <w:p w14:paraId="6CB987B1" w14:textId="77777777" w:rsidR="0014658E" w:rsidRPr="00344947" w:rsidRDefault="0014658E" w:rsidP="00AC061C">
      <w:pPr>
        <w:pStyle w:val="PKTpunkt"/>
        <w:rPr>
          <w:rFonts w:cs="Times"/>
        </w:rPr>
      </w:pPr>
      <w:r w:rsidRPr="00344947">
        <w:rPr>
          <w:rFonts w:cs="Times"/>
        </w:rPr>
        <w:t>2)</w:t>
      </w:r>
      <w:r w:rsidRPr="00344947">
        <w:rPr>
          <w:rFonts w:cs="Times"/>
        </w:rPr>
        <w:tab/>
        <w:t xml:space="preserve">przeniesienie z miernika do komputera zarejestrowanych w pamięci przyrządu pomiarowego wyników badań i zapamiętywanie ich w postaci źródłowej; </w:t>
      </w:r>
    </w:p>
    <w:p w14:paraId="624EDAB8" w14:textId="022D34C8" w:rsidR="0014658E" w:rsidRPr="00344947" w:rsidRDefault="0014658E" w:rsidP="00AC061C">
      <w:pPr>
        <w:pStyle w:val="PKTpunkt"/>
        <w:rPr>
          <w:rFonts w:cs="Times"/>
        </w:rPr>
      </w:pPr>
      <w:r w:rsidRPr="00344947">
        <w:rPr>
          <w:rFonts w:cs="Times"/>
        </w:rPr>
        <w:t>3)</w:t>
      </w:r>
      <w:r w:rsidRPr="00344947">
        <w:rPr>
          <w:rFonts w:cs="Times"/>
        </w:rPr>
        <w:tab/>
        <w:t>rejestrowanie i drukowanie niezbędnych parametrów pracy miernika wraz ze współczynnikiem kalibracyjnym toru pomiarowego – po transmisji danych do komputera;</w:t>
      </w:r>
    </w:p>
    <w:p w14:paraId="0927467B" w14:textId="3E55ED7B" w:rsidR="0014658E" w:rsidRPr="00344947" w:rsidRDefault="0014658E" w:rsidP="00AC061C">
      <w:pPr>
        <w:pStyle w:val="PKTpunkt"/>
        <w:rPr>
          <w:rFonts w:cs="Times"/>
        </w:rPr>
      </w:pPr>
      <w:r w:rsidRPr="00344947">
        <w:rPr>
          <w:rFonts w:cs="Times"/>
        </w:rPr>
        <w:t>4)</w:t>
      </w:r>
      <w:r w:rsidRPr="00344947">
        <w:rPr>
          <w:rFonts w:cs="Times"/>
        </w:rPr>
        <w:tab/>
        <w:t>dokonanie analizy statystycznej sygnału akustycznego, a w szczególności – wyznaczenie poziomów statystycznych, określonych w normie PN-ISO 1996-1 Akustyka. Opis i pomiary hałasu środowiskowego. Podstawowe wielkości i</w:t>
      </w:r>
      <w:r w:rsidR="007878D3" w:rsidRPr="00344947">
        <w:rPr>
          <w:rFonts w:cs="Times"/>
        </w:rPr>
        <w:t> </w:t>
      </w:r>
      <w:r w:rsidRPr="00344947">
        <w:rPr>
          <w:rFonts w:cs="Times"/>
        </w:rPr>
        <w:t>procedury.</w:t>
      </w:r>
    </w:p>
    <w:p w14:paraId="68CB19AC" w14:textId="52A4B7A5" w:rsidR="00B85960" w:rsidRPr="00344947" w:rsidRDefault="00B85960" w:rsidP="00B85960">
      <w:pPr>
        <w:rPr>
          <w:rFonts w:ascii="Times" w:hAnsi="Times" w:cs="Times"/>
        </w:rPr>
      </w:pPr>
    </w:p>
    <w:p w14:paraId="732D5E07" w14:textId="29DEF56E" w:rsidR="00B85960" w:rsidRPr="00344947" w:rsidRDefault="00B85960" w:rsidP="00B85960">
      <w:pPr>
        <w:pStyle w:val="TYTDZOZNoznaczenietytuulubdziau"/>
        <w:rPr>
          <w:rFonts w:cs="Times"/>
        </w:rPr>
      </w:pPr>
      <w:r w:rsidRPr="00344947">
        <w:rPr>
          <w:rFonts w:cs="Times"/>
        </w:rPr>
        <w:t>D. ZALECENI</w:t>
      </w:r>
      <w:r w:rsidR="009E191C">
        <w:rPr>
          <w:rFonts w:cs="Times"/>
        </w:rPr>
        <w:t>A</w:t>
      </w:r>
      <w:r w:rsidRPr="00344947">
        <w:rPr>
          <w:rFonts w:cs="Times"/>
        </w:rPr>
        <w:t xml:space="preserve"> DOTYCZĄCE WARUNKÓW METEOROLOGICZNYCH</w:t>
      </w:r>
    </w:p>
    <w:p w14:paraId="3355E760" w14:textId="77777777" w:rsidR="00B85960" w:rsidRPr="00344947" w:rsidRDefault="00B85960" w:rsidP="00B85960">
      <w:pPr>
        <w:pStyle w:val="CZWSPPKTczwsplnapunktw"/>
        <w:rPr>
          <w:rFonts w:cs="Times"/>
        </w:rPr>
      </w:pPr>
      <w:r w:rsidRPr="00344947">
        <w:rPr>
          <w:rFonts w:cs="Times"/>
        </w:rPr>
        <w:t xml:space="preserve">Pomiary hałasu prowadzi się w warunkach meteorologicznych określonych na wysokości nie mniejszej niż 3,5 m nad poziomem terenu, nieprzekraczających: </w:t>
      </w:r>
    </w:p>
    <w:p w14:paraId="63D6C118" w14:textId="77777777" w:rsidR="00B85960" w:rsidRPr="00344947" w:rsidRDefault="00B85960" w:rsidP="00AC061C">
      <w:pPr>
        <w:pStyle w:val="PKTpunkt"/>
        <w:rPr>
          <w:rFonts w:cs="Times"/>
        </w:rPr>
      </w:pPr>
      <w:r w:rsidRPr="00344947">
        <w:rPr>
          <w:rFonts w:cs="Times"/>
        </w:rPr>
        <w:t>1)</w:t>
      </w:r>
      <w:r w:rsidRPr="00344947">
        <w:rPr>
          <w:rFonts w:cs="Times"/>
        </w:rPr>
        <w:tab/>
        <w:t xml:space="preserve">warunków określonych przez producenta w instrukcji obsługi przyrządu; </w:t>
      </w:r>
    </w:p>
    <w:p w14:paraId="0F227FC8" w14:textId="5D28CECB" w:rsidR="00B85960" w:rsidRPr="00344947" w:rsidRDefault="00B85960" w:rsidP="00AC061C">
      <w:pPr>
        <w:pStyle w:val="PKTpunkt"/>
        <w:rPr>
          <w:rFonts w:cs="Times"/>
        </w:rPr>
      </w:pPr>
      <w:r w:rsidRPr="00344947">
        <w:rPr>
          <w:rFonts w:cs="Times"/>
        </w:rPr>
        <w:t>2)</w:t>
      </w:r>
      <w:r w:rsidRPr="00344947">
        <w:rPr>
          <w:rFonts w:cs="Times"/>
        </w:rPr>
        <w:tab/>
        <w:t xml:space="preserve">poniższych warunków granicznych, o ile są one ostrzejsze niż dopuszczane przez producenta: </w:t>
      </w:r>
    </w:p>
    <w:p w14:paraId="2E19EA7F" w14:textId="77777777" w:rsidR="00B85960" w:rsidRPr="00344947" w:rsidRDefault="00B85960" w:rsidP="00AC061C">
      <w:pPr>
        <w:pStyle w:val="LITlitera"/>
        <w:rPr>
          <w:rFonts w:cs="Times"/>
        </w:rPr>
      </w:pPr>
      <w:r w:rsidRPr="00344947">
        <w:rPr>
          <w:rFonts w:cs="Times"/>
        </w:rPr>
        <w:t>a)</w:t>
      </w:r>
      <w:r w:rsidRPr="00344947">
        <w:rPr>
          <w:rFonts w:cs="Times"/>
        </w:rPr>
        <w:tab/>
        <w:t xml:space="preserve">temperatura od -10°C do 50°C, </w:t>
      </w:r>
    </w:p>
    <w:p w14:paraId="3345E660" w14:textId="77777777" w:rsidR="00B85960" w:rsidRPr="00344947" w:rsidRDefault="00B85960" w:rsidP="00AC061C">
      <w:pPr>
        <w:pStyle w:val="LITlitera"/>
        <w:rPr>
          <w:rFonts w:cs="Times"/>
        </w:rPr>
      </w:pPr>
      <w:r w:rsidRPr="00344947">
        <w:rPr>
          <w:rFonts w:cs="Times"/>
        </w:rPr>
        <w:t>b)</w:t>
      </w:r>
      <w:r w:rsidRPr="00344947">
        <w:rPr>
          <w:rFonts w:cs="Times"/>
        </w:rPr>
        <w:tab/>
        <w:t xml:space="preserve">wilgotność od 25% do 90%, </w:t>
      </w:r>
    </w:p>
    <w:p w14:paraId="1BA3BB5B" w14:textId="77777777" w:rsidR="00B85960" w:rsidRPr="00344947" w:rsidRDefault="00B85960" w:rsidP="00AC061C">
      <w:pPr>
        <w:pStyle w:val="LITlitera"/>
        <w:rPr>
          <w:rFonts w:cs="Times"/>
        </w:rPr>
      </w:pPr>
      <w:r w:rsidRPr="00344947">
        <w:rPr>
          <w:rFonts w:cs="Times"/>
        </w:rPr>
        <w:t>c)</w:t>
      </w:r>
      <w:r w:rsidRPr="00344947">
        <w:rPr>
          <w:rFonts w:cs="Times"/>
        </w:rPr>
        <w:tab/>
        <w:t xml:space="preserve">średnia prędkość wiatru do 5 m/s, </w:t>
      </w:r>
    </w:p>
    <w:p w14:paraId="0192330B" w14:textId="793E05F8" w:rsidR="00B85960" w:rsidRPr="00344947" w:rsidRDefault="00B85960" w:rsidP="00AC061C">
      <w:pPr>
        <w:pStyle w:val="LITlitera"/>
        <w:rPr>
          <w:rFonts w:cs="Times"/>
        </w:rPr>
      </w:pPr>
      <w:r w:rsidRPr="00344947">
        <w:rPr>
          <w:rFonts w:cs="Times"/>
        </w:rPr>
        <w:t>d)</w:t>
      </w:r>
      <w:r w:rsidRPr="00344947">
        <w:rPr>
          <w:rFonts w:cs="Times"/>
        </w:rPr>
        <w:tab/>
        <w:t xml:space="preserve">ciśnienie atmosferyczne od 900 </w:t>
      </w:r>
      <w:proofErr w:type="spellStart"/>
      <w:r w:rsidRPr="00344947">
        <w:rPr>
          <w:rFonts w:cs="Times"/>
        </w:rPr>
        <w:t>hPa</w:t>
      </w:r>
      <w:proofErr w:type="spellEnd"/>
      <w:r w:rsidRPr="00344947">
        <w:rPr>
          <w:rFonts w:cs="Times"/>
        </w:rPr>
        <w:t xml:space="preserve"> do 1100 </w:t>
      </w:r>
      <w:proofErr w:type="spellStart"/>
      <w:r w:rsidRPr="00344947">
        <w:rPr>
          <w:rFonts w:cs="Times"/>
        </w:rPr>
        <w:t>hPa</w:t>
      </w:r>
      <w:proofErr w:type="spellEnd"/>
      <w:r w:rsidRPr="00344947">
        <w:rPr>
          <w:rFonts w:cs="Times"/>
        </w:rPr>
        <w:t>.</w:t>
      </w:r>
    </w:p>
    <w:p w14:paraId="5B77EF9B" w14:textId="6EA43881" w:rsidR="00B85960" w:rsidRPr="00344947" w:rsidRDefault="00B85960" w:rsidP="00AC061C">
      <w:pPr>
        <w:pStyle w:val="NIEARTTEKSTtekstnieartykuowanynppodstprawnarozplubpreambua"/>
        <w:rPr>
          <w:rFonts w:cs="Times"/>
        </w:rPr>
      </w:pPr>
      <w:r w:rsidRPr="00344947">
        <w:rPr>
          <w:rFonts w:cs="Times"/>
        </w:rPr>
        <w:t xml:space="preserve">W przypadku konieczności wykonania pomiarów w warunkach różnych od wyżej określonych wartości temperatury </w:t>
      </w:r>
      <w:r w:rsidRPr="00344947">
        <w:rPr>
          <w:rFonts w:cs="Times"/>
        </w:rPr>
        <w:tab/>
        <w:t xml:space="preserve">lub </w:t>
      </w:r>
      <w:r w:rsidRPr="00344947">
        <w:rPr>
          <w:rFonts w:cs="Times"/>
        </w:rPr>
        <w:tab/>
        <w:t xml:space="preserve">wilgotności </w:t>
      </w:r>
      <w:r w:rsidRPr="00344947">
        <w:rPr>
          <w:rFonts w:cs="Times"/>
        </w:rPr>
        <w:tab/>
        <w:t xml:space="preserve">niezbędne </w:t>
      </w:r>
      <w:r w:rsidRPr="00344947">
        <w:rPr>
          <w:rFonts w:cs="Times"/>
        </w:rPr>
        <w:tab/>
        <w:t xml:space="preserve">jest </w:t>
      </w:r>
      <w:r w:rsidRPr="00344947">
        <w:rPr>
          <w:rFonts w:cs="Times"/>
        </w:rPr>
        <w:tab/>
        <w:t xml:space="preserve">uzasadnienie </w:t>
      </w:r>
      <w:r w:rsidRPr="00344947">
        <w:rPr>
          <w:rFonts w:cs="Times"/>
        </w:rPr>
        <w:tab/>
        <w:t xml:space="preserve">tego </w:t>
      </w:r>
      <w:r w:rsidRPr="00344947">
        <w:rPr>
          <w:rFonts w:cs="Times"/>
        </w:rPr>
        <w:lastRenderedPageBreak/>
        <w:tab/>
        <w:t>odstępstwa w</w:t>
      </w:r>
      <w:r w:rsidR="007878D3" w:rsidRPr="00344947">
        <w:rPr>
          <w:rFonts w:cs="Times"/>
        </w:rPr>
        <w:t> </w:t>
      </w:r>
      <w:r w:rsidRPr="00344947">
        <w:rPr>
          <w:rFonts w:cs="Times"/>
        </w:rPr>
        <w:t>sprawozdaniu z pomiarów oraz dodatkowa analiza jego wpływu na wiarygodność pomiaru i na niepewność wyniku.</w:t>
      </w:r>
    </w:p>
    <w:p w14:paraId="66FA82AC" w14:textId="3373F2D3" w:rsidR="00B85960" w:rsidRPr="00344947" w:rsidRDefault="00B85960" w:rsidP="00B85960">
      <w:pPr>
        <w:rPr>
          <w:rFonts w:ascii="Times" w:hAnsi="Times" w:cs="Times"/>
        </w:rPr>
      </w:pPr>
    </w:p>
    <w:p w14:paraId="5213FE31" w14:textId="60BB0CF4" w:rsidR="00B85960" w:rsidRPr="00344947" w:rsidRDefault="00B85960" w:rsidP="00B85960">
      <w:pPr>
        <w:pStyle w:val="TYTDZOZNoznaczenietytuulubdziau"/>
        <w:rPr>
          <w:rFonts w:cs="Times"/>
        </w:rPr>
      </w:pPr>
      <w:r w:rsidRPr="00344947">
        <w:rPr>
          <w:rFonts w:cs="Times"/>
        </w:rPr>
        <w:t>E. WYKONANIE  POM</w:t>
      </w:r>
      <w:r w:rsidR="00C934C7">
        <w:rPr>
          <w:rFonts w:cs="Times"/>
        </w:rPr>
        <w:t>IA</w:t>
      </w:r>
      <w:r w:rsidRPr="00344947">
        <w:rPr>
          <w:rFonts w:cs="Times"/>
        </w:rPr>
        <w:t>RÓW</w:t>
      </w:r>
    </w:p>
    <w:p w14:paraId="1FEC24A0" w14:textId="77777777" w:rsidR="00B85960" w:rsidRPr="00344947" w:rsidRDefault="00B85960" w:rsidP="00B85960">
      <w:pPr>
        <w:pStyle w:val="ROZDZODDZOZNoznaczenierozdziauluboddziau"/>
        <w:rPr>
          <w:rFonts w:cs="Times"/>
        </w:rPr>
      </w:pPr>
      <w:r w:rsidRPr="00344947">
        <w:rPr>
          <w:rFonts w:cs="Times"/>
        </w:rPr>
        <w:t xml:space="preserve">I. PROCEDURY POMIAROWE  </w:t>
      </w:r>
    </w:p>
    <w:p w14:paraId="2E96864C" w14:textId="77777777" w:rsidR="00B85960" w:rsidRPr="00344947" w:rsidRDefault="00B85960" w:rsidP="00B85960">
      <w:pPr>
        <w:pStyle w:val="ROZDZODDZOZNoznaczenierozdziauluboddziau"/>
        <w:rPr>
          <w:rFonts w:cs="Times"/>
        </w:rPr>
      </w:pPr>
    </w:p>
    <w:p w14:paraId="4D021502" w14:textId="77777777" w:rsidR="00B85960" w:rsidRPr="00344947" w:rsidRDefault="00B85960" w:rsidP="00B85960">
      <w:pPr>
        <w:pStyle w:val="CZWSPPKTczwsplnapunktw"/>
        <w:rPr>
          <w:rFonts w:cs="Times"/>
        </w:rPr>
      </w:pPr>
      <w:r w:rsidRPr="00344947">
        <w:rPr>
          <w:rFonts w:cs="Times"/>
        </w:rPr>
        <w:t>Pomiary hałasu wykonuje się:</w:t>
      </w:r>
    </w:p>
    <w:p w14:paraId="1A87B5E8" w14:textId="429B619C" w:rsidR="00B85960" w:rsidRPr="00344947" w:rsidRDefault="00B85960" w:rsidP="00AC061C">
      <w:pPr>
        <w:pStyle w:val="PKTpunkt"/>
        <w:rPr>
          <w:rFonts w:cs="Times"/>
        </w:rPr>
      </w:pPr>
      <w:r w:rsidRPr="00344947">
        <w:rPr>
          <w:rFonts w:cs="Times"/>
        </w:rPr>
        <w:t>1)</w:t>
      </w:r>
      <w:r w:rsidRPr="00344947">
        <w:rPr>
          <w:rFonts w:cs="Times"/>
        </w:rPr>
        <w:tab/>
        <w:t xml:space="preserve">dokonując rejestracji hałasu w sposób ciągły w czasie odniesienia </w:t>
      </w:r>
      <w:r w:rsidRPr="00344947">
        <w:rPr>
          <w:rStyle w:val="Kkursywa"/>
          <w:rFonts w:cs="Times"/>
        </w:rPr>
        <w:t>T</w:t>
      </w:r>
      <w:r w:rsidRPr="00344947">
        <w:rPr>
          <w:rFonts w:cs="Times"/>
        </w:rPr>
        <w:t xml:space="preserve"> </w:t>
      </w:r>
      <w:r w:rsidR="00190658">
        <w:rPr>
          <w:rFonts w:cs="Times"/>
        </w:rPr>
        <w:t xml:space="preserve"> </w:t>
      </w:r>
      <w:r w:rsidRPr="00344947">
        <w:rPr>
          <w:rFonts w:cs="Times"/>
        </w:rPr>
        <w:t xml:space="preserve">lub </w:t>
      </w:r>
    </w:p>
    <w:p w14:paraId="2BD7B56F" w14:textId="77777777" w:rsidR="00B85960" w:rsidRPr="00344947" w:rsidRDefault="00B85960" w:rsidP="00AC061C">
      <w:pPr>
        <w:pStyle w:val="PKTpunkt"/>
        <w:rPr>
          <w:rFonts w:cs="Times"/>
        </w:rPr>
      </w:pPr>
      <w:r w:rsidRPr="00344947">
        <w:rPr>
          <w:rFonts w:cs="Times"/>
        </w:rPr>
        <w:t>2)</w:t>
      </w:r>
      <w:r w:rsidRPr="00344947">
        <w:rPr>
          <w:rFonts w:cs="Times"/>
        </w:rPr>
        <w:tab/>
        <w:t xml:space="preserve">dokonując rejestracji elementarnych próbek hałasu w czasie odniesienia </w:t>
      </w:r>
      <w:r w:rsidRPr="00344947">
        <w:rPr>
          <w:rStyle w:val="Kkursywa"/>
          <w:rFonts w:cs="Times"/>
        </w:rPr>
        <w:t>T</w:t>
      </w:r>
      <w:r w:rsidRPr="00344947">
        <w:rPr>
          <w:rFonts w:cs="Times"/>
        </w:rPr>
        <w:t xml:space="preserve"> (metoda próbkowania). </w:t>
      </w:r>
    </w:p>
    <w:p w14:paraId="283ED0B0" w14:textId="0CD8B985" w:rsidR="00B85960" w:rsidRPr="00344947" w:rsidRDefault="00B85960" w:rsidP="00B85960">
      <w:pPr>
        <w:pStyle w:val="CZWSPPKTczwsplnapunktw"/>
        <w:rPr>
          <w:rFonts w:cs="Times"/>
        </w:rPr>
      </w:pPr>
      <w:r w:rsidRPr="00344947">
        <w:rPr>
          <w:rFonts w:cs="Times"/>
        </w:rPr>
        <w:t xml:space="preserve">Czas odniesienia </w:t>
      </w:r>
      <w:r w:rsidRPr="00344947">
        <w:rPr>
          <w:rStyle w:val="Kkursywa"/>
          <w:rFonts w:cs="Times"/>
        </w:rPr>
        <w:t>T</w:t>
      </w:r>
      <w:r w:rsidRPr="00344947">
        <w:rPr>
          <w:rFonts w:cs="Times"/>
        </w:rPr>
        <w:t xml:space="preserve"> oznacza okres, do którego odnoszą się wartości poziomów hałasu. Czas odniesienia dla danego wskaźnika hałasu jest określony w przepisach dotyczących dopuszczalnych poziomów hałasu w środowisku, wydanych na podstawie art. 113 ust. 1 ustawy. Należy zastosować przy tym następujące nastawy miernika: </w:t>
      </w:r>
    </w:p>
    <w:p w14:paraId="0DDDC0E5" w14:textId="77777777" w:rsidR="00B85960" w:rsidRPr="00344947" w:rsidRDefault="00B85960" w:rsidP="00AC061C">
      <w:pPr>
        <w:pStyle w:val="PKTpunkt"/>
        <w:rPr>
          <w:rFonts w:cs="Times"/>
        </w:rPr>
      </w:pPr>
      <w:r w:rsidRPr="00344947">
        <w:rPr>
          <w:rFonts w:cs="Times"/>
        </w:rPr>
        <w:t xml:space="preserve">1) charakterystyka częstotliwościowa A; </w:t>
      </w:r>
    </w:p>
    <w:p w14:paraId="7151E507" w14:textId="516C31BF" w:rsidR="00B85960" w:rsidRPr="00344947" w:rsidRDefault="00B85960" w:rsidP="00AC061C">
      <w:pPr>
        <w:pStyle w:val="PKTpunkt"/>
        <w:rPr>
          <w:rFonts w:cs="Times"/>
        </w:rPr>
      </w:pPr>
      <w:r w:rsidRPr="00344947">
        <w:rPr>
          <w:rFonts w:cs="Times"/>
        </w:rPr>
        <w:t>2) stała czasowa F (fast).</w:t>
      </w:r>
    </w:p>
    <w:p w14:paraId="3EBD5330" w14:textId="54756B48" w:rsidR="00B85960" w:rsidRPr="00344947" w:rsidRDefault="00B85960" w:rsidP="00B85960">
      <w:pPr>
        <w:pStyle w:val="CZWSPPKTczwsplnapunktw"/>
        <w:rPr>
          <w:rFonts w:cs="Times"/>
        </w:rPr>
      </w:pPr>
      <w:r w:rsidRPr="00344947">
        <w:rPr>
          <w:rFonts w:cs="Times"/>
        </w:rPr>
        <w:t xml:space="preserve">O wyborze jednej z dwóch powyższych metod realizacji pomiarów decyduje specyfika funkcjonowania źródła hałasu oraz kształtowanie się tła akustycznego w środowisku.  </w:t>
      </w:r>
    </w:p>
    <w:p w14:paraId="37A18159" w14:textId="4890D52B" w:rsidR="00B85960" w:rsidRPr="00344947" w:rsidRDefault="00B85960" w:rsidP="00B85960">
      <w:pPr>
        <w:pStyle w:val="ROZDZODDZOZNoznaczenierozdziauluboddziau"/>
        <w:rPr>
          <w:rFonts w:cs="Times"/>
        </w:rPr>
      </w:pPr>
      <w:r w:rsidRPr="00344947">
        <w:rPr>
          <w:rFonts w:cs="Times"/>
        </w:rPr>
        <w:t xml:space="preserve">II. REALIZACJA POMIARÓW  </w:t>
      </w:r>
    </w:p>
    <w:p w14:paraId="774EB659" w14:textId="1F0392B0" w:rsidR="00B85960" w:rsidRPr="00344947" w:rsidRDefault="00B85960" w:rsidP="002F45BC">
      <w:pPr>
        <w:spacing w:line="360" w:lineRule="auto"/>
        <w:jc w:val="center"/>
        <w:rPr>
          <w:rStyle w:val="Ppogrubienie"/>
          <w:rFonts w:ascii="Times" w:eastAsiaTheme="minorEastAsia" w:hAnsi="Times" w:cs="Times"/>
          <w:bCs/>
          <w:kern w:val="24"/>
        </w:rPr>
      </w:pPr>
      <w:r w:rsidRPr="00344947">
        <w:rPr>
          <w:rStyle w:val="Ppogrubienie"/>
          <w:rFonts w:ascii="Times" w:hAnsi="Times" w:cs="Times"/>
        </w:rPr>
        <w:t xml:space="preserve">1. Rejestracja hałasu w sposób ciągły w czasie odniesienia </w:t>
      </w:r>
      <w:r w:rsidRPr="00344947">
        <w:rPr>
          <w:rStyle w:val="PKpogrubieniekursywa"/>
          <w:rFonts w:ascii="Times" w:hAnsi="Times" w:cs="Times"/>
        </w:rPr>
        <w:t>T</w:t>
      </w:r>
    </w:p>
    <w:p w14:paraId="53C283CA" w14:textId="671F1C23" w:rsidR="00B85960" w:rsidRPr="00344947" w:rsidRDefault="00B85960" w:rsidP="002F45BC">
      <w:pPr>
        <w:pStyle w:val="CZWSPPKTczwsplnapunktw"/>
        <w:spacing w:before="120"/>
        <w:rPr>
          <w:rFonts w:cs="Times"/>
        </w:rPr>
      </w:pPr>
      <w:r w:rsidRPr="00344947">
        <w:rPr>
          <w:rFonts w:cs="Times"/>
        </w:rPr>
        <w:t xml:space="preserve">Rejestrację hałasu w sposób ciągły w czasie odniesienia </w:t>
      </w:r>
      <w:r w:rsidRPr="00344947">
        <w:rPr>
          <w:rStyle w:val="Kkursywa"/>
          <w:rFonts w:cs="Times"/>
        </w:rPr>
        <w:t>T</w:t>
      </w:r>
      <w:r w:rsidRPr="00344947">
        <w:rPr>
          <w:rFonts w:cs="Times"/>
        </w:rPr>
        <w:t xml:space="preserve"> prowadzi się w przypadku braku możliwości:</w:t>
      </w:r>
    </w:p>
    <w:p w14:paraId="145F6F35" w14:textId="77777777" w:rsidR="00B85960" w:rsidRPr="00344947" w:rsidRDefault="00B85960" w:rsidP="00AC061C">
      <w:pPr>
        <w:pStyle w:val="PKTpunkt"/>
        <w:rPr>
          <w:rFonts w:cs="Times"/>
        </w:rPr>
      </w:pPr>
      <w:r w:rsidRPr="00344947">
        <w:rPr>
          <w:rFonts w:cs="Times"/>
        </w:rPr>
        <w:t>1)</w:t>
      </w:r>
      <w:r w:rsidRPr="00344947">
        <w:rPr>
          <w:rFonts w:cs="Times"/>
        </w:rPr>
        <w:tab/>
        <w:t xml:space="preserve">dokonania pomiaru poziomu emisji hałasu do środowiska pochodzącej od każdego ze źródeł lub grupy źródeł; </w:t>
      </w:r>
    </w:p>
    <w:p w14:paraId="2F875F61" w14:textId="47742C02" w:rsidR="00B85960" w:rsidRPr="00344947" w:rsidRDefault="00B85960" w:rsidP="00AC061C">
      <w:pPr>
        <w:pStyle w:val="PKTpunkt"/>
        <w:rPr>
          <w:rFonts w:cs="Times"/>
        </w:rPr>
      </w:pPr>
      <w:r w:rsidRPr="00344947">
        <w:rPr>
          <w:rFonts w:cs="Times"/>
        </w:rPr>
        <w:t>2)</w:t>
      </w:r>
      <w:r w:rsidRPr="00344947">
        <w:rPr>
          <w:rFonts w:cs="Times"/>
        </w:rPr>
        <w:tab/>
        <w:t>określenia charakterystycznych okresów działania źródeł, w których poziom emisji dźwięku jest ustabilizowany.</w:t>
      </w:r>
    </w:p>
    <w:p w14:paraId="57F26DD2" w14:textId="77777777" w:rsidR="00B85960" w:rsidRPr="00344947" w:rsidRDefault="00B85960" w:rsidP="00AC061C">
      <w:pPr>
        <w:pStyle w:val="NIEARTTEKSTtekstnieartykuowanynppodstprawnarozplubpreambua"/>
        <w:rPr>
          <w:rFonts w:cs="Times"/>
        </w:rPr>
      </w:pPr>
      <w:r w:rsidRPr="00344947">
        <w:rPr>
          <w:rFonts w:cs="Times"/>
        </w:rPr>
        <w:t xml:space="preserve">Podczas rejestracji  hałasu w sposób ciągły w czasie odniesienia </w:t>
      </w:r>
      <w:r w:rsidRPr="00344947">
        <w:rPr>
          <w:rStyle w:val="Kkursywa"/>
          <w:rFonts w:cs="Times"/>
        </w:rPr>
        <w:t>T</w:t>
      </w:r>
      <w:r w:rsidRPr="00344947">
        <w:rPr>
          <w:rFonts w:cs="Times"/>
        </w:rPr>
        <w:t xml:space="preserve"> przyrząd pomiarowy jest włączony bez przerwy w całym czasie odniesienia </w:t>
      </w:r>
      <w:r w:rsidRPr="00344947">
        <w:rPr>
          <w:rStyle w:val="Kkursywa"/>
          <w:rFonts w:cs="Times"/>
        </w:rPr>
        <w:t>T</w:t>
      </w:r>
      <w:r w:rsidRPr="00344947">
        <w:rPr>
          <w:rFonts w:cs="Times"/>
        </w:rPr>
        <w:t xml:space="preserve">. Dopuszcza się przerwy w rejestracji, wprowadzane przez wykonującego pomiary ze względu na eliminację przypadkowych zakłóceń. </w:t>
      </w:r>
    </w:p>
    <w:p w14:paraId="0A6C026F" w14:textId="77777777" w:rsidR="00B85960" w:rsidRPr="00344947" w:rsidRDefault="00B85960" w:rsidP="003C27E1">
      <w:pPr>
        <w:pStyle w:val="NIEARTTEKSTtekstnieartykuowanynppodstprawnarozplubpreambua"/>
        <w:ind w:firstLine="0"/>
        <w:rPr>
          <w:rFonts w:cs="Times"/>
        </w:rPr>
      </w:pPr>
      <w:r w:rsidRPr="00344947">
        <w:rPr>
          <w:rFonts w:cs="Times"/>
        </w:rPr>
        <w:lastRenderedPageBreak/>
        <w:t xml:space="preserve">Po zakończeniu pomiaru z przyrządu pomiarowego jest odczytywana wartość równoważnego poziomu dźwięku w środowisku </w:t>
      </w:r>
      <w:proofErr w:type="spellStart"/>
      <w:r w:rsidRPr="00344947">
        <w:rPr>
          <w:rStyle w:val="Kkursywa"/>
          <w:rFonts w:cs="Times"/>
        </w:rPr>
        <w:t>L</w:t>
      </w:r>
      <w:r w:rsidRPr="00344947">
        <w:rPr>
          <w:rStyle w:val="IDKindeksdolnyikursywa"/>
          <w:rFonts w:cs="Times"/>
        </w:rPr>
        <w:t>Aeqzm</w:t>
      </w:r>
      <w:proofErr w:type="spellEnd"/>
      <w:r w:rsidRPr="00344947">
        <w:rPr>
          <w:rFonts w:cs="Times"/>
        </w:rPr>
        <w:t xml:space="preserve">. Wynik ten powinien zostać skorygowany o wpływ tła akustycznego. </w:t>
      </w:r>
    </w:p>
    <w:p w14:paraId="6CA61A70" w14:textId="503C72B2" w:rsidR="00B85960" w:rsidRPr="00344947" w:rsidRDefault="00B85960" w:rsidP="003C27E1">
      <w:pPr>
        <w:pStyle w:val="NIEARTTEKSTtekstnieartykuowanynppodstprawnarozplubpreambua"/>
        <w:ind w:firstLine="0"/>
        <w:rPr>
          <w:rFonts w:cs="Times"/>
        </w:rPr>
      </w:pPr>
      <w:r w:rsidRPr="00344947">
        <w:rPr>
          <w:rFonts w:cs="Times"/>
        </w:rPr>
        <w:t xml:space="preserve">Pomiary poziomu tła akustycznego w środowisku </w:t>
      </w:r>
      <w:proofErr w:type="spellStart"/>
      <w:r w:rsidRPr="00344947">
        <w:rPr>
          <w:rStyle w:val="Kkursywa"/>
          <w:rFonts w:cs="Times"/>
        </w:rPr>
        <w:t>L</w:t>
      </w:r>
      <w:r w:rsidRPr="00344947">
        <w:rPr>
          <w:rStyle w:val="IDKindeksdolnyikursywa"/>
          <w:rFonts w:cs="Times"/>
        </w:rPr>
        <w:t>At</w:t>
      </w:r>
      <w:proofErr w:type="spellEnd"/>
      <w:r w:rsidRPr="00344947">
        <w:rPr>
          <w:rFonts w:cs="Times"/>
        </w:rPr>
        <w:t xml:space="preserve"> wykonuje się w miarę możliwości zarówno przed pomiarem wykonywanym w sposób ciągły w czasie odniesienia </w:t>
      </w:r>
      <w:r w:rsidRPr="00344947">
        <w:rPr>
          <w:rStyle w:val="Kkursywa"/>
          <w:rFonts w:cs="Times"/>
        </w:rPr>
        <w:t>T</w:t>
      </w:r>
      <w:r w:rsidRPr="00344947">
        <w:rPr>
          <w:rFonts w:cs="Times"/>
        </w:rPr>
        <w:t>, jak i</w:t>
      </w:r>
      <w:r w:rsidR="007E6D09">
        <w:rPr>
          <w:rFonts w:cs="Times"/>
        </w:rPr>
        <w:t> </w:t>
      </w:r>
      <w:r w:rsidRPr="00344947">
        <w:rPr>
          <w:rFonts w:cs="Times"/>
        </w:rPr>
        <w:t xml:space="preserve">bezpośrednio po tym pomiarze. Do dalszej oceny akustycznych oddziaływań na środowisko rozważanych źródeł hałasu przyjmuje się wyższą wartość poziomu tła akustycznego. </w:t>
      </w:r>
    </w:p>
    <w:p w14:paraId="3B512AC8" w14:textId="4F5F4A07" w:rsidR="00B85960" w:rsidRPr="00344947" w:rsidRDefault="00B85960" w:rsidP="003C27E1">
      <w:pPr>
        <w:pStyle w:val="NIEARTTEKSTtekstnieartykuowanynppodstprawnarozplubpreambua"/>
        <w:ind w:firstLine="0"/>
        <w:rPr>
          <w:rFonts w:cs="Times"/>
        </w:rPr>
      </w:pPr>
      <w:r w:rsidRPr="00344947">
        <w:rPr>
          <w:rFonts w:cs="Times"/>
        </w:rPr>
        <w:t>Jeżeli nie jest możliwe wykonanie pomiarów tła akustycznego przed pomiarem hałasu w</w:t>
      </w:r>
      <w:r w:rsidR="007E6D09">
        <w:rPr>
          <w:rFonts w:cs="Times"/>
        </w:rPr>
        <w:t> </w:t>
      </w:r>
      <w:r w:rsidRPr="00344947">
        <w:rPr>
          <w:rFonts w:cs="Times"/>
        </w:rPr>
        <w:t xml:space="preserve">sposób ciągły i po nim, wykonuje się przynajmniej jeden pomiar tła akustycznego, a wynik tego pomiaru stosuje się w dalszych obliczeniach. </w:t>
      </w:r>
    </w:p>
    <w:p w14:paraId="33E30A4E" w14:textId="0383BC1A" w:rsidR="00B85960" w:rsidRPr="00344947" w:rsidRDefault="00B85960" w:rsidP="003C27E1">
      <w:pPr>
        <w:pStyle w:val="NIEARTTEKSTtekstnieartykuowanynppodstprawnarozplubpreambua"/>
        <w:ind w:firstLine="0"/>
        <w:rPr>
          <w:rFonts w:cs="Times"/>
        </w:rPr>
      </w:pPr>
      <w:r w:rsidRPr="00344947">
        <w:rPr>
          <w:rFonts w:cs="Times"/>
        </w:rPr>
        <w:t>W pomiarach tła akustycznego jest stosowana taka sama procedura, jaką stosuje się w</w:t>
      </w:r>
      <w:r w:rsidR="007E6D09">
        <w:rPr>
          <w:rFonts w:cs="Times"/>
        </w:rPr>
        <w:t> </w:t>
      </w:r>
      <w:r w:rsidRPr="00344947">
        <w:rPr>
          <w:rFonts w:cs="Times"/>
        </w:rPr>
        <w:t xml:space="preserve">pomiarach równoważnego poziomu dźwięku z danego źródła. </w:t>
      </w:r>
    </w:p>
    <w:p w14:paraId="280F2F66" w14:textId="77777777" w:rsidR="00B85960" w:rsidRPr="00344947" w:rsidRDefault="00B85960" w:rsidP="003C27E1">
      <w:pPr>
        <w:pStyle w:val="NIEARTTEKSTtekstnieartykuowanynppodstprawnarozplubpreambua"/>
        <w:ind w:firstLine="0"/>
        <w:rPr>
          <w:rFonts w:cs="Times"/>
        </w:rPr>
      </w:pPr>
      <w:r w:rsidRPr="00344947">
        <w:rPr>
          <w:rFonts w:cs="Times"/>
        </w:rPr>
        <w:t xml:space="preserve">Dopuszcza się wyznaczenie  tła akustycznego na podstawie analizy statystycznej sygnału (poziomu dźwięku w środowisku). Uzyskany wynik należy uzasadnić zgodnie z aktualnym stanem wiedzy. Uzasadnienia dokonuje wykonujący pomiary. </w:t>
      </w:r>
    </w:p>
    <w:p w14:paraId="02A0E70C" w14:textId="027AD25E" w:rsidR="00B85960" w:rsidRPr="00344947" w:rsidRDefault="00B85960" w:rsidP="003C27E1">
      <w:pPr>
        <w:pStyle w:val="NIEARTTEKSTtekstnieartykuowanynppodstprawnarozplubpreambua"/>
        <w:ind w:firstLine="0"/>
        <w:rPr>
          <w:rFonts w:cs="Times"/>
        </w:rPr>
      </w:pPr>
      <w:r w:rsidRPr="00344947">
        <w:rPr>
          <w:rFonts w:cs="Times"/>
        </w:rPr>
        <w:t xml:space="preserve">Wartość poziomu dźwięku emitowanego do środowiska przez rozważane źródło hałasu </w:t>
      </w:r>
      <w:proofErr w:type="spellStart"/>
      <w:r w:rsidRPr="00344947">
        <w:rPr>
          <w:rStyle w:val="Kkursywa"/>
          <w:rFonts w:cs="Times"/>
        </w:rPr>
        <w:t>L</w:t>
      </w:r>
      <w:r w:rsidRPr="00344947">
        <w:rPr>
          <w:rStyle w:val="IDKindeksdolnyikursywa"/>
          <w:rFonts w:cs="Times"/>
        </w:rPr>
        <w:t>AeqT</w:t>
      </w:r>
      <w:proofErr w:type="spellEnd"/>
      <w:r w:rsidR="00530479" w:rsidRPr="00344947">
        <w:rPr>
          <w:rStyle w:val="IDKindeksdolnyikursywa"/>
          <w:rFonts w:cs="Times"/>
        </w:rPr>
        <w:t xml:space="preserve"> </w:t>
      </w:r>
      <w:r w:rsidRPr="00344947">
        <w:rPr>
          <w:rStyle w:val="IDKindeksdolnyikursywa"/>
          <w:rFonts w:cs="Times"/>
        </w:rPr>
        <w:t xml:space="preserve"> </w:t>
      </w:r>
      <w:r w:rsidRPr="00344947">
        <w:rPr>
          <w:rFonts w:cs="Times"/>
        </w:rPr>
        <w:t xml:space="preserve">otrzymuje się zgodnie ze wzorem 1: </w:t>
      </w:r>
    </w:p>
    <w:p w14:paraId="326FBE0C" w14:textId="73D6F081" w:rsidR="00B85960" w:rsidRPr="00344947" w:rsidRDefault="008D64DA" w:rsidP="00AC061C">
      <w:pPr>
        <w:pStyle w:val="WMATFIZCHEMwzrmatfizlubchem"/>
        <w:rPr>
          <w:rFonts w:ascii="Times" w:hAnsi="Times" w:cs="Times"/>
        </w:rPr>
      </w:pPr>
      <m:oMathPara>
        <m:oMathParaPr>
          <m:jc m:val="center"/>
        </m:oMathParaPr>
        <m:oMath>
          <m:sSub>
            <m:sSubPr>
              <m:ctrlPr>
                <w:rPr>
                  <w:rFonts w:ascii="Cambria Math" w:hAnsi="Cambria Math" w:cs="Times"/>
                </w:rPr>
              </m:ctrlPr>
            </m:sSubPr>
            <m:e>
              <m:r>
                <w:rPr>
                  <w:rFonts w:ascii="Cambria Math" w:hAnsi="Cambria Math" w:cs="Times"/>
                </w:rPr>
                <m:t>L</m:t>
              </m:r>
            </m:e>
            <m:sub>
              <m:r>
                <w:rPr>
                  <w:rFonts w:ascii="Cambria Math" w:hAnsi="Cambria Math" w:cs="Times"/>
                </w:rPr>
                <m:t>AeqT</m:t>
              </m:r>
            </m:sub>
          </m:sSub>
          <m:r>
            <m:rPr>
              <m:sty m:val="p"/>
            </m:rPr>
            <w:rPr>
              <w:rFonts w:ascii="Cambria Math" w:hAnsi="Cambria Math" w:cs="Times"/>
            </w:rPr>
            <m:t>=10lg(</m:t>
          </m:r>
          <m:sSup>
            <m:sSupPr>
              <m:ctrlPr>
                <w:rPr>
                  <w:rFonts w:ascii="Cambria Math" w:hAnsi="Cambria Math" w:cs="Times"/>
                </w:rPr>
              </m:ctrlPr>
            </m:sSupPr>
            <m:e>
              <m:r>
                <m:rPr>
                  <m:sty m:val="p"/>
                </m:rPr>
                <w:rPr>
                  <w:rFonts w:ascii="Cambria Math" w:hAnsi="Cambria Math" w:cs="Times"/>
                </w:rPr>
                <m:t>10</m:t>
              </m:r>
            </m:e>
            <m:sup>
              <m:r>
                <m:rPr>
                  <m:sty m:val="p"/>
                </m:rPr>
                <w:rPr>
                  <w:rFonts w:ascii="Cambria Math" w:hAnsi="Cambria Math" w:cs="Times"/>
                </w:rPr>
                <m:t>0,1</m:t>
              </m:r>
              <m:sSub>
                <m:sSubPr>
                  <m:ctrlPr>
                    <w:rPr>
                      <w:rFonts w:ascii="Cambria Math" w:hAnsi="Cambria Math" w:cs="Times"/>
                    </w:rPr>
                  </m:ctrlPr>
                </m:sSubPr>
                <m:e>
                  <m:r>
                    <w:rPr>
                      <w:rFonts w:ascii="Cambria Math" w:hAnsi="Cambria Math" w:cs="Times"/>
                    </w:rPr>
                    <m:t>L</m:t>
                  </m:r>
                </m:e>
                <m:sub>
                  <m:r>
                    <w:rPr>
                      <w:rFonts w:ascii="Cambria Math" w:hAnsi="Cambria Math" w:cs="Times"/>
                    </w:rPr>
                    <m:t>Aeqzm</m:t>
                  </m:r>
                </m:sub>
              </m:sSub>
            </m:sup>
          </m:sSup>
          <m:r>
            <m:rPr>
              <m:sty m:val="p"/>
            </m:rPr>
            <w:rPr>
              <w:rFonts w:ascii="Cambria Math" w:hAnsi="Cambria Math" w:cs="Times"/>
            </w:rPr>
            <m:t>-</m:t>
          </m:r>
          <m:sSup>
            <m:sSupPr>
              <m:ctrlPr>
                <w:rPr>
                  <w:rFonts w:ascii="Cambria Math" w:hAnsi="Cambria Math" w:cs="Times"/>
                </w:rPr>
              </m:ctrlPr>
            </m:sSupPr>
            <m:e>
              <m:r>
                <m:rPr>
                  <m:sty m:val="p"/>
                </m:rPr>
                <w:rPr>
                  <w:rFonts w:ascii="Cambria Math" w:hAnsi="Cambria Math" w:cs="Times"/>
                </w:rPr>
                <m:t>10</m:t>
              </m:r>
            </m:e>
            <m:sup>
              <m:sSub>
                <m:sSubPr>
                  <m:ctrlPr>
                    <w:rPr>
                      <w:rFonts w:ascii="Cambria Math" w:hAnsi="Cambria Math" w:cs="Times"/>
                    </w:rPr>
                  </m:ctrlPr>
                </m:sSubPr>
                <m:e>
                  <m:r>
                    <m:rPr>
                      <m:sty m:val="p"/>
                    </m:rPr>
                    <w:rPr>
                      <w:rFonts w:ascii="Cambria Math" w:hAnsi="Cambria Math" w:cs="Times"/>
                    </w:rPr>
                    <m:t>0,1</m:t>
                  </m:r>
                  <m:r>
                    <w:rPr>
                      <w:rFonts w:ascii="Cambria Math" w:hAnsi="Cambria Math" w:cs="Times"/>
                    </w:rPr>
                    <m:t>L</m:t>
                  </m:r>
                </m:e>
                <m:sub>
                  <m:r>
                    <w:rPr>
                      <w:rFonts w:ascii="Cambria Math" w:hAnsi="Cambria Math" w:cs="Times"/>
                    </w:rPr>
                    <m:t>At</m:t>
                  </m:r>
                </m:sub>
              </m:sSub>
            </m:sup>
          </m:sSup>
          <m:r>
            <m:rPr>
              <m:sty m:val="p"/>
            </m:rPr>
            <w:rPr>
              <w:rFonts w:ascii="Cambria Math" w:hAnsi="Cambria Math" w:cs="Times"/>
            </w:rPr>
            <m:t>)</m:t>
          </m:r>
        </m:oMath>
      </m:oMathPara>
    </w:p>
    <w:p w14:paraId="3D290507" w14:textId="72A4055D" w:rsidR="00B85960" w:rsidRPr="00344947" w:rsidRDefault="00A54B20" w:rsidP="00530479">
      <w:pPr>
        <w:pStyle w:val="LEGWMATFIZCHEMlegendawzorumatfizlubchem"/>
        <w:jc w:val="right"/>
        <w:rPr>
          <w:rFonts w:ascii="Times" w:hAnsi="Times" w:cs="Times"/>
        </w:rPr>
      </w:pPr>
      <w:r w:rsidRPr="00344947">
        <w:rPr>
          <w:rFonts w:ascii="Times" w:hAnsi="Times" w:cs="Times"/>
        </w:rPr>
        <w:tab/>
      </w:r>
      <w:r w:rsidR="00050C32" w:rsidRPr="00344947">
        <w:rPr>
          <w:rFonts w:ascii="Times" w:hAnsi="Times" w:cs="Times"/>
        </w:rPr>
        <w:t>(wzór 1)</w:t>
      </w:r>
    </w:p>
    <w:p w14:paraId="6F1535F0" w14:textId="77777777" w:rsidR="00B85960" w:rsidRPr="00344947" w:rsidRDefault="00B85960" w:rsidP="00AC061C">
      <w:pPr>
        <w:pStyle w:val="LEGWMATFIZCHEMlegendawzorumatfizlubchem"/>
        <w:rPr>
          <w:rFonts w:ascii="Times" w:hAnsi="Times" w:cs="Times"/>
        </w:rPr>
      </w:pPr>
      <w:r w:rsidRPr="00344947">
        <w:rPr>
          <w:rFonts w:ascii="Times" w:hAnsi="Times" w:cs="Times"/>
        </w:rPr>
        <w:t xml:space="preserve">gdzie: </w:t>
      </w:r>
    </w:p>
    <w:p w14:paraId="1BC31BD8" w14:textId="77777777" w:rsidR="00B85960" w:rsidRPr="00344947" w:rsidRDefault="00B85960" w:rsidP="00AC061C">
      <w:pPr>
        <w:pStyle w:val="LEGWMATFIZCHEMlegendawzorumatfizlubchem"/>
        <w:rPr>
          <w:rFonts w:ascii="Times" w:hAnsi="Times" w:cs="Times"/>
        </w:rPr>
      </w:pPr>
      <w:proofErr w:type="spellStart"/>
      <w:r w:rsidRPr="00344947">
        <w:rPr>
          <w:rStyle w:val="Kkursywa"/>
          <w:rFonts w:ascii="Times" w:hAnsi="Times" w:cs="Times"/>
        </w:rPr>
        <w:t>L</w:t>
      </w:r>
      <w:r w:rsidRPr="00344947">
        <w:rPr>
          <w:rStyle w:val="IDKindeksdolnyikursywa"/>
          <w:rFonts w:ascii="Times" w:hAnsi="Times" w:cs="Times"/>
        </w:rPr>
        <w:t>Aeqzm</w:t>
      </w:r>
      <w:proofErr w:type="spellEnd"/>
      <w:r w:rsidRPr="00344947">
        <w:rPr>
          <w:rFonts w:ascii="Times" w:hAnsi="Times" w:cs="Times"/>
        </w:rPr>
        <w:t xml:space="preserve"> - oznacza wartość zmierzonego poziomu dźwięku podczas rejestracji hałasu w sposób ciągły, w decybelach (</w:t>
      </w:r>
      <w:proofErr w:type="spellStart"/>
      <w:r w:rsidRPr="00344947">
        <w:rPr>
          <w:rFonts w:ascii="Times" w:hAnsi="Times" w:cs="Times"/>
        </w:rPr>
        <w:t>dB</w:t>
      </w:r>
      <w:proofErr w:type="spellEnd"/>
      <w:r w:rsidRPr="00344947">
        <w:rPr>
          <w:rFonts w:ascii="Times" w:hAnsi="Times" w:cs="Times"/>
        </w:rPr>
        <w:t xml:space="preserve">), </w:t>
      </w:r>
    </w:p>
    <w:p w14:paraId="38BED9A1" w14:textId="7842DBE5" w:rsidR="00B85960" w:rsidRPr="00344947" w:rsidRDefault="00B85960" w:rsidP="00AC061C">
      <w:pPr>
        <w:pStyle w:val="LEGWMATFIZCHEMlegendawzorumatfizlubchem"/>
        <w:rPr>
          <w:rFonts w:ascii="Times" w:hAnsi="Times" w:cs="Times"/>
        </w:rPr>
      </w:pPr>
      <w:proofErr w:type="spellStart"/>
      <w:r w:rsidRPr="00344947">
        <w:rPr>
          <w:rStyle w:val="Kkursywa"/>
          <w:rFonts w:ascii="Times" w:hAnsi="Times" w:cs="Times"/>
        </w:rPr>
        <w:t>L</w:t>
      </w:r>
      <w:r w:rsidRPr="00344947">
        <w:rPr>
          <w:rStyle w:val="IDPKindeksdolnyipogrugieniekursywa"/>
          <w:rFonts w:ascii="Times" w:hAnsi="Times" w:cs="Times"/>
        </w:rPr>
        <w:t>At</w:t>
      </w:r>
      <w:proofErr w:type="spellEnd"/>
      <w:r w:rsidRPr="00344947">
        <w:rPr>
          <w:rFonts w:ascii="Times" w:hAnsi="Times" w:cs="Times"/>
        </w:rPr>
        <w:t xml:space="preserve"> - oznacza poziom tła akustycznego, w decybelach (</w:t>
      </w:r>
      <w:proofErr w:type="spellStart"/>
      <w:r w:rsidRPr="00344947">
        <w:rPr>
          <w:rFonts w:ascii="Times" w:hAnsi="Times" w:cs="Times"/>
        </w:rPr>
        <w:t>dB</w:t>
      </w:r>
      <w:proofErr w:type="spellEnd"/>
      <w:r w:rsidRPr="00344947">
        <w:rPr>
          <w:rFonts w:ascii="Times" w:hAnsi="Times" w:cs="Times"/>
        </w:rPr>
        <w:t>).</w:t>
      </w:r>
    </w:p>
    <w:p w14:paraId="37FAD06F" w14:textId="10F00FB2" w:rsidR="00B85960" w:rsidRPr="00344947" w:rsidRDefault="00F51AF0" w:rsidP="00F51AF0">
      <w:pPr>
        <w:pStyle w:val="CZWSPPKTczwsplnapunktw"/>
        <w:rPr>
          <w:rFonts w:cs="Times"/>
        </w:rPr>
      </w:pPr>
      <w:r w:rsidRPr="00344947">
        <w:rPr>
          <w:rFonts w:cs="Times"/>
        </w:rPr>
        <w:t xml:space="preserve">Wartość </w:t>
      </w:r>
      <w:proofErr w:type="spellStart"/>
      <w:r w:rsidRPr="002F45BC">
        <w:rPr>
          <w:rFonts w:cs="Times"/>
          <w:i/>
        </w:rPr>
        <w:t>L</w:t>
      </w:r>
      <w:r w:rsidRPr="00344947">
        <w:rPr>
          <w:rStyle w:val="IDKindeksdolnyikursywa"/>
          <w:rFonts w:cs="Times"/>
        </w:rPr>
        <w:t>AeqT</w:t>
      </w:r>
      <w:proofErr w:type="spellEnd"/>
      <w:r w:rsidRPr="00344947">
        <w:rPr>
          <w:rFonts w:cs="Times"/>
        </w:rPr>
        <w:t xml:space="preserve"> obliczona zgodnie ze wzorem 1 odpowiada wartości wskaźnika hałasu:</w:t>
      </w:r>
    </w:p>
    <w:p w14:paraId="7C0B5D71" w14:textId="43118029" w:rsidR="00F51AF0" w:rsidRPr="00344947" w:rsidRDefault="00F51AF0" w:rsidP="00AC061C">
      <w:pPr>
        <w:pStyle w:val="PKTpunkt"/>
        <w:rPr>
          <w:rFonts w:cs="Times"/>
        </w:rPr>
      </w:pPr>
      <w:r w:rsidRPr="00344947">
        <w:rPr>
          <w:rFonts w:cs="Times"/>
        </w:rPr>
        <w:t>1)</w:t>
      </w:r>
      <w:r w:rsidRPr="00344947">
        <w:rPr>
          <w:rFonts w:cs="Times"/>
        </w:rPr>
        <w:tab/>
      </w:r>
      <w:proofErr w:type="spellStart"/>
      <w:r w:rsidRPr="00344947">
        <w:rPr>
          <w:rStyle w:val="Kkursywa"/>
          <w:rFonts w:cs="Times"/>
        </w:rPr>
        <w:t>L</w:t>
      </w:r>
      <w:r w:rsidRPr="00344947">
        <w:rPr>
          <w:rStyle w:val="IDKindeksdolnyikursywa"/>
          <w:rFonts w:cs="Times"/>
        </w:rPr>
        <w:t>Aeq</w:t>
      </w:r>
      <w:proofErr w:type="spellEnd"/>
      <w:r w:rsidRPr="00344947">
        <w:rPr>
          <w:rStyle w:val="IDPindeksdolnyipogrubienie"/>
          <w:rFonts w:cs="Times"/>
        </w:rPr>
        <w:t xml:space="preserve"> </w:t>
      </w:r>
      <w:r w:rsidRPr="00344947">
        <w:rPr>
          <w:rStyle w:val="IDKindeksdolnyikursywa"/>
          <w:rFonts w:cs="Times"/>
        </w:rPr>
        <w:t>D</w:t>
      </w:r>
      <w:r w:rsidRPr="00344947">
        <w:rPr>
          <w:rFonts w:cs="Times"/>
        </w:rPr>
        <w:t xml:space="preserve">, jeżeli pomiary i obliczenia były prowadzone dla czasu odniesienia </w:t>
      </w:r>
      <w:r w:rsidRPr="00344947">
        <w:rPr>
          <w:rStyle w:val="Kkursywa"/>
          <w:rFonts w:cs="Times"/>
        </w:rPr>
        <w:t>T</w:t>
      </w:r>
      <w:r w:rsidRPr="00344947">
        <w:rPr>
          <w:rFonts w:cs="Times"/>
        </w:rPr>
        <w:t xml:space="preserve"> = 8 godzin  w porze dnia </w:t>
      </w:r>
      <w:r w:rsidRPr="00D4015B">
        <w:rPr>
          <w:rFonts w:cs="Times"/>
        </w:rPr>
        <w:t>(6</w:t>
      </w:r>
      <w:r w:rsidR="00D4015B" w:rsidRPr="00D4015B">
        <w:rPr>
          <w:rFonts w:cs="Times"/>
          <w:vertAlign w:val="superscript"/>
        </w:rPr>
        <w:t>00</w:t>
      </w:r>
      <w:r w:rsidRPr="00D4015B">
        <w:rPr>
          <w:rFonts w:cs="Times"/>
          <w:vertAlign w:val="superscript"/>
        </w:rPr>
        <w:t xml:space="preserve"> </w:t>
      </w:r>
      <w:r w:rsidRPr="00D4015B">
        <w:rPr>
          <w:rFonts w:cs="Times"/>
        </w:rPr>
        <w:t>– 22</w:t>
      </w:r>
      <w:r w:rsidRPr="00D4015B">
        <w:rPr>
          <w:rFonts w:cs="Times"/>
          <w:vertAlign w:val="superscript"/>
        </w:rPr>
        <w:t>00</w:t>
      </w:r>
      <w:r w:rsidRPr="00D4015B">
        <w:rPr>
          <w:rFonts w:cs="Times"/>
        </w:rPr>
        <w:t>);</w:t>
      </w:r>
      <w:r w:rsidRPr="00344947">
        <w:rPr>
          <w:rFonts w:cs="Times"/>
        </w:rPr>
        <w:t xml:space="preserve"> </w:t>
      </w:r>
    </w:p>
    <w:p w14:paraId="6496DA08" w14:textId="451080F2" w:rsidR="00F51AF0" w:rsidRPr="00344947" w:rsidRDefault="00F51AF0" w:rsidP="00AC061C">
      <w:pPr>
        <w:pStyle w:val="PKTpunkt"/>
        <w:rPr>
          <w:rFonts w:cs="Times"/>
        </w:rPr>
      </w:pPr>
      <w:r w:rsidRPr="00344947">
        <w:rPr>
          <w:rFonts w:cs="Times"/>
        </w:rPr>
        <w:t>2)</w:t>
      </w:r>
      <w:r w:rsidRPr="00344947">
        <w:rPr>
          <w:rFonts w:cs="Times"/>
        </w:rPr>
        <w:tab/>
      </w:r>
      <w:proofErr w:type="spellStart"/>
      <w:r w:rsidRPr="00344947">
        <w:rPr>
          <w:rStyle w:val="Kkursywa"/>
          <w:rFonts w:cs="Times"/>
        </w:rPr>
        <w:t>L</w:t>
      </w:r>
      <w:r w:rsidRPr="00344947">
        <w:rPr>
          <w:rStyle w:val="IDKindeksdolnyikursywa"/>
          <w:rFonts w:cs="Times"/>
        </w:rPr>
        <w:t>Aeq</w:t>
      </w:r>
      <w:proofErr w:type="spellEnd"/>
      <w:r w:rsidRPr="00344947">
        <w:rPr>
          <w:rFonts w:cs="Times"/>
        </w:rPr>
        <w:t xml:space="preserve"> </w:t>
      </w:r>
      <w:r w:rsidRPr="00344947">
        <w:rPr>
          <w:rStyle w:val="IDKindeksdolnyikursywa"/>
          <w:rFonts w:cs="Times"/>
        </w:rPr>
        <w:t>N</w:t>
      </w:r>
      <w:r w:rsidRPr="00344947">
        <w:rPr>
          <w:rFonts w:cs="Times"/>
        </w:rPr>
        <w:t xml:space="preserve">, jeżeli pomiary i obliczenia były prowadzone dla czasu odniesienia </w:t>
      </w:r>
      <w:r w:rsidRPr="00344947">
        <w:rPr>
          <w:rStyle w:val="Kkursywa"/>
          <w:rFonts w:cs="Times"/>
        </w:rPr>
        <w:t>T</w:t>
      </w:r>
      <w:r w:rsidRPr="00344947">
        <w:rPr>
          <w:rFonts w:cs="Times"/>
        </w:rPr>
        <w:t xml:space="preserve"> = 1 godzina  w porze nocy (22</w:t>
      </w:r>
      <w:r w:rsidRPr="00D4015B">
        <w:rPr>
          <w:rFonts w:cs="Times"/>
          <w:vertAlign w:val="superscript"/>
        </w:rPr>
        <w:t>00</w:t>
      </w:r>
      <w:r w:rsidRPr="00344947">
        <w:rPr>
          <w:rFonts w:cs="Times"/>
        </w:rPr>
        <w:t xml:space="preserve"> – 6</w:t>
      </w:r>
      <w:r w:rsidRPr="00D4015B">
        <w:rPr>
          <w:rFonts w:cs="Times"/>
          <w:vertAlign w:val="superscript"/>
        </w:rPr>
        <w:t>00</w:t>
      </w:r>
      <w:r w:rsidRPr="00344947">
        <w:rPr>
          <w:rFonts w:cs="Times"/>
        </w:rPr>
        <w:t>).</w:t>
      </w:r>
    </w:p>
    <w:p w14:paraId="0D09FD63" w14:textId="299D2732" w:rsidR="00F51AF0" w:rsidRPr="00344947" w:rsidRDefault="00F51AF0" w:rsidP="00AC061C">
      <w:pPr>
        <w:pStyle w:val="NIEARTTEKSTtekstnieartykuowanynppodstprawnarozplubpreambua"/>
        <w:rPr>
          <w:rFonts w:cs="Times"/>
        </w:rPr>
      </w:pPr>
      <w:r w:rsidRPr="00344947">
        <w:rPr>
          <w:rFonts w:cs="Times"/>
        </w:rPr>
        <w:t xml:space="preserve">Jeżeli w trakcie rejestracji hałasu w sposób ciągły w czasie odniesienia </w:t>
      </w:r>
      <w:r w:rsidRPr="00344947">
        <w:rPr>
          <w:rStyle w:val="Kkursywa"/>
          <w:rFonts w:cs="Times"/>
        </w:rPr>
        <w:t>T</w:t>
      </w:r>
      <w:r w:rsidRPr="00344947">
        <w:rPr>
          <w:rFonts w:cs="Times"/>
        </w:rPr>
        <w:t xml:space="preserve"> wystąpią warunki atmosferyczne nieodpowiadające wymaganiom określonym w części D, pomiar ciągły przerywa się na okres występowania niekorzystnych warunków atmosferycznych, a badania w </w:t>
      </w:r>
      <w:r w:rsidRPr="00344947">
        <w:rPr>
          <w:rFonts w:cs="Times"/>
        </w:rPr>
        <w:lastRenderedPageBreak/>
        <w:t xml:space="preserve">tym okresie, jeżeli jest </w:t>
      </w:r>
      <w:r w:rsidR="004A4E7A" w:rsidRPr="00344947">
        <w:rPr>
          <w:rFonts w:cs="Times"/>
        </w:rPr>
        <w:t>to możliwe, uzupełnia się metodą próbkowania, o które mowa jest w pkt 2, lub metodą obliczeniową o której mowa w części F.</w:t>
      </w:r>
    </w:p>
    <w:p w14:paraId="10395017" w14:textId="22B2DF9F" w:rsidR="00255AA5" w:rsidRPr="00344947" w:rsidRDefault="00255AA5" w:rsidP="00D83F74">
      <w:pPr>
        <w:pStyle w:val="ROZDZODDZPRZEDMprzedmiotregulacjirozdziauluboddziau"/>
        <w:rPr>
          <w:rStyle w:val="Ppogrubienie"/>
          <w:rFonts w:cs="Times"/>
          <w:b/>
        </w:rPr>
      </w:pPr>
      <w:r w:rsidRPr="00344947">
        <w:rPr>
          <w:rStyle w:val="Ppogrubienie"/>
          <w:rFonts w:cs="Times"/>
          <w:b/>
        </w:rPr>
        <w:t xml:space="preserve">2. Rejestracja elementarnych próbek hałasu w czasie odniesienia </w:t>
      </w:r>
      <w:r w:rsidRPr="00344947">
        <w:rPr>
          <w:rStyle w:val="PKpogrubieniekursywa"/>
          <w:rFonts w:cs="Times"/>
          <w:b/>
        </w:rPr>
        <w:t xml:space="preserve">T </w:t>
      </w:r>
      <w:r w:rsidRPr="00344947">
        <w:rPr>
          <w:rStyle w:val="Ppogrubienie"/>
          <w:rFonts w:cs="Times"/>
          <w:b/>
        </w:rPr>
        <w:t>(metoda próbkowania)</w:t>
      </w:r>
    </w:p>
    <w:p w14:paraId="414FDFA2" w14:textId="20569F58" w:rsidR="00466BC1" w:rsidRPr="00344947" w:rsidRDefault="00466BC1" w:rsidP="00AC061C">
      <w:pPr>
        <w:pStyle w:val="NIEARTTEKSTtekstnieartykuowanynppodstprawnarozplubpreambua"/>
        <w:rPr>
          <w:rStyle w:val="Kkursywa"/>
          <w:rFonts w:cs="Times"/>
        </w:rPr>
      </w:pPr>
      <w:r w:rsidRPr="00344947">
        <w:rPr>
          <w:rFonts w:cs="Times"/>
        </w:rPr>
        <w:t xml:space="preserve">Pomiary wykonuje się metodą próbkowania wówczas, gdy w czasie odniesienia </w:t>
      </w:r>
      <w:r w:rsidRPr="00344947">
        <w:rPr>
          <w:rStyle w:val="Kkursywa"/>
          <w:rFonts w:cs="Times"/>
        </w:rPr>
        <w:t>T</w:t>
      </w:r>
      <w:r w:rsidRPr="00344947">
        <w:rPr>
          <w:rFonts w:cs="Times"/>
        </w:rPr>
        <w:t xml:space="preserve"> rozważane źródło hałasu emituje do środowiska, w możliwych do zidentyfikowania przedziałach czasu </w:t>
      </w:r>
      <w:proofErr w:type="spellStart"/>
      <w:r w:rsidRPr="00344947">
        <w:rPr>
          <w:rStyle w:val="Kkursywa"/>
          <w:rFonts w:cs="Times"/>
        </w:rPr>
        <w:t>t</w:t>
      </w:r>
      <w:r w:rsidRPr="00344947">
        <w:rPr>
          <w:rStyle w:val="IDKindeksdolnyikursywa"/>
          <w:rFonts w:cs="Times"/>
        </w:rPr>
        <w:t>p</w:t>
      </w:r>
      <w:proofErr w:type="spellEnd"/>
      <w:r w:rsidRPr="00344947">
        <w:rPr>
          <w:rStyle w:val="IDKindeksdolnyikursywa"/>
          <w:rFonts w:cs="Times"/>
        </w:rPr>
        <w:t>,</w:t>
      </w:r>
      <w:r w:rsidRPr="00344947">
        <w:rPr>
          <w:rFonts w:cs="Times"/>
        </w:rPr>
        <w:t xml:space="preserve"> zróżnicowany dźwięk o ustalonym dla tego przedziału czasu poziomie </w:t>
      </w:r>
      <w:proofErr w:type="spellStart"/>
      <w:r w:rsidRPr="00344947">
        <w:rPr>
          <w:rStyle w:val="Kkursywa"/>
          <w:rFonts w:cs="Times"/>
        </w:rPr>
        <w:t>L</w:t>
      </w:r>
      <w:r w:rsidR="00D91246" w:rsidRPr="00344947">
        <w:rPr>
          <w:rStyle w:val="IDKindeksdolnyikursywa"/>
          <w:rFonts w:cs="Times"/>
        </w:rPr>
        <w:t>A</w:t>
      </w:r>
      <w:r w:rsidRPr="00344947">
        <w:rPr>
          <w:rStyle w:val="IDKindeksdolnyikursywa"/>
          <w:rFonts w:cs="Times"/>
        </w:rPr>
        <w:t>k</w:t>
      </w:r>
      <w:proofErr w:type="spellEnd"/>
      <w:r w:rsidRPr="00344947">
        <w:rPr>
          <w:rStyle w:val="Kkursywa"/>
          <w:rFonts w:cs="Times"/>
        </w:rPr>
        <w:t>.</w:t>
      </w:r>
    </w:p>
    <w:p w14:paraId="13DCCF71" w14:textId="5C64D85F" w:rsidR="00255AA5" w:rsidRPr="00344947" w:rsidRDefault="00255AA5" w:rsidP="00AC061C">
      <w:pPr>
        <w:pStyle w:val="PKTpunkt"/>
        <w:rPr>
          <w:rFonts w:cs="Times"/>
        </w:rPr>
      </w:pPr>
      <w:r w:rsidRPr="00344947">
        <w:rPr>
          <w:rFonts w:cs="Times"/>
        </w:rPr>
        <w:t>1)</w:t>
      </w:r>
      <w:r w:rsidRPr="00344947">
        <w:rPr>
          <w:rFonts w:cs="Times"/>
        </w:rPr>
        <w:tab/>
      </w:r>
      <w:r w:rsidR="00AC061C" w:rsidRPr="00344947">
        <w:rPr>
          <w:rFonts w:cs="Times"/>
        </w:rPr>
        <w:t>czynności wstępne</w:t>
      </w:r>
    </w:p>
    <w:p w14:paraId="1D4C44FB" w14:textId="3E71C01C" w:rsidR="00567FF1" w:rsidRPr="00344947" w:rsidRDefault="00567FF1" w:rsidP="00AC061C">
      <w:pPr>
        <w:pStyle w:val="CZWSPLITczwsplnaliter"/>
        <w:rPr>
          <w:rFonts w:cs="Times"/>
        </w:rPr>
      </w:pPr>
      <w:r w:rsidRPr="00344947">
        <w:rPr>
          <w:rFonts w:cs="Times"/>
        </w:rPr>
        <w:t>Jeżeli:</w:t>
      </w:r>
    </w:p>
    <w:p w14:paraId="46D0E238" w14:textId="77777777" w:rsidR="00567FF1" w:rsidRPr="00344947" w:rsidRDefault="00567FF1" w:rsidP="00AC061C">
      <w:pPr>
        <w:pStyle w:val="LITlitera"/>
        <w:rPr>
          <w:rFonts w:cs="Times"/>
        </w:rPr>
      </w:pPr>
      <w:r w:rsidRPr="00344947">
        <w:rPr>
          <w:rFonts w:cs="Times"/>
        </w:rPr>
        <w:t>a)</w:t>
      </w:r>
      <w:r w:rsidRPr="00344947">
        <w:rPr>
          <w:rFonts w:cs="Times"/>
        </w:rPr>
        <w:tab/>
        <w:t xml:space="preserve">na terenie zakładu znajduje się więcej niż jedno źródło hałasu, </w:t>
      </w:r>
    </w:p>
    <w:p w14:paraId="078C26E5" w14:textId="77777777" w:rsidR="00190658" w:rsidRDefault="00567FF1" w:rsidP="00AC061C">
      <w:pPr>
        <w:pStyle w:val="LITlitera"/>
        <w:rPr>
          <w:rFonts w:cs="Times"/>
        </w:rPr>
      </w:pPr>
      <w:r w:rsidRPr="00344947">
        <w:rPr>
          <w:rFonts w:cs="Times"/>
        </w:rPr>
        <w:t xml:space="preserve">b) źródła hałasu pracują w sposób zróżnicowany w czasie odniesienia </w:t>
      </w:r>
      <w:r w:rsidRPr="00344947">
        <w:rPr>
          <w:rStyle w:val="Kkursywa"/>
          <w:rFonts w:cs="Times"/>
        </w:rPr>
        <w:t>T</w:t>
      </w:r>
      <w:r w:rsidRPr="00344947">
        <w:rPr>
          <w:rFonts w:cs="Times"/>
        </w:rPr>
        <w:t xml:space="preserve"> </w:t>
      </w:r>
    </w:p>
    <w:p w14:paraId="0745F8F6" w14:textId="3FA712E1" w:rsidR="001F7AC4" w:rsidRPr="00344947" w:rsidRDefault="00567FF1" w:rsidP="00190658">
      <w:pPr>
        <w:pStyle w:val="LITlitera"/>
        <w:ind w:left="567" w:firstLine="0"/>
        <w:rPr>
          <w:rFonts w:cs="Times"/>
        </w:rPr>
      </w:pPr>
      <w:r w:rsidRPr="00344947">
        <w:rPr>
          <w:rFonts w:cs="Times"/>
        </w:rPr>
        <w:t xml:space="preserve">czas odniesienia </w:t>
      </w:r>
      <w:r w:rsidRPr="00344947">
        <w:rPr>
          <w:rStyle w:val="Kkursywa"/>
          <w:rFonts w:cs="Times"/>
        </w:rPr>
        <w:t>T</w:t>
      </w:r>
      <w:r w:rsidRPr="00344947">
        <w:rPr>
          <w:rFonts w:cs="Times"/>
        </w:rPr>
        <w:t xml:space="preserve"> należy podzielić na przedziały czasu </w:t>
      </w:r>
      <w:proofErr w:type="spellStart"/>
      <w:r w:rsidRPr="00344947">
        <w:rPr>
          <w:rStyle w:val="Kkursywa"/>
          <w:rFonts w:cs="Times"/>
        </w:rPr>
        <w:t>t</w:t>
      </w:r>
      <w:r w:rsidRPr="00344947">
        <w:rPr>
          <w:rStyle w:val="IDKindeksdolnyikursywa"/>
          <w:rFonts w:cs="Times"/>
        </w:rPr>
        <w:t>p</w:t>
      </w:r>
      <w:proofErr w:type="spellEnd"/>
      <w:r w:rsidRPr="00344947">
        <w:rPr>
          <w:rFonts w:cs="Times"/>
        </w:rPr>
        <w:t xml:space="preserve">, w których poziom dźwięku jest ustabilizowany. </w:t>
      </w:r>
    </w:p>
    <w:p w14:paraId="64CB10CC" w14:textId="73E6D4AA" w:rsidR="00567FF1" w:rsidRPr="00344947" w:rsidRDefault="00567FF1" w:rsidP="00AC061C">
      <w:pPr>
        <w:pStyle w:val="NIEARTTEKSTtekstnieartykuowanynppodstprawnarozplubpreambua"/>
        <w:rPr>
          <w:rFonts w:cs="Times"/>
        </w:rPr>
      </w:pPr>
      <w:r w:rsidRPr="00344947">
        <w:rPr>
          <w:rFonts w:cs="Times"/>
        </w:rPr>
        <w:t xml:space="preserve">Po identyfikacji rozkładu działania wszystkich źródeł hałasu, w czasie odniesienia </w:t>
      </w:r>
      <w:r w:rsidRPr="00344947">
        <w:rPr>
          <w:rStyle w:val="Kkursywa"/>
          <w:rFonts w:cs="Times"/>
        </w:rPr>
        <w:t>T</w:t>
      </w:r>
      <w:r w:rsidRPr="00344947">
        <w:rPr>
          <w:rFonts w:cs="Times"/>
        </w:rPr>
        <w:t xml:space="preserve">, przygotowuje się grafik obrazujący przedziały czasu </w:t>
      </w:r>
      <w:proofErr w:type="spellStart"/>
      <w:r w:rsidRPr="00344947">
        <w:rPr>
          <w:rStyle w:val="Kkursywa"/>
          <w:rFonts w:cs="Times"/>
        </w:rPr>
        <w:t>t</w:t>
      </w:r>
      <w:r w:rsidRPr="00344947">
        <w:rPr>
          <w:rStyle w:val="IDKindeksdolnyikursywa"/>
          <w:rFonts w:cs="Times"/>
        </w:rPr>
        <w:t>p</w:t>
      </w:r>
      <w:proofErr w:type="spellEnd"/>
      <w:r w:rsidRPr="00344947">
        <w:rPr>
          <w:rFonts w:cs="Times"/>
        </w:rPr>
        <w:t xml:space="preserve"> dla poszczególnych źródeł hałasu.</w:t>
      </w:r>
    </w:p>
    <w:p w14:paraId="16FBCF29" w14:textId="77777777" w:rsidR="00DB1C6C" w:rsidRPr="00344947" w:rsidRDefault="00DB1C6C" w:rsidP="001F7AC4">
      <w:pPr>
        <w:rPr>
          <w:rFonts w:ascii="Times" w:hAnsi="Times" w:cs="Times"/>
        </w:rPr>
      </w:pPr>
    </w:p>
    <w:tbl>
      <w:tblPr>
        <w:tblW w:w="10065" w:type="dxa"/>
        <w:tblInd w:w="-5" w:type="dxa"/>
        <w:tblCellMar>
          <w:top w:w="4" w:type="dxa"/>
          <w:right w:w="54" w:type="dxa"/>
        </w:tblCellMar>
        <w:tblLook w:val="04A0" w:firstRow="1" w:lastRow="0" w:firstColumn="1" w:lastColumn="0" w:noHBand="0" w:noVBand="1"/>
      </w:tblPr>
      <w:tblGrid>
        <w:gridCol w:w="2127"/>
        <w:gridCol w:w="992"/>
        <w:gridCol w:w="992"/>
        <w:gridCol w:w="992"/>
        <w:gridCol w:w="993"/>
        <w:gridCol w:w="992"/>
        <w:gridCol w:w="992"/>
        <w:gridCol w:w="992"/>
        <w:gridCol w:w="993"/>
      </w:tblGrid>
      <w:tr w:rsidR="00DB34C1" w:rsidRPr="00344947" w14:paraId="1DCED270" w14:textId="15FA4F6F" w:rsidTr="00300B0E">
        <w:trPr>
          <w:trHeight w:val="434"/>
        </w:trPr>
        <w:tc>
          <w:tcPr>
            <w:tcW w:w="2127" w:type="dxa"/>
            <w:vMerge w:val="restart"/>
            <w:tcBorders>
              <w:top w:val="single" w:sz="4" w:space="0" w:color="000000"/>
              <w:left w:val="single" w:sz="4" w:space="0" w:color="000000"/>
              <w:right w:val="single" w:sz="4" w:space="0" w:color="000000"/>
            </w:tcBorders>
            <w:hideMark/>
          </w:tcPr>
          <w:p w14:paraId="4B2FE8E7" w14:textId="3F3CCB34" w:rsidR="00DB34C1" w:rsidRPr="00344947" w:rsidRDefault="00DB34C1" w:rsidP="00300B0E">
            <w:pPr>
              <w:jc w:val="center"/>
              <w:rPr>
                <w:rFonts w:ascii="Times" w:hAnsi="Times" w:cs="Times"/>
              </w:rPr>
            </w:pPr>
            <w:r w:rsidRPr="00344947">
              <w:rPr>
                <w:rFonts w:ascii="Times" w:hAnsi="Times" w:cs="Times"/>
              </w:rPr>
              <w:t>Źródło hałasu na obszarze zakładu</w:t>
            </w:r>
          </w:p>
        </w:tc>
        <w:tc>
          <w:tcPr>
            <w:tcW w:w="7938" w:type="dxa"/>
            <w:gridSpan w:val="8"/>
            <w:tcBorders>
              <w:top w:val="single" w:sz="4" w:space="0" w:color="000000"/>
              <w:left w:val="single" w:sz="4" w:space="0" w:color="000000"/>
              <w:bottom w:val="single" w:sz="4" w:space="0" w:color="000000"/>
              <w:right w:val="single" w:sz="4" w:space="0" w:color="000000"/>
            </w:tcBorders>
            <w:hideMark/>
          </w:tcPr>
          <w:p w14:paraId="526882CF" w14:textId="772D57C7" w:rsidR="00DB34C1" w:rsidRPr="00344947" w:rsidRDefault="00DB34C1" w:rsidP="00300B0E">
            <w:pPr>
              <w:jc w:val="center"/>
              <w:rPr>
                <w:rFonts w:ascii="Times" w:hAnsi="Times" w:cs="Times"/>
              </w:rPr>
            </w:pPr>
            <w:r w:rsidRPr="00344947">
              <w:rPr>
                <w:rFonts w:ascii="Times" w:hAnsi="Times" w:cs="Times"/>
              </w:rPr>
              <w:t xml:space="preserve">Kolejna godzina czasu odniesienia </w:t>
            </w:r>
            <w:r w:rsidRPr="00344947">
              <w:rPr>
                <w:rStyle w:val="Kkursywa"/>
                <w:rFonts w:ascii="Times" w:hAnsi="Times" w:cs="Times"/>
              </w:rPr>
              <w:t>T</w:t>
            </w:r>
          </w:p>
        </w:tc>
      </w:tr>
      <w:tr w:rsidR="00555D54" w:rsidRPr="00344947" w14:paraId="63F0C166" w14:textId="5AFD39D1" w:rsidTr="00300B0E">
        <w:trPr>
          <w:trHeight w:val="778"/>
        </w:trPr>
        <w:tc>
          <w:tcPr>
            <w:tcW w:w="2127" w:type="dxa"/>
            <w:vMerge/>
            <w:tcBorders>
              <w:left w:val="single" w:sz="4" w:space="0" w:color="000000"/>
              <w:bottom w:val="single" w:sz="4" w:space="0" w:color="000000"/>
              <w:right w:val="single" w:sz="4" w:space="0" w:color="000000"/>
            </w:tcBorders>
            <w:hideMark/>
          </w:tcPr>
          <w:p w14:paraId="226BE03E" w14:textId="5F0FAD23"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1F865DED" w14:textId="0DC12487" w:rsidR="00DB34C1" w:rsidRPr="00344947" w:rsidRDefault="00DB34C1" w:rsidP="00300B0E">
            <w:pPr>
              <w:jc w:val="center"/>
              <w:rPr>
                <w:rStyle w:val="BEZWERSALIKW"/>
                <w:rFonts w:ascii="Times" w:hAnsi="Times" w:cs="Times"/>
              </w:rPr>
            </w:pPr>
            <w:r w:rsidRPr="00344947">
              <w:rPr>
                <w:rStyle w:val="BEZWERSALIKW"/>
                <w:rFonts w:ascii="Times" w:hAnsi="Times" w:cs="Times"/>
              </w:rPr>
              <w:t>1</w:t>
            </w:r>
          </w:p>
        </w:tc>
        <w:tc>
          <w:tcPr>
            <w:tcW w:w="992" w:type="dxa"/>
            <w:tcBorders>
              <w:top w:val="single" w:sz="4" w:space="0" w:color="000000"/>
              <w:left w:val="single" w:sz="4" w:space="0" w:color="000000"/>
              <w:bottom w:val="single" w:sz="4" w:space="0" w:color="000000"/>
              <w:right w:val="single" w:sz="4" w:space="0" w:color="000000"/>
            </w:tcBorders>
          </w:tcPr>
          <w:p w14:paraId="00CE17CE" w14:textId="48EB8AF2" w:rsidR="00DB34C1" w:rsidRPr="00344947" w:rsidRDefault="00DB34C1" w:rsidP="00300B0E">
            <w:pPr>
              <w:jc w:val="center"/>
              <w:rPr>
                <w:rStyle w:val="BEZWERSALIKW"/>
                <w:rFonts w:ascii="Times" w:hAnsi="Times" w:cs="Times"/>
              </w:rPr>
            </w:pPr>
            <w:r w:rsidRPr="00344947">
              <w:rPr>
                <w:rStyle w:val="BEZWERSALIKW"/>
                <w:rFonts w:ascii="Times" w:hAnsi="Times" w:cs="Times"/>
              </w:rPr>
              <w:t>2</w:t>
            </w:r>
          </w:p>
        </w:tc>
        <w:tc>
          <w:tcPr>
            <w:tcW w:w="992" w:type="dxa"/>
            <w:tcBorders>
              <w:top w:val="single" w:sz="4" w:space="0" w:color="000000"/>
              <w:left w:val="single" w:sz="4" w:space="0" w:color="000000"/>
              <w:bottom w:val="single" w:sz="4" w:space="0" w:color="000000"/>
              <w:right w:val="single" w:sz="4" w:space="0" w:color="000000"/>
            </w:tcBorders>
          </w:tcPr>
          <w:p w14:paraId="7D73F0FB" w14:textId="4939019F" w:rsidR="00DB34C1" w:rsidRPr="00344947" w:rsidRDefault="00DB34C1" w:rsidP="00300B0E">
            <w:pPr>
              <w:jc w:val="center"/>
              <w:rPr>
                <w:rStyle w:val="BEZWERSALIKW"/>
                <w:rFonts w:ascii="Times" w:hAnsi="Times" w:cs="Times"/>
              </w:rPr>
            </w:pPr>
            <w:r w:rsidRPr="00344947">
              <w:rPr>
                <w:rStyle w:val="BEZWERSALIKW"/>
                <w:rFonts w:ascii="Times" w:hAnsi="Times" w:cs="Times"/>
              </w:rPr>
              <w:t>3</w:t>
            </w:r>
          </w:p>
        </w:tc>
        <w:tc>
          <w:tcPr>
            <w:tcW w:w="993" w:type="dxa"/>
            <w:tcBorders>
              <w:top w:val="single" w:sz="4" w:space="0" w:color="000000"/>
              <w:left w:val="single" w:sz="4" w:space="0" w:color="000000"/>
              <w:bottom w:val="single" w:sz="4" w:space="0" w:color="000000"/>
              <w:right w:val="single" w:sz="4" w:space="0" w:color="000000"/>
            </w:tcBorders>
          </w:tcPr>
          <w:p w14:paraId="60083F16" w14:textId="5F24793B" w:rsidR="00DB34C1" w:rsidRPr="00344947" w:rsidRDefault="00DB34C1" w:rsidP="00300B0E">
            <w:pPr>
              <w:jc w:val="center"/>
              <w:rPr>
                <w:rStyle w:val="BEZWERSALIKW"/>
                <w:rFonts w:ascii="Times" w:hAnsi="Times" w:cs="Times"/>
              </w:rPr>
            </w:pPr>
            <w:r w:rsidRPr="00344947">
              <w:rPr>
                <w:rStyle w:val="BEZWERSALIKW"/>
                <w:rFonts w:ascii="Times" w:hAnsi="Times" w:cs="Times"/>
              </w:rPr>
              <w:t>4</w:t>
            </w:r>
          </w:p>
        </w:tc>
        <w:tc>
          <w:tcPr>
            <w:tcW w:w="992" w:type="dxa"/>
            <w:tcBorders>
              <w:top w:val="single" w:sz="4" w:space="0" w:color="000000"/>
              <w:left w:val="single" w:sz="4" w:space="0" w:color="000000"/>
              <w:bottom w:val="single" w:sz="4" w:space="0" w:color="000000"/>
              <w:right w:val="single" w:sz="4" w:space="0" w:color="000000"/>
            </w:tcBorders>
          </w:tcPr>
          <w:p w14:paraId="37692408" w14:textId="3BB53159" w:rsidR="00DB34C1" w:rsidRPr="00344947" w:rsidRDefault="00DB34C1" w:rsidP="00300B0E">
            <w:pPr>
              <w:jc w:val="center"/>
              <w:rPr>
                <w:rStyle w:val="BEZWERSALIKW"/>
                <w:rFonts w:ascii="Times" w:hAnsi="Times" w:cs="Times"/>
              </w:rPr>
            </w:pPr>
            <w:r w:rsidRPr="00344947">
              <w:rPr>
                <w:rStyle w:val="BEZWERSALIKW"/>
                <w:rFonts w:ascii="Times" w:hAnsi="Times" w:cs="Times"/>
              </w:rPr>
              <w:t>5</w:t>
            </w:r>
          </w:p>
        </w:tc>
        <w:tc>
          <w:tcPr>
            <w:tcW w:w="992" w:type="dxa"/>
            <w:tcBorders>
              <w:top w:val="single" w:sz="4" w:space="0" w:color="000000"/>
              <w:left w:val="single" w:sz="4" w:space="0" w:color="000000"/>
              <w:bottom w:val="single" w:sz="4" w:space="0" w:color="000000"/>
              <w:right w:val="single" w:sz="4" w:space="0" w:color="000000"/>
            </w:tcBorders>
          </w:tcPr>
          <w:p w14:paraId="5798161B" w14:textId="2D535799" w:rsidR="00DB34C1" w:rsidRPr="00344947" w:rsidRDefault="00DB34C1" w:rsidP="00300B0E">
            <w:pPr>
              <w:jc w:val="center"/>
              <w:rPr>
                <w:rStyle w:val="BEZWERSALIKW"/>
                <w:rFonts w:ascii="Times" w:hAnsi="Times" w:cs="Times"/>
              </w:rPr>
            </w:pPr>
            <w:r w:rsidRPr="00344947">
              <w:rPr>
                <w:rStyle w:val="BEZWERSALIKW"/>
                <w:rFonts w:ascii="Times" w:hAnsi="Times" w:cs="Times"/>
              </w:rPr>
              <w:t>6</w:t>
            </w:r>
          </w:p>
        </w:tc>
        <w:tc>
          <w:tcPr>
            <w:tcW w:w="992" w:type="dxa"/>
            <w:tcBorders>
              <w:top w:val="single" w:sz="4" w:space="0" w:color="000000"/>
              <w:left w:val="single" w:sz="4" w:space="0" w:color="000000"/>
              <w:bottom w:val="single" w:sz="4" w:space="0" w:color="000000"/>
              <w:right w:val="single" w:sz="4" w:space="0" w:color="000000"/>
            </w:tcBorders>
          </w:tcPr>
          <w:p w14:paraId="3F9FE21D" w14:textId="500A4E60" w:rsidR="00DB34C1" w:rsidRPr="00344947" w:rsidRDefault="00DB34C1" w:rsidP="00300B0E">
            <w:pPr>
              <w:jc w:val="center"/>
              <w:rPr>
                <w:rStyle w:val="BEZWERSALIKW"/>
                <w:rFonts w:ascii="Times" w:hAnsi="Times" w:cs="Times"/>
              </w:rPr>
            </w:pPr>
            <w:r w:rsidRPr="00344947">
              <w:rPr>
                <w:rStyle w:val="BEZWERSALIKW"/>
                <w:rFonts w:ascii="Times" w:hAnsi="Times" w:cs="Times"/>
              </w:rPr>
              <w:t>7</w:t>
            </w:r>
          </w:p>
        </w:tc>
        <w:tc>
          <w:tcPr>
            <w:tcW w:w="993" w:type="dxa"/>
            <w:tcBorders>
              <w:top w:val="single" w:sz="4" w:space="0" w:color="000000"/>
              <w:left w:val="single" w:sz="4" w:space="0" w:color="000000"/>
              <w:bottom w:val="single" w:sz="4" w:space="0" w:color="000000"/>
              <w:right w:val="single" w:sz="4" w:space="0" w:color="000000"/>
            </w:tcBorders>
          </w:tcPr>
          <w:p w14:paraId="73B24E8B" w14:textId="672D4A00" w:rsidR="00DB34C1" w:rsidRPr="00344947" w:rsidRDefault="00DB34C1" w:rsidP="00300B0E">
            <w:pPr>
              <w:jc w:val="center"/>
              <w:rPr>
                <w:rStyle w:val="BEZWERSALIKW"/>
                <w:rFonts w:ascii="Times" w:hAnsi="Times" w:cs="Times"/>
              </w:rPr>
            </w:pPr>
            <w:r w:rsidRPr="00344947">
              <w:rPr>
                <w:rStyle w:val="BEZWERSALIKW"/>
                <w:rFonts w:ascii="Times" w:hAnsi="Times" w:cs="Times"/>
              </w:rPr>
              <w:t>8</w:t>
            </w:r>
          </w:p>
        </w:tc>
      </w:tr>
      <w:tr w:rsidR="00555D54" w:rsidRPr="00344947" w14:paraId="1698F0B4" w14:textId="28CF6328" w:rsidTr="00300B0E">
        <w:trPr>
          <w:trHeight w:val="449"/>
        </w:trPr>
        <w:tc>
          <w:tcPr>
            <w:tcW w:w="2127" w:type="dxa"/>
            <w:tcBorders>
              <w:top w:val="single" w:sz="4" w:space="0" w:color="000000"/>
              <w:left w:val="single" w:sz="4" w:space="0" w:color="000000"/>
              <w:bottom w:val="single" w:sz="4" w:space="0" w:color="000000"/>
              <w:right w:val="single" w:sz="4" w:space="0" w:color="000000"/>
            </w:tcBorders>
          </w:tcPr>
          <w:p w14:paraId="263840F2" w14:textId="16C90803" w:rsidR="00DB34C1" w:rsidRPr="00344947" w:rsidRDefault="0000365D" w:rsidP="00300B0E">
            <w:pPr>
              <w:jc w:val="center"/>
              <w:rPr>
                <w:rStyle w:val="BEZWERSALIKW"/>
                <w:rFonts w:ascii="Times" w:hAnsi="Times" w:cs="Times"/>
              </w:rPr>
            </w:pPr>
            <w:r w:rsidRPr="00344947">
              <w:rPr>
                <w:rStyle w:val="BEZWERSALIKW"/>
                <w:rFonts w:ascii="Times" w:hAnsi="Times" w:cs="Time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20440D" w14:textId="767EBEC7"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BDF9326" w14:textId="74E24B4E"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tcPr>
          <w:p w14:paraId="39E162D2" w14:textId="77777777" w:rsidR="00DB34C1" w:rsidRPr="00344947" w:rsidRDefault="00DB34C1" w:rsidP="00300B0E">
            <w:pPr>
              <w:jc w:val="center"/>
              <w:rPr>
                <w:rFonts w:ascii="Times" w:hAnsi="Times" w:cs="Times"/>
              </w:rPr>
            </w:pPr>
          </w:p>
        </w:tc>
        <w:tc>
          <w:tcPr>
            <w:tcW w:w="993" w:type="dxa"/>
            <w:tcBorders>
              <w:top w:val="single" w:sz="4" w:space="0" w:color="000000"/>
              <w:left w:val="single" w:sz="4" w:space="0" w:color="000000"/>
              <w:bottom w:val="single" w:sz="4" w:space="0" w:color="000000"/>
              <w:right w:val="single" w:sz="4" w:space="0" w:color="000000"/>
            </w:tcBorders>
          </w:tcPr>
          <w:p w14:paraId="6AE5895D"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02D39A8B"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0ADC78C7"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371BAF3A" w14:textId="77777777" w:rsidR="00DB34C1" w:rsidRPr="00344947" w:rsidRDefault="00DB34C1" w:rsidP="00300B0E">
            <w:pPr>
              <w:jc w:val="center"/>
              <w:rPr>
                <w:rFonts w:ascii="Times" w:hAnsi="Times" w:cs="Times"/>
              </w:rPr>
            </w:pPr>
          </w:p>
        </w:tc>
        <w:tc>
          <w:tcPr>
            <w:tcW w:w="993" w:type="dxa"/>
            <w:tcBorders>
              <w:top w:val="single" w:sz="4" w:space="0" w:color="000000"/>
              <w:left w:val="single" w:sz="4" w:space="0" w:color="000000"/>
              <w:bottom w:val="single" w:sz="4" w:space="0" w:color="000000"/>
              <w:right w:val="single" w:sz="4" w:space="0" w:color="000000"/>
            </w:tcBorders>
          </w:tcPr>
          <w:p w14:paraId="3C1E18AA" w14:textId="77777777" w:rsidR="00DB34C1" w:rsidRPr="00344947" w:rsidRDefault="00DB34C1" w:rsidP="00300B0E">
            <w:pPr>
              <w:jc w:val="center"/>
              <w:rPr>
                <w:rFonts w:ascii="Times" w:hAnsi="Times" w:cs="Times"/>
              </w:rPr>
            </w:pPr>
          </w:p>
        </w:tc>
      </w:tr>
      <w:tr w:rsidR="00555D54" w:rsidRPr="00344947" w14:paraId="6DB3B0E3" w14:textId="7C251977" w:rsidTr="00300B0E">
        <w:trPr>
          <w:trHeight w:val="454"/>
        </w:trPr>
        <w:tc>
          <w:tcPr>
            <w:tcW w:w="2127" w:type="dxa"/>
            <w:tcBorders>
              <w:top w:val="single" w:sz="4" w:space="0" w:color="000000"/>
              <w:left w:val="single" w:sz="4" w:space="0" w:color="000000"/>
              <w:bottom w:val="single" w:sz="4" w:space="0" w:color="000000"/>
              <w:right w:val="single" w:sz="4" w:space="0" w:color="000000"/>
            </w:tcBorders>
          </w:tcPr>
          <w:p w14:paraId="12A08B1E" w14:textId="75C53603" w:rsidR="00DB34C1" w:rsidRPr="00344947" w:rsidRDefault="0000365D" w:rsidP="00300B0E">
            <w:pPr>
              <w:jc w:val="center"/>
              <w:rPr>
                <w:rStyle w:val="BEZWERSALIKW"/>
                <w:rFonts w:ascii="Times" w:hAnsi="Times" w:cs="Times"/>
              </w:rPr>
            </w:pPr>
            <w:r w:rsidRPr="00344947">
              <w:rPr>
                <w:rStyle w:val="BEZWERSALIKW"/>
                <w:rFonts w:ascii="Times" w:hAnsi="Times" w:cs="Times"/>
              </w:rPr>
              <w:t>2</w:t>
            </w:r>
          </w:p>
        </w:tc>
        <w:tc>
          <w:tcPr>
            <w:tcW w:w="992" w:type="dxa"/>
            <w:tcBorders>
              <w:top w:val="single" w:sz="4" w:space="0" w:color="000000"/>
              <w:left w:val="single" w:sz="4" w:space="0" w:color="000000"/>
              <w:bottom w:val="single" w:sz="4" w:space="0" w:color="000000"/>
              <w:right w:val="single" w:sz="4" w:space="0" w:color="000000"/>
            </w:tcBorders>
          </w:tcPr>
          <w:p w14:paraId="3405BC9D" w14:textId="53F45560"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21AE26" w14:textId="45011CAA"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622BCD9" w14:textId="698D3B8F" w:rsidR="00DB34C1" w:rsidRPr="00344947" w:rsidRDefault="00F455F9" w:rsidP="00300B0E">
            <w:pPr>
              <w:jc w:val="center"/>
              <w:rPr>
                <w:rFonts w:ascii="Times" w:hAnsi="Times" w:cs="Times"/>
              </w:rPr>
            </w:pPr>
            <w:r w:rsidRPr="00344947">
              <w:rPr>
                <w:rFonts w:ascii="Times" w:hAnsi="Times" w:cs="Times"/>
              </w:rPr>
              <w:t>X</w:t>
            </w:r>
          </w:p>
        </w:tc>
        <w:tc>
          <w:tcPr>
            <w:tcW w:w="993" w:type="dxa"/>
            <w:tcBorders>
              <w:top w:val="single" w:sz="4" w:space="0" w:color="000000"/>
              <w:left w:val="single" w:sz="4" w:space="0" w:color="000000"/>
              <w:bottom w:val="single" w:sz="4" w:space="0" w:color="000000"/>
              <w:right w:val="single" w:sz="4" w:space="0" w:color="000000"/>
            </w:tcBorders>
          </w:tcPr>
          <w:p w14:paraId="1C5D9F20"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EAE3E81" w14:textId="104034CF"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DA0B754" w14:textId="6CDE8093"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tcPr>
          <w:p w14:paraId="364EEAF5" w14:textId="77777777" w:rsidR="00DB34C1" w:rsidRPr="00344947" w:rsidRDefault="00DB34C1" w:rsidP="00300B0E">
            <w:pPr>
              <w:jc w:val="center"/>
              <w:rPr>
                <w:rFonts w:ascii="Times" w:hAnsi="Times" w:cs="Times"/>
              </w:rPr>
            </w:pPr>
          </w:p>
        </w:tc>
        <w:tc>
          <w:tcPr>
            <w:tcW w:w="993" w:type="dxa"/>
            <w:tcBorders>
              <w:top w:val="single" w:sz="4" w:space="0" w:color="000000"/>
              <w:left w:val="single" w:sz="4" w:space="0" w:color="000000"/>
              <w:bottom w:val="single" w:sz="4" w:space="0" w:color="000000"/>
              <w:right w:val="single" w:sz="4" w:space="0" w:color="000000"/>
            </w:tcBorders>
          </w:tcPr>
          <w:p w14:paraId="0C98953E" w14:textId="77777777" w:rsidR="00DB34C1" w:rsidRPr="00344947" w:rsidRDefault="00DB34C1" w:rsidP="00300B0E">
            <w:pPr>
              <w:jc w:val="center"/>
              <w:rPr>
                <w:rFonts w:ascii="Times" w:hAnsi="Times" w:cs="Times"/>
              </w:rPr>
            </w:pPr>
          </w:p>
        </w:tc>
      </w:tr>
      <w:tr w:rsidR="00555D54" w:rsidRPr="00344947" w14:paraId="076347AE" w14:textId="6DFE8CF7" w:rsidTr="00300B0E">
        <w:trPr>
          <w:trHeight w:val="475"/>
        </w:trPr>
        <w:tc>
          <w:tcPr>
            <w:tcW w:w="2127" w:type="dxa"/>
            <w:tcBorders>
              <w:top w:val="single" w:sz="4" w:space="0" w:color="000000"/>
              <w:left w:val="single" w:sz="4" w:space="0" w:color="000000"/>
              <w:bottom w:val="single" w:sz="4" w:space="0" w:color="000000"/>
              <w:right w:val="single" w:sz="4" w:space="0" w:color="000000"/>
            </w:tcBorders>
          </w:tcPr>
          <w:p w14:paraId="2195EF6D" w14:textId="5AC06FCA" w:rsidR="00DB34C1" w:rsidRPr="00344947" w:rsidRDefault="0000365D" w:rsidP="00300B0E">
            <w:pPr>
              <w:jc w:val="center"/>
              <w:rPr>
                <w:rStyle w:val="BEZWERSALIKW"/>
                <w:rFonts w:ascii="Times" w:hAnsi="Times" w:cs="Times"/>
              </w:rPr>
            </w:pPr>
            <w:r w:rsidRPr="00344947">
              <w:rPr>
                <w:rStyle w:val="BEZWERSALIKW"/>
                <w:rFonts w:ascii="Times" w:hAnsi="Times" w:cs="Time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00EDEED" w14:textId="36014124"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58AD1A9" w14:textId="7EC5DA5C"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9A16A3" w14:textId="4C5988EA" w:rsidR="00DB34C1" w:rsidRPr="00344947" w:rsidRDefault="00F455F9" w:rsidP="00300B0E">
            <w:pPr>
              <w:jc w:val="center"/>
              <w:rPr>
                <w:rFonts w:ascii="Times" w:hAnsi="Times" w:cs="Times"/>
              </w:rPr>
            </w:pPr>
            <w:r w:rsidRPr="00344947">
              <w:rPr>
                <w:rFonts w:ascii="Times" w:hAnsi="Times" w:cs="Times"/>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57CC61" w14:textId="0ED71CEC"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B485A36" w14:textId="66547BF2"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B9B391" w14:textId="0B3CE0C2"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72E04E" w14:textId="6EE2E1BC" w:rsidR="00DB34C1" w:rsidRPr="00344947" w:rsidRDefault="00F455F9" w:rsidP="00300B0E">
            <w:pPr>
              <w:jc w:val="center"/>
              <w:rPr>
                <w:rFonts w:ascii="Times" w:hAnsi="Times" w:cs="Times"/>
              </w:rPr>
            </w:pPr>
            <w:r w:rsidRPr="00344947">
              <w:rPr>
                <w:rFonts w:ascii="Times" w:hAnsi="Times" w:cs="Times"/>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1404DA" w14:textId="748DEE69" w:rsidR="00DB34C1" w:rsidRPr="00344947" w:rsidRDefault="00F455F9" w:rsidP="00300B0E">
            <w:pPr>
              <w:jc w:val="center"/>
              <w:rPr>
                <w:rFonts w:ascii="Times" w:hAnsi="Times" w:cs="Times"/>
              </w:rPr>
            </w:pPr>
            <w:r w:rsidRPr="00344947">
              <w:rPr>
                <w:rFonts w:ascii="Times" w:hAnsi="Times" w:cs="Times"/>
              </w:rPr>
              <w:t>X</w:t>
            </w:r>
          </w:p>
        </w:tc>
      </w:tr>
      <w:tr w:rsidR="00555D54" w:rsidRPr="00344947" w14:paraId="73510B3E" w14:textId="2AD8E449" w:rsidTr="00300B0E">
        <w:trPr>
          <w:trHeight w:val="440"/>
        </w:trPr>
        <w:tc>
          <w:tcPr>
            <w:tcW w:w="2127" w:type="dxa"/>
            <w:tcBorders>
              <w:top w:val="single" w:sz="4" w:space="0" w:color="000000"/>
              <w:left w:val="single" w:sz="4" w:space="0" w:color="000000"/>
              <w:bottom w:val="single" w:sz="4" w:space="0" w:color="000000"/>
              <w:right w:val="single" w:sz="4" w:space="0" w:color="000000"/>
            </w:tcBorders>
          </w:tcPr>
          <w:p w14:paraId="4BD3950A" w14:textId="42E46FEF" w:rsidR="00DB34C1" w:rsidRPr="00344947" w:rsidRDefault="0000365D" w:rsidP="00300B0E">
            <w:pPr>
              <w:jc w:val="center"/>
              <w:rPr>
                <w:rStyle w:val="BEZWERSALIKW"/>
                <w:rFonts w:ascii="Times" w:hAnsi="Times" w:cs="Times"/>
              </w:rPr>
            </w:pPr>
            <w:r w:rsidRPr="00344947">
              <w:rPr>
                <w:rStyle w:val="BEZWERSALIKW"/>
                <w:rFonts w:ascii="Times" w:hAnsi="Times" w:cs="Time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9E5C30A" w14:textId="256D44F3"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8BC6C17" w14:textId="44FE75E2"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tcPr>
          <w:p w14:paraId="4C97B6EA" w14:textId="45670ED4" w:rsidR="00DB34C1" w:rsidRPr="00344947" w:rsidRDefault="00DB34C1" w:rsidP="00300B0E">
            <w:pPr>
              <w:jc w:val="center"/>
              <w:rPr>
                <w:rFonts w:ascii="Times" w:hAnsi="Times" w:cs="Times"/>
              </w:rPr>
            </w:pPr>
          </w:p>
        </w:tc>
        <w:tc>
          <w:tcPr>
            <w:tcW w:w="993" w:type="dxa"/>
            <w:tcBorders>
              <w:top w:val="single" w:sz="4" w:space="0" w:color="000000"/>
              <w:left w:val="single" w:sz="4" w:space="0" w:color="000000"/>
              <w:bottom w:val="single" w:sz="4" w:space="0" w:color="000000"/>
              <w:right w:val="single" w:sz="4" w:space="0" w:color="000000"/>
            </w:tcBorders>
          </w:tcPr>
          <w:p w14:paraId="38B6F2F9"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5D940469"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127A14B4"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BA7EAA" w14:textId="2BA47106" w:rsidR="00DB34C1" w:rsidRPr="00344947" w:rsidRDefault="00F455F9" w:rsidP="00300B0E">
            <w:pPr>
              <w:jc w:val="center"/>
              <w:rPr>
                <w:rFonts w:ascii="Times" w:hAnsi="Times" w:cs="Times"/>
              </w:rPr>
            </w:pPr>
            <w:r w:rsidRPr="00344947">
              <w:rPr>
                <w:rFonts w:ascii="Times" w:hAnsi="Times" w:cs="Times"/>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9A17CC" w14:textId="089CAF59" w:rsidR="00DB34C1" w:rsidRPr="00344947" w:rsidRDefault="00F455F9" w:rsidP="00300B0E">
            <w:pPr>
              <w:jc w:val="center"/>
              <w:rPr>
                <w:rFonts w:ascii="Times" w:hAnsi="Times" w:cs="Times"/>
              </w:rPr>
            </w:pPr>
            <w:r w:rsidRPr="00344947">
              <w:rPr>
                <w:rFonts w:ascii="Times" w:hAnsi="Times" w:cs="Times"/>
              </w:rPr>
              <w:t>X</w:t>
            </w:r>
          </w:p>
        </w:tc>
      </w:tr>
      <w:tr w:rsidR="00555D54" w:rsidRPr="00344947" w14:paraId="51BF7F4F" w14:textId="5945ADA0" w:rsidTr="00300B0E">
        <w:trPr>
          <w:trHeight w:val="404"/>
        </w:trPr>
        <w:tc>
          <w:tcPr>
            <w:tcW w:w="2127" w:type="dxa"/>
            <w:tcBorders>
              <w:top w:val="single" w:sz="4" w:space="0" w:color="000000"/>
              <w:left w:val="single" w:sz="4" w:space="0" w:color="000000"/>
              <w:bottom w:val="single" w:sz="4" w:space="0" w:color="000000"/>
              <w:right w:val="single" w:sz="4" w:space="0" w:color="000000"/>
            </w:tcBorders>
          </w:tcPr>
          <w:p w14:paraId="07293A5F" w14:textId="73E91710" w:rsidR="00DB34C1" w:rsidRPr="00344947" w:rsidRDefault="0000365D" w:rsidP="00300B0E">
            <w:pPr>
              <w:jc w:val="center"/>
              <w:rPr>
                <w:rStyle w:val="BEZWERSALIKW"/>
                <w:rFonts w:ascii="Times" w:hAnsi="Times" w:cs="Times"/>
              </w:rPr>
            </w:pPr>
            <w:r w:rsidRPr="00344947">
              <w:rPr>
                <w:rStyle w:val="BEZWERSALIKW"/>
                <w:rFonts w:ascii="Times" w:hAnsi="Times" w:cs="Times"/>
              </w:rPr>
              <w:t>5</w:t>
            </w:r>
          </w:p>
        </w:tc>
        <w:tc>
          <w:tcPr>
            <w:tcW w:w="992" w:type="dxa"/>
            <w:tcBorders>
              <w:top w:val="single" w:sz="4" w:space="0" w:color="000000"/>
              <w:left w:val="single" w:sz="4" w:space="0" w:color="000000"/>
              <w:bottom w:val="single" w:sz="4" w:space="0" w:color="000000"/>
              <w:right w:val="single" w:sz="4" w:space="0" w:color="000000"/>
            </w:tcBorders>
          </w:tcPr>
          <w:p w14:paraId="53B0F0E7" w14:textId="0EBE4126"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4616B611" w14:textId="2C6165C1"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70539672" w14:textId="1D3F9C71" w:rsidR="00DB34C1" w:rsidRPr="00344947" w:rsidRDefault="00DB34C1" w:rsidP="00300B0E">
            <w:pPr>
              <w:jc w:val="center"/>
              <w:rPr>
                <w:rFonts w:ascii="Times" w:hAnsi="Times" w:cs="Times"/>
              </w:rPr>
            </w:pPr>
          </w:p>
        </w:tc>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5E9619" w14:textId="291BE4FA" w:rsidR="00DB34C1" w:rsidRPr="00344947" w:rsidRDefault="00F455F9" w:rsidP="00300B0E">
            <w:pPr>
              <w:jc w:val="center"/>
              <w:rPr>
                <w:rFonts w:ascii="Times" w:hAnsi="Times" w:cs="Times"/>
              </w:rPr>
            </w:pPr>
            <w:r w:rsidRPr="00344947">
              <w:rPr>
                <w:rFonts w:ascii="Times" w:hAnsi="Times" w:cs="Times"/>
              </w:rPr>
              <w:t>X</w:t>
            </w:r>
          </w:p>
        </w:tc>
        <w:tc>
          <w:tcPr>
            <w:tcW w:w="992" w:type="dxa"/>
            <w:tcBorders>
              <w:top w:val="single" w:sz="4" w:space="0" w:color="000000"/>
              <w:left w:val="single" w:sz="4" w:space="0" w:color="000000"/>
              <w:bottom w:val="single" w:sz="4" w:space="0" w:color="000000"/>
              <w:right w:val="single" w:sz="4" w:space="0" w:color="000000"/>
            </w:tcBorders>
          </w:tcPr>
          <w:p w14:paraId="6CB11A84"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61532732" w14:textId="77777777" w:rsidR="00DB34C1" w:rsidRPr="00344947" w:rsidRDefault="00DB34C1" w:rsidP="00300B0E">
            <w:pPr>
              <w:jc w:val="center"/>
              <w:rPr>
                <w:rFonts w:ascii="Times" w:hAnsi="Times" w:cs="Times"/>
              </w:rPr>
            </w:pPr>
          </w:p>
        </w:tc>
        <w:tc>
          <w:tcPr>
            <w:tcW w:w="992" w:type="dxa"/>
            <w:tcBorders>
              <w:top w:val="single" w:sz="4" w:space="0" w:color="000000"/>
              <w:left w:val="single" w:sz="4" w:space="0" w:color="000000"/>
              <w:bottom w:val="single" w:sz="4" w:space="0" w:color="000000"/>
              <w:right w:val="single" w:sz="4" w:space="0" w:color="000000"/>
            </w:tcBorders>
          </w:tcPr>
          <w:p w14:paraId="6122BECC" w14:textId="77777777" w:rsidR="00DB34C1" w:rsidRPr="00344947" w:rsidRDefault="00DB34C1" w:rsidP="00300B0E">
            <w:pPr>
              <w:jc w:val="center"/>
              <w:rPr>
                <w:rFonts w:ascii="Times" w:hAnsi="Times" w:cs="Times"/>
              </w:rPr>
            </w:pPr>
          </w:p>
        </w:tc>
        <w:tc>
          <w:tcPr>
            <w:tcW w:w="993" w:type="dxa"/>
            <w:tcBorders>
              <w:top w:val="single" w:sz="4" w:space="0" w:color="000000"/>
              <w:left w:val="single" w:sz="4" w:space="0" w:color="000000"/>
              <w:bottom w:val="single" w:sz="4" w:space="0" w:color="000000"/>
              <w:right w:val="single" w:sz="4" w:space="0" w:color="000000"/>
            </w:tcBorders>
          </w:tcPr>
          <w:p w14:paraId="0CFE72A0" w14:textId="77777777" w:rsidR="00DB34C1" w:rsidRPr="00344947" w:rsidRDefault="00DB34C1" w:rsidP="00300B0E">
            <w:pPr>
              <w:jc w:val="center"/>
              <w:rPr>
                <w:rFonts w:ascii="Times" w:hAnsi="Times" w:cs="Times"/>
              </w:rPr>
            </w:pPr>
          </w:p>
        </w:tc>
      </w:tr>
      <w:tr w:rsidR="00241CC8" w:rsidRPr="00344947" w14:paraId="53D93337" w14:textId="078324B0" w:rsidTr="00300B0E">
        <w:trPr>
          <w:trHeight w:val="1385"/>
        </w:trPr>
        <w:tc>
          <w:tcPr>
            <w:tcW w:w="2127" w:type="dxa"/>
            <w:tcBorders>
              <w:top w:val="single" w:sz="4" w:space="0" w:color="000000"/>
              <w:left w:val="single" w:sz="4" w:space="0" w:color="000000"/>
              <w:bottom w:val="single" w:sz="4" w:space="0" w:color="000000"/>
              <w:right w:val="single" w:sz="4" w:space="0" w:color="000000"/>
            </w:tcBorders>
          </w:tcPr>
          <w:p w14:paraId="7193018E" w14:textId="2D9E19F2" w:rsidR="00241CC8" w:rsidRPr="00344947" w:rsidRDefault="00241CC8" w:rsidP="00300B0E">
            <w:pPr>
              <w:jc w:val="center"/>
              <w:rPr>
                <w:rFonts w:ascii="Times" w:hAnsi="Times" w:cs="Times"/>
              </w:rPr>
            </w:pPr>
            <w:r w:rsidRPr="00344947">
              <w:rPr>
                <w:rFonts w:ascii="Times" w:hAnsi="Times" w:cs="Times"/>
              </w:rPr>
              <w:t xml:space="preserve">Oznaczenie przedziału czasu </w:t>
            </w:r>
            <w:proofErr w:type="spellStart"/>
            <w:r w:rsidRPr="00344947">
              <w:rPr>
                <w:rStyle w:val="Kkursywa"/>
                <w:rFonts w:ascii="Times" w:hAnsi="Times" w:cs="Times"/>
              </w:rPr>
              <w:t>t</w:t>
            </w:r>
            <w:r w:rsidRPr="00344947">
              <w:rPr>
                <w:rStyle w:val="IDKindeksdolnyikursywa"/>
                <w:rFonts w:ascii="Times" w:hAnsi="Times" w:cs="Times"/>
              </w:rPr>
              <w:t>p</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B45B282" w14:textId="0A003A6A" w:rsidR="00241CC8" w:rsidRPr="00344947" w:rsidRDefault="00241CC8" w:rsidP="00300B0E">
            <w:pPr>
              <w:jc w:val="center"/>
              <w:rPr>
                <w:rFonts w:ascii="Times" w:hAnsi="Times" w:cs="Times"/>
              </w:rPr>
            </w:pPr>
            <w:r w:rsidRPr="00344947">
              <w:rPr>
                <w:rStyle w:val="Kkursywa"/>
                <w:rFonts w:ascii="Times" w:hAnsi="Times" w:cs="Times"/>
              </w:rPr>
              <w:t>t</w:t>
            </w:r>
            <w:r w:rsidRPr="00344947">
              <w:rPr>
                <w:rStyle w:val="IDKindeksdolnyikursywa"/>
                <w:rFonts w:ascii="Times" w:hAnsi="Times" w:cs="Times"/>
              </w:rPr>
              <w:t>p1</w:t>
            </w:r>
          </w:p>
        </w:tc>
        <w:tc>
          <w:tcPr>
            <w:tcW w:w="992" w:type="dxa"/>
            <w:tcBorders>
              <w:top w:val="single" w:sz="4" w:space="0" w:color="000000"/>
              <w:left w:val="single" w:sz="4" w:space="0" w:color="000000"/>
              <w:bottom w:val="single" w:sz="4" w:space="0" w:color="000000"/>
              <w:right w:val="single" w:sz="4" w:space="0" w:color="000000"/>
            </w:tcBorders>
          </w:tcPr>
          <w:p w14:paraId="57E958E9" w14:textId="47A0BB65" w:rsidR="00241CC8" w:rsidRPr="00344947" w:rsidRDefault="00241CC8" w:rsidP="00300B0E">
            <w:pPr>
              <w:jc w:val="center"/>
              <w:rPr>
                <w:rFonts w:ascii="Times" w:hAnsi="Times" w:cs="Times"/>
              </w:rPr>
            </w:pPr>
            <w:r w:rsidRPr="00344947">
              <w:rPr>
                <w:rStyle w:val="Kkursywa"/>
                <w:rFonts w:ascii="Times" w:hAnsi="Times" w:cs="Times"/>
              </w:rPr>
              <w:t>t</w:t>
            </w:r>
            <w:r w:rsidRPr="00344947">
              <w:rPr>
                <w:rStyle w:val="IDKindeksdolnyikursywa"/>
                <w:rFonts w:ascii="Times" w:hAnsi="Times" w:cs="Times"/>
              </w:rPr>
              <w:t>p2</w:t>
            </w:r>
          </w:p>
        </w:tc>
        <w:tc>
          <w:tcPr>
            <w:tcW w:w="992" w:type="dxa"/>
            <w:tcBorders>
              <w:top w:val="single" w:sz="4" w:space="0" w:color="000000"/>
              <w:left w:val="single" w:sz="4" w:space="0" w:color="000000"/>
              <w:bottom w:val="single" w:sz="4" w:space="0" w:color="000000"/>
              <w:right w:val="single" w:sz="4" w:space="0" w:color="000000"/>
            </w:tcBorders>
          </w:tcPr>
          <w:p w14:paraId="0B22DF32" w14:textId="59E52A52" w:rsidR="00241CC8" w:rsidRPr="00344947" w:rsidRDefault="00241CC8" w:rsidP="00300B0E">
            <w:pPr>
              <w:jc w:val="center"/>
              <w:rPr>
                <w:rFonts w:ascii="Times" w:hAnsi="Times" w:cs="Times"/>
              </w:rPr>
            </w:pPr>
            <w:r w:rsidRPr="00344947">
              <w:rPr>
                <w:rStyle w:val="Kkursywa"/>
                <w:rFonts w:ascii="Times" w:hAnsi="Times" w:cs="Times"/>
              </w:rPr>
              <w:t>t</w:t>
            </w:r>
            <w:r w:rsidRPr="00344947">
              <w:rPr>
                <w:rStyle w:val="IDKindeksdolnyikursywa"/>
                <w:rFonts w:ascii="Times" w:hAnsi="Times" w:cs="Times"/>
              </w:rPr>
              <w:t>p3</w:t>
            </w:r>
          </w:p>
        </w:tc>
        <w:tc>
          <w:tcPr>
            <w:tcW w:w="993" w:type="dxa"/>
            <w:tcBorders>
              <w:top w:val="single" w:sz="4" w:space="0" w:color="000000"/>
              <w:left w:val="single" w:sz="4" w:space="0" w:color="000000"/>
              <w:bottom w:val="single" w:sz="4" w:space="0" w:color="000000"/>
              <w:right w:val="single" w:sz="4" w:space="0" w:color="000000"/>
            </w:tcBorders>
          </w:tcPr>
          <w:p w14:paraId="6263D7AF" w14:textId="70600AAA" w:rsidR="00241CC8" w:rsidRPr="00344947" w:rsidRDefault="00241CC8" w:rsidP="00300B0E">
            <w:pPr>
              <w:jc w:val="center"/>
              <w:rPr>
                <w:rFonts w:ascii="Times" w:hAnsi="Times" w:cs="Times"/>
              </w:rPr>
            </w:pPr>
            <w:r w:rsidRPr="00344947">
              <w:rPr>
                <w:rStyle w:val="Kkursywa"/>
                <w:rFonts w:ascii="Times" w:hAnsi="Times" w:cs="Times"/>
              </w:rPr>
              <w:t>t</w:t>
            </w:r>
            <w:r w:rsidRPr="00344947">
              <w:rPr>
                <w:rStyle w:val="IDKindeksdolnyikursywa"/>
                <w:rFonts w:ascii="Times" w:hAnsi="Times" w:cs="Times"/>
              </w:rPr>
              <w:t>p4</w:t>
            </w:r>
          </w:p>
        </w:tc>
        <w:tc>
          <w:tcPr>
            <w:tcW w:w="1984" w:type="dxa"/>
            <w:gridSpan w:val="2"/>
            <w:tcBorders>
              <w:top w:val="single" w:sz="4" w:space="0" w:color="000000"/>
              <w:left w:val="single" w:sz="4" w:space="0" w:color="000000"/>
              <w:bottom w:val="single" w:sz="4" w:space="0" w:color="000000"/>
              <w:right w:val="single" w:sz="4" w:space="0" w:color="000000"/>
            </w:tcBorders>
          </w:tcPr>
          <w:p w14:paraId="2450A968" w14:textId="4DAE3F9C" w:rsidR="00241CC8" w:rsidRPr="00344947" w:rsidRDefault="00241CC8" w:rsidP="00300B0E">
            <w:pPr>
              <w:jc w:val="center"/>
              <w:rPr>
                <w:rFonts w:ascii="Times" w:hAnsi="Times" w:cs="Times"/>
              </w:rPr>
            </w:pPr>
            <w:r w:rsidRPr="00344947">
              <w:rPr>
                <w:rStyle w:val="Kkursywa"/>
                <w:rFonts w:ascii="Times" w:hAnsi="Times" w:cs="Times"/>
              </w:rPr>
              <w:t>cd. t</w:t>
            </w:r>
            <w:r w:rsidRPr="00344947">
              <w:rPr>
                <w:rStyle w:val="IDKindeksdolnyikursywa"/>
                <w:rFonts w:ascii="Times" w:hAnsi="Times" w:cs="Times"/>
              </w:rPr>
              <w:t>p3</w:t>
            </w:r>
          </w:p>
        </w:tc>
        <w:tc>
          <w:tcPr>
            <w:tcW w:w="1985" w:type="dxa"/>
            <w:gridSpan w:val="2"/>
            <w:tcBorders>
              <w:top w:val="single" w:sz="4" w:space="0" w:color="000000"/>
              <w:left w:val="single" w:sz="4" w:space="0" w:color="000000"/>
              <w:bottom w:val="single" w:sz="4" w:space="0" w:color="000000"/>
              <w:right w:val="single" w:sz="4" w:space="0" w:color="000000"/>
            </w:tcBorders>
          </w:tcPr>
          <w:p w14:paraId="576FAD68" w14:textId="0640E309" w:rsidR="00241CC8" w:rsidRPr="00344947" w:rsidRDefault="00241CC8" w:rsidP="00300B0E">
            <w:pPr>
              <w:jc w:val="center"/>
              <w:rPr>
                <w:rFonts w:ascii="Times" w:hAnsi="Times" w:cs="Times"/>
              </w:rPr>
            </w:pPr>
            <w:r w:rsidRPr="00344947">
              <w:rPr>
                <w:rStyle w:val="Kkursywa"/>
                <w:rFonts w:ascii="Times" w:hAnsi="Times" w:cs="Times"/>
              </w:rPr>
              <w:t>t</w:t>
            </w:r>
            <w:r w:rsidRPr="00344947">
              <w:rPr>
                <w:rStyle w:val="IDKindeksdolnyikursywa"/>
                <w:rFonts w:ascii="Times" w:hAnsi="Times" w:cs="Times"/>
              </w:rPr>
              <w:t>p5</w:t>
            </w:r>
          </w:p>
        </w:tc>
      </w:tr>
      <w:tr w:rsidR="00E976E9" w:rsidRPr="00344947" w14:paraId="3D782954" w14:textId="583B5A5D" w:rsidTr="00300B0E">
        <w:trPr>
          <w:trHeight w:val="1082"/>
        </w:trPr>
        <w:tc>
          <w:tcPr>
            <w:tcW w:w="10065" w:type="dxa"/>
            <w:gridSpan w:val="9"/>
            <w:tcBorders>
              <w:top w:val="single" w:sz="4" w:space="0" w:color="000000"/>
              <w:left w:val="single" w:sz="4" w:space="0" w:color="000000"/>
              <w:bottom w:val="single" w:sz="4" w:space="0" w:color="000000"/>
              <w:right w:val="single" w:sz="4" w:space="0" w:color="000000"/>
            </w:tcBorders>
          </w:tcPr>
          <w:p w14:paraId="2FFA4A2C" w14:textId="7BF01ECC" w:rsidR="00E976E9" w:rsidRPr="00344947" w:rsidRDefault="008B2F8B" w:rsidP="00300B0E">
            <w:pPr>
              <w:jc w:val="both"/>
              <w:rPr>
                <w:rFonts w:ascii="Times" w:hAnsi="Times" w:cs="Times"/>
              </w:rPr>
            </w:pPr>
            <w:r w:rsidRPr="00344947">
              <w:rPr>
                <w:rFonts w:ascii="Times" w:hAnsi="Times" w:cs="Times"/>
              </w:rPr>
              <w:t xml:space="preserve">Uwaga: Tabelę należy traktować jako przykład. Dla uproszczenia posłużono się w niej podziałem czasu odniesienia </w:t>
            </w:r>
            <w:r w:rsidRPr="00344947">
              <w:rPr>
                <w:rStyle w:val="Kkursywa"/>
                <w:rFonts w:ascii="Times" w:hAnsi="Times" w:cs="Times"/>
              </w:rPr>
              <w:t>T</w:t>
            </w:r>
            <w:r w:rsidRPr="00344947">
              <w:rPr>
                <w:rFonts w:ascii="Times" w:hAnsi="Times" w:cs="Times"/>
              </w:rPr>
              <w:t xml:space="preserve"> na odcinki trwające 1 godzinę. W sytuacjach praktycznych podziały te mogą być zupełnie inne, wynikające z procesu technologicznego.</w:t>
            </w:r>
          </w:p>
        </w:tc>
      </w:tr>
    </w:tbl>
    <w:p w14:paraId="36464060" w14:textId="5649A89B" w:rsidR="002847B6" w:rsidRPr="00344947" w:rsidRDefault="00300B0E" w:rsidP="00A402CD">
      <w:pPr>
        <w:pStyle w:val="NIEARTTEKSTtekstnieartykuowanynppodstprawnarozplubpreambua"/>
        <w:ind w:firstLine="0"/>
        <w:rPr>
          <w:rFonts w:cs="Times"/>
        </w:rPr>
      </w:pPr>
      <w:r w:rsidRPr="00344947">
        <w:rPr>
          <w:rFonts w:cs="Times"/>
        </w:rPr>
        <w:lastRenderedPageBreak/>
        <w:t xml:space="preserve">Zaciemnione pole, oznaczone jako X w powyższym grafiku, wskazuje, że w danym przedziale czasu </w:t>
      </w:r>
      <w:proofErr w:type="spellStart"/>
      <w:r w:rsidR="002847B6" w:rsidRPr="00344947">
        <w:rPr>
          <w:rStyle w:val="Kkursywa"/>
          <w:rFonts w:cs="Times"/>
          <w:szCs w:val="24"/>
        </w:rPr>
        <w:t>t</w:t>
      </w:r>
      <w:r w:rsidR="002847B6" w:rsidRPr="00344947">
        <w:rPr>
          <w:rStyle w:val="IDKindeksdolnyikursywa"/>
          <w:rFonts w:cs="Times"/>
          <w:szCs w:val="24"/>
        </w:rPr>
        <w:t>p</w:t>
      </w:r>
      <w:proofErr w:type="spellEnd"/>
      <w:r w:rsidRPr="00344947">
        <w:rPr>
          <w:rFonts w:cs="Times"/>
        </w:rPr>
        <w:t xml:space="preserve"> dane źródło hałasu pracuje (dla uproszczenia w powyższym przykładzie założono, iż wszystkie źródła pracują w czasie jednej godziny lub jej wielokrotności). </w:t>
      </w:r>
    </w:p>
    <w:p w14:paraId="75C747ED" w14:textId="77777777" w:rsidR="00B874D9" w:rsidRPr="00344947" w:rsidRDefault="00300B0E" w:rsidP="00A402CD">
      <w:pPr>
        <w:pStyle w:val="NIEARTTEKSTtekstnieartykuowanynppodstprawnarozplubpreambua"/>
        <w:ind w:firstLine="0"/>
        <w:rPr>
          <w:rFonts w:cs="Times"/>
        </w:rPr>
      </w:pPr>
      <w:r w:rsidRPr="00344947">
        <w:rPr>
          <w:rFonts w:cs="Times"/>
        </w:rPr>
        <w:t xml:space="preserve">W celu wyznaczenia równoważnego poziomu dźwięku w czasie odniesienia </w:t>
      </w:r>
      <w:r w:rsidRPr="00344947">
        <w:rPr>
          <w:rStyle w:val="Kkursywa"/>
          <w:rFonts w:cs="Times"/>
        </w:rPr>
        <w:t>T</w:t>
      </w:r>
      <w:r w:rsidRPr="00344947">
        <w:rPr>
          <w:rFonts w:cs="Times"/>
        </w:rPr>
        <w:t xml:space="preserve">, dla każdego przedziału czasu </w:t>
      </w:r>
      <w:proofErr w:type="spellStart"/>
      <w:r w:rsidRPr="00344947">
        <w:rPr>
          <w:rStyle w:val="Kkursywa"/>
          <w:rFonts w:cs="Times"/>
          <w:szCs w:val="24"/>
        </w:rPr>
        <w:t>t</w:t>
      </w:r>
      <w:r w:rsidRPr="00344947">
        <w:rPr>
          <w:rStyle w:val="IDKindeksdolnyikursywa"/>
          <w:rFonts w:cs="Times"/>
          <w:szCs w:val="24"/>
        </w:rPr>
        <w:t>p</w:t>
      </w:r>
      <w:proofErr w:type="spellEnd"/>
      <w:r w:rsidRPr="00344947">
        <w:rPr>
          <w:rFonts w:cs="Times"/>
        </w:rPr>
        <w:t xml:space="preserve"> wykonuje się odrębnie pomiary. </w:t>
      </w:r>
    </w:p>
    <w:p w14:paraId="1ACA5EDF" w14:textId="71F97291" w:rsidR="007D05C9" w:rsidRPr="00344947" w:rsidRDefault="00300B0E" w:rsidP="00A402CD">
      <w:pPr>
        <w:pStyle w:val="NIEARTTEKSTtekstnieartykuowanynppodstprawnarozplubpreambua"/>
        <w:ind w:firstLine="0"/>
        <w:rPr>
          <w:rFonts w:cs="Times"/>
        </w:rPr>
      </w:pPr>
      <w:r w:rsidRPr="00344947">
        <w:rPr>
          <w:rFonts w:cs="Times"/>
        </w:rPr>
        <w:t>Pomiary poziomu dźwięku mogą być wykonywane także dla każdego źródła osobno, o ile występują warunki pozwalające na takie pomiary, co oznacza, że jest możliwe pozostawienie pracującego źródła, dla którego jest właśnie wykonywany pomiar, z wyłączeniem wszystkich pozostałych źródeł.</w:t>
      </w:r>
    </w:p>
    <w:p w14:paraId="4D53400F" w14:textId="24446C89" w:rsidR="006367C1" w:rsidRPr="00344947" w:rsidRDefault="006367C1" w:rsidP="00AC061C">
      <w:pPr>
        <w:pStyle w:val="PKTpunkt"/>
        <w:rPr>
          <w:rFonts w:cs="Times"/>
        </w:rPr>
      </w:pPr>
      <w:r w:rsidRPr="00344947">
        <w:rPr>
          <w:rFonts w:eastAsia="Times New Roman" w:cs="Times"/>
        </w:rPr>
        <w:t>2)   określen</w:t>
      </w:r>
      <w:r w:rsidR="00C934C7">
        <w:rPr>
          <w:rFonts w:eastAsia="Times New Roman" w:cs="Times"/>
        </w:rPr>
        <w:t>ie</w:t>
      </w:r>
      <w:r w:rsidRPr="00344947">
        <w:rPr>
          <w:rFonts w:eastAsia="Times New Roman" w:cs="Times"/>
        </w:rPr>
        <w:t xml:space="preserve"> czasu pomiarów wykonywanych metodą próbkowania </w:t>
      </w:r>
    </w:p>
    <w:p w14:paraId="0DCD5CBD" w14:textId="77777777" w:rsidR="006367C1" w:rsidRPr="00344947" w:rsidRDefault="006367C1" w:rsidP="00AC061C">
      <w:pPr>
        <w:pStyle w:val="CZWSPLITczwsplnaliter"/>
        <w:rPr>
          <w:rFonts w:cs="Times"/>
        </w:rPr>
      </w:pPr>
      <w:r w:rsidRPr="00344947">
        <w:rPr>
          <w:rFonts w:eastAsia="Times New Roman" w:cs="Times"/>
        </w:rPr>
        <w:t xml:space="preserve">Czas pomiaru </w:t>
      </w:r>
      <w:r w:rsidRPr="00344947">
        <w:rPr>
          <w:rFonts w:eastAsia="Times New Roman" w:cs="Times"/>
          <w:i/>
        </w:rPr>
        <w:t>t</w:t>
      </w:r>
      <w:r w:rsidRPr="00344947">
        <w:rPr>
          <w:rFonts w:eastAsia="Times New Roman" w:cs="Times"/>
          <w:i/>
          <w:vertAlign w:val="subscript"/>
        </w:rPr>
        <w:t>o</w:t>
      </w:r>
      <w:r w:rsidRPr="00344947">
        <w:rPr>
          <w:rFonts w:eastAsia="Times New Roman" w:cs="Times"/>
        </w:rPr>
        <w:t xml:space="preserve"> niezbędny dla wyznaczenia poziomu dźwięku emitowanego podczas wyodrębnionego  w czasie odniesienia </w:t>
      </w:r>
      <w:r w:rsidRPr="00344947">
        <w:rPr>
          <w:rStyle w:val="Kkursywa"/>
          <w:rFonts w:cs="Times"/>
        </w:rPr>
        <w:t>T</w:t>
      </w:r>
      <w:r w:rsidRPr="00344947">
        <w:rPr>
          <w:rFonts w:eastAsia="Times New Roman" w:cs="Times"/>
        </w:rPr>
        <w:t xml:space="preserve"> przedziału czasu </w:t>
      </w:r>
      <w:proofErr w:type="spellStart"/>
      <w:r w:rsidRPr="00344947">
        <w:rPr>
          <w:rFonts w:eastAsia="Times New Roman" w:cs="Times"/>
          <w:i/>
        </w:rPr>
        <w:t>t</w:t>
      </w:r>
      <w:r w:rsidRPr="00344947">
        <w:rPr>
          <w:rFonts w:eastAsia="Times New Roman" w:cs="Times"/>
          <w:i/>
          <w:vertAlign w:val="subscript"/>
        </w:rPr>
        <w:t>p</w:t>
      </w:r>
      <w:proofErr w:type="spellEnd"/>
      <w:r w:rsidRPr="00344947">
        <w:rPr>
          <w:rFonts w:eastAsia="Times New Roman" w:cs="Times"/>
        </w:rPr>
        <w:t xml:space="preserve"> o ustalonym poziomie dźwięku </w:t>
      </w:r>
      <w:proofErr w:type="spellStart"/>
      <w:r w:rsidRPr="00344947">
        <w:rPr>
          <w:rFonts w:eastAsia="Times New Roman" w:cs="Times"/>
          <w:i/>
        </w:rPr>
        <w:t>L</w:t>
      </w:r>
      <w:r w:rsidRPr="00344947">
        <w:rPr>
          <w:rFonts w:eastAsia="Times New Roman" w:cs="Times"/>
          <w:i/>
          <w:vertAlign w:val="subscript"/>
        </w:rPr>
        <w:t>Ak</w:t>
      </w:r>
      <w:proofErr w:type="spellEnd"/>
      <w:r w:rsidRPr="00344947">
        <w:rPr>
          <w:rFonts w:eastAsia="Times New Roman" w:cs="Times"/>
        </w:rPr>
        <w:t xml:space="preserve">, określa się według następujących reguł: </w:t>
      </w:r>
    </w:p>
    <w:p w14:paraId="1A6B779C" w14:textId="4DB0ED4C" w:rsidR="006367C1" w:rsidRPr="00344947" w:rsidRDefault="00AC061C" w:rsidP="00AC061C">
      <w:pPr>
        <w:pStyle w:val="LITlitera"/>
        <w:rPr>
          <w:rFonts w:cs="Times"/>
        </w:rPr>
      </w:pPr>
      <w:r w:rsidRPr="00344947">
        <w:rPr>
          <w:rFonts w:eastAsia="Times New Roman" w:cs="Times"/>
        </w:rPr>
        <w:t xml:space="preserve">a) </w:t>
      </w:r>
      <w:r w:rsidR="006367C1" w:rsidRPr="00344947">
        <w:rPr>
          <w:rFonts w:eastAsia="Times New Roman" w:cs="Times"/>
          <w:i/>
        </w:rPr>
        <w:t>t</w:t>
      </w:r>
      <w:r w:rsidR="006367C1" w:rsidRPr="00344947">
        <w:rPr>
          <w:rFonts w:eastAsia="Times New Roman" w:cs="Times"/>
          <w:i/>
          <w:vertAlign w:val="subscript"/>
        </w:rPr>
        <w:t>o</w:t>
      </w:r>
      <w:r w:rsidR="006367C1" w:rsidRPr="00344947">
        <w:rPr>
          <w:rFonts w:eastAsia="Times New Roman" w:cs="Times"/>
        </w:rPr>
        <w:t xml:space="preserve"> = 60 s przy pomiarach hałasu stałego w czasie, to znaczy wtedy, gdy zmiany poziomu dźwięku nie przekraczają 5 </w:t>
      </w:r>
      <w:proofErr w:type="spellStart"/>
      <w:r w:rsidR="006367C1" w:rsidRPr="00344947">
        <w:rPr>
          <w:rFonts w:eastAsia="Times New Roman" w:cs="Times"/>
        </w:rPr>
        <w:t>dB</w:t>
      </w:r>
      <w:proofErr w:type="spellEnd"/>
      <w:r w:rsidR="006367C1" w:rsidRPr="00344947">
        <w:rPr>
          <w:rFonts w:eastAsia="Times New Roman" w:cs="Times"/>
        </w:rPr>
        <w:t xml:space="preserve">, </w:t>
      </w:r>
    </w:p>
    <w:p w14:paraId="27D850F3" w14:textId="279250A8" w:rsidR="006367C1" w:rsidRPr="00344947" w:rsidRDefault="00AC061C" w:rsidP="00AC061C">
      <w:pPr>
        <w:pStyle w:val="LITlitera"/>
        <w:rPr>
          <w:rFonts w:cs="Times"/>
        </w:rPr>
      </w:pPr>
      <w:r w:rsidRPr="00344947">
        <w:rPr>
          <w:rFonts w:eastAsia="Times New Roman" w:cs="Times"/>
        </w:rPr>
        <w:t xml:space="preserve">b) </w:t>
      </w:r>
      <w:r w:rsidR="006367C1" w:rsidRPr="002F45BC">
        <w:rPr>
          <w:rFonts w:eastAsia="Times New Roman" w:cs="Times"/>
          <w:i/>
        </w:rPr>
        <w:t>t</w:t>
      </w:r>
      <w:r w:rsidR="006367C1" w:rsidRPr="002F45BC">
        <w:rPr>
          <w:rFonts w:eastAsia="Times New Roman" w:cs="Times"/>
          <w:i/>
          <w:vertAlign w:val="subscript"/>
        </w:rPr>
        <w:t>o</w:t>
      </w:r>
      <w:r w:rsidR="006367C1" w:rsidRPr="00344947">
        <w:rPr>
          <w:rFonts w:eastAsia="Times New Roman" w:cs="Times"/>
        </w:rPr>
        <w:t xml:space="preserve"> = 10 s, jeżeli pomiary hałasu stałego w czasie są utrudnione przez okresowe zjawiska powodujące powstawanie hałasu o poziomie wyższym niż spodziewany, w szczególności: przejazdy samochodów, przeloty samolotów, a w przerwach pomiędzy tymi zjawiskami nie jest możliwe wykonanie pomiarów sześćdziesięciosekundowych, </w:t>
      </w:r>
    </w:p>
    <w:p w14:paraId="30A63360" w14:textId="49AF2E54" w:rsidR="006367C1" w:rsidRPr="00344947" w:rsidRDefault="00AC061C" w:rsidP="00AC061C">
      <w:pPr>
        <w:pStyle w:val="LITlitera"/>
        <w:rPr>
          <w:rFonts w:cs="Times"/>
        </w:rPr>
      </w:pPr>
      <w:r w:rsidRPr="00344947">
        <w:rPr>
          <w:rFonts w:eastAsia="Times New Roman" w:cs="Times"/>
        </w:rPr>
        <w:t xml:space="preserve">c) </w:t>
      </w:r>
      <w:r w:rsidR="006367C1" w:rsidRPr="002F45BC">
        <w:rPr>
          <w:rFonts w:eastAsia="Times New Roman" w:cs="Times"/>
          <w:i/>
        </w:rPr>
        <w:t>t</w:t>
      </w:r>
      <w:r w:rsidR="006367C1" w:rsidRPr="002F45BC">
        <w:rPr>
          <w:rFonts w:eastAsia="Times New Roman" w:cs="Times"/>
          <w:i/>
          <w:vertAlign w:val="subscript"/>
        </w:rPr>
        <w:t>o</w:t>
      </w:r>
      <w:r w:rsidR="006367C1" w:rsidRPr="00344947">
        <w:rPr>
          <w:rFonts w:eastAsia="Times New Roman" w:cs="Times"/>
        </w:rPr>
        <w:t xml:space="preserve"> równe długości okresu trwania zjawiska lub jego wielokrotności – w przypadku okresowego działania źródła, </w:t>
      </w:r>
    </w:p>
    <w:p w14:paraId="730DAD15" w14:textId="68CB4328" w:rsidR="006367C1" w:rsidRPr="00344947" w:rsidRDefault="00AC061C" w:rsidP="00AC061C">
      <w:pPr>
        <w:pStyle w:val="LITlitera"/>
        <w:rPr>
          <w:rFonts w:cs="Times"/>
        </w:rPr>
      </w:pPr>
      <w:r w:rsidRPr="00344947">
        <w:rPr>
          <w:rFonts w:eastAsia="Times New Roman" w:cs="Times"/>
        </w:rPr>
        <w:t xml:space="preserve">d) </w:t>
      </w:r>
      <w:r w:rsidR="006367C1" w:rsidRPr="002F45BC">
        <w:rPr>
          <w:rFonts w:eastAsia="Times New Roman" w:cs="Times"/>
          <w:i/>
        </w:rPr>
        <w:t>t</w:t>
      </w:r>
      <w:r w:rsidR="006367C1" w:rsidRPr="002F45BC">
        <w:rPr>
          <w:rFonts w:eastAsia="Times New Roman" w:cs="Times"/>
          <w:i/>
          <w:vertAlign w:val="subscript"/>
        </w:rPr>
        <w:t>o</w:t>
      </w:r>
      <w:r w:rsidR="006367C1" w:rsidRPr="00344947">
        <w:rPr>
          <w:rFonts w:eastAsia="Times New Roman" w:cs="Times"/>
        </w:rPr>
        <w:t xml:space="preserve"> ≥ 5 min. dla hałasu o zmiennym poziomie dźwięku w czasie </w:t>
      </w:r>
      <w:proofErr w:type="spellStart"/>
      <w:r w:rsidR="006367C1" w:rsidRPr="002F45BC">
        <w:rPr>
          <w:rFonts w:eastAsia="Times New Roman" w:cs="Times"/>
          <w:i/>
        </w:rPr>
        <w:t>t</w:t>
      </w:r>
      <w:r w:rsidR="006367C1" w:rsidRPr="00344947">
        <w:rPr>
          <w:rFonts w:eastAsia="Times New Roman" w:cs="Times"/>
          <w:vertAlign w:val="subscript"/>
        </w:rPr>
        <w:t>p</w:t>
      </w:r>
      <w:proofErr w:type="spellEnd"/>
      <w:r w:rsidR="006367C1" w:rsidRPr="00344947">
        <w:rPr>
          <w:rFonts w:eastAsia="Times New Roman" w:cs="Times"/>
        </w:rPr>
        <w:t xml:space="preserve">. </w:t>
      </w:r>
    </w:p>
    <w:p w14:paraId="6EB5FC35" w14:textId="77777777" w:rsidR="006367C1" w:rsidRPr="00344947" w:rsidRDefault="006367C1" w:rsidP="006367C1">
      <w:pPr>
        <w:spacing w:after="14"/>
        <w:ind w:left="720"/>
        <w:rPr>
          <w:rFonts w:ascii="Times" w:hAnsi="Times" w:cs="Times"/>
        </w:rPr>
      </w:pPr>
      <w:r w:rsidRPr="00344947">
        <w:rPr>
          <w:rFonts w:ascii="Times" w:hAnsi="Times" w:cs="Times"/>
        </w:rPr>
        <w:t xml:space="preserve"> </w:t>
      </w:r>
    </w:p>
    <w:p w14:paraId="56996793" w14:textId="720055B8" w:rsidR="006367C1" w:rsidRPr="00344947" w:rsidRDefault="006367C1" w:rsidP="00AC061C">
      <w:pPr>
        <w:pStyle w:val="NIEARTTEKSTtekstnieartykuowanynppodstprawnarozplubpreambua"/>
        <w:rPr>
          <w:rFonts w:cs="Times"/>
        </w:rPr>
      </w:pPr>
      <w:r w:rsidRPr="00344947">
        <w:rPr>
          <w:rFonts w:eastAsia="Times New Roman" w:cs="Times"/>
        </w:rPr>
        <w:t xml:space="preserve">Dopuszcza się przerwy w rejestracji, wprowadzane przez wykonującego pomiary ze względu na eliminację przypadkowych zakłóceń, w przypadku próbek o czasie trwania </w:t>
      </w:r>
      <w:r w:rsidRPr="00344947">
        <w:rPr>
          <w:rFonts w:eastAsia="Times New Roman" w:cs="Times"/>
          <w:i/>
        </w:rPr>
        <w:t>t</w:t>
      </w:r>
      <w:r w:rsidRPr="00344947">
        <w:rPr>
          <w:rFonts w:eastAsia="Times New Roman" w:cs="Times"/>
          <w:i/>
          <w:vertAlign w:val="subscript"/>
        </w:rPr>
        <w:t>o</w:t>
      </w:r>
      <w:r w:rsidRPr="00344947">
        <w:rPr>
          <w:rFonts w:eastAsia="Times New Roman" w:cs="Times"/>
        </w:rPr>
        <w:t xml:space="preserve"> = 60s i przerw nie dłuższych niż 10s. W przypadku próbek o krótszym czasie trwania lub przerw dłuższych – próbkę należy odrzucić. </w:t>
      </w:r>
    </w:p>
    <w:p w14:paraId="56276903" w14:textId="77777777" w:rsidR="006367C1" w:rsidRPr="00344947" w:rsidRDefault="006367C1" w:rsidP="00AC061C">
      <w:pPr>
        <w:pStyle w:val="NIEARTTEKSTtekstnieartykuowanynppodstprawnarozplubpreambua"/>
        <w:rPr>
          <w:rFonts w:cs="Times"/>
        </w:rPr>
      </w:pPr>
      <w:r w:rsidRPr="00344947">
        <w:rPr>
          <w:rFonts w:eastAsia="Times New Roman" w:cs="Times"/>
        </w:rPr>
        <w:t xml:space="preserve">Liczbę </w:t>
      </w:r>
      <w:r w:rsidRPr="00344947">
        <w:rPr>
          <w:rFonts w:eastAsia="Times New Roman" w:cs="Times"/>
          <w:i/>
        </w:rPr>
        <w:t>n</w:t>
      </w:r>
      <w:r w:rsidRPr="00344947">
        <w:rPr>
          <w:rFonts w:eastAsia="Times New Roman" w:cs="Times"/>
        </w:rPr>
        <w:t xml:space="preserve"> elementarnych próbek hałasu ustala się na bieżąco w punkcie pomiarowym, zgodnie  z wymogami tabeli 1. </w:t>
      </w:r>
    </w:p>
    <w:p w14:paraId="40F48689" w14:textId="77777777" w:rsidR="006367C1" w:rsidRPr="00344947" w:rsidRDefault="006367C1" w:rsidP="00C95AAA">
      <w:pPr>
        <w:pStyle w:val="NIEARTTEKSTtekstnieartykuowanynppodstprawnarozplubpreambua"/>
        <w:rPr>
          <w:rFonts w:cs="Times"/>
        </w:rPr>
      </w:pPr>
      <w:r w:rsidRPr="00344947">
        <w:rPr>
          <w:rFonts w:eastAsia="Times New Roman" w:cs="Times"/>
        </w:rPr>
        <w:t xml:space="preserve">Tabela 1. Liczba </w:t>
      </w:r>
      <w:r w:rsidRPr="00344947">
        <w:rPr>
          <w:rFonts w:eastAsia="Times New Roman" w:cs="Times"/>
          <w:i/>
        </w:rPr>
        <w:t>n</w:t>
      </w:r>
      <w:r w:rsidRPr="00344947">
        <w:rPr>
          <w:rFonts w:eastAsia="Times New Roman" w:cs="Times"/>
        </w:rPr>
        <w:t xml:space="preserve"> wymaganych elementarnych próbek hałasu w zależności od różnicy </w:t>
      </w:r>
      <w:r w:rsidRPr="00344947">
        <w:rPr>
          <w:rFonts w:eastAsia="Times New Roman" w:cs="Times"/>
          <w:i/>
        </w:rPr>
        <w:t>R</w:t>
      </w:r>
      <w:r w:rsidRPr="00344947">
        <w:rPr>
          <w:rFonts w:eastAsia="Times New Roman" w:cs="Times"/>
        </w:rPr>
        <w:t xml:space="preserve"> między najwyższą a najniższą wartością zmierzonego poziomu hałasu próbki w danym przedziale czasu </w:t>
      </w:r>
      <w:proofErr w:type="spellStart"/>
      <w:r w:rsidRPr="00344947">
        <w:rPr>
          <w:rFonts w:eastAsia="Times New Roman" w:cs="Times"/>
          <w:i/>
        </w:rPr>
        <w:t>t</w:t>
      </w:r>
      <w:r w:rsidRPr="00344947">
        <w:rPr>
          <w:rFonts w:eastAsia="Times New Roman" w:cs="Times"/>
          <w:i/>
          <w:vertAlign w:val="subscript"/>
        </w:rPr>
        <w:t>p</w:t>
      </w:r>
      <w:proofErr w:type="spellEnd"/>
      <w:r w:rsidRPr="00344947">
        <w:rPr>
          <w:rFonts w:eastAsia="Times New Roman" w:cs="Times"/>
        </w:rPr>
        <w:t xml:space="preserve"> </w:t>
      </w:r>
    </w:p>
    <w:tbl>
      <w:tblPr>
        <w:tblStyle w:val="TableGrid"/>
        <w:tblW w:w="9142" w:type="dxa"/>
        <w:tblInd w:w="-69" w:type="dxa"/>
        <w:tblCellMar>
          <w:top w:w="10" w:type="dxa"/>
          <w:left w:w="187" w:type="dxa"/>
          <w:right w:w="115" w:type="dxa"/>
        </w:tblCellMar>
        <w:tblLook w:val="04A0" w:firstRow="1" w:lastRow="0" w:firstColumn="1" w:lastColumn="0" w:noHBand="0" w:noVBand="1"/>
      </w:tblPr>
      <w:tblGrid>
        <w:gridCol w:w="2188"/>
        <w:gridCol w:w="1286"/>
        <w:gridCol w:w="1274"/>
        <w:gridCol w:w="1560"/>
        <w:gridCol w:w="1418"/>
        <w:gridCol w:w="1416"/>
      </w:tblGrid>
      <w:tr w:rsidR="006367C1" w:rsidRPr="00344947" w14:paraId="53FCB9C8" w14:textId="77777777" w:rsidTr="006F03A8">
        <w:trPr>
          <w:trHeight w:val="480"/>
        </w:trPr>
        <w:tc>
          <w:tcPr>
            <w:tcW w:w="2188" w:type="dxa"/>
            <w:tcBorders>
              <w:top w:val="single" w:sz="6" w:space="0" w:color="000000"/>
              <w:left w:val="single" w:sz="6" w:space="0" w:color="000000"/>
              <w:bottom w:val="single" w:sz="6" w:space="0" w:color="000000"/>
              <w:right w:val="single" w:sz="6" w:space="0" w:color="000000"/>
            </w:tcBorders>
          </w:tcPr>
          <w:p w14:paraId="7FDA0591" w14:textId="77777777" w:rsidR="006367C1" w:rsidRPr="00344947" w:rsidRDefault="006367C1" w:rsidP="006D3D54">
            <w:pPr>
              <w:ind w:right="69"/>
              <w:jc w:val="center"/>
              <w:rPr>
                <w:rFonts w:ascii="Times" w:hAnsi="Times" w:cs="Times"/>
                <w:sz w:val="24"/>
                <w:szCs w:val="24"/>
              </w:rPr>
            </w:pPr>
            <w:r w:rsidRPr="00344947">
              <w:rPr>
                <w:rFonts w:ascii="Times" w:eastAsia="Times New Roman" w:hAnsi="Times" w:cs="Times"/>
                <w:sz w:val="24"/>
                <w:szCs w:val="24"/>
              </w:rPr>
              <w:lastRenderedPageBreak/>
              <w:t xml:space="preserve">Różnica </w:t>
            </w:r>
            <w:r w:rsidRPr="00344947">
              <w:rPr>
                <w:rFonts w:ascii="Times" w:eastAsia="Times New Roman" w:hAnsi="Times" w:cs="Times"/>
                <w:i/>
                <w:sz w:val="24"/>
                <w:szCs w:val="24"/>
              </w:rPr>
              <w:t>R</w:t>
            </w:r>
            <w:r w:rsidRPr="00344947">
              <w:rPr>
                <w:rFonts w:ascii="Times" w:eastAsia="Times New Roman" w:hAnsi="Times" w:cs="Times"/>
                <w:sz w:val="24"/>
                <w:szCs w:val="24"/>
              </w:rPr>
              <w:t xml:space="preserve"> w </w:t>
            </w:r>
            <w:proofErr w:type="spellStart"/>
            <w:r w:rsidRPr="00344947">
              <w:rPr>
                <w:rFonts w:ascii="Times" w:eastAsia="Times New Roman" w:hAnsi="Times" w:cs="Times"/>
                <w:sz w:val="24"/>
                <w:szCs w:val="24"/>
              </w:rPr>
              <w:t>dB</w:t>
            </w:r>
            <w:proofErr w:type="spellEnd"/>
            <w:r w:rsidRPr="00344947">
              <w:rPr>
                <w:rFonts w:ascii="Times" w:eastAsia="Times New Roman" w:hAnsi="Times" w:cs="Times"/>
                <w:sz w:val="24"/>
                <w:szCs w:val="24"/>
              </w:rPr>
              <w:t xml:space="preserve"> </w:t>
            </w:r>
          </w:p>
        </w:tc>
        <w:tc>
          <w:tcPr>
            <w:tcW w:w="1286" w:type="dxa"/>
            <w:tcBorders>
              <w:top w:val="single" w:sz="6" w:space="0" w:color="000000"/>
              <w:left w:val="single" w:sz="6" w:space="0" w:color="000000"/>
              <w:bottom w:val="single" w:sz="6" w:space="0" w:color="000000"/>
              <w:right w:val="single" w:sz="6" w:space="0" w:color="000000"/>
            </w:tcBorders>
          </w:tcPr>
          <w:p w14:paraId="6A1476AC" w14:textId="77777777" w:rsidR="006367C1" w:rsidRPr="00344947" w:rsidRDefault="006367C1" w:rsidP="006D3D54">
            <w:pPr>
              <w:ind w:right="65"/>
              <w:jc w:val="center"/>
              <w:rPr>
                <w:rFonts w:ascii="Times" w:hAnsi="Times" w:cs="Times"/>
                <w:sz w:val="24"/>
                <w:szCs w:val="24"/>
              </w:rPr>
            </w:pPr>
            <w:r w:rsidRPr="00344947">
              <w:rPr>
                <w:rFonts w:ascii="Times" w:eastAsia="Times New Roman" w:hAnsi="Times" w:cs="Times"/>
                <w:sz w:val="24"/>
                <w:szCs w:val="24"/>
              </w:rPr>
              <w:t xml:space="preserve">0 &lt; </w:t>
            </w:r>
            <w:r w:rsidRPr="00344947">
              <w:rPr>
                <w:rFonts w:ascii="Times" w:eastAsia="Times New Roman" w:hAnsi="Times" w:cs="Times"/>
                <w:i/>
                <w:sz w:val="24"/>
                <w:szCs w:val="24"/>
              </w:rPr>
              <w:t>R</w:t>
            </w:r>
            <w:r w:rsidRPr="00344947">
              <w:rPr>
                <w:rFonts w:ascii="Times" w:eastAsia="Times New Roman" w:hAnsi="Times" w:cs="Times"/>
                <w:sz w:val="24"/>
                <w:szCs w:val="24"/>
              </w:rPr>
              <w:t xml:space="preserve"> ≤ 1 </w:t>
            </w:r>
          </w:p>
        </w:tc>
        <w:tc>
          <w:tcPr>
            <w:tcW w:w="1274" w:type="dxa"/>
            <w:tcBorders>
              <w:top w:val="single" w:sz="6" w:space="0" w:color="000000"/>
              <w:left w:val="single" w:sz="6" w:space="0" w:color="000000"/>
              <w:bottom w:val="single" w:sz="6" w:space="0" w:color="000000"/>
              <w:right w:val="single" w:sz="6" w:space="0" w:color="000000"/>
            </w:tcBorders>
          </w:tcPr>
          <w:p w14:paraId="2E198D03" w14:textId="77777777" w:rsidR="006367C1" w:rsidRPr="00344947" w:rsidRDefault="006367C1" w:rsidP="006D3D54">
            <w:pPr>
              <w:ind w:right="68"/>
              <w:jc w:val="center"/>
              <w:rPr>
                <w:rFonts w:ascii="Times" w:hAnsi="Times" w:cs="Times"/>
                <w:sz w:val="24"/>
                <w:szCs w:val="24"/>
              </w:rPr>
            </w:pPr>
            <w:r w:rsidRPr="00344947">
              <w:rPr>
                <w:rFonts w:ascii="Times" w:eastAsia="Times New Roman" w:hAnsi="Times" w:cs="Times"/>
                <w:sz w:val="24"/>
                <w:szCs w:val="24"/>
              </w:rPr>
              <w:t xml:space="preserve">1 &lt; </w:t>
            </w:r>
            <w:r w:rsidRPr="00344947">
              <w:rPr>
                <w:rFonts w:ascii="Times" w:eastAsia="Times New Roman" w:hAnsi="Times" w:cs="Times"/>
                <w:i/>
                <w:sz w:val="24"/>
                <w:szCs w:val="24"/>
              </w:rPr>
              <w:t>R</w:t>
            </w:r>
            <w:r w:rsidRPr="00344947">
              <w:rPr>
                <w:rFonts w:ascii="Times" w:eastAsia="Times New Roman" w:hAnsi="Times" w:cs="Times"/>
                <w:sz w:val="24"/>
                <w:szCs w:val="24"/>
              </w:rPr>
              <w:t xml:space="preserve">≤ 1,5 </w:t>
            </w:r>
          </w:p>
        </w:tc>
        <w:tc>
          <w:tcPr>
            <w:tcW w:w="1560" w:type="dxa"/>
            <w:tcBorders>
              <w:top w:val="single" w:sz="6" w:space="0" w:color="000000"/>
              <w:left w:val="single" w:sz="6" w:space="0" w:color="000000"/>
              <w:bottom w:val="single" w:sz="6" w:space="0" w:color="000000"/>
              <w:right w:val="single" w:sz="6" w:space="0" w:color="000000"/>
            </w:tcBorders>
          </w:tcPr>
          <w:p w14:paraId="25436E7A" w14:textId="77777777" w:rsidR="006367C1" w:rsidRPr="00344947" w:rsidRDefault="006367C1" w:rsidP="006D3D54">
            <w:pPr>
              <w:ind w:right="68"/>
              <w:jc w:val="center"/>
              <w:rPr>
                <w:rFonts w:ascii="Times" w:hAnsi="Times" w:cs="Times"/>
                <w:sz w:val="24"/>
                <w:szCs w:val="24"/>
              </w:rPr>
            </w:pPr>
            <w:r w:rsidRPr="00344947">
              <w:rPr>
                <w:rFonts w:ascii="Times" w:eastAsia="Times New Roman" w:hAnsi="Times" w:cs="Times"/>
                <w:sz w:val="24"/>
                <w:szCs w:val="24"/>
              </w:rPr>
              <w:t xml:space="preserve">1,5 &lt; </w:t>
            </w:r>
            <w:r w:rsidRPr="00344947">
              <w:rPr>
                <w:rFonts w:ascii="Times" w:eastAsia="Times New Roman" w:hAnsi="Times" w:cs="Times"/>
                <w:i/>
                <w:sz w:val="24"/>
                <w:szCs w:val="24"/>
              </w:rPr>
              <w:t>R</w:t>
            </w:r>
            <w:r w:rsidRPr="00344947">
              <w:rPr>
                <w:rFonts w:ascii="Times" w:eastAsia="Times New Roman" w:hAnsi="Times" w:cs="Times"/>
                <w:sz w:val="24"/>
                <w:szCs w:val="24"/>
              </w:rPr>
              <w:t xml:space="preserve"> ≤ 2 </w:t>
            </w:r>
          </w:p>
        </w:tc>
        <w:tc>
          <w:tcPr>
            <w:tcW w:w="1418" w:type="dxa"/>
            <w:tcBorders>
              <w:top w:val="single" w:sz="6" w:space="0" w:color="000000"/>
              <w:left w:val="single" w:sz="6" w:space="0" w:color="000000"/>
              <w:bottom w:val="single" w:sz="6" w:space="0" w:color="000000"/>
              <w:right w:val="single" w:sz="6" w:space="0" w:color="000000"/>
            </w:tcBorders>
          </w:tcPr>
          <w:p w14:paraId="26F2159D" w14:textId="77777777" w:rsidR="006367C1" w:rsidRPr="00344947" w:rsidRDefault="006367C1" w:rsidP="006D3D54">
            <w:pPr>
              <w:ind w:right="72"/>
              <w:jc w:val="center"/>
              <w:rPr>
                <w:rFonts w:ascii="Times" w:hAnsi="Times" w:cs="Times"/>
                <w:sz w:val="24"/>
                <w:szCs w:val="24"/>
              </w:rPr>
            </w:pPr>
            <w:r w:rsidRPr="00344947">
              <w:rPr>
                <w:rFonts w:ascii="Times" w:eastAsia="Times New Roman" w:hAnsi="Times" w:cs="Times"/>
                <w:sz w:val="24"/>
                <w:szCs w:val="24"/>
              </w:rPr>
              <w:t xml:space="preserve">2 &lt; </w:t>
            </w:r>
            <w:r w:rsidRPr="00344947">
              <w:rPr>
                <w:rFonts w:ascii="Times" w:eastAsia="Times New Roman" w:hAnsi="Times" w:cs="Times"/>
                <w:i/>
                <w:sz w:val="24"/>
                <w:szCs w:val="24"/>
              </w:rPr>
              <w:t>R</w:t>
            </w:r>
            <w:r w:rsidRPr="00344947">
              <w:rPr>
                <w:rFonts w:ascii="Times" w:eastAsia="Times New Roman" w:hAnsi="Times" w:cs="Times"/>
                <w:sz w:val="24"/>
                <w:szCs w:val="24"/>
              </w:rPr>
              <w:t xml:space="preserve">≤ 2,5 </w:t>
            </w:r>
          </w:p>
        </w:tc>
        <w:tc>
          <w:tcPr>
            <w:tcW w:w="1416" w:type="dxa"/>
            <w:tcBorders>
              <w:top w:val="single" w:sz="6" w:space="0" w:color="000000"/>
              <w:left w:val="single" w:sz="6" w:space="0" w:color="000000"/>
              <w:bottom w:val="single" w:sz="6" w:space="0" w:color="000000"/>
              <w:right w:val="single" w:sz="6" w:space="0" w:color="000000"/>
            </w:tcBorders>
          </w:tcPr>
          <w:p w14:paraId="3033F2F7" w14:textId="77777777" w:rsidR="006367C1" w:rsidRPr="00344947" w:rsidRDefault="006367C1" w:rsidP="006D3D54">
            <w:pPr>
              <w:ind w:right="68"/>
              <w:jc w:val="center"/>
              <w:rPr>
                <w:rFonts w:ascii="Times" w:hAnsi="Times" w:cs="Times"/>
                <w:sz w:val="24"/>
                <w:szCs w:val="24"/>
              </w:rPr>
            </w:pPr>
            <w:r w:rsidRPr="00344947">
              <w:rPr>
                <w:rFonts w:ascii="Times" w:eastAsia="Times New Roman" w:hAnsi="Times" w:cs="Times"/>
                <w:sz w:val="24"/>
                <w:szCs w:val="24"/>
              </w:rPr>
              <w:t xml:space="preserve">2,5 &lt; </w:t>
            </w:r>
            <w:r w:rsidRPr="00344947">
              <w:rPr>
                <w:rFonts w:ascii="Times" w:eastAsia="Times New Roman" w:hAnsi="Times" w:cs="Times"/>
                <w:i/>
                <w:sz w:val="24"/>
                <w:szCs w:val="24"/>
              </w:rPr>
              <w:t>R</w:t>
            </w:r>
            <w:r w:rsidRPr="00344947">
              <w:rPr>
                <w:rFonts w:ascii="Times" w:eastAsia="Times New Roman" w:hAnsi="Times" w:cs="Times"/>
                <w:sz w:val="24"/>
                <w:szCs w:val="24"/>
              </w:rPr>
              <w:t xml:space="preserve"> ≤ 3 </w:t>
            </w:r>
          </w:p>
        </w:tc>
      </w:tr>
      <w:tr w:rsidR="006367C1" w:rsidRPr="00344947" w14:paraId="6544BA92" w14:textId="77777777" w:rsidTr="006F03A8">
        <w:trPr>
          <w:trHeight w:val="478"/>
        </w:trPr>
        <w:tc>
          <w:tcPr>
            <w:tcW w:w="2188" w:type="dxa"/>
            <w:tcBorders>
              <w:top w:val="single" w:sz="6" w:space="0" w:color="000000"/>
              <w:left w:val="single" w:sz="6" w:space="0" w:color="000000"/>
              <w:bottom w:val="single" w:sz="6" w:space="0" w:color="000000"/>
              <w:right w:val="single" w:sz="6" w:space="0" w:color="000000"/>
            </w:tcBorders>
          </w:tcPr>
          <w:p w14:paraId="21701582" w14:textId="77777777" w:rsidR="006367C1" w:rsidRPr="00344947" w:rsidRDefault="006367C1" w:rsidP="006D3D54">
            <w:pPr>
              <w:ind w:left="8"/>
              <w:rPr>
                <w:rFonts w:ascii="Times" w:hAnsi="Times" w:cs="Times"/>
                <w:sz w:val="24"/>
                <w:szCs w:val="24"/>
              </w:rPr>
            </w:pPr>
            <w:r w:rsidRPr="00344947">
              <w:rPr>
                <w:rFonts w:ascii="Times" w:eastAsia="Times New Roman" w:hAnsi="Times" w:cs="Times"/>
                <w:sz w:val="24"/>
                <w:szCs w:val="24"/>
              </w:rPr>
              <w:t xml:space="preserve">Liczba pomiarów </w:t>
            </w:r>
            <w:r w:rsidRPr="00344947">
              <w:rPr>
                <w:rFonts w:ascii="Times" w:eastAsia="Times New Roman" w:hAnsi="Times" w:cs="Times"/>
                <w:i/>
                <w:sz w:val="24"/>
                <w:szCs w:val="24"/>
              </w:rPr>
              <w:t>n</w:t>
            </w:r>
            <w:r w:rsidRPr="00344947">
              <w:rPr>
                <w:rFonts w:ascii="Times" w:eastAsia="Times New Roman" w:hAnsi="Times" w:cs="Times"/>
                <w:sz w:val="24"/>
                <w:szCs w:val="24"/>
              </w:rPr>
              <w:t xml:space="preserve"> </w:t>
            </w:r>
          </w:p>
        </w:tc>
        <w:tc>
          <w:tcPr>
            <w:tcW w:w="1286" w:type="dxa"/>
            <w:tcBorders>
              <w:top w:val="single" w:sz="6" w:space="0" w:color="000000"/>
              <w:left w:val="single" w:sz="6" w:space="0" w:color="000000"/>
              <w:bottom w:val="single" w:sz="6" w:space="0" w:color="000000"/>
              <w:right w:val="single" w:sz="6" w:space="0" w:color="000000"/>
            </w:tcBorders>
          </w:tcPr>
          <w:p w14:paraId="63F5EC9F" w14:textId="77777777" w:rsidR="006367C1" w:rsidRPr="00344947" w:rsidRDefault="006367C1" w:rsidP="006D3D54">
            <w:pPr>
              <w:ind w:right="69"/>
              <w:jc w:val="center"/>
              <w:rPr>
                <w:rFonts w:ascii="Times" w:hAnsi="Times" w:cs="Times"/>
                <w:sz w:val="24"/>
                <w:szCs w:val="24"/>
              </w:rPr>
            </w:pPr>
            <w:r w:rsidRPr="00344947">
              <w:rPr>
                <w:rFonts w:ascii="Times" w:eastAsia="Times New Roman" w:hAnsi="Times" w:cs="Times"/>
                <w:sz w:val="24"/>
                <w:szCs w:val="24"/>
              </w:rPr>
              <w:t xml:space="preserve">3 </w:t>
            </w:r>
          </w:p>
        </w:tc>
        <w:tc>
          <w:tcPr>
            <w:tcW w:w="1274" w:type="dxa"/>
            <w:tcBorders>
              <w:top w:val="single" w:sz="6" w:space="0" w:color="000000"/>
              <w:left w:val="single" w:sz="6" w:space="0" w:color="000000"/>
              <w:bottom w:val="single" w:sz="6" w:space="0" w:color="000000"/>
              <w:right w:val="single" w:sz="6" w:space="0" w:color="000000"/>
            </w:tcBorders>
          </w:tcPr>
          <w:p w14:paraId="6C838C24" w14:textId="77777777" w:rsidR="006367C1" w:rsidRPr="00344947" w:rsidRDefault="006367C1" w:rsidP="006D3D54">
            <w:pPr>
              <w:ind w:right="69"/>
              <w:jc w:val="center"/>
              <w:rPr>
                <w:rFonts w:ascii="Times" w:hAnsi="Times" w:cs="Times"/>
                <w:sz w:val="24"/>
                <w:szCs w:val="24"/>
              </w:rPr>
            </w:pPr>
            <w:r w:rsidRPr="00344947">
              <w:rPr>
                <w:rFonts w:ascii="Times" w:eastAsia="Times New Roman" w:hAnsi="Times" w:cs="Times"/>
                <w:sz w:val="24"/>
                <w:szCs w:val="24"/>
              </w:rPr>
              <w:t xml:space="preserve">4 </w:t>
            </w:r>
          </w:p>
        </w:tc>
        <w:tc>
          <w:tcPr>
            <w:tcW w:w="1560" w:type="dxa"/>
            <w:tcBorders>
              <w:top w:val="single" w:sz="6" w:space="0" w:color="000000"/>
              <w:left w:val="single" w:sz="6" w:space="0" w:color="000000"/>
              <w:bottom w:val="single" w:sz="6" w:space="0" w:color="000000"/>
              <w:right w:val="single" w:sz="6" w:space="0" w:color="000000"/>
            </w:tcBorders>
          </w:tcPr>
          <w:p w14:paraId="0DA42F00" w14:textId="77777777" w:rsidR="006367C1" w:rsidRPr="00344947" w:rsidRDefault="006367C1" w:rsidP="006D3D54">
            <w:pPr>
              <w:ind w:right="67"/>
              <w:jc w:val="center"/>
              <w:rPr>
                <w:rFonts w:ascii="Times" w:hAnsi="Times" w:cs="Times"/>
                <w:sz w:val="24"/>
                <w:szCs w:val="24"/>
              </w:rPr>
            </w:pPr>
            <w:r w:rsidRPr="00344947">
              <w:rPr>
                <w:rFonts w:ascii="Times" w:eastAsia="Times New Roman" w:hAnsi="Times" w:cs="Times"/>
                <w:sz w:val="24"/>
                <w:szCs w:val="24"/>
              </w:rPr>
              <w:t xml:space="preserve">5 </w:t>
            </w:r>
          </w:p>
        </w:tc>
        <w:tc>
          <w:tcPr>
            <w:tcW w:w="1418" w:type="dxa"/>
            <w:tcBorders>
              <w:top w:val="single" w:sz="6" w:space="0" w:color="000000"/>
              <w:left w:val="single" w:sz="6" w:space="0" w:color="000000"/>
              <w:bottom w:val="single" w:sz="6" w:space="0" w:color="000000"/>
              <w:right w:val="single" w:sz="6" w:space="0" w:color="000000"/>
            </w:tcBorders>
          </w:tcPr>
          <w:p w14:paraId="6EABD875" w14:textId="77777777" w:rsidR="006367C1" w:rsidRPr="00344947" w:rsidRDefault="006367C1" w:rsidP="006D3D54">
            <w:pPr>
              <w:ind w:right="74"/>
              <w:jc w:val="center"/>
              <w:rPr>
                <w:rFonts w:ascii="Times" w:hAnsi="Times" w:cs="Times"/>
                <w:sz w:val="24"/>
                <w:szCs w:val="24"/>
              </w:rPr>
            </w:pPr>
            <w:r w:rsidRPr="00344947">
              <w:rPr>
                <w:rFonts w:ascii="Times" w:eastAsia="Times New Roman" w:hAnsi="Times" w:cs="Times"/>
                <w:sz w:val="24"/>
                <w:szCs w:val="24"/>
              </w:rPr>
              <w:t xml:space="preserve">6 </w:t>
            </w:r>
          </w:p>
        </w:tc>
        <w:tc>
          <w:tcPr>
            <w:tcW w:w="1416" w:type="dxa"/>
            <w:tcBorders>
              <w:top w:val="single" w:sz="6" w:space="0" w:color="000000"/>
              <w:left w:val="single" w:sz="6" w:space="0" w:color="000000"/>
              <w:bottom w:val="single" w:sz="6" w:space="0" w:color="000000"/>
              <w:right w:val="single" w:sz="6" w:space="0" w:color="000000"/>
            </w:tcBorders>
          </w:tcPr>
          <w:p w14:paraId="519BE8F4" w14:textId="77777777" w:rsidR="006367C1" w:rsidRPr="00344947" w:rsidRDefault="006367C1" w:rsidP="006D3D54">
            <w:pPr>
              <w:ind w:right="71"/>
              <w:jc w:val="center"/>
              <w:rPr>
                <w:rFonts w:ascii="Times" w:hAnsi="Times" w:cs="Times"/>
                <w:sz w:val="24"/>
                <w:szCs w:val="24"/>
              </w:rPr>
            </w:pPr>
            <w:r w:rsidRPr="00344947">
              <w:rPr>
                <w:rFonts w:ascii="Times" w:eastAsia="Times New Roman" w:hAnsi="Times" w:cs="Times"/>
                <w:sz w:val="24"/>
                <w:szCs w:val="24"/>
              </w:rPr>
              <w:t xml:space="preserve">7 </w:t>
            </w:r>
          </w:p>
        </w:tc>
      </w:tr>
    </w:tbl>
    <w:p w14:paraId="18B65C64" w14:textId="77777777" w:rsidR="006367C1" w:rsidRPr="00344947" w:rsidRDefault="006367C1" w:rsidP="006367C1">
      <w:pPr>
        <w:rPr>
          <w:rFonts w:ascii="Times" w:hAnsi="Times" w:cs="Times"/>
        </w:rPr>
      </w:pPr>
      <w:r w:rsidRPr="00344947">
        <w:rPr>
          <w:rFonts w:ascii="Times" w:hAnsi="Times" w:cs="Times"/>
        </w:rPr>
        <w:t xml:space="preserve"> </w:t>
      </w:r>
    </w:p>
    <w:p w14:paraId="27032AA4" w14:textId="77777777" w:rsidR="006367C1" w:rsidRPr="00344947" w:rsidRDefault="006367C1" w:rsidP="00C95AAA">
      <w:pPr>
        <w:pStyle w:val="NIEARTTEKSTtekstnieartykuowanynppodstprawnarozplubpreambua"/>
        <w:rPr>
          <w:rFonts w:cs="Times"/>
        </w:rPr>
      </w:pPr>
      <w:r w:rsidRPr="00344947">
        <w:rPr>
          <w:rFonts w:eastAsia="Times New Roman" w:cs="Times"/>
        </w:rPr>
        <w:t xml:space="preserve">Jeżeli różnica pomiędzy wynikami poszczególnych pomiarów elementarnych jest większa niż 3 </w:t>
      </w:r>
      <w:proofErr w:type="spellStart"/>
      <w:r w:rsidRPr="00344947">
        <w:rPr>
          <w:rFonts w:eastAsia="Times New Roman" w:cs="Times"/>
        </w:rPr>
        <w:t>dB</w:t>
      </w:r>
      <w:proofErr w:type="spellEnd"/>
      <w:r w:rsidRPr="00344947">
        <w:rPr>
          <w:rFonts w:eastAsia="Times New Roman" w:cs="Times"/>
        </w:rPr>
        <w:t xml:space="preserve">, wydłuża się czas trwania pomiaru elementarnego (próbki). </w:t>
      </w:r>
    </w:p>
    <w:p w14:paraId="3F87A5E7" w14:textId="031C3E50" w:rsidR="006367C1" w:rsidRPr="00344947" w:rsidRDefault="006367C1" w:rsidP="00C95AAA">
      <w:pPr>
        <w:pStyle w:val="PKTpunkt"/>
        <w:rPr>
          <w:rFonts w:cs="Times"/>
        </w:rPr>
      </w:pPr>
      <w:r w:rsidRPr="00344947">
        <w:rPr>
          <w:rFonts w:eastAsia="Times New Roman" w:cs="Times"/>
        </w:rPr>
        <w:t xml:space="preserve">3)   określenie średniego poziomu dźwięku  </w:t>
      </w:r>
      <w:proofErr w:type="spellStart"/>
      <w:r w:rsidRPr="00344947">
        <w:rPr>
          <w:rFonts w:eastAsia="Times New Roman" w:cs="Times"/>
          <w:i/>
        </w:rPr>
        <w:t>L</w:t>
      </w:r>
      <w:r w:rsidRPr="00344947">
        <w:rPr>
          <w:rFonts w:eastAsia="Times New Roman" w:cs="Times"/>
          <w:i/>
          <w:vertAlign w:val="subscript"/>
        </w:rPr>
        <w:t>Asr</w:t>
      </w:r>
      <w:proofErr w:type="spellEnd"/>
      <w:r w:rsidRPr="00344947">
        <w:rPr>
          <w:rFonts w:eastAsia="Times New Roman" w:cs="Times"/>
        </w:rPr>
        <w:t xml:space="preserve"> </w:t>
      </w:r>
    </w:p>
    <w:p w14:paraId="51F45DF7" w14:textId="77777777" w:rsidR="006367C1" w:rsidRPr="00344947" w:rsidRDefault="006367C1" w:rsidP="00C95AAA">
      <w:pPr>
        <w:pStyle w:val="CZWSPLITczwsplnaliter"/>
        <w:rPr>
          <w:rFonts w:cs="Times"/>
        </w:rPr>
      </w:pPr>
      <w:r w:rsidRPr="00344947">
        <w:rPr>
          <w:rFonts w:eastAsia="Times New Roman" w:cs="Times"/>
        </w:rPr>
        <w:t xml:space="preserve">Średni poziom dźwięku określa się: </w:t>
      </w:r>
    </w:p>
    <w:p w14:paraId="26C5BEC6" w14:textId="020349DA" w:rsidR="006367C1" w:rsidRPr="00344947" w:rsidRDefault="00C95AAA" w:rsidP="00C95AAA">
      <w:pPr>
        <w:pStyle w:val="LITlitera"/>
        <w:rPr>
          <w:rFonts w:cs="Times"/>
        </w:rPr>
      </w:pPr>
      <w:r w:rsidRPr="00344947">
        <w:rPr>
          <w:rFonts w:eastAsia="Times New Roman" w:cs="Times"/>
        </w:rPr>
        <w:t xml:space="preserve">a) </w:t>
      </w:r>
      <w:r w:rsidR="006367C1" w:rsidRPr="00344947">
        <w:rPr>
          <w:rFonts w:eastAsia="Times New Roman" w:cs="Times"/>
        </w:rPr>
        <w:t xml:space="preserve">w poszczególnych przedziałach czasu </w:t>
      </w:r>
      <w:proofErr w:type="spellStart"/>
      <w:r w:rsidR="006367C1" w:rsidRPr="00344947">
        <w:rPr>
          <w:rFonts w:eastAsia="Times New Roman" w:cs="Times"/>
          <w:i/>
        </w:rPr>
        <w:t>t</w:t>
      </w:r>
      <w:r w:rsidR="006367C1" w:rsidRPr="00344947">
        <w:rPr>
          <w:rFonts w:eastAsia="Times New Roman" w:cs="Times"/>
          <w:i/>
          <w:vertAlign w:val="subscript"/>
        </w:rPr>
        <w:t>p</w:t>
      </w:r>
      <w:proofErr w:type="spellEnd"/>
      <w:r w:rsidR="006367C1" w:rsidRPr="00344947">
        <w:rPr>
          <w:rFonts w:eastAsia="Times New Roman" w:cs="Times"/>
        </w:rPr>
        <w:t xml:space="preserve"> lub </w:t>
      </w:r>
    </w:p>
    <w:p w14:paraId="0B3476F1" w14:textId="227443F7" w:rsidR="006367C1" w:rsidRPr="00344947" w:rsidRDefault="00C95AAA" w:rsidP="00C95AAA">
      <w:pPr>
        <w:pStyle w:val="LITlitera"/>
        <w:rPr>
          <w:rFonts w:cs="Times"/>
        </w:rPr>
      </w:pPr>
      <w:r w:rsidRPr="00344947">
        <w:rPr>
          <w:rFonts w:eastAsia="Times New Roman" w:cs="Times"/>
        </w:rPr>
        <w:t xml:space="preserve">b) </w:t>
      </w:r>
      <w:r w:rsidR="006367C1" w:rsidRPr="00344947">
        <w:rPr>
          <w:rFonts w:eastAsia="Times New Roman" w:cs="Times"/>
        </w:rPr>
        <w:t xml:space="preserve">dla poszczególnych źródeł hałasu </w:t>
      </w:r>
    </w:p>
    <w:p w14:paraId="76C3BA30" w14:textId="77777777" w:rsidR="006367C1" w:rsidRPr="00344947" w:rsidRDefault="006367C1" w:rsidP="00C95AAA">
      <w:pPr>
        <w:pStyle w:val="CZWSPLITczwsplnaliter"/>
        <w:rPr>
          <w:rFonts w:eastAsia="Times New Roman" w:cs="Times"/>
        </w:rPr>
      </w:pPr>
      <w:r w:rsidRPr="00344947">
        <w:rPr>
          <w:rFonts w:eastAsia="Times New Roman" w:cs="Times"/>
        </w:rPr>
        <w:t xml:space="preserve">zgodnie ze wzorem 2: </w:t>
      </w:r>
    </w:p>
    <w:p w14:paraId="4DCABDF2" w14:textId="77777777" w:rsidR="006367C1" w:rsidRPr="00344947" w:rsidRDefault="006367C1" w:rsidP="006367C1">
      <w:pPr>
        <w:ind w:left="62" w:right="2506"/>
        <w:jc w:val="both"/>
        <w:rPr>
          <w:rFonts w:ascii="Times" w:hAnsi="Times" w:cs="Times"/>
        </w:rPr>
      </w:pPr>
    </w:p>
    <w:p w14:paraId="75E5C627" w14:textId="11E55CE5" w:rsidR="006367C1" w:rsidRPr="00344947" w:rsidRDefault="008D64DA" w:rsidP="00C95AAA">
      <w:pPr>
        <w:pStyle w:val="WMATFIZCHEMwzrmatfizlubchem"/>
        <w:rPr>
          <w:rFonts w:ascii="Times" w:hAnsi="Times" w:cs="Times"/>
        </w:rPr>
      </w:pPr>
      <m:oMathPara>
        <m:oMathParaPr>
          <m:jc m:val="center"/>
        </m:oMathParaPr>
        <m:oMath>
          <m:sSub>
            <m:sSubPr>
              <m:ctrlPr>
                <w:rPr>
                  <w:rFonts w:ascii="Cambria Math" w:eastAsia="Segoe UI Symbol" w:hAnsi="Cambria Math" w:cs="Times"/>
                </w:rPr>
              </m:ctrlPr>
            </m:sSubPr>
            <m:e>
              <m:r>
                <w:rPr>
                  <w:rFonts w:ascii="Cambria Math" w:eastAsia="Segoe UI Symbol" w:hAnsi="Cambria Math" w:cs="Times"/>
                </w:rPr>
                <m:t>L</m:t>
              </m:r>
            </m:e>
            <m:sub>
              <m:r>
                <w:rPr>
                  <w:rFonts w:ascii="Cambria Math" w:eastAsia="Segoe UI Symbol" w:hAnsi="Cambria Math" w:cs="Times"/>
                </w:rPr>
                <m:t>Asr</m:t>
              </m:r>
            </m:sub>
          </m:sSub>
          <m:r>
            <m:rPr>
              <m:sty m:val="p"/>
            </m:rPr>
            <w:rPr>
              <w:rFonts w:ascii="Cambria Math" w:eastAsia="Segoe UI Symbol" w:hAnsi="Cambria Math" w:cs="Times"/>
            </w:rPr>
            <m:t>=</m:t>
          </m:r>
          <m:r>
            <m:rPr>
              <m:sty m:val="p"/>
            </m:rPr>
            <w:rPr>
              <w:rFonts w:ascii="Cambria Math" w:hAnsi="Cambria Math" w:cs="Times"/>
            </w:rPr>
            <m:t>10lg</m:t>
          </m:r>
          <m:d>
            <m:dPr>
              <m:ctrlPr>
                <w:rPr>
                  <w:rFonts w:ascii="Cambria Math" w:eastAsia="Segoe UI Symbol" w:hAnsi="Cambria Math" w:cs="Times"/>
                </w:rPr>
              </m:ctrlPr>
            </m:dPr>
            <m:e>
              <m:f>
                <m:fPr>
                  <m:ctrlPr>
                    <w:rPr>
                      <w:rFonts w:ascii="Cambria Math" w:eastAsia="Segoe UI Symbol" w:hAnsi="Cambria Math" w:cs="Times"/>
                    </w:rPr>
                  </m:ctrlPr>
                </m:fPr>
                <m:num>
                  <m:r>
                    <m:rPr>
                      <m:sty m:val="p"/>
                    </m:rPr>
                    <w:rPr>
                      <w:rFonts w:ascii="Cambria Math" w:eastAsia="Segoe UI Symbol" w:hAnsi="Cambria Math" w:cs="Times"/>
                    </w:rPr>
                    <m:t>1</m:t>
                  </m:r>
                </m:num>
                <m:den>
                  <m:r>
                    <w:rPr>
                      <w:rFonts w:ascii="Cambria Math" w:eastAsia="Segoe UI Symbol" w:hAnsi="Cambria Math" w:cs="Times"/>
                    </w:rPr>
                    <m:t>n</m:t>
                  </m:r>
                </m:den>
              </m:f>
              <m:nary>
                <m:naryPr>
                  <m:chr m:val="∑"/>
                  <m:limLoc m:val="undOvr"/>
                  <m:ctrlPr>
                    <w:rPr>
                      <w:rFonts w:ascii="Cambria Math" w:eastAsia="Segoe UI Symbol" w:hAnsi="Cambria Math" w:cs="Times"/>
                    </w:rPr>
                  </m:ctrlPr>
                </m:naryPr>
                <m:sub>
                  <m:r>
                    <w:rPr>
                      <w:rFonts w:ascii="Cambria Math" w:eastAsia="Segoe UI Symbol" w:hAnsi="Cambria Math" w:cs="Times"/>
                    </w:rPr>
                    <m:t>k</m:t>
                  </m:r>
                  <m:r>
                    <m:rPr>
                      <m:sty m:val="p"/>
                    </m:rPr>
                    <w:rPr>
                      <w:rFonts w:ascii="Cambria Math" w:eastAsia="Segoe UI Symbol" w:hAnsi="Cambria Math" w:cs="Times"/>
                    </w:rPr>
                    <m:t>=1</m:t>
                  </m:r>
                </m:sub>
                <m:sup>
                  <m:r>
                    <w:rPr>
                      <w:rFonts w:ascii="Cambria Math" w:eastAsia="Segoe UI Symbol" w:hAnsi="Cambria Math" w:cs="Times"/>
                    </w:rPr>
                    <m:t>n</m:t>
                  </m:r>
                </m:sup>
                <m:e>
                  <m:sSup>
                    <m:sSupPr>
                      <m:ctrlPr>
                        <w:rPr>
                          <w:rFonts w:ascii="Cambria Math" w:eastAsia="Segoe UI Symbol" w:hAnsi="Cambria Math" w:cs="Times"/>
                        </w:rPr>
                      </m:ctrlPr>
                    </m:sSupPr>
                    <m:e>
                      <m:r>
                        <m:rPr>
                          <m:sty m:val="p"/>
                        </m:rPr>
                        <w:rPr>
                          <w:rFonts w:ascii="Cambria Math" w:eastAsia="Segoe UI Symbol" w:hAnsi="Cambria Math" w:cs="Times"/>
                        </w:rPr>
                        <m:t>10</m:t>
                      </m:r>
                    </m:e>
                    <m:sup>
                      <m:sSub>
                        <m:sSubPr>
                          <m:ctrlPr>
                            <w:rPr>
                              <w:rFonts w:ascii="Cambria Math" w:eastAsia="Segoe UI Symbol" w:hAnsi="Cambria Math" w:cs="Times"/>
                            </w:rPr>
                          </m:ctrlPr>
                        </m:sSubPr>
                        <m:e>
                          <m:r>
                            <m:rPr>
                              <m:sty m:val="p"/>
                            </m:rPr>
                            <w:rPr>
                              <w:rFonts w:ascii="Cambria Math" w:eastAsia="Segoe UI Symbol" w:hAnsi="Cambria Math" w:cs="Times"/>
                            </w:rPr>
                            <m:t>0,1</m:t>
                          </m:r>
                          <m:r>
                            <w:rPr>
                              <w:rFonts w:ascii="Cambria Math" w:eastAsia="Segoe UI Symbol" w:hAnsi="Cambria Math" w:cs="Times"/>
                            </w:rPr>
                            <m:t>L</m:t>
                          </m:r>
                        </m:e>
                        <m:sub>
                          <m:r>
                            <w:rPr>
                              <w:rFonts w:ascii="Cambria Math" w:eastAsia="Segoe UI Symbol" w:hAnsi="Cambria Math" w:cs="Times"/>
                            </w:rPr>
                            <m:t>Ak</m:t>
                          </m:r>
                        </m:sub>
                      </m:sSub>
                    </m:sup>
                  </m:sSup>
                </m:e>
              </m:nary>
            </m:e>
          </m:d>
        </m:oMath>
      </m:oMathPara>
    </w:p>
    <w:p w14:paraId="0AEFACD3" w14:textId="4468CA2D" w:rsidR="006367C1" w:rsidRPr="00344947" w:rsidRDefault="006367C1" w:rsidP="002E33D1">
      <w:pPr>
        <w:pStyle w:val="LEGWMATFIZCHEMlegendawzorumatfizlubchem"/>
        <w:jc w:val="right"/>
        <w:rPr>
          <w:rFonts w:ascii="Times" w:hAnsi="Times" w:cs="Times"/>
        </w:rPr>
      </w:pPr>
      <w:r w:rsidRPr="00344947">
        <w:rPr>
          <w:rFonts w:ascii="Times" w:hAnsi="Times" w:cs="Times"/>
        </w:rPr>
        <w:tab/>
      </w:r>
      <w:r w:rsidRPr="00344947">
        <w:rPr>
          <w:rFonts w:ascii="Times" w:eastAsia="Times New Roman" w:hAnsi="Times" w:cs="Times"/>
          <w:i/>
        </w:rPr>
        <w:tab/>
      </w:r>
      <w:r w:rsidRPr="00344947">
        <w:rPr>
          <w:rFonts w:ascii="Times" w:eastAsia="Arial" w:hAnsi="Times" w:cs="Times"/>
          <w:vertAlign w:val="superscript"/>
        </w:rPr>
        <w:tab/>
      </w:r>
      <w:r w:rsidRPr="00344947">
        <w:rPr>
          <w:rFonts w:ascii="Times" w:eastAsia="Times New Roman" w:hAnsi="Times" w:cs="Times"/>
        </w:rPr>
        <w:t xml:space="preserve"> </w:t>
      </w:r>
      <w:r w:rsidRPr="00344947">
        <w:rPr>
          <w:rFonts w:ascii="Times" w:eastAsia="Times New Roman" w:hAnsi="Times" w:cs="Times"/>
        </w:rPr>
        <w:tab/>
        <w:t xml:space="preserve"> </w:t>
      </w:r>
      <w:r w:rsidRPr="00344947">
        <w:rPr>
          <w:rFonts w:ascii="Times" w:eastAsia="Times New Roman" w:hAnsi="Times" w:cs="Times"/>
        </w:rPr>
        <w:tab/>
        <w:t xml:space="preserve"> </w:t>
      </w:r>
      <w:r w:rsidRPr="00344947">
        <w:rPr>
          <w:rFonts w:ascii="Times" w:eastAsia="Times New Roman" w:hAnsi="Times" w:cs="Times"/>
        </w:rPr>
        <w:tab/>
        <w:t xml:space="preserve"> </w:t>
      </w:r>
      <w:r w:rsidRPr="00344947">
        <w:rPr>
          <w:rFonts w:ascii="Times" w:eastAsia="Times New Roman" w:hAnsi="Times" w:cs="Times"/>
        </w:rPr>
        <w:tab/>
        <w:t xml:space="preserve"> </w:t>
      </w:r>
      <w:r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Pr="00344947">
        <w:rPr>
          <w:rFonts w:ascii="Times" w:eastAsia="Times New Roman" w:hAnsi="Times" w:cs="Times"/>
        </w:rPr>
        <w:t xml:space="preserve">(wzór 2) </w:t>
      </w:r>
    </w:p>
    <w:p w14:paraId="27C5C86F" w14:textId="77777777" w:rsidR="006367C1" w:rsidRPr="00344947" w:rsidRDefault="006367C1" w:rsidP="00C95AAA">
      <w:pPr>
        <w:pStyle w:val="LEGWMATFIZCHEMlegendawzorumatfizlubchem"/>
        <w:rPr>
          <w:rFonts w:ascii="Times" w:hAnsi="Times" w:cs="Times"/>
        </w:rPr>
      </w:pPr>
      <w:r w:rsidRPr="00344947">
        <w:rPr>
          <w:rFonts w:ascii="Times" w:eastAsia="Times New Roman" w:hAnsi="Times" w:cs="Times"/>
        </w:rPr>
        <w:t xml:space="preserve">gdzie: </w:t>
      </w:r>
    </w:p>
    <w:p w14:paraId="69A7237D" w14:textId="77777777" w:rsidR="006367C1" w:rsidRPr="00344947" w:rsidRDefault="006367C1" w:rsidP="00C95AAA">
      <w:pPr>
        <w:pStyle w:val="LEGWMATFIZCHEMlegendawzorumatfizlubchem"/>
        <w:rPr>
          <w:rFonts w:ascii="Times" w:hAnsi="Times" w:cs="Times"/>
        </w:rPr>
      </w:pPr>
      <w:r w:rsidRPr="00344947">
        <w:rPr>
          <w:rFonts w:ascii="Times" w:eastAsia="Times New Roman" w:hAnsi="Times" w:cs="Times"/>
          <w:i/>
        </w:rPr>
        <w:t>n</w:t>
      </w:r>
      <w:r w:rsidRPr="00344947">
        <w:rPr>
          <w:rFonts w:ascii="Times" w:eastAsia="Times New Roman" w:hAnsi="Times" w:cs="Times"/>
        </w:rPr>
        <w:t xml:space="preserve"> – oznacza liczbę próbek w serii pomiarowej, </w:t>
      </w:r>
    </w:p>
    <w:p w14:paraId="4C095218" w14:textId="0C97F06B" w:rsidR="006367C1" w:rsidRPr="00344947" w:rsidRDefault="006367C1" w:rsidP="00C95AAA">
      <w:pPr>
        <w:pStyle w:val="LEGWMATFIZCHEMlegendawzorumatfizlubchem"/>
        <w:rPr>
          <w:rFonts w:ascii="Times" w:hAnsi="Times" w:cs="Times"/>
        </w:rPr>
      </w:pPr>
      <w:proofErr w:type="spellStart"/>
      <w:r w:rsidRPr="00344947">
        <w:rPr>
          <w:rFonts w:ascii="Times" w:eastAsia="Times New Roman" w:hAnsi="Times" w:cs="Times"/>
          <w:i/>
        </w:rPr>
        <w:t>L</w:t>
      </w:r>
      <w:r w:rsidRPr="00344947">
        <w:rPr>
          <w:rFonts w:ascii="Times" w:eastAsia="Times New Roman" w:hAnsi="Times" w:cs="Times"/>
          <w:i/>
          <w:vertAlign w:val="subscript"/>
        </w:rPr>
        <w:t>Ak</w:t>
      </w:r>
      <w:proofErr w:type="spellEnd"/>
      <w:r w:rsidRPr="00344947">
        <w:rPr>
          <w:rFonts w:ascii="Times" w:eastAsia="Times New Roman" w:hAnsi="Times" w:cs="Times"/>
        </w:rPr>
        <w:t xml:space="preserve"> – oznacza zmierzony poziom dźwięku w czasie </w:t>
      </w:r>
      <w:r w:rsidRPr="00344947">
        <w:rPr>
          <w:rFonts w:ascii="Times" w:eastAsia="Times New Roman" w:hAnsi="Times" w:cs="Times"/>
          <w:i/>
        </w:rPr>
        <w:t>t</w:t>
      </w:r>
      <w:r w:rsidRPr="00344947">
        <w:rPr>
          <w:rFonts w:ascii="Times" w:eastAsia="Times New Roman" w:hAnsi="Times" w:cs="Times"/>
          <w:i/>
          <w:vertAlign w:val="subscript"/>
        </w:rPr>
        <w:t>o</w:t>
      </w:r>
      <w:r w:rsidRPr="00344947">
        <w:rPr>
          <w:rFonts w:ascii="Times" w:eastAsia="Times New Roman" w:hAnsi="Times" w:cs="Times"/>
        </w:rPr>
        <w:t xml:space="preserve"> (wynik pomiaru próbki hałasu),                w decybelach (</w:t>
      </w:r>
      <w:proofErr w:type="spellStart"/>
      <w:r w:rsidRPr="00344947">
        <w:rPr>
          <w:rFonts w:ascii="Times" w:eastAsia="Times New Roman" w:hAnsi="Times" w:cs="Times"/>
        </w:rPr>
        <w:t>dB</w:t>
      </w:r>
      <w:proofErr w:type="spellEnd"/>
      <w:r w:rsidRPr="00344947">
        <w:rPr>
          <w:rFonts w:ascii="Times" w:eastAsia="Times New Roman" w:hAnsi="Times" w:cs="Times"/>
        </w:rPr>
        <w:t xml:space="preserve">). </w:t>
      </w:r>
    </w:p>
    <w:p w14:paraId="1AC658A9" w14:textId="35123F29" w:rsidR="00444EBB" w:rsidRPr="00344947" w:rsidRDefault="00444EBB" w:rsidP="00C95AAA">
      <w:pPr>
        <w:pStyle w:val="PKTpunkt"/>
        <w:rPr>
          <w:rFonts w:cs="Times"/>
        </w:rPr>
      </w:pPr>
      <w:r w:rsidRPr="00344947">
        <w:rPr>
          <w:rFonts w:eastAsia="Times New Roman" w:cs="Times"/>
        </w:rPr>
        <w:t xml:space="preserve">4)   pomiary tła akustycznego </w:t>
      </w:r>
    </w:p>
    <w:p w14:paraId="46440C48"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Tło akustyczne tworzą wszystkie dźwięki występujące w danym punkcie pomiarowym, które nie pochodzą z zakładu, instalacji, urządzeń aktualnie badanych. Dokonując pomiaru </w:t>
      </w:r>
      <w:r w:rsidRPr="00344947">
        <w:rPr>
          <w:rFonts w:cs="Times"/>
        </w:rPr>
        <w:t xml:space="preserve">poziomu tła akustycznego, wyłącza się pojedyncze, sporadyczne dźwięki, których wpływ na pomiar hałasu z zakładu, instalacji czy urządzenia można wyeliminować przez chwilowe zatrzymanie procesu mierzenia lub analizę zarejestrowanego sygnału. </w:t>
      </w:r>
    </w:p>
    <w:p w14:paraId="3B980B89" w14:textId="77777777" w:rsidR="00444EBB" w:rsidRPr="00344947" w:rsidRDefault="00444EBB" w:rsidP="00A402CD">
      <w:pPr>
        <w:pStyle w:val="CZWSPLITczwsplnaliter"/>
        <w:ind w:left="0"/>
        <w:rPr>
          <w:rFonts w:cs="Times"/>
        </w:rPr>
      </w:pPr>
      <w:r w:rsidRPr="00344947">
        <w:rPr>
          <w:rFonts w:eastAsia="Times New Roman" w:cs="Times"/>
        </w:rPr>
        <w:t xml:space="preserve">Pomiar poziomu tła akustycznego przeprowadza się w sposób gwarantujący wyeliminowanie źródła hałasu będącego przedmiotem oceny, a mianowicie: </w:t>
      </w:r>
    </w:p>
    <w:p w14:paraId="52FF5764" w14:textId="25EA65DF" w:rsidR="00444EBB" w:rsidRPr="00344947" w:rsidRDefault="00C95AAA" w:rsidP="00C95AAA">
      <w:pPr>
        <w:pStyle w:val="LITlitera"/>
        <w:rPr>
          <w:rFonts w:cs="Times"/>
        </w:rPr>
      </w:pPr>
      <w:r w:rsidRPr="00344947">
        <w:rPr>
          <w:rFonts w:eastAsia="Times New Roman" w:cs="Times"/>
        </w:rPr>
        <w:t xml:space="preserve">a) </w:t>
      </w:r>
      <w:r w:rsidR="00444EBB" w:rsidRPr="00344947">
        <w:rPr>
          <w:rFonts w:eastAsia="Times New Roman" w:cs="Times"/>
        </w:rPr>
        <w:t>w tych samych punktach pomiarowych, w których przeprowadza się pomiar hałasu emitowanego przez badane źródło, lecz po wyłączeniu źródła (-eł)  hałasu będącego (-</w:t>
      </w:r>
      <w:proofErr w:type="spellStart"/>
      <w:r w:rsidR="00444EBB" w:rsidRPr="00344947">
        <w:rPr>
          <w:rFonts w:eastAsia="Times New Roman" w:cs="Times"/>
        </w:rPr>
        <w:t>ych</w:t>
      </w:r>
      <w:proofErr w:type="spellEnd"/>
      <w:r w:rsidR="00444EBB" w:rsidRPr="00344947">
        <w:rPr>
          <w:rFonts w:eastAsia="Times New Roman" w:cs="Times"/>
        </w:rPr>
        <w:t xml:space="preserve">)  przedmiotem oceny lub w przerwach pracy badanych źródeł, </w:t>
      </w:r>
    </w:p>
    <w:p w14:paraId="2F39B2CF" w14:textId="00D1D5DF" w:rsidR="00444EBB" w:rsidRPr="00344947" w:rsidRDefault="00C95AAA" w:rsidP="00C95AAA">
      <w:pPr>
        <w:pStyle w:val="LITlitera"/>
        <w:rPr>
          <w:rFonts w:cs="Times"/>
        </w:rPr>
      </w:pPr>
      <w:r w:rsidRPr="00344947">
        <w:rPr>
          <w:rFonts w:eastAsia="Times New Roman" w:cs="Times"/>
        </w:rPr>
        <w:t xml:space="preserve">b) </w:t>
      </w:r>
      <w:r w:rsidR="00444EBB" w:rsidRPr="00344947">
        <w:rPr>
          <w:rFonts w:eastAsia="Times New Roman" w:cs="Times"/>
        </w:rPr>
        <w:t xml:space="preserve">w sytuacji kiedy nie jest możliwe wyłączenie źródła (-eł)  hałasu dopuszcza się przeprowadzenie pomiaru poziomu tła akustycznego w innym miejscu, lecz porównywalnym do tego, w którym był usytuowany punkt pomiarowy hałasu </w:t>
      </w:r>
      <w:r w:rsidR="00444EBB" w:rsidRPr="00344947">
        <w:rPr>
          <w:rFonts w:eastAsia="Times New Roman" w:cs="Times"/>
        </w:rPr>
        <w:lastRenderedPageBreak/>
        <w:t xml:space="preserve">emitowanego przez badane źródło, przykładowo w cieniu akustycznym najbliższego obiektu budowlanego lub przegrody terenowej. </w:t>
      </w:r>
    </w:p>
    <w:p w14:paraId="538D75B5"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Pomiary poziomu tła akustycznego przeprowadza się w tym samym dniu, o tej samej porze doby  i w podobnych warunkach meteorologicznych, w jakich wykonuje się pomiary poziomu emisji hałasu ze źródła. </w:t>
      </w:r>
    </w:p>
    <w:p w14:paraId="74E977AB" w14:textId="13980E6B" w:rsidR="00444EBB" w:rsidRPr="00344947" w:rsidRDefault="00C95AAA" w:rsidP="00C95AAA">
      <w:pPr>
        <w:pStyle w:val="PKTpunkt"/>
        <w:rPr>
          <w:rFonts w:cs="Times"/>
        </w:rPr>
      </w:pPr>
      <w:r w:rsidRPr="00344947">
        <w:rPr>
          <w:rFonts w:cs="Times"/>
        </w:rPr>
        <w:t xml:space="preserve">5) </w:t>
      </w:r>
      <w:r w:rsidR="00444EBB" w:rsidRPr="00344947">
        <w:rPr>
          <w:rFonts w:cs="Times"/>
        </w:rPr>
        <w:t xml:space="preserve">określenie poziomu emisji hałasu w </w:t>
      </w:r>
      <w:r w:rsidR="00C934C7">
        <w:rPr>
          <w:rFonts w:cs="Times"/>
        </w:rPr>
        <w:t>śr</w:t>
      </w:r>
      <w:r w:rsidR="00444EBB" w:rsidRPr="00344947">
        <w:rPr>
          <w:rFonts w:cs="Times"/>
        </w:rPr>
        <w:t xml:space="preserve">odowisku </w:t>
      </w:r>
    </w:p>
    <w:p w14:paraId="3BA0CFEF"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Poziom emisji hałasu </w:t>
      </w:r>
      <w:proofErr w:type="spellStart"/>
      <w:r w:rsidRPr="00344947">
        <w:rPr>
          <w:rFonts w:eastAsia="Times New Roman" w:cs="Times"/>
          <w:i/>
        </w:rPr>
        <w:t>L</w:t>
      </w:r>
      <w:r w:rsidRPr="00344947">
        <w:rPr>
          <w:rFonts w:eastAsia="Times New Roman" w:cs="Times"/>
          <w:i/>
          <w:vertAlign w:val="subscript"/>
        </w:rPr>
        <w:t>Aek</w:t>
      </w:r>
      <w:proofErr w:type="spellEnd"/>
      <w:r w:rsidRPr="00344947">
        <w:rPr>
          <w:rFonts w:eastAsia="Times New Roman" w:cs="Times"/>
        </w:rPr>
        <w:t xml:space="preserve"> w przedziale czasu </w:t>
      </w:r>
      <w:proofErr w:type="spellStart"/>
      <w:r w:rsidRPr="00344947">
        <w:rPr>
          <w:rFonts w:eastAsia="Times New Roman" w:cs="Times"/>
          <w:i/>
        </w:rPr>
        <w:t>t</w:t>
      </w:r>
      <w:r w:rsidRPr="00344947">
        <w:rPr>
          <w:rFonts w:eastAsia="Times New Roman" w:cs="Times"/>
          <w:i/>
          <w:vertAlign w:val="subscript"/>
        </w:rPr>
        <w:t>p</w:t>
      </w:r>
      <w:proofErr w:type="spellEnd"/>
      <w:r w:rsidRPr="00344947">
        <w:rPr>
          <w:rFonts w:eastAsia="Times New Roman" w:cs="Times"/>
        </w:rPr>
        <w:t xml:space="preserve"> otrzymuje się przez odjęcie od wartości średniego poziomu dźwięku </w:t>
      </w:r>
      <w:proofErr w:type="spellStart"/>
      <w:r w:rsidRPr="00344947">
        <w:rPr>
          <w:rFonts w:eastAsia="Times New Roman" w:cs="Times"/>
          <w:i/>
        </w:rPr>
        <w:t>L</w:t>
      </w:r>
      <w:r w:rsidRPr="00344947">
        <w:rPr>
          <w:rFonts w:eastAsia="Times New Roman" w:cs="Times"/>
          <w:i/>
          <w:vertAlign w:val="subscript"/>
        </w:rPr>
        <w:t>Asr</w:t>
      </w:r>
      <w:proofErr w:type="spellEnd"/>
      <w:r w:rsidRPr="00344947">
        <w:rPr>
          <w:rFonts w:eastAsia="Times New Roman" w:cs="Times"/>
        </w:rPr>
        <w:t xml:space="preserve"> wyrażonego wzorem 2, wartości średniego poziomu tła akustycznego </w:t>
      </w:r>
      <w:proofErr w:type="spellStart"/>
      <w:r w:rsidRPr="00344947">
        <w:rPr>
          <w:rFonts w:eastAsia="Times New Roman" w:cs="Times"/>
          <w:i/>
        </w:rPr>
        <w:t>L</w:t>
      </w:r>
      <w:r w:rsidRPr="00344947">
        <w:rPr>
          <w:rFonts w:eastAsia="Times New Roman" w:cs="Times"/>
          <w:i/>
          <w:vertAlign w:val="subscript"/>
        </w:rPr>
        <w:t>At</w:t>
      </w:r>
      <w:proofErr w:type="spellEnd"/>
      <w:r w:rsidRPr="00344947">
        <w:rPr>
          <w:rFonts w:eastAsia="Times New Roman" w:cs="Times"/>
        </w:rPr>
        <w:t xml:space="preserve">, zgodnie ze wzorem 3: </w:t>
      </w:r>
    </w:p>
    <w:p w14:paraId="2355E48F" w14:textId="27298A25" w:rsidR="00444EBB" w:rsidRPr="00344947" w:rsidRDefault="008D64DA" w:rsidP="00C95AAA">
      <w:pPr>
        <w:pStyle w:val="WMATFIZCHEMwzrmatfizlubchem"/>
        <w:rPr>
          <w:rFonts w:ascii="Times" w:eastAsia="Times New Roman" w:hAnsi="Times" w:cs="Times"/>
        </w:rPr>
      </w:pPr>
      <m:oMath>
        <m:sSub>
          <m:sSubPr>
            <m:ctrlPr>
              <w:rPr>
                <w:rFonts w:ascii="Cambria Math" w:eastAsia="Segoe UI Symbol" w:hAnsi="Cambria Math" w:cs="Times"/>
              </w:rPr>
            </m:ctrlPr>
          </m:sSubPr>
          <m:e>
            <m:r>
              <w:rPr>
                <w:rFonts w:ascii="Cambria Math" w:eastAsia="Segoe UI Symbol" w:hAnsi="Cambria Math" w:cs="Times"/>
              </w:rPr>
              <m:t>L</m:t>
            </m:r>
          </m:e>
          <m:sub>
            <m:r>
              <w:rPr>
                <w:rFonts w:ascii="Cambria Math" w:eastAsia="Segoe UI Symbol" w:hAnsi="Cambria Math" w:cs="Times"/>
              </w:rPr>
              <m:t>Aek</m:t>
            </m:r>
          </m:sub>
        </m:sSub>
        <m:r>
          <m:rPr>
            <m:sty m:val="p"/>
          </m:rPr>
          <w:rPr>
            <w:rFonts w:ascii="Cambria Math" w:eastAsia="Segoe UI Symbol" w:hAnsi="Cambria Math" w:cs="Times"/>
          </w:rPr>
          <m:t>=</m:t>
        </m:r>
        <m:r>
          <m:rPr>
            <m:sty m:val="p"/>
          </m:rPr>
          <w:rPr>
            <w:rFonts w:ascii="Cambria Math" w:hAnsi="Cambria Math" w:cs="Times"/>
          </w:rPr>
          <m:t>10lg</m:t>
        </m:r>
        <m:r>
          <m:rPr>
            <m:sty m:val="p"/>
          </m:rPr>
          <w:rPr>
            <w:rFonts w:ascii="Cambria Math" w:eastAsia="Segoe UI Symbol" w:hAnsi="Cambria Math" w:cs="Times"/>
          </w:rPr>
          <m:t>(</m:t>
        </m:r>
        <m:sSup>
          <m:sSupPr>
            <m:ctrlPr>
              <w:rPr>
                <w:rFonts w:ascii="Cambria Math" w:eastAsia="Segoe UI Symbol" w:hAnsi="Cambria Math" w:cs="Times"/>
              </w:rPr>
            </m:ctrlPr>
          </m:sSupPr>
          <m:e>
            <m:r>
              <m:rPr>
                <m:sty m:val="p"/>
              </m:rPr>
              <w:rPr>
                <w:rFonts w:ascii="Cambria Math" w:eastAsia="Segoe UI Symbol" w:hAnsi="Cambria Math" w:cs="Times"/>
              </w:rPr>
              <m:t>10</m:t>
            </m:r>
          </m:e>
          <m:sup>
            <m:r>
              <m:rPr>
                <m:sty m:val="p"/>
              </m:rPr>
              <w:rPr>
                <w:rFonts w:ascii="Cambria Math" w:eastAsia="Segoe UI Symbol" w:hAnsi="Cambria Math" w:cs="Times"/>
              </w:rPr>
              <m:t>0,1</m:t>
            </m:r>
            <m:sSub>
              <m:sSubPr>
                <m:ctrlPr>
                  <w:rPr>
                    <w:rFonts w:ascii="Cambria Math" w:eastAsia="Segoe UI Symbol" w:hAnsi="Cambria Math" w:cs="Times"/>
                  </w:rPr>
                </m:ctrlPr>
              </m:sSubPr>
              <m:e>
                <m:r>
                  <w:rPr>
                    <w:rFonts w:ascii="Cambria Math" w:eastAsia="Segoe UI Symbol" w:hAnsi="Cambria Math" w:cs="Times"/>
                  </w:rPr>
                  <m:t>L</m:t>
                </m:r>
              </m:e>
              <m:sub>
                <m:r>
                  <w:rPr>
                    <w:rFonts w:ascii="Cambria Math" w:eastAsia="Segoe UI Symbol" w:hAnsi="Cambria Math" w:cs="Times"/>
                  </w:rPr>
                  <m:t>Asr</m:t>
                </m:r>
              </m:sub>
            </m:sSub>
          </m:sup>
        </m:sSup>
        <m:r>
          <m:rPr>
            <m:sty m:val="p"/>
          </m:rPr>
          <w:rPr>
            <w:rFonts w:ascii="Cambria Math" w:eastAsia="Segoe UI Symbol" w:hAnsi="Cambria Math" w:cs="Times"/>
          </w:rPr>
          <m:t>-</m:t>
        </m:r>
        <m:sSup>
          <m:sSupPr>
            <m:ctrlPr>
              <w:rPr>
                <w:rFonts w:ascii="Cambria Math" w:eastAsia="Segoe UI Symbol" w:hAnsi="Cambria Math" w:cs="Times"/>
              </w:rPr>
            </m:ctrlPr>
          </m:sSupPr>
          <m:e>
            <m:r>
              <m:rPr>
                <m:sty m:val="p"/>
              </m:rPr>
              <w:rPr>
                <w:rFonts w:ascii="Cambria Math" w:eastAsia="Segoe UI Symbol" w:hAnsi="Cambria Math" w:cs="Times"/>
              </w:rPr>
              <m:t>10</m:t>
            </m:r>
          </m:e>
          <m:sup>
            <m:sSub>
              <m:sSubPr>
                <m:ctrlPr>
                  <w:rPr>
                    <w:rFonts w:ascii="Cambria Math" w:eastAsia="Segoe UI Symbol" w:hAnsi="Cambria Math" w:cs="Times"/>
                  </w:rPr>
                </m:ctrlPr>
              </m:sSubPr>
              <m:e>
                <m:r>
                  <m:rPr>
                    <m:sty m:val="p"/>
                  </m:rPr>
                  <w:rPr>
                    <w:rFonts w:ascii="Cambria Math" w:eastAsia="Segoe UI Symbol" w:hAnsi="Cambria Math" w:cs="Times"/>
                  </w:rPr>
                  <m:t>0,1</m:t>
                </m:r>
                <m:r>
                  <w:rPr>
                    <w:rFonts w:ascii="Cambria Math" w:eastAsia="Segoe UI Symbol" w:hAnsi="Cambria Math" w:cs="Times"/>
                  </w:rPr>
                  <m:t>L</m:t>
                </m:r>
              </m:e>
              <m:sub>
                <m:r>
                  <w:rPr>
                    <w:rFonts w:ascii="Cambria Math" w:eastAsia="Segoe UI Symbol" w:hAnsi="Cambria Math" w:cs="Times"/>
                  </w:rPr>
                  <m:t>At</m:t>
                </m:r>
              </m:sub>
            </m:sSub>
          </m:sup>
        </m:sSup>
        <m:r>
          <m:rPr>
            <m:sty m:val="p"/>
          </m:rPr>
          <w:rPr>
            <w:rFonts w:ascii="Cambria Math" w:eastAsia="Segoe UI Symbol" w:hAnsi="Cambria Math" w:cs="Times"/>
          </w:rPr>
          <m:t>)</m:t>
        </m:r>
      </m:oMath>
      <w:r w:rsidR="00444EBB" w:rsidRPr="00344947">
        <w:rPr>
          <w:rFonts w:ascii="Times" w:eastAsia="Times New Roman" w:hAnsi="Times" w:cs="Times"/>
        </w:rPr>
        <w:tab/>
      </w:r>
      <w:r w:rsidR="00444EBB" w:rsidRPr="00344947">
        <w:rPr>
          <w:rFonts w:ascii="Times" w:eastAsia="Times New Roman" w:hAnsi="Times" w:cs="Times"/>
        </w:rPr>
        <w:tab/>
      </w:r>
      <w:r w:rsidR="00444EBB" w:rsidRPr="00344947">
        <w:rPr>
          <w:rFonts w:ascii="Times" w:eastAsia="Times New Roman" w:hAnsi="Times" w:cs="Times"/>
        </w:rPr>
        <w:tab/>
      </w:r>
      <w:r w:rsidR="00444EBB" w:rsidRPr="00344947">
        <w:rPr>
          <w:rFonts w:ascii="Times" w:eastAsia="Times New Roman" w:hAnsi="Times" w:cs="Times"/>
        </w:rPr>
        <w:tab/>
      </w:r>
    </w:p>
    <w:p w14:paraId="312E0888" w14:textId="77777777" w:rsidR="00444EBB" w:rsidRPr="00344947" w:rsidRDefault="00444EBB" w:rsidP="00444EBB">
      <w:pPr>
        <w:ind w:left="-6" w:right="96" w:hanging="11"/>
        <w:jc w:val="both"/>
        <w:rPr>
          <w:rFonts w:ascii="Times" w:hAnsi="Times" w:cs="Times"/>
        </w:rPr>
      </w:pPr>
    </w:p>
    <w:p w14:paraId="7DAE0160" w14:textId="77777777" w:rsidR="00947205" w:rsidRPr="00344947" w:rsidRDefault="00444EBB" w:rsidP="002E33D1">
      <w:pPr>
        <w:pStyle w:val="LEGWMATFIZCHEMlegendawzorumatfizlubchem"/>
        <w:jc w:val="right"/>
        <w:rPr>
          <w:rFonts w:ascii="Times" w:eastAsia="Times New Roman" w:hAnsi="Times" w:cs="Times"/>
        </w:rPr>
      </w:pPr>
      <w:r w:rsidRPr="00344947">
        <w:rPr>
          <w:rFonts w:ascii="Times" w:eastAsia="Times New Roman" w:hAnsi="Times" w:cs="Times"/>
        </w:rPr>
        <w:t xml:space="preserve">(wzór 3) </w:t>
      </w:r>
      <w:r w:rsidRPr="00344947">
        <w:rPr>
          <w:rFonts w:ascii="Times" w:eastAsia="Times New Roman" w:hAnsi="Times" w:cs="Times"/>
        </w:rPr>
        <w:tab/>
      </w:r>
      <w:r w:rsidRPr="00344947">
        <w:rPr>
          <w:rFonts w:ascii="Times" w:eastAsia="Times New Roman" w:hAnsi="Times" w:cs="Times"/>
        </w:rPr>
        <w:tab/>
      </w:r>
      <w:r w:rsidRPr="00344947">
        <w:rPr>
          <w:rFonts w:ascii="Times" w:eastAsia="Times New Roman" w:hAnsi="Times" w:cs="Times"/>
        </w:rPr>
        <w:tab/>
      </w:r>
    </w:p>
    <w:p w14:paraId="4E0A274A" w14:textId="66B660D7" w:rsidR="00444EBB" w:rsidRPr="00344947" w:rsidRDefault="00444EBB" w:rsidP="00C95AAA">
      <w:pPr>
        <w:pStyle w:val="LEGWMATFIZCHEMlegendawzorumatfizlubchem"/>
        <w:rPr>
          <w:rFonts w:ascii="Times" w:eastAsia="Times New Roman" w:hAnsi="Times" w:cs="Times"/>
        </w:rPr>
      </w:pPr>
      <w:r w:rsidRPr="00344947">
        <w:rPr>
          <w:rFonts w:ascii="Times" w:eastAsia="Times New Roman" w:hAnsi="Times" w:cs="Times"/>
        </w:rPr>
        <w:t xml:space="preserve">gdzie: </w:t>
      </w:r>
    </w:p>
    <w:p w14:paraId="76923292" w14:textId="77777777" w:rsidR="00444EBB" w:rsidRPr="00344947" w:rsidRDefault="00444EBB" w:rsidP="00C95AAA">
      <w:pPr>
        <w:pStyle w:val="LEGWMATFIZCHEMlegendawzorumatfizlubchem"/>
        <w:rPr>
          <w:rFonts w:ascii="Times" w:hAnsi="Times" w:cs="Times"/>
        </w:rPr>
      </w:pPr>
      <w:proofErr w:type="spellStart"/>
      <w:r w:rsidRPr="00344947">
        <w:rPr>
          <w:rFonts w:ascii="Times" w:eastAsia="Times New Roman" w:hAnsi="Times" w:cs="Times"/>
          <w:i/>
        </w:rPr>
        <w:t>L</w:t>
      </w:r>
      <w:r w:rsidRPr="00344947">
        <w:rPr>
          <w:rFonts w:ascii="Times" w:eastAsia="Times New Roman" w:hAnsi="Times" w:cs="Times"/>
          <w:i/>
          <w:vertAlign w:val="subscript"/>
        </w:rPr>
        <w:t>Asr</w:t>
      </w:r>
      <w:proofErr w:type="spellEnd"/>
      <w:r w:rsidRPr="00344947">
        <w:rPr>
          <w:rFonts w:ascii="Times" w:eastAsia="Times New Roman" w:hAnsi="Times" w:cs="Times"/>
        </w:rPr>
        <w:t xml:space="preserve"> – oznacza średni poziom dźwięku dla przedziału czasu </w:t>
      </w:r>
      <w:proofErr w:type="spellStart"/>
      <w:r w:rsidRPr="00344947">
        <w:rPr>
          <w:rFonts w:ascii="Times" w:eastAsia="Times New Roman" w:hAnsi="Times" w:cs="Times"/>
          <w:i/>
        </w:rPr>
        <w:t>t</w:t>
      </w:r>
      <w:r w:rsidRPr="00344947">
        <w:rPr>
          <w:rFonts w:ascii="Times" w:eastAsia="Times New Roman" w:hAnsi="Times" w:cs="Times"/>
          <w:i/>
          <w:vertAlign w:val="subscript"/>
        </w:rPr>
        <w:t>p</w:t>
      </w:r>
      <w:proofErr w:type="spellEnd"/>
      <w:r w:rsidRPr="00344947">
        <w:rPr>
          <w:rFonts w:ascii="Times" w:eastAsia="Times New Roman" w:hAnsi="Times" w:cs="Times"/>
        </w:rPr>
        <w:t xml:space="preserve"> lub średni poziom dźwięku dla danego źródła, w decybelach (</w:t>
      </w:r>
      <w:proofErr w:type="spellStart"/>
      <w:r w:rsidRPr="00344947">
        <w:rPr>
          <w:rFonts w:ascii="Times" w:eastAsia="Times New Roman" w:hAnsi="Times" w:cs="Times"/>
        </w:rPr>
        <w:t>dB</w:t>
      </w:r>
      <w:proofErr w:type="spellEnd"/>
      <w:r w:rsidRPr="00344947">
        <w:rPr>
          <w:rFonts w:ascii="Times" w:eastAsia="Times New Roman" w:hAnsi="Times" w:cs="Times"/>
        </w:rPr>
        <w:t xml:space="preserve">), </w:t>
      </w:r>
    </w:p>
    <w:p w14:paraId="61AB126F" w14:textId="77777777" w:rsidR="00444EBB" w:rsidRPr="00344947" w:rsidRDefault="00444EBB" w:rsidP="00C95AAA">
      <w:pPr>
        <w:pStyle w:val="LEGWMATFIZCHEMlegendawzorumatfizlubchem"/>
        <w:rPr>
          <w:rFonts w:ascii="Times" w:hAnsi="Times" w:cs="Times"/>
        </w:rPr>
      </w:pPr>
      <w:proofErr w:type="spellStart"/>
      <w:r w:rsidRPr="00344947">
        <w:rPr>
          <w:rFonts w:ascii="Times" w:eastAsia="Times New Roman" w:hAnsi="Times" w:cs="Times"/>
          <w:i/>
        </w:rPr>
        <w:t>L</w:t>
      </w:r>
      <w:r w:rsidRPr="00344947">
        <w:rPr>
          <w:rFonts w:ascii="Times" w:eastAsia="Times New Roman" w:hAnsi="Times" w:cs="Times"/>
          <w:i/>
          <w:vertAlign w:val="subscript"/>
        </w:rPr>
        <w:t>At</w:t>
      </w:r>
      <w:proofErr w:type="spellEnd"/>
      <w:r w:rsidRPr="00344947">
        <w:rPr>
          <w:rFonts w:ascii="Times" w:eastAsia="Times New Roman" w:hAnsi="Times" w:cs="Times"/>
        </w:rPr>
        <w:t xml:space="preserve"> – oznacza średni poziom tła akustycznego, w decybelach (</w:t>
      </w:r>
      <w:proofErr w:type="spellStart"/>
      <w:r w:rsidRPr="00344947">
        <w:rPr>
          <w:rFonts w:ascii="Times" w:eastAsia="Times New Roman" w:hAnsi="Times" w:cs="Times"/>
        </w:rPr>
        <w:t>dB</w:t>
      </w:r>
      <w:proofErr w:type="spellEnd"/>
      <w:r w:rsidRPr="00344947">
        <w:rPr>
          <w:rFonts w:ascii="Times" w:eastAsia="Times New Roman" w:hAnsi="Times" w:cs="Times"/>
        </w:rPr>
        <w:t xml:space="preserve">). </w:t>
      </w:r>
    </w:p>
    <w:p w14:paraId="7AEF0EDA" w14:textId="77777777" w:rsidR="00444EBB" w:rsidRPr="00344947" w:rsidRDefault="00444EBB" w:rsidP="00EE2CD0">
      <w:pPr>
        <w:rPr>
          <w:rFonts w:ascii="Times" w:hAnsi="Times" w:cs="Times"/>
        </w:rPr>
      </w:pPr>
      <w:r w:rsidRPr="00344947">
        <w:rPr>
          <w:rFonts w:ascii="Times" w:hAnsi="Times" w:cs="Times"/>
          <w:sz w:val="20"/>
        </w:rPr>
        <w:t xml:space="preserve"> </w:t>
      </w:r>
    </w:p>
    <w:p w14:paraId="4019BBEE"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Jeżeli różnica poziomów </w:t>
      </w:r>
      <w:proofErr w:type="spellStart"/>
      <w:r w:rsidRPr="00344947">
        <w:rPr>
          <w:rFonts w:eastAsia="Times New Roman" w:cs="Times"/>
          <w:i/>
        </w:rPr>
        <w:t>L</w:t>
      </w:r>
      <w:r w:rsidRPr="00344947">
        <w:rPr>
          <w:rFonts w:eastAsia="Times New Roman" w:cs="Times"/>
          <w:i/>
          <w:vertAlign w:val="subscript"/>
        </w:rPr>
        <w:t>Asr</w:t>
      </w:r>
      <w:proofErr w:type="spellEnd"/>
      <w:r w:rsidRPr="00344947">
        <w:rPr>
          <w:rFonts w:eastAsia="Times New Roman" w:cs="Times"/>
          <w:i/>
        </w:rPr>
        <w:t xml:space="preserve"> - </w:t>
      </w:r>
      <w:proofErr w:type="spellStart"/>
      <w:r w:rsidRPr="00344947">
        <w:rPr>
          <w:rFonts w:eastAsia="Times New Roman" w:cs="Times"/>
          <w:i/>
        </w:rPr>
        <w:t>L</w:t>
      </w:r>
      <w:r w:rsidRPr="00344947">
        <w:rPr>
          <w:rFonts w:eastAsia="Times New Roman" w:cs="Times"/>
          <w:i/>
          <w:vertAlign w:val="subscript"/>
        </w:rPr>
        <w:t>At</w:t>
      </w:r>
      <w:proofErr w:type="spellEnd"/>
      <w:r w:rsidRPr="00344947">
        <w:rPr>
          <w:rFonts w:eastAsia="Times New Roman" w:cs="Times"/>
        </w:rPr>
        <w:t xml:space="preserve"> jest mniejsza niż 3 </w:t>
      </w:r>
      <w:proofErr w:type="spellStart"/>
      <w:r w:rsidRPr="00344947">
        <w:rPr>
          <w:rFonts w:eastAsia="Times New Roman" w:cs="Times"/>
        </w:rPr>
        <w:t>dB</w:t>
      </w:r>
      <w:proofErr w:type="spellEnd"/>
      <w:r w:rsidRPr="00344947">
        <w:rPr>
          <w:rFonts w:eastAsia="Times New Roman" w:cs="Times"/>
        </w:rPr>
        <w:t xml:space="preserve">, poziom dźwięku w danym przedziale czasu </w:t>
      </w:r>
      <w:proofErr w:type="spellStart"/>
      <w:r w:rsidRPr="00344947">
        <w:rPr>
          <w:rFonts w:eastAsia="Times New Roman" w:cs="Times"/>
          <w:i/>
        </w:rPr>
        <w:t>t</w:t>
      </w:r>
      <w:r w:rsidRPr="00344947">
        <w:rPr>
          <w:rFonts w:eastAsia="Times New Roman" w:cs="Times"/>
          <w:i/>
          <w:vertAlign w:val="subscript"/>
        </w:rPr>
        <w:t>p</w:t>
      </w:r>
      <w:proofErr w:type="spellEnd"/>
      <w:r w:rsidRPr="00344947">
        <w:rPr>
          <w:rFonts w:eastAsia="Times New Roman" w:cs="Times"/>
        </w:rPr>
        <w:t xml:space="preserve"> należy wyznaczyć za pomocą metod obliczeniowych przedstawionych w części F. </w:t>
      </w:r>
    </w:p>
    <w:p w14:paraId="364B6151" w14:textId="77777777" w:rsidR="00444EBB" w:rsidRPr="00344947" w:rsidRDefault="00444EBB" w:rsidP="00444EBB">
      <w:pPr>
        <w:rPr>
          <w:rFonts w:ascii="Times" w:hAnsi="Times" w:cs="Times"/>
        </w:rPr>
      </w:pPr>
      <w:r w:rsidRPr="00344947">
        <w:rPr>
          <w:rFonts w:ascii="Times" w:hAnsi="Times" w:cs="Times"/>
          <w:sz w:val="20"/>
        </w:rPr>
        <w:t xml:space="preserve"> </w:t>
      </w:r>
    </w:p>
    <w:p w14:paraId="04E141B0" w14:textId="3ADFCC7C" w:rsidR="00444EBB" w:rsidRPr="00344947" w:rsidRDefault="00C95AAA" w:rsidP="00C95AAA">
      <w:pPr>
        <w:pStyle w:val="PKTpunkt"/>
        <w:rPr>
          <w:rFonts w:cs="Times"/>
        </w:rPr>
      </w:pPr>
      <w:r w:rsidRPr="00344947">
        <w:rPr>
          <w:rFonts w:eastAsia="Times New Roman" w:cs="Times"/>
        </w:rPr>
        <w:t xml:space="preserve">6) </w:t>
      </w:r>
      <w:r w:rsidR="00444EBB" w:rsidRPr="00344947">
        <w:rPr>
          <w:rFonts w:eastAsia="Times New Roman" w:cs="Times"/>
        </w:rPr>
        <w:t xml:space="preserve">obliczenie poziomu hałasu  </w:t>
      </w:r>
      <w:proofErr w:type="spellStart"/>
      <w:r w:rsidR="00444EBB" w:rsidRPr="00344947">
        <w:rPr>
          <w:rFonts w:eastAsia="Times New Roman" w:cs="Times"/>
          <w:i/>
        </w:rPr>
        <w:t>L</w:t>
      </w:r>
      <w:r w:rsidR="00444EBB" w:rsidRPr="00344947">
        <w:rPr>
          <w:rFonts w:eastAsia="Times New Roman" w:cs="Times"/>
          <w:i/>
          <w:vertAlign w:val="subscript"/>
        </w:rPr>
        <w:t>AeqT</w:t>
      </w:r>
      <w:proofErr w:type="spellEnd"/>
      <w:r w:rsidR="00444EBB" w:rsidRPr="00344947">
        <w:rPr>
          <w:rFonts w:eastAsia="Times New Roman" w:cs="Times"/>
        </w:rPr>
        <w:t xml:space="preserve">  w punkcie pomiarowym, wyrażonego równoważnym poziomem dźwięku A dla czasu odniesienia </w:t>
      </w:r>
      <w:r w:rsidR="00444EBB" w:rsidRPr="00344947">
        <w:rPr>
          <w:rFonts w:eastAsia="Times New Roman" w:cs="Times"/>
          <w:i/>
        </w:rPr>
        <w:t>T</w:t>
      </w:r>
      <w:r w:rsidR="00444EBB" w:rsidRPr="00344947">
        <w:rPr>
          <w:rFonts w:eastAsia="Times New Roman" w:cs="Times"/>
        </w:rPr>
        <w:t xml:space="preserve"> </w:t>
      </w:r>
    </w:p>
    <w:p w14:paraId="50A1A792" w14:textId="77777777" w:rsidR="00444EBB" w:rsidRPr="00344947" w:rsidRDefault="00444EBB" w:rsidP="00A402CD">
      <w:pPr>
        <w:pStyle w:val="CZWSPLITczwsplnaliter"/>
        <w:ind w:left="0"/>
        <w:rPr>
          <w:rFonts w:cs="Times"/>
        </w:rPr>
      </w:pPr>
      <w:r w:rsidRPr="00344947">
        <w:rPr>
          <w:rFonts w:eastAsia="Times New Roman" w:cs="Times"/>
        </w:rPr>
        <w:t xml:space="preserve">Poziom hałasu w danym punkcie pomiarowym oblicza się na podstawie wyznaczonych średnich poziomów dźwięku </w:t>
      </w:r>
      <w:proofErr w:type="spellStart"/>
      <w:r w:rsidRPr="00344947">
        <w:rPr>
          <w:rFonts w:eastAsia="Times New Roman" w:cs="Times"/>
          <w:i/>
        </w:rPr>
        <w:t>L</w:t>
      </w:r>
      <w:r w:rsidRPr="00344947">
        <w:rPr>
          <w:rFonts w:eastAsia="Times New Roman" w:cs="Times"/>
          <w:i/>
          <w:vertAlign w:val="subscript"/>
        </w:rPr>
        <w:t>Asr</w:t>
      </w:r>
      <w:proofErr w:type="spellEnd"/>
      <w:r w:rsidRPr="00344947">
        <w:rPr>
          <w:rFonts w:eastAsia="Times New Roman" w:cs="Times"/>
        </w:rPr>
        <w:t xml:space="preserve"> : </w:t>
      </w:r>
    </w:p>
    <w:p w14:paraId="64A67370" w14:textId="199F082A" w:rsidR="00444EBB" w:rsidRPr="00344947" w:rsidRDefault="00EC23CD" w:rsidP="00EC23CD">
      <w:pPr>
        <w:pStyle w:val="LITlitera"/>
        <w:rPr>
          <w:rFonts w:cs="Times"/>
        </w:rPr>
      </w:pPr>
      <w:r w:rsidRPr="00344947">
        <w:rPr>
          <w:rFonts w:eastAsia="Times New Roman" w:cs="Times"/>
        </w:rPr>
        <w:t xml:space="preserve">a) </w:t>
      </w:r>
      <w:r w:rsidR="00444EBB" w:rsidRPr="00344947">
        <w:rPr>
          <w:rFonts w:eastAsia="Times New Roman" w:cs="Times"/>
        </w:rPr>
        <w:t xml:space="preserve">w poszczególnych przedziałach czasu </w:t>
      </w:r>
      <w:proofErr w:type="spellStart"/>
      <w:r w:rsidR="00444EBB" w:rsidRPr="00344947">
        <w:rPr>
          <w:rFonts w:eastAsia="Times New Roman" w:cs="Times"/>
          <w:i/>
        </w:rPr>
        <w:t>t</w:t>
      </w:r>
      <w:r w:rsidR="00444EBB" w:rsidRPr="00344947">
        <w:rPr>
          <w:rFonts w:eastAsia="Times New Roman" w:cs="Times"/>
          <w:i/>
          <w:vertAlign w:val="subscript"/>
        </w:rPr>
        <w:t>p</w:t>
      </w:r>
      <w:proofErr w:type="spellEnd"/>
      <w:r w:rsidR="00444EBB" w:rsidRPr="00344947">
        <w:rPr>
          <w:rFonts w:eastAsia="Times New Roman" w:cs="Times"/>
          <w:i/>
          <w:vertAlign w:val="subscript"/>
        </w:rPr>
        <w:t xml:space="preserve"> </w:t>
      </w:r>
      <w:r w:rsidR="00444EBB" w:rsidRPr="00344947">
        <w:rPr>
          <w:rFonts w:eastAsia="Times New Roman" w:cs="Times"/>
        </w:rPr>
        <w:t xml:space="preserve"> </w:t>
      </w:r>
    </w:p>
    <w:p w14:paraId="743DB6C7" w14:textId="77777777" w:rsidR="00EC23CD" w:rsidRPr="00344947" w:rsidRDefault="00444EBB" w:rsidP="00EC23CD">
      <w:pPr>
        <w:pStyle w:val="LITlitera"/>
        <w:rPr>
          <w:rFonts w:cs="Times"/>
        </w:rPr>
      </w:pPr>
      <w:r w:rsidRPr="00344947">
        <w:rPr>
          <w:rFonts w:eastAsia="Times New Roman" w:cs="Times"/>
        </w:rPr>
        <w:t xml:space="preserve">lub </w:t>
      </w:r>
    </w:p>
    <w:p w14:paraId="155985BF" w14:textId="3C6EE3E5" w:rsidR="00444EBB" w:rsidRPr="00344947" w:rsidRDefault="00EC23CD" w:rsidP="00EC23CD">
      <w:pPr>
        <w:pStyle w:val="LITlitera"/>
        <w:rPr>
          <w:rFonts w:cs="Times"/>
        </w:rPr>
      </w:pPr>
      <w:r w:rsidRPr="00344947">
        <w:rPr>
          <w:rFonts w:eastAsia="Times New Roman" w:cs="Times"/>
        </w:rPr>
        <w:t xml:space="preserve">b) </w:t>
      </w:r>
      <w:r w:rsidR="00444EBB" w:rsidRPr="00344947">
        <w:rPr>
          <w:rFonts w:eastAsia="Times New Roman" w:cs="Times"/>
        </w:rPr>
        <w:t xml:space="preserve">dla poszczególnych źródeł hałasu – gdy badano każde źródło oddzielnie,  </w:t>
      </w:r>
    </w:p>
    <w:p w14:paraId="266CB5B3" w14:textId="77777777" w:rsidR="00444EBB" w:rsidRPr="00344947" w:rsidRDefault="00444EBB" w:rsidP="00EC23CD">
      <w:pPr>
        <w:pStyle w:val="LITlitera"/>
        <w:rPr>
          <w:rFonts w:eastAsia="Times New Roman" w:cs="Times"/>
        </w:rPr>
      </w:pPr>
      <w:r w:rsidRPr="00344947">
        <w:rPr>
          <w:rFonts w:eastAsia="Times New Roman" w:cs="Times"/>
        </w:rPr>
        <w:t xml:space="preserve">zgodnie ze wzorem 4:  </w:t>
      </w:r>
    </w:p>
    <w:p w14:paraId="3383482E" w14:textId="09A5E4F7" w:rsidR="00444EBB" w:rsidRPr="00344947" w:rsidRDefault="008D64DA" w:rsidP="00EC23CD">
      <w:pPr>
        <w:pStyle w:val="WMATFIZCHEMwzrmatfizlubchem"/>
        <w:rPr>
          <w:rFonts w:ascii="Times" w:hAnsi="Times" w:cs="Times"/>
        </w:rPr>
      </w:pPr>
      <m:oMathPara>
        <m:oMathParaPr>
          <m:jc m:val="center"/>
        </m:oMathParaPr>
        <m:oMath>
          <m:sSub>
            <m:sSubPr>
              <m:ctrlPr>
                <w:rPr>
                  <w:rFonts w:ascii="Cambria Math" w:eastAsia="Segoe UI Symbol" w:hAnsi="Cambria Math" w:cs="Times"/>
                </w:rPr>
              </m:ctrlPr>
            </m:sSubPr>
            <m:e>
              <m:r>
                <w:rPr>
                  <w:rFonts w:ascii="Cambria Math" w:eastAsia="Segoe UI Symbol" w:hAnsi="Cambria Math" w:cs="Times"/>
                </w:rPr>
                <m:t>L</m:t>
              </m:r>
            </m:e>
            <m:sub>
              <m:r>
                <w:rPr>
                  <w:rFonts w:ascii="Cambria Math" w:eastAsia="Segoe UI Symbol" w:hAnsi="Cambria Math" w:cs="Times"/>
                </w:rPr>
                <m:t>Aeqt</m:t>
              </m:r>
            </m:sub>
          </m:sSub>
          <m:r>
            <m:rPr>
              <m:sty m:val="p"/>
            </m:rPr>
            <w:rPr>
              <w:rFonts w:ascii="Cambria Math" w:eastAsia="Segoe UI Symbol" w:hAnsi="Cambria Math" w:cs="Times"/>
            </w:rPr>
            <m:t>=</m:t>
          </m:r>
          <m:r>
            <m:rPr>
              <m:sty m:val="p"/>
            </m:rPr>
            <w:rPr>
              <w:rFonts w:ascii="Cambria Math" w:hAnsi="Cambria Math" w:cs="Times"/>
            </w:rPr>
            <m:t>10lg</m:t>
          </m:r>
          <m:d>
            <m:dPr>
              <m:ctrlPr>
                <w:rPr>
                  <w:rFonts w:ascii="Cambria Math" w:eastAsia="Segoe UI Symbol" w:hAnsi="Cambria Math" w:cs="Times"/>
                </w:rPr>
              </m:ctrlPr>
            </m:dPr>
            <m:e>
              <m:f>
                <m:fPr>
                  <m:ctrlPr>
                    <w:rPr>
                      <w:rFonts w:ascii="Cambria Math" w:eastAsia="Segoe UI Symbol" w:hAnsi="Cambria Math" w:cs="Times"/>
                    </w:rPr>
                  </m:ctrlPr>
                </m:fPr>
                <m:num>
                  <m:r>
                    <m:rPr>
                      <m:sty m:val="p"/>
                    </m:rPr>
                    <w:rPr>
                      <w:rFonts w:ascii="Cambria Math" w:eastAsia="Segoe UI Symbol" w:hAnsi="Cambria Math" w:cs="Times"/>
                    </w:rPr>
                    <m:t>1</m:t>
                  </m:r>
                </m:num>
                <m:den>
                  <m:r>
                    <w:rPr>
                      <w:rFonts w:ascii="Cambria Math" w:eastAsia="Segoe UI Symbol" w:hAnsi="Cambria Math" w:cs="Times"/>
                    </w:rPr>
                    <m:t>T</m:t>
                  </m:r>
                </m:den>
              </m:f>
              <m:nary>
                <m:naryPr>
                  <m:chr m:val="∑"/>
                  <m:limLoc m:val="undOvr"/>
                  <m:ctrlPr>
                    <w:rPr>
                      <w:rFonts w:ascii="Cambria Math" w:eastAsia="Segoe UI Symbol" w:hAnsi="Cambria Math" w:cs="Times"/>
                    </w:rPr>
                  </m:ctrlPr>
                </m:naryPr>
                <m:sub>
                  <m:r>
                    <w:rPr>
                      <w:rFonts w:ascii="Cambria Math" w:eastAsia="Segoe UI Symbol" w:hAnsi="Cambria Math" w:cs="Times"/>
                    </w:rPr>
                    <m:t>j</m:t>
                  </m:r>
                  <m:r>
                    <m:rPr>
                      <m:sty m:val="p"/>
                    </m:rPr>
                    <w:rPr>
                      <w:rFonts w:ascii="Cambria Math" w:eastAsia="Segoe UI Symbol" w:hAnsi="Cambria Math" w:cs="Times"/>
                    </w:rPr>
                    <m:t>=1</m:t>
                  </m:r>
                </m:sub>
                <m:sup>
                  <m:r>
                    <w:rPr>
                      <w:rFonts w:ascii="Cambria Math" w:eastAsia="Segoe UI Symbol" w:hAnsi="Cambria Math" w:cs="Times"/>
                    </w:rPr>
                    <m:t>m</m:t>
                  </m:r>
                </m:sup>
                <m:e>
                  <m:sSup>
                    <m:sSupPr>
                      <m:ctrlPr>
                        <w:rPr>
                          <w:rFonts w:ascii="Cambria Math" w:eastAsia="Segoe UI Symbol" w:hAnsi="Cambria Math" w:cs="Times"/>
                        </w:rPr>
                      </m:ctrlPr>
                    </m:sSupPr>
                    <m:e>
                      <m:sSub>
                        <m:sSubPr>
                          <m:ctrlPr>
                            <w:rPr>
                              <w:rFonts w:ascii="Cambria Math" w:eastAsia="Segoe UI Symbol" w:hAnsi="Cambria Math" w:cs="Times"/>
                            </w:rPr>
                          </m:ctrlPr>
                        </m:sSubPr>
                        <m:e>
                          <m:r>
                            <w:rPr>
                              <w:rFonts w:ascii="Cambria Math" w:eastAsia="Segoe UI Symbol" w:hAnsi="Cambria Math" w:cs="Times"/>
                            </w:rPr>
                            <m:t>t</m:t>
                          </m:r>
                        </m:e>
                        <m:sub>
                          <m:r>
                            <w:rPr>
                              <w:rFonts w:ascii="Cambria Math" w:eastAsia="Segoe UI Symbol" w:hAnsi="Cambria Math" w:cs="Times"/>
                            </w:rPr>
                            <m:t>j</m:t>
                          </m:r>
                        </m:sub>
                      </m:sSub>
                      <m:r>
                        <m:rPr>
                          <m:sty m:val="p"/>
                        </m:rPr>
                        <w:rPr>
                          <w:rFonts w:ascii="Cambria Math" w:eastAsia="Segoe UI Symbol" w:hAnsi="Cambria Math" w:cs="Times"/>
                        </w:rPr>
                        <m:t>10</m:t>
                      </m:r>
                    </m:e>
                    <m:sup>
                      <m:sSub>
                        <m:sSubPr>
                          <m:ctrlPr>
                            <w:rPr>
                              <w:rFonts w:ascii="Cambria Math" w:eastAsia="Segoe UI Symbol" w:hAnsi="Cambria Math" w:cs="Times"/>
                            </w:rPr>
                          </m:ctrlPr>
                        </m:sSubPr>
                        <m:e>
                          <m:r>
                            <m:rPr>
                              <m:sty m:val="p"/>
                            </m:rPr>
                            <w:rPr>
                              <w:rFonts w:ascii="Cambria Math" w:eastAsia="Segoe UI Symbol" w:hAnsi="Cambria Math" w:cs="Times"/>
                            </w:rPr>
                            <m:t>0,1</m:t>
                          </m:r>
                          <m:r>
                            <w:rPr>
                              <w:rFonts w:ascii="Cambria Math" w:eastAsia="Segoe UI Symbol" w:hAnsi="Cambria Math" w:cs="Times"/>
                            </w:rPr>
                            <m:t>L</m:t>
                          </m:r>
                        </m:e>
                        <m:sub>
                          <m:r>
                            <w:rPr>
                              <w:rFonts w:ascii="Cambria Math" w:eastAsia="Segoe UI Symbol" w:hAnsi="Cambria Math" w:cs="Times"/>
                            </w:rPr>
                            <m:t>Aekj</m:t>
                          </m:r>
                        </m:sub>
                      </m:sSub>
                    </m:sup>
                  </m:sSup>
                </m:e>
              </m:nary>
            </m:e>
          </m:d>
        </m:oMath>
      </m:oMathPara>
    </w:p>
    <w:p w14:paraId="4E74D05F" w14:textId="2756A170" w:rsidR="00444EBB" w:rsidRPr="00344947" w:rsidRDefault="00444EBB" w:rsidP="002E33D1">
      <w:pPr>
        <w:pStyle w:val="LEGWMATFIZCHEMlegendawzorumatfizlubchem"/>
        <w:jc w:val="right"/>
        <w:rPr>
          <w:rFonts w:ascii="Times" w:hAnsi="Times" w:cs="Times"/>
        </w:rPr>
      </w:pPr>
      <w:r w:rsidRPr="00344947">
        <w:rPr>
          <w:rFonts w:ascii="Times" w:eastAsia="Times New Roman" w:hAnsi="Times" w:cs="Times"/>
        </w:rPr>
        <w:tab/>
        <w:t xml:space="preserve"> </w:t>
      </w:r>
      <w:r w:rsidRPr="00344947">
        <w:rPr>
          <w:rFonts w:ascii="Times" w:eastAsia="Times New Roman" w:hAnsi="Times" w:cs="Times"/>
        </w:rPr>
        <w:tab/>
        <w:t xml:space="preserve"> </w:t>
      </w:r>
      <w:r w:rsidRPr="00344947">
        <w:rPr>
          <w:rFonts w:ascii="Times" w:eastAsia="Times New Roman" w:hAnsi="Times" w:cs="Times"/>
        </w:rPr>
        <w:tab/>
      </w:r>
      <w:r w:rsidR="00947205" w:rsidRPr="00344947">
        <w:rPr>
          <w:rFonts w:ascii="Times" w:eastAsia="Times New Roman" w:hAnsi="Times" w:cs="Times"/>
        </w:rPr>
        <w:tab/>
      </w:r>
      <w:r w:rsidR="00947205" w:rsidRPr="00344947">
        <w:rPr>
          <w:rFonts w:ascii="Times" w:eastAsia="Times New Roman" w:hAnsi="Times" w:cs="Times"/>
        </w:rPr>
        <w:tab/>
      </w:r>
      <w:r w:rsidRPr="00344947">
        <w:rPr>
          <w:rFonts w:ascii="Times" w:eastAsia="Times New Roman" w:hAnsi="Times" w:cs="Times"/>
        </w:rPr>
        <w:t xml:space="preserve">(wzór 4) </w:t>
      </w:r>
    </w:p>
    <w:p w14:paraId="726AA72C" w14:textId="77777777" w:rsidR="00444EBB" w:rsidRPr="00344947" w:rsidRDefault="00444EBB" w:rsidP="00EC23CD">
      <w:pPr>
        <w:pStyle w:val="LEGWMATFIZCHEMlegendawzorumatfizlubchem"/>
        <w:rPr>
          <w:rFonts w:ascii="Times" w:hAnsi="Times" w:cs="Times"/>
        </w:rPr>
      </w:pPr>
      <w:r w:rsidRPr="00344947">
        <w:rPr>
          <w:rFonts w:ascii="Times" w:eastAsia="Times New Roman" w:hAnsi="Times" w:cs="Times"/>
        </w:rPr>
        <w:t xml:space="preserve">gdzie:  </w:t>
      </w:r>
    </w:p>
    <w:p w14:paraId="009C3AF3" w14:textId="77777777" w:rsidR="00444EBB" w:rsidRPr="00344947" w:rsidRDefault="00444EBB" w:rsidP="00EC23CD">
      <w:pPr>
        <w:pStyle w:val="LEGWMATFIZCHEMlegendawzorumatfizlubchem"/>
        <w:rPr>
          <w:rFonts w:ascii="Times" w:hAnsi="Times" w:cs="Times"/>
        </w:rPr>
      </w:pPr>
      <w:r w:rsidRPr="00344947">
        <w:rPr>
          <w:rFonts w:ascii="Times" w:eastAsia="Times New Roman" w:hAnsi="Times" w:cs="Times"/>
          <w:i/>
        </w:rPr>
        <w:t>m</w:t>
      </w:r>
      <w:r w:rsidRPr="00344947">
        <w:rPr>
          <w:rFonts w:ascii="Times" w:eastAsia="Times New Roman" w:hAnsi="Times" w:cs="Times"/>
        </w:rPr>
        <w:t xml:space="preserve"> – oznacza liczbę przedziałów czasu </w:t>
      </w:r>
      <w:proofErr w:type="spellStart"/>
      <w:r w:rsidRPr="00344947">
        <w:rPr>
          <w:rFonts w:ascii="Times" w:eastAsia="Times New Roman" w:hAnsi="Times" w:cs="Times"/>
          <w:i/>
        </w:rPr>
        <w:t>t</w:t>
      </w:r>
      <w:r w:rsidRPr="00344947">
        <w:rPr>
          <w:rFonts w:ascii="Times" w:eastAsia="Times New Roman" w:hAnsi="Times" w:cs="Times"/>
          <w:i/>
          <w:vertAlign w:val="subscript"/>
        </w:rPr>
        <w:t>p</w:t>
      </w:r>
      <w:proofErr w:type="spellEnd"/>
      <w:r w:rsidRPr="00344947">
        <w:rPr>
          <w:rFonts w:ascii="Times" w:eastAsia="Times New Roman" w:hAnsi="Times" w:cs="Times"/>
          <w:i/>
        </w:rPr>
        <w:t xml:space="preserve"> </w:t>
      </w:r>
      <w:r w:rsidRPr="00344947">
        <w:rPr>
          <w:rFonts w:ascii="Times" w:eastAsia="Times New Roman" w:hAnsi="Times" w:cs="Times"/>
        </w:rPr>
        <w:t xml:space="preserve">lub liczbę zmierzonych źródeł, </w:t>
      </w:r>
    </w:p>
    <w:p w14:paraId="048E286A" w14:textId="77777777" w:rsidR="00444EBB" w:rsidRPr="00344947" w:rsidRDefault="00444EBB" w:rsidP="00EC23CD">
      <w:pPr>
        <w:pStyle w:val="LEGWMATFIZCHEMlegendawzorumatfizlubchem"/>
        <w:rPr>
          <w:rFonts w:ascii="Times" w:eastAsia="Times New Roman" w:hAnsi="Times" w:cs="Times"/>
        </w:rPr>
      </w:pPr>
      <w:proofErr w:type="spellStart"/>
      <w:r w:rsidRPr="00344947">
        <w:rPr>
          <w:rFonts w:ascii="Times" w:eastAsia="Times New Roman" w:hAnsi="Times" w:cs="Times"/>
          <w:i/>
        </w:rPr>
        <w:lastRenderedPageBreak/>
        <w:t>L</w:t>
      </w:r>
      <w:r w:rsidRPr="00344947">
        <w:rPr>
          <w:rFonts w:ascii="Times" w:eastAsia="Times New Roman" w:hAnsi="Times" w:cs="Times"/>
          <w:i/>
          <w:vertAlign w:val="subscript"/>
        </w:rPr>
        <w:t>Aekj</w:t>
      </w:r>
      <w:proofErr w:type="spellEnd"/>
      <w:r w:rsidRPr="00344947">
        <w:rPr>
          <w:rFonts w:ascii="Times" w:eastAsia="Times New Roman" w:hAnsi="Times" w:cs="Times"/>
        </w:rPr>
        <w:t xml:space="preserve"> – oznacza poziom </w:t>
      </w:r>
      <w:proofErr w:type="spellStart"/>
      <w:r w:rsidRPr="00344947">
        <w:rPr>
          <w:rFonts w:ascii="Times" w:eastAsia="Times New Roman" w:hAnsi="Times" w:cs="Times"/>
          <w:i/>
        </w:rPr>
        <w:t>L</w:t>
      </w:r>
      <w:r w:rsidRPr="00344947">
        <w:rPr>
          <w:rFonts w:ascii="Times" w:eastAsia="Times New Roman" w:hAnsi="Times" w:cs="Times"/>
          <w:i/>
          <w:vertAlign w:val="subscript"/>
        </w:rPr>
        <w:t>Aek</w:t>
      </w:r>
      <w:proofErr w:type="spellEnd"/>
      <w:r w:rsidRPr="00344947">
        <w:rPr>
          <w:rFonts w:ascii="Times" w:eastAsia="Times New Roman" w:hAnsi="Times" w:cs="Times"/>
          <w:vertAlign w:val="subscript"/>
        </w:rPr>
        <w:t xml:space="preserve"> </w:t>
      </w:r>
      <w:r w:rsidRPr="00344947">
        <w:rPr>
          <w:rFonts w:ascii="Times" w:eastAsia="Times New Roman" w:hAnsi="Times" w:cs="Times"/>
        </w:rPr>
        <w:t xml:space="preserve">dla j-tego przedziału czasu </w:t>
      </w:r>
      <w:proofErr w:type="spellStart"/>
      <w:r w:rsidRPr="00344947">
        <w:rPr>
          <w:rFonts w:ascii="Times" w:eastAsia="Times New Roman" w:hAnsi="Times" w:cs="Times"/>
          <w:i/>
        </w:rPr>
        <w:t>t</w:t>
      </w:r>
      <w:r w:rsidRPr="00344947">
        <w:rPr>
          <w:rFonts w:ascii="Times" w:eastAsia="Times New Roman" w:hAnsi="Times" w:cs="Times"/>
          <w:i/>
          <w:vertAlign w:val="subscript"/>
        </w:rPr>
        <w:t>p</w:t>
      </w:r>
      <w:proofErr w:type="spellEnd"/>
      <w:r w:rsidRPr="00344947">
        <w:rPr>
          <w:rFonts w:ascii="Times" w:eastAsia="Times New Roman" w:hAnsi="Times" w:cs="Times"/>
        </w:rPr>
        <w:t xml:space="preserve"> lub j-tego źródła,  w decybelach (</w:t>
      </w:r>
      <w:proofErr w:type="spellStart"/>
      <w:r w:rsidRPr="00344947">
        <w:rPr>
          <w:rFonts w:ascii="Times" w:eastAsia="Times New Roman" w:hAnsi="Times" w:cs="Times"/>
        </w:rPr>
        <w:t>dB</w:t>
      </w:r>
      <w:proofErr w:type="spellEnd"/>
      <w:r w:rsidRPr="00344947">
        <w:rPr>
          <w:rFonts w:ascii="Times" w:eastAsia="Times New Roman" w:hAnsi="Times" w:cs="Times"/>
        </w:rPr>
        <w:t xml:space="preserve">),  </w:t>
      </w:r>
    </w:p>
    <w:p w14:paraId="5CB11D75" w14:textId="77777777" w:rsidR="00444EBB" w:rsidRPr="00344947" w:rsidRDefault="00444EBB" w:rsidP="00EC23CD">
      <w:pPr>
        <w:pStyle w:val="LEGWMATFIZCHEMlegendawzorumatfizlubchem"/>
        <w:rPr>
          <w:rFonts w:ascii="Times" w:eastAsia="Times New Roman" w:hAnsi="Times" w:cs="Times"/>
        </w:rPr>
      </w:pPr>
      <w:proofErr w:type="spellStart"/>
      <w:r w:rsidRPr="00344947">
        <w:rPr>
          <w:rFonts w:ascii="Times" w:eastAsia="Times New Roman" w:hAnsi="Times" w:cs="Times"/>
          <w:i/>
        </w:rPr>
        <w:t>t</w:t>
      </w:r>
      <w:r w:rsidRPr="00344947">
        <w:rPr>
          <w:rFonts w:ascii="Times" w:eastAsia="Times New Roman" w:hAnsi="Times" w:cs="Times"/>
          <w:i/>
          <w:vertAlign w:val="subscript"/>
        </w:rPr>
        <w:t>j</w:t>
      </w:r>
      <w:proofErr w:type="spellEnd"/>
      <w:r w:rsidRPr="00344947">
        <w:rPr>
          <w:rFonts w:ascii="Times" w:eastAsia="Times New Roman" w:hAnsi="Times" w:cs="Times"/>
        </w:rPr>
        <w:t xml:space="preserve"> – oznacza czas trwania j-tego przedziału czasu </w:t>
      </w:r>
      <w:proofErr w:type="spellStart"/>
      <w:r w:rsidRPr="00344947">
        <w:rPr>
          <w:rFonts w:ascii="Times" w:eastAsia="Times New Roman" w:hAnsi="Times" w:cs="Times"/>
          <w:i/>
        </w:rPr>
        <w:t>t</w:t>
      </w:r>
      <w:r w:rsidRPr="00344947">
        <w:rPr>
          <w:rFonts w:ascii="Times" w:eastAsia="Times New Roman" w:hAnsi="Times" w:cs="Times"/>
          <w:i/>
          <w:vertAlign w:val="subscript"/>
        </w:rPr>
        <w:t>p</w:t>
      </w:r>
      <w:proofErr w:type="spellEnd"/>
      <w:r w:rsidRPr="00344947">
        <w:rPr>
          <w:rFonts w:ascii="Times" w:eastAsia="Times New Roman" w:hAnsi="Times" w:cs="Times"/>
        </w:rPr>
        <w:t>, lub czas pracy danego źródła, w sekundach (s),</w:t>
      </w:r>
    </w:p>
    <w:p w14:paraId="11C40AA0" w14:textId="77777777" w:rsidR="00444EBB" w:rsidRPr="00344947" w:rsidRDefault="00444EBB" w:rsidP="00EC23CD">
      <w:pPr>
        <w:pStyle w:val="LEGWMATFIZCHEMlegendawzorumatfizlubchem"/>
        <w:rPr>
          <w:rFonts w:ascii="Times" w:hAnsi="Times" w:cs="Times"/>
        </w:rPr>
      </w:pPr>
      <w:r w:rsidRPr="00344947">
        <w:rPr>
          <w:rFonts w:ascii="Times" w:eastAsia="Times New Roman" w:hAnsi="Times" w:cs="Times"/>
          <w:i/>
        </w:rPr>
        <w:t>T</w:t>
      </w:r>
      <w:r w:rsidRPr="00344947">
        <w:rPr>
          <w:rFonts w:ascii="Times" w:eastAsia="Times New Roman" w:hAnsi="Times" w:cs="Times"/>
        </w:rPr>
        <w:t xml:space="preserve"> – oznacza czas odniesienia, w sekundach (s).  </w:t>
      </w:r>
    </w:p>
    <w:p w14:paraId="28D84CAE"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Wielkość przedziałów czasu </w:t>
      </w:r>
      <w:proofErr w:type="spellStart"/>
      <w:r w:rsidRPr="00344947">
        <w:rPr>
          <w:rFonts w:eastAsia="Times New Roman" w:cs="Times"/>
          <w:i/>
        </w:rPr>
        <w:t>t</w:t>
      </w:r>
      <w:r w:rsidRPr="00344947">
        <w:rPr>
          <w:rFonts w:eastAsia="Times New Roman" w:cs="Times"/>
          <w:i/>
          <w:vertAlign w:val="subscript"/>
        </w:rPr>
        <w:t>p</w:t>
      </w:r>
      <w:proofErr w:type="spellEnd"/>
      <w:r w:rsidRPr="00344947">
        <w:rPr>
          <w:rFonts w:eastAsia="Times New Roman" w:cs="Times"/>
        </w:rPr>
        <w:t xml:space="preserve"> oraz czas odniesienia </w:t>
      </w:r>
      <w:r w:rsidRPr="00344947">
        <w:rPr>
          <w:rFonts w:eastAsia="Times New Roman" w:cs="Times"/>
          <w:i/>
        </w:rPr>
        <w:t>T</w:t>
      </w:r>
      <w:r w:rsidRPr="00344947">
        <w:rPr>
          <w:rFonts w:eastAsia="Times New Roman" w:cs="Times"/>
        </w:rPr>
        <w:t xml:space="preserve"> można wyrażać w innych jednostkach, przykładowo w minutach, godzinach, pod warunkiem przyjęcia tych samych jednostek.  </w:t>
      </w:r>
    </w:p>
    <w:p w14:paraId="0D027DAA" w14:textId="77777777" w:rsidR="00444EBB" w:rsidRPr="00344947" w:rsidRDefault="00444EBB" w:rsidP="00EC23CD">
      <w:pPr>
        <w:pStyle w:val="CZWSPLITczwsplnaliter"/>
        <w:rPr>
          <w:rFonts w:cs="Times"/>
        </w:rPr>
      </w:pPr>
      <w:r w:rsidRPr="00344947">
        <w:rPr>
          <w:rFonts w:eastAsia="Times New Roman" w:cs="Times"/>
        </w:rPr>
        <w:t xml:space="preserve">Wartość </w:t>
      </w:r>
      <w:proofErr w:type="spellStart"/>
      <w:r w:rsidRPr="00344947">
        <w:rPr>
          <w:rFonts w:eastAsia="Times New Roman" w:cs="Times"/>
          <w:i/>
        </w:rPr>
        <w:t>L</w:t>
      </w:r>
      <w:r w:rsidRPr="00344947">
        <w:rPr>
          <w:rFonts w:eastAsia="Times New Roman" w:cs="Times"/>
          <w:i/>
          <w:vertAlign w:val="subscript"/>
        </w:rPr>
        <w:t>AeqT</w:t>
      </w:r>
      <w:proofErr w:type="spellEnd"/>
      <w:r w:rsidRPr="00344947">
        <w:rPr>
          <w:rFonts w:eastAsia="Times New Roman" w:cs="Times"/>
        </w:rPr>
        <w:t xml:space="preserve"> obliczona zgodnie ze wzorem 4 odpowiada wartości wskaźnika hałasu: </w:t>
      </w:r>
    </w:p>
    <w:p w14:paraId="339B9D0E" w14:textId="77777777" w:rsidR="00444EBB" w:rsidRPr="00344947" w:rsidRDefault="00444EBB" w:rsidP="00EC23CD">
      <w:pPr>
        <w:pStyle w:val="LITlitera"/>
        <w:rPr>
          <w:rFonts w:cs="Times"/>
        </w:rPr>
      </w:pPr>
      <w:proofErr w:type="spellStart"/>
      <w:r w:rsidRPr="00344947">
        <w:rPr>
          <w:rFonts w:eastAsia="Times New Roman" w:cs="Times"/>
          <w:i/>
        </w:rPr>
        <w:t>L</w:t>
      </w:r>
      <w:r w:rsidRPr="00344947">
        <w:rPr>
          <w:rFonts w:eastAsia="Times New Roman" w:cs="Times"/>
          <w:i/>
          <w:vertAlign w:val="subscript"/>
        </w:rPr>
        <w:t>Aeq</w:t>
      </w:r>
      <w:proofErr w:type="spellEnd"/>
      <w:r w:rsidRPr="00344947">
        <w:rPr>
          <w:rFonts w:eastAsia="Times New Roman" w:cs="Times"/>
          <w:i/>
          <w:vertAlign w:val="subscript"/>
        </w:rPr>
        <w:t xml:space="preserve"> D</w:t>
      </w:r>
      <w:r w:rsidRPr="00344947">
        <w:rPr>
          <w:rFonts w:eastAsia="Times New Roman" w:cs="Times"/>
        </w:rPr>
        <w:t xml:space="preserve">, jeżeli pomiary i obliczenia były prowadzone dla czasu odniesienia </w:t>
      </w:r>
      <w:r w:rsidRPr="00344947">
        <w:rPr>
          <w:rFonts w:eastAsia="Times New Roman" w:cs="Times"/>
          <w:i/>
        </w:rPr>
        <w:t>T</w:t>
      </w:r>
      <w:r w:rsidRPr="00344947">
        <w:rPr>
          <w:rFonts w:eastAsia="Times New Roman" w:cs="Times"/>
        </w:rPr>
        <w:t xml:space="preserve"> = 8 godzin                                                      w porze dnia (6</w:t>
      </w:r>
      <w:r w:rsidRPr="00344947">
        <w:rPr>
          <w:rFonts w:eastAsia="Times New Roman" w:cs="Times"/>
          <w:vertAlign w:val="superscript"/>
        </w:rPr>
        <w:t>00</w:t>
      </w:r>
      <w:r w:rsidRPr="00344947">
        <w:rPr>
          <w:rFonts w:eastAsia="Times New Roman" w:cs="Times"/>
        </w:rPr>
        <w:t xml:space="preserve"> – 22</w:t>
      </w:r>
      <w:r w:rsidRPr="00344947">
        <w:rPr>
          <w:rFonts w:eastAsia="Times New Roman" w:cs="Times"/>
          <w:vertAlign w:val="superscript"/>
        </w:rPr>
        <w:t>00</w:t>
      </w:r>
      <w:r w:rsidRPr="00344947">
        <w:rPr>
          <w:rFonts w:eastAsia="Times New Roman" w:cs="Times"/>
        </w:rPr>
        <w:t xml:space="preserve">), </w:t>
      </w:r>
    </w:p>
    <w:p w14:paraId="73E4E1B2" w14:textId="77777777" w:rsidR="00444EBB" w:rsidRPr="00344947" w:rsidRDefault="00444EBB" w:rsidP="00EC23CD">
      <w:pPr>
        <w:pStyle w:val="LITlitera"/>
        <w:rPr>
          <w:rFonts w:cs="Times"/>
        </w:rPr>
      </w:pPr>
      <w:proofErr w:type="spellStart"/>
      <w:r w:rsidRPr="00344947">
        <w:rPr>
          <w:rFonts w:eastAsia="Times New Roman" w:cs="Times"/>
          <w:i/>
        </w:rPr>
        <w:t>L</w:t>
      </w:r>
      <w:r w:rsidRPr="00344947">
        <w:rPr>
          <w:rFonts w:eastAsia="Times New Roman" w:cs="Times"/>
          <w:i/>
          <w:vertAlign w:val="subscript"/>
        </w:rPr>
        <w:t>Aeq</w:t>
      </w:r>
      <w:proofErr w:type="spellEnd"/>
      <w:r w:rsidRPr="00344947">
        <w:rPr>
          <w:rFonts w:eastAsia="Times New Roman" w:cs="Times"/>
          <w:i/>
          <w:vertAlign w:val="subscript"/>
        </w:rPr>
        <w:t xml:space="preserve"> N</w:t>
      </w:r>
      <w:r w:rsidRPr="00344947">
        <w:rPr>
          <w:rFonts w:eastAsia="Times New Roman" w:cs="Times"/>
        </w:rPr>
        <w:t xml:space="preserve">, jeżeli pomiary i obliczenia były prowadzone dla czasu odniesienia </w:t>
      </w:r>
      <w:r w:rsidRPr="00344947">
        <w:rPr>
          <w:rFonts w:eastAsia="Times New Roman" w:cs="Times"/>
          <w:i/>
        </w:rPr>
        <w:t>T</w:t>
      </w:r>
      <w:r w:rsidRPr="00344947">
        <w:rPr>
          <w:rFonts w:eastAsia="Times New Roman" w:cs="Times"/>
        </w:rPr>
        <w:t xml:space="preserve"> = 1 godzina                                                          w porze nocy (22</w:t>
      </w:r>
      <w:r w:rsidRPr="00344947">
        <w:rPr>
          <w:rFonts w:eastAsia="Times New Roman" w:cs="Times"/>
          <w:vertAlign w:val="superscript"/>
        </w:rPr>
        <w:t>00</w:t>
      </w:r>
      <w:r w:rsidRPr="00344947">
        <w:rPr>
          <w:rFonts w:eastAsia="Times New Roman" w:cs="Times"/>
        </w:rPr>
        <w:t xml:space="preserve"> – 6</w:t>
      </w:r>
      <w:r w:rsidRPr="00344947">
        <w:rPr>
          <w:rFonts w:eastAsia="Times New Roman" w:cs="Times"/>
          <w:vertAlign w:val="superscript"/>
        </w:rPr>
        <w:t>00</w:t>
      </w:r>
      <w:r w:rsidRPr="00344947">
        <w:rPr>
          <w:rFonts w:eastAsia="Times New Roman" w:cs="Times"/>
        </w:rPr>
        <w:t xml:space="preserve">). </w:t>
      </w:r>
    </w:p>
    <w:p w14:paraId="352A8D3A" w14:textId="0A515966" w:rsidR="00444EBB" w:rsidRPr="00344947" w:rsidRDefault="00444EBB" w:rsidP="00D83F74">
      <w:pPr>
        <w:pStyle w:val="ROZDZODDZPRZEDMprzedmiotregulacjirozdziauluboddziau"/>
        <w:rPr>
          <w:rFonts w:cs="Times"/>
        </w:rPr>
      </w:pPr>
      <w:r w:rsidRPr="00344947">
        <w:rPr>
          <w:rFonts w:eastAsia="Times New Roman" w:cs="Times"/>
          <w:sz w:val="20"/>
        </w:rPr>
        <w:t xml:space="preserve"> </w:t>
      </w:r>
      <w:r w:rsidRPr="00344947">
        <w:rPr>
          <w:rFonts w:eastAsia="Times New Roman" w:cs="Times"/>
        </w:rPr>
        <w:t xml:space="preserve">3.  </w:t>
      </w:r>
      <w:r w:rsidRPr="00344947">
        <w:rPr>
          <w:rFonts w:eastAsia="Times New Roman" w:cs="Times"/>
        </w:rPr>
        <w:tab/>
        <w:t xml:space="preserve">Wynik badania hałasu </w:t>
      </w:r>
    </w:p>
    <w:p w14:paraId="3C78A843" w14:textId="5268ED53" w:rsidR="00444EBB" w:rsidRPr="00344947" w:rsidRDefault="00D83F74" w:rsidP="00D83F74">
      <w:pPr>
        <w:pStyle w:val="PKTpunkt"/>
        <w:rPr>
          <w:rFonts w:cs="Times"/>
        </w:rPr>
      </w:pPr>
      <w:r w:rsidRPr="00344947">
        <w:rPr>
          <w:rFonts w:eastAsia="Times New Roman" w:cs="Times"/>
        </w:rPr>
        <w:t xml:space="preserve">1) </w:t>
      </w:r>
      <w:r w:rsidR="00444EBB" w:rsidRPr="00344947">
        <w:rPr>
          <w:rFonts w:eastAsia="Times New Roman" w:cs="Times"/>
        </w:rPr>
        <w:t xml:space="preserve">wartość wskaźnika </w:t>
      </w:r>
      <w:proofErr w:type="spellStart"/>
      <w:r w:rsidR="00444EBB" w:rsidRPr="00344947">
        <w:rPr>
          <w:rFonts w:eastAsia="Times New Roman" w:cs="Times"/>
          <w:i/>
        </w:rPr>
        <w:t>L</w:t>
      </w:r>
      <w:r w:rsidR="00444EBB" w:rsidRPr="00344947">
        <w:rPr>
          <w:rFonts w:eastAsia="Times New Roman" w:cs="Times"/>
          <w:i/>
          <w:vertAlign w:val="subscript"/>
        </w:rPr>
        <w:t>Aeq</w:t>
      </w:r>
      <w:proofErr w:type="spellEnd"/>
      <w:r w:rsidR="00444EBB" w:rsidRPr="00344947">
        <w:rPr>
          <w:rFonts w:eastAsia="Times New Roman" w:cs="Times"/>
          <w:i/>
          <w:vertAlign w:val="subscript"/>
        </w:rPr>
        <w:t xml:space="preserve"> D</w:t>
      </w:r>
      <w:r w:rsidR="00444EBB" w:rsidRPr="00344947">
        <w:rPr>
          <w:rFonts w:eastAsia="Times New Roman" w:cs="Times"/>
          <w:vertAlign w:val="subscript"/>
        </w:rPr>
        <w:t xml:space="preserve"> </w:t>
      </w:r>
      <w:r w:rsidR="00444EBB" w:rsidRPr="00344947">
        <w:rPr>
          <w:rFonts w:eastAsia="Times New Roman" w:cs="Times"/>
        </w:rPr>
        <w:t xml:space="preserve">lub </w:t>
      </w:r>
      <w:proofErr w:type="spellStart"/>
      <w:r w:rsidR="00444EBB" w:rsidRPr="00344947">
        <w:rPr>
          <w:rFonts w:eastAsia="Times New Roman" w:cs="Times"/>
          <w:i/>
        </w:rPr>
        <w:t>L</w:t>
      </w:r>
      <w:r w:rsidR="00444EBB" w:rsidRPr="00344947">
        <w:rPr>
          <w:rFonts w:eastAsia="Times New Roman" w:cs="Times"/>
          <w:i/>
          <w:vertAlign w:val="subscript"/>
        </w:rPr>
        <w:t>Aeq</w:t>
      </w:r>
      <w:proofErr w:type="spellEnd"/>
      <w:r w:rsidR="00444EBB" w:rsidRPr="00344947">
        <w:rPr>
          <w:rFonts w:eastAsia="Times New Roman" w:cs="Times"/>
          <w:i/>
          <w:vertAlign w:val="subscript"/>
        </w:rPr>
        <w:t xml:space="preserve"> N</w:t>
      </w:r>
      <w:r w:rsidR="00444EBB" w:rsidRPr="00344947">
        <w:rPr>
          <w:rFonts w:eastAsia="Times New Roman" w:cs="Times"/>
        </w:rPr>
        <w:t xml:space="preserve"> jest przyjmowana jako ostateczny wynik badania hałasu, z wyjątkiem sytuacji, o której mowa w pkt 2, </w:t>
      </w:r>
    </w:p>
    <w:p w14:paraId="7BDBE309" w14:textId="4D2E1916" w:rsidR="00444EBB" w:rsidRPr="00344947" w:rsidRDefault="00D83F74" w:rsidP="00D83F74">
      <w:pPr>
        <w:pStyle w:val="PKTpunkt"/>
        <w:rPr>
          <w:rFonts w:cs="Times"/>
        </w:rPr>
      </w:pPr>
      <w:r w:rsidRPr="00344947">
        <w:rPr>
          <w:rFonts w:eastAsia="Times New Roman" w:cs="Times"/>
        </w:rPr>
        <w:t xml:space="preserve">2) </w:t>
      </w:r>
      <w:r w:rsidR="00444EBB" w:rsidRPr="00344947">
        <w:rPr>
          <w:rFonts w:eastAsia="Times New Roman" w:cs="Times"/>
        </w:rPr>
        <w:t xml:space="preserve">w przypadku lokalizacji punktu pomiarowego przy elewacji budynku, w odległości od 0,5 do 2 m od zamkniętego lub uchylonego okna, wynik badania pomniejsza się o 3 </w:t>
      </w:r>
      <w:proofErr w:type="spellStart"/>
      <w:r w:rsidR="00444EBB" w:rsidRPr="00344947">
        <w:rPr>
          <w:rFonts w:eastAsia="Times New Roman" w:cs="Times"/>
        </w:rPr>
        <w:t>dB</w:t>
      </w:r>
      <w:proofErr w:type="spellEnd"/>
      <w:r w:rsidR="00444EBB" w:rsidRPr="00344947">
        <w:rPr>
          <w:rFonts w:eastAsia="Times New Roman" w:cs="Times"/>
        </w:rPr>
        <w:t xml:space="preserve">. </w:t>
      </w:r>
    </w:p>
    <w:p w14:paraId="3DA1C229" w14:textId="77777777" w:rsidR="00444EBB" w:rsidRPr="00344947" w:rsidRDefault="00444EBB" w:rsidP="00444EBB">
      <w:pPr>
        <w:spacing w:after="152"/>
        <w:ind w:left="511"/>
        <w:rPr>
          <w:rFonts w:ascii="Times" w:hAnsi="Times" w:cs="Times"/>
        </w:rPr>
      </w:pPr>
      <w:r w:rsidRPr="00344947">
        <w:rPr>
          <w:rFonts w:ascii="Times" w:hAnsi="Times" w:cs="Times"/>
          <w:sz w:val="20"/>
        </w:rPr>
        <w:t xml:space="preserve"> </w:t>
      </w:r>
    </w:p>
    <w:p w14:paraId="01A27C56" w14:textId="0471557C" w:rsidR="00444EBB" w:rsidRPr="00344947" w:rsidRDefault="00444EBB" w:rsidP="00D83F74">
      <w:pPr>
        <w:pStyle w:val="TYTDZOZNoznaczenietytuulubdziau"/>
        <w:rPr>
          <w:rFonts w:cs="Times"/>
        </w:rPr>
      </w:pPr>
      <w:r w:rsidRPr="00344947">
        <w:rPr>
          <w:rFonts w:eastAsia="Times New Roman" w:cs="Times"/>
        </w:rPr>
        <w:t xml:space="preserve">F. </w:t>
      </w:r>
      <w:r w:rsidR="00D83F74" w:rsidRPr="00344947">
        <w:rPr>
          <w:rFonts w:eastAsia="Times New Roman" w:cs="Times"/>
        </w:rPr>
        <w:t>OBLICZENIOWE METODY HAŁASU EMITOWANEGO DO ŚRODOWISKA</w:t>
      </w:r>
      <w:r w:rsidRPr="00344947">
        <w:rPr>
          <w:rFonts w:eastAsia="Times New Roman" w:cs="Times"/>
        </w:rPr>
        <w:t xml:space="preserve">  </w:t>
      </w:r>
    </w:p>
    <w:p w14:paraId="51888FC3"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Metody obliczeniowe są oparte na modelu rozprzestrzeniania się hałasu w środowisku zawartym  w normie PN ISO 9613-2 Akustyka - Tłumienie dźwięku podczas propagacji w przestrzeni otwartej. Ogólna metoda obliczenia. </w:t>
      </w:r>
    </w:p>
    <w:p w14:paraId="7EFFFF3C" w14:textId="77777777" w:rsidR="00444EBB" w:rsidRPr="00344947" w:rsidRDefault="00444EBB" w:rsidP="00A402CD">
      <w:pPr>
        <w:pStyle w:val="NIEARTTEKSTtekstnieartykuowanynppodstprawnarozplubpreambua"/>
        <w:ind w:firstLine="0"/>
        <w:rPr>
          <w:rFonts w:cs="Times"/>
        </w:rPr>
      </w:pPr>
      <w:r w:rsidRPr="00344947">
        <w:rPr>
          <w:rFonts w:eastAsia="Times New Roman" w:cs="Times"/>
        </w:rPr>
        <w:t xml:space="preserve">Podstawowymi danymi źródłowymi do obliczeń poziomów dźwięku w oparciu o powyższy model, wymieniony w normie PN ISO 9613-2, są moce akustyczne źródeł hałasu (instalacji i urządzeń) funkcjonujących na obszarze zakładu. </w:t>
      </w:r>
    </w:p>
    <w:p w14:paraId="3DEF8C78" w14:textId="77777777" w:rsidR="00444EBB" w:rsidRPr="00344947" w:rsidRDefault="00444EBB" w:rsidP="00453E8C">
      <w:pPr>
        <w:pStyle w:val="CZWSPLITczwsplnaliter"/>
        <w:rPr>
          <w:rFonts w:cs="Times"/>
        </w:rPr>
      </w:pPr>
      <w:r w:rsidRPr="00344947">
        <w:rPr>
          <w:rFonts w:eastAsia="Times New Roman" w:cs="Times"/>
        </w:rPr>
        <w:t xml:space="preserve">Moc akustyczna instalacji lub ich istotnych elementów, w odniesieniu do emisji hałasu, może być podana przez producenta lub w razie potrzeby może być wyznaczana w drodze pomiarowej na podstawie procedur zawartych w normach: </w:t>
      </w:r>
    </w:p>
    <w:p w14:paraId="29ECB22F" w14:textId="1DB496B1" w:rsidR="00444EBB" w:rsidRPr="00344947" w:rsidRDefault="00453E8C" w:rsidP="00453E8C">
      <w:pPr>
        <w:pStyle w:val="LITlitera"/>
        <w:rPr>
          <w:rFonts w:cs="Times"/>
        </w:rPr>
      </w:pPr>
      <w:r w:rsidRPr="00344947">
        <w:rPr>
          <w:rFonts w:eastAsia="Times New Roman" w:cs="Times"/>
        </w:rPr>
        <w:t xml:space="preserve">a) </w:t>
      </w:r>
      <w:r w:rsidR="00444EBB" w:rsidRPr="00344947">
        <w:rPr>
          <w:rFonts w:eastAsia="Times New Roman" w:cs="Times"/>
        </w:rPr>
        <w:t xml:space="preserve">PN-EN ISO 3744 Akustyka – Wyznaczanie poziomów mocy akustycznej źródeł hałasu na podstawie pomiarów poziomów ciśnienia akustycznego. Metoda techniczna w warunkach zbliżonych do pola swobodnego nad płaszczyzną odbijającą dźwięk, </w:t>
      </w:r>
    </w:p>
    <w:p w14:paraId="787C7FB3" w14:textId="2926C2CF" w:rsidR="00444EBB" w:rsidRPr="00344947" w:rsidRDefault="00453E8C" w:rsidP="00453E8C">
      <w:pPr>
        <w:pStyle w:val="LITlitera"/>
        <w:rPr>
          <w:rFonts w:cs="Times"/>
        </w:rPr>
      </w:pPr>
      <w:r w:rsidRPr="00344947">
        <w:rPr>
          <w:rFonts w:eastAsia="Times New Roman" w:cs="Times"/>
        </w:rPr>
        <w:lastRenderedPageBreak/>
        <w:t xml:space="preserve">b) </w:t>
      </w:r>
      <w:r w:rsidR="00444EBB" w:rsidRPr="00344947">
        <w:rPr>
          <w:rFonts w:eastAsia="Times New Roman" w:cs="Times"/>
        </w:rPr>
        <w:t xml:space="preserve">PN-EN ISO 3746  Akustyka – Wyznaczanie poziomów mocy akustycznej źródeł hałasu na podstawie pomiarów poziomów ciśnienia akustycznego. Metoda orientacyjna z zastosowaniem otaczającej powierzchni pomiarowej nad płaszczyzną odbijającą dźwięk, </w:t>
      </w:r>
    </w:p>
    <w:p w14:paraId="5B3BF2EE" w14:textId="1A77D8FF" w:rsidR="00444EBB" w:rsidRPr="00344947" w:rsidRDefault="00453E8C" w:rsidP="00453E8C">
      <w:pPr>
        <w:pStyle w:val="LITlitera"/>
        <w:rPr>
          <w:rFonts w:cs="Times"/>
        </w:rPr>
      </w:pPr>
      <w:r w:rsidRPr="00344947">
        <w:rPr>
          <w:rFonts w:eastAsia="Times New Roman" w:cs="Times"/>
        </w:rPr>
        <w:t xml:space="preserve">c) </w:t>
      </w:r>
      <w:r w:rsidR="00444EBB" w:rsidRPr="00344947">
        <w:rPr>
          <w:rFonts w:eastAsia="Times New Roman" w:cs="Times"/>
        </w:rPr>
        <w:t xml:space="preserve">PN-ISO 8297 Akustyka –Wyznaczanie poziomów mocy akustycznej zakładów przemysłowych z wieloma źródłami hałasu w celu oszacowania wartości poziomu ciśnienia akustycznego w środowisku. Metoda techniczna. </w:t>
      </w:r>
    </w:p>
    <w:p w14:paraId="25E38CDF" w14:textId="77777777" w:rsidR="00444EBB" w:rsidRPr="00344947" w:rsidRDefault="00444EBB" w:rsidP="00453E8C">
      <w:pPr>
        <w:pStyle w:val="CZWSPLITczwsplnaliter"/>
        <w:rPr>
          <w:rFonts w:cs="Times"/>
        </w:rPr>
      </w:pPr>
      <w:r w:rsidRPr="00344947">
        <w:rPr>
          <w:rFonts w:eastAsia="Times New Roman" w:cs="Times"/>
        </w:rPr>
        <w:t xml:space="preserve">Powyższe normy określają odległości od źródła, w jakich prowadzi się pomiary poziomów dźwięku. W przypadku braku możliwości wykonania pomiarów poziomów dźwięku w wymaganych odległościach, moc akustyczną, na potrzeby zastosowania metod obliczeniowych, można wyznaczać na podstawie pomiarów poziomów dźwięku prowadzonych w innych odległościach. W tym przypadku metodę pomiarową należy: </w:t>
      </w:r>
    </w:p>
    <w:p w14:paraId="25A01CE2" w14:textId="4BCC1AD0" w:rsidR="00444EBB" w:rsidRPr="00344947" w:rsidRDefault="00453E8C" w:rsidP="00453E8C">
      <w:pPr>
        <w:pStyle w:val="LITlitera"/>
        <w:rPr>
          <w:rFonts w:cs="Times"/>
        </w:rPr>
      </w:pPr>
      <w:r w:rsidRPr="00344947">
        <w:rPr>
          <w:rFonts w:eastAsia="Times New Roman" w:cs="Times"/>
        </w:rPr>
        <w:t xml:space="preserve">a) </w:t>
      </w:r>
      <w:r w:rsidR="00444EBB" w:rsidRPr="00344947">
        <w:rPr>
          <w:rFonts w:eastAsia="Times New Roman" w:cs="Times"/>
        </w:rPr>
        <w:t xml:space="preserve">szczegółowo scharakteryzować, </w:t>
      </w:r>
    </w:p>
    <w:p w14:paraId="0A80C3BA" w14:textId="25D130AB" w:rsidR="00444EBB" w:rsidRPr="00344947" w:rsidRDefault="00453E8C" w:rsidP="00453E8C">
      <w:pPr>
        <w:pStyle w:val="LITlitera"/>
        <w:rPr>
          <w:rFonts w:cs="Times"/>
        </w:rPr>
      </w:pPr>
      <w:r w:rsidRPr="00344947">
        <w:rPr>
          <w:rFonts w:eastAsia="Times New Roman" w:cs="Times"/>
        </w:rPr>
        <w:t xml:space="preserve">b) </w:t>
      </w:r>
      <w:r w:rsidR="00444EBB" w:rsidRPr="00344947">
        <w:rPr>
          <w:rFonts w:eastAsia="Times New Roman" w:cs="Times"/>
        </w:rPr>
        <w:t xml:space="preserve">w miarę możliwości </w:t>
      </w:r>
      <w:proofErr w:type="spellStart"/>
      <w:r w:rsidR="00444EBB" w:rsidRPr="00344947">
        <w:rPr>
          <w:rFonts w:eastAsia="Times New Roman" w:cs="Times"/>
        </w:rPr>
        <w:t>zwalidować</w:t>
      </w:r>
      <w:proofErr w:type="spellEnd"/>
      <w:r w:rsidR="00444EBB" w:rsidRPr="00344947">
        <w:rPr>
          <w:rFonts w:eastAsia="Times New Roman" w:cs="Times"/>
          <w:sz w:val="20"/>
        </w:rPr>
        <w:t xml:space="preserve">. </w:t>
      </w:r>
    </w:p>
    <w:p w14:paraId="08E15DD6" w14:textId="77777777" w:rsidR="00444EBB" w:rsidRPr="00344947" w:rsidRDefault="00444EBB" w:rsidP="00453E8C">
      <w:pPr>
        <w:pStyle w:val="NIEARTTEKSTtekstnieartykuowanynppodstprawnarozplubpreambua"/>
        <w:rPr>
          <w:rFonts w:cs="Times"/>
        </w:rPr>
      </w:pPr>
      <w:r w:rsidRPr="00344947">
        <w:rPr>
          <w:rFonts w:eastAsia="Times New Roman" w:cs="Times"/>
        </w:rPr>
        <w:t xml:space="preserve">Poziom mocy akustycznej urządzeń w ruchu wyznacza się zgodnie z procedurami zawartymi w przepisach wydanych na podstawie art. 9 ustawy z dnia 30 sierpnia 2002 r. o systemie oceny zgodności (Dz. U. z 2019 r. poz. 155). </w:t>
      </w:r>
    </w:p>
    <w:p w14:paraId="48D9951C" w14:textId="77777777" w:rsidR="00444EBB" w:rsidRPr="00344947" w:rsidRDefault="00444EBB" w:rsidP="00453E8C">
      <w:pPr>
        <w:pStyle w:val="NIEARTTEKSTtekstnieartykuowanynppodstprawnarozplubpreambua"/>
        <w:rPr>
          <w:rFonts w:cs="Times"/>
        </w:rPr>
      </w:pPr>
      <w:r w:rsidRPr="00344947">
        <w:rPr>
          <w:rFonts w:eastAsia="Times New Roman" w:cs="Times"/>
        </w:rPr>
        <w:t xml:space="preserve"> </w:t>
      </w:r>
    </w:p>
    <w:p w14:paraId="5E3A401E" w14:textId="3C4D8BF5" w:rsidR="00444EBB" w:rsidRPr="00344947" w:rsidRDefault="00444EBB" w:rsidP="00453E8C">
      <w:pPr>
        <w:pStyle w:val="NIEARTTEKSTtekstnieartykuowanynppodstprawnarozplubpreambua"/>
        <w:rPr>
          <w:rFonts w:cs="Times"/>
        </w:rPr>
      </w:pPr>
      <w:r w:rsidRPr="00344947">
        <w:rPr>
          <w:rFonts w:cs="Times"/>
        </w:rPr>
        <w:t xml:space="preserve">W przypadku braku określenia w przepisach, o których mowa powyżej, wymagań odnośnie do badanego urządzenia w ruchu, poziom jego mocy akustycznej </w:t>
      </w:r>
      <w:r w:rsidRPr="002F45BC">
        <w:rPr>
          <w:rFonts w:cs="Times"/>
          <w:i/>
        </w:rPr>
        <w:t>L</w:t>
      </w:r>
      <w:r w:rsidRPr="002F45BC">
        <w:rPr>
          <w:rFonts w:cs="Times"/>
          <w:i/>
          <w:vertAlign w:val="subscript"/>
        </w:rPr>
        <w:t>AW</w:t>
      </w:r>
      <w:r w:rsidRPr="00344947">
        <w:rPr>
          <w:rFonts w:cs="Times"/>
        </w:rPr>
        <w:t xml:space="preserve">  oblicza się zgodnie ze wzorem:  </w:t>
      </w:r>
    </w:p>
    <w:p w14:paraId="7BBA9CC8" w14:textId="77777777" w:rsidR="00444EBB" w:rsidRPr="00344947" w:rsidRDefault="00444EBB" w:rsidP="00444EBB">
      <w:pPr>
        <w:ind w:right="40" w:hanging="11"/>
        <w:jc w:val="both"/>
        <w:rPr>
          <w:rFonts w:ascii="Times" w:hAnsi="Times" w:cs="Times"/>
        </w:rPr>
      </w:pPr>
    </w:p>
    <w:p w14:paraId="24818246" w14:textId="380583BB" w:rsidR="002E33D1" w:rsidRPr="00344947" w:rsidRDefault="00444EBB" w:rsidP="00453E8C">
      <w:pPr>
        <w:pStyle w:val="WMATFIZCHEMwzrmatfizlubchem"/>
        <w:rPr>
          <w:rFonts w:ascii="Times" w:eastAsia="Times New Roman" w:hAnsi="Times" w:cs="Times"/>
        </w:rPr>
      </w:pPr>
      <w:r w:rsidRPr="00344947">
        <w:rPr>
          <w:rFonts w:ascii="Times" w:hAnsi="Times" w:cs="Times"/>
        </w:rPr>
        <w:tab/>
      </w:r>
      <m:oMath>
        <m:sSub>
          <m:sSubPr>
            <m:ctrlPr>
              <w:rPr>
                <w:rFonts w:ascii="Cambria Math" w:hAnsi="Cambria Math" w:cs="Times"/>
              </w:rPr>
            </m:ctrlPr>
          </m:sSubPr>
          <m:e>
            <m:r>
              <w:rPr>
                <w:rFonts w:ascii="Cambria Math" w:hAnsi="Cambria Math" w:cs="Times"/>
              </w:rPr>
              <m:t>L</m:t>
            </m:r>
          </m:e>
          <m:sub>
            <m:r>
              <w:rPr>
                <w:rFonts w:ascii="Cambria Math" w:hAnsi="Cambria Math" w:cs="Times"/>
              </w:rPr>
              <m:t>AW</m:t>
            </m:r>
          </m:sub>
        </m:sSub>
        <m:r>
          <m:rPr>
            <m:sty m:val="p"/>
          </m:rPr>
          <w:rPr>
            <w:rFonts w:ascii="Cambria Math" w:hAnsi="Cambria Math" w:cs="Times"/>
          </w:rPr>
          <m:t>=</m:t>
        </m:r>
        <m:sSub>
          <m:sSubPr>
            <m:ctrlPr>
              <w:rPr>
                <w:rFonts w:ascii="Cambria Math" w:hAnsi="Cambria Math" w:cs="Times"/>
              </w:rPr>
            </m:ctrlPr>
          </m:sSubPr>
          <m:e>
            <m:r>
              <w:rPr>
                <w:rFonts w:ascii="Cambria Math" w:hAnsi="Cambria Math" w:cs="Times"/>
              </w:rPr>
              <m:t>L</m:t>
            </m:r>
          </m:e>
          <m:sub>
            <m:r>
              <w:rPr>
                <w:rFonts w:ascii="Cambria Math" w:hAnsi="Cambria Math" w:cs="Times"/>
              </w:rPr>
              <m:t>AE</m:t>
            </m:r>
          </m:sub>
        </m:sSub>
        <m:r>
          <m:rPr>
            <m:sty m:val="p"/>
          </m:rPr>
          <w:rPr>
            <w:rFonts w:ascii="Cambria Math" w:hAnsi="Cambria Math" w:cs="Times"/>
          </w:rPr>
          <m:t>+10lg</m:t>
        </m:r>
        <m:d>
          <m:dPr>
            <m:ctrlPr>
              <w:rPr>
                <w:rFonts w:ascii="Cambria Math" w:hAnsi="Cambria Math" w:cs="Times"/>
              </w:rPr>
            </m:ctrlPr>
          </m:dPr>
          <m:e>
            <m:f>
              <m:fPr>
                <m:ctrlPr>
                  <w:rPr>
                    <w:rFonts w:ascii="Cambria Math" w:hAnsi="Cambria Math" w:cs="Times"/>
                  </w:rPr>
                </m:ctrlPr>
              </m:fPr>
              <m:num>
                <m:r>
                  <w:rPr>
                    <w:rFonts w:ascii="Cambria Math" w:hAnsi="Cambria Math" w:cs="Times"/>
                  </w:rPr>
                  <m:t>V</m:t>
                </m:r>
                <m:r>
                  <m:rPr>
                    <m:sty m:val="p"/>
                  </m:rPr>
                  <w:rPr>
                    <w:rFonts w:ascii="Cambria Math" w:hAnsi="Cambria Math" w:cs="Times"/>
                  </w:rPr>
                  <m:t xml:space="preserve"> </m:t>
                </m:r>
                <m:sSub>
                  <m:sSubPr>
                    <m:ctrlPr>
                      <w:rPr>
                        <w:rFonts w:ascii="Cambria Math" w:hAnsi="Cambria Math" w:cs="Times"/>
                      </w:rPr>
                    </m:ctrlPr>
                  </m:sSubPr>
                  <m:e>
                    <m:r>
                      <w:rPr>
                        <w:rFonts w:ascii="Cambria Math" w:hAnsi="Cambria Math" w:cs="Times"/>
                      </w:rPr>
                      <m:t>t</m:t>
                    </m:r>
                  </m:e>
                  <m:sub>
                    <m:r>
                      <m:rPr>
                        <m:sty m:val="p"/>
                      </m:rPr>
                      <w:rPr>
                        <w:rFonts w:ascii="Cambria Math" w:hAnsi="Cambria Math" w:cs="Times"/>
                      </w:rPr>
                      <m:t>0</m:t>
                    </m:r>
                  </m:sub>
                </m:sSub>
                <m:r>
                  <w:rPr>
                    <w:rFonts w:ascii="Cambria Math" w:hAnsi="Cambria Math" w:cs="Times"/>
                  </w:rPr>
                  <m:t>r</m:t>
                </m:r>
              </m:num>
              <m:den>
                <m:sSub>
                  <m:sSubPr>
                    <m:ctrlPr>
                      <w:rPr>
                        <w:rFonts w:ascii="Cambria Math" w:hAnsi="Cambria Math" w:cs="Times"/>
                      </w:rPr>
                    </m:ctrlPr>
                  </m:sSubPr>
                  <m:e>
                    <m:r>
                      <w:rPr>
                        <w:rFonts w:ascii="Cambria Math" w:hAnsi="Cambria Math" w:cs="Times"/>
                      </w:rPr>
                      <m:t>S</m:t>
                    </m:r>
                  </m:e>
                  <m:sub>
                    <m:r>
                      <m:rPr>
                        <m:sty m:val="p"/>
                      </m:rPr>
                      <w:rPr>
                        <w:rFonts w:ascii="Cambria Math" w:hAnsi="Cambria Math" w:cs="Times"/>
                      </w:rPr>
                      <m:t>0</m:t>
                    </m:r>
                  </m:sub>
                </m:sSub>
              </m:den>
            </m:f>
          </m:e>
        </m:d>
        <m:r>
          <m:rPr>
            <m:sty m:val="p"/>
          </m:rPr>
          <w:rPr>
            <w:rFonts w:ascii="Cambria Math" w:hAnsi="Cambria Math" w:cs="Times"/>
          </w:rPr>
          <m:t>+6</m:t>
        </m:r>
      </m:oMath>
      <w:r w:rsidR="00947205" w:rsidRPr="00344947">
        <w:rPr>
          <w:rFonts w:ascii="Times" w:eastAsia="Times New Roman" w:hAnsi="Times" w:cs="Times"/>
        </w:rPr>
        <w:tab/>
        <w:t xml:space="preserve"> </w:t>
      </w:r>
      <w:r w:rsidR="00947205" w:rsidRPr="00344947">
        <w:rPr>
          <w:rFonts w:ascii="Times" w:eastAsia="Times New Roman" w:hAnsi="Times" w:cs="Times"/>
        </w:rPr>
        <w:tab/>
        <w:t xml:space="preserve"> </w:t>
      </w:r>
      <w:r w:rsidR="00947205" w:rsidRPr="00344947">
        <w:rPr>
          <w:rFonts w:ascii="Times" w:eastAsia="Times New Roman" w:hAnsi="Times" w:cs="Times"/>
        </w:rPr>
        <w:tab/>
        <w:t xml:space="preserve"> </w:t>
      </w:r>
      <w:r w:rsidR="00947205" w:rsidRPr="00344947">
        <w:rPr>
          <w:rFonts w:ascii="Times" w:eastAsia="Times New Roman" w:hAnsi="Times" w:cs="Times"/>
        </w:rPr>
        <w:tab/>
      </w:r>
    </w:p>
    <w:p w14:paraId="411D9559" w14:textId="3DC4085C" w:rsidR="00444EBB" w:rsidRPr="00344947" w:rsidRDefault="00947205" w:rsidP="002E33D1">
      <w:pPr>
        <w:pStyle w:val="WMATFIZCHEMwzrmatfizlubchem"/>
        <w:jc w:val="right"/>
        <w:rPr>
          <w:rFonts w:ascii="Times" w:hAnsi="Times" w:cs="Times"/>
        </w:rPr>
      </w:pPr>
      <w:r w:rsidRPr="00344947">
        <w:rPr>
          <w:rFonts w:ascii="Times" w:eastAsia="Times New Roman" w:hAnsi="Times" w:cs="Times"/>
        </w:rPr>
        <w:t xml:space="preserve"> </w:t>
      </w:r>
      <w:r w:rsidR="00444EBB" w:rsidRPr="00344947">
        <w:rPr>
          <w:rFonts w:ascii="Times" w:eastAsia="Times New Roman" w:hAnsi="Times" w:cs="Times"/>
        </w:rPr>
        <w:t xml:space="preserve">(wzór 5) </w:t>
      </w:r>
    </w:p>
    <w:p w14:paraId="26F7585E" w14:textId="77777777" w:rsidR="00444EBB" w:rsidRPr="00344947" w:rsidRDefault="00444EBB" w:rsidP="00453E8C">
      <w:pPr>
        <w:pStyle w:val="LEGWMATFIZCHEMlegendawzorumatfizlubchem"/>
        <w:rPr>
          <w:rFonts w:ascii="Times" w:hAnsi="Times" w:cs="Times"/>
        </w:rPr>
      </w:pPr>
      <w:r w:rsidRPr="00344947">
        <w:rPr>
          <w:rFonts w:ascii="Times" w:eastAsia="Times New Roman" w:hAnsi="Times" w:cs="Times"/>
        </w:rPr>
        <w:t xml:space="preserve">gdzie: </w:t>
      </w:r>
    </w:p>
    <w:p w14:paraId="7A05CA3D" w14:textId="77777777" w:rsidR="00444EBB" w:rsidRPr="00344947" w:rsidRDefault="00444EBB" w:rsidP="00453E8C">
      <w:pPr>
        <w:pStyle w:val="LEGWMATFIZCHEMlegendawzorumatfizlubchem"/>
        <w:rPr>
          <w:rFonts w:ascii="Times" w:hAnsi="Times" w:cs="Times"/>
        </w:rPr>
      </w:pPr>
      <w:r w:rsidRPr="00344947">
        <w:rPr>
          <w:rFonts w:ascii="Times" w:eastAsia="Times New Roman" w:hAnsi="Times" w:cs="Times"/>
          <w:i/>
        </w:rPr>
        <w:t>L</w:t>
      </w:r>
      <w:r w:rsidRPr="00344947">
        <w:rPr>
          <w:rFonts w:ascii="Times" w:eastAsia="Times New Roman" w:hAnsi="Times" w:cs="Times"/>
          <w:i/>
          <w:vertAlign w:val="subscript"/>
        </w:rPr>
        <w:t>AE</w:t>
      </w:r>
      <w:r w:rsidRPr="00344947">
        <w:rPr>
          <w:rFonts w:ascii="Times" w:eastAsia="Times New Roman" w:hAnsi="Times" w:cs="Times"/>
          <w:vertAlign w:val="subscript"/>
        </w:rPr>
        <w:t xml:space="preserve"> </w:t>
      </w:r>
      <w:r w:rsidRPr="00344947">
        <w:rPr>
          <w:rFonts w:ascii="Times" w:eastAsia="Times New Roman" w:hAnsi="Times" w:cs="Times"/>
        </w:rPr>
        <w:t>– oznacza ekspozycyjny poziom dźwięku A w decybelach (</w:t>
      </w:r>
      <w:proofErr w:type="spellStart"/>
      <w:r w:rsidRPr="00344947">
        <w:rPr>
          <w:rFonts w:ascii="Times" w:eastAsia="Times New Roman" w:hAnsi="Times" w:cs="Times"/>
        </w:rPr>
        <w:t>dB</w:t>
      </w:r>
      <w:proofErr w:type="spellEnd"/>
      <w:r w:rsidRPr="00344947">
        <w:rPr>
          <w:rFonts w:ascii="Times" w:eastAsia="Times New Roman" w:hAnsi="Times" w:cs="Times"/>
        </w:rPr>
        <w:t xml:space="preserve">), wyznaczony zgodnie z metodyką referencyjną określoną na podstawie przepisów art. 176 ustawy,   </w:t>
      </w:r>
    </w:p>
    <w:p w14:paraId="4B2C79ED" w14:textId="77777777" w:rsidR="00444EBB" w:rsidRPr="00344947" w:rsidRDefault="00444EBB" w:rsidP="00453E8C">
      <w:pPr>
        <w:pStyle w:val="LEGWMATFIZCHEMlegendawzorumatfizlubchem"/>
        <w:rPr>
          <w:rFonts w:ascii="Times" w:eastAsia="Times New Roman" w:hAnsi="Times" w:cs="Times"/>
        </w:rPr>
      </w:pPr>
      <w:r w:rsidRPr="00344947">
        <w:rPr>
          <w:rFonts w:ascii="Times" w:eastAsia="Times New Roman" w:hAnsi="Times" w:cs="Times"/>
          <w:i/>
        </w:rPr>
        <w:t>v</w:t>
      </w:r>
      <w:r w:rsidRPr="00344947">
        <w:rPr>
          <w:rFonts w:ascii="Times" w:eastAsia="Times New Roman" w:hAnsi="Times" w:cs="Times"/>
        </w:rPr>
        <w:t xml:space="preserve"> – oznacza prędkość ruchu, w metrach na sekundę (m/s),  </w:t>
      </w:r>
    </w:p>
    <w:p w14:paraId="044E4501" w14:textId="77777777" w:rsidR="00444EBB" w:rsidRPr="00344947" w:rsidRDefault="00444EBB" w:rsidP="00453E8C">
      <w:pPr>
        <w:pStyle w:val="LEGWMATFIZCHEMlegendawzorumatfizlubchem"/>
        <w:rPr>
          <w:rFonts w:ascii="Times" w:hAnsi="Times" w:cs="Times"/>
        </w:rPr>
      </w:pPr>
      <w:r w:rsidRPr="00344947">
        <w:rPr>
          <w:rFonts w:ascii="Times" w:eastAsia="Times New Roman" w:hAnsi="Times" w:cs="Times"/>
          <w:i/>
        </w:rPr>
        <w:t>t</w:t>
      </w:r>
      <w:r w:rsidRPr="00344947">
        <w:rPr>
          <w:rFonts w:ascii="Times" w:eastAsia="Times New Roman" w:hAnsi="Times" w:cs="Times"/>
          <w:i/>
          <w:vertAlign w:val="subscript"/>
        </w:rPr>
        <w:t>0</w:t>
      </w:r>
      <w:r w:rsidRPr="00344947">
        <w:rPr>
          <w:rFonts w:ascii="Times" w:eastAsia="Times New Roman" w:hAnsi="Times" w:cs="Times"/>
          <w:vertAlign w:val="subscript"/>
        </w:rPr>
        <w:t xml:space="preserve"> </w:t>
      </w:r>
      <w:r w:rsidRPr="00344947">
        <w:rPr>
          <w:rFonts w:ascii="Times" w:eastAsia="Times New Roman" w:hAnsi="Times" w:cs="Times"/>
        </w:rPr>
        <w:t xml:space="preserve">– oznacza czas odniesienia równy 1 s,  </w:t>
      </w:r>
    </w:p>
    <w:p w14:paraId="49B9EAEA" w14:textId="77777777" w:rsidR="00444EBB" w:rsidRPr="00344947" w:rsidRDefault="00444EBB" w:rsidP="00453E8C">
      <w:pPr>
        <w:pStyle w:val="LEGWMATFIZCHEMlegendawzorumatfizlubchem"/>
        <w:rPr>
          <w:rFonts w:ascii="Times" w:eastAsia="Times New Roman" w:hAnsi="Times" w:cs="Times"/>
        </w:rPr>
      </w:pPr>
      <w:r w:rsidRPr="00344947">
        <w:rPr>
          <w:rFonts w:ascii="Times" w:eastAsia="Times New Roman" w:hAnsi="Times" w:cs="Times"/>
          <w:i/>
        </w:rPr>
        <w:t>r</w:t>
      </w:r>
      <w:r w:rsidRPr="00344947">
        <w:rPr>
          <w:rFonts w:ascii="Times" w:eastAsia="Times New Roman" w:hAnsi="Times" w:cs="Times"/>
        </w:rPr>
        <w:t xml:space="preserve"> – oznacza odległość punktu obserwacji od toru ruchu, w metrach (m), </w:t>
      </w:r>
    </w:p>
    <w:p w14:paraId="7C75EBA5" w14:textId="77777777" w:rsidR="00444EBB" w:rsidRPr="00344947" w:rsidRDefault="00444EBB" w:rsidP="00453E8C">
      <w:pPr>
        <w:pStyle w:val="LEGWMATFIZCHEMlegendawzorumatfizlubchem"/>
        <w:rPr>
          <w:rFonts w:ascii="Times" w:eastAsia="Times New Roman" w:hAnsi="Times" w:cs="Times"/>
        </w:rPr>
      </w:pPr>
      <w:r w:rsidRPr="00344947">
        <w:rPr>
          <w:rFonts w:ascii="Times" w:eastAsia="Times New Roman" w:hAnsi="Times" w:cs="Times"/>
          <w:i/>
        </w:rPr>
        <w:t>S</w:t>
      </w:r>
      <w:r w:rsidRPr="00344947">
        <w:rPr>
          <w:rFonts w:ascii="Times" w:eastAsia="Times New Roman" w:hAnsi="Times" w:cs="Times"/>
          <w:i/>
          <w:vertAlign w:val="subscript"/>
        </w:rPr>
        <w:t>0</w:t>
      </w:r>
      <w:r w:rsidRPr="00344947">
        <w:rPr>
          <w:rFonts w:ascii="Times" w:eastAsia="Times New Roman" w:hAnsi="Times" w:cs="Times"/>
          <w:vertAlign w:val="subscript"/>
        </w:rPr>
        <w:t xml:space="preserve"> </w:t>
      </w:r>
      <w:r w:rsidRPr="00344947">
        <w:rPr>
          <w:rFonts w:ascii="Times" w:eastAsia="Times New Roman" w:hAnsi="Times" w:cs="Times"/>
        </w:rPr>
        <w:t>– oznacza powierzchnię odniesienia równą 1 m</w:t>
      </w:r>
      <w:r w:rsidRPr="00344947">
        <w:rPr>
          <w:rFonts w:ascii="Times" w:eastAsia="Times New Roman" w:hAnsi="Times" w:cs="Times"/>
          <w:vertAlign w:val="superscript"/>
        </w:rPr>
        <w:t>2</w:t>
      </w:r>
      <w:r w:rsidRPr="00344947">
        <w:rPr>
          <w:rFonts w:ascii="Times" w:eastAsia="Times New Roman" w:hAnsi="Times" w:cs="Times"/>
        </w:rPr>
        <w:t xml:space="preserve">. </w:t>
      </w:r>
    </w:p>
    <w:p w14:paraId="52DE1493" w14:textId="77777777" w:rsidR="00444EBB" w:rsidRPr="00344947" w:rsidRDefault="00444EBB" w:rsidP="00444EBB">
      <w:pPr>
        <w:spacing w:after="4" w:line="378" w:lineRule="auto"/>
        <w:ind w:left="521" w:right="2096" w:hanging="10"/>
        <w:jc w:val="both"/>
        <w:rPr>
          <w:rFonts w:ascii="Times" w:hAnsi="Times" w:cs="Times"/>
        </w:rPr>
      </w:pPr>
    </w:p>
    <w:p w14:paraId="13A02057" w14:textId="7799045B" w:rsidR="00444EBB" w:rsidRPr="00344947" w:rsidRDefault="00444EBB" w:rsidP="00C934C7">
      <w:pPr>
        <w:pStyle w:val="TYTDZOZNoznaczenietytuulubdziau"/>
        <w:rPr>
          <w:rFonts w:cs="Times"/>
        </w:rPr>
      </w:pPr>
      <w:r w:rsidRPr="00344947">
        <w:rPr>
          <w:rFonts w:eastAsia="Times New Roman" w:cs="Times"/>
        </w:rPr>
        <w:lastRenderedPageBreak/>
        <w:t xml:space="preserve">G. INFORMACJE ZAMIESZCZANE W PROTOKOLE I SPRAWOZDANIU Z POMIARÓW </w:t>
      </w:r>
    </w:p>
    <w:p w14:paraId="010558BD" w14:textId="05FF00A3" w:rsidR="00444EBB" w:rsidRPr="00344947" w:rsidRDefault="00A41A19" w:rsidP="00453E8C">
      <w:pPr>
        <w:pStyle w:val="ROZDZODDZPRZEDMprzedmiotregulacjirozdziauluboddziau"/>
        <w:rPr>
          <w:rFonts w:cs="Times"/>
          <w:b w:val="0"/>
          <w:bCs w:val="0"/>
        </w:rPr>
      </w:pPr>
      <w:r>
        <w:rPr>
          <w:rFonts w:eastAsia="Times New Roman" w:cs="Times"/>
          <w:b w:val="0"/>
          <w:bCs w:val="0"/>
        </w:rPr>
        <w:t>I</w:t>
      </w:r>
      <w:r w:rsidR="00453E8C" w:rsidRPr="00344947">
        <w:rPr>
          <w:rFonts w:eastAsia="Times New Roman" w:cs="Times"/>
          <w:b w:val="0"/>
          <w:bCs w:val="0"/>
        </w:rPr>
        <w:t>.</w:t>
      </w:r>
      <w:r w:rsidR="00444EBB" w:rsidRPr="00344947">
        <w:rPr>
          <w:rFonts w:eastAsia="Times New Roman" w:cs="Times"/>
          <w:b w:val="0"/>
          <w:bCs w:val="0"/>
        </w:rPr>
        <w:t xml:space="preserve"> PROTOKÓŁ Z POMIARÓW  </w:t>
      </w:r>
    </w:p>
    <w:p w14:paraId="452A07CD" w14:textId="60D391B5" w:rsidR="00444EBB" w:rsidRPr="00344947" w:rsidRDefault="00444EBB" w:rsidP="00453E8C">
      <w:pPr>
        <w:pStyle w:val="CZWSPPKTczwsplnapunktw"/>
        <w:rPr>
          <w:rFonts w:cs="Times"/>
        </w:rPr>
      </w:pPr>
      <w:r w:rsidRPr="00344947">
        <w:rPr>
          <w:rFonts w:eastAsia="Times New Roman" w:cs="Times"/>
        </w:rPr>
        <w:t xml:space="preserve">Protokół z pomiarów wykonanych na podstawie niniejszej metodyki referencyjnej  powinien zawierać co najmniej: </w:t>
      </w:r>
    </w:p>
    <w:p w14:paraId="787A25B4" w14:textId="71E45ECF" w:rsidR="00444EBB" w:rsidRPr="00344947" w:rsidRDefault="00453E8C" w:rsidP="00453E8C">
      <w:pPr>
        <w:pStyle w:val="PKTpunkt"/>
        <w:rPr>
          <w:rFonts w:cs="Times"/>
        </w:rPr>
      </w:pPr>
      <w:r w:rsidRPr="00344947">
        <w:rPr>
          <w:rFonts w:eastAsia="Times New Roman" w:cs="Times"/>
        </w:rPr>
        <w:t xml:space="preserve">1) </w:t>
      </w:r>
      <w:r w:rsidR="00444EBB" w:rsidRPr="00344947">
        <w:rPr>
          <w:rFonts w:eastAsia="Times New Roman" w:cs="Times"/>
        </w:rPr>
        <w:t xml:space="preserve">dane identyfikujące podmiot odpowiedzialny za eksploatację instalacji, urządzenia (jego adres zamieszkania lub siedziby); </w:t>
      </w:r>
    </w:p>
    <w:p w14:paraId="010554B8" w14:textId="2C3359F1" w:rsidR="00444EBB" w:rsidRPr="00344947" w:rsidRDefault="00453E8C" w:rsidP="00453E8C">
      <w:pPr>
        <w:pStyle w:val="PKTpunkt"/>
        <w:rPr>
          <w:rFonts w:cs="Times"/>
        </w:rPr>
      </w:pPr>
      <w:r w:rsidRPr="00344947">
        <w:rPr>
          <w:rFonts w:eastAsia="Times New Roman" w:cs="Times"/>
        </w:rPr>
        <w:t xml:space="preserve">2) </w:t>
      </w:r>
      <w:r w:rsidR="00444EBB" w:rsidRPr="00344947">
        <w:rPr>
          <w:rFonts w:eastAsia="Times New Roman" w:cs="Times"/>
        </w:rPr>
        <w:t xml:space="preserve">adres zakładu, na terenie którego jest prowadzona eksploatacja instalacji, urządzenia; </w:t>
      </w:r>
    </w:p>
    <w:p w14:paraId="448FC0BB" w14:textId="651128B5" w:rsidR="00444EBB" w:rsidRPr="00344947" w:rsidRDefault="00453E8C" w:rsidP="00453E8C">
      <w:pPr>
        <w:pStyle w:val="PKTpunkt"/>
        <w:rPr>
          <w:rFonts w:cs="Times"/>
        </w:rPr>
      </w:pPr>
      <w:r w:rsidRPr="00344947">
        <w:rPr>
          <w:rFonts w:eastAsia="Times New Roman" w:cs="Times"/>
        </w:rPr>
        <w:t xml:space="preserve">3) </w:t>
      </w:r>
      <w:r w:rsidR="00444EBB" w:rsidRPr="00344947">
        <w:rPr>
          <w:rFonts w:eastAsia="Times New Roman" w:cs="Times"/>
        </w:rPr>
        <w:t xml:space="preserve">charakterystykę prowadzonej działalności; </w:t>
      </w:r>
    </w:p>
    <w:p w14:paraId="59E18E04" w14:textId="3A8A0BB8" w:rsidR="00444EBB" w:rsidRPr="00344947" w:rsidRDefault="00453E8C" w:rsidP="00453E8C">
      <w:pPr>
        <w:pStyle w:val="PKTpunkt"/>
        <w:rPr>
          <w:rFonts w:cs="Times"/>
        </w:rPr>
      </w:pPr>
      <w:r w:rsidRPr="00344947">
        <w:rPr>
          <w:rFonts w:eastAsia="Times New Roman" w:cs="Times"/>
        </w:rPr>
        <w:t xml:space="preserve">4) </w:t>
      </w:r>
      <w:r w:rsidR="00444EBB" w:rsidRPr="00344947">
        <w:rPr>
          <w:rFonts w:eastAsia="Times New Roman" w:cs="Times"/>
        </w:rPr>
        <w:t xml:space="preserve">datę i czas wykonywania pomiarów; </w:t>
      </w:r>
    </w:p>
    <w:p w14:paraId="3D120AB7" w14:textId="0D1DA098" w:rsidR="00444EBB" w:rsidRPr="00344947" w:rsidRDefault="00453E8C" w:rsidP="00453E8C">
      <w:pPr>
        <w:pStyle w:val="PKTpunkt"/>
        <w:rPr>
          <w:rFonts w:cs="Times"/>
        </w:rPr>
      </w:pPr>
      <w:r w:rsidRPr="00344947">
        <w:rPr>
          <w:rFonts w:eastAsia="Times New Roman" w:cs="Times"/>
        </w:rPr>
        <w:t xml:space="preserve">5) </w:t>
      </w:r>
      <w:r w:rsidR="00444EBB" w:rsidRPr="00344947">
        <w:rPr>
          <w:rFonts w:eastAsia="Times New Roman" w:cs="Times"/>
        </w:rPr>
        <w:t xml:space="preserve">dane identyfikujące zespół pomiarowy (nazwiska i imiona osób dokonujących pomiarów, stanowiska służbowe); </w:t>
      </w:r>
    </w:p>
    <w:p w14:paraId="7831F175" w14:textId="750E6F92" w:rsidR="00444EBB" w:rsidRPr="00344947" w:rsidRDefault="00453E8C" w:rsidP="00453E8C">
      <w:pPr>
        <w:pStyle w:val="PKTpunkt"/>
        <w:rPr>
          <w:rFonts w:cs="Times"/>
        </w:rPr>
      </w:pPr>
      <w:r w:rsidRPr="00344947">
        <w:rPr>
          <w:rFonts w:eastAsia="Times New Roman" w:cs="Times"/>
        </w:rPr>
        <w:t xml:space="preserve">6) </w:t>
      </w:r>
      <w:r w:rsidR="00444EBB" w:rsidRPr="00344947">
        <w:rPr>
          <w:rFonts w:eastAsia="Times New Roman" w:cs="Times"/>
        </w:rPr>
        <w:t xml:space="preserve">dane dotyczące  rodzaju źródeł hałasu  oraz czasu ich funkcjonowania; </w:t>
      </w:r>
    </w:p>
    <w:p w14:paraId="2F0913AF" w14:textId="75FFA62F" w:rsidR="00444EBB" w:rsidRPr="00344947" w:rsidRDefault="00453E8C" w:rsidP="00453E8C">
      <w:pPr>
        <w:pStyle w:val="PKTpunkt"/>
        <w:rPr>
          <w:rFonts w:cs="Times"/>
        </w:rPr>
      </w:pPr>
      <w:r w:rsidRPr="00344947">
        <w:rPr>
          <w:rFonts w:eastAsia="Times New Roman" w:cs="Times"/>
        </w:rPr>
        <w:t xml:space="preserve">7) </w:t>
      </w:r>
      <w:r w:rsidR="00444EBB" w:rsidRPr="00344947">
        <w:rPr>
          <w:rFonts w:eastAsia="Times New Roman" w:cs="Times"/>
        </w:rPr>
        <w:t xml:space="preserve">charakterystykę terenu, na którym prowadzono pomiary hałasu: </w:t>
      </w:r>
    </w:p>
    <w:p w14:paraId="0A44F5EC" w14:textId="4C11A4D1" w:rsidR="00444EBB" w:rsidRPr="00344947" w:rsidRDefault="00453E8C" w:rsidP="00453E8C">
      <w:pPr>
        <w:pStyle w:val="LITlitera"/>
        <w:rPr>
          <w:rFonts w:cs="Times"/>
        </w:rPr>
      </w:pPr>
      <w:r w:rsidRPr="00344947">
        <w:rPr>
          <w:rFonts w:cs="Times"/>
        </w:rPr>
        <w:t xml:space="preserve">a) </w:t>
      </w:r>
      <w:r w:rsidR="00444EBB" w:rsidRPr="00344947">
        <w:rPr>
          <w:rFonts w:cs="Times"/>
        </w:rPr>
        <w:t xml:space="preserve">opis terenu, </w:t>
      </w:r>
    </w:p>
    <w:p w14:paraId="129B0DF1" w14:textId="1B27FE62" w:rsidR="00444EBB" w:rsidRPr="00344947" w:rsidRDefault="00453E8C" w:rsidP="00453E8C">
      <w:pPr>
        <w:pStyle w:val="LITlitera"/>
        <w:rPr>
          <w:rFonts w:cs="Times"/>
        </w:rPr>
      </w:pPr>
      <w:r w:rsidRPr="00344947">
        <w:rPr>
          <w:rFonts w:cs="Times"/>
        </w:rPr>
        <w:t xml:space="preserve">b) </w:t>
      </w:r>
      <w:r w:rsidR="00444EBB" w:rsidRPr="00344947">
        <w:rPr>
          <w:rFonts w:cs="Times"/>
        </w:rPr>
        <w:t xml:space="preserve">określenie </w:t>
      </w:r>
      <w:r w:rsidR="00444EBB" w:rsidRPr="00344947">
        <w:rPr>
          <w:rFonts w:cs="Times"/>
        </w:rPr>
        <w:tab/>
        <w:t xml:space="preserve">rodzaju </w:t>
      </w:r>
      <w:r w:rsidR="00444EBB" w:rsidRPr="00344947">
        <w:rPr>
          <w:rFonts w:cs="Times"/>
        </w:rPr>
        <w:tab/>
        <w:t xml:space="preserve">terenu </w:t>
      </w:r>
      <w:r w:rsidR="00444EBB" w:rsidRPr="00344947">
        <w:rPr>
          <w:rFonts w:cs="Times"/>
        </w:rPr>
        <w:tab/>
        <w:t xml:space="preserve">zgodnie </w:t>
      </w:r>
      <w:r w:rsidR="00444EBB" w:rsidRPr="00344947">
        <w:rPr>
          <w:rFonts w:cs="Times"/>
        </w:rPr>
        <w:tab/>
        <w:t xml:space="preserve">z </w:t>
      </w:r>
      <w:r w:rsidR="00444EBB" w:rsidRPr="00344947">
        <w:rPr>
          <w:rFonts w:cs="Times"/>
        </w:rPr>
        <w:tab/>
        <w:t xml:space="preserve">miejscowym </w:t>
      </w:r>
      <w:r w:rsidR="00444EBB" w:rsidRPr="00344947">
        <w:rPr>
          <w:rFonts w:cs="Times"/>
        </w:rPr>
        <w:tab/>
        <w:t xml:space="preserve">planem </w:t>
      </w:r>
      <w:r w:rsidR="00444EBB" w:rsidRPr="00344947">
        <w:rPr>
          <w:rFonts w:cs="Times"/>
        </w:rPr>
        <w:tab/>
        <w:t xml:space="preserve">  zagospodarowania przestrzennego, o ile taki plan istnieje, </w:t>
      </w:r>
    </w:p>
    <w:p w14:paraId="61729AA9" w14:textId="4674E805" w:rsidR="00444EBB" w:rsidRPr="00344947" w:rsidRDefault="00453E8C" w:rsidP="00453E8C">
      <w:pPr>
        <w:pStyle w:val="LITlitera"/>
        <w:rPr>
          <w:rFonts w:cs="Times"/>
        </w:rPr>
      </w:pPr>
      <w:r w:rsidRPr="00344947">
        <w:rPr>
          <w:rFonts w:cs="Times"/>
        </w:rPr>
        <w:t xml:space="preserve">c) </w:t>
      </w:r>
      <w:r w:rsidR="00444EBB" w:rsidRPr="00EF50C6">
        <w:rPr>
          <w:rFonts w:cs="Times"/>
        </w:rPr>
        <w:t>dopuszczalne poziomy hałasu określon</w:t>
      </w:r>
      <w:r w:rsidR="00444EBB" w:rsidRPr="005B1D26">
        <w:rPr>
          <w:rFonts w:cs="Times"/>
        </w:rPr>
        <w:t xml:space="preserve">e </w:t>
      </w:r>
      <w:r w:rsidR="00697B21" w:rsidRPr="005B1D26">
        <w:rPr>
          <w:rFonts w:cs="Times"/>
        </w:rPr>
        <w:t>decyzj</w:t>
      </w:r>
      <w:r w:rsidR="00A776D0">
        <w:rPr>
          <w:rFonts w:cs="Times"/>
        </w:rPr>
        <w:t>ą</w:t>
      </w:r>
      <w:r w:rsidR="00697B21" w:rsidRPr="005B1D26">
        <w:rPr>
          <w:rFonts w:cs="Times"/>
        </w:rPr>
        <w:t xml:space="preserve"> o dopuszczalnym poziomie hałasu lub pozwoleni</w:t>
      </w:r>
      <w:r w:rsidR="001470DA" w:rsidRPr="005B1D26">
        <w:rPr>
          <w:rFonts w:cs="Times"/>
        </w:rPr>
        <w:t xml:space="preserve">em zintegrowanym </w:t>
      </w:r>
      <w:r w:rsidR="00444EBB" w:rsidRPr="005B1D26">
        <w:rPr>
          <w:rFonts w:cs="Times"/>
        </w:rPr>
        <w:t>właściwego organu;</w:t>
      </w:r>
      <w:r w:rsidR="00444EBB" w:rsidRPr="00344947">
        <w:rPr>
          <w:rFonts w:cs="Times"/>
        </w:rPr>
        <w:t xml:space="preserve"> </w:t>
      </w:r>
    </w:p>
    <w:p w14:paraId="04A42382" w14:textId="6B3CC63A" w:rsidR="00444EBB" w:rsidRPr="00344947" w:rsidRDefault="00444EBB" w:rsidP="00453E8C">
      <w:pPr>
        <w:pStyle w:val="PKTpunkt"/>
        <w:rPr>
          <w:rFonts w:cs="Times"/>
        </w:rPr>
      </w:pPr>
      <w:r w:rsidRPr="00344947">
        <w:rPr>
          <w:rFonts w:eastAsia="Times New Roman" w:cs="Times"/>
        </w:rPr>
        <w:t>8)</w:t>
      </w:r>
      <w:r w:rsidR="00453E8C" w:rsidRPr="00344947">
        <w:rPr>
          <w:rFonts w:eastAsia="Times New Roman" w:cs="Times"/>
        </w:rPr>
        <w:t xml:space="preserve"> </w:t>
      </w:r>
      <w:r w:rsidRPr="00344947">
        <w:rPr>
          <w:rFonts w:eastAsia="Times New Roman" w:cs="Times"/>
        </w:rPr>
        <w:t xml:space="preserve">opis lokalizacji punktu pomiarowego: </w:t>
      </w:r>
    </w:p>
    <w:p w14:paraId="27F2EB19" w14:textId="5E63DB2F" w:rsidR="00444EBB" w:rsidRPr="00344947" w:rsidRDefault="00453E8C" w:rsidP="00453E8C">
      <w:pPr>
        <w:pStyle w:val="LITlitera"/>
        <w:rPr>
          <w:rFonts w:cs="Times"/>
        </w:rPr>
      </w:pPr>
      <w:r w:rsidRPr="00344947">
        <w:rPr>
          <w:rFonts w:eastAsia="Times New Roman" w:cs="Times"/>
        </w:rPr>
        <w:t xml:space="preserve">a) </w:t>
      </w:r>
      <w:r w:rsidR="00444EBB" w:rsidRPr="00344947">
        <w:rPr>
          <w:rFonts w:eastAsia="Times New Roman" w:cs="Times"/>
        </w:rPr>
        <w:t xml:space="preserve">wysokość punktu pomiarowego nad poziomem terenu, </w:t>
      </w:r>
    </w:p>
    <w:p w14:paraId="2D31F2C1" w14:textId="262F49CB" w:rsidR="00444EBB" w:rsidRPr="00344947" w:rsidRDefault="00453E8C" w:rsidP="00453E8C">
      <w:pPr>
        <w:pStyle w:val="LITlitera"/>
        <w:rPr>
          <w:rFonts w:cs="Times"/>
        </w:rPr>
      </w:pPr>
      <w:r w:rsidRPr="00344947">
        <w:rPr>
          <w:rFonts w:eastAsia="Times New Roman" w:cs="Times"/>
        </w:rPr>
        <w:t xml:space="preserve">b) </w:t>
      </w:r>
      <w:r w:rsidR="00444EBB" w:rsidRPr="00344947">
        <w:rPr>
          <w:rFonts w:eastAsia="Times New Roman" w:cs="Times"/>
        </w:rPr>
        <w:t>współrzędne geograficzne punktu pomiarowego, które mogą zostać określone przy użyciu technik GPS i muszą być wówczas zapisane w formacie: „</w:t>
      </w:r>
      <w:proofErr w:type="spellStart"/>
      <w:r w:rsidR="00444EBB" w:rsidRPr="00344947">
        <w:rPr>
          <w:rFonts w:eastAsia="Times New Roman" w:cs="Times"/>
        </w:rPr>
        <w:t>hddºmm'ss,s</w:t>
      </w:r>
      <w:proofErr w:type="spellEnd"/>
      <w:r w:rsidR="00444EBB" w:rsidRPr="00344947">
        <w:rPr>
          <w:rFonts w:eastAsia="Times New Roman" w:cs="Times"/>
        </w:rPr>
        <w:t xml:space="preserve">"; </w:t>
      </w:r>
    </w:p>
    <w:p w14:paraId="703A9354" w14:textId="0F03FE21" w:rsidR="00444EBB" w:rsidRPr="00344947" w:rsidRDefault="00453E8C" w:rsidP="00453E8C">
      <w:pPr>
        <w:pStyle w:val="PKTpunkt"/>
        <w:rPr>
          <w:rFonts w:cs="Times"/>
        </w:rPr>
      </w:pPr>
      <w:r w:rsidRPr="00344947">
        <w:rPr>
          <w:rFonts w:eastAsia="Times New Roman" w:cs="Times"/>
        </w:rPr>
        <w:t xml:space="preserve">9) </w:t>
      </w:r>
      <w:r w:rsidR="00444EBB" w:rsidRPr="00344947">
        <w:rPr>
          <w:rFonts w:eastAsia="Times New Roman" w:cs="Times"/>
        </w:rPr>
        <w:t xml:space="preserve">wskazanie zastosowanej metody pomiarów, krótki opis metody lub powołanie się na niniejszą metodykę referencyjną; </w:t>
      </w:r>
    </w:p>
    <w:p w14:paraId="1232E6B8" w14:textId="221442D2" w:rsidR="00444EBB" w:rsidRPr="00344947" w:rsidRDefault="00453E8C" w:rsidP="00453E8C">
      <w:pPr>
        <w:pStyle w:val="PKTpunkt"/>
        <w:rPr>
          <w:rFonts w:cs="Times"/>
        </w:rPr>
      </w:pPr>
      <w:r w:rsidRPr="00344947">
        <w:rPr>
          <w:rFonts w:eastAsia="Times New Roman" w:cs="Times"/>
        </w:rPr>
        <w:t xml:space="preserve">10) </w:t>
      </w:r>
      <w:r w:rsidR="00444EBB" w:rsidRPr="00344947">
        <w:rPr>
          <w:rFonts w:eastAsia="Times New Roman" w:cs="Times"/>
        </w:rPr>
        <w:t xml:space="preserve">opis aparatury i wyposażenia wraz z nastawami, z wyjątkiem przypadków, w których posługiwano się wyłącznie metodą obliczeniową: </w:t>
      </w:r>
    </w:p>
    <w:p w14:paraId="45C9D538" w14:textId="18D19CF7" w:rsidR="00444EBB" w:rsidRPr="00344947" w:rsidRDefault="00453E8C" w:rsidP="00453E8C">
      <w:pPr>
        <w:pStyle w:val="LITlitera"/>
        <w:rPr>
          <w:rFonts w:cs="Times"/>
        </w:rPr>
      </w:pPr>
      <w:r w:rsidRPr="00344947">
        <w:rPr>
          <w:rFonts w:eastAsia="Times New Roman" w:cs="Times"/>
        </w:rPr>
        <w:t xml:space="preserve">a) </w:t>
      </w:r>
      <w:r w:rsidR="00444EBB" w:rsidRPr="00344947">
        <w:rPr>
          <w:rFonts w:eastAsia="Times New Roman" w:cs="Times"/>
        </w:rPr>
        <w:t xml:space="preserve">użyta aparatura pomiarowa, nazwy i typy używanych przyrządów oraz ich numery seryjne, </w:t>
      </w:r>
    </w:p>
    <w:p w14:paraId="6B059DE8" w14:textId="6DDC11D6" w:rsidR="00444EBB" w:rsidRPr="00344947" w:rsidRDefault="00453E8C" w:rsidP="00453E8C">
      <w:pPr>
        <w:pStyle w:val="LITlitera"/>
        <w:rPr>
          <w:rFonts w:cs="Times"/>
        </w:rPr>
      </w:pPr>
      <w:r w:rsidRPr="00344947">
        <w:rPr>
          <w:rFonts w:eastAsia="Times New Roman" w:cs="Times"/>
        </w:rPr>
        <w:t>b</w:t>
      </w:r>
      <w:r w:rsidRPr="00962580">
        <w:rPr>
          <w:rFonts w:eastAsia="Times New Roman" w:cs="Times"/>
        </w:rPr>
        <w:t xml:space="preserve">) </w:t>
      </w:r>
      <w:r w:rsidR="00444EBB" w:rsidRPr="002E7D07">
        <w:rPr>
          <w:rFonts w:eastAsia="Times New Roman" w:cs="Times"/>
        </w:rPr>
        <w:t xml:space="preserve">dane identyfikacyjne </w:t>
      </w:r>
      <w:r w:rsidR="00A518C1" w:rsidRPr="002E7D07">
        <w:rPr>
          <w:rFonts w:eastAsia="Times New Roman" w:cs="Times"/>
        </w:rPr>
        <w:t xml:space="preserve">świadectw wzorcowania </w:t>
      </w:r>
      <w:r w:rsidR="00444EBB" w:rsidRPr="00ED2CD4">
        <w:rPr>
          <w:rFonts w:eastAsia="Times New Roman" w:cs="Times"/>
        </w:rPr>
        <w:t>przyrządów</w:t>
      </w:r>
      <w:r w:rsidR="00A518C1" w:rsidRPr="00ED2CD4">
        <w:rPr>
          <w:rFonts w:eastAsia="Times New Roman" w:cs="Times"/>
        </w:rPr>
        <w:t xml:space="preserve"> i świadectw legalizacji</w:t>
      </w:r>
      <w:r w:rsidR="00444EBB" w:rsidRPr="00ED2CD4">
        <w:rPr>
          <w:rFonts w:eastAsia="Times New Roman" w:cs="Times"/>
        </w:rPr>
        <w:t>, dla których istnieje obowiązek posiadania tego typu dokumentów</w:t>
      </w:r>
      <w:r w:rsidR="00A518C1" w:rsidRPr="00ED2CD4">
        <w:rPr>
          <w:rFonts w:eastAsia="Times New Roman" w:cs="Times"/>
        </w:rPr>
        <w:t xml:space="preserve"> (</w:t>
      </w:r>
      <w:r w:rsidR="00444EBB" w:rsidRPr="00ED2CD4">
        <w:rPr>
          <w:rFonts w:eastAsia="Times New Roman" w:cs="Times"/>
        </w:rPr>
        <w:t>przykładowo numer i data wydania</w:t>
      </w:r>
      <w:r w:rsidR="00A518C1" w:rsidRPr="00ED2CD4">
        <w:rPr>
          <w:rFonts w:eastAsia="Times New Roman" w:cs="Times"/>
        </w:rPr>
        <w:t>)</w:t>
      </w:r>
      <w:r w:rsidR="00444EBB" w:rsidRPr="00ED2CD4">
        <w:rPr>
          <w:rFonts w:eastAsia="Times New Roman" w:cs="Times"/>
        </w:rPr>
        <w:t>,</w:t>
      </w:r>
      <w:r w:rsidR="00444EBB" w:rsidRPr="00344947">
        <w:rPr>
          <w:rFonts w:eastAsia="Times New Roman" w:cs="Times"/>
        </w:rPr>
        <w:t xml:space="preserve"> </w:t>
      </w:r>
    </w:p>
    <w:p w14:paraId="5187C1F2" w14:textId="7564E454" w:rsidR="00444EBB" w:rsidRPr="00344947" w:rsidRDefault="00453E8C" w:rsidP="00453E8C">
      <w:pPr>
        <w:pStyle w:val="LITlitera"/>
        <w:rPr>
          <w:rFonts w:cs="Times"/>
        </w:rPr>
      </w:pPr>
      <w:r w:rsidRPr="00344947">
        <w:rPr>
          <w:rFonts w:eastAsia="Times New Roman" w:cs="Times"/>
        </w:rPr>
        <w:lastRenderedPageBreak/>
        <w:t xml:space="preserve">c) </w:t>
      </w:r>
      <w:r w:rsidR="00444EBB" w:rsidRPr="00344947">
        <w:rPr>
          <w:rFonts w:eastAsia="Times New Roman" w:cs="Times"/>
        </w:rPr>
        <w:t xml:space="preserve">zastosowane podczas pomiarów nastawy miernika poziomu dźwięku: charakterystyka korekcyjna A, stała czasowa, </w:t>
      </w:r>
    </w:p>
    <w:p w14:paraId="602833B5" w14:textId="5107E18B" w:rsidR="00444EBB" w:rsidRPr="00344947" w:rsidRDefault="00453E8C" w:rsidP="00453E8C">
      <w:pPr>
        <w:pStyle w:val="LITlitera"/>
        <w:rPr>
          <w:rFonts w:cs="Times"/>
        </w:rPr>
      </w:pPr>
      <w:r w:rsidRPr="00344947">
        <w:rPr>
          <w:rFonts w:eastAsia="Times New Roman" w:cs="Times"/>
        </w:rPr>
        <w:t xml:space="preserve">d) </w:t>
      </w:r>
      <w:r w:rsidR="00444EBB" w:rsidRPr="00344947">
        <w:rPr>
          <w:rFonts w:eastAsia="Times New Roman" w:cs="Times"/>
        </w:rPr>
        <w:t xml:space="preserve">wyniki kalibracji urządzeń pomiarowych – przed pomiarem i po pomiarze; </w:t>
      </w:r>
    </w:p>
    <w:p w14:paraId="01549BF2" w14:textId="458A22F5" w:rsidR="00444EBB" w:rsidRPr="00344947" w:rsidRDefault="00453E8C" w:rsidP="00453E8C">
      <w:pPr>
        <w:pStyle w:val="PKTpunkt"/>
        <w:rPr>
          <w:rFonts w:cs="Times"/>
        </w:rPr>
      </w:pPr>
      <w:r w:rsidRPr="00344947">
        <w:rPr>
          <w:rFonts w:eastAsia="Times New Roman" w:cs="Times"/>
        </w:rPr>
        <w:t xml:space="preserve">11) </w:t>
      </w:r>
      <w:r w:rsidR="00444EBB" w:rsidRPr="00344947">
        <w:rPr>
          <w:rFonts w:eastAsia="Times New Roman" w:cs="Times"/>
        </w:rPr>
        <w:t xml:space="preserve">opis warunków meteorologicznych, z wyjątkiem przypadków, w których posługiwano się wyłącznie metodą obliczeniową: </w:t>
      </w:r>
    </w:p>
    <w:p w14:paraId="25EF49B0" w14:textId="2B40EE1A" w:rsidR="00444EBB" w:rsidRPr="00344947" w:rsidRDefault="00453E8C" w:rsidP="00453E8C">
      <w:pPr>
        <w:pStyle w:val="LITlitera"/>
        <w:rPr>
          <w:rFonts w:cs="Times"/>
        </w:rPr>
      </w:pPr>
      <w:r w:rsidRPr="00344947">
        <w:rPr>
          <w:rFonts w:eastAsia="Times New Roman" w:cs="Times"/>
        </w:rPr>
        <w:t xml:space="preserve">a) </w:t>
      </w:r>
      <w:r w:rsidR="00444EBB" w:rsidRPr="00344947">
        <w:rPr>
          <w:rFonts w:eastAsia="Times New Roman" w:cs="Times"/>
        </w:rPr>
        <w:t xml:space="preserve">temperatura otoczenia, </w:t>
      </w:r>
    </w:p>
    <w:p w14:paraId="67EAB64F" w14:textId="29020B54" w:rsidR="00444EBB" w:rsidRPr="00344947" w:rsidRDefault="00453E8C" w:rsidP="00453E8C">
      <w:pPr>
        <w:pStyle w:val="LITlitera"/>
        <w:rPr>
          <w:rFonts w:cs="Times"/>
        </w:rPr>
      </w:pPr>
      <w:r w:rsidRPr="00344947">
        <w:rPr>
          <w:rFonts w:eastAsia="Times New Roman" w:cs="Times"/>
        </w:rPr>
        <w:t xml:space="preserve">b) </w:t>
      </w:r>
      <w:r w:rsidR="00444EBB" w:rsidRPr="00344947">
        <w:rPr>
          <w:rFonts w:eastAsia="Times New Roman" w:cs="Times"/>
        </w:rPr>
        <w:t xml:space="preserve">względna wilgotność, </w:t>
      </w:r>
    </w:p>
    <w:p w14:paraId="3260E415" w14:textId="7BE3D06C" w:rsidR="00444EBB" w:rsidRPr="00344947" w:rsidRDefault="00453E8C" w:rsidP="00453E8C">
      <w:pPr>
        <w:pStyle w:val="LITlitera"/>
        <w:rPr>
          <w:rFonts w:cs="Times"/>
        </w:rPr>
      </w:pPr>
      <w:r w:rsidRPr="00344947">
        <w:rPr>
          <w:rFonts w:eastAsia="Times New Roman" w:cs="Times"/>
        </w:rPr>
        <w:t xml:space="preserve">c) </w:t>
      </w:r>
      <w:r w:rsidR="00444EBB" w:rsidRPr="00344947">
        <w:rPr>
          <w:rFonts w:eastAsia="Times New Roman" w:cs="Times"/>
        </w:rPr>
        <w:t xml:space="preserve">prędkość i kierunek wiatru, </w:t>
      </w:r>
    </w:p>
    <w:p w14:paraId="5900A90B" w14:textId="31BB31C0" w:rsidR="00C83AAC" w:rsidRDefault="00453E8C" w:rsidP="00453E8C">
      <w:pPr>
        <w:pStyle w:val="LITlitera"/>
        <w:rPr>
          <w:rFonts w:eastAsia="Times New Roman" w:cs="Times"/>
        </w:rPr>
      </w:pPr>
      <w:r w:rsidRPr="00344947">
        <w:rPr>
          <w:rFonts w:eastAsia="Times New Roman" w:cs="Times"/>
        </w:rPr>
        <w:t xml:space="preserve">d) </w:t>
      </w:r>
      <w:r w:rsidR="00444EBB" w:rsidRPr="00344947">
        <w:rPr>
          <w:rFonts w:eastAsia="Times New Roman" w:cs="Times"/>
        </w:rPr>
        <w:t xml:space="preserve">ciśnienie atmosferyczne; </w:t>
      </w:r>
    </w:p>
    <w:p w14:paraId="75706CBC" w14:textId="11F0C067" w:rsidR="00737324" w:rsidRDefault="00737324" w:rsidP="00453E8C">
      <w:pPr>
        <w:pStyle w:val="LITlitera"/>
        <w:rPr>
          <w:rFonts w:eastAsia="Times New Roman" w:cs="Times"/>
        </w:rPr>
      </w:pPr>
      <w:r w:rsidRPr="00EF50C6">
        <w:rPr>
          <w:rFonts w:eastAsia="Times New Roman" w:cs="Times"/>
        </w:rPr>
        <w:t>e) wysokość, na jakiej dokonano pomiarów warunków meteorologicznych;</w:t>
      </w:r>
      <w:r>
        <w:rPr>
          <w:rFonts w:eastAsia="Times New Roman" w:cs="Times"/>
        </w:rPr>
        <w:t xml:space="preserve"> </w:t>
      </w:r>
    </w:p>
    <w:p w14:paraId="4A1AC0A9" w14:textId="05F311DB" w:rsidR="00444EBB" w:rsidRPr="00535D54" w:rsidRDefault="00444EBB" w:rsidP="00C83AAC">
      <w:pPr>
        <w:pStyle w:val="LITlitera"/>
        <w:ind w:left="567" w:hanging="567"/>
        <w:rPr>
          <w:rFonts w:eastAsia="Times New Roman" w:cs="Times"/>
        </w:rPr>
      </w:pPr>
      <w:r w:rsidRPr="00344947">
        <w:rPr>
          <w:rFonts w:eastAsia="Times New Roman" w:cs="Times"/>
        </w:rPr>
        <w:t xml:space="preserve">12) wyniki pomiarów:  </w:t>
      </w:r>
      <w:r w:rsidRPr="00344947">
        <w:rPr>
          <w:rFonts w:eastAsia="Times New Roman" w:cs="Times"/>
        </w:rPr>
        <w:tab/>
        <w:t xml:space="preserve"> </w:t>
      </w:r>
    </w:p>
    <w:p w14:paraId="7F5DF4B9" w14:textId="2EA51EE0" w:rsidR="00444EBB" w:rsidRPr="00344947" w:rsidRDefault="00712F11" w:rsidP="00453E8C">
      <w:pPr>
        <w:pStyle w:val="LITlitera"/>
        <w:rPr>
          <w:rFonts w:cs="Times"/>
        </w:rPr>
      </w:pPr>
      <w:r>
        <w:rPr>
          <w:rFonts w:eastAsia="Times New Roman" w:cs="Times"/>
        </w:rPr>
        <w:t>a</w:t>
      </w:r>
      <w:r w:rsidR="00453E8C" w:rsidRPr="00344947">
        <w:rPr>
          <w:rFonts w:eastAsia="Times New Roman" w:cs="Times"/>
        </w:rPr>
        <w:t xml:space="preserve">) </w:t>
      </w:r>
      <w:r w:rsidR="00444EBB" w:rsidRPr="00344947">
        <w:rPr>
          <w:rFonts w:eastAsia="Times New Roman" w:cs="Times"/>
        </w:rPr>
        <w:t xml:space="preserve">wyniki wszystkich wykonanych pomiarów, dla wszystkich przedziałów czasu </w:t>
      </w:r>
      <w:proofErr w:type="spellStart"/>
      <w:r w:rsidR="00444EBB" w:rsidRPr="00344947">
        <w:rPr>
          <w:rFonts w:eastAsia="Times New Roman" w:cs="Times"/>
          <w:i/>
        </w:rPr>
        <w:t>t</w:t>
      </w:r>
      <w:r w:rsidR="00444EBB" w:rsidRPr="00344947">
        <w:rPr>
          <w:rFonts w:eastAsia="Times New Roman" w:cs="Times"/>
          <w:i/>
          <w:vertAlign w:val="subscript"/>
        </w:rPr>
        <w:t>p</w:t>
      </w:r>
      <w:proofErr w:type="spellEnd"/>
      <w:r w:rsidR="00444EBB" w:rsidRPr="00344947">
        <w:rPr>
          <w:rFonts w:eastAsia="Times New Roman" w:cs="Times"/>
        </w:rPr>
        <w:t xml:space="preserve"> lub wszystkich źródeł hałasu, gdy badano każde źródło oddzielnie, oraz pomiarów poziomu tła akustycznego, </w:t>
      </w:r>
    </w:p>
    <w:p w14:paraId="52825B89" w14:textId="0F9E5304" w:rsidR="00444EBB" w:rsidRPr="00344947" w:rsidRDefault="00712F11" w:rsidP="00453E8C">
      <w:pPr>
        <w:pStyle w:val="LITlitera"/>
        <w:rPr>
          <w:rFonts w:cs="Times"/>
        </w:rPr>
      </w:pPr>
      <w:r>
        <w:rPr>
          <w:rFonts w:eastAsia="Times New Roman" w:cs="Times"/>
        </w:rPr>
        <w:t>b</w:t>
      </w:r>
      <w:r w:rsidR="00453E8C" w:rsidRPr="00344947">
        <w:rPr>
          <w:rFonts w:eastAsia="Times New Roman" w:cs="Times"/>
        </w:rPr>
        <w:t xml:space="preserve">) </w:t>
      </w:r>
      <w:r w:rsidR="00444EBB" w:rsidRPr="00344947">
        <w:rPr>
          <w:rFonts w:eastAsia="Times New Roman" w:cs="Times"/>
        </w:rPr>
        <w:t xml:space="preserve">czas trwania pomiaru elementarnego próbki </w:t>
      </w:r>
      <w:r w:rsidR="00444EBB" w:rsidRPr="00344947">
        <w:rPr>
          <w:rFonts w:eastAsia="Times New Roman" w:cs="Times"/>
          <w:i/>
        </w:rPr>
        <w:t>t</w:t>
      </w:r>
      <w:r w:rsidR="00444EBB" w:rsidRPr="00344947">
        <w:rPr>
          <w:rFonts w:eastAsia="Times New Roman" w:cs="Times"/>
          <w:i/>
          <w:vertAlign w:val="subscript"/>
        </w:rPr>
        <w:t>o</w:t>
      </w:r>
      <w:r w:rsidR="00444EBB" w:rsidRPr="00344947">
        <w:rPr>
          <w:rFonts w:eastAsia="Times New Roman" w:cs="Times"/>
        </w:rPr>
        <w:t xml:space="preserve">, </w:t>
      </w:r>
    </w:p>
    <w:p w14:paraId="6DFE7A32" w14:textId="47E3798C" w:rsidR="00444EBB" w:rsidRPr="00344947" w:rsidRDefault="00712F11" w:rsidP="00453E8C">
      <w:pPr>
        <w:pStyle w:val="LITlitera"/>
        <w:rPr>
          <w:rFonts w:cs="Times"/>
        </w:rPr>
      </w:pPr>
      <w:r>
        <w:rPr>
          <w:rFonts w:eastAsia="Times New Roman" w:cs="Times"/>
        </w:rPr>
        <w:t>c</w:t>
      </w:r>
      <w:r w:rsidR="00453E8C" w:rsidRPr="00344947">
        <w:rPr>
          <w:rFonts w:eastAsia="Times New Roman" w:cs="Times"/>
        </w:rPr>
        <w:t xml:space="preserve">) </w:t>
      </w:r>
      <w:r w:rsidR="00444EBB" w:rsidRPr="00344947">
        <w:rPr>
          <w:rFonts w:eastAsia="Times New Roman" w:cs="Times"/>
        </w:rPr>
        <w:t xml:space="preserve">długość lub długości przedziałów czasu </w:t>
      </w:r>
      <w:proofErr w:type="spellStart"/>
      <w:r w:rsidR="00444EBB" w:rsidRPr="00344947">
        <w:rPr>
          <w:rFonts w:eastAsia="Times New Roman" w:cs="Times"/>
          <w:i/>
        </w:rPr>
        <w:t>t</w:t>
      </w:r>
      <w:r w:rsidR="00444EBB" w:rsidRPr="00344947">
        <w:rPr>
          <w:rFonts w:eastAsia="Times New Roman" w:cs="Times"/>
          <w:i/>
          <w:vertAlign w:val="subscript"/>
        </w:rPr>
        <w:t>p</w:t>
      </w:r>
      <w:proofErr w:type="spellEnd"/>
      <w:r w:rsidR="00444EBB" w:rsidRPr="00344947">
        <w:rPr>
          <w:rFonts w:eastAsia="Times New Roman" w:cs="Times"/>
        </w:rPr>
        <w:t xml:space="preserve">, </w:t>
      </w:r>
    </w:p>
    <w:p w14:paraId="56A2D1CA" w14:textId="7CBAD96E" w:rsidR="00444EBB" w:rsidRPr="00344947" w:rsidRDefault="00712F11" w:rsidP="00453E8C">
      <w:pPr>
        <w:pStyle w:val="LITlitera"/>
        <w:rPr>
          <w:rFonts w:cs="Times"/>
        </w:rPr>
      </w:pPr>
      <w:r>
        <w:rPr>
          <w:rFonts w:eastAsia="Times New Roman" w:cs="Times"/>
        </w:rPr>
        <w:t>d</w:t>
      </w:r>
      <w:r w:rsidR="00453E8C" w:rsidRPr="00344947">
        <w:rPr>
          <w:rFonts w:eastAsia="Times New Roman" w:cs="Times"/>
        </w:rPr>
        <w:t xml:space="preserve">) </w:t>
      </w:r>
      <w:r w:rsidR="00444EBB" w:rsidRPr="00344947">
        <w:rPr>
          <w:rFonts w:eastAsia="Times New Roman" w:cs="Times"/>
        </w:rPr>
        <w:t xml:space="preserve">czas pracy źródeł hałasu w dniu badań; </w:t>
      </w:r>
    </w:p>
    <w:p w14:paraId="3F571583" w14:textId="77777777" w:rsidR="00444EBB" w:rsidRPr="00344947" w:rsidRDefault="00444EBB" w:rsidP="00453E8C">
      <w:pPr>
        <w:pStyle w:val="PKTpunkt"/>
        <w:rPr>
          <w:rFonts w:eastAsia="Times New Roman" w:cs="Times"/>
        </w:rPr>
      </w:pPr>
      <w:r w:rsidRPr="00344947">
        <w:rPr>
          <w:rFonts w:eastAsia="Times New Roman" w:cs="Times"/>
        </w:rPr>
        <w:t xml:space="preserve">13) załączniki graficzne – szkic (lub mapa, o ile jest do dyspozycji) poligonu badań z oznaczeniem lokalizacji źródeł hałasu, punktów pomiarowych oraz obiektów mających wpływ na rozprzestrzenianie się dźwięku, w szczególności obiektów lub płaszczyzn odbijających dźwięk; </w:t>
      </w:r>
    </w:p>
    <w:p w14:paraId="0AE12859" w14:textId="77777777" w:rsidR="00444EBB" w:rsidRPr="00344947" w:rsidRDefault="00444EBB" w:rsidP="00453E8C">
      <w:pPr>
        <w:pStyle w:val="PKTpunkt"/>
        <w:rPr>
          <w:rFonts w:cs="Times"/>
        </w:rPr>
      </w:pPr>
      <w:r w:rsidRPr="00344947">
        <w:rPr>
          <w:rFonts w:eastAsia="Times New Roman" w:cs="Times"/>
        </w:rPr>
        <w:t xml:space="preserve">14) podpis wykonującego pomiary oraz podpis przedstawiciela prowadzącego instalację lub zakład. </w:t>
      </w:r>
    </w:p>
    <w:p w14:paraId="6C5ED9DB" w14:textId="2E323F0A" w:rsidR="00444EBB" w:rsidRPr="00344947" w:rsidRDefault="00DC7918" w:rsidP="002F45BC">
      <w:pPr>
        <w:spacing w:line="360" w:lineRule="auto"/>
        <w:jc w:val="both"/>
        <w:rPr>
          <w:rFonts w:ascii="Times" w:hAnsi="Times" w:cs="Times"/>
        </w:rPr>
      </w:pPr>
      <w:r w:rsidRPr="00344947">
        <w:rPr>
          <w:rFonts w:ascii="Times" w:hAnsi="Times" w:cs="Times"/>
        </w:rPr>
        <w:tab/>
      </w:r>
      <w:r w:rsidRPr="00344947">
        <w:rPr>
          <w:rFonts w:ascii="Times" w:hAnsi="Times" w:cs="Times"/>
        </w:rPr>
        <w:tab/>
      </w:r>
      <w:r w:rsidR="00444EBB" w:rsidRPr="00344947">
        <w:rPr>
          <w:rFonts w:ascii="Times" w:hAnsi="Times" w:cs="Times"/>
        </w:rPr>
        <w:t xml:space="preserve">Do przedstawienia danych zawartych w protokole z pomiarów mogą być stosowane odpowiednie tabele zamieszczone w przepisach wydanych na podstawie art. 149 ust. 2 i 4 ustawy, przedstawiające układ przekazywanych wyników okresowych pomiarów hałasu w środowisku pochodzącego z instalacji lub urządzeń, z wyjątkiem hałasu impulsowego. </w:t>
      </w:r>
    </w:p>
    <w:p w14:paraId="0DD889FE" w14:textId="27344E8B" w:rsidR="00444EBB" w:rsidRPr="00344947" w:rsidRDefault="002A32C2" w:rsidP="00453E8C">
      <w:pPr>
        <w:pStyle w:val="ROZDZODDZPRZEDMprzedmiotregulacjirozdziauluboddziau"/>
        <w:rPr>
          <w:rFonts w:cs="Times"/>
          <w:b w:val="0"/>
          <w:bCs w:val="0"/>
        </w:rPr>
      </w:pPr>
      <w:r>
        <w:rPr>
          <w:rFonts w:eastAsia="Times New Roman" w:cs="Times"/>
          <w:b w:val="0"/>
          <w:bCs w:val="0"/>
        </w:rPr>
        <w:t>II</w:t>
      </w:r>
      <w:r w:rsidR="00444EBB" w:rsidRPr="00344947">
        <w:rPr>
          <w:rFonts w:eastAsia="Times New Roman" w:cs="Times"/>
          <w:b w:val="0"/>
          <w:bCs w:val="0"/>
        </w:rPr>
        <w:t xml:space="preserve">. SPRAWOZDANIE Z POMIARÓW  </w:t>
      </w:r>
    </w:p>
    <w:p w14:paraId="47328A3F" w14:textId="77777777" w:rsidR="00444EBB" w:rsidRPr="00344947" w:rsidRDefault="00444EBB" w:rsidP="00E43A5D">
      <w:pPr>
        <w:pStyle w:val="USTustnpkodeksu"/>
        <w:rPr>
          <w:rFonts w:cs="Times"/>
        </w:rPr>
      </w:pPr>
      <w:r w:rsidRPr="00344947">
        <w:rPr>
          <w:rFonts w:eastAsia="Times New Roman" w:cs="Times"/>
        </w:rPr>
        <w:t xml:space="preserve">1. Sprawozdanie z pomiarów wykonanych na podstawie niniejszej metodyki referencyjnej powinno zawierać: </w:t>
      </w:r>
    </w:p>
    <w:p w14:paraId="78EE7CD5" w14:textId="0A41AA28" w:rsidR="00444EBB" w:rsidRPr="00344947" w:rsidRDefault="00E43A5D" w:rsidP="00E43A5D">
      <w:pPr>
        <w:pStyle w:val="PKTpunkt"/>
        <w:rPr>
          <w:rFonts w:cs="Times"/>
        </w:rPr>
      </w:pPr>
      <w:r w:rsidRPr="00344947">
        <w:rPr>
          <w:rFonts w:eastAsia="Times New Roman" w:cs="Times"/>
        </w:rPr>
        <w:t xml:space="preserve">1) </w:t>
      </w:r>
      <w:r w:rsidR="00444EBB" w:rsidRPr="00344947">
        <w:rPr>
          <w:rFonts w:eastAsia="Times New Roman" w:cs="Times"/>
        </w:rPr>
        <w:t xml:space="preserve">informacje wymienione w protokołach z pomiarów; </w:t>
      </w:r>
    </w:p>
    <w:p w14:paraId="7037F16F" w14:textId="1CB5EE75" w:rsidR="00444EBB" w:rsidRPr="00344947" w:rsidRDefault="00E43A5D" w:rsidP="00E43A5D">
      <w:pPr>
        <w:pStyle w:val="PKTpunkt"/>
        <w:rPr>
          <w:rFonts w:cs="Times"/>
        </w:rPr>
      </w:pPr>
      <w:r w:rsidRPr="00344947">
        <w:rPr>
          <w:rFonts w:eastAsia="Times New Roman" w:cs="Times"/>
        </w:rPr>
        <w:t xml:space="preserve">2) </w:t>
      </w:r>
      <w:r w:rsidR="00444EBB" w:rsidRPr="00344947">
        <w:rPr>
          <w:rFonts w:eastAsia="Times New Roman" w:cs="Times"/>
        </w:rPr>
        <w:t xml:space="preserve">wyniki pomiarów hałasu wyrażone wskaźnikami hałasu </w:t>
      </w:r>
      <w:proofErr w:type="spellStart"/>
      <w:r w:rsidR="00444EBB" w:rsidRPr="00344947">
        <w:rPr>
          <w:rFonts w:eastAsia="Times New Roman" w:cs="Times"/>
          <w:i/>
        </w:rPr>
        <w:t>L</w:t>
      </w:r>
      <w:r w:rsidR="00444EBB" w:rsidRPr="00344947">
        <w:rPr>
          <w:rFonts w:eastAsia="Times New Roman" w:cs="Times"/>
          <w:i/>
          <w:vertAlign w:val="subscript"/>
        </w:rPr>
        <w:t>Aeq</w:t>
      </w:r>
      <w:proofErr w:type="spellEnd"/>
      <w:r w:rsidR="00444EBB" w:rsidRPr="00344947">
        <w:rPr>
          <w:rFonts w:eastAsia="Times New Roman" w:cs="Times"/>
          <w:i/>
          <w:vertAlign w:val="subscript"/>
        </w:rPr>
        <w:t xml:space="preserve"> D</w:t>
      </w:r>
      <w:r w:rsidR="00444EBB" w:rsidRPr="00344947">
        <w:rPr>
          <w:rFonts w:eastAsia="Times New Roman" w:cs="Times"/>
        </w:rPr>
        <w:t xml:space="preserve"> i </w:t>
      </w:r>
      <w:proofErr w:type="spellStart"/>
      <w:r w:rsidR="00444EBB" w:rsidRPr="00344947">
        <w:rPr>
          <w:rFonts w:eastAsia="Times New Roman" w:cs="Times"/>
          <w:i/>
        </w:rPr>
        <w:t>L</w:t>
      </w:r>
      <w:r w:rsidR="00444EBB" w:rsidRPr="00344947">
        <w:rPr>
          <w:rFonts w:eastAsia="Times New Roman" w:cs="Times"/>
          <w:i/>
          <w:vertAlign w:val="subscript"/>
        </w:rPr>
        <w:t>Aeq</w:t>
      </w:r>
      <w:proofErr w:type="spellEnd"/>
      <w:r w:rsidR="00444EBB" w:rsidRPr="00344947">
        <w:rPr>
          <w:rFonts w:eastAsia="Times New Roman" w:cs="Times"/>
          <w:i/>
          <w:vertAlign w:val="subscript"/>
        </w:rPr>
        <w:t xml:space="preserve"> N</w:t>
      </w:r>
      <w:r w:rsidR="002A32C2">
        <w:rPr>
          <w:rFonts w:eastAsia="Times New Roman" w:cs="Times"/>
        </w:rPr>
        <w:t>;</w:t>
      </w:r>
      <w:r w:rsidR="00444EBB" w:rsidRPr="00344947">
        <w:rPr>
          <w:rFonts w:eastAsia="Times New Roman" w:cs="Times"/>
        </w:rPr>
        <w:t xml:space="preserve"> </w:t>
      </w:r>
    </w:p>
    <w:p w14:paraId="2D362B7B" w14:textId="535F845B" w:rsidR="00444EBB" w:rsidRPr="00344947" w:rsidRDefault="00E43A5D" w:rsidP="00E43A5D">
      <w:pPr>
        <w:pStyle w:val="PKTpunkt"/>
        <w:rPr>
          <w:rFonts w:cs="Times"/>
        </w:rPr>
      </w:pPr>
      <w:r w:rsidRPr="00344947">
        <w:rPr>
          <w:rFonts w:eastAsia="Times New Roman" w:cs="Times"/>
        </w:rPr>
        <w:t xml:space="preserve">3) </w:t>
      </w:r>
      <w:r w:rsidR="00444EBB" w:rsidRPr="00344947">
        <w:rPr>
          <w:rFonts w:eastAsia="Times New Roman" w:cs="Times"/>
        </w:rPr>
        <w:t xml:space="preserve">poziomy mocy akustycznej, o ile takie badania prowadzono; </w:t>
      </w:r>
    </w:p>
    <w:p w14:paraId="122EE6C7" w14:textId="3961A1B9" w:rsidR="00444EBB" w:rsidRPr="00344947" w:rsidRDefault="00E43A5D" w:rsidP="00E43A5D">
      <w:pPr>
        <w:pStyle w:val="PKTpunkt"/>
        <w:rPr>
          <w:rFonts w:cs="Times"/>
        </w:rPr>
      </w:pPr>
      <w:r w:rsidRPr="00344947">
        <w:rPr>
          <w:rFonts w:eastAsia="Times New Roman" w:cs="Times"/>
        </w:rPr>
        <w:lastRenderedPageBreak/>
        <w:t xml:space="preserve">4) </w:t>
      </w:r>
      <w:r w:rsidR="00444EBB" w:rsidRPr="00344947">
        <w:rPr>
          <w:rFonts w:eastAsia="Times New Roman" w:cs="Times"/>
        </w:rPr>
        <w:t xml:space="preserve">oszacowanie niepewności pomiaru poziomu hałasu wraz z opisem sposobu obliczania tej niepewności. </w:t>
      </w:r>
    </w:p>
    <w:p w14:paraId="2C5812A5" w14:textId="77777777" w:rsidR="00444EBB" w:rsidRPr="00344947" w:rsidRDefault="00444EBB" w:rsidP="00E43A5D">
      <w:pPr>
        <w:pStyle w:val="USTustnpkodeksu"/>
        <w:rPr>
          <w:rFonts w:cs="Times"/>
        </w:rPr>
      </w:pPr>
      <w:r w:rsidRPr="00344947">
        <w:rPr>
          <w:rFonts w:eastAsia="Times New Roman" w:cs="Times"/>
        </w:rPr>
        <w:t xml:space="preserve">2.     W sprawozdaniu z pomiarów należy także zawrzeć  następujące informacje: </w:t>
      </w:r>
    </w:p>
    <w:p w14:paraId="49D0202E" w14:textId="4D570536" w:rsidR="00444EBB" w:rsidRPr="00344947" w:rsidRDefault="00E43A5D" w:rsidP="00E43A5D">
      <w:pPr>
        <w:pStyle w:val="PKTpunkt"/>
        <w:rPr>
          <w:rFonts w:cs="Times"/>
        </w:rPr>
      </w:pPr>
      <w:r w:rsidRPr="00344947">
        <w:rPr>
          <w:rFonts w:eastAsia="Times New Roman" w:cs="Times"/>
        </w:rPr>
        <w:t xml:space="preserve">1) </w:t>
      </w:r>
      <w:r w:rsidR="00444EBB" w:rsidRPr="00344947">
        <w:rPr>
          <w:rFonts w:eastAsia="Times New Roman" w:cs="Times"/>
        </w:rPr>
        <w:t xml:space="preserve">opis terenu, na którym prowadzono badania, w tym szkice lub fotografie, o ile były wykonywane, obrazujące: </w:t>
      </w:r>
    </w:p>
    <w:p w14:paraId="506F4F30" w14:textId="7AFF3C55" w:rsidR="00444EBB" w:rsidRPr="00344947" w:rsidRDefault="00E43A5D" w:rsidP="00E43A5D">
      <w:pPr>
        <w:pStyle w:val="LITlitera"/>
        <w:rPr>
          <w:rFonts w:cs="Times"/>
        </w:rPr>
      </w:pPr>
      <w:r w:rsidRPr="00344947">
        <w:rPr>
          <w:rFonts w:eastAsia="Times New Roman" w:cs="Times"/>
        </w:rPr>
        <w:t xml:space="preserve">a) </w:t>
      </w:r>
      <w:r w:rsidR="00444EBB" w:rsidRPr="00344947">
        <w:rPr>
          <w:rFonts w:eastAsia="Times New Roman" w:cs="Times"/>
        </w:rPr>
        <w:t xml:space="preserve">ukształtowanie terenu, </w:t>
      </w:r>
    </w:p>
    <w:p w14:paraId="593DD368" w14:textId="3A2BA12C" w:rsidR="00444EBB" w:rsidRPr="00344947" w:rsidRDefault="00E43A5D" w:rsidP="00E43A5D">
      <w:pPr>
        <w:pStyle w:val="LITlitera"/>
        <w:rPr>
          <w:rFonts w:cs="Times"/>
        </w:rPr>
      </w:pPr>
      <w:r w:rsidRPr="00344947">
        <w:rPr>
          <w:rFonts w:eastAsia="Times New Roman" w:cs="Times"/>
        </w:rPr>
        <w:t xml:space="preserve">b) </w:t>
      </w:r>
      <w:r w:rsidR="00444EBB" w:rsidRPr="00344947">
        <w:rPr>
          <w:rFonts w:eastAsia="Times New Roman" w:cs="Times"/>
        </w:rPr>
        <w:t xml:space="preserve">powierzchnię terenu; </w:t>
      </w:r>
    </w:p>
    <w:p w14:paraId="33E416FF" w14:textId="60B839AA" w:rsidR="00444EBB" w:rsidRPr="00344947" w:rsidRDefault="00E43A5D" w:rsidP="00E43A5D">
      <w:pPr>
        <w:pStyle w:val="PKTpunkt"/>
        <w:rPr>
          <w:rFonts w:cs="Times"/>
        </w:rPr>
      </w:pPr>
      <w:r w:rsidRPr="00344947">
        <w:rPr>
          <w:rFonts w:eastAsia="Times New Roman" w:cs="Times"/>
        </w:rPr>
        <w:t xml:space="preserve">2) </w:t>
      </w:r>
      <w:r w:rsidR="00444EBB" w:rsidRPr="00344947">
        <w:rPr>
          <w:rFonts w:eastAsia="Times New Roman" w:cs="Times"/>
        </w:rPr>
        <w:t xml:space="preserve">opis lokalizacji punktów pomiarowych; </w:t>
      </w:r>
    </w:p>
    <w:p w14:paraId="220F13DE" w14:textId="77777777" w:rsidR="00E43A5D" w:rsidRPr="00344947" w:rsidRDefault="00E43A5D" w:rsidP="00E43A5D">
      <w:pPr>
        <w:pStyle w:val="PKTpunkt"/>
        <w:rPr>
          <w:rFonts w:eastAsia="Times New Roman" w:cs="Times"/>
        </w:rPr>
      </w:pPr>
      <w:r w:rsidRPr="00344947">
        <w:rPr>
          <w:rFonts w:eastAsia="Times New Roman" w:cs="Times"/>
        </w:rPr>
        <w:t xml:space="preserve">3) </w:t>
      </w:r>
      <w:r w:rsidR="00444EBB" w:rsidRPr="00344947">
        <w:rPr>
          <w:rFonts w:eastAsia="Times New Roman" w:cs="Times"/>
        </w:rPr>
        <w:t xml:space="preserve">mapę cyfrową obrazującą zakład i teren badań; w przypadku braku takiej mapy – opis zawierający informacje o: </w:t>
      </w:r>
    </w:p>
    <w:p w14:paraId="505302C9" w14:textId="60DD3A36" w:rsidR="00444EBB" w:rsidRPr="00344947" w:rsidRDefault="00444EBB" w:rsidP="00E43A5D">
      <w:pPr>
        <w:pStyle w:val="LITlitera"/>
        <w:rPr>
          <w:rFonts w:cs="Times"/>
        </w:rPr>
      </w:pPr>
      <w:r w:rsidRPr="00344947">
        <w:rPr>
          <w:rFonts w:eastAsia="Times New Roman" w:cs="Times"/>
        </w:rPr>
        <w:t>a)</w:t>
      </w:r>
      <w:r w:rsidRPr="00344947">
        <w:rPr>
          <w:rFonts w:eastAsia="Arial" w:cs="Times"/>
        </w:rPr>
        <w:t xml:space="preserve"> </w:t>
      </w:r>
      <w:r w:rsidRPr="00344947">
        <w:rPr>
          <w:rFonts w:eastAsia="Times New Roman" w:cs="Times"/>
        </w:rPr>
        <w:t xml:space="preserve">rodzaju zabudowy, </w:t>
      </w:r>
    </w:p>
    <w:p w14:paraId="1B9EC42B" w14:textId="62E3514A" w:rsidR="00444EBB" w:rsidRPr="00344947" w:rsidRDefault="00E43A5D" w:rsidP="00E43A5D">
      <w:pPr>
        <w:pStyle w:val="LITlitera"/>
        <w:rPr>
          <w:rFonts w:cs="Times"/>
        </w:rPr>
      </w:pPr>
      <w:r w:rsidRPr="00344947">
        <w:rPr>
          <w:rFonts w:eastAsia="Times New Roman" w:cs="Times"/>
        </w:rPr>
        <w:t xml:space="preserve">b) </w:t>
      </w:r>
      <w:r w:rsidR="00444EBB" w:rsidRPr="00344947">
        <w:rPr>
          <w:rFonts w:eastAsia="Times New Roman" w:cs="Times"/>
        </w:rPr>
        <w:t xml:space="preserve">szacunkowej odległości pierwszej linii zabudowy, o ile istnieje, od granicy terenu, do którego władający zakładem posiada tytuł prawny,  </w:t>
      </w:r>
    </w:p>
    <w:p w14:paraId="34D875B8" w14:textId="36C21532" w:rsidR="00444EBB" w:rsidRPr="00344947" w:rsidRDefault="00E43A5D" w:rsidP="00E43A5D">
      <w:pPr>
        <w:pStyle w:val="LITlitera"/>
        <w:rPr>
          <w:rFonts w:cs="Times"/>
        </w:rPr>
      </w:pPr>
      <w:r w:rsidRPr="00344947">
        <w:rPr>
          <w:rFonts w:eastAsia="Times New Roman" w:cs="Times"/>
        </w:rPr>
        <w:t xml:space="preserve">c) </w:t>
      </w:r>
      <w:r w:rsidR="00444EBB" w:rsidRPr="00344947">
        <w:rPr>
          <w:rFonts w:eastAsia="Times New Roman" w:cs="Times"/>
        </w:rPr>
        <w:t xml:space="preserve">szacunkowej wysokości pierwszej linii zabudowy lub liczbie kondygnacji, </w:t>
      </w:r>
    </w:p>
    <w:p w14:paraId="6F28F459" w14:textId="5FA404E8" w:rsidR="00444EBB" w:rsidRPr="00344947" w:rsidRDefault="00E43A5D" w:rsidP="00E43A5D">
      <w:pPr>
        <w:pStyle w:val="LITlitera"/>
        <w:rPr>
          <w:rFonts w:cs="Times"/>
        </w:rPr>
      </w:pPr>
      <w:r w:rsidRPr="00344947">
        <w:rPr>
          <w:rFonts w:eastAsia="Times New Roman" w:cs="Times"/>
        </w:rPr>
        <w:t xml:space="preserve">d) </w:t>
      </w:r>
      <w:r w:rsidR="00444EBB" w:rsidRPr="00344947">
        <w:rPr>
          <w:rFonts w:eastAsia="Times New Roman" w:cs="Times"/>
        </w:rPr>
        <w:t xml:space="preserve">obiektach odbijających fale akustyczne w otoczeniu źródła i punktu pomiarowego; </w:t>
      </w:r>
    </w:p>
    <w:p w14:paraId="1132F8BD" w14:textId="65B457A4" w:rsidR="00444EBB" w:rsidRPr="00344947" w:rsidRDefault="00E43A5D" w:rsidP="00E43A5D">
      <w:pPr>
        <w:pStyle w:val="PKTpunkt"/>
        <w:rPr>
          <w:rFonts w:cs="Times"/>
        </w:rPr>
      </w:pPr>
      <w:r w:rsidRPr="00344947">
        <w:rPr>
          <w:rFonts w:eastAsia="Times New Roman" w:cs="Times"/>
        </w:rPr>
        <w:t xml:space="preserve">4) </w:t>
      </w:r>
      <w:r w:rsidR="00444EBB" w:rsidRPr="00344947">
        <w:rPr>
          <w:rFonts w:eastAsia="Times New Roman" w:cs="Times"/>
        </w:rPr>
        <w:t xml:space="preserve">dotyczące rodzaju terenu zgodnie z miejscowym planem zagospodarowania przestrzennego, </w:t>
      </w:r>
    </w:p>
    <w:p w14:paraId="6B7D2E9E" w14:textId="77777777" w:rsidR="00444EBB" w:rsidRPr="00344947" w:rsidRDefault="00444EBB" w:rsidP="00E43A5D">
      <w:pPr>
        <w:pStyle w:val="PKTpunkt"/>
        <w:rPr>
          <w:rFonts w:cs="Times"/>
        </w:rPr>
      </w:pPr>
      <w:r w:rsidRPr="00344947">
        <w:rPr>
          <w:rFonts w:eastAsia="Times New Roman" w:cs="Times"/>
        </w:rPr>
        <w:t xml:space="preserve">o ile plan taki istnieje; </w:t>
      </w:r>
    </w:p>
    <w:p w14:paraId="1189B6D0" w14:textId="295804CE" w:rsidR="009C44E0" w:rsidRDefault="00E43A5D" w:rsidP="00E43A5D">
      <w:pPr>
        <w:pStyle w:val="PKTpunkt"/>
        <w:rPr>
          <w:rFonts w:eastAsia="Times New Roman" w:cs="Times"/>
        </w:rPr>
      </w:pPr>
      <w:r w:rsidRPr="00344947">
        <w:rPr>
          <w:rFonts w:eastAsia="Times New Roman" w:cs="Times"/>
        </w:rPr>
        <w:t xml:space="preserve">5) </w:t>
      </w:r>
      <w:r w:rsidR="00444EBB" w:rsidRPr="00344947">
        <w:rPr>
          <w:rFonts w:eastAsia="Times New Roman" w:cs="Times"/>
        </w:rPr>
        <w:t xml:space="preserve">dopuszczalne poziomy hałasu </w:t>
      </w:r>
      <w:r w:rsidR="009C44E0" w:rsidRPr="006A1654">
        <w:rPr>
          <w:rFonts w:cs="Times"/>
        </w:rPr>
        <w:t>określone decyzj</w:t>
      </w:r>
      <w:r w:rsidR="00CB5006">
        <w:rPr>
          <w:rFonts w:cs="Times"/>
        </w:rPr>
        <w:t>ą</w:t>
      </w:r>
      <w:r w:rsidR="009C44E0" w:rsidRPr="006A1654">
        <w:rPr>
          <w:rFonts w:cs="Times"/>
        </w:rPr>
        <w:t xml:space="preserve"> o dopuszczalnym poziomie hałasu lub pozwoleniem zintegrowanym  właściwego organu;</w:t>
      </w:r>
      <w:r w:rsidR="009C44E0" w:rsidRPr="00344947">
        <w:rPr>
          <w:rFonts w:cs="Times"/>
        </w:rPr>
        <w:t xml:space="preserve"> </w:t>
      </w:r>
    </w:p>
    <w:p w14:paraId="3C7259F0" w14:textId="1A10CCB3" w:rsidR="00444EBB" w:rsidRPr="00344947" w:rsidRDefault="00444EBB" w:rsidP="00E43A5D">
      <w:pPr>
        <w:pStyle w:val="PKTpunkt"/>
        <w:rPr>
          <w:rFonts w:cs="Times"/>
        </w:rPr>
      </w:pPr>
      <w:r w:rsidRPr="00344947">
        <w:rPr>
          <w:rFonts w:eastAsia="Times New Roman" w:cs="Times"/>
        </w:rPr>
        <w:t xml:space="preserve">6) </w:t>
      </w:r>
      <w:r w:rsidRPr="00344947">
        <w:rPr>
          <w:rFonts w:eastAsia="Times New Roman" w:cs="Times"/>
        </w:rPr>
        <w:tab/>
        <w:t xml:space="preserve">załączniki graficzne – mapy poligonu badań: </w:t>
      </w:r>
    </w:p>
    <w:p w14:paraId="09F10D74" w14:textId="2FCE8C51" w:rsidR="00444EBB" w:rsidRPr="00344947" w:rsidRDefault="00725E46" w:rsidP="00725E46">
      <w:pPr>
        <w:pStyle w:val="LITlitera"/>
        <w:rPr>
          <w:rFonts w:cs="Times"/>
        </w:rPr>
      </w:pPr>
      <w:r w:rsidRPr="00344947">
        <w:rPr>
          <w:rFonts w:eastAsia="Times New Roman" w:cs="Times"/>
        </w:rPr>
        <w:t xml:space="preserve">a) </w:t>
      </w:r>
      <w:r w:rsidR="00444EBB" w:rsidRPr="00344947">
        <w:rPr>
          <w:rFonts w:eastAsia="Times New Roman" w:cs="Times"/>
        </w:rPr>
        <w:t xml:space="preserve">wycinek planu terenu z zaznaczeniem położenia źródeł hałasu, punktów pomiarowych, pobliskich  obiektów o charakterze ekranującym lub powodujących odbicia, </w:t>
      </w:r>
    </w:p>
    <w:p w14:paraId="7F9DD6A1" w14:textId="4E1F5A09" w:rsidR="00444EBB" w:rsidRPr="00344947" w:rsidRDefault="00725E46" w:rsidP="00725E46">
      <w:pPr>
        <w:pStyle w:val="LITlitera"/>
        <w:rPr>
          <w:rFonts w:cs="Times"/>
        </w:rPr>
      </w:pPr>
      <w:r w:rsidRPr="00344947">
        <w:rPr>
          <w:rFonts w:eastAsia="Times New Roman" w:cs="Times"/>
        </w:rPr>
        <w:t xml:space="preserve">b) </w:t>
      </w:r>
      <w:r w:rsidR="00444EBB" w:rsidRPr="00344947">
        <w:rPr>
          <w:rFonts w:eastAsia="Times New Roman" w:cs="Times"/>
        </w:rPr>
        <w:t xml:space="preserve">szkice odzwierciedlające lokalizacje i wzajemne usytuowanie źródeł hałasu, punktów pomiarowych, pobliskich obiektów mających wpływ na pole akustyczne, terenów podlegających ustawowej ochronie przed hałasem, </w:t>
      </w:r>
    </w:p>
    <w:p w14:paraId="653FE73B" w14:textId="2E0AAC6E" w:rsidR="00444EBB" w:rsidRPr="00344947" w:rsidRDefault="00725E46" w:rsidP="00725E46">
      <w:pPr>
        <w:pStyle w:val="LITlitera"/>
        <w:rPr>
          <w:rFonts w:cs="Times"/>
        </w:rPr>
      </w:pPr>
      <w:r w:rsidRPr="00344947">
        <w:rPr>
          <w:rFonts w:eastAsia="Times New Roman" w:cs="Times"/>
        </w:rPr>
        <w:t xml:space="preserve">c) </w:t>
      </w:r>
      <w:r w:rsidR="00444EBB" w:rsidRPr="00344947">
        <w:rPr>
          <w:rFonts w:eastAsia="Times New Roman" w:cs="Times"/>
        </w:rPr>
        <w:t xml:space="preserve">fragmenty map cyfrowych, map ze zdjęć lotniczych, satelitarnych i innych, o ile są dostępne; </w:t>
      </w:r>
    </w:p>
    <w:p w14:paraId="5F96AF4E" w14:textId="77777777" w:rsidR="00444EBB" w:rsidRPr="00344947" w:rsidRDefault="00444EBB" w:rsidP="00725E46">
      <w:pPr>
        <w:pStyle w:val="PKTpunkt"/>
        <w:rPr>
          <w:rFonts w:cs="Times"/>
        </w:rPr>
      </w:pPr>
      <w:r w:rsidRPr="00344947">
        <w:rPr>
          <w:rFonts w:eastAsia="Times New Roman" w:cs="Times"/>
        </w:rPr>
        <w:t>7)</w:t>
      </w:r>
      <w:r w:rsidRPr="00344947">
        <w:rPr>
          <w:rFonts w:eastAsia="Arial" w:cs="Times"/>
        </w:rPr>
        <w:t xml:space="preserve"> </w:t>
      </w:r>
      <w:r w:rsidRPr="00344947">
        <w:rPr>
          <w:rFonts w:eastAsia="Arial" w:cs="Times"/>
        </w:rPr>
        <w:tab/>
      </w:r>
      <w:r w:rsidRPr="00344947">
        <w:rPr>
          <w:rFonts w:eastAsia="Times New Roman" w:cs="Times"/>
        </w:rPr>
        <w:t xml:space="preserve">podpis wykonującego pomiary oraz podpis kierownika laboratorium wykonującego pomiary. </w:t>
      </w:r>
    </w:p>
    <w:p w14:paraId="32D01A41" w14:textId="77777777" w:rsidR="00444EBB" w:rsidRPr="00344947" w:rsidRDefault="00444EBB" w:rsidP="00725E46">
      <w:pPr>
        <w:pStyle w:val="NIEARTTEKSTtekstnieartykuowanynppodstprawnarozplubpreambua"/>
        <w:rPr>
          <w:rFonts w:cs="Times"/>
        </w:rPr>
      </w:pPr>
      <w:r w:rsidRPr="00344947">
        <w:rPr>
          <w:rFonts w:eastAsia="Times New Roman" w:cs="Times"/>
        </w:rPr>
        <w:t xml:space="preserve">Do przedstawienia danych zawartych w sprawozdaniu z pomiarów mogą być stosowane odpowiednie tabele zamieszczone w przepisach wydanych na podstawie art. 149 ust. 2 i 4 ustawy, przedstawiające układ przekazywanych wyników okresowych pomiarów hałasu w środowisku, pochodzącego z instalacji lub urządzeń, z wyjątkiem hałasu impulsowego. </w:t>
      </w:r>
    </w:p>
    <w:p w14:paraId="748BFE0F"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lastRenderedPageBreak/>
        <w:t xml:space="preserve"> </w:t>
      </w:r>
    </w:p>
    <w:p w14:paraId="399E8C79"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127FBDB9"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499E2BC9" w14:textId="77777777" w:rsidR="00444EBB" w:rsidRPr="00344947" w:rsidRDefault="00444EBB" w:rsidP="00444EBB">
      <w:pPr>
        <w:spacing w:after="94"/>
        <w:ind w:right="5"/>
        <w:jc w:val="right"/>
        <w:rPr>
          <w:rFonts w:ascii="Times" w:hAnsi="Times" w:cs="Times"/>
        </w:rPr>
      </w:pPr>
      <w:r w:rsidRPr="00344947">
        <w:rPr>
          <w:rFonts w:ascii="Times" w:hAnsi="Times" w:cs="Times"/>
          <w:b/>
          <w:sz w:val="20"/>
        </w:rPr>
        <w:t xml:space="preserve"> </w:t>
      </w:r>
    </w:p>
    <w:p w14:paraId="5402A618"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04AACC07"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2761CBD6" w14:textId="77777777" w:rsidR="00444EBB" w:rsidRPr="00344947" w:rsidRDefault="00444EBB" w:rsidP="00444EBB">
      <w:pPr>
        <w:spacing w:after="94"/>
        <w:ind w:right="5"/>
        <w:jc w:val="right"/>
        <w:rPr>
          <w:rFonts w:ascii="Times" w:hAnsi="Times" w:cs="Times"/>
        </w:rPr>
      </w:pPr>
      <w:r w:rsidRPr="00344947">
        <w:rPr>
          <w:rFonts w:ascii="Times" w:hAnsi="Times" w:cs="Times"/>
          <w:b/>
          <w:sz w:val="20"/>
        </w:rPr>
        <w:t xml:space="preserve"> </w:t>
      </w:r>
    </w:p>
    <w:p w14:paraId="6DD5996C"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366BA56B"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5AB5C3F9" w14:textId="77777777" w:rsidR="00444EBB" w:rsidRPr="00344947" w:rsidRDefault="00444EBB" w:rsidP="00444EBB">
      <w:pPr>
        <w:spacing w:after="96"/>
        <w:ind w:right="5"/>
        <w:jc w:val="right"/>
        <w:rPr>
          <w:rFonts w:ascii="Times" w:hAnsi="Times" w:cs="Times"/>
        </w:rPr>
      </w:pPr>
      <w:r w:rsidRPr="00344947">
        <w:rPr>
          <w:rFonts w:ascii="Times" w:hAnsi="Times" w:cs="Times"/>
          <w:b/>
          <w:sz w:val="20"/>
        </w:rPr>
        <w:t xml:space="preserve"> </w:t>
      </w:r>
    </w:p>
    <w:p w14:paraId="0A2C19F3" w14:textId="77777777" w:rsidR="00444EBB" w:rsidRPr="00344947" w:rsidRDefault="00444EBB" w:rsidP="00444EBB">
      <w:pPr>
        <w:spacing w:after="94"/>
        <w:ind w:right="5"/>
        <w:jc w:val="right"/>
        <w:rPr>
          <w:rFonts w:ascii="Times" w:hAnsi="Times" w:cs="Times"/>
        </w:rPr>
      </w:pPr>
      <w:r w:rsidRPr="00344947">
        <w:rPr>
          <w:rFonts w:ascii="Times" w:hAnsi="Times" w:cs="Times"/>
          <w:b/>
          <w:sz w:val="20"/>
        </w:rPr>
        <w:t xml:space="preserve"> </w:t>
      </w:r>
    </w:p>
    <w:p w14:paraId="48C3B4CB" w14:textId="7A8B6C3B" w:rsidR="00444EBB" w:rsidRPr="00344947" w:rsidRDefault="00444EBB" w:rsidP="00444EBB">
      <w:pPr>
        <w:rPr>
          <w:rFonts w:ascii="Times" w:hAnsi="Times" w:cs="Times"/>
        </w:rPr>
      </w:pPr>
      <w:r w:rsidRPr="00344947">
        <w:rPr>
          <w:rFonts w:ascii="Times" w:hAnsi="Times" w:cs="Times"/>
          <w:sz w:val="20"/>
        </w:rPr>
        <w:tab/>
      </w:r>
      <w:r w:rsidRPr="00344947">
        <w:rPr>
          <w:rFonts w:ascii="Times" w:hAnsi="Times" w:cs="Times"/>
          <w:b/>
          <w:sz w:val="20"/>
        </w:rPr>
        <w:t xml:space="preserve"> </w:t>
      </w:r>
    </w:p>
    <w:p w14:paraId="411412C0" w14:textId="77777777" w:rsidR="007A6B3A" w:rsidRPr="00344947" w:rsidRDefault="007A6B3A">
      <w:pPr>
        <w:rPr>
          <w:rFonts w:ascii="Times" w:hAnsi="Times" w:cs="Times"/>
          <w:b/>
          <w:color w:val="181717"/>
          <w:sz w:val="18"/>
        </w:rPr>
      </w:pPr>
      <w:r w:rsidRPr="00344947">
        <w:rPr>
          <w:rFonts w:ascii="Times" w:hAnsi="Times" w:cs="Times"/>
          <w:b/>
          <w:color w:val="181717"/>
          <w:sz w:val="18"/>
        </w:rPr>
        <w:br w:type="page"/>
      </w:r>
    </w:p>
    <w:p w14:paraId="16FBBA39" w14:textId="45CC137A" w:rsidR="00444EBB" w:rsidRPr="00344947" w:rsidRDefault="00444EBB" w:rsidP="00661412">
      <w:pPr>
        <w:pStyle w:val="OZNZACZNIKAwskazanienrzacznika"/>
        <w:rPr>
          <w:rFonts w:ascii="Times" w:hAnsi="Times" w:cs="Times"/>
        </w:rPr>
      </w:pPr>
      <w:r w:rsidRPr="00344947">
        <w:rPr>
          <w:rFonts w:ascii="Times" w:eastAsia="Times New Roman" w:hAnsi="Times" w:cs="Times"/>
        </w:rPr>
        <w:lastRenderedPageBreak/>
        <w:t>Załącznik nr 8</w:t>
      </w:r>
    </w:p>
    <w:p w14:paraId="439A4560" w14:textId="36973EB6" w:rsidR="00444EBB" w:rsidRPr="00344947" w:rsidRDefault="00444EBB" w:rsidP="003C27E1">
      <w:pPr>
        <w:pStyle w:val="TEKSTwTABELIWYRODKOWANYtekstwyrodkowanywpoziomie"/>
      </w:pPr>
      <w:r w:rsidRPr="00344947">
        <w:t>METODYKA REFERENCYJNA WYKONYWANIA OKRESOWYCH POMIARÓW HAŁASU IMPULSOWEGO W ŚRODOWISKU, POCHODZĄCEGO Z INSTALACJI LUB URZĄDZEŃ</w:t>
      </w:r>
    </w:p>
    <w:p w14:paraId="18A6EC94" w14:textId="77777777" w:rsidR="00947205" w:rsidRPr="00344947" w:rsidRDefault="00947205" w:rsidP="00947205">
      <w:pPr>
        <w:pStyle w:val="TYTTABELItytutabeli"/>
        <w:spacing w:before="0" w:line="240" w:lineRule="auto"/>
        <w:rPr>
          <w:rFonts w:cs="Times"/>
        </w:rPr>
      </w:pPr>
    </w:p>
    <w:p w14:paraId="1064488C" w14:textId="63CAAA52" w:rsidR="00444EBB" w:rsidRPr="00344947" w:rsidRDefault="00324EE9" w:rsidP="00661412">
      <w:pPr>
        <w:pStyle w:val="USTustnpkodeksu"/>
        <w:rPr>
          <w:rFonts w:cs="Times"/>
        </w:rPr>
      </w:pPr>
      <w:r>
        <w:rPr>
          <w:rFonts w:eastAsia="Times New Roman" w:cs="Times"/>
        </w:rPr>
        <w:t>A</w:t>
      </w:r>
      <w:r w:rsidR="00661412" w:rsidRPr="00344947">
        <w:rPr>
          <w:rFonts w:eastAsia="Times New Roman" w:cs="Times"/>
        </w:rPr>
        <w:t xml:space="preserve">. </w:t>
      </w:r>
      <w:r w:rsidR="00444EBB" w:rsidRPr="00344947">
        <w:rPr>
          <w:rFonts w:eastAsia="Times New Roman" w:cs="Times"/>
        </w:rPr>
        <w:t xml:space="preserve">Okresowe pomiary hałasu impulsowego w środowisku pochodzącego z instalacji lub urządzeń wykonuje się zgodnie z procedurą opisaną w normie PN-ISO 10843 Akustyka – Metody opisu  i pomiaru pojedynczych impulsów lub serii impulsów z uwzględnieniem definicji zawartych  w normie PN-ISO 1996-2:1999/A1:2002 Akustyka – Opis i pomiary hałasu środowiskowego. Zbieranie danych dotyczących sposobu zagospodarowania terenu (zmiana A1). </w:t>
      </w:r>
    </w:p>
    <w:p w14:paraId="723FE013" w14:textId="70F50612" w:rsidR="00444EBB" w:rsidRPr="00344947" w:rsidRDefault="00324EE9" w:rsidP="00661412">
      <w:pPr>
        <w:pStyle w:val="USTustnpkodeksu"/>
        <w:rPr>
          <w:rFonts w:cs="Times"/>
        </w:rPr>
      </w:pPr>
      <w:r>
        <w:rPr>
          <w:rFonts w:eastAsia="Times New Roman" w:cs="Times"/>
        </w:rPr>
        <w:t>B</w:t>
      </w:r>
      <w:r w:rsidR="00661412" w:rsidRPr="00344947">
        <w:rPr>
          <w:rFonts w:eastAsia="Times New Roman" w:cs="Times"/>
        </w:rPr>
        <w:t xml:space="preserve">. </w:t>
      </w:r>
      <w:r w:rsidR="00444EBB" w:rsidRPr="00344947">
        <w:rPr>
          <w:rFonts w:eastAsia="Times New Roman" w:cs="Times"/>
        </w:rPr>
        <w:t xml:space="preserve">Lokalizację punktów pomiarowych ustala się zgodnie z  częścią B załącznika nr 7 do rozporządzenia.  </w:t>
      </w:r>
    </w:p>
    <w:p w14:paraId="1784221B" w14:textId="02F6CB2B" w:rsidR="00444EBB" w:rsidRPr="00344947" w:rsidRDefault="00324EE9" w:rsidP="00661412">
      <w:pPr>
        <w:pStyle w:val="USTustnpkodeksu"/>
        <w:rPr>
          <w:rFonts w:cs="Times"/>
        </w:rPr>
      </w:pPr>
      <w:r>
        <w:rPr>
          <w:rFonts w:eastAsia="Times New Roman" w:cs="Times"/>
        </w:rPr>
        <w:t>C</w:t>
      </w:r>
      <w:r w:rsidR="00661412" w:rsidRPr="00344947">
        <w:rPr>
          <w:rFonts w:eastAsia="Times New Roman" w:cs="Times"/>
        </w:rPr>
        <w:t xml:space="preserve">. </w:t>
      </w:r>
      <w:r w:rsidR="00444EBB" w:rsidRPr="00344947">
        <w:rPr>
          <w:rFonts w:eastAsia="Times New Roman" w:cs="Times"/>
        </w:rPr>
        <w:t xml:space="preserve">Wyznaczone wartości wskaźników hałasu </w:t>
      </w:r>
      <w:proofErr w:type="spellStart"/>
      <w:r w:rsidR="00444EBB" w:rsidRPr="00344947">
        <w:rPr>
          <w:rFonts w:eastAsia="Times New Roman" w:cs="Times"/>
          <w:i/>
        </w:rPr>
        <w:t>L</w:t>
      </w:r>
      <w:r w:rsidR="00444EBB" w:rsidRPr="00344947">
        <w:rPr>
          <w:rFonts w:eastAsia="Times New Roman" w:cs="Times"/>
          <w:i/>
          <w:vertAlign w:val="subscript"/>
        </w:rPr>
        <w:t>Aeq</w:t>
      </w:r>
      <w:proofErr w:type="spellEnd"/>
      <w:r w:rsidR="00444EBB" w:rsidRPr="00344947">
        <w:rPr>
          <w:rFonts w:eastAsia="Times New Roman" w:cs="Times"/>
          <w:i/>
          <w:vertAlign w:val="subscript"/>
        </w:rPr>
        <w:t xml:space="preserve"> D</w:t>
      </w:r>
      <w:r w:rsidR="00444EBB" w:rsidRPr="00344947">
        <w:rPr>
          <w:rFonts w:eastAsia="Times New Roman" w:cs="Times"/>
        </w:rPr>
        <w:t xml:space="preserve"> oraz </w:t>
      </w:r>
      <w:proofErr w:type="spellStart"/>
      <w:r w:rsidR="00444EBB" w:rsidRPr="00344947">
        <w:rPr>
          <w:rFonts w:eastAsia="Times New Roman" w:cs="Times"/>
          <w:i/>
        </w:rPr>
        <w:t>L</w:t>
      </w:r>
      <w:r w:rsidR="00444EBB" w:rsidRPr="00344947">
        <w:rPr>
          <w:rFonts w:eastAsia="Times New Roman" w:cs="Times"/>
          <w:i/>
          <w:vertAlign w:val="subscript"/>
        </w:rPr>
        <w:t>Aeq</w:t>
      </w:r>
      <w:proofErr w:type="spellEnd"/>
      <w:r w:rsidR="00444EBB" w:rsidRPr="00344947">
        <w:rPr>
          <w:rFonts w:eastAsia="Times New Roman" w:cs="Times"/>
          <w:i/>
          <w:vertAlign w:val="subscript"/>
        </w:rPr>
        <w:t xml:space="preserve"> N</w:t>
      </w:r>
      <w:r w:rsidR="00444EBB" w:rsidRPr="00344947">
        <w:rPr>
          <w:rFonts w:eastAsia="Times New Roman" w:cs="Times"/>
        </w:rPr>
        <w:t xml:space="preserve">, z uwzględnieniem korekcji związanej z występowaniem impulsów akustycznych, przedstawia się wraz z niepewnością pomiaru, z uwzględnieniem uwag dotyczących oszacowania niepewności pomiaru przedstawionych w części A załącznika nr 7 do rozporządzenia. </w:t>
      </w:r>
    </w:p>
    <w:p w14:paraId="4E8255A4" w14:textId="4225076A" w:rsidR="00444EBB" w:rsidRPr="00344947" w:rsidRDefault="00324EE9" w:rsidP="00661412">
      <w:pPr>
        <w:pStyle w:val="USTustnpkodeksu"/>
        <w:rPr>
          <w:rFonts w:cs="Times"/>
        </w:rPr>
      </w:pPr>
      <w:r>
        <w:rPr>
          <w:rFonts w:eastAsia="Times New Roman" w:cs="Times"/>
        </w:rPr>
        <w:t>D</w:t>
      </w:r>
      <w:r w:rsidR="00661412" w:rsidRPr="00344947">
        <w:rPr>
          <w:rFonts w:eastAsia="Times New Roman" w:cs="Times"/>
        </w:rPr>
        <w:t xml:space="preserve">. </w:t>
      </w:r>
      <w:r w:rsidR="00444EBB" w:rsidRPr="00344947">
        <w:rPr>
          <w:rFonts w:eastAsia="Times New Roman" w:cs="Times"/>
        </w:rPr>
        <w:t>Protokół pomiarów i sprawozdanie z badań powinny zawierać informacje analogiczne do informacji przedstawionych w części G załącznika nr 7 do rozporządzenia, z</w:t>
      </w:r>
      <w:r w:rsidR="00CB5006">
        <w:rPr>
          <w:rFonts w:eastAsia="Times New Roman" w:cs="Times"/>
        </w:rPr>
        <w:t> </w:t>
      </w:r>
      <w:r w:rsidR="00444EBB" w:rsidRPr="00344947">
        <w:rPr>
          <w:rFonts w:eastAsia="Times New Roman" w:cs="Times"/>
        </w:rPr>
        <w:t>uwzględnieniem</w:t>
      </w:r>
      <w:r w:rsidR="00661412" w:rsidRPr="00344947">
        <w:rPr>
          <w:rFonts w:eastAsia="Times New Roman" w:cs="Times"/>
        </w:rPr>
        <w:t xml:space="preserve"> </w:t>
      </w:r>
      <w:r w:rsidR="00444EBB" w:rsidRPr="00344947">
        <w:rPr>
          <w:rFonts w:eastAsia="Times New Roman" w:cs="Times"/>
        </w:rPr>
        <w:t xml:space="preserve">wymagań zawartych w normie PN-ISO 10843 w rozdziale 6, oraz w normie  PN-ISO 1996-2:1999/A1:2002. </w:t>
      </w:r>
    </w:p>
    <w:p w14:paraId="791C42E0" w14:textId="219A55CF" w:rsidR="00444EBB" w:rsidRPr="00344947" w:rsidRDefault="00324EE9" w:rsidP="00661412">
      <w:pPr>
        <w:pStyle w:val="USTustnpkodeksu"/>
        <w:rPr>
          <w:rFonts w:cs="Times"/>
        </w:rPr>
      </w:pPr>
      <w:r>
        <w:rPr>
          <w:rFonts w:eastAsia="Times New Roman" w:cs="Times"/>
        </w:rPr>
        <w:t>E</w:t>
      </w:r>
      <w:r w:rsidR="00661412" w:rsidRPr="00344947">
        <w:rPr>
          <w:rFonts w:eastAsia="Times New Roman" w:cs="Times"/>
        </w:rPr>
        <w:t xml:space="preserve">. </w:t>
      </w:r>
      <w:r w:rsidR="00444EBB" w:rsidRPr="00344947">
        <w:rPr>
          <w:rFonts w:eastAsia="Times New Roman" w:cs="Times"/>
        </w:rPr>
        <w:t xml:space="preserve">Do wyznaczenia równoważnego poziomu dźwięku A z korekcją stosuje się następujące wartości poprawek impulsowych: </w:t>
      </w:r>
    </w:p>
    <w:tbl>
      <w:tblPr>
        <w:tblStyle w:val="TableGrid"/>
        <w:tblW w:w="9070" w:type="dxa"/>
        <w:tblInd w:w="87" w:type="dxa"/>
        <w:tblCellMar>
          <w:top w:w="9" w:type="dxa"/>
          <w:left w:w="70" w:type="dxa"/>
          <w:right w:w="99" w:type="dxa"/>
        </w:tblCellMar>
        <w:tblLook w:val="04A0" w:firstRow="1" w:lastRow="0" w:firstColumn="1" w:lastColumn="0" w:noHBand="0" w:noVBand="1"/>
      </w:tblPr>
      <w:tblGrid>
        <w:gridCol w:w="2050"/>
        <w:gridCol w:w="3420"/>
        <w:gridCol w:w="3600"/>
      </w:tblGrid>
      <w:tr w:rsidR="00444EBB" w:rsidRPr="00344947" w14:paraId="305CE28C" w14:textId="77777777" w:rsidTr="006D3D54">
        <w:trPr>
          <w:trHeight w:val="449"/>
        </w:trPr>
        <w:tc>
          <w:tcPr>
            <w:tcW w:w="2050" w:type="dxa"/>
            <w:vMerge w:val="restart"/>
            <w:tcBorders>
              <w:top w:val="single" w:sz="6" w:space="0" w:color="000000"/>
              <w:left w:val="single" w:sz="6" w:space="0" w:color="000000"/>
              <w:bottom w:val="single" w:sz="6" w:space="0" w:color="000000"/>
              <w:right w:val="single" w:sz="6" w:space="0" w:color="000000"/>
            </w:tcBorders>
          </w:tcPr>
          <w:p w14:paraId="156C6ABA" w14:textId="77777777" w:rsidR="00444EBB" w:rsidRPr="00344947" w:rsidRDefault="00444EBB" w:rsidP="006D3D54">
            <w:pPr>
              <w:spacing w:after="173"/>
              <w:rPr>
                <w:rFonts w:ascii="Times" w:hAnsi="Times" w:cs="Times"/>
              </w:rPr>
            </w:pPr>
            <w:r w:rsidRPr="00344947">
              <w:rPr>
                <w:rFonts w:ascii="Times" w:eastAsia="Times New Roman" w:hAnsi="Times" w:cs="Times"/>
              </w:rPr>
              <w:t xml:space="preserve"> </w:t>
            </w:r>
          </w:p>
          <w:p w14:paraId="7B471C76" w14:textId="77777777" w:rsidR="00444EBB" w:rsidRPr="00344947" w:rsidRDefault="00444EBB" w:rsidP="006D3D54">
            <w:pPr>
              <w:ind w:left="26"/>
              <w:jc w:val="center"/>
              <w:rPr>
                <w:rFonts w:ascii="Times" w:hAnsi="Times" w:cs="Times"/>
              </w:rPr>
            </w:pPr>
            <w:r w:rsidRPr="00344947">
              <w:rPr>
                <w:rFonts w:ascii="Times" w:eastAsia="Times New Roman" w:hAnsi="Times" w:cs="Times"/>
              </w:rPr>
              <w:t xml:space="preserve">Rodzaj dźwięku </w:t>
            </w:r>
          </w:p>
        </w:tc>
        <w:tc>
          <w:tcPr>
            <w:tcW w:w="7020" w:type="dxa"/>
            <w:gridSpan w:val="2"/>
            <w:tcBorders>
              <w:top w:val="single" w:sz="6" w:space="0" w:color="000000"/>
              <w:left w:val="single" w:sz="6" w:space="0" w:color="000000"/>
              <w:bottom w:val="single" w:sz="6" w:space="0" w:color="000000"/>
              <w:right w:val="single" w:sz="6" w:space="0" w:color="000000"/>
            </w:tcBorders>
          </w:tcPr>
          <w:p w14:paraId="721BD23A" w14:textId="3A201BA7" w:rsidR="00444EBB" w:rsidRPr="00344947" w:rsidRDefault="00444EBB" w:rsidP="006D3D54">
            <w:pPr>
              <w:ind w:left="33"/>
              <w:jc w:val="center"/>
              <w:rPr>
                <w:rFonts w:ascii="Times" w:hAnsi="Times" w:cs="Times"/>
              </w:rPr>
            </w:pPr>
            <w:r w:rsidRPr="00344947">
              <w:rPr>
                <w:rFonts w:ascii="Times" w:eastAsia="Times New Roman" w:hAnsi="Times" w:cs="Times"/>
              </w:rPr>
              <w:t xml:space="preserve">Poprawka impulsowa do wyników pomiarów parametrów impulsów </w:t>
            </w:r>
            <w:r w:rsidR="000224AD">
              <w:rPr>
                <w:rFonts w:ascii="Times" w:eastAsia="Times New Roman" w:hAnsi="Times" w:cs="Times"/>
              </w:rPr>
              <w:t>(</w:t>
            </w:r>
            <w:proofErr w:type="spellStart"/>
            <w:r w:rsidRPr="00344947">
              <w:rPr>
                <w:rFonts w:ascii="Times" w:eastAsia="Times New Roman" w:hAnsi="Times" w:cs="Times"/>
              </w:rPr>
              <w:t>dB</w:t>
            </w:r>
            <w:proofErr w:type="spellEnd"/>
            <w:r w:rsidR="000224AD">
              <w:rPr>
                <w:rFonts w:ascii="Times" w:eastAsia="Times New Roman" w:hAnsi="Times" w:cs="Times"/>
              </w:rPr>
              <w:t>)</w:t>
            </w:r>
            <w:r w:rsidRPr="00344947">
              <w:rPr>
                <w:rFonts w:ascii="Times" w:eastAsia="Times New Roman" w:hAnsi="Times" w:cs="Times"/>
              </w:rPr>
              <w:t xml:space="preserve"> </w:t>
            </w:r>
          </w:p>
        </w:tc>
      </w:tr>
      <w:tr w:rsidR="00444EBB" w:rsidRPr="00344947" w14:paraId="2E5A9534" w14:textId="77777777" w:rsidTr="006D3D54">
        <w:trPr>
          <w:trHeight w:val="1042"/>
        </w:trPr>
        <w:tc>
          <w:tcPr>
            <w:tcW w:w="0" w:type="auto"/>
            <w:vMerge/>
            <w:tcBorders>
              <w:top w:val="nil"/>
              <w:left w:val="single" w:sz="6" w:space="0" w:color="000000"/>
              <w:bottom w:val="single" w:sz="6" w:space="0" w:color="000000"/>
              <w:right w:val="single" w:sz="6" w:space="0" w:color="000000"/>
            </w:tcBorders>
          </w:tcPr>
          <w:p w14:paraId="766BE8DA" w14:textId="77777777" w:rsidR="00444EBB" w:rsidRPr="00344947" w:rsidRDefault="00444EBB" w:rsidP="006D3D54">
            <w:pPr>
              <w:rPr>
                <w:rFonts w:ascii="Times" w:hAnsi="Times" w:cs="Times"/>
              </w:rPr>
            </w:pPr>
          </w:p>
        </w:tc>
        <w:tc>
          <w:tcPr>
            <w:tcW w:w="3420" w:type="dxa"/>
            <w:tcBorders>
              <w:top w:val="single" w:sz="6" w:space="0" w:color="000000"/>
              <w:left w:val="single" w:sz="6" w:space="0" w:color="000000"/>
              <w:bottom w:val="single" w:sz="6" w:space="0" w:color="000000"/>
              <w:right w:val="single" w:sz="6" w:space="0" w:color="000000"/>
            </w:tcBorders>
          </w:tcPr>
          <w:p w14:paraId="24D0E4CA" w14:textId="77777777" w:rsidR="00444EBB" w:rsidRPr="00344947" w:rsidRDefault="00444EBB" w:rsidP="006D3D54">
            <w:pPr>
              <w:ind w:left="35" w:hanging="35"/>
              <w:jc w:val="center"/>
              <w:rPr>
                <w:rFonts w:ascii="Times" w:hAnsi="Times" w:cs="Times"/>
              </w:rPr>
            </w:pPr>
            <w:r w:rsidRPr="00344947">
              <w:rPr>
                <w:rFonts w:ascii="Times" w:eastAsia="Times New Roman" w:hAnsi="Times" w:cs="Times"/>
              </w:rPr>
              <w:t xml:space="preserve">pomiar ekspozycyjnych poziomów dźwięku w odniesieniu do pojedynczych impulsów </w:t>
            </w:r>
          </w:p>
        </w:tc>
        <w:tc>
          <w:tcPr>
            <w:tcW w:w="3600" w:type="dxa"/>
            <w:tcBorders>
              <w:top w:val="single" w:sz="6" w:space="0" w:color="000000"/>
              <w:left w:val="single" w:sz="6" w:space="0" w:color="000000"/>
              <w:bottom w:val="single" w:sz="6" w:space="0" w:color="000000"/>
              <w:right w:val="single" w:sz="6" w:space="0" w:color="000000"/>
            </w:tcBorders>
          </w:tcPr>
          <w:p w14:paraId="7CE5DAF1" w14:textId="77777777" w:rsidR="00444EBB" w:rsidRPr="00344947" w:rsidRDefault="00444EBB" w:rsidP="006D3D54">
            <w:pPr>
              <w:ind w:left="31"/>
              <w:jc w:val="center"/>
              <w:rPr>
                <w:rFonts w:ascii="Times" w:hAnsi="Times" w:cs="Times"/>
              </w:rPr>
            </w:pPr>
            <w:r w:rsidRPr="00344947">
              <w:rPr>
                <w:rFonts w:ascii="Times" w:eastAsia="Times New Roman" w:hAnsi="Times" w:cs="Times"/>
              </w:rPr>
              <w:t xml:space="preserve">pomiar równoważnego poziomu </w:t>
            </w:r>
          </w:p>
          <w:p w14:paraId="190D4D48" w14:textId="77777777" w:rsidR="00444EBB" w:rsidRPr="00344947" w:rsidRDefault="00444EBB" w:rsidP="006D3D54">
            <w:pPr>
              <w:jc w:val="center"/>
              <w:rPr>
                <w:rFonts w:ascii="Times" w:hAnsi="Times" w:cs="Times"/>
              </w:rPr>
            </w:pPr>
            <w:r w:rsidRPr="00344947">
              <w:rPr>
                <w:rFonts w:ascii="Times" w:eastAsia="Times New Roman" w:hAnsi="Times" w:cs="Times"/>
              </w:rPr>
              <w:t xml:space="preserve">dźwięku impulsowego, z zawartością impulsów akustycznych </w:t>
            </w:r>
          </w:p>
        </w:tc>
      </w:tr>
      <w:tr w:rsidR="00444EBB" w:rsidRPr="00344947" w14:paraId="16487D16" w14:textId="77777777" w:rsidTr="00444EBB">
        <w:trPr>
          <w:trHeight w:val="686"/>
        </w:trPr>
        <w:tc>
          <w:tcPr>
            <w:tcW w:w="2050" w:type="dxa"/>
            <w:tcBorders>
              <w:top w:val="single" w:sz="6" w:space="0" w:color="000000"/>
              <w:left w:val="single" w:sz="6" w:space="0" w:color="000000"/>
              <w:bottom w:val="single" w:sz="6" w:space="0" w:color="000000"/>
              <w:right w:val="single" w:sz="6" w:space="0" w:color="000000"/>
            </w:tcBorders>
          </w:tcPr>
          <w:p w14:paraId="641AC1C2" w14:textId="77777777" w:rsidR="00444EBB" w:rsidRPr="00344947" w:rsidRDefault="00444EBB" w:rsidP="006D3D54">
            <w:pPr>
              <w:jc w:val="center"/>
              <w:rPr>
                <w:rFonts w:ascii="Times" w:hAnsi="Times" w:cs="Times"/>
              </w:rPr>
            </w:pPr>
            <w:r w:rsidRPr="00344947">
              <w:rPr>
                <w:rFonts w:ascii="Times" w:eastAsia="Times New Roman" w:hAnsi="Times" w:cs="Times"/>
              </w:rPr>
              <w:t xml:space="preserve">Dźwięk o dużej impulsowości </w:t>
            </w:r>
          </w:p>
        </w:tc>
        <w:tc>
          <w:tcPr>
            <w:tcW w:w="3420" w:type="dxa"/>
            <w:tcBorders>
              <w:top w:val="single" w:sz="6" w:space="0" w:color="000000"/>
              <w:left w:val="single" w:sz="6" w:space="0" w:color="000000"/>
              <w:bottom w:val="single" w:sz="6" w:space="0" w:color="000000"/>
              <w:right w:val="single" w:sz="6" w:space="0" w:color="000000"/>
            </w:tcBorders>
          </w:tcPr>
          <w:p w14:paraId="71880F75" w14:textId="77777777" w:rsidR="00444EBB" w:rsidRPr="00344947" w:rsidRDefault="00444EBB" w:rsidP="006D3D54">
            <w:pPr>
              <w:spacing w:after="156"/>
              <w:ind w:left="32"/>
              <w:jc w:val="center"/>
              <w:rPr>
                <w:rFonts w:ascii="Times" w:hAnsi="Times" w:cs="Times"/>
              </w:rPr>
            </w:pPr>
            <w:r w:rsidRPr="00344947">
              <w:rPr>
                <w:rFonts w:ascii="Times" w:eastAsia="Times New Roman" w:hAnsi="Times" w:cs="Times"/>
              </w:rPr>
              <w:t xml:space="preserve">12 </w:t>
            </w:r>
          </w:p>
          <w:p w14:paraId="0BC5EF7F" w14:textId="77777777" w:rsidR="00444EBB" w:rsidRPr="00344947" w:rsidRDefault="00444EBB" w:rsidP="006D3D54">
            <w:pPr>
              <w:ind w:left="87"/>
              <w:jc w:val="center"/>
              <w:rPr>
                <w:rFonts w:ascii="Times" w:hAnsi="Times" w:cs="Times"/>
              </w:rPr>
            </w:pPr>
            <w:r w:rsidRPr="00344947">
              <w:rPr>
                <w:rFonts w:ascii="Times" w:eastAsia="Times New Roman" w:hAnsi="Times" w:cs="Times"/>
              </w:rPr>
              <w:t xml:space="preserve"> </w:t>
            </w:r>
          </w:p>
        </w:tc>
        <w:tc>
          <w:tcPr>
            <w:tcW w:w="3600" w:type="dxa"/>
            <w:tcBorders>
              <w:top w:val="single" w:sz="6" w:space="0" w:color="000000"/>
              <w:left w:val="single" w:sz="6" w:space="0" w:color="000000"/>
              <w:bottom w:val="single" w:sz="6" w:space="0" w:color="000000"/>
              <w:right w:val="single" w:sz="6" w:space="0" w:color="000000"/>
            </w:tcBorders>
          </w:tcPr>
          <w:p w14:paraId="43819582" w14:textId="77777777" w:rsidR="00444EBB" w:rsidRPr="00344947" w:rsidRDefault="00444EBB" w:rsidP="006D3D54">
            <w:pPr>
              <w:spacing w:after="156"/>
              <w:ind w:left="36"/>
              <w:jc w:val="center"/>
              <w:rPr>
                <w:rFonts w:ascii="Times" w:hAnsi="Times" w:cs="Times"/>
              </w:rPr>
            </w:pPr>
            <w:r w:rsidRPr="00344947">
              <w:rPr>
                <w:rFonts w:ascii="Times" w:eastAsia="Times New Roman" w:hAnsi="Times" w:cs="Times"/>
              </w:rPr>
              <w:t xml:space="preserve">11,7 </w:t>
            </w:r>
          </w:p>
          <w:p w14:paraId="5D5162CF" w14:textId="77777777" w:rsidR="00444EBB" w:rsidRPr="00344947" w:rsidRDefault="00444EBB" w:rsidP="006D3D54">
            <w:pPr>
              <w:ind w:left="89"/>
              <w:jc w:val="center"/>
              <w:rPr>
                <w:rFonts w:ascii="Times" w:hAnsi="Times" w:cs="Times"/>
              </w:rPr>
            </w:pPr>
            <w:r w:rsidRPr="00344947">
              <w:rPr>
                <w:rFonts w:ascii="Times" w:eastAsia="Times New Roman" w:hAnsi="Times" w:cs="Times"/>
              </w:rPr>
              <w:t xml:space="preserve"> </w:t>
            </w:r>
          </w:p>
        </w:tc>
      </w:tr>
      <w:tr w:rsidR="00444EBB" w:rsidRPr="00344947" w14:paraId="0F1DD2D8" w14:textId="77777777" w:rsidTr="00444EBB">
        <w:trPr>
          <w:trHeight w:val="676"/>
        </w:trPr>
        <w:tc>
          <w:tcPr>
            <w:tcW w:w="2050" w:type="dxa"/>
            <w:tcBorders>
              <w:top w:val="single" w:sz="6" w:space="0" w:color="000000"/>
              <w:left w:val="single" w:sz="6" w:space="0" w:color="000000"/>
              <w:bottom w:val="single" w:sz="6" w:space="0" w:color="000000"/>
              <w:right w:val="single" w:sz="6" w:space="0" w:color="000000"/>
            </w:tcBorders>
          </w:tcPr>
          <w:p w14:paraId="75F37F51" w14:textId="77777777" w:rsidR="00444EBB" w:rsidRPr="00344947" w:rsidRDefault="00444EBB" w:rsidP="006D3D54">
            <w:pPr>
              <w:ind w:left="41"/>
              <w:jc w:val="center"/>
              <w:rPr>
                <w:rFonts w:ascii="Times" w:hAnsi="Times" w:cs="Times"/>
              </w:rPr>
            </w:pPr>
            <w:r w:rsidRPr="00344947">
              <w:rPr>
                <w:rFonts w:ascii="Times" w:eastAsia="Times New Roman" w:hAnsi="Times" w:cs="Times"/>
              </w:rPr>
              <w:t xml:space="preserve">Dźwięk impulsowy o dużej energii </w:t>
            </w:r>
          </w:p>
        </w:tc>
        <w:tc>
          <w:tcPr>
            <w:tcW w:w="3420" w:type="dxa"/>
            <w:tcBorders>
              <w:top w:val="single" w:sz="6" w:space="0" w:color="000000"/>
              <w:left w:val="single" w:sz="6" w:space="0" w:color="000000"/>
              <w:bottom w:val="single" w:sz="6" w:space="0" w:color="000000"/>
              <w:right w:val="single" w:sz="6" w:space="0" w:color="000000"/>
            </w:tcBorders>
          </w:tcPr>
          <w:p w14:paraId="517E53D2" w14:textId="75833CCE" w:rsidR="00444EBB" w:rsidRPr="00344947" w:rsidRDefault="00444EBB" w:rsidP="00444EBB">
            <w:pPr>
              <w:spacing w:after="156"/>
              <w:ind w:left="32"/>
              <w:jc w:val="center"/>
              <w:rPr>
                <w:rFonts w:ascii="Times" w:hAnsi="Times" w:cs="Times"/>
              </w:rPr>
            </w:pPr>
            <w:r w:rsidRPr="00344947">
              <w:rPr>
                <w:rFonts w:ascii="Times" w:eastAsia="Times New Roman" w:hAnsi="Times" w:cs="Times"/>
              </w:rPr>
              <w:t xml:space="preserve">12 </w:t>
            </w:r>
          </w:p>
        </w:tc>
        <w:tc>
          <w:tcPr>
            <w:tcW w:w="3600" w:type="dxa"/>
            <w:tcBorders>
              <w:top w:val="single" w:sz="6" w:space="0" w:color="000000"/>
              <w:left w:val="single" w:sz="6" w:space="0" w:color="000000"/>
              <w:bottom w:val="single" w:sz="6" w:space="0" w:color="000000"/>
              <w:right w:val="single" w:sz="6" w:space="0" w:color="000000"/>
            </w:tcBorders>
          </w:tcPr>
          <w:p w14:paraId="39FBE21A" w14:textId="071EA76B" w:rsidR="00444EBB" w:rsidRPr="00344947" w:rsidRDefault="00444EBB" w:rsidP="00444EBB">
            <w:pPr>
              <w:spacing w:after="156"/>
              <w:ind w:left="34"/>
              <w:jc w:val="center"/>
              <w:rPr>
                <w:rFonts w:ascii="Times" w:hAnsi="Times" w:cs="Times"/>
              </w:rPr>
            </w:pPr>
            <w:r w:rsidRPr="00344947">
              <w:rPr>
                <w:rFonts w:ascii="Times" w:eastAsia="Times New Roman" w:hAnsi="Times" w:cs="Times"/>
              </w:rPr>
              <w:t xml:space="preserve">12 </w:t>
            </w:r>
          </w:p>
        </w:tc>
      </w:tr>
      <w:tr w:rsidR="00444EBB" w:rsidRPr="00344947" w14:paraId="1C3D0318" w14:textId="77777777" w:rsidTr="00444EBB">
        <w:trPr>
          <w:trHeight w:val="677"/>
        </w:trPr>
        <w:tc>
          <w:tcPr>
            <w:tcW w:w="2050" w:type="dxa"/>
            <w:tcBorders>
              <w:top w:val="single" w:sz="6" w:space="0" w:color="000000"/>
              <w:left w:val="single" w:sz="6" w:space="0" w:color="000000"/>
              <w:bottom w:val="single" w:sz="6" w:space="0" w:color="000000"/>
              <w:right w:val="single" w:sz="6" w:space="0" w:color="000000"/>
            </w:tcBorders>
          </w:tcPr>
          <w:p w14:paraId="062E6251" w14:textId="77777777" w:rsidR="00444EBB" w:rsidRPr="00344947" w:rsidRDefault="00444EBB" w:rsidP="006D3D54">
            <w:pPr>
              <w:jc w:val="center"/>
              <w:rPr>
                <w:rFonts w:ascii="Times" w:hAnsi="Times" w:cs="Times"/>
              </w:rPr>
            </w:pPr>
            <w:r w:rsidRPr="00344947">
              <w:rPr>
                <w:rFonts w:ascii="Times" w:eastAsia="Times New Roman" w:hAnsi="Times" w:cs="Times"/>
              </w:rPr>
              <w:t xml:space="preserve">Typowy dźwięk impulsowy </w:t>
            </w:r>
          </w:p>
        </w:tc>
        <w:tc>
          <w:tcPr>
            <w:tcW w:w="3420" w:type="dxa"/>
            <w:tcBorders>
              <w:top w:val="single" w:sz="6" w:space="0" w:color="000000"/>
              <w:left w:val="single" w:sz="6" w:space="0" w:color="000000"/>
              <w:bottom w:val="single" w:sz="6" w:space="0" w:color="000000"/>
              <w:right w:val="single" w:sz="6" w:space="0" w:color="000000"/>
            </w:tcBorders>
          </w:tcPr>
          <w:p w14:paraId="5B0B9096" w14:textId="04632BC6" w:rsidR="00444EBB" w:rsidRPr="00344947" w:rsidRDefault="00444EBB" w:rsidP="00444EBB">
            <w:pPr>
              <w:spacing w:after="156"/>
              <w:ind w:left="32"/>
              <w:jc w:val="center"/>
              <w:rPr>
                <w:rFonts w:ascii="Times" w:hAnsi="Times" w:cs="Times"/>
              </w:rPr>
            </w:pPr>
            <w:r w:rsidRPr="00344947">
              <w:rPr>
                <w:rFonts w:ascii="Times" w:eastAsia="Times New Roman" w:hAnsi="Times" w:cs="Times"/>
              </w:rPr>
              <w:t xml:space="preserve">5  </w:t>
            </w:r>
          </w:p>
        </w:tc>
        <w:tc>
          <w:tcPr>
            <w:tcW w:w="3600" w:type="dxa"/>
            <w:tcBorders>
              <w:top w:val="single" w:sz="6" w:space="0" w:color="000000"/>
              <w:left w:val="single" w:sz="6" w:space="0" w:color="000000"/>
              <w:bottom w:val="single" w:sz="6" w:space="0" w:color="000000"/>
              <w:right w:val="single" w:sz="6" w:space="0" w:color="000000"/>
            </w:tcBorders>
          </w:tcPr>
          <w:p w14:paraId="2DD33FA2" w14:textId="17BB9E7A" w:rsidR="00444EBB" w:rsidRPr="00344947" w:rsidRDefault="00444EBB" w:rsidP="00444EBB">
            <w:pPr>
              <w:spacing w:after="156"/>
              <w:ind w:left="34"/>
              <w:jc w:val="center"/>
              <w:rPr>
                <w:rFonts w:ascii="Times" w:hAnsi="Times" w:cs="Times"/>
              </w:rPr>
            </w:pPr>
            <w:r w:rsidRPr="00344947">
              <w:rPr>
                <w:rFonts w:ascii="Times" w:eastAsia="Times New Roman" w:hAnsi="Times" w:cs="Times"/>
              </w:rPr>
              <w:t xml:space="preserve">3  </w:t>
            </w:r>
          </w:p>
        </w:tc>
      </w:tr>
    </w:tbl>
    <w:p w14:paraId="6BAC7001" w14:textId="77777777" w:rsidR="00444EBB" w:rsidRPr="00344947" w:rsidRDefault="00444EBB" w:rsidP="00444EBB">
      <w:pPr>
        <w:ind w:left="157"/>
        <w:rPr>
          <w:rFonts w:ascii="Times" w:hAnsi="Times" w:cs="Times"/>
        </w:rPr>
      </w:pPr>
      <w:r w:rsidRPr="00344947">
        <w:rPr>
          <w:rFonts w:ascii="Times" w:hAnsi="Times" w:cs="Times"/>
        </w:rPr>
        <w:t xml:space="preserve"> </w:t>
      </w:r>
    </w:p>
    <w:p w14:paraId="71AAF3BA" w14:textId="77777777" w:rsidR="00C94C56" w:rsidRPr="00344947" w:rsidRDefault="00C94C56" w:rsidP="00737F6A">
      <w:pPr>
        <w:rPr>
          <w:rFonts w:ascii="Times" w:hAnsi="Times" w:cs="Times"/>
        </w:rPr>
      </w:pPr>
    </w:p>
    <w:sectPr w:rsidR="00C94C56" w:rsidRPr="00344947" w:rsidSect="008F0F31">
      <w:footnotePr>
        <w:numRestart w:val="eachSect"/>
      </w:footnotePr>
      <w:pgSz w:w="11906" w:h="16838"/>
      <w:pgMar w:top="1418" w:right="1435" w:bottom="1418"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F12D" w16cex:dateUtc="2021-04-23T05:09:00Z"/>
  <w16cex:commentExtensible w16cex:durableId="242D035A" w16cex:dateUtc="2021-04-23T06:27:00Z"/>
  <w16cex:commentExtensible w16cex:durableId="242CF31D" w16cex:dateUtc="2021-04-23T05:17:00Z"/>
  <w16cex:commentExtensible w16cex:durableId="242D0B77" w16cex:dateUtc="2021-04-23T07:01:00Z"/>
  <w16cex:commentExtensible w16cex:durableId="2430ED0C" w16cex:dateUtc="2021-04-26T05:41:00Z"/>
  <w16cex:commentExtensible w16cex:durableId="242D0C7B" w16cex:dateUtc="2021-04-23T07:06:00Z"/>
  <w16cex:commentExtensible w16cex:durableId="2430EC46" w16cex:dateUtc="2021-04-26T05:37:00Z"/>
  <w16cex:commentExtensible w16cex:durableId="242D0D66" w16cex:dateUtc="2021-04-23T07:09:00Z"/>
  <w16cex:commentExtensible w16cex:durableId="2430EAF5" w16cex:dateUtc="2021-04-26T0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94A8" w14:textId="77777777" w:rsidR="008D64DA" w:rsidRDefault="008D64DA">
      <w:r>
        <w:separator/>
      </w:r>
    </w:p>
  </w:endnote>
  <w:endnote w:type="continuationSeparator" w:id="0">
    <w:p w14:paraId="04F35839" w14:textId="77777777" w:rsidR="008D64DA" w:rsidRDefault="008D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EEA9" w14:textId="77777777" w:rsidR="008D64DA" w:rsidRDefault="008D64DA">
      <w:r>
        <w:separator/>
      </w:r>
    </w:p>
  </w:footnote>
  <w:footnote w:type="continuationSeparator" w:id="0">
    <w:p w14:paraId="0C7D5537" w14:textId="77777777" w:rsidR="008D64DA" w:rsidRDefault="008D64DA">
      <w:r>
        <w:continuationSeparator/>
      </w:r>
    </w:p>
  </w:footnote>
  <w:footnote w:id="1">
    <w:p w14:paraId="5A130486" w14:textId="4EF14846" w:rsidR="00511CF0" w:rsidRDefault="00511CF0" w:rsidP="00751FBF">
      <w:pPr>
        <w:pStyle w:val="ODNONIKtreodnonika"/>
      </w:pPr>
      <w:r>
        <w:rPr>
          <w:rStyle w:val="Odwoanieprzypisudolnego"/>
        </w:rPr>
        <w:footnoteRef/>
      </w:r>
      <w:r w:rsidRPr="002317A2">
        <w:rPr>
          <w:rStyle w:val="IGindeksgrny"/>
        </w:rPr>
        <w:t>)</w:t>
      </w:r>
      <w:bookmarkStart w:id="1" w:name="16635984"/>
      <w:bookmarkEnd w:id="1"/>
      <w:r>
        <w:tab/>
      </w:r>
      <w:r w:rsidRPr="0060753A">
        <w:t xml:space="preserve">Minister Klimatu i Środowiska kieruje działem administracji rządowej – klimat, na podstawie § 1 ust. 2 pkt 3 rozporządzenia Prezesa Rady Ministrów z dnia 6 października 2020 r. w sprawie szczegółowego zakresu działania Ministra Klimatu i Środowiska (Dz. U. </w:t>
      </w:r>
      <w:r>
        <w:t xml:space="preserve">z 2021 r. </w:t>
      </w:r>
      <w:r w:rsidRPr="0060753A">
        <w:t>poz.</w:t>
      </w:r>
      <w:r>
        <w:t xml:space="preserve"> 941</w:t>
      </w:r>
      <w:r w:rsidRPr="0060753A">
        <w:t>).</w:t>
      </w:r>
    </w:p>
  </w:footnote>
  <w:footnote w:id="2">
    <w:p w14:paraId="26A17122" w14:textId="196E8D48" w:rsidR="00511CF0" w:rsidRPr="006903FD" w:rsidRDefault="00511CF0" w:rsidP="00751FBF">
      <w:pPr>
        <w:pStyle w:val="ODNONIKtreodnonika"/>
      </w:pPr>
      <w:r>
        <w:rPr>
          <w:rStyle w:val="Odwoanieprzypisudolnego"/>
        </w:rPr>
        <w:footnoteRef/>
      </w:r>
      <w:r w:rsidRPr="00ED1375">
        <w:rPr>
          <w:rStyle w:val="IGindeksgrny"/>
        </w:rPr>
        <w:t>)</w:t>
      </w:r>
      <w:r>
        <w:tab/>
      </w:r>
      <w:r w:rsidRPr="006903FD">
        <w:t>Niniejsze rozporządzenie w zakresie swojej regulacji wdraża następujące dyrektywy Unii Europejskiej:</w:t>
      </w:r>
    </w:p>
    <w:p w14:paraId="1A7DE0C6" w14:textId="7EC02AEC" w:rsidR="00511CF0" w:rsidRPr="006903FD" w:rsidRDefault="00511CF0" w:rsidP="003C27E1">
      <w:pPr>
        <w:pStyle w:val="PKTODNONIKApunktodnonika"/>
      </w:pPr>
      <w:r w:rsidRPr="006903FD">
        <w:t>1)</w:t>
      </w:r>
      <w:r w:rsidRPr="006903FD">
        <w:tab/>
        <w:t>dyrektywę Rady 87/217/EWG z dnia 19 marca 1987 r. w sprawie ograniczania zanieczyszczenia środowiska azbestem i zapobiegania temu zanieczyszczeniu (Dz. Urz. WE L 85 z 28.03.1987, str. 40</w:t>
      </w:r>
      <w:r w:rsidR="00D5609A">
        <w:t xml:space="preserve"> -</w:t>
      </w:r>
      <w:r w:rsidR="00D5609A" w:rsidRPr="00D5609A">
        <w:t xml:space="preserve"> Dz. Urz. UE Polskie wydanie specjalne, rozdz. 13, t. 8, str. 269</w:t>
      </w:r>
      <w:r w:rsidRPr="006903FD">
        <w:t xml:space="preserve">, </w:t>
      </w:r>
      <w:r w:rsidR="00172F24">
        <w:t xml:space="preserve">Dz. Urz. WE L 377 </w:t>
      </w:r>
      <w:r w:rsidR="00872A54">
        <w:t>z</w:t>
      </w:r>
      <w:r w:rsidR="00172F24">
        <w:t xml:space="preserve"> 31.12.1991, str. 48</w:t>
      </w:r>
      <w:r w:rsidR="00D5609A">
        <w:t xml:space="preserve"> -</w:t>
      </w:r>
      <w:r w:rsidR="00D5609A" w:rsidRPr="00D5609A">
        <w:t xml:space="preserve"> Dz. Urz. UE Polskie wydanie specjalne, rozdz. </w:t>
      </w:r>
      <w:r w:rsidR="00D5609A">
        <w:t>5, t. 2, str. 10</w:t>
      </w:r>
      <w:r w:rsidR="00172F24">
        <w:t xml:space="preserve">, </w:t>
      </w:r>
      <w:r w:rsidR="002C5C8F">
        <w:t xml:space="preserve">Dz. Urz. WE C 241 z 29.08.1994, str. 1, </w:t>
      </w:r>
      <w:r w:rsidR="00172F24">
        <w:t>Dz. Urz. UE L 122 z 16.05.2003, str. 36</w:t>
      </w:r>
      <w:r w:rsidR="00D5609A">
        <w:t xml:space="preserve"> -</w:t>
      </w:r>
      <w:r w:rsidR="00D5609A" w:rsidRPr="00D5609A">
        <w:t xml:space="preserve"> Dz. Urz. UE Polskie wydanie specjalne, rozdz. </w:t>
      </w:r>
      <w:r w:rsidR="00D5609A">
        <w:t>1</w:t>
      </w:r>
      <w:r w:rsidR="00D5609A" w:rsidRPr="00D5609A">
        <w:t>, t.</w:t>
      </w:r>
      <w:r w:rsidR="00D5609A">
        <w:t xml:space="preserve"> 4</w:t>
      </w:r>
      <w:r w:rsidR="00D5609A" w:rsidRPr="00D5609A">
        <w:t xml:space="preserve"> , str.</w:t>
      </w:r>
      <w:r w:rsidR="00D5609A">
        <w:t xml:space="preserve"> 335 i</w:t>
      </w:r>
      <w:r w:rsidR="00172F24">
        <w:t xml:space="preserve"> Dz. Urz. UE L 150 z 14.06.2018, str. 155</w:t>
      </w:r>
      <w:r w:rsidRPr="006903FD">
        <w:t>);</w:t>
      </w:r>
    </w:p>
    <w:p w14:paraId="1F0C27BD" w14:textId="21009A81" w:rsidR="00511CF0" w:rsidRDefault="009F3358" w:rsidP="003C27E1">
      <w:pPr>
        <w:pStyle w:val="PKTODNONIKApunktodnonika"/>
      </w:pPr>
      <w:r>
        <w:t>2</w:t>
      </w:r>
      <w:r w:rsidR="00511CF0" w:rsidRPr="006903FD">
        <w:t>)</w:t>
      </w:r>
      <w:r w:rsidR="00511CF0" w:rsidRPr="006903FD">
        <w:tab/>
        <w:t>dyrektywę Parlamentu Europejskiego i Rady 2010/75/UE z dnia 24 listopada 2010 r. w sprawie emisji przemysłowych (zintegrowane zapobieganie zanieczyszczeniom i ich kontrola) (Dz. Urz. UE L 334 z 17.12.2010, str. 17</w:t>
      </w:r>
      <w:r w:rsidR="00D5609A">
        <w:t xml:space="preserve"> i</w:t>
      </w:r>
      <w:r w:rsidR="004C11FC">
        <w:t xml:space="preserve"> Dz. Urz. UE L 158 z 19.06.2012, str. 25</w:t>
      </w:r>
      <w:r w:rsidR="00511CF0" w:rsidRPr="006903FD">
        <w:t>).</w:t>
      </w:r>
    </w:p>
    <w:p w14:paraId="5D0F2508" w14:textId="569AD9B2" w:rsidR="00511CF0" w:rsidRDefault="009F3358" w:rsidP="00751FBF">
      <w:pPr>
        <w:pStyle w:val="PKTODNONIKApunktodnonika"/>
      </w:pPr>
      <w:r>
        <w:t>3</w:t>
      </w:r>
      <w:r w:rsidR="00511CF0">
        <w:t>)</w:t>
      </w:r>
      <w:r w:rsidR="00511CF0">
        <w:tab/>
      </w:r>
      <w:r w:rsidR="00511CF0" w:rsidRPr="000B76C2">
        <w:t>dyrektywę</w:t>
      </w:r>
      <w:r w:rsidR="00511CF0" w:rsidRPr="00B91304">
        <w:t xml:space="preserve"> Parlamentu Europejskiego i Rady (UE) 2015/2193 z dnia 25 listopada 2015 r. w sprawie ograniczenia emisji niektórych zanieczyszczeń do powietrza ze średnich obiektów energetycznego</w:t>
      </w:r>
      <w:r w:rsidR="00511CF0">
        <w:t xml:space="preserve"> </w:t>
      </w:r>
      <w:r w:rsidR="00511CF0" w:rsidRPr="00B91304">
        <w:t>spalania (Dz. Urz. UE L 313 z 28.11.2015, str. 1).</w:t>
      </w:r>
    </w:p>
  </w:footnote>
  <w:footnote w:id="3">
    <w:p w14:paraId="2A42F2D1" w14:textId="2EEBAE24" w:rsidR="00511CF0" w:rsidRDefault="00511CF0" w:rsidP="00751FBF">
      <w:pPr>
        <w:pStyle w:val="ODNONIKtreodnonika"/>
      </w:pPr>
      <w:r w:rsidRPr="003C27E1">
        <w:rPr>
          <w:rStyle w:val="IGindeksgrny"/>
        </w:rPr>
        <w:footnoteRef/>
      </w:r>
      <w:r w:rsidRPr="003C27E1">
        <w:rPr>
          <w:rStyle w:val="IGindeksgrny"/>
        </w:rPr>
        <w:t>)</w:t>
      </w:r>
      <w:r>
        <w:rPr>
          <w:rStyle w:val="IGindeksgrny"/>
        </w:rPr>
        <w:tab/>
      </w:r>
      <w:r>
        <w:t xml:space="preserve">Zmiany tekstu jednolitego wymienionej ustawy zostały ogłoszone w Dz. U. z 2020 r. poz. </w:t>
      </w:r>
      <w:r w:rsidRPr="00291D50">
        <w:t>1378, 1565, 2127</w:t>
      </w:r>
      <w:r>
        <w:t>,</w:t>
      </w:r>
      <w:r w:rsidRPr="00291D50">
        <w:t xml:space="preserve"> 2338</w:t>
      </w:r>
      <w:r>
        <w:t xml:space="preserve"> oraz z 2021 r. poz. 802, 868, 1047 i 1162.</w:t>
      </w:r>
    </w:p>
  </w:footnote>
  <w:footnote w:id="4">
    <w:p w14:paraId="305D4D3C" w14:textId="6BCF7C0E" w:rsidR="00511CF0" w:rsidRDefault="00511CF0" w:rsidP="00751FBF">
      <w:pPr>
        <w:pStyle w:val="ODNONIKtreodnonika"/>
      </w:pPr>
      <w:r>
        <w:rPr>
          <w:rStyle w:val="Odwoanieprzypisudolnego"/>
        </w:rPr>
        <w:footnoteRef/>
      </w:r>
      <w:r w:rsidRPr="00B470FB">
        <w:rPr>
          <w:rStyle w:val="IGindeksgrny"/>
        </w:rPr>
        <w:t>)</w:t>
      </w:r>
      <w:r>
        <w:tab/>
      </w:r>
      <w:r w:rsidRPr="00B470FB">
        <w:t>Zmiany wymienionego rozporządzenia zostały ogłoszone w Dz. Urz. UE L 276 z 20.10.2010, str. 33, Dz. Urz. UE L 216 z 14.08.2012, str. 3, Dz. Urz. UE L 354 z 28.12.2013, str. 86, Dz. Urz. UE L 130 z 28.05.2018, str. 11, Dz. Urz. UE L 294 z 21.11.2018, str. 44, Dz. Urz. UE L 95 z 07.04.2017, str. 1 i Dz. Urz. UE L 170 z 25.06.2019, str. 1.</w:t>
      </w:r>
    </w:p>
  </w:footnote>
  <w:footnote w:id="5">
    <w:p w14:paraId="0668CCE5" w14:textId="44D75F56" w:rsidR="00511CF0" w:rsidRPr="004A151D" w:rsidRDefault="00511CF0" w:rsidP="00B470FB">
      <w:pPr>
        <w:pStyle w:val="ODNONIKtreodnonika"/>
      </w:pPr>
      <w:r>
        <w:rPr>
          <w:rStyle w:val="Odwoanieprzypisudolnego"/>
        </w:rPr>
        <w:footnoteRef/>
      </w:r>
      <w:r w:rsidRPr="007A02A1">
        <w:rPr>
          <w:rStyle w:val="IGindeksgrny"/>
        </w:rPr>
        <w:t>)</w:t>
      </w:r>
      <w:r>
        <w:tab/>
      </w:r>
      <w:r w:rsidRPr="004A151D">
        <w:t>Zmiany wymienionego rozporządzenia zostały ogłoszone w Dz. Urz. UE L 235 z 05.09.2009, str. 1, Dz. Urz.</w:t>
      </w:r>
      <w:r>
        <w:t xml:space="preserve"> </w:t>
      </w:r>
      <w:r w:rsidRPr="004A151D">
        <w:t>UE L 16 z 20.01.2011, str. 1, Dz. Urz. UE L 83 z 30.03.2011, str. 1, Dz. Urz. UE L 138 z 26.05.2011, str. 66, Dz. Urz. UE L 179 z 11.07.2012, str. 3, Dz. Urz. UE L 149 z 01.06.2013, str. 1, Dz. Urz. UE L 158</w:t>
      </w:r>
      <w:r>
        <w:t xml:space="preserve"> </w:t>
      </w:r>
      <w:r w:rsidRPr="004A151D">
        <w:t>z 10.06.2013, str. 1, Dz. Urz. UE L 216 z 10.08.2013, str. 1, Dz. Urz. UE L 261 z 03.10.2013, str. 5, Dz. Urz. UE L 167 z 06.06.2014, str. 36, Dz. Urz. UE L 350 z 06.12.2014, str. 1, Dz. Urz. UE L 78 z 24.03.2015, str. 12, Dz. Urz. UE L 197 z 25.07.2015, str. 10, Dz. Urz. UE L 156 z 14.06.2016, str. 1, Dz. Urz. UE L 195 z 20.07.2016, str. 11, Dz. Urz. UE L 349 z 21.12.2016, str. 1, Dz. Urz. UE L 78 z 23.03.2017, str. 1, Dz. Urz. UE L 116 z 05.05.2017, str. 1., Dz. Urz. UE L 115 z 04.05.2018, str. 1, Dz. Urz. UE C 239 z 09.07.2018, str. 3, Dz. Urz. UE L 251 z 05.10.2018, str. 1, Dz. Urz. UE L 198 z 25.07.2019, str. 241, Dz. Urz. UE L 6 z 10.01.2020, str. 8 i Dz. Urz. UE L 44 z 18.02.2020, str. 1.</w:t>
      </w:r>
    </w:p>
    <w:p w14:paraId="7D891559" w14:textId="77777777" w:rsidR="00511CF0" w:rsidRDefault="00511CF0"/>
  </w:footnote>
  <w:footnote w:id="6">
    <w:p w14:paraId="0F050553" w14:textId="61CB87C6" w:rsidR="00511CF0" w:rsidRDefault="00511CF0" w:rsidP="00761059">
      <w:pPr>
        <w:pStyle w:val="ODNONIKtreodnonika"/>
      </w:pPr>
      <w:r>
        <w:rPr>
          <w:rStyle w:val="Odwoanieprzypisudolnego"/>
        </w:rPr>
        <w:footnoteRef/>
      </w:r>
      <w:r w:rsidRPr="00452645">
        <w:rPr>
          <w:rStyle w:val="IGindeksgrny"/>
        </w:rPr>
        <w:t>)</w:t>
      </w:r>
      <w:r>
        <w:tab/>
      </w:r>
      <w:r w:rsidRPr="00761059">
        <w:t xml:space="preserve">Niniejsze rozporządzenie było poprzedzone rozporządzeniem Ministra Środowiska z dnia 30 października 2014 r. w sprawie wymagań w zakresie prowadzenia pomiarów wielkości emisji oraz pomiarów ilości pobieranej wody (Dz. U. z 2019 </w:t>
      </w:r>
      <w:r>
        <w:t xml:space="preserve">r. </w:t>
      </w:r>
      <w:r w:rsidRPr="00761059">
        <w:t>poz. 2286 i 2455</w:t>
      </w:r>
      <w:r>
        <w:t xml:space="preserve">), </w:t>
      </w:r>
      <w:r w:rsidRPr="00761059">
        <w:t xml:space="preserve">które </w:t>
      </w:r>
      <w:r>
        <w:t>zgodnie z</w:t>
      </w:r>
      <w:r w:rsidRPr="00761059">
        <w:t xml:space="preserve"> art.</w:t>
      </w:r>
      <w:r>
        <w:t xml:space="preserve"> 15 ust. 2 ustawy z dnia 20 lipca 2018 r. </w:t>
      </w:r>
      <w:r w:rsidRPr="00761059">
        <w:t xml:space="preserve">o zmianie ustawy – Prawo wodne oraz niektórych </w:t>
      </w:r>
      <w:r>
        <w:t xml:space="preserve">innych </w:t>
      </w:r>
      <w:r w:rsidRPr="00761059">
        <w:t>ustaw</w:t>
      </w:r>
      <w:r>
        <w:t xml:space="preserve"> (</w:t>
      </w:r>
      <w:r w:rsidRPr="00AA1976">
        <w:t>Dz</w:t>
      </w:r>
      <w:r>
        <w:t xml:space="preserve">. </w:t>
      </w:r>
      <w:r w:rsidRPr="00AA1976">
        <w:t>U</w:t>
      </w:r>
      <w:r>
        <w:t xml:space="preserve">. </w:t>
      </w:r>
      <w:r w:rsidRPr="00AA1976">
        <w:t>poz. 1722</w:t>
      </w:r>
      <w:r>
        <w:t xml:space="preserve">) traci moc </w:t>
      </w:r>
      <w:r w:rsidRPr="00761059">
        <w:t xml:space="preserve">z dniem </w:t>
      </w:r>
      <w:r>
        <w:t>wejścia w życie niniejszego rozporządzenia.</w:t>
      </w:r>
    </w:p>
  </w:footnote>
  <w:footnote w:id="7">
    <w:p w14:paraId="0AF35EB4" w14:textId="5D3CF430" w:rsidR="00511CF0" w:rsidRDefault="00511CF0" w:rsidP="00557D02">
      <w:pPr>
        <w:pStyle w:val="ODNONIKtreodnonika"/>
      </w:pPr>
      <w:r>
        <w:rPr>
          <w:rStyle w:val="Odwoanieprzypisudolnego"/>
        </w:rPr>
        <w:footnoteRef/>
      </w:r>
      <w:r w:rsidRPr="00756217">
        <w:rPr>
          <w:rStyle w:val="IGindeksgrny"/>
        </w:rPr>
        <w:t>)</w:t>
      </w:r>
      <w:r w:rsidRPr="00756217">
        <w:tab/>
      </w:r>
      <w:r w:rsidRPr="007A0C3D">
        <w:t>IR – promieniowanie podczerwone.</w:t>
      </w:r>
    </w:p>
    <w:p w14:paraId="56EDD9C6" w14:textId="385FFCD0" w:rsidR="00511CF0" w:rsidRDefault="00511CF0" w:rsidP="007A0C3D">
      <w:pPr>
        <w:pStyle w:val="ODNONIKtreodnonika"/>
      </w:pPr>
      <w:r>
        <w:rPr>
          <w:rStyle w:val="Odwoanieprzypisudolnego"/>
        </w:rPr>
        <w:t>2</w:t>
      </w:r>
      <w:r w:rsidRPr="00756217">
        <w:rPr>
          <w:rStyle w:val="IGindeksgrny"/>
        </w:rPr>
        <w:t>)</w:t>
      </w:r>
      <w:r w:rsidRPr="00756217">
        <w:tab/>
      </w:r>
      <w:r>
        <w:t>NO</w:t>
      </w:r>
      <w:r w:rsidRPr="007A0C3D">
        <w:rPr>
          <w:vertAlign w:val="subscript"/>
        </w:rPr>
        <w:t>X</w:t>
      </w:r>
      <w:r>
        <w:t xml:space="preserve"> (w przeliczeniu na NO</w:t>
      </w:r>
      <w:r w:rsidRPr="002F45BC">
        <w:rPr>
          <w:vertAlign w:val="subscript"/>
        </w:rPr>
        <w:t>2</w:t>
      </w:r>
      <w:r>
        <w:t xml:space="preserve">) – tlenek azotu i dwutlenek azotu w przeliczeniu na dwutlenek azotu. </w:t>
      </w:r>
    </w:p>
    <w:p w14:paraId="5B7ED33F" w14:textId="0610907C" w:rsidR="00511CF0" w:rsidRDefault="00511CF0" w:rsidP="00251863">
      <w:pPr>
        <w:pStyle w:val="ODNONIKtreodnonika"/>
        <w:rPr>
          <w:rFonts w:ascii="Times" w:hAnsi="Times" w:cs="Times"/>
        </w:rPr>
      </w:pPr>
      <w:r>
        <w:rPr>
          <w:rStyle w:val="Odwoanieprzypisudolnego"/>
        </w:rPr>
        <w:t>3</w:t>
      </w:r>
      <w:r w:rsidRPr="00756217">
        <w:rPr>
          <w:rStyle w:val="IGindeksgrny"/>
        </w:rPr>
        <w:t>)</w:t>
      </w:r>
      <w:r w:rsidRPr="00756217">
        <w:tab/>
      </w:r>
      <w:r w:rsidRPr="00344947">
        <w:rPr>
          <w:rFonts w:ascii="Times" w:hAnsi="Times" w:cs="Times"/>
        </w:rPr>
        <w:t>Niepewność pomiaru – niepewność rozszerzona ze współczynnikiem rozszerzenia k = 2, co odpowiada przedziałowi ufności 95</w:t>
      </w:r>
      <w:r>
        <w:rPr>
          <w:rFonts w:ascii="Times" w:hAnsi="Times" w:cs="Times"/>
        </w:rPr>
        <w:t xml:space="preserve"> </w:t>
      </w:r>
      <w:r w:rsidRPr="00344947">
        <w:rPr>
          <w:rFonts w:ascii="Times" w:hAnsi="Times" w:cs="Times"/>
        </w:rPr>
        <w:t>%.</w:t>
      </w:r>
    </w:p>
    <w:p w14:paraId="6B22EC61" w14:textId="3F25CB37" w:rsidR="00511CF0" w:rsidRDefault="00511CF0" w:rsidP="00791CD3">
      <w:pPr>
        <w:pStyle w:val="ODNONIKtreodnonika"/>
        <w:rPr>
          <w:rFonts w:ascii="Times" w:hAnsi="Times" w:cs="Times"/>
        </w:rPr>
      </w:pPr>
      <w:r>
        <w:rPr>
          <w:rStyle w:val="Odwoanieprzypisudolnego"/>
        </w:rPr>
        <w:t>4</w:t>
      </w:r>
      <w:r w:rsidRPr="009C5B5E">
        <w:rPr>
          <w:rStyle w:val="IGindeksgrny"/>
        </w:rPr>
        <w:t>)</w:t>
      </w:r>
      <w:r>
        <w:tab/>
      </w:r>
      <w:r w:rsidRPr="006F1B5D">
        <w:rPr>
          <w:rFonts w:ascii="Times" w:hAnsi="Times" w:cs="Times"/>
        </w:rPr>
        <w:t>W przypadku braku możliwości technicznych lub metrologicznych zainstalowania urządzeń do ciągłego pomiaru prędkości przepływu gazów odlotowych lub ciśnienia dynamicznego gazów odlotowych, dopuszcza się odstępstwa od prowadzenia ciągłych pomiarów prędkości przepływu gazów odlotowych lub ciśnienia dynamicznego gazów odlotowych oraz wyznaczanie strumienia objętości gazów odlotowych metodą bilansową, gdy gwarantuje ona uzyskanie niepewności wyniku mniejszej niż 10</w:t>
      </w:r>
      <w:r>
        <w:rPr>
          <w:rFonts w:ascii="Times" w:hAnsi="Times" w:cs="Times"/>
        </w:rPr>
        <w:t xml:space="preserve"> </w:t>
      </w:r>
      <w:r w:rsidRPr="006F1B5D">
        <w:rPr>
          <w:rFonts w:ascii="Times" w:hAnsi="Times" w:cs="Times"/>
        </w:rPr>
        <w:t>%.</w:t>
      </w:r>
    </w:p>
    <w:p w14:paraId="35D348BD" w14:textId="361D4F1A" w:rsidR="00511CF0" w:rsidRPr="006F1B5D" w:rsidRDefault="00511CF0" w:rsidP="00791CD3">
      <w:pPr>
        <w:pStyle w:val="ODNONIKtreodnonika"/>
        <w:rPr>
          <w:rFonts w:ascii="Times" w:hAnsi="Times" w:cs="Times"/>
        </w:rPr>
      </w:pPr>
      <w:r>
        <w:rPr>
          <w:rStyle w:val="Odwoanieprzypisudolnego"/>
          <w:rFonts w:ascii="Times" w:hAnsi="Times" w:cs="Times"/>
        </w:rPr>
        <w:t>5</w:t>
      </w:r>
      <w:r w:rsidRPr="006F1B5D">
        <w:rPr>
          <w:rStyle w:val="IGindeksgrny"/>
          <w:rFonts w:ascii="Times" w:hAnsi="Times" w:cs="Times"/>
        </w:rPr>
        <w:t>)</w:t>
      </w:r>
      <w:r>
        <w:rPr>
          <w:rFonts w:ascii="Times" w:hAnsi="Times" w:cs="Times"/>
        </w:rPr>
        <w:tab/>
      </w:r>
      <w:r w:rsidRPr="006F1B5D">
        <w:rPr>
          <w:rFonts w:ascii="Times" w:hAnsi="Times" w:cs="Times"/>
        </w:rPr>
        <w:t xml:space="preserve">Dopuszcza się odstępstwa od prowadzenia ciągłych pomiarów wilgotności względnej gazów odlotowych lub stopnia </w:t>
      </w:r>
      <w:proofErr w:type="spellStart"/>
      <w:r w:rsidRPr="006F1B5D">
        <w:rPr>
          <w:rFonts w:ascii="Times" w:hAnsi="Times" w:cs="Times"/>
        </w:rPr>
        <w:t>zawilżenia</w:t>
      </w:r>
      <w:proofErr w:type="spellEnd"/>
      <w:r w:rsidRPr="006F1B5D">
        <w:rPr>
          <w:rFonts w:ascii="Times" w:hAnsi="Times" w:cs="Times"/>
        </w:rPr>
        <w:t xml:space="preserve"> gazów odlotowych oraz ich wyznaczanie metodą bilansową, gdy gwarantuje ona uzyskanie niepewności wyniku mniejszej niż 20</w:t>
      </w:r>
      <w:r>
        <w:rPr>
          <w:rFonts w:ascii="Times" w:hAnsi="Times" w:cs="Times"/>
        </w:rPr>
        <w:t xml:space="preserve"> </w:t>
      </w:r>
      <w:r w:rsidRPr="006F1B5D">
        <w:rPr>
          <w:rFonts w:ascii="Times" w:hAnsi="Times" w:cs="Times"/>
        </w:rPr>
        <w:t>%</w:t>
      </w:r>
      <w:r>
        <w:rPr>
          <w:rFonts w:ascii="Times" w:hAnsi="Times" w:cs="Times"/>
        </w:rPr>
        <w:t xml:space="preserve">, </w:t>
      </w:r>
      <w:r w:rsidRPr="0095067B">
        <w:rPr>
          <w:rFonts w:ascii="Times" w:hAnsi="Times" w:cs="Times"/>
        </w:rPr>
        <w:t xml:space="preserve">w przypadku wilgotności względnej gazów odlotowych, </w:t>
      </w:r>
      <w:r>
        <w:rPr>
          <w:rFonts w:ascii="Times" w:hAnsi="Times" w:cs="Times"/>
        </w:rPr>
        <w:t xml:space="preserve">lub </w:t>
      </w:r>
      <w:r w:rsidRPr="0095067B">
        <w:rPr>
          <w:rFonts w:ascii="Times" w:hAnsi="Times" w:cs="Times"/>
        </w:rPr>
        <w:t>10 % w</w:t>
      </w:r>
      <w:r>
        <w:rPr>
          <w:rFonts w:ascii="Times" w:hAnsi="Times" w:cs="Times"/>
        </w:rPr>
        <w:t> </w:t>
      </w:r>
      <w:r w:rsidRPr="0095067B">
        <w:rPr>
          <w:rFonts w:ascii="Times" w:hAnsi="Times" w:cs="Times"/>
        </w:rPr>
        <w:t xml:space="preserve">przypadku stopnia </w:t>
      </w:r>
      <w:proofErr w:type="spellStart"/>
      <w:r w:rsidRPr="0095067B">
        <w:rPr>
          <w:rFonts w:ascii="Times" w:hAnsi="Times" w:cs="Times"/>
        </w:rPr>
        <w:t>zawilżenia</w:t>
      </w:r>
      <w:proofErr w:type="spellEnd"/>
      <w:r w:rsidRPr="0095067B">
        <w:rPr>
          <w:rFonts w:ascii="Times" w:hAnsi="Times" w:cs="Times"/>
        </w:rPr>
        <w:t xml:space="preserve"> gazów odlotowych</w:t>
      </w:r>
      <w:r>
        <w:rPr>
          <w:rFonts w:ascii="Times" w:hAnsi="Times" w:cs="Times"/>
        </w:rPr>
        <w:t>.</w:t>
      </w:r>
      <w:r w:rsidRPr="0095067B">
        <w:rPr>
          <w:rFonts w:ascii="Times" w:hAnsi="Times" w:cs="Times"/>
        </w:rPr>
        <w:t xml:space="preserve">  </w:t>
      </w:r>
    </w:p>
    <w:p w14:paraId="7731ACFC" w14:textId="77777777" w:rsidR="00511CF0" w:rsidRDefault="00511CF0" w:rsidP="00251863">
      <w:pPr>
        <w:pStyle w:val="ODNONIKtreodnonika"/>
      </w:pPr>
    </w:p>
    <w:p w14:paraId="0670B713" w14:textId="515BE9CB" w:rsidR="00511CF0" w:rsidRPr="007A0C3D" w:rsidRDefault="00511CF0" w:rsidP="00557D02">
      <w:pPr>
        <w:pStyle w:val="ODNONIKtreodnonika"/>
        <w:rPr>
          <w:rFonts w:ascii="Times" w:hAnsi="Times" w:cs="Times"/>
          <w:strike/>
        </w:rPr>
      </w:pPr>
    </w:p>
  </w:footnote>
  <w:footnote w:id="8">
    <w:p w14:paraId="367E44EB" w14:textId="6EF39A28" w:rsidR="00511CF0" w:rsidRDefault="00511CF0" w:rsidP="00C06541">
      <w:pPr>
        <w:pStyle w:val="ODNONIKtreodnonika"/>
      </w:pPr>
      <w:r>
        <w:rPr>
          <w:rStyle w:val="Odwoanieprzypisudolnego"/>
        </w:rPr>
        <w:footnoteRef/>
      </w:r>
      <w:r w:rsidRPr="00756217">
        <w:rPr>
          <w:rStyle w:val="IGindeksgrny"/>
        </w:rPr>
        <w:t>)</w:t>
      </w:r>
      <w:r w:rsidRPr="00756217">
        <w:tab/>
      </w:r>
      <w:r>
        <w:t>Pomiary emisji pyłu nie są wymagane dla instalacji turbin gazowych opalanych gazem ziemnym lub gazem ciekłym</w:t>
      </w:r>
      <w:r w:rsidRPr="00B00BD4">
        <w:t>.</w:t>
      </w:r>
    </w:p>
    <w:p w14:paraId="599A3979" w14:textId="36B1332E" w:rsidR="00511CF0" w:rsidRDefault="00511CF0" w:rsidP="00C06541">
      <w:pPr>
        <w:pStyle w:val="ODNONIKtreodnonika"/>
      </w:pPr>
      <w:r>
        <w:rPr>
          <w:rStyle w:val="Odwoanieprzypisudolnego"/>
        </w:rPr>
        <w:t>2</w:t>
      </w:r>
      <w:r w:rsidRPr="00756217">
        <w:rPr>
          <w:rStyle w:val="IGindeksgrny"/>
        </w:rPr>
        <w:t>)</w:t>
      </w:r>
      <w:r w:rsidRPr="00756217">
        <w:tab/>
      </w:r>
      <w:r w:rsidRPr="00B00BD4">
        <w:t>IR – promieniowanie podczerwone.</w:t>
      </w:r>
    </w:p>
    <w:p w14:paraId="61623A53" w14:textId="445945C7" w:rsidR="00511CF0" w:rsidRDefault="00511CF0" w:rsidP="00C06541">
      <w:pPr>
        <w:pStyle w:val="ODNONIKtreodnonika"/>
      </w:pPr>
      <w:r>
        <w:rPr>
          <w:rStyle w:val="Odwoanieprzypisudolnego"/>
        </w:rPr>
        <w:t>3</w:t>
      </w:r>
      <w:r w:rsidRPr="00756217">
        <w:rPr>
          <w:rStyle w:val="IGindeksgrny"/>
        </w:rPr>
        <w:t>)</w:t>
      </w:r>
      <w:r w:rsidRPr="00756217">
        <w:tab/>
      </w:r>
      <w:r>
        <w:t>Metody optyczne pomiaru SO</w:t>
      </w:r>
      <w:r w:rsidRPr="006A1654">
        <w:rPr>
          <w:vertAlign w:val="subscript"/>
        </w:rPr>
        <w:t>2</w:t>
      </w:r>
      <w:r>
        <w:t xml:space="preserve"> obejmują metodę fluorescencyjną w obszarze ultrafioletu.</w:t>
      </w:r>
    </w:p>
    <w:p w14:paraId="2526AD76" w14:textId="076AF6C9" w:rsidR="00511CF0" w:rsidRDefault="00511CF0" w:rsidP="00C06541">
      <w:pPr>
        <w:pStyle w:val="ODNONIKtreodnonika"/>
      </w:pPr>
      <w:r>
        <w:rPr>
          <w:rStyle w:val="IGindeksgrny"/>
        </w:rPr>
        <w:t>4</w:t>
      </w:r>
      <w:r w:rsidRPr="00756217">
        <w:rPr>
          <w:rStyle w:val="IGindeksgrny"/>
        </w:rPr>
        <w:t>)</w:t>
      </w:r>
      <w:r w:rsidRPr="00756217">
        <w:tab/>
      </w:r>
      <w:proofErr w:type="spellStart"/>
      <w:r>
        <w:t>NO</w:t>
      </w:r>
      <w:r>
        <w:rPr>
          <w:vertAlign w:val="subscript"/>
        </w:rPr>
        <w:t>x</w:t>
      </w:r>
      <w:proofErr w:type="spellEnd"/>
      <w:r>
        <w:t xml:space="preserve"> (w przeliczeniu na NO</w:t>
      </w:r>
      <w:r w:rsidRPr="006A1654">
        <w:rPr>
          <w:vertAlign w:val="subscript"/>
        </w:rPr>
        <w:t>2</w:t>
      </w:r>
      <w:r>
        <w:t xml:space="preserve">) – tlenek azotu i dwutlenek azotu w przeliczeniu na dwutlenek azotu. </w:t>
      </w:r>
    </w:p>
    <w:p w14:paraId="417AACEF" w14:textId="77777777" w:rsidR="00511CF0" w:rsidRDefault="00511CF0" w:rsidP="00C06541">
      <w:pPr>
        <w:pStyle w:val="ODNONIKtreodnonika"/>
      </w:pPr>
      <w:r>
        <w:rPr>
          <w:rStyle w:val="IGindeksgrny"/>
        </w:rPr>
        <w:t>5</w:t>
      </w:r>
      <w:r w:rsidRPr="00756217">
        <w:rPr>
          <w:rStyle w:val="IGindeksgrny"/>
        </w:rPr>
        <w:t>)</w:t>
      </w:r>
      <w:r w:rsidRPr="00756217">
        <w:tab/>
      </w:r>
      <w:r>
        <w:t>Hg- rtęć ogólna rozumiana jako suma zawartości rtęci w gazach odlotowych, niezależnie od formy występowania (gazowa, rozpuszczona w kropelkach, stała, zaadsorbowana na cząsteczkach stałych).</w:t>
      </w:r>
    </w:p>
    <w:p w14:paraId="0897F924" w14:textId="62595E5C" w:rsidR="00511CF0" w:rsidRDefault="00511CF0" w:rsidP="00C06541">
      <w:pPr>
        <w:pStyle w:val="ODNONIKtreodnonika"/>
        <w:rPr>
          <w:rFonts w:ascii="Times" w:hAnsi="Times" w:cs="Times"/>
        </w:rPr>
      </w:pPr>
      <w:r>
        <w:rPr>
          <w:rStyle w:val="IGindeksgrny"/>
        </w:rPr>
        <w:t>6</w:t>
      </w:r>
      <w:r w:rsidRPr="00756217">
        <w:rPr>
          <w:rStyle w:val="IGindeksgrny"/>
        </w:rPr>
        <w:t>)</w:t>
      </w:r>
      <w:r w:rsidRPr="00756217">
        <w:tab/>
      </w:r>
      <w:r w:rsidRPr="00344947">
        <w:rPr>
          <w:rFonts w:ascii="Times" w:hAnsi="Times" w:cs="Times"/>
        </w:rPr>
        <w:t>Niepewność pomiaru – niepewność rozszerzona ze współczynnikiem rozszerzenia k = 2, co odpowiada przedziałowi ufności 95%.</w:t>
      </w:r>
    </w:p>
    <w:p w14:paraId="1D1958AE" w14:textId="222B7B8A" w:rsidR="00511CF0" w:rsidRDefault="00511CF0" w:rsidP="00C06541">
      <w:pPr>
        <w:pStyle w:val="ODNONIKtreodnonika"/>
        <w:rPr>
          <w:rFonts w:ascii="Times" w:hAnsi="Times" w:cs="Times"/>
        </w:rPr>
      </w:pPr>
      <w:r>
        <w:rPr>
          <w:rStyle w:val="IGindeksgrny"/>
        </w:rPr>
        <w:t>7</w:t>
      </w:r>
      <w:r w:rsidRPr="00756217">
        <w:rPr>
          <w:rStyle w:val="IGindeksgrny"/>
        </w:rPr>
        <w:t>)</w:t>
      </w:r>
      <w:r w:rsidRPr="00756217">
        <w:tab/>
      </w:r>
      <w:r w:rsidRPr="006F1B5D">
        <w:rPr>
          <w:rFonts w:ascii="Times" w:hAnsi="Times" w:cs="Times"/>
        </w:rPr>
        <w:t xml:space="preserve">W przypadku braku możliwości technicznych lub metrologicznych </w:t>
      </w:r>
      <w:r>
        <w:rPr>
          <w:rFonts w:ascii="Times" w:hAnsi="Times" w:cs="Times"/>
        </w:rPr>
        <w:t xml:space="preserve">wykonania okresowego </w:t>
      </w:r>
      <w:r w:rsidRPr="006F1B5D">
        <w:rPr>
          <w:rFonts w:ascii="Times" w:hAnsi="Times" w:cs="Times"/>
        </w:rPr>
        <w:t>pomiaru prędkości przepływu gazów odlotowych lub ciśnienia dynamicznego gazów odlotowych, dopuszcza się odstępstwa od prowadzenia ciągłych pomiarów prędkości przepływu gazów odlotowych lub ciśnienia dynamicznego gazów odlotowych oraz wyznaczanie strumienia objętości gazów odlotowych metodą bilansową, gdy gwarantuje ona uzyskanie niepewności wyniku mniejszej niż 10</w:t>
      </w:r>
      <w:r>
        <w:rPr>
          <w:rFonts w:ascii="Times" w:hAnsi="Times" w:cs="Times"/>
        </w:rPr>
        <w:t xml:space="preserve"> </w:t>
      </w:r>
      <w:r w:rsidRPr="006F1B5D">
        <w:rPr>
          <w:rFonts w:ascii="Times" w:hAnsi="Times" w:cs="Times"/>
        </w:rPr>
        <w:t>%.</w:t>
      </w:r>
    </w:p>
    <w:p w14:paraId="75799428" w14:textId="7CD19F78" w:rsidR="00511CF0" w:rsidRPr="006F1B5D" w:rsidRDefault="00511CF0" w:rsidP="00C06541">
      <w:pPr>
        <w:pStyle w:val="ODNONIKtreodnonika"/>
        <w:rPr>
          <w:rFonts w:ascii="Times" w:hAnsi="Times" w:cs="Times"/>
        </w:rPr>
      </w:pPr>
      <w:r>
        <w:rPr>
          <w:rStyle w:val="IGindeksgrny"/>
          <w:rFonts w:ascii="Times" w:hAnsi="Times" w:cs="Times"/>
        </w:rPr>
        <w:t>8</w:t>
      </w:r>
      <w:r w:rsidRPr="006F1B5D">
        <w:rPr>
          <w:rStyle w:val="IGindeksgrny"/>
          <w:rFonts w:ascii="Times" w:hAnsi="Times" w:cs="Times"/>
        </w:rPr>
        <w:t>)</w:t>
      </w:r>
      <w:r w:rsidRPr="006F1B5D">
        <w:rPr>
          <w:rFonts w:ascii="Times" w:hAnsi="Times" w:cs="Times"/>
        </w:rPr>
        <w:t xml:space="preserve"> </w:t>
      </w:r>
      <w:r>
        <w:rPr>
          <w:rFonts w:ascii="Times" w:hAnsi="Times" w:cs="Times"/>
        </w:rPr>
        <w:t xml:space="preserve">  </w:t>
      </w:r>
      <w:r w:rsidRPr="006F1B5D">
        <w:rPr>
          <w:rFonts w:ascii="Times" w:hAnsi="Times" w:cs="Times"/>
        </w:rPr>
        <w:t xml:space="preserve">Dopuszcza się odstępstwa od prowadzenia pomiarów wilgotności względnej gazów odlotowych lub stopnia </w:t>
      </w:r>
      <w:proofErr w:type="spellStart"/>
      <w:r w:rsidRPr="006F1B5D">
        <w:rPr>
          <w:rFonts w:ascii="Times" w:hAnsi="Times" w:cs="Times"/>
        </w:rPr>
        <w:t>zawilżenia</w:t>
      </w:r>
      <w:proofErr w:type="spellEnd"/>
      <w:r w:rsidRPr="006F1B5D">
        <w:rPr>
          <w:rFonts w:ascii="Times" w:hAnsi="Times" w:cs="Times"/>
        </w:rPr>
        <w:t xml:space="preserve"> gazów odlotowych oraz ich wyznaczanie metodą bilansową, gdy gwarantuje ona uzyskanie niepewności wyniku mniejszej niż 20</w:t>
      </w:r>
      <w:r>
        <w:rPr>
          <w:rFonts w:ascii="Times" w:hAnsi="Times" w:cs="Times"/>
        </w:rPr>
        <w:t xml:space="preserve"> </w:t>
      </w:r>
      <w:r w:rsidRPr="006F1B5D">
        <w:rPr>
          <w:rFonts w:ascii="Times" w:hAnsi="Times" w:cs="Times"/>
        </w:rPr>
        <w:t>%</w:t>
      </w:r>
      <w:r>
        <w:rPr>
          <w:rFonts w:ascii="Times" w:hAnsi="Times" w:cs="Times"/>
        </w:rPr>
        <w:t xml:space="preserve">, </w:t>
      </w:r>
      <w:r w:rsidRPr="0095067B">
        <w:rPr>
          <w:rFonts w:ascii="Times" w:hAnsi="Times" w:cs="Times"/>
        </w:rPr>
        <w:t xml:space="preserve">w przypadku wilgotności względnej gazów odlotowych, </w:t>
      </w:r>
      <w:r>
        <w:rPr>
          <w:rFonts w:ascii="Times" w:hAnsi="Times" w:cs="Times"/>
        </w:rPr>
        <w:t xml:space="preserve">lub </w:t>
      </w:r>
      <w:r w:rsidRPr="0095067B">
        <w:rPr>
          <w:rFonts w:ascii="Times" w:hAnsi="Times" w:cs="Times"/>
        </w:rPr>
        <w:t>10 % w</w:t>
      </w:r>
      <w:r>
        <w:rPr>
          <w:rFonts w:ascii="Times" w:hAnsi="Times" w:cs="Times"/>
        </w:rPr>
        <w:t> </w:t>
      </w:r>
      <w:r w:rsidRPr="0095067B">
        <w:rPr>
          <w:rFonts w:ascii="Times" w:hAnsi="Times" w:cs="Times"/>
        </w:rPr>
        <w:t xml:space="preserve">przypadku stopnia </w:t>
      </w:r>
      <w:proofErr w:type="spellStart"/>
      <w:r w:rsidRPr="0095067B">
        <w:rPr>
          <w:rFonts w:ascii="Times" w:hAnsi="Times" w:cs="Times"/>
        </w:rPr>
        <w:t>zawilżenia</w:t>
      </w:r>
      <w:proofErr w:type="spellEnd"/>
      <w:r w:rsidRPr="0095067B">
        <w:rPr>
          <w:rFonts w:ascii="Times" w:hAnsi="Times" w:cs="Times"/>
        </w:rPr>
        <w:t xml:space="preserve"> gazów odlotowych</w:t>
      </w:r>
      <w:r>
        <w:rPr>
          <w:rFonts w:ascii="Times" w:hAnsi="Times" w:cs="Times"/>
        </w:rPr>
        <w:t>.</w:t>
      </w:r>
    </w:p>
    <w:p w14:paraId="44C03741" w14:textId="00484793" w:rsidR="00511CF0" w:rsidRDefault="00511CF0" w:rsidP="00E7183D">
      <w:pPr>
        <w:pStyle w:val="ODNONIKtreodnonika"/>
      </w:pPr>
    </w:p>
  </w:footnote>
  <w:footnote w:id="9">
    <w:p w14:paraId="53B2B098" w14:textId="77777777" w:rsidR="00511CF0" w:rsidRDefault="00511CF0" w:rsidP="00557D02">
      <w:pPr>
        <w:pStyle w:val="ODNONIKtreodnonika"/>
      </w:pPr>
      <w:r>
        <w:rPr>
          <w:rStyle w:val="Odwoanieprzypisudolnego"/>
        </w:rPr>
        <w:footnoteRef/>
      </w:r>
      <w:r w:rsidRPr="00756217">
        <w:rPr>
          <w:rStyle w:val="IGindeksgrny"/>
        </w:rPr>
        <w:t>)</w:t>
      </w:r>
      <w:r w:rsidRPr="00756217">
        <w:tab/>
      </w:r>
      <w:r w:rsidRPr="00B00BD4">
        <w:t>IR – promieniowanie podczerwone.</w:t>
      </w:r>
    </w:p>
    <w:p w14:paraId="092DA60B" w14:textId="63283F0A" w:rsidR="00511CF0" w:rsidRDefault="00511CF0" w:rsidP="00B959A2">
      <w:pPr>
        <w:pStyle w:val="ODNONIKtreodnonika"/>
      </w:pPr>
      <w:r>
        <w:rPr>
          <w:rStyle w:val="Odwoanieprzypisudolnego"/>
        </w:rPr>
        <w:t>2</w:t>
      </w:r>
      <w:r w:rsidRPr="00756217">
        <w:rPr>
          <w:rStyle w:val="IGindeksgrny"/>
        </w:rPr>
        <w:t>)</w:t>
      </w:r>
      <w:r w:rsidRPr="00756217">
        <w:tab/>
      </w:r>
      <w:proofErr w:type="spellStart"/>
      <w:r>
        <w:t>NO</w:t>
      </w:r>
      <w:r>
        <w:rPr>
          <w:vertAlign w:val="subscript"/>
        </w:rPr>
        <w:t>x</w:t>
      </w:r>
      <w:proofErr w:type="spellEnd"/>
      <w:r>
        <w:t xml:space="preserve"> (w przeliczeniu na NO</w:t>
      </w:r>
      <w:r w:rsidRPr="006A1654">
        <w:rPr>
          <w:vertAlign w:val="subscript"/>
        </w:rPr>
        <w:t>2</w:t>
      </w:r>
      <w:r>
        <w:t xml:space="preserve">) – tlenek azotu i dwutlenek azotu w przeliczeniu na dwutlenek azotu. </w:t>
      </w:r>
    </w:p>
    <w:p w14:paraId="374799E9" w14:textId="3DBAA9FE" w:rsidR="00511CF0" w:rsidRDefault="00511CF0" w:rsidP="00251863">
      <w:pPr>
        <w:pStyle w:val="ODNONIKtreodnonika"/>
        <w:rPr>
          <w:rFonts w:ascii="Times" w:hAnsi="Times" w:cs="Times"/>
        </w:rPr>
      </w:pPr>
      <w:r>
        <w:rPr>
          <w:rStyle w:val="Odwoanieprzypisudolnego"/>
        </w:rPr>
        <w:t>3</w:t>
      </w:r>
      <w:r w:rsidRPr="00756217">
        <w:rPr>
          <w:rStyle w:val="IGindeksgrny"/>
        </w:rPr>
        <w:t>)</w:t>
      </w:r>
      <w:r w:rsidRPr="00756217">
        <w:tab/>
      </w:r>
      <w:r w:rsidRPr="00344947">
        <w:rPr>
          <w:rFonts w:ascii="Times" w:hAnsi="Times" w:cs="Times"/>
        </w:rPr>
        <w:t>Niepewność pomiaru – niepewność rozszerzona ze współczynnikiem rozszerzenia k = 2, co odpowiada przedziałowi ufności 95</w:t>
      </w:r>
      <w:r>
        <w:rPr>
          <w:rFonts w:ascii="Times" w:hAnsi="Times" w:cs="Times"/>
        </w:rPr>
        <w:t xml:space="preserve"> </w:t>
      </w:r>
      <w:r w:rsidRPr="00344947">
        <w:rPr>
          <w:rFonts w:ascii="Times" w:hAnsi="Times" w:cs="Times"/>
        </w:rPr>
        <w:t>%.</w:t>
      </w:r>
    </w:p>
    <w:p w14:paraId="3A74A658" w14:textId="12ACA435" w:rsidR="00511CF0" w:rsidRDefault="00511CF0" w:rsidP="00C77B9E">
      <w:pPr>
        <w:pStyle w:val="ODNONIKtreodnonika"/>
        <w:rPr>
          <w:rFonts w:ascii="Times" w:hAnsi="Times" w:cs="Times"/>
        </w:rPr>
      </w:pPr>
      <w:r>
        <w:rPr>
          <w:rStyle w:val="Odwoanieprzypisudolnego"/>
        </w:rPr>
        <w:t>4</w:t>
      </w:r>
      <w:r w:rsidRPr="00C94C56">
        <w:rPr>
          <w:rStyle w:val="IGindeksgrny"/>
        </w:rPr>
        <w:t>)</w:t>
      </w:r>
      <w:r>
        <w:t xml:space="preserve"> </w:t>
      </w:r>
      <w:r w:rsidRPr="00CC5CA0">
        <w:rPr>
          <w:rFonts w:ascii="Times" w:hAnsi="Times" w:cs="Times"/>
        </w:rPr>
        <w:t>W przypadku braku możliwości technicznych lub metrologicznych zainstalowania urządzeń do ciągłego pomiaru prędkości przepływu gazów odlotowych lub ciśnienia dynamicznego gazów odlotowych, dopuszcza się odstępstwa od prowadzenia ciągłych pomiarów prędkości przepływu gazów odlotowych lub ciśnienia dynamicznego gazów odlotowych oraz wyznaczanie strumienia objętości gazów odlotowych metodą bilansową, gdy gwarantuje ona uzyskanie niepewności wyniku mniejszej niż 10</w:t>
      </w:r>
      <w:r>
        <w:rPr>
          <w:rFonts w:ascii="Times" w:hAnsi="Times" w:cs="Times"/>
        </w:rPr>
        <w:t xml:space="preserve"> </w:t>
      </w:r>
      <w:r w:rsidRPr="00CC5CA0">
        <w:rPr>
          <w:rFonts w:ascii="Times" w:hAnsi="Times" w:cs="Times"/>
        </w:rPr>
        <w:t>%.</w:t>
      </w:r>
    </w:p>
    <w:p w14:paraId="281E5C75" w14:textId="4FA1F123" w:rsidR="00511CF0" w:rsidRPr="006F1B5D" w:rsidRDefault="00511CF0" w:rsidP="00C77B9E">
      <w:pPr>
        <w:pStyle w:val="ODNONIKtreodnonika"/>
        <w:rPr>
          <w:rFonts w:ascii="Times" w:hAnsi="Times" w:cs="Times"/>
        </w:rPr>
      </w:pPr>
      <w:r>
        <w:rPr>
          <w:rStyle w:val="IGindeksgrny"/>
          <w:rFonts w:ascii="Times" w:hAnsi="Times" w:cs="Times"/>
        </w:rPr>
        <w:t>5</w:t>
      </w:r>
      <w:r w:rsidRPr="006F1B5D">
        <w:rPr>
          <w:rStyle w:val="IGindeksgrny"/>
          <w:rFonts w:ascii="Times" w:hAnsi="Times" w:cs="Times"/>
        </w:rPr>
        <w:t>)</w:t>
      </w:r>
      <w:r w:rsidRPr="006F1B5D">
        <w:rPr>
          <w:rFonts w:ascii="Times" w:hAnsi="Times" w:cs="Times"/>
        </w:rPr>
        <w:t xml:space="preserve"> </w:t>
      </w:r>
      <w:r>
        <w:rPr>
          <w:rFonts w:ascii="Times" w:hAnsi="Times" w:cs="Times"/>
        </w:rPr>
        <w:t xml:space="preserve">  </w:t>
      </w:r>
      <w:r w:rsidRPr="006F1B5D">
        <w:rPr>
          <w:rFonts w:ascii="Times" w:hAnsi="Times" w:cs="Times"/>
        </w:rPr>
        <w:t xml:space="preserve">Dopuszcza się odstępstwa od prowadzenia ciągłych pomiarów wilgotności względnej gazów odlotowych lub stopnia </w:t>
      </w:r>
      <w:proofErr w:type="spellStart"/>
      <w:r w:rsidRPr="006F1B5D">
        <w:rPr>
          <w:rFonts w:ascii="Times" w:hAnsi="Times" w:cs="Times"/>
        </w:rPr>
        <w:t>zawilżenia</w:t>
      </w:r>
      <w:proofErr w:type="spellEnd"/>
      <w:r w:rsidRPr="006F1B5D">
        <w:rPr>
          <w:rFonts w:ascii="Times" w:hAnsi="Times" w:cs="Times"/>
        </w:rPr>
        <w:t xml:space="preserve"> gazów odlotowych oraz ich wyznaczanie metodą bilansową, gdy gwarantuje ona uzyskanie niepewności wyniku mniejszej niż 20</w:t>
      </w:r>
      <w:r>
        <w:rPr>
          <w:rFonts w:ascii="Times" w:hAnsi="Times" w:cs="Times"/>
        </w:rPr>
        <w:t xml:space="preserve"> </w:t>
      </w:r>
      <w:r w:rsidRPr="006F1B5D">
        <w:rPr>
          <w:rFonts w:ascii="Times" w:hAnsi="Times" w:cs="Times"/>
        </w:rPr>
        <w:t>%</w:t>
      </w:r>
      <w:r>
        <w:rPr>
          <w:rFonts w:ascii="Times" w:hAnsi="Times" w:cs="Times"/>
        </w:rPr>
        <w:t>.</w:t>
      </w:r>
    </w:p>
    <w:p w14:paraId="2FCDA9DB" w14:textId="77777777" w:rsidR="00511CF0" w:rsidRDefault="00511CF0" w:rsidP="00C77B9E">
      <w:pPr>
        <w:pStyle w:val="ODNONIKtreodnonika"/>
      </w:pPr>
      <w:r>
        <w:rPr>
          <w:rStyle w:val="IGindeksgrny"/>
        </w:rPr>
        <w:t>6</w:t>
      </w:r>
      <w:r w:rsidRPr="00756217">
        <w:rPr>
          <w:rStyle w:val="IGindeksgrny"/>
        </w:rPr>
        <w:t>)</w:t>
      </w:r>
      <w:r w:rsidRPr="00756217">
        <w:tab/>
      </w:r>
      <w:r>
        <w:t>Hg- rtęć ogólna rozumiana jako suma zawartości rtęci w gazach odlotowych, niezależnie od formy występowania (gazowa, rozpuszczona w kropelkach, stała, zaadsorbowana na cząsteczkach stałych).</w:t>
      </w:r>
    </w:p>
    <w:p w14:paraId="7FF9F69E" w14:textId="77777777" w:rsidR="00511CF0" w:rsidRDefault="00511CF0" w:rsidP="00C77B9E">
      <w:pPr>
        <w:pStyle w:val="ODNONIKtreodnonika"/>
      </w:pPr>
      <w:r>
        <w:rPr>
          <w:rStyle w:val="IGindeksgrny"/>
        </w:rPr>
        <w:t>7</w:t>
      </w:r>
      <w:r w:rsidRPr="00756217">
        <w:rPr>
          <w:rStyle w:val="IGindeksgrny"/>
        </w:rPr>
        <w:t>)</w:t>
      </w:r>
      <w:r w:rsidRPr="00756217">
        <w:tab/>
      </w:r>
      <w:r>
        <w:t xml:space="preserve">Dotyczy przypadku, o którym mowa w § 3 ust. 3 pkt 1 niniejszego rozporządzenia. </w:t>
      </w:r>
    </w:p>
    <w:p w14:paraId="33771737" w14:textId="77777777" w:rsidR="00511CF0" w:rsidRDefault="00511CF0" w:rsidP="00C77B9E">
      <w:pPr>
        <w:pStyle w:val="ODNONIKtreodnonika"/>
      </w:pPr>
      <w:r>
        <w:rPr>
          <w:rStyle w:val="Odwoanieprzypisudolnego"/>
        </w:rPr>
        <w:t>8</w:t>
      </w:r>
      <w:r w:rsidRPr="00344947">
        <w:rPr>
          <w:rStyle w:val="IGindeksgrny"/>
          <w:rFonts w:ascii="Times" w:hAnsi="Times" w:cs="Times"/>
        </w:rPr>
        <w:t>)</w:t>
      </w:r>
      <w:r>
        <w:t xml:space="preserve">   Metody optyczne pomiaru SO</w:t>
      </w:r>
      <w:r w:rsidRPr="00224B9A">
        <w:rPr>
          <w:vertAlign w:val="subscript"/>
        </w:rPr>
        <w:t>2</w:t>
      </w:r>
      <w:r>
        <w:t xml:space="preserve"> obejmują metodę fluorescencyjną w obszarze ultrafioletu. </w:t>
      </w:r>
    </w:p>
    <w:p w14:paraId="7AC270B8" w14:textId="77777777" w:rsidR="00511CF0" w:rsidRDefault="00511CF0" w:rsidP="00C77B9E">
      <w:pPr>
        <w:pStyle w:val="ODNONIKtreodnonika"/>
      </w:pPr>
      <w:r>
        <w:rPr>
          <w:rStyle w:val="IGindeksgrny"/>
          <w:rFonts w:ascii="Times" w:hAnsi="Times" w:cs="Times"/>
        </w:rPr>
        <w:t>9</w:t>
      </w:r>
      <w:r w:rsidRPr="00344947">
        <w:rPr>
          <w:rStyle w:val="IGindeksgrny"/>
          <w:rFonts w:ascii="Times" w:hAnsi="Times" w:cs="Times"/>
        </w:rPr>
        <w:t>)</w:t>
      </w:r>
      <w:r>
        <w:t xml:space="preserve">   Dotyczy przypadku, o którym mowa w § 3 ust. 3 pkt 3 niniejszego rozporządzenia. </w:t>
      </w:r>
    </w:p>
    <w:p w14:paraId="7C4028F7" w14:textId="02CAD2C3" w:rsidR="00511CF0" w:rsidRDefault="00511CF0" w:rsidP="00C77B9E">
      <w:pPr>
        <w:pStyle w:val="ODNONIKtreodnonika"/>
      </w:pPr>
      <w:r>
        <w:rPr>
          <w:rStyle w:val="IGindeksgrny"/>
          <w:rFonts w:ascii="Times" w:hAnsi="Times" w:cs="Times"/>
        </w:rPr>
        <w:t>10</w:t>
      </w:r>
      <w:r w:rsidRPr="00344947">
        <w:rPr>
          <w:rStyle w:val="IGindeksgrny"/>
          <w:rFonts w:ascii="Times" w:hAnsi="Times" w:cs="Times"/>
        </w:rPr>
        <w:t>)</w:t>
      </w:r>
      <w:r>
        <w:rPr>
          <w:rStyle w:val="IGindeksgrny"/>
          <w:rFonts w:ascii="Times" w:hAnsi="Times" w:cs="Times"/>
        </w:rPr>
        <w:t xml:space="preserve"> </w:t>
      </w:r>
      <w:r>
        <w:t xml:space="preserve"> Dotyczy przypadków, o których mowa w § 3 ust. 3 pkt 2 niniejszego rozporządzenia.</w:t>
      </w:r>
    </w:p>
    <w:p w14:paraId="1F86583B" w14:textId="77777777" w:rsidR="00511CF0" w:rsidRDefault="00511CF0" w:rsidP="00251863">
      <w:pPr>
        <w:pStyle w:val="ODNONIKtreodnonika"/>
      </w:pPr>
    </w:p>
    <w:p w14:paraId="50E85609" w14:textId="77777777" w:rsidR="00511CF0" w:rsidRPr="00B00BD4" w:rsidRDefault="00511CF0" w:rsidP="00557D02">
      <w:pPr>
        <w:pStyle w:val="ODNONIKtreodnonika"/>
        <w:rPr>
          <w:rFonts w:ascii="Times" w:hAnsi="Times" w:cs="Times"/>
          <w:strike/>
        </w:rPr>
      </w:pPr>
    </w:p>
  </w:footnote>
  <w:footnote w:id="10">
    <w:p w14:paraId="413CE127" w14:textId="2055F1B6" w:rsidR="00511CF0" w:rsidRDefault="00511CF0" w:rsidP="00CD3BD7">
      <w:pPr>
        <w:pStyle w:val="ODNONIKtreodnonika"/>
      </w:pPr>
      <w:r>
        <w:rPr>
          <w:rStyle w:val="Odwoanieprzypisudolnego"/>
        </w:rPr>
        <w:footnoteRef/>
      </w:r>
      <w:r w:rsidRPr="00FA2C79">
        <w:rPr>
          <w:rStyle w:val="IGindeksgrny"/>
        </w:rPr>
        <w:t>)</w:t>
      </w:r>
      <w:r>
        <w:t xml:space="preserve"> </w:t>
      </w:r>
      <w:r w:rsidRPr="00CD3BD7">
        <w:t>W przypadku braku możliwości technicznych lub metrologicznych wykonania okresowego pomiaru prędkości przepływu gazów odlotowych lub ciśnienia dynamicznego gazów odlotowych, dopuszcza się odstępstwa od prowadzenia pomiarów prędkości przepływu gazów odlotowych lub ciśnienia dynamicznego gazów odlotowych oraz wyznaczanie strumienia objętości gazów odlotowych metodą bilansową, gdy gwarantuje ona uzyskanie niepewności wyniku mniejszej niż 10</w:t>
      </w:r>
      <w:r>
        <w:t xml:space="preserve"> </w:t>
      </w:r>
      <w:r w:rsidRPr="00CD3BD7">
        <w:t>%.</w:t>
      </w:r>
    </w:p>
  </w:footnote>
  <w:footnote w:id="11">
    <w:p w14:paraId="58F7B56A" w14:textId="1C269CD9" w:rsidR="00511CF0" w:rsidRDefault="00511CF0" w:rsidP="00C813C4">
      <w:pPr>
        <w:pStyle w:val="ODNONIKtreodnonika"/>
        <w:rPr>
          <w:rFonts w:ascii="Times" w:hAnsi="Times" w:cs="Times"/>
        </w:rPr>
      </w:pPr>
      <w:r w:rsidRPr="00305BEC">
        <w:rPr>
          <w:rStyle w:val="Odwoanieprzypisudolnego"/>
          <w:rFonts w:ascii="Times" w:hAnsi="Times" w:cs="Times"/>
        </w:rPr>
        <w:footnoteRef/>
      </w:r>
      <w:r w:rsidRPr="00305BEC">
        <w:rPr>
          <w:rStyle w:val="IGindeksgrny"/>
          <w:rFonts w:ascii="Times" w:hAnsi="Times" w:cs="Times"/>
        </w:rPr>
        <w:t>)</w:t>
      </w:r>
      <w:r w:rsidRPr="00305BEC">
        <w:rPr>
          <w:rFonts w:ascii="Times" w:hAnsi="Times" w:cs="Times"/>
        </w:rPr>
        <w:t xml:space="preserve"> Niepewność pomiaru – niepewność rozszerzona ze współczynnikiem rozszerzenia k = 2, co odpowiada przedziałowi ufności 95</w:t>
      </w:r>
      <w:r>
        <w:rPr>
          <w:rFonts w:ascii="Times" w:hAnsi="Times" w:cs="Times"/>
        </w:rPr>
        <w:t xml:space="preserve"> </w:t>
      </w:r>
      <w:r w:rsidRPr="00305BEC">
        <w:rPr>
          <w:rFonts w:ascii="Times" w:hAnsi="Times" w:cs="Times"/>
        </w:rPr>
        <w:t>%.</w:t>
      </w:r>
    </w:p>
    <w:p w14:paraId="2696C501" w14:textId="10DFBB94" w:rsidR="00511CF0" w:rsidRPr="00305BEC" w:rsidRDefault="00511CF0" w:rsidP="00692EA9">
      <w:pPr>
        <w:pStyle w:val="ODNONIKtreodnonika"/>
        <w:rPr>
          <w:rFonts w:ascii="Times" w:hAnsi="Times" w:cs="Times"/>
        </w:rPr>
      </w:pPr>
      <w:r>
        <w:rPr>
          <w:rStyle w:val="Odwoanieprzypisudolnego"/>
          <w:rFonts w:ascii="Times" w:hAnsi="Times" w:cs="Times"/>
        </w:rPr>
        <w:t>3</w:t>
      </w:r>
      <w:r w:rsidRPr="00305BEC">
        <w:rPr>
          <w:rStyle w:val="IGindeksgrny"/>
          <w:rFonts w:ascii="Times" w:hAnsi="Times" w:cs="Times"/>
        </w:rPr>
        <w:t>)</w:t>
      </w:r>
      <w:r w:rsidRPr="00305BEC">
        <w:rPr>
          <w:rFonts w:ascii="Times" w:hAnsi="Times" w:cs="Times"/>
        </w:rPr>
        <w:t xml:space="preserve"> </w:t>
      </w:r>
      <w:r>
        <w:t xml:space="preserve">Dopuszcza się odstępstwa od prowadzenia pomiarów wilgotności względnej gazów odlotowych lub stopnia </w:t>
      </w:r>
      <w:proofErr w:type="spellStart"/>
      <w:r>
        <w:t>zawilżenia</w:t>
      </w:r>
      <w:proofErr w:type="spellEnd"/>
      <w:r>
        <w:t xml:space="preserve"> gazów odlotowych oraz ich wyznaczanie metodą bilansową, gdy gwarantuje ona uzyskanie niepewności wyniku mniejszej niż 20 %</w:t>
      </w:r>
      <w:r>
        <w:rPr>
          <w:rFonts w:ascii="Times" w:hAnsi="Times" w:cs="Times"/>
        </w:rPr>
        <w:t xml:space="preserve">, </w:t>
      </w:r>
      <w:r w:rsidRPr="0095067B">
        <w:rPr>
          <w:rFonts w:ascii="Times" w:hAnsi="Times" w:cs="Times"/>
        </w:rPr>
        <w:t xml:space="preserve">w przypadku wilgotności względnej gazów odlotowych, </w:t>
      </w:r>
      <w:r>
        <w:rPr>
          <w:rFonts w:ascii="Times" w:hAnsi="Times" w:cs="Times"/>
        </w:rPr>
        <w:t xml:space="preserve">lub </w:t>
      </w:r>
      <w:r w:rsidRPr="0095067B">
        <w:rPr>
          <w:rFonts w:ascii="Times" w:hAnsi="Times" w:cs="Times"/>
        </w:rPr>
        <w:t>10 % w</w:t>
      </w:r>
      <w:r>
        <w:rPr>
          <w:rFonts w:ascii="Times" w:hAnsi="Times" w:cs="Times"/>
        </w:rPr>
        <w:t> </w:t>
      </w:r>
      <w:r w:rsidRPr="0095067B">
        <w:rPr>
          <w:rFonts w:ascii="Times" w:hAnsi="Times" w:cs="Times"/>
        </w:rPr>
        <w:t xml:space="preserve">przypadku stopnia </w:t>
      </w:r>
      <w:proofErr w:type="spellStart"/>
      <w:r w:rsidRPr="0095067B">
        <w:rPr>
          <w:rFonts w:ascii="Times" w:hAnsi="Times" w:cs="Times"/>
        </w:rPr>
        <w:t>zawilżenia</w:t>
      </w:r>
      <w:proofErr w:type="spellEnd"/>
      <w:r w:rsidRPr="0095067B">
        <w:rPr>
          <w:rFonts w:ascii="Times" w:hAnsi="Times" w:cs="Times"/>
        </w:rPr>
        <w:t xml:space="preserve"> gazów odlotowych</w:t>
      </w:r>
      <w:r>
        <w:rPr>
          <w:rFonts w:ascii="Times" w:hAnsi="Times" w:cs="Times"/>
        </w:rPr>
        <w:t>.</w:t>
      </w:r>
      <w:r w:rsidRPr="0095067B">
        <w:rPr>
          <w:rFonts w:ascii="Times" w:hAnsi="Times" w:cs="Times"/>
        </w:rPr>
        <w:t xml:space="preserve"> </w:t>
      </w:r>
    </w:p>
  </w:footnote>
  <w:footnote w:id="12">
    <w:p w14:paraId="00E512F5" w14:textId="4C4E2116" w:rsidR="00511CF0" w:rsidRPr="00305BEC" w:rsidRDefault="00511CF0" w:rsidP="001B76EE">
      <w:pPr>
        <w:pStyle w:val="ODNONIKtreodnonika"/>
        <w:rPr>
          <w:rFonts w:ascii="Times" w:hAnsi="Times" w:cs="Times"/>
        </w:rPr>
      </w:pPr>
      <w:r>
        <w:rPr>
          <w:rStyle w:val="Odwoanieprzypisudolnego"/>
        </w:rPr>
        <w:footnoteRef/>
      </w:r>
      <w:r w:rsidRPr="001B76EE">
        <w:rPr>
          <w:rStyle w:val="IGindeksgrny"/>
        </w:rPr>
        <w:t>)</w:t>
      </w:r>
      <w:r>
        <w:tab/>
      </w:r>
      <w:r w:rsidRPr="00305BEC">
        <w:rPr>
          <w:rFonts w:ascii="Times" w:hAnsi="Times" w:cs="Times"/>
        </w:rPr>
        <w:t>Ciągły pomiar emisji SO</w:t>
      </w:r>
      <w:r w:rsidRPr="00305BEC">
        <w:rPr>
          <w:rStyle w:val="IDindeksdolny"/>
          <w:rFonts w:ascii="Times" w:hAnsi="Times" w:cs="Times"/>
        </w:rPr>
        <w:t>2</w:t>
      </w:r>
      <w:r w:rsidRPr="00305BEC">
        <w:rPr>
          <w:rFonts w:ascii="Times" w:hAnsi="Times" w:cs="Times"/>
        </w:rPr>
        <w:t xml:space="preserve"> powinien być uzupełniony okresowymi pomiarami emisji </w:t>
      </w:r>
      <w:proofErr w:type="spellStart"/>
      <w:r w:rsidRPr="00305BEC">
        <w:rPr>
          <w:rFonts w:ascii="Times" w:hAnsi="Times" w:cs="Times"/>
        </w:rPr>
        <w:t>SO</w:t>
      </w:r>
      <w:r w:rsidRPr="002F45BC">
        <w:rPr>
          <w:rFonts w:ascii="Times" w:hAnsi="Times" w:cs="Times"/>
          <w:vertAlign w:val="subscript"/>
        </w:rPr>
        <w:t>x</w:t>
      </w:r>
      <w:proofErr w:type="spellEnd"/>
      <w:r w:rsidRPr="00305BEC">
        <w:rPr>
          <w:rFonts w:ascii="Times" w:hAnsi="Times" w:cs="Times"/>
        </w:rPr>
        <w:t xml:space="preserve"> (SO</w:t>
      </w:r>
      <w:r w:rsidRPr="00305BEC">
        <w:rPr>
          <w:rStyle w:val="IDindeksdolny"/>
          <w:rFonts w:ascii="Times" w:hAnsi="Times" w:cs="Times"/>
        </w:rPr>
        <w:t>2</w:t>
      </w:r>
      <w:r w:rsidRPr="00305BEC">
        <w:rPr>
          <w:rFonts w:ascii="Times" w:hAnsi="Times" w:cs="Times"/>
        </w:rPr>
        <w:t>, SO</w:t>
      </w:r>
      <w:r w:rsidRPr="00305BEC">
        <w:rPr>
          <w:rStyle w:val="IDindeksdolny"/>
          <w:rFonts w:ascii="Times" w:hAnsi="Times" w:cs="Times"/>
        </w:rPr>
        <w:t>3</w:t>
      </w:r>
      <w:r w:rsidRPr="00305BEC">
        <w:rPr>
          <w:rFonts w:ascii="Times" w:hAnsi="Times" w:cs="Times"/>
        </w:rPr>
        <w:t xml:space="preserve">  i H</w:t>
      </w:r>
      <w:r w:rsidRPr="00305BEC">
        <w:rPr>
          <w:rStyle w:val="IDindeksdolny"/>
          <w:rFonts w:ascii="Times" w:hAnsi="Times" w:cs="Times"/>
        </w:rPr>
        <w:t>2</w:t>
      </w:r>
      <w:r w:rsidRPr="00305BEC">
        <w:rPr>
          <w:rFonts w:ascii="Times" w:hAnsi="Times" w:cs="Times"/>
        </w:rPr>
        <w:t>SO</w:t>
      </w:r>
      <w:r w:rsidRPr="00305BEC">
        <w:rPr>
          <w:rStyle w:val="IDindeksdolny"/>
          <w:rFonts w:ascii="Times" w:hAnsi="Times" w:cs="Times"/>
        </w:rPr>
        <w:t>4</w:t>
      </w:r>
      <w:r w:rsidRPr="00305BEC">
        <w:rPr>
          <w:rFonts w:ascii="Times" w:hAnsi="Times" w:cs="Times"/>
        </w:rPr>
        <w:t>), wykonywanymi z częstotliwością co najmniej raz na kwartał, zgodnie z normą  PN-EN 14791, w celu określenia ich udziału w gazach odlotowych i obliczenia wielkości emisji sumy tych związków w przeliczeniu na SO</w:t>
      </w:r>
      <w:r w:rsidRPr="00305BEC">
        <w:rPr>
          <w:rStyle w:val="IDindeksdolny"/>
          <w:rFonts w:ascii="Times" w:hAnsi="Times" w:cs="Times"/>
        </w:rPr>
        <w:t>2</w:t>
      </w:r>
      <w:r w:rsidRPr="00305BEC">
        <w:rPr>
          <w:rFonts w:ascii="Times" w:hAnsi="Times" w:cs="Times"/>
        </w:rPr>
        <w:t>.</w:t>
      </w:r>
    </w:p>
  </w:footnote>
  <w:footnote w:id="13">
    <w:p w14:paraId="509F4C03" w14:textId="15184AC2" w:rsidR="00511CF0" w:rsidRPr="00305BEC" w:rsidRDefault="00511CF0" w:rsidP="001B76EE">
      <w:pPr>
        <w:pStyle w:val="ODNONIKtreodnonika"/>
        <w:rPr>
          <w:rFonts w:ascii="Times" w:hAnsi="Times" w:cs="Times"/>
        </w:rPr>
      </w:pPr>
      <w:r w:rsidRPr="00344947">
        <w:rPr>
          <w:rStyle w:val="Odwoanieprzypisudolnego"/>
          <w:rFonts w:ascii="Times" w:hAnsi="Times" w:cs="Times"/>
        </w:rPr>
        <w:footnoteRef/>
      </w:r>
      <w:r w:rsidRPr="00344947">
        <w:rPr>
          <w:rStyle w:val="IGindeksgrny"/>
          <w:rFonts w:ascii="Times" w:hAnsi="Times" w:cs="Times"/>
        </w:rPr>
        <w:t>)</w:t>
      </w:r>
      <w:r>
        <w:rPr>
          <w:rFonts w:ascii="Times" w:hAnsi="Times" w:cs="Times"/>
        </w:rPr>
        <w:tab/>
      </w:r>
      <w:r w:rsidRPr="00305BEC">
        <w:rPr>
          <w:rFonts w:ascii="Times" w:hAnsi="Times" w:cs="Times"/>
        </w:rPr>
        <w:t xml:space="preserve">W przypadku stosowania reakcji </w:t>
      </w:r>
      <w:proofErr w:type="spellStart"/>
      <w:r w:rsidRPr="00305BEC">
        <w:rPr>
          <w:rFonts w:ascii="Times" w:hAnsi="Times" w:cs="Times"/>
        </w:rPr>
        <w:t>sulfatyzacji</w:t>
      </w:r>
      <w:proofErr w:type="spellEnd"/>
      <w:r w:rsidRPr="00305BEC">
        <w:rPr>
          <w:rFonts w:ascii="Times" w:hAnsi="Times" w:cs="Times"/>
        </w:rPr>
        <w:t>.</w:t>
      </w:r>
    </w:p>
  </w:footnote>
  <w:footnote w:id="14">
    <w:p w14:paraId="49227F29" w14:textId="00AA95F2" w:rsidR="00511CF0" w:rsidRDefault="00511CF0" w:rsidP="00667DC7">
      <w:pPr>
        <w:pStyle w:val="ODNONIKtreodnonika"/>
      </w:pPr>
      <w:r>
        <w:rPr>
          <w:rStyle w:val="Odwoanieprzypisudolnego"/>
        </w:rPr>
        <w:footnoteRef/>
      </w:r>
      <w:r w:rsidRPr="00756217">
        <w:rPr>
          <w:rStyle w:val="IGindeksgrny"/>
        </w:rPr>
        <w:t>)</w:t>
      </w:r>
      <w:r w:rsidRPr="00756217">
        <w:tab/>
      </w:r>
      <w:r w:rsidRPr="007A0C3D">
        <w:t>IR – promieniowanie podczerwone.</w:t>
      </w:r>
    </w:p>
    <w:p w14:paraId="2B472534" w14:textId="5A6F5C96" w:rsidR="00511CF0" w:rsidRDefault="00511CF0" w:rsidP="00C03A79">
      <w:pPr>
        <w:pStyle w:val="ODNONIKtreodnonika"/>
      </w:pPr>
      <w:r>
        <w:rPr>
          <w:rStyle w:val="Odwoanieprzypisudolnego"/>
        </w:rPr>
        <w:t>4</w:t>
      </w:r>
      <w:r w:rsidRPr="00756217">
        <w:rPr>
          <w:rStyle w:val="IGindeksgrny"/>
        </w:rPr>
        <w:t>)</w:t>
      </w:r>
      <w:r w:rsidRPr="00756217">
        <w:tab/>
      </w:r>
      <w:r>
        <w:t>W przypadku stosowania reakcji chlorowania.</w:t>
      </w:r>
    </w:p>
    <w:p w14:paraId="682FBDC2" w14:textId="7B092AB9" w:rsidR="00511CF0" w:rsidRDefault="00511CF0" w:rsidP="00667DC7">
      <w:pPr>
        <w:pStyle w:val="ODNONIKtreodnonika"/>
      </w:pPr>
      <w:r>
        <w:rPr>
          <w:rStyle w:val="Odwoanieprzypisudolnego"/>
        </w:rPr>
        <w:t>5</w:t>
      </w:r>
      <w:r w:rsidRPr="00756217">
        <w:rPr>
          <w:rStyle w:val="IGindeksgrny"/>
        </w:rPr>
        <w:t>)</w:t>
      </w:r>
      <w:r w:rsidRPr="00756217">
        <w:tab/>
      </w:r>
      <w:r>
        <w:t>Chlor gazowy.</w:t>
      </w:r>
      <w:r w:rsidRPr="007A0C3D">
        <w:t xml:space="preserve"> </w:t>
      </w:r>
    </w:p>
    <w:p w14:paraId="698A8AF0" w14:textId="34A975E9" w:rsidR="00511CF0" w:rsidRDefault="00511CF0" w:rsidP="00667DC7">
      <w:pPr>
        <w:pStyle w:val="ODNONIKtreodnonika"/>
      </w:pPr>
      <w:r>
        <w:rPr>
          <w:rStyle w:val="Odwoanieprzypisudolnego"/>
        </w:rPr>
        <w:t>6</w:t>
      </w:r>
      <w:r w:rsidRPr="00756217">
        <w:rPr>
          <w:rStyle w:val="IGindeksgrny"/>
        </w:rPr>
        <w:t>)</w:t>
      </w:r>
      <w:r w:rsidRPr="00756217">
        <w:tab/>
      </w:r>
      <w:r>
        <w:t>W przypadku braku możliwości technicznych lub metrologicznych zainstalowania urządzeń do ciągłego pomiaru prędkości przepływu gazów odlotowych lub ciśnienia dynamicznego gazów odlotowych, dopuszcza się odstępstwa od prowadzenia pomiarów prędkości przepływu gazów odlotowych lub ciśnienia dynamicznego gazów odlotowych oraz wyznaczanie strumienia objętości gazów odlotowych metodą bilansową, gdy gwarantuje ona uzyskanie niepewności wyniku mniejszej niż 10 %.</w:t>
      </w:r>
      <w:r w:rsidRPr="007A0C3D">
        <w:t xml:space="preserve"> </w:t>
      </w:r>
    </w:p>
    <w:p w14:paraId="65AD9136" w14:textId="79608617" w:rsidR="00511CF0" w:rsidRDefault="00511CF0" w:rsidP="00667DC7">
      <w:pPr>
        <w:pStyle w:val="ODNONIKtreodnonika"/>
      </w:pPr>
      <w:r>
        <w:rPr>
          <w:rStyle w:val="IGindeksgrny"/>
        </w:rPr>
        <w:t>7</w:t>
      </w:r>
      <w:r w:rsidRPr="00756217">
        <w:rPr>
          <w:rStyle w:val="IGindeksgrny"/>
        </w:rPr>
        <w:t>)</w:t>
      </w:r>
      <w:r w:rsidRPr="00756217">
        <w:tab/>
      </w:r>
      <w:r w:rsidRPr="00344947">
        <w:rPr>
          <w:rFonts w:ascii="Times" w:hAnsi="Times" w:cs="Times"/>
        </w:rPr>
        <w:t>Niepewność pomiaru – niepewność rozszerzona ze współczynnikiem rozszerzenia k = 2, co odpowiada przedziałowi ufności 95</w:t>
      </w:r>
      <w:r>
        <w:rPr>
          <w:rFonts w:ascii="Times" w:hAnsi="Times" w:cs="Times"/>
        </w:rPr>
        <w:t xml:space="preserve"> </w:t>
      </w:r>
      <w:r w:rsidRPr="00344947">
        <w:rPr>
          <w:rFonts w:ascii="Times" w:hAnsi="Times" w:cs="Times"/>
        </w:rPr>
        <w:t>%.</w:t>
      </w:r>
    </w:p>
    <w:p w14:paraId="4EA8B04A" w14:textId="722BCF57" w:rsidR="00511CF0" w:rsidRPr="007A0C3D" w:rsidRDefault="00511CF0" w:rsidP="00C03A79">
      <w:pPr>
        <w:pStyle w:val="ODNONIKtreodnonika"/>
        <w:rPr>
          <w:rFonts w:ascii="Times" w:hAnsi="Times" w:cs="Times"/>
          <w:strike/>
        </w:rPr>
      </w:pPr>
      <w:r>
        <w:rPr>
          <w:rStyle w:val="Odwoanieprzypisudolnego"/>
        </w:rPr>
        <w:t>8</w:t>
      </w:r>
      <w:r w:rsidRPr="00756217">
        <w:rPr>
          <w:rStyle w:val="IGindeksgrny"/>
        </w:rPr>
        <w:t>)</w:t>
      </w:r>
      <w:r w:rsidRPr="00756217">
        <w:tab/>
      </w:r>
      <w:r>
        <w:t xml:space="preserve">Dopuszcza się odstępstwa od prowadzenia ciągłych pomiarów wilgotności względnej gazów odlotowych lub stopnia </w:t>
      </w:r>
      <w:proofErr w:type="spellStart"/>
      <w:r>
        <w:t>zawilżenia</w:t>
      </w:r>
      <w:proofErr w:type="spellEnd"/>
      <w:r>
        <w:t xml:space="preserve"> gazów odlotowych oraz ich wyznaczanie metodą bilansową, gdy gwarantuje ona uzyskanie niepewności wyniku mniejszej niż 20 %</w:t>
      </w:r>
      <w:r>
        <w:rPr>
          <w:rFonts w:ascii="Times" w:hAnsi="Times" w:cs="Times"/>
        </w:rPr>
        <w:t xml:space="preserve">, </w:t>
      </w:r>
      <w:r w:rsidRPr="0095067B">
        <w:rPr>
          <w:rFonts w:ascii="Times" w:hAnsi="Times" w:cs="Times"/>
        </w:rPr>
        <w:t xml:space="preserve">w przypadku wilgotności względnej gazów odlotowych, </w:t>
      </w:r>
      <w:r>
        <w:rPr>
          <w:rFonts w:ascii="Times" w:hAnsi="Times" w:cs="Times"/>
        </w:rPr>
        <w:t xml:space="preserve">lub </w:t>
      </w:r>
      <w:r w:rsidRPr="0095067B">
        <w:rPr>
          <w:rFonts w:ascii="Times" w:hAnsi="Times" w:cs="Times"/>
        </w:rPr>
        <w:t>10 % w</w:t>
      </w:r>
      <w:r>
        <w:rPr>
          <w:rFonts w:ascii="Times" w:hAnsi="Times" w:cs="Times"/>
        </w:rPr>
        <w:t> </w:t>
      </w:r>
      <w:r w:rsidRPr="0095067B">
        <w:rPr>
          <w:rFonts w:ascii="Times" w:hAnsi="Times" w:cs="Times"/>
        </w:rPr>
        <w:t xml:space="preserve">przypadku stopnia </w:t>
      </w:r>
      <w:proofErr w:type="spellStart"/>
      <w:r w:rsidRPr="0095067B">
        <w:rPr>
          <w:rFonts w:ascii="Times" w:hAnsi="Times" w:cs="Times"/>
        </w:rPr>
        <w:t>zawilżenia</w:t>
      </w:r>
      <w:proofErr w:type="spellEnd"/>
      <w:r w:rsidRPr="0095067B">
        <w:rPr>
          <w:rFonts w:ascii="Times" w:hAnsi="Times" w:cs="Times"/>
        </w:rPr>
        <w:t xml:space="preserve"> gazów odlotowych</w:t>
      </w:r>
      <w:r>
        <w:rPr>
          <w:rFonts w:ascii="Times" w:hAnsi="Times" w:cs="Times"/>
        </w:rPr>
        <w:t>.</w:t>
      </w:r>
    </w:p>
  </w:footnote>
  <w:footnote w:id="15">
    <w:p w14:paraId="3E180ECD" w14:textId="1AD4E151" w:rsidR="00511CF0" w:rsidRDefault="00511CF0" w:rsidP="00226CE0">
      <w:pPr>
        <w:pStyle w:val="ODNONIKtreodnonika"/>
        <w:rPr>
          <w:rFonts w:ascii="Times" w:hAnsi="Times" w:cs="Times"/>
        </w:rPr>
      </w:pPr>
      <w:r>
        <w:rPr>
          <w:rStyle w:val="Odwoanieprzypisudolnego"/>
        </w:rPr>
        <w:footnoteRef/>
      </w:r>
      <w:r w:rsidRPr="00226CE0">
        <w:rPr>
          <w:rStyle w:val="IGindeksgrny"/>
        </w:rPr>
        <w:t>)</w:t>
      </w:r>
      <w:r>
        <w:tab/>
      </w:r>
      <w:r w:rsidRPr="00305BEC">
        <w:rPr>
          <w:rFonts w:ascii="Times" w:hAnsi="Times" w:cs="Times"/>
        </w:rPr>
        <w:t>W</w:t>
      </w:r>
      <w:r>
        <w:t xml:space="preserve"> przypadku stosowania reakcji </w:t>
      </w:r>
      <w:proofErr w:type="spellStart"/>
      <w:r>
        <w:t>sulfatyzacji</w:t>
      </w:r>
      <w:proofErr w:type="spellEnd"/>
      <w:r>
        <w:t>.</w:t>
      </w:r>
    </w:p>
    <w:p w14:paraId="0AD26EA8" w14:textId="3D37F6B8" w:rsidR="00511CF0" w:rsidRPr="00305BEC" w:rsidRDefault="00511CF0" w:rsidP="00D523E8">
      <w:pPr>
        <w:pStyle w:val="ODNONIKtreodnonika"/>
        <w:rPr>
          <w:rFonts w:ascii="Times" w:hAnsi="Times" w:cs="Times"/>
        </w:rPr>
      </w:pPr>
      <w:r>
        <w:rPr>
          <w:rStyle w:val="Odwoanieprzypisudolnego"/>
        </w:rPr>
        <w:t>2</w:t>
      </w:r>
      <w:r w:rsidRPr="00226CE0">
        <w:rPr>
          <w:rStyle w:val="IGindeksgrny"/>
        </w:rPr>
        <w:t>)</w:t>
      </w:r>
      <w:r>
        <w:tab/>
        <w:t>IR – promieniowanie podczerwone.</w:t>
      </w:r>
    </w:p>
    <w:p w14:paraId="78CEDC3E" w14:textId="64FC26C7" w:rsidR="00511CF0" w:rsidRPr="00305BEC" w:rsidRDefault="00511CF0" w:rsidP="00D523E8">
      <w:pPr>
        <w:pStyle w:val="ODNONIKtreodnonika"/>
        <w:rPr>
          <w:rFonts w:ascii="Times" w:hAnsi="Times" w:cs="Times"/>
        </w:rPr>
      </w:pPr>
      <w:r>
        <w:rPr>
          <w:rStyle w:val="Odwoanieprzypisudolnego"/>
        </w:rPr>
        <w:t>3</w:t>
      </w:r>
      <w:r w:rsidRPr="00226CE0">
        <w:rPr>
          <w:rStyle w:val="IGindeksgrny"/>
        </w:rPr>
        <w:t>)</w:t>
      </w:r>
      <w:r>
        <w:tab/>
        <w:t>Metody optyczne pomiaru SO</w:t>
      </w:r>
      <w:r w:rsidRPr="00535D54">
        <w:rPr>
          <w:vertAlign w:val="subscript"/>
        </w:rPr>
        <w:t>2</w:t>
      </w:r>
      <w:r>
        <w:t xml:space="preserve"> obejmują metodę fluorescencyjną w obszarze ultrafioletu.</w:t>
      </w:r>
    </w:p>
    <w:p w14:paraId="5FD2A99B" w14:textId="1EAE9329" w:rsidR="00511CF0" w:rsidRPr="00305BEC" w:rsidRDefault="00511CF0" w:rsidP="00E9564E">
      <w:pPr>
        <w:pStyle w:val="ODNONIKtreodnonika"/>
        <w:rPr>
          <w:rFonts w:ascii="Times" w:hAnsi="Times" w:cs="Times"/>
        </w:rPr>
      </w:pPr>
      <w:r>
        <w:rPr>
          <w:rStyle w:val="Odwoanieprzypisudolnego"/>
        </w:rPr>
        <w:t>4</w:t>
      </w:r>
      <w:r w:rsidRPr="00226CE0">
        <w:rPr>
          <w:rStyle w:val="IGindeksgrny"/>
        </w:rPr>
        <w:t>)</w:t>
      </w:r>
      <w:r>
        <w:tab/>
      </w:r>
      <w:proofErr w:type="spellStart"/>
      <w:r>
        <w:t>SO</w:t>
      </w:r>
      <w:r w:rsidRPr="00535D54">
        <w:rPr>
          <w:vertAlign w:val="subscript"/>
        </w:rPr>
        <w:t>x</w:t>
      </w:r>
      <w:proofErr w:type="spellEnd"/>
      <w:r>
        <w:t xml:space="preserve"> oznacza związki siarki obejmujące SO</w:t>
      </w:r>
      <w:r w:rsidRPr="00535D54">
        <w:rPr>
          <w:vertAlign w:val="subscript"/>
        </w:rPr>
        <w:t>2</w:t>
      </w:r>
      <w:r>
        <w:t>, SO</w:t>
      </w:r>
      <w:r w:rsidRPr="00535D54">
        <w:rPr>
          <w:vertAlign w:val="subscript"/>
        </w:rPr>
        <w:t>3</w:t>
      </w:r>
      <w:r>
        <w:t xml:space="preserve"> i H</w:t>
      </w:r>
      <w:r w:rsidRPr="00535D54">
        <w:rPr>
          <w:vertAlign w:val="subscript"/>
        </w:rPr>
        <w:t>2</w:t>
      </w:r>
      <w:r>
        <w:t>SO</w:t>
      </w:r>
      <w:r w:rsidRPr="00535D54">
        <w:rPr>
          <w:vertAlign w:val="subscript"/>
        </w:rPr>
        <w:t>4</w:t>
      </w:r>
      <w:r>
        <w:t xml:space="preserve"> w przeliczeniu na SO</w:t>
      </w:r>
      <w:r w:rsidRPr="00535D54">
        <w:rPr>
          <w:vertAlign w:val="subscript"/>
        </w:rPr>
        <w:t>2</w:t>
      </w:r>
      <w:r>
        <w:t>.</w:t>
      </w:r>
    </w:p>
    <w:p w14:paraId="14320F3C" w14:textId="63DB2E56" w:rsidR="00511CF0" w:rsidRPr="00305BEC" w:rsidRDefault="00511CF0" w:rsidP="00F10E3D">
      <w:pPr>
        <w:pStyle w:val="ODNONIKtreodnonika"/>
        <w:rPr>
          <w:rFonts w:ascii="Times" w:hAnsi="Times" w:cs="Times"/>
        </w:rPr>
      </w:pPr>
      <w:r>
        <w:rPr>
          <w:rStyle w:val="Odwoanieprzypisudolnego"/>
        </w:rPr>
        <w:t>5</w:t>
      </w:r>
      <w:r w:rsidRPr="00226CE0">
        <w:rPr>
          <w:rStyle w:val="IGindeksgrny"/>
        </w:rPr>
        <w:t>)</w:t>
      </w:r>
      <w:r>
        <w:tab/>
        <w:t>W przypadku stosowania reakcji chlorowania.</w:t>
      </w:r>
    </w:p>
    <w:p w14:paraId="36EB6F96" w14:textId="531C94EA" w:rsidR="00511CF0" w:rsidRPr="00305BEC" w:rsidRDefault="00511CF0" w:rsidP="00F16E4B">
      <w:pPr>
        <w:pStyle w:val="ODNONIKtreodnonika"/>
        <w:rPr>
          <w:rFonts w:ascii="Times" w:hAnsi="Times" w:cs="Times"/>
        </w:rPr>
      </w:pPr>
      <w:r>
        <w:rPr>
          <w:rStyle w:val="Odwoanieprzypisudolnego"/>
        </w:rPr>
        <w:t>6</w:t>
      </w:r>
      <w:r w:rsidRPr="00226CE0">
        <w:rPr>
          <w:rStyle w:val="IGindeksgrny"/>
        </w:rPr>
        <w:t>)</w:t>
      </w:r>
      <w:r>
        <w:tab/>
        <w:t>Chlor gazowy.</w:t>
      </w:r>
    </w:p>
    <w:p w14:paraId="0487CCD3" w14:textId="628C23E5" w:rsidR="00511CF0" w:rsidRPr="00305BEC" w:rsidRDefault="00511CF0" w:rsidP="00F16E4B">
      <w:pPr>
        <w:pStyle w:val="ODNONIKtreodnonika"/>
        <w:rPr>
          <w:rFonts w:ascii="Times" w:hAnsi="Times" w:cs="Times"/>
        </w:rPr>
      </w:pPr>
      <w:r>
        <w:rPr>
          <w:rStyle w:val="IGindeksgrny"/>
        </w:rPr>
        <w:t>7</w:t>
      </w:r>
      <w:r w:rsidRPr="00226CE0">
        <w:rPr>
          <w:rStyle w:val="IGindeksgrny"/>
        </w:rPr>
        <w:t>)</w:t>
      </w:r>
      <w:r>
        <w:tab/>
        <w:t>W przypadku braku możliwości technicznych lub metrologicznych wykonania okresowego pomiaru prędkości przepływu gazów odlotowych lub ciśnienia dynamicznego gazów odlotowych, dopuszcza się odstępstwa od prowadzenia pomiarów prędkości przepływu gazów odlotowych lub ciśnienia dynamicznego gazów odlotowych oraz wyznaczanie strumienia objętości gazów odlotowych metodą bilansową, gdy gwarantuje ona uzyskanie niepewności wyniku mniejszej niż 10%.</w:t>
      </w:r>
    </w:p>
    <w:p w14:paraId="0E3E8EC0" w14:textId="6FEC8D81" w:rsidR="00511CF0" w:rsidRPr="00305BEC" w:rsidRDefault="00511CF0" w:rsidP="00F16E4B">
      <w:pPr>
        <w:pStyle w:val="ODNONIKtreodnonika"/>
        <w:rPr>
          <w:rFonts w:ascii="Times" w:hAnsi="Times" w:cs="Times"/>
        </w:rPr>
      </w:pPr>
      <w:r>
        <w:rPr>
          <w:rStyle w:val="Odwoanieprzypisudolnego"/>
        </w:rPr>
        <w:t>8</w:t>
      </w:r>
      <w:r w:rsidRPr="00226CE0">
        <w:rPr>
          <w:rStyle w:val="IGindeksgrny"/>
        </w:rPr>
        <w:t>)</w:t>
      </w:r>
      <w:r>
        <w:tab/>
        <w:t>Niepewność pomiaru – niepewność rozszerzona ze współczynnikiem rozszerzenia k=2, co odpowiada przedziałowi ufności 95 %.</w:t>
      </w:r>
    </w:p>
    <w:p w14:paraId="3470DB67" w14:textId="79264098" w:rsidR="00511CF0" w:rsidRPr="00305BEC" w:rsidRDefault="00511CF0" w:rsidP="00F16E4B">
      <w:pPr>
        <w:pStyle w:val="ODNONIKtreodnonika"/>
        <w:rPr>
          <w:rFonts w:ascii="Times" w:hAnsi="Times" w:cs="Times"/>
        </w:rPr>
      </w:pPr>
      <w:r>
        <w:rPr>
          <w:rStyle w:val="Odwoanieprzypisudolnego"/>
        </w:rPr>
        <w:t>9</w:t>
      </w:r>
      <w:r w:rsidRPr="00226CE0">
        <w:rPr>
          <w:rStyle w:val="IGindeksgrny"/>
        </w:rPr>
        <w:t>)</w:t>
      </w:r>
      <w:r>
        <w:tab/>
        <w:t xml:space="preserve">Dopuszcza się odstępstwa od prowadzenia pomiarów wilgotności względnej gazów odlotowych lub stopnia </w:t>
      </w:r>
      <w:proofErr w:type="spellStart"/>
      <w:r>
        <w:t>zawilżenia</w:t>
      </w:r>
      <w:proofErr w:type="spellEnd"/>
      <w:r>
        <w:t xml:space="preserve"> gazów odlotowych oraz ich wyznaczanie metodą bilansową, gdy gwarantuje ona uzyskanie niepewności wyniku mniejszej niż 20 %</w:t>
      </w:r>
      <w:r>
        <w:rPr>
          <w:rFonts w:ascii="Times" w:hAnsi="Times" w:cs="Times"/>
        </w:rPr>
        <w:t xml:space="preserve">, </w:t>
      </w:r>
      <w:r w:rsidRPr="0095067B">
        <w:rPr>
          <w:rFonts w:ascii="Times" w:hAnsi="Times" w:cs="Times"/>
        </w:rPr>
        <w:t xml:space="preserve">w przypadku wilgotności względnej gazów odlotowych, </w:t>
      </w:r>
      <w:r>
        <w:rPr>
          <w:rFonts w:ascii="Times" w:hAnsi="Times" w:cs="Times"/>
        </w:rPr>
        <w:t xml:space="preserve">lub </w:t>
      </w:r>
      <w:r w:rsidRPr="0095067B">
        <w:rPr>
          <w:rFonts w:ascii="Times" w:hAnsi="Times" w:cs="Times"/>
        </w:rPr>
        <w:t>10 % w</w:t>
      </w:r>
      <w:r>
        <w:rPr>
          <w:rFonts w:ascii="Times" w:hAnsi="Times" w:cs="Times"/>
        </w:rPr>
        <w:t> </w:t>
      </w:r>
      <w:r w:rsidRPr="0095067B">
        <w:rPr>
          <w:rFonts w:ascii="Times" w:hAnsi="Times" w:cs="Times"/>
        </w:rPr>
        <w:t xml:space="preserve">przypadku stopnia </w:t>
      </w:r>
      <w:proofErr w:type="spellStart"/>
      <w:r w:rsidRPr="0095067B">
        <w:rPr>
          <w:rFonts w:ascii="Times" w:hAnsi="Times" w:cs="Times"/>
        </w:rPr>
        <w:t>zawilżenia</w:t>
      </w:r>
      <w:proofErr w:type="spellEnd"/>
      <w:r w:rsidRPr="0095067B">
        <w:rPr>
          <w:rFonts w:ascii="Times" w:hAnsi="Times" w:cs="Times"/>
        </w:rPr>
        <w:t xml:space="preserve"> gazów odlotowych</w:t>
      </w:r>
      <w:r>
        <w:rPr>
          <w:rFonts w:ascii="Times" w:hAnsi="Times" w:cs="Times"/>
        </w:rPr>
        <w:t>.</w:t>
      </w:r>
      <w:r w:rsidRPr="0095067B">
        <w:rPr>
          <w:rFonts w:ascii="Times" w:hAnsi="Times" w:cs="Times"/>
        </w:rPr>
        <w:t xml:space="preserve"> </w:t>
      </w:r>
    </w:p>
    <w:p w14:paraId="5D406A2A" w14:textId="3727C812" w:rsidR="00511CF0" w:rsidRPr="00305BEC" w:rsidRDefault="00511CF0" w:rsidP="00D523E8">
      <w:pPr>
        <w:pStyle w:val="ODNONIKtreodnonika"/>
        <w:rPr>
          <w:rFonts w:ascii="Times" w:hAnsi="Times" w:cs="Times"/>
        </w:rPr>
      </w:pPr>
    </w:p>
    <w:p w14:paraId="67F04D59" w14:textId="5572878D" w:rsidR="00511CF0" w:rsidRPr="00305BEC" w:rsidRDefault="00511CF0" w:rsidP="00226CE0">
      <w:pPr>
        <w:pStyle w:val="ODNONIKtreodnonika"/>
        <w:rPr>
          <w:rFonts w:ascii="Times" w:hAnsi="Times" w:cs="Tim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3A3D" w14:textId="0641B60E" w:rsidR="00511CF0" w:rsidRPr="00B371CC" w:rsidRDefault="00511CF0" w:rsidP="00B371CC">
    <w:pPr>
      <w:pStyle w:val="Nagwek"/>
      <w:jc w:val="center"/>
    </w:pPr>
    <w:r>
      <w:t xml:space="preserve">– </w:t>
    </w:r>
    <w:r>
      <w:fldChar w:fldCharType="begin"/>
    </w:r>
    <w:r>
      <w:instrText xml:space="preserve"> PAGE  \* MERGEFORMAT </w:instrText>
    </w:r>
    <w:r>
      <w:fldChar w:fldCharType="separate"/>
    </w:r>
    <w:r w:rsidR="00B00109">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6A1148"/>
    <w:multiLevelType w:val="hybridMultilevel"/>
    <w:tmpl w:val="5A32861C"/>
    <w:lvl w:ilvl="0" w:tplc="6CBE1BE6">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2276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2BF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C0D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4D3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21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16FF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2E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2A24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284227"/>
    <w:multiLevelType w:val="hybridMultilevel"/>
    <w:tmpl w:val="3C32A786"/>
    <w:lvl w:ilvl="0" w:tplc="51161044">
      <w:start w:val="9"/>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F83826">
      <w:start w:val="1"/>
      <w:numFmt w:val="lowerLetter"/>
      <w:lvlText w:val="%2)"/>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ED196">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8CFC4">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0ADC12">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4B59A">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F0CC32">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084C5A">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2C4EC">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02054"/>
    <w:multiLevelType w:val="hybridMultilevel"/>
    <w:tmpl w:val="C22242BC"/>
    <w:lvl w:ilvl="0" w:tplc="A828B9AA">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FC6F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266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5CF0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0B0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3C98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6214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83B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4C3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FE332F"/>
    <w:multiLevelType w:val="hybridMultilevel"/>
    <w:tmpl w:val="8BAA89DC"/>
    <w:lvl w:ilvl="0" w:tplc="2E1EC27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02D8B2">
      <w:start w:val="1"/>
      <w:numFmt w:val="lowerLetter"/>
      <w:lvlText w:val="%2)"/>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80EE8">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AEF76A">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B4AA08">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C2613C">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789448">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48333A">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B2D4B6">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30064"/>
    <w:multiLevelType w:val="hybridMultilevel"/>
    <w:tmpl w:val="377887F6"/>
    <w:lvl w:ilvl="0" w:tplc="542A5C56">
      <w:start w:val="1"/>
      <w:numFmt w:val="lowerLetter"/>
      <w:lvlText w:val="%1)"/>
      <w:lvlJc w:val="left"/>
      <w:pPr>
        <w:ind w:left="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6A13C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CC7322">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822E74">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E482A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FECB5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A6B522">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E210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45B6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852777"/>
    <w:multiLevelType w:val="hybridMultilevel"/>
    <w:tmpl w:val="77045CA0"/>
    <w:lvl w:ilvl="0" w:tplc="D068C412">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82599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4ED9A0">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9E5C8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6E4548">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4BA9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F0591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FAAC4A">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A8A8E8">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8F01AF"/>
    <w:multiLevelType w:val="hybridMultilevel"/>
    <w:tmpl w:val="ADECA374"/>
    <w:lvl w:ilvl="0" w:tplc="C994CDF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F294D"/>
    <w:multiLevelType w:val="hybridMultilevel"/>
    <w:tmpl w:val="9E4AE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745C3"/>
    <w:multiLevelType w:val="hybridMultilevel"/>
    <w:tmpl w:val="0FA8159E"/>
    <w:lvl w:ilvl="0" w:tplc="51161044">
      <w:start w:val="9"/>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987"/>
      </w:pPr>
      <w:rPr>
        <w:b w:val="0"/>
        <w:i w:val="0"/>
        <w:strike w:val="0"/>
        <w:dstrike w:val="0"/>
        <w:color w:val="000000"/>
        <w:sz w:val="22"/>
        <w:szCs w:val="22"/>
        <w:u w:val="none" w:color="000000"/>
        <w:bdr w:val="none" w:sz="0" w:space="0" w:color="auto"/>
        <w:shd w:val="clear" w:color="auto" w:fill="auto"/>
        <w:vertAlign w:val="baseline"/>
      </w:rPr>
    </w:lvl>
    <w:lvl w:ilvl="2" w:tplc="6FCED196">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18CFC4">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0ADC12">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4B59A">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F0CC32">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084C5A">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2C4EC">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0B5CE8"/>
    <w:multiLevelType w:val="hybridMultilevel"/>
    <w:tmpl w:val="7DA0D978"/>
    <w:lvl w:ilvl="0" w:tplc="AE2E87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C130F50"/>
    <w:multiLevelType w:val="hybridMultilevel"/>
    <w:tmpl w:val="731C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E6A00"/>
    <w:multiLevelType w:val="hybridMultilevel"/>
    <w:tmpl w:val="EB62AB0E"/>
    <w:lvl w:ilvl="0" w:tplc="78F83732">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1030057"/>
    <w:multiLevelType w:val="hybridMultilevel"/>
    <w:tmpl w:val="52DC20CA"/>
    <w:lvl w:ilvl="0" w:tplc="2B7A65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11C3F2F"/>
    <w:multiLevelType w:val="hybridMultilevel"/>
    <w:tmpl w:val="41FE16DC"/>
    <w:lvl w:ilvl="0" w:tplc="7A72DA14">
      <w:start w:val="5"/>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EAF0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78A4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2001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A60C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B257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B21D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8E8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D45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005A57"/>
    <w:multiLevelType w:val="hybridMultilevel"/>
    <w:tmpl w:val="077A447A"/>
    <w:lvl w:ilvl="0" w:tplc="84B0DD8C">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208CC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E8855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9425D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E6BFA">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61CC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AC4876">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3AC7F6">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C6998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09727A"/>
    <w:multiLevelType w:val="hybridMultilevel"/>
    <w:tmpl w:val="2808255C"/>
    <w:lvl w:ilvl="0" w:tplc="9B7EB3B6">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720272">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868888">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28F832">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00B666">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D2573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BC90D0">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0D9FE">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4E7344">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9F4AF0"/>
    <w:multiLevelType w:val="hybridMultilevel"/>
    <w:tmpl w:val="575A853A"/>
    <w:lvl w:ilvl="0" w:tplc="74CE6DA6">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069CD6">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C561A">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A1D66">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10F3D4">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509E2E">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340626">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2CC61E">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063FA">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B3745E"/>
    <w:multiLevelType w:val="hybridMultilevel"/>
    <w:tmpl w:val="FE3008F0"/>
    <w:lvl w:ilvl="0" w:tplc="43C06CDE">
      <w:start w:val="6"/>
      <w:numFmt w:val="decimal"/>
      <w:lvlText w:val="%1)"/>
      <w:lvlJc w:val="left"/>
      <w:pPr>
        <w:ind w:left="710" w:hanging="360"/>
      </w:pPr>
      <w:rPr>
        <w:rFonts w:eastAsia="Times New Roman"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0" w15:restartNumberingAfterBreak="0">
    <w:nsid w:val="55A72ACA"/>
    <w:multiLevelType w:val="hybridMultilevel"/>
    <w:tmpl w:val="9D8C988C"/>
    <w:lvl w:ilvl="0" w:tplc="9F982A74">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DEF70E">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668BC">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C0AC0">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847276">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524526">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452F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B6E53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5A162C">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475188"/>
    <w:multiLevelType w:val="hybridMultilevel"/>
    <w:tmpl w:val="DA0E0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0A5397"/>
    <w:multiLevelType w:val="hybridMultilevel"/>
    <w:tmpl w:val="785C015E"/>
    <w:lvl w:ilvl="0" w:tplc="434E52DA">
      <w:start w:val="1"/>
      <w:numFmt w:val="decimal"/>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429958">
      <w:start w:val="1"/>
      <w:numFmt w:val="lowerLetter"/>
      <w:lvlText w:val="%2)"/>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AB624">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A4B8EC">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566532">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B8EC54">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88C0C">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DE7A20">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948634">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502228"/>
    <w:multiLevelType w:val="hybridMultilevel"/>
    <w:tmpl w:val="7DA0D978"/>
    <w:lvl w:ilvl="0" w:tplc="AE2E87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47E6187"/>
    <w:multiLevelType w:val="hybridMultilevel"/>
    <w:tmpl w:val="AADE88DA"/>
    <w:lvl w:ilvl="0" w:tplc="7536FB2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A4D6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C93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BEE1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CAAC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08E2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09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C0C5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E4AC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844263"/>
    <w:multiLevelType w:val="hybridMultilevel"/>
    <w:tmpl w:val="28E4FEAC"/>
    <w:lvl w:ilvl="0" w:tplc="2E0E3E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69221BB"/>
    <w:multiLevelType w:val="hybridMultilevel"/>
    <w:tmpl w:val="6E623010"/>
    <w:lvl w:ilvl="0" w:tplc="281894B0">
      <w:start w:val="1"/>
      <w:numFmt w:val="lowerLetter"/>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DE9D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01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204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FE19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067D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F4DB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C86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3287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BB7061"/>
    <w:multiLevelType w:val="hybridMultilevel"/>
    <w:tmpl w:val="1EE6E8F2"/>
    <w:lvl w:ilvl="0" w:tplc="34BC86F0">
      <w:start w:val="1"/>
      <w:numFmt w:val="upperLetter"/>
      <w:lvlText w:val="%1."/>
      <w:lvlJc w:val="left"/>
      <w:pPr>
        <w:ind w:left="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7622FA">
      <w:start w:val="1"/>
      <w:numFmt w:val="lowerLetter"/>
      <w:lvlText w:val="%2"/>
      <w:lvlJc w:val="left"/>
      <w:pPr>
        <w:ind w:left="1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08F148">
      <w:start w:val="1"/>
      <w:numFmt w:val="lowerRoman"/>
      <w:lvlText w:val="%3"/>
      <w:lvlJc w:val="left"/>
      <w:pPr>
        <w:ind w:left="1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7E8394">
      <w:start w:val="1"/>
      <w:numFmt w:val="decimal"/>
      <w:lvlText w:val="%4"/>
      <w:lvlJc w:val="left"/>
      <w:pPr>
        <w:ind w:left="2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E8FE64">
      <w:start w:val="1"/>
      <w:numFmt w:val="lowerLetter"/>
      <w:lvlText w:val="%5"/>
      <w:lvlJc w:val="left"/>
      <w:pPr>
        <w:ind w:left="3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E8CB2">
      <w:start w:val="1"/>
      <w:numFmt w:val="lowerRoman"/>
      <w:lvlText w:val="%6"/>
      <w:lvlJc w:val="left"/>
      <w:pPr>
        <w:ind w:left="4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ED4">
      <w:start w:val="1"/>
      <w:numFmt w:val="decimal"/>
      <w:lvlText w:val="%7"/>
      <w:lvlJc w:val="left"/>
      <w:pPr>
        <w:ind w:left="4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1CDA74">
      <w:start w:val="1"/>
      <w:numFmt w:val="lowerLetter"/>
      <w:lvlText w:val="%8"/>
      <w:lvlJc w:val="left"/>
      <w:pPr>
        <w:ind w:left="5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4C66B0">
      <w:start w:val="1"/>
      <w:numFmt w:val="lowerRoman"/>
      <w:lvlText w:val="%9"/>
      <w:lvlJc w:val="left"/>
      <w:pPr>
        <w:ind w:left="6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52655E"/>
    <w:multiLevelType w:val="hybridMultilevel"/>
    <w:tmpl w:val="FC5AD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329EF"/>
    <w:multiLevelType w:val="hybridMultilevel"/>
    <w:tmpl w:val="70AA9196"/>
    <w:lvl w:ilvl="0" w:tplc="7F9878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987"/>
      </w:pPr>
      <w:rPr>
        <w:b w:val="0"/>
        <w:i w:val="0"/>
        <w:strike w:val="0"/>
        <w:dstrike w:val="0"/>
        <w:color w:val="000000"/>
        <w:sz w:val="22"/>
        <w:szCs w:val="22"/>
        <w:u w:val="none" w:color="000000"/>
        <w:bdr w:val="none" w:sz="0" w:space="0" w:color="auto"/>
        <w:shd w:val="clear" w:color="auto" w:fill="auto"/>
        <w:vertAlign w:val="baseline"/>
      </w:rPr>
    </w:lvl>
    <w:lvl w:ilvl="2" w:tplc="D8C0BAB0">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20ABA4">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40A50E">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43B78">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4ABC28">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387F5E">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016B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D10D34"/>
    <w:multiLevelType w:val="hybridMultilevel"/>
    <w:tmpl w:val="5AF002D0"/>
    <w:lvl w:ilvl="0" w:tplc="3586DC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CE73E">
      <w:start w:val="2"/>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4D7F2">
      <w:start w:val="1"/>
      <w:numFmt w:val="lowerRoman"/>
      <w:lvlText w:val="%3"/>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B00496">
      <w:start w:val="1"/>
      <w:numFmt w:val="decimal"/>
      <w:lvlText w:val="%4"/>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447290">
      <w:start w:val="1"/>
      <w:numFmt w:val="lowerLetter"/>
      <w:lvlText w:val="%5"/>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CAB88">
      <w:start w:val="1"/>
      <w:numFmt w:val="lowerRoman"/>
      <w:lvlText w:val="%6"/>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6CF74">
      <w:start w:val="1"/>
      <w:numFmt w:val="decimal"/>
      <w:lvlText w:val="%7"/>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F444">
      <w:start w:val="1"/>
      <w:numFmt w:val="lowerLetter"/>
      <w:lvlText w:val="%8"/>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86F648">
      <w:start w:val="1"/>
      <w:numFmt w:val="lowerRoman"/>
      <w:lvlText w:val="%9"/>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6"/>
  </w:num>
  <w:num w:numId="3">
    <w:abstractNumId w:val="17"/>
  </w:num>
  <w:num w:numId="4">
    <w:abstractNumId w:val="15"/>
  </w:num>
  <w:num w:numId="5">
    <w:abstractNumId w:val="7"/>
  </w:num>
  <w:num w:numId="6">
    <w:abstractNumId w:val="16"/>
  </w:num>
  <w:num w:numId="7">
    <w:abstractNumId w:val="20"/>
  </w:num>
  <w:num w:numId="8">
    <w:abstractNumId w:val="2"/>
  </w:num>
  <w:num w:numId="9">
    <w:abstractNumId w:val="4"/>
  </w:num>
  <w:num w:numId="10">
    <w:abstractNumId w:val="22"/>
  </w:num>
  <w:num w:numId="11">
    <w:abstractNumId w:val="29"/>
  </w:num>
  <w:num w:numId="12">
    <w:abstractNumId w:val="3"/>
  </w:num>
  <w:num w:numId="13">
    <w:abstractNumId w:val="5"/>
  </w:num>
  <w:num w:numId="14">
    <w:abstractNumId w:val="24"/>
  </w:num>
  <w:num w:numId="15">
    <w:abstractNumId w:val="18"/>
  </w:num>
  <w:num w:numId="16">
    <w:abstractNumId w:val="30"/>
  </w:num>
  <w:num w:numId="17">
    <w:abstractNumId w:val="27"/>
  </w:num>
  <w:num w:numId="18">
    <w:abstractNumId w:val="10"/>
  </w:num>
  <w:num w:numId="19">
    <w:abstractNumId w:val="8"/>
  </w:num>
  <w:num w:numId="20">
    <w:abstractNumId w:val="25"/>
  </w:num>
  <w:num w:numId="21">
    <w:abstractNumId w:val="13"/>
  </w:num>
  <w:num w:numId="22">
    <w:abstractNumId w:val="19"/>
  </w:num>
  <w:num w:numId="23">
    <w:abstractNumId w:val="14"/>
  </w:num>
  <w:num w:numId="24">
    <w:abstractNumId w:val="23"/>
  </w:num>
  <w:num w:numId="25">
    <w:abstractNumId w:val="11"/>
  </w:num>
  <w:num w:numId="26">
    <w:abstractNumId w:val="12"/>
  </w:num>
  <w:num w:numId="27">
    <w:abstractNumId w:val="21"/>
  </w:num>
  <w:num w:numId="28">
    <w:abstractNumId w:val="28"/>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5"/>
    <w:rsid w:val="0000104C"/>
    <w:rsid w:val="000012DA"/>
    <w:rsid w:val="000013CC"/>
    <w:rsid w:val="00001BEC"/>
    <w:rsid w:val="00001C77"/>
    <w:rsid w:val="0000246E"/>
    <w:rsid w:val="00002570"/>
    <w:rsid w:val="0000365D"/>
    <w:rsid w:val="00003862"/>
    <w:rsid w:val="00012A35"/>
    <w:rsid w:val="00016099"/>
    <w:rsid w:val="00017DC2"/>
    <w:rsid w:val="00020F51"/>
    <w:rsid w:val="00021522"/>
    <w:rsid w:val="000224AD"/>
    <w:rsid w:val="00022710"/>
    <w:rsid w:val="000231CB"/>
    <w:rsid w:val="00023471"/>
    <w:rsid w:val="00023F13"/>
    <w:rsid w:val="00030634"/>
    <w:rsid w:val="00031272"/>
    <w:rsid w:val="000319C1"/>
    <w:rsid w:val="00031A8B"/>
    <w:rsid w:val="00031BCA"/>
    <w:rsid w:val="0003213A"/>
    <w:rsid w:val="0003225F"/>
    <w:rsid w:val="000330FA"/>
    <w:rsid w:val="0003362F"/>
    <w:rsid w:val="0003416B"/>
    <w:rsid w:val="00036B63"/>
    <w:rsid w:val="00037921"/>
    <w:rsid w:val="00037E1A"/>
    <w:rsid w:val="00043495"/>
    <w:rsid w:val="00043791"/>
    <w:rsid w:val="00043815"/>
    <w:rsid w:val="00044074"/>
    <w:rsid w:val="00046A75"/>
    <w:rsid w:val="00047312"/>
    <w:rsid w:val="000508BD"/>
    <w:rsid w:val="00050C32"/>
    <w:rsid w:val="000517AB"/>
    <w:rsid w:val="00051819"/>
    <w:rsid w:val="00051B8D"/>
    <w:rsid w:val="00052B7E"/>
    <w:rsid w:val="0005339C"/>
    <w:rsid w:val="000539E3"/>
    <w:rsid w:val="0005571B"/>
    <w:rsid w:val="00056084"/>
    <w:rsid w:val="00057328"/>
    <w:rsid w:val="00057AB3"/>
    <w:rsid w:val="00057B55"/>
    <w:rsid w:val="00057FBC"/>
    <w:rsid w:val="00060076"/>
    <w:rsid w:val="00060432"/>
    <w:rsid w:val="00060D87"/>
    <w:rsid w:val="000615A5"/>
    <w:rsid w:val="00064E4C"/>
    <w:rsid w:val="0006633D"/>
    <w:rsid w:val="00066901"/>
    <w:rsid w:val="00066B8D"/>
    <w:rsid w:val="00066E42"/>
    <w:rsid w:val="00067EF7"/>
    <w:rsid w:val="00071BEE"/>
    <w:rsid w:val="00072C1E"/>
    <w:rsid w:val="000736CD"/>
    <w:rsid w:val="0007533B"/>
    <w:rsid w:val="0007545D"/>
    <w:rsid w:val="0007594C"/>
    <w:rsid w:val="00075DC1"/>
    <w:rsid w:val="000760BF"/>
    <w:rsid w:val="0007613E"/>
    <w:rsid w:val="00076BFC"/>
    <w:rsid w:val="000814A7"/>
    <w:rsid w:val="00082899"/>
    <w:rsid w:val="00083241"/>
    <w:rsid w:val="0008557B"/>
    <w:rsid w:val="00085901"/>
    <w:rsid w:val="00085CE7"/>
    <w:rsid w:val="0008657D"/>
    <w:rsid w:val="000906EE"/>
    <w:rsid w:val="00091BA2"/>
    <w:rsid w:val="00091D0D"/>
    <w:rsid w:val="000944EF"/>
    <w:rsid w:val="00096FF8"/>
    <w:rsid w:val="0009732D"/>
    <w:rsid w:val="000973F0"/>
    <w:rsid w:val="000A08BC"/>
    <w:rsid w:val="000A1296"/>
    <w:rsid w:val="000A1C27"/>
    <w:rsid w:val="000A1DAD"/>
    <w:rsid w:val="000A2649"/>
    <w:rsid w:val="000A323B"/>
    <w:rsid w:val="000A6D69"/>
    <w:rsid w:val="000B298D"/>
    <w:rsid w:val="000B5280"/>
    <w:rsid w:val="000B5B2D"/>
    <w:rsid w:val="000B5D7C"/>
    <w:rsid w:val="000B5DCE"/>
    <w:rsid w:val="000B6A41"/>
    <w:rsid w:val="000B76C2"/>
    <w:rsid w:val="000B79D2"/>
    <w:rsid w:val="000B7BF7"/>
    <w:rsid w:val="000C0312"/>
    <w:rsid w:val="000C05BA"/>
    <w:rsid w:val="000C0E8F"/>
    <w:rsid w:val="000C139E"/>
    <w:rsid w:val="000C3546"/>
    <w:rsid w:val="000C427A"/>
    <w:rsid w:val="000C4BC4"/>
    <w:rsid w:val="000C76AA"/>
    <w:rsid w:val="000C76C1"/>
    <w:rsid w:val="000D0110"/>
    <w:rsid w:val="000D1481"/>
    <w:rsid w:val="000D2468"/>
    <w:rsid w:val="000D318A"/>
    <w:rsid w:val="000D6125"/>
    <w:rsid w:val="000D6173"/>
    <w:rsid w:val="000D67E5"/>
    <w:rsid w:val="000D6F83"/>
    <w:rsid w:val="000D7142"/>
    <w:rsid w:val="000D754F"/>
    <w:rsid w:val="000D7AA4"/>
    <w:rsid w:val="000E1C8D"/>
    <w:rsid w:val="000E25CC"/>
    <w:rsid w:val="000E3694"/>
    <w:rsid w:val="000E3E13"/>
    <w:rsid w:val="000E490F"/>
    <w:rsid w:val="000E6241"/>
    <w:rsid w:val="000E6324"/>
    <w:rsid w:val="000E79CC"/>
    <w:rsid w:val="000F07FB"/>
    <w:rsid w:val="000F09CC"/>
    <w:rsid w:val="000F0AA6"/>
    <w:rsid w:val="000F0C81"/>
    <w:rsid w:val="000F241A"/>
    <w:rsid w:val="000F2BE3"/>
    <w:rsid w:val="000F3D0D"/>
    <w:rsid w:val="000F55EB"/>
    <w:rsid w:val="000F5C3C"/>
    <w:rsid w:val="000F6ED4"/>
    <w:rsid w:val="000F7901"/>
    <w:rsid w:val="000F7A6E"/>
    <w:rsid w:val="000F7C43"/>
    <w:rsid w:val="001009BC"/>
    <w:rsid w:val="00103A1B"/>
    <w:rsid w:val="001042BA"/>
    <w:rsid w:val="00105330"/>
    <w:rsid w:val="00105821"/>
    <w:rsid w:val="00106D03"/>
    <w:rsid w:val="00110465"/>
    <w:rsid w:val="00110628"/>
    <w:rsid w:val="001116BF"/>
    <w:rsid w:val="0011245A"/>
    <w:rsid w:val="00113385"/>
    <w:rsid w:val="0011369D"/>
    <w:rsid w:val="0011493E"/>
    <w:rsid w:val="001152FF"/>
    <w:rsid w:val="00115B72"/>
    <w:rsid w:val="00116EE6"/>
    <w:rsid w:val="001209EC"/>
    <w:rsid w:val="00120A9E"/>
    <w:rsid w:val="00123675"/>
    <w:rsid w:val="00124F85"/>
    <w:rsid w:val="00125A9C"/>
    <w:rsid w:val="00126EBD"/>
    <w:rsid w:val="001270A2"/>
    <w:rsid w:val="001277F4"/>
    <w:rsid w:val="00130688"/>
    <w:rsid w:val="00131237"/>
    <w:rsid w:val="00131890"/>
    <w:rsid w:val="001329AC"/>
    <w:rsid w:val="00134CA0"/>
    <w:rsid w:val="00134F5B"/>
    <w:rsid w:val="00137EC1"/>
    <w:rsid w:val="00137FDC"/>
    <w:rsid w:val="0014026F"/>
    <w:rsid w:val="001406D9"/>
    <w:rsid w:val="0014658E"/>
    <w:rsid w:val="001470DA"/>
    <w:rsid w:val="00147191"/>
    <w:rsid w:val="00147A47"/>
    <w:rsid w:val="00147AA1"/>
    <w:rsid w:val="00147BC9"/>
    <w:rsid w:val="001512E7"/>
    <w:rsid w:val="001520CF"/>
    <w:rsid w:val="00153940"/>
    <w:rsid w:val="00154494"/>
    <w:rsid w:val="001556E0"/>
    <w:rsid w:val="0015667C"/>
    <w:rsid w:val="00157110"/>
    <w:rsid w:val="0015742A"/>
    <w:rsid w:val="00157DA1"/>
    <w:rsid w:val="00157F90"/>
    <w:rsid w:val="00163147"/>
    <w:rsid w:val="0016463F"/>
    <w:rsid w:val="0016480C"/>
    <w:rsid w:val="00164C57"/>
    <w:rsid w:val="00164C9D"/>
    <w:rsid w:val="001652B0"/>
    <w:rsid w:val="00167227"/>
    <w:rsid w:val="00170D87"/>
    <w:rsid w:val="0017236F"/>
    <w:rsid w:val="00172F24"/>
    <w:rsid w:val="00172F7A"/>
    <w:rsid w:val="00173150"/>
    <w:rsid w:val="00173390"/>
    <w:rsid w:val="001736F0"/>
    <w:rsid w:val="00173BB3"/>
    <w:rsid w:val="001740D0"/>
    <w:rsid w:val="00174F2C"/>
    <w:rsid w:val="001755BB"/>
    <w:rsid w:val="00180F2A"/>
    <w:rsid w:val="0018114F"/>
    <w:rsid w:val="0018190B"/>
    <w:rsid w:val="00183ED4"/>
    <w:rsid w:val="00184034"/>
    <w:rsid w:val="00184B91"/>
    <w:rsid w:val="00184D4A"/>
    <w:rsid w:val="001850A4"/>
    <w:rsid w:val="00186EC1"/>
    <w:rsid w:val="00190658"/>
    <w:rsid w:val="001914FD"/>
    <w:rsid w:val="00191E1F"/>
    <w:rsid w:val="00192B24"/>
    <w:rsid w:val="0019473B"/>
    <w:rsid w:val="001952B1"/>
    <w:rsid w:val="0019578D"/>
    <w:rsid w:val="00196E39"/>
    <w:rsid w:val="00197649"/>
    <w:rsid w:val="001A01FB"/>
    <w:rsid w:val="001A0357"/>
    <w:rsid w:val="001A10E9"/>
    <w:rsid w:val="001A11E9"/>
    <w:rsid w:val="001A183D"/>
    <w:rsid w:val="001A2329"/>
    <w:rsid w:val="001A289C"/>
    <w:rsid w:val="001A2B65"/>
    <w:rsid w:val="001A3CD3"/>
    <w:rsid w:val="001A497A"/>
    <w:rsid w:val="001A59A7"/>
    <w:rsid w:val="001A5BEF"/>
    <w:rsid w:val="001A7F15"/>
    <w:rsid w:val="001B1098"/>
    <w:rsid w:val="001B29DA"/>
    <w:rsid w:val="001B342E"/>
    <w:rsid w:val="001B3FEF"/>
    <w:rsid w:val="001B4D1E"/>
    <w:rsid w:val="001B4D65"/>
    <w:rsid w:val="001B64DE"/>
    <w:rsid w:val="001B76EE"/>
    <w:rsid w:val="001C0222"/>
    <w:rsid w:val="001C1832"/>
    <w:rsid w:val="001C188C"/>
    <w:rsid w:val="001C2CB4"/>
    <w:rsid w:val="001C4720"/>
    <w:rsid w:val="001C6F77"/>
    <w:rsid w:val="001D1783"/>
    <w:rsid w:val="001D53CD"/>
    <w:rsid w:val="001D55A3"/>
    <w:rsid w:val="001D5AF5"/>
    <w:rsid w:val="001D5B6C"/>
    <w:rsid w:val="001D7935"/>
    <w:rsid w:val="001D7A91"/>
    <w:rsid w:val="001E075E"/>
    <w:rsid w:val="001E1276"/>
    <w:rsid w:val="001E1E73"/>
    <w:rsid w:val="001E266A"/>
    <w:rsid w:val="001E3421"/>
    <w:rsid w:val="001E3F36"/>
    <w:rsid w:val="001E4E0C"/>
    <w:rsid w:val="001E526D"/>
    <w:rsid w:val="001E5655"/>
    <w:rsid w:val="001E74FE"/>
    <w:rsid w:val="001F0554"/>
    <w:rsid w:val="001F0B0E"/>
    <w:rsid w:val="001F1832"/>
    <w:rsid w:val="001F220F"/>
    <w:rsid w:val="001F236D"/>
    <w:rsid w:val="001F239C"/>
    <w:rsid w:val="001F25B3"/>
    <w:rsid w:val="001F5058"/>
    <w:rsid w:val="001F5B39"/>
    <w:rsid w:val="001F5FA8"/>
    <w:rsid w:val="001F6616"/>
    <w:rsid w:val="001F68EA"/>
    <w:rsid w:val="001F7AC4"/>
    <w:rsid w:val="00201967"/>
    <w:rsid w:val="002029C5"/>
    <w:rsid w:val="00202BD4"/>
    <w:rsid w:val="00204A97"/>
    <w:rsid w:val="0020540F"/>
    <w:rsid w:val="0020630B"/>
    <w:rsid w:val="0020697B"/>
    <w:rsid w:val="002114EF"/>
    <w:rsid w:val="0021270E"/>
    <w:rsid w:val="002141F6"/>
    <w:rsid w:val="00215760"/>
    <w:rsid w:val="002166AD"/>
    <w:rsid w:val="00217871"/>
    <w:rsid w:val="00220BAB"/>
    <w:rsid w:val="00221ED8"/>
    <w:rsid w:val="00221F5E"/>
    <w:rsid w:val="002231EA"/>
    <w:rsid w:val="00223FDF"/>
    <w:rsid w:val="00225D67"/>
    <w:rsid w:val="00226CE0"/>
    <w:rsid w:val="002279C0"/>
    <w:rsid w:val="002317A2"/>
    <w:rsid w:val="00232D9E"/>
    <w:rsid w:val="00234AE1"/>
    <w:rsid w:val="0023727E"/>
    <w:rsid w:val="00241163"/>
    <w:rsid w:val="00241CC8"/>
    <w:rsid w:val="00242081"/>
    <w:rsid w:val="00243777"/>
    <w:rsid w:val="00244096"/>
    <w:rsid w:val="002441CD"/>
    <w:rsid w:val="002501A3"/>
    <w:rsid w:val="0025166C"/>
    <w:rsid w:val="00251863"/>
    <w:rsid w:val="00252436"/>
    <w:rsid w:val="00252690"/>
    <w:rsid w:val="0025510D"/>
    <w:rsid w:val="002555D4"/>
    <w:rsid w:val="00255AA5"/>
    <w:rsid w:val="0025697A"/>
    <w:rsid w:val="00261A16"/>
    <w:rsid w:val="00262518"/>
    <w:rsid w:val="00263522"/>
    <w:rsid w:val="00264EC1"/>
    <w:rsid w:val="00264EC6"/>
    <w:rsid w:val="0026512A"/>
    <w:rsid w:val="00267E80"/>
    <w:rsid w:val="00270E33"/>
    <w:rsid w:val="00271013"/>
    <w:rsid w:val="00273FE4"/>
    <w:rsid w:val="002743AC"/>
    <w:rsid w:val="00275DAD"/>
    <w:rsid w:val="002761A6"/>
    <w:rsid w:val="002765B4"/>
    <w:rsid w:val="0027698E"/>
    <w:rsid w:val="00276A94"/>
    <w:rsid w:val="0027730B"/>
    <w:rsid w:val="00283E92"/>
    <w:rsid w:val="0028439A"/>
    <w:rsid w:val="002847B6"/>
    <w:rsid w:val="00285E1C"/>
    <w:rsid w:val="00285E82"/>
    <w:rsid w:val="00286BE2"/>
    <w:rsid w:val="00291CAC"/>
    <w:rsid w:val="00291D50"/>
    <w:rsid w:val="002935E6"/>
    <w:rsid w:val="00293FA8"/>
    <w:rsid w:val="0029405D"/>
    <w:rsid w:val="002947E0"/>
    <w:rsid w:val="00294FA6"/>
    <w:rsid w:val="00295A6F"/>
    <w:rsid w:val="00295EFD"/>
    <w:rsid w:val="00296E6C"/>
    <w:rsid w:val="002A20C4"/>
    <w:rsid w:val="002A2454"/>
    <w:rsid w:val="002A2809"/>
    <w:rsid w:val="002A3094"/>
    <w:rsid w:val="002A32C2"/>
    <w:rsid w:val="002A40AC"/>
    <w:rsid w:val="002A50FC"/>
    <w:rsid w:val="002A5340"/>
    <w:rsid w:val="002A570F"/>
    <w:rsid w:val="002A7292"/>
    <w:rsid w:val="002A7358"/>
    <w:rsid w:val="002A7902"/>
    <w:rsid w:val="002B0F6B"/>
    <w:rsid w:val="002B1D19"/>
    <w:rsid w:val="002B23B8"/>
    <w:rsid w:val="002B2A28"/>
    <w:rsid w:val="002B4429"/>
    <w:rsid w:val="002B68A6"/>
    <w:rsid w:val="002B7A0D"/>
    <w:rsid w:val="002B7FAF"/>
    <w:rsid w:val="002C5C8F"/>
    <w:rsid w:val="002D0882"/>
    <w:rsid w:val="002D0C4F"/>
    <w:rsid w:val="002D1364"/>
    <w:rsid w:val="002D2509"/>
    <w:rsid w:val="002D4D30"/>
    <w:rsid w:val="002D5000"/>
    <w:rsid w:val="002D598D"/>
    <w:rsid w:val="002D7188"/>
    <w:rsid w:val="002E1DE3"/>
    <w:rsid w:val="002E2AB6"/>
    <w:rsid w:val="002E2C2B"/>
    <w:rsid w:val="002E3037"/>
    <w:rsid w:val="002E33D1"/>
    <w:rsid w:val="002E3F34"/>
    <w:rsid w:val="002E544A"/>
    <w:rsid w:val="002E5DD3"/>
    <w:rsid w:val="002E5F79"/>
    <w:rsid w:val="002E64FA"/>
    <w:rsid w:val="002E77DD"/>
    <w:rsid w:val="002E7C7E"/>
    <w:rsid w:val="002E7D07"/>
    <w:rsid w:val="002F0A00"/>
    <w:rsid w:val="002F0CFA"/>
    <w:rsid w:val="002F2B8F"/>
    <w:rsid w:val="002F3278"/>
    <w:rsid w:val="002F45BC"/>
    <w:rsid w:val="002F669F"/>
    <w:rsid w:val="002F69CB"/>
    <w:rsid w:val="002F6E98"/>
    <w:rsid w:val="002F7A51"/>
    <w:rsid w:val="00300690"/>
    <w:rsid w:val="00300B0E"/>
    <w:rsid w:val="0030197B"/>
    <w:rsid w:val="00301C97"/>
    <w:rsid w:val="003027AC"/>
    <w:rsid w:val="00305BEC"/>
    <w:rsid w:val="0031004C"/>
    <w:rsid w:val="00310511"/>
    <w:rsid w:val="003105F6"/>
    <w:rsid w:val="00310B3F"/>
    <w:rsid w:val="00311297"/>
    <w:rsid w:val="003113BE"/>
    <w:rsid w:val="003122CA"/>
    <w:rsid w:val="003148FD"/>
    <w:rsid w:val="00314C9B"/>
    <w:rsid w:val="00315C5E"/>
    <w:rsid w:val="0031709E"/>
    <w:rsid w:val="00320469"/>
    <w:rsid w:val="00320FB2"/>
    <w:rsid w:val="00321080"/>
    <w:rsid w:val="00322D45"/>
    <w:rsid w:val="00324EE9"/>
    <w:rsid w:val="0032569A"/>
    <w:rsid w:val="00325A1F"/>
    <w:rsid w:val="003268F9"/>
    <w:rsid w:val="00330BAF"/>
    <w:rsid w:val="00332C1F"/>
    <w:rsid w:val="0033344C"/>
    <w:rsid w:val="00334E3A"/>
    <w:rsid w:val="00335CCD"/>
    <w:rsid w:val="003361DD"/>
    <w:rsid w:val="003418B4"/>
    <w:rsid w:val="00341A6A"/>
    <w:rsid w:val="003447B2"/>
    <w:rsid w:val="00344947"/>
    <w:rsid w:val="00345B9C"/>
    <w:rsid w:val="00345CA0"/>
    <w:rsid w:val="00347D07"/>
    <w:rsid w:val="0035107E"/>
    <w:rsid w:val="0035216A"/>
    <w:rsid w:val="00352DAE"/>
    <w:rsid w:val="00354A31"/>
    <w:rsid w:val="00354EB9"/>
    <w:rsid w:val="003602AE"/>
    <w:rsid w:val="00360929"/>
    <w:rsid w:val="00360F14"/>
    <w:rsid w:val="003620DD"/>
    <w:rsid w:val="003647D5"/>
    <w:rsid w:val="00366A98"/>
    <w:rsid w:val="00367227"/>
    <w:rsid w:val="003674B0"/>
    <w:rsid w:val="003718B3"/>
    <w:rsid w:val="00371C2B"/>
    <w:rsid w:val="003738AA"/>
    <w:rsid w:val="00374929"/>
    <w:rsid w:val="0037727C"/>
    <w:rsid w:val="00377E70"/>
    <w:rsid w:val="00380904"/>
    <w:rsid w:val="003823EE"/>
    <w:rsid w:val="00382960"/>
    <w:rsid w:val="003832A7"/>
    <w:rsid w:val="00383556"/>
    <w:rsid w:val="0038386B"/>
    <w:rsid w:val="003846F7"/>
    <w:rsid w:val="00384830"/>
    <w:rsid w:val="00384EB8"/>
    <w:rsid w:val="003851ED"/>
    <w:rsid w:val="003852F9"/>
    <w:rsid w:val="00385B39"/>
    <w:rsid w:val="00386785"/>
    <w:rsid w:val="00390E89"/>
    <w:rsid w:val="00391B1A"/>
    <w:rsid w:val="00392B3A"/>
    <w:rsid w:val="003934F3"/>
    <w:rsid w:val="00394423"/>
    <w:rsid w:val="00396288"/>
    <w:rsid w:val="00396942"/>
    <w:rsid w:val="00396B49"/>
    <w:rsid w:val="00396E3E"/>
    <w:rsid w:val="003A076F"/>
    <w:rsid w:val="003A0D40"/>
    <w:rsid w:val="003A267E"/>
    <w:rsid w:val="003A2710"/>
    <w:rsid w:val="003A2957"/>
    <w:rsid w:val="003A306E"/>
    <w:rsid w:val="003A3F0E"/>
    <w:rsid w:val="003A4D01"/>
    <w:rsid w:val="003A60DC"/>
    <w:rsid w:val="003A6A46"/>
    <w:rsid w:val="003A7879"/>
    <w:rsid w:val="003A7A63"/>
    <w:rsid w:val="003B000C"/>
    <w:rsid w:val="003B0251"/>
    <w:rsid w:val="003B06F0"/>
    <w:rsid w:val="003B073D"/>
    <w:rsid w:val="003B0827"/>
    <w:rsid w:val="003B0BCF"/>
    <w:rsid w:val="003B0DE0"/>
    <w:rsid w:val="003B0F1D"/>
    <w:rsid w:val="003B19EC"/>
    <w:rsid w:val="003B4A57"/>
    <w:rsid w:val="003B7363"/>
    <w:rsid w:val="003C0AD9"/>
    <w:rsid w:val="003C0ED0"/>
    <w:rsid w:val="003C1D49"/>
    <w:rsid w:val="003C27E1"/>
    <w:rsid w:val="003C35C4"/>
    <w:rsid w:val="003C489D"/>
    <w:rsid w:val="003C49B8"/>
    <w:rsid w:val="003C4BD8"/>
    <w:rsid w:val="003C54E9"/>
    <w:rsid w:val="003C70CE"/>
    <w:rsid w:val="003C75C9"/>
    <w:rsid w:val="003C7826"/>
    <w:rsid w:val="003D07D3"/>
    <w:rsid w:val="003D12C2"/>
    <w:rsid w:val="003D3035"/>
    <w:rsid w:val="003D31B9"/>
    <w:rsid w:val="003D33EA"/>
    <w:rsid w:val="003D3867"/>
    <w:rsid w:val="003D4D2D"/>
    <w:rsid w:val="003D5D38"/>
    <w:rsid w:val="003E0D1A"/>
    <w:rsid w:val="003E2DA3"/>
    <w:rsid w:val="003E2E68"/>
    <w:rsid w:val="003E766C"/>
    <w:rsid w:val="003E790C"/>
    <w:rsid w:val="003F020D"/>
    <w:rsid w:val="003F03D9"/>
    <w:rsid w:val="003F2FBE"/>
    <w:rsid w:val="003F318D"/>
    <w:rsid w:val="003F5BAE"/>
    <w:rsid w:val="003F6ED7"/>
    <w:rsid w:val="004008E9"/>
    <w:rsid w:val="00401C84"/>
    <w:rsid w:val="00403210"/>
    <w:rsid w:val="004033E7"/>
    <w:rsid w:val="004035BB"/>
    <w:rsid w:val="004035EB"/>
    <w:rsid w:val="00407332"/>
    <w:rsid w:val="00407828"/>
    <w:rsid w:val="0041147D"/>
    <w:rsid w:val="00411B22"/>
    <w:rsid w:val="00412D55"/>
    <w:rsid w:val="00413D8E"/>
    <w:rsid w:val="004140F2"/>
    <w:rsid w:val="00415FDE"/>
    <w:rsid w:val="00416451"/>
    <w:rsid w:val="00417B22"/>
    <w:rsid w:val="00420551"/>
    <w:rsid w:val="00421085"/>
    <w:rsid w:val="004222D1"/>
    <w:rsid w:val="0042397F"/>
    <w:rsid w:val="0042465E"/>
    <w:rsid w:val="00424C07"/>
    <w:rsid w:val="00424DF7"/>
    <w:rsid w:val="004256B8"/>
    <w:rsid w:val="0042692E"/>
    <w:rsid w:val="00432236"/>
    <w:rsid w:val="00432B76"/>
    <w:rsid w:val="00433D10"/>
    <w:rsid w:val="00434155"/>
    <w:rsid w:val="00434D01"/>
    <w:rsid w:val="00435D26"/>
    <w:rsid w:val="004370C3"/>
    <w:rsid w:val="00440C99"/>
    <w:rsid w:val="0044175C"/>
    <w:rsid w:val="00441769"/>
    <w:rsid w:val="0044213B"/>
    <w:rsid w:val="004441EC"/>
    <w:rsid w:val="00444AFF"/>
    <w:rsid w:val="00444EBB"/>
    <w:rsid w:val="00445C40"/>
    <w:rsid w:val="00445F4D"/>
    <w:rsid w:val="00446568"/>
    <w:rsid w:val="0044719D"/>
    <w:rsid w:val="004504C0"/>
    <w:rsid w:val="00452645"/>
    <w:rsid w:val="00452B56"/>
    <w:rsid w:val="00453E8C"/>
    <w:rsid w:val="00454626"/>
    <w:rsid w:val="004550FB"/>
    <w:rsid w:val="0045523E"/>
    <w:rsid w:val="0045731B"/>
    <w:rsid w:val="00460727"/>
    <w:rsid w:val="0046111A"/>
    <w:rsid w:val="004619B7"/>
    <w:rsid w:val="00462946"/>
    <w:rsid w:val="00462951"/>
    <w:rsid w:val="00463F43"/>
    <w:rsid w:val="00464B94"/>
    <w:rsid w:val="004653A8"/>
    <w:rsid w:val="00465A0B"/>
    <w:rsid w:val="00466116"/>
    <w:rsid w:val="00466BC1"/>
    <w:rsid w:val="0046781F"/>
    <w:rsid w:val="0047077C"/>
    <w:rsid w:val="00470B05"/>
    <w:rsid w:val="00470E42"/>
    <w:rsid w:val="00471FC9"/>
    <w:rsid w:val="0047207C"/>
    <w:rsid w:val="00472CD6"/>
    <w:rsid w:val="00473264"/>
    <w:rsid w:val="00474E3C"/>
    <w:rsid w:val="00474F46"/>
    <w:rsid w:val="00476E2B"/>
    <w:rsid w:val="0047789E"/>
    <w:rsid w:val="00480A58"/>
    <w:rsid w:val="00480F4C"/>
    <w:rsid w:val="00482151"/>
    <w:rsid w:val="00482D5A"/>
    <w:rsid w:val="00483217"/>
    <w:rsid w:val="00483B61"/>
    <w:rsid w:val="00484DB4"/>
    <w:rsid w:val="00485FAD"/>
    <w:rsid w:val="00487AED"/>
    <w:rsid w:val="00490D0B"/>
    <w:rsid w:val="00491EDF"/>
    <w:rsid w:val="00492A3F"/>
    <w:rsid w:val="00494F62"/>
    <w:rsid w:val="00494F6E"/>
    <w:rsid w:val="004A151D"/>
    <w:rsid w:val="004A2001"/>
    <w:rsid w:val="004A25FD"/>
    <w:rsid w:val="004A2884"/>
    <w:rsid w:val="004A3590"/>
    <w:rsid w:val="004A4E7A"/>
    <w:rsid w:val="004A561D"/>
    <w:rsid w:val="004A57C6"/>
    <w:rsid w:val="004B00A7"/>
    <w:rsid w:val="004B04FF"/>
    <w:rsid w:val="004B0531"/>
    <w:rsid w:val="004B25E2"/>
    <w:rsid w:val="004B34D7"/>
    <w:rsid w:val="004B4665"/>
    <w:rsid w:val="004B5037"/>
    <w:rsid w:val="004B5266"/>
    <w:rsid w:val="004B5B2F"/>
    <w:rsid w:val="004B626A"/>
    <w:rsid w:val="004B660E"/>
    <w:rsid w:val="004B6ADF"/>
    <w:rsid w:val="004C05BD"/>
    <w:rsid w:val="004C11FC"/>
    <w:rsid w:val="004C201D"/>
    <w:rsid w:val="004C3B06"/>
    <w:rsid w:val="004C3F97"/>
    <w:rsid w:val="004C4AC2"/>
    <w:rsid w:val="004C57A0"/>
    <w:rsid w:val="004C7EE7"/>
    <w:rsid w:val="004D2DEE"/>
    <w:rsid w:val="004D2E1F"/>
    <w:rsid w:val="004D4997"/>
    <w:rsid w:val="004D7FD9"/>
    <w:rsid w:val="004E1324"/>
    <w:rsid w:val="004E19A5"/>
    <w:rsid w:val="004E37E5"/>
    <w:rsid w:val="004E3FDB"/>
    <w:rsid w:val="004E46B2"/>
    <w:rsid w:val="004F075A"/>
    <w:rsid w:val="004F10A6"/>
    <w:rsid w:val="004F1B5A"/>
    <w:rsid w:val="004F1F4A"/>
    <w:rsid w:val="004F296D"/>
    <w:rsid w:val="004F508B"/>
    <w:rsid w:val="004F51DE"/>
    <w:rsid w:val="004F695F"/>
    <w:rsid w:val="004F6CA4"/>
    <w:rsid w:val="00500752"/>
    <w:rsid w:val="00501A50"/>
    <w:rsid w:val="00502016"/>
    <w:rsid w:val="0050222D"/>
    <w:rsid w:val="00503AF3"/>
    <w:rsid w:val="00505E78"/>
    <w:rsid w:val="0050696D"/>
    <w:rsid w:val="0051094B"/>
    <w:rsid w:val="005110D7"/>
    <w:rsid w:val="00511CF0"/>
    <w:rsid w:val="00511D99"/>
    <w:rsid w:val="005128D3"/>
    <w:rsid w:val="00513A39"/>
    <w:rsid w:val="005147E8"/>
    <w:rsid w:val="005158F2"/>
    <w:rsid w:val="0052501E"/>
    <w:rsid w:val="00525940"/>
    <w:rsid w:val="00526DFC"/>
    <w:rsid w:val="00526F43"/>
    <w:rsid w:val="00527366"/>
    <w:rsid w:val="005275FE"/>
    <w:rsid w:val="00527651"/>
    <w:rsid w:val="00527ED6"/>
    <w:rsid w:val="00530479"/>
    <w:rsid w:val="00531EF8"/>
    <w:rsid w:val="005325CD"/>
    <w:rsid w:val="00534B18"/>
    <w:rsid w:val="00535D54"/>
    <w:rsid w:val="005363AB"/>
    <w:rsid w:val="005409BB"/>
    <w:rsid w:val="0054246F"/>
    <w:rsid w:val="00542E3B"/>
    <w:rsid w:val="005444F5"/>
    <w:rsid w:val="00544EF4"/>
    <w:rsid w:val="00545E53"/>
    <w:rsid w:val="005465F3"/>
    <w:rsid w:val="00547623"/>
    <w:rsid w:val="005479D9"/>
    <w:rsid w:val="005519D0"/>
    <w:rsid w:val="005534D0"/>
    <w:rsid w:val="00555432"/>
    <w:rsid w:val="00555AFD"/>
    <w:rsid w:val="00555D54"/>
    <w:rsid w:val="005571F6"/>
    <w:rsid w:val="005572BD"/>
    <w:rsid w:val="00557A12"/>
    <w:rsid w:val="00557D02"/>
    <w:rsid w:val="00557EEB"/>
    <w:rsid w:val="00560AC7"/>
    <w:rsid w:val="00561AFB"/>
    <w:rsid w:val="00561FA8"/>
    <w:rsid w:val="005635ED"/>
    <w:rsid w:val="00563CFA"/>
    <w:rsid w:val="00565253"/>
    <w:rsid w:val="005665BD"/>
    <w:rsid w:val="00567FF1"/>
    <w:rsid w:val="00570191"/>
    <w:rsid w:val="00570570"/>
    <w:rsid w:val="00572370"/>
    <w:rsid w:val="0057250D"/>
    <w:rsid w:val="00572512"/>
    <w:rsid w:val="005727A7"/>
    <w:rsid w:val="00573EE6"/>
    <w:rsid w:val="0057547F"/>
    <w:rsid w:val="005754EE"/>
    <w:rsid w:val="0057617E"/>
    <w:rsid w:val="00576497"/>
    <w:rsid w:val="00580038"/>
    <w:rsid w:val="00581FFA"/>
    <w:rsid w:val="005835E7"/>
    <w:rsid w:val="0058397F"/>
    <w:rsid w:val="00583BF8"/>
    <w:rsid w:val="00583F0E"/>
    <w:rsid w:val="00584D35"/>
    <w:rsid w:val="00584E67"/>
    <w:rsid w:val="005854FF"/>
    <w:rsid w:val="00585BDC"/>
    <w:rsid w:val="00585F33"/>
    <w:rsid w:val="00586463"/>
    <w:rsid w:val="005864BD"/>
    <w:rsid w:val="00587689"/>
    <w:rsid w:val="00591124"/>
    <w:rsid w:val="005924EE"/>
    <w:rsid w:val="00597024"/>
    <w:rsid w:val="005976A0"/>
    <w:rsid w:val="005A0274"/>
    <w:rsid w:val="005A04B3"/>
    <w:rsid w:val="005A095C"/>
    <w:rsid w:val="005A0CE0"/>
    <w:rsid w:val="005A0F08"/>
    <w:rsid w:val="005A5D00"/>
    <w:rsid w:val="005A669D"/>
    <w:rsid w:val="005A75D8"/>
    <w:rsid w:val="005A7814"/>
    <w:rsid w:val="005B058A"/>
    <w:rsid w:val="005B1D26"/>
    <w:rsid w:val="005B1DEE"/>
    <w:rsid w:val="005B37DF"/>
    <w:rsid w:val="005B713E"/>
    <w:rsid w:val="005B7CBB"/>
    <w:rsid w:val="005C03B6"/>
    <w:rsid w:val="005C0DBE"/>
    <w:rsid w:val="005C348E"/>
    <w:rsid w:val="005C68E1"/>
    <w:rsid w:val="005D2983"/>
    <w:rsid w:val="005D3763"/>
    <w:rsid w:val="005D3A92"/>
    <w:rsid w:val="005D4226"/>
    <w:rsid w:val="005D55E1"/>
    <w:rsid w:val="005D6D2C"/>
    <w:rsid w:val="005E19F7"/>
    <w:rsid w:val="005E1A9B"/>
    <w:rsid w:val="005E272D"/>
    <w:rsid w:val="005E2C9B"/>
    <w:rsid w:val="005E30B1"/>
    <w:rsid w:val="005E4F04"/>
    <w:rsid w:val="005E5749"/>
    <w:rsid w:val="005E62C2"/>
    <w:rsid w:val="005E6C71"/>
    <w:rsid w:val="005F00A3"/>
    <w:rsid w:val="005F0963"/>
    <w:rsid w:val="005F2824"/>
    <w:rsid w:val="005F2BCC"/>
    <w:rsid w:val="005F2EBA"/>
    <w:rsid w:val="005F35ED"/>
    <w:rsid w:val="005F48D9"/>
    <w:rsid w:val="005F4C2E"/>
    <w:rsid w:val="005F693E"/>
    <w:rsid w:val="005F7812"/>
    <w:rsid w:val="005F7A88"/>
    <w:rsid w:val="005F7C5A"/>
    <w:rsid w:val="00603A1A"/>
    <w:rsid w:val="006046D5"/>
    <w:rsid w:val="006069BD"/>
    <w:rsid w:val="00607078"/>
    <w:rsid w:val="0060753A"/>
    <w:rsid w:val="00607A93"/>
    <w:rsid w:val="00607CC5"/>
    <w:rsid w:val="00610C08"/>
    <w:rsid w:val="006115EB"/>
    <w:rsid w:val="00611F74"/>
    <w:rsid w:val="00613E30"/>
    <w:rsid w:val="00615772"/>
    <w:rsid w:val="006204A6"/>
    <w:rsid w:val="00621256"/>
    <w:rsid w:val="00621FCC"/>
    <w:rsid w:val="00622600"/>
    <w:rsid w:val="00622E4B"/>
    <w:rsid w:val="0062481F"/>
    <w:rsid w:val="00630B06"/>
    <w:rsid w:val="00632C49"/>
    <w:rsid w:val="00633181"/>
    <w:rsid w:val="006333DA"/>
    <w:rsid w:val="00635134"/>
    <w:rsid w:val="006356E2"/>
    <w:rsid w:val="006365B3"/>
    <w:rsid w:val="006367C1"/>
    <w:rsid w:val="006376BA"/>
    <w:rsid w:val="00637C4D"/>
    <w:rsid w:val="0064019C"/>
    <w:rsid w:val="00642A65"/>
    <w:rsid w:val="00643C07"/>
    <w:rsid w:val="00644ED1"/>
    <w:rsid w:val="00645DCE"/>
    <w:rsid w:val="006465AC"/>
    <w:rsid w:val="006465BF"/>
    <w:rsid w:val="00646A7A"/>
    <w:rsid w:val="00653B22"/>
    <w:rsid w:val="006576A2"/>
    <w:rsid w:val="00657BF4"/>
    <w:rsid w:val="006603FB"/>
    <w:rsid w:val="006608DF"/>
    <w:rsid w:val="006609AD"/>
    <w:rsid w:val="00661412"/>
    <w:rsid w:val="00662061"/>
    <w:rsid w:val="00662224"/>
    <w:rsid w:val="006623AC"/>
    <w:rsid w:val="006628B8"/>
    <w:rsid w:val="00664F34"/>
    <w:rsid w:val="00666878"/>
    <w:rsid w:val="00666C5C"/>
    <w:rsid w:val="00666E2F"/>
    <w:rsid w:val="006678AF"/>
    <w:rsid w:val="00667AD8"/>
    <w:rsid w:val="00667DC7"/>
    <w:rsid w:val="006701EF"/>
    <w:rsid w:val="006704B7"/>
    <w:rsid w:val="00673BA5"/>
    <w:rsid w:val="00674BA8"/>
    <w:rsid w:val="00674F83"/>
    <w:rsid w:val="00676143"/>
    <w:rsid w:val="00677620"/>
    <w:rsid w:val="00680058"/>
    <w:rsid w:val="0068096A"/>
    <w:rsid w:val="00681337"/>
    <w:rsid w:val="00681F9F"/>
    <w:rsid w:val="0068283B"/>
    <w:rsid w:val="006840EA"/>
    <w:rsid w:val="006844E2"/>
    <w:rsid w:val="00685267"/>
    <w:rsid w:val="006872AE"/>
    <w:rsid w:val="00687D2C"/>
    <w:rsid w:val="00690082"/>
    <w:rsid w:val="00690252"/>
    <w:rsid w:val="006903FD"/>
    <w:rsid w:val="00690C1F"/>
    <w:rsid w:val="00690E6D"/>
    <w:rsid w:val="00691458"/>
    <w:rsid w:val="00692EA9"/>
    <w:rsid w:val="00693EB5"/>
    <w:rsid w:val="006946BB"/>
    <w:rsid w:val="0069676D"/>
    <w:rsid w:val="006969FA"/>
    <w:rsid w:val="0069724A"/>
    <w:rsid w:val="00697B21"/>
    <w:rsid w:val="006A1260"/>
    <w:rsid w:val="006A1654"/>
    <w:rsid w:val="006A2F22"/>
    <w:rsid w:val="006A35D5"/>
    <w:rsid w:val="006A3E39"/>
    <w:rsid w:val="006A6559"/>
    <w:rsid w:val="006A748A"/>
    <w:rsid w:val="006A7C74"/>
    <w:rsid w:val="006B1C03"/>
    <w:rsid w:val="006B58C0"/>
    <w:rsid w:val="006B599B"/>
    <w:rsid w:val="006B5FC3"/>
    <w:rsid w:val="006B7F28"/>
    <w:rsid w:val="006C03D7"/>
    <w:rsid w:val="006C0E59"/>
    <w:rsid w:val="006C1E87"/>
    <w:rsid w:val="006C419E"/>
    <w:rsid w:val="006C479B"/>
    <w:rsid w:val="006C4A31"/>
    <w:rsid w:val="006C5AC2"/>
    <w:rsid w:val="006C6AFB"/>
    <w:rsid w:val="006C6BAE"/>
    <w:rsid w:val="006C6D3D"/>
    <w:rsid w:val="006C73D5"/>
    <w:rsid w:val="006D2735"/>
    <w:rsid w:val="006D2FD3"/>
    <w:rsid w:val="006D3D54"/>
    <w:rsid w:val="006D45B2"/>
    <w:rsid w:val="006D723A"/>
    <w:rsid w:val="006E00AB"/>
    <w:rsid w:val="006E07EC"/>
    <w:rsid w:val="006E0FCC"/>
    <w:rsid w:val="006E1AC4"/>
    <w:rsid w:val="006E1E96"/>
    <w:rsid w:val="006E1F25"/>
    <w:rsid w:val="006E2474"/>
    <w:rsid w:val="006E3ED4"/>
    <w:rsid w:val="006E5E21"/>
    <w:rsid w:val="006F03A8"/>
    <w:rsid w:val="006F1B5D"/>
    <w:rsid w:val="006F2648"/>
    <w:rsid w:val="006F2F10"/>
    <w:rsid w:val="006F482B"/>
    <w:rsid w:val="006F6311"/>
    <w:rsid w:val="007012AC"/>
    <w:rsid w:val="00701952"/>
    <w:rsid w:val="007023F5"/>
    <w:rsid w:val="00702556"/>
    <w:rsid w:val="00702625"/>
    <w:rsid w:val="0070277E"/>
    <w:rsid w:val="00704156"/>
    <w:rsid w:val="0070651C"/>
    <w:rsid w:val="007069FC"/>
    <w:rsid w:val="00711221"/>
    <w:rsid w:val="0071129F"/>
    <w:rsid w:val="00711E7B"/>
    <w:rsid w:val="00712675"/>
    <w:rsid w:val="007129ED"/>
    <w:rsid w:val="00712F11"/>
    <w:rsid w:val="00713329"/>
    <w:rsid w:val="00713808"/>
    <w:rsid w:val="007151B6"/>
    <w:rsid w:val="0071520D"/>
    <w:rsid w:val="00715DD2"/>
    <w:rsid w:val="00715EDB"/>
    <w:rsid w:val="007160D5"/>
    <w:rsid w:val="007163FB"/>
    <w:rsid w:val="00716E3F"/>
    <w:rsid w:val="00717C2E"/>
    <w:rsid w:val="007204FA"/>
    <w:rsid w:val="007213B3"/>
    <w:rsid w:val="0072457F"/>
    <w:rsid w:val="00725406"/>
    <w:rsid w:val="00725E46"/>
    <w:rsid w:val="0072621B"/>
    <w:rsid w:val="00730555"/>
    <w:rsid w:val="00730DC5"/>
    <w:rsid w:val="007312CC"/>
    <w:rsid w:val="00733C4E"/>
    <w:rsid w:val="00736A64"/>
    <w:rsid w:val="00736E89"/>
    <w:rsid w:val="00737324"/>
    <w:rsid w:val="00737F6A"/>
    <w:rsid w:val="007410B6"/>
    <w:rsid w:val="00741FAB"/>
    <w:rsid w:val="00744C6F"/>
    <w:rsid w:val="007457F6"/>
    <w:rsid w:val="00745ABB"/>
    <w:rsid w:val="00746E38"/>
    <w:rsid w:val="007479F8"/>
    <w:rsid w:val="00747CD5"/>
    <w:rsid w:val="007504E5"/>
    <w:rsid w:val="00750ED6"/>
    <w:rsid w:val="00751645"/>
    <w:rsid w:val="00751FBF"/>
    <w:rsid w:val="00753B51"/>
    <w:rsid w:val="00756217"/>
    <w:rsid w:val="00756629"/>
    <w:rsid w:val="007575D2"/>
    <w:rsid w:val="00757B4F"/>
    <w:rsid w:val="00757B6A"/>
    <w:rsid w:val="00757F85"/>
    <w:rsid w:val="00760FE0"/>
    <w:rsid w:val="00761059"/>
    <w:rsid w:val="007610E0"/>
    <w:rsid w:val="007618D6"/>
    <w:rsid w:val="00761902"/>
    <w:rsid w:val="007621AA"/>
    <w:rsid w:val="0076260A"/>
    <w:rsid w:val="00764149"/>
    <w:rsid w:val="00764A14"/>
    <w:rsid w:val="00764A67"/>
    <w:rsid w:val="00766370"/>
    <w:rsid w:val="00770F6B"/>
    <w:rsid w:val="00771883"/>
    <w:rsid w:val="00776DC2"/>
    <w:rsid w:val="00780122"/>
    <w:rsid w:val="00781182"/>
    <w:rsid w:val="00781D0C"/>
    <w:rsid w:val="0078214B"/>
    <w:rsid w:val="00782DC6"/>
    <w:rsid w:val="0078498A"/>
    <w:rsid w:val="0078595C"/>
    <w:rsid w:val="007860EE"/>
    <w:rsid w:val="007878D3"/>
    <w:rsid w:val="007878FE"/>
    <w:rsid w:val="007907C5"/>
    <w:rsid w:val="00791CD3"/>
    <w:rsid w:val="00792207"/>
    <w:rsid w:val="007922AB"/>
    <w:rsid w:val="00792B64"/>
    <w:rsid w:val="00792E29"/>
    <w:rsid w:val="0079379A"/>
    <w:rsid w:val="007940AF"/>
    <w:rsid w:val="00794953"/>
    <w:rsid w:val="007974EE"/>
    <w:rsid w:val="00797B2B"/>
    <w:rsid w:val="007A02A1"/>
    <w:rsid w:val="007A0C3D"/>
    <w:rsid w:val="007A19CB"/>
    <w:rsid w:val="007A1F2F"/>
    <w:rsid w:val="007A2A5C"/>
    <w:rsid w:val="007A5150"/>
    <w:rsid w:val="007A5373"/>
    <w:rsid w:val="007A66CD"/>
    <w:rsid w:val="007A6B3A"/>
    <w:rsid w:val="007A70D3"/>
    <w:rsid w:val="007A789F"/>
    <w:rsid w:val="007B023E"/>
    <w:rsid w:val="007B1677"/>
    <w:rsid w:val="007B16D2"/>
    <w:rsid w:val="007B2B2F"/>
    <w:rsid w:val="007B5FAA"/>
    <w:rsid w:val="007B75BC"/>
    <w:rsid w:val="007B7761"/>
    <w:rsid w:val="007C0BD6"/>
    <w:rsid w:val="007C320D"/>
    <w:rsid w:val="007C32C2"/>
    <w:rsid w:val="007C3806"/>
    <w:rsid w:val="007C5BB7"/>
    <w:rsid w:val="007C7D6D"/>
    <w:rsid w:val="007D05C9"/>
    <w:rsid w:val="007D07D5"/>
    <w:rsid w:val="007D1C64"/>
    <w:rsid w:val="007D2DBA"/>
    <w:rsid w:val="007D310C"/>
    <w:rsid w:val="007D32DD"/>
    <w:rsid w:val="007D6DCE"/>
    <w:rsid w:val="007D72C4"/>
    <w:rsid w:val="007D78FC"/>
    <w:rsid w:val="007E119F"/>
    <w:rsid w:val="007E2CFE"/>
    <w:rsid w:val="007E59C9"/>
    <w:rsid w:val="007E6D09"/>
    <w:rsid w:val="007F0072"/>
    <w:rsid w:val="007F1CE8"/>
    <w:rsid w:val="007F26F8"/>
    <w:rsid w:val="007F2EB6"/>
    <w:rsid w:val="007F3CBA"/>
    <w:rsid w:val="007F422D"/>
    <w:rsid w:val="007F4922"/>
    <w:rsid w:val="007F54C3"/>
    <w:rsid w:val="007F6E67"/>
    <w:rsid w:val="007F7262"/>
    <w:rsid w:val="007F7CE2"/>
    <w:rsid w:val="00801D01"/>
    <w:rsid w:val="00801DE3"/>
    <w:rsid w:val="0080275F"/>
    <w:rsid w:val="00802949"/>
    <w:rsid w:val="00802C39"/>
    <w:rsid w:val="0080301E"/>
    <w:rsid w:val="0080365F"/>
    <w:rsid w:val="00804E34"/>
    <w:rsid w:val="00811CF0"/>
    <w:rsid w:val="00812BE5"/>
    <w:rsid w:val="008160F9"/>
    <w:rsid w:val="00817429"/>
    <w:rsid w:val="008176EC"/>
    <w:rsid w:val="00820190"/>
    <w:rsid w:val="0082049E"/>
    <w:rsid w:val="00821514"/>
    <w:rsid w:val="00821E35"/>
    <w:rsid w:val="008232FA"/>
    <w:rsid w:val="00824591"/>
    <w:rsid w:val="00824AED"/>
    <w:rsid w:val="00827820"/>
    <w:rsid w:val="00830812"/>
    <w:rsid w:val="008310B7"/>
    <w:rsid w:val="00831B8B"/>
    <w:rsid w:val="0083405D"/>
    <w:rsid w:val="008352D4"/>
    <w:rsid w:val="0083582C"/>
    <w:rsid w:val="00836DB9"/>
    <w:rsid w:val="008373C6"/>
    <w:rsid w:val="00837C67"/>
    <w:rsid w:val="0084013D"/>
    <w:rsid w:val="008415B0"/>
    <w:rsid w:val="00841624"/>
    <w:rsid w:val="0084178B"/>
    <w:rsid w:val="00841795"/>
    <w:rsid w:val="00842028"/>
    <w:rsid w:val="00843198"/>
    <w:rsid w:val="008436B8"/>
    <w:rsid w:val="0084468D"/>
    <w:rsid w:val="008460B6"/>
    <w:rsid w:val="0084786D"/>
    <w:rsid w:val="00850C9D"/>
    <w:rsid w:val="00852A4B"/>
    <w:rsid w:val="00852B59"/>
    <w:rsid w:val="00856272"/>
    <w:rsid w:val="008563FF"/>
    <w:rsid w:val="0086018B"/>
    <w:rsid w:val="008606B9"/>
    <w:rsid w:val="008611DD"/>
    <w:rsid w:val="008620DE"/>
    <w:rsid w:val="00865EF4"/>
    <w:rsid w:val="00866867"/>
    <w:rsid w:val="0087143D"/>
    <w:rsid w:val="00872257"/>
    <w:rsid w:val="00872A54"/>
    <w:rsid w:val="008753E6"/>
    <w:rsid w:val="008762ED"/>
    <w:rsid w:val="00876B8D"/>
    <w:rsid w:val="00876CDF"/>
    <w:rsid w:val="0087738C"/>
    <w:rsid w:val="008802AF"/>
    <w:rsid w:val="00881926"/>
    <w:rsid w:val="00882CDB"/>
    <w:rsid w:val="0088318F"/>
    <w:rsid w:val="0088331D"/>
    <w:rsid w:val="00883CD0"/>
    <w:rsid w:val="00884537"/>
    <w:rsid w:val="008852B0"/>
    <w:rsid w:val="00885AE7"/>
    <w:rsid w:val="00886B60"/>
    <w:rsid w:val="00887889"/>
    <w:rsid w:val="008900FA"/>
    <w:rsid w:val="008920FF"/>
    <w:rsid w:val="008926E8"/>
    <w:rsid w:val="00894F19"/>
    <w:rsid w:val="00895CB9"/>
    <w:rsid w:val="00896A10"/>
    <w:rsid w:val="008971B5"/>
    <w:rsid w:val="008A1F63"/>
    <w:rsid w:val="008A367C"/>
    <w:rsid w:val="008A5D26"/>
    <w:rsid w:val="008A6B13"/>
    <w:rsid w:val="008A6ECB"/>
    <w:rsid w:val="008A7B41"/>
    <w:rsid w:val="008B0BC4"/>
    <w:rsid w:val="008B0BF9"/>
    <w:rsid w:val="008B11EC"/>
    <w:rsid w:val="008B2866"/>
    <w:rsid w:val="008B2CDC"/>
    <w:rsid w:val="008B2F8B"/>
    <w:rsid w:val="008B3859"/>
    <w:rsid w:val="008B436D"/>
    <w:rsid w:val="008B4E49"/>
    <w:rsid w:val="008B6342"/>
    <w:rsid w:val="008B7712"/>
    <w:rsid w:val="008B7B26"/>
    <w:rsid w:val="008C2C81"/>
    <w:rsid w:val="008C3524"/>
    <w:rsid w:val="008C3582"/>
    <w:rsid w:val="008C4061"/>
    <w:rsid w:val="008C4229"/>
    <w:rsid w:val="008C45A5"/>
    <w:rsid w:val="008C489A"/>
    <w:rsid w:val="008C5BE0"/>
    <w:rsid w:val="008C68AC"/>
    <w:rsid w:val="008C7233"/>
    <w:rsid w:val="008D03BE"/>
    <w:rsid w:val="008D2434"/>
    <w:rsid w:val="008D2AA1"/>
    <w:rsid w:val="008D5D92"/>
    <w:rsid w:val="008D64DA"/>
    <w:rsid w:val="008D6E8D"/>
    <w:rsid w:val="008E171D"/>
    <w:rsid w:val="008E1F72"/>
    <w:rsid w:val="008E2785"/>
    <w:rsid w:val="008E3A1A"/>
    <w:rsid w:val="008E659A"/>
    <w:rsid w:val="008E78A3"/>
    <w:rsid w:val="008F0654"/>
    <w:rsid w:val="008F06CB"/>
    <w:rsid w:val="008F0B36"/>
    <w:rsid w:val="008F0CA3"/>
    <w:rsid w:val="008F0F31"/>
    <w:rsid w:val="008F2E83"/>
    <w:rsid w:val="008F612A"/>
    <w:rsid w:val="00901548"/>
    <w:rsid w:val="0090293D"/>
    <w:rsid w:val="009034DE"/>
    <w:rsid w:val="00905396"/>
    <w:rsid w:val="0090605D"/>
    <w:rsid w:val="00906419"/>
    <w:rsid w:val="0090746E"/>
    <w:rsid w:val="00907BB1"/>
    <w:rsid w:val="00912499"/>
    <w:rsid w:val="00912889"/>
    <w:rsid w:val="009128D3"/>
    <w:rsid w:val="0091382F"/>
    <w:rsid w:val="00913A42"/>
    <w:rsid w:val="00914167"/>
    <w:rsid w:val="009143DB"/>
    <w:rsid w:val="00914604"/>
    <w:rsid w:val="009149BB"/>
    <w:rsid w:val="00915065"/>
    <w:rsid w:val="009159B8"/>
    <w:rsid w:val="00915A78"/>
    <w:rsid w:val="00917629"/>
    <w:rsid w:val="00917CE5"/>
    <w:rsid w:val="009215EE"/>
    <w:rsid w:val="009217C0"/>
    <w:rsid w:val="009218DF"/>
    <w:rsid w:val="00923CEF"/>
    <w:rsid w:val="00925241"/>
    <w:rsid w:val="00925CEC"/>
    <w:rsid w:val="00926A3F"/>
    <w:rsid w:val="0092794E"/>
    <w:rsid w:val="00930D30"/>
    <w:rsid w:val="00930DA9"/>
    <w:rsid w:val="009310A6"/>
    <w:rsid w:val="009328EA"/>
    <w:rsid w:val="009332A2"/>
    <w:rsid w:val="009336E8"/>
    <w:rsid w:val="00937559"/>
    <w:rsid w:val="00937598"/>
    <w:rsid w:val="0093790B"/>
    <w:rsid w:val="00942684"/>
    <w:rsid w:val="00942BB3"/>
    <w:rsid w:val="00943751"/>
    <w:rsid w:val="00945C8A"/>
    <w:rsid w:val="00946DD0"/>
    <w:rsid w:val="00947205"/>
    <w:rsid w:val="009509E6"/>
    <w:rsid w:val="00950AA3"/>
    <w:rsid w:val="0095116A"/>
    <w:rsid w:val="00952018"/>
    <w:rsid w:val="00952800"/>
    <w:rsid w:val="0095300D"/>
    <w:rsid w:val="00955C67"/>
    <w:rsid w:val="0095628A"/>
    <w:rsid w:val="00956812"/>
    <w:rsid w:val="00956EC4"/>
    <w:rsid w:val="0095717F"/>
    <w:rsid w:val="0095719A"/>
    <w:rsid w:val="009623E9"/>
    <w:rsid w:val="00962580"/>
    <w:rsid w:val="00963EEB"/>
    <w:rsid w:val="009648BC"/>
    <w:rsid w:val="00964C2F"/>
    <w:rsid w:val="00965F88"/>
    <w:rsid w:val="009670AB"/>
    <w:rsid w:val="009676C6"/>
    <w:rsid w:val="0097256A"/>
    <w:rsid w:val="00973609"/>
    <w:rsid w:val="0097384F"/>
    <w:rsid w:val="00973B3D"/>
    <w:rsid w:val="00974B14"/>
    <w:rsid w:val="00976A65"/>
    <w:rsid w:val="00976C48"/>
    <w:rsid w:val="0097700D"/>
    <w:rsid w:val="00977CA4"/>
    <w:rsid w:val="00981FE8"/>
    <w:rsid w:val="00982A9F"/>
    <w:rsid w:val="00984E03"/>
    <w:rsid w:val="00987E85"/>
    <w:rsid w:val="00997B6D"/>
    <w:rsid w:val="009A0D12"/>
    <w:rsid w:val="009A1987"/>
    <w:rsid w:val="009A2BEE"/>
    <w:rsid w:val="009A425A"/>
    <w:rsid w:val="009A48B5"/>
    <w:rsid w:val="009A5289"/>
    <w:rsid w:val="009A7A53"/>
    <w:rsid w:val="009B0402"/>
    <w:rsid w:val="009B0B75"/>
    <w:rsid w:val="009B16DF"/>
    <w:rsid w:val="009B3CB2"/>
    <w:rsid w:val="009B4CB2"/>
    <w:rsid w:val="009B6701"/>
    <w:rsid w:val="009B6EF7"/>
    <w:rsid w:val="009B7000"/>
    <w:rsid w:val="009B739C"/>
    <w:rsid w:val="009B7611"/>
    <w:rsid w:val="009C04EC"/>
    <w:rsid w:val="009C328C"/>
    <w:rsid w:val="009C4444"/>
    <w:rsid w:val="009C44E0"/>
    <w:rsid w:val="009C4A35"/>
    <w:rsid w:val="009C5B5E"/>
    <w:rsid w:val="009C64BB"/>
    <w:rsid w:val="009C79AD"/>
    <w:rsid w:val="009C7CA6"/>
    <w:rsid w:val="009D3316"/>
    <w:rsid w:val="009D4DC9"/>
    <w:rsid w:val="009D55AA"/>
    <w:rsid w:val="009E146E"/>
    <w:rsid w:val="009E1585"/>
    <w:rsid w:val="009E191C"/>
    <w:rsid w:val="009E3E77"/>
    <w:rsid w:val="009E3FAB"/>
    <w:rsid w:val="009E5B3F"/>
    <w:rsid w:val="009E6112"/>
    <w:rsid w:val="009E7D90"/>
    <w:rsid w:val="009F1AB0"/>
    <w:rsid w:val="009F23B6"/>
    <w:rsid w:val="009F3358"/>
    <w:rsid w:val="009F34ED"/>
    <w:rsid w:val="009F501D"/>
    <w:rsid w:val="00A0329C"/>
    <w:rsid w:val="00A039D5"/>
    <w:rsid w:val="00A046AD"/>
    <w:rsid w:val="00A058DC"/>
    <w:rsid w:val="00A05B03"/>
    <w:rsid w:val="00A06FA2"/>
    <w:rsid w:val="00A079C1"/>
    <w:rsid w:val="00A11BEF"/>
    <w:rsid w:val="00A124F1"/>
    <w:rsid w:val="00A12520"/>
    <w:rsid w:val="00A130FD"/>
    <w:rsid w:val="00A13D6D"/>
    <w:rsid w:val="00A14733"/>
    <w:rsid w:val="00A14769"/>
    <w:rsid w:val="00A16151"/>
    <w:rsid w:val="00A16EA1"/>
    <w:rsid w:val="00A16EC6"/>
    <w:rsid w:val="00A16EFD"/>
    <w:rsid w:val="00A17C06"/>
    <w:rsid w:val="00A2126E"/>
    <w:rsid w:val="00A21706"/>
    <w:rsid w:val="00A21962"/>
    <w:rsid w:val="00A21C31"/>
    <w:rsid w:val="00A21E3B"/>
    <w:rsid w:val="00A23D2F"/>
    <w:rsid w:val="00A24FCC"/>
    <w:rsid w:val="00A25291"/>
    <w:rsid w:val="00A26A90"/>
    <w:rsid w:val="00A26B27"/>
    <w:rsid w:val="00A26E4C"/>
    <w:rsid w:val="00A27BA7"/>
    <w:rsid w:val="00A30E4F"/>
    <w:rsid w:val="00A32253"/>
    <w:rsid w:val="00A3310E"/>
    <w:rsid w:val="00A333A0"/>
    <w:rsid w:val="00A36476"/>
    <w:rsid w:val="00A365F1"/>
    <w:rsid w:val="00A36764"/>
    <w:rsid w:val="00A37E70"/>
    <w:rsid w:val="00A402CD"/>
    <w:rsid w:val="00A40BFD"/>
    <w:rsid w:val="00A4113B"/>
    <w:rsid w:val="00A41769"/>
    <w:rsid w:val="00A41A05"/>
    <w:rsid w:val="00A41A19"/>
    <w:rsid w:val="00A437E1"/>
    <w:rsid w:val="00A43AB1"/>
    <w:rsid w:val="00A440C9"/>
    <w:rsid w:val="00A4685E"/>
    <w:rsid w:val="00A468A6"/>
    <w:rsid w:val="00A50CD4"/>
    <w:rsid w:val="00A51191"/>
    <w:rsid w:val="00A518C1"/>
    <w:rsid w:val="00A52DEA"/>
    <w:rsid w:val="00A54B20"/>
    <w:rsid w:val="00A553AD"/>
    <w:rsid w:val="00A56D41"/>
    <w:rsid w:val="00A56D62"/>
    <w:rsid w:val="00A56F07"/>
    <w:rsid w:val="00A5762C"/>
    <w:rsid w:val="00A600FC"/>
    <w:rsid w:val="00A60BCA"/>
    <w:rsid w:val="00A62E8F"/>
    <w:rsid w:val="00A6328A"/>
    <w:rsid w:val="00A638CC"/>
    <w:rsid w:val="00A638DA"/>
    <w:rsid w:val="00A65B41"/>
    <w:rsid w:val="00A65E00"/>
    <w:rsid w:val="00A65E9B"/>
    <w:rsid w:val="00A66A78"/>
    <w:rsid w:val="00A70202"/>
    <w:rsid w:val="00A70FE5"/>
    <w:rsid w:val="00A7436E"/>
    <w:rsid w:val="00A74DBA"/>
    <w:rsid w:val="00A74E96"/>
    <w:rsid w:val="00A75A8E"/>
    <w:rsid w:val="00A75F0A"/>
    <w:rsid w:val="00A776D0"/>
    <w:rsid w:val="00A80C19"/>
    <w:rsid w:val="00A824DD"/>
    <w:rsid w:val="00A83676"/>
    <w:rsid w:val="00A83803"/>
    <w:rsid w:val="00A83B7B"/>
    <w:rsid w:val="00A84274"/>
    <w:rsid w:val="00A850F3"/>
    <w:rsid w:val="00A859F6"/>
    <w:rsid w:val="00A864E3"/>
    <w:rsid w:val="00A876CA"/>
    <w:rsid w:val="00A87FDB"/>
    <w:rsid w:val="00A91402"/>
    <w:rsid w:val="00A94574"/>
    <w:rsid w:val="00A95936"/>
    <w:rsid w:val="00A96265"/>
    <w:rsid w:val="00A97084"/>
    <w:rsid w:val="00A977FA"/>
    <w:rsid w:val="00A97EFE"/>
    <w:rsid w:val="00AA1976"/>
    <w:rsid w:val="00AA1C2C"/>
    <w:rsid w:val="00AA274C"/>
    <w:rsid w:val="00AA35F6"/>
    <w:rsid w:val="00AA4EF4"/>
    <w:rsid w:val="00AA59C8"/>
    <w:rsid w:val="00AA5C1A"/>
    <w:rsid w:val="00AA5CC9"/>
    <w:rsid w:val="00AA667C"/>
    <w:rsid w:val="00AA6E91"/>
    <w:rsid w:val="00AA6F56"/>
    <w:rsid w:val="00AA7439"/>
    <w:rsid w:val="00AB047E"/>
    <w:rsid w:val="00AB0B0A"/>
    <w:rsid w:val="00AB0BB7"/>
    <w:rsid w:val="00AB205D"/>
    <w:rsid w:val="00AB22C6"/>
    <w:rsid w:val="00AB2AD0"/>
    <w:rsid w:val="00AB4FAC"/>
    <w:rsid w:val="00AB5E5B"/>
    <w:rsid w:val="00AB67FC"/>
    <w:rsid w:val="00AB6A51"/>
    <w:rsid w:val="00AC00F2"/>
    <w:rsid w:val="00AC061C"/>
    <w:rsid w:val="00AC1324"/>
    <w:rsid w:val="00AC31B5"/>
    <w:rsid w:val="00AC3509"/>
    <w:rsid w:val="00AC365E"/>
    <w:rsid w:val="00AC3E57"/>
    <w:rsid w:val="00AC4EA1"/>
    <w:rsid w:val="00AC5381"/>
    <w:rsid w:val="00AC5920"/>
    <w:rsid w:val="00AC7F27"/>
    <w:rsid w:val="00AD0E65"/>
    <w:rsid w:val="00AD1881"/>
    <w:rsid w:val="00AD2BF2"/>
    <w:rsid w:val="00AD2FE5"/>
    <w:rsid w:val="00AD4E90"/>
    <w:rsid w:val="00AD5422"/>
    <w:rsid w:val="00AD5921"/>
    <w:rsid w:val="00AE0047"/>
    <w:rsid w:val="00AE1063"/>
    <w:rsid w:val="00AE4179"/>
    <w:rsid w:val="00AE4425"/>
    <w:rsid w:val="00AE4FBE"/>
    <w:rsid w:val="00AE650F"/>
    <w:rsid w:val="00AE6555"/>
    <w:rsid w:val="00AE7010"/>
    <w:rsid w:val="00AE7D16"/>
    <w:rsid w:val="00AE7F15"/>
    <w:rsid w:val="00AF1D1F"/>
    <w:rsid w:val="00AF40D2"/>
    <w:rsid w:val="00AF4CAA"/>
    <w:rsid w:val="00AF502B"/>
    <w:rsid w:val="00AF571A"/>
    <w:rsid w:val="00AF580D"/>
    <w:rsid w:val="00AF60A0"/>
    <w:rsid w:val="00AF67FC"/>
    <w:rsid w:val="00AF7DF5"/>
    <w:rsid w:val="00B00109"/>
    <w:rsid w:val="00B006E5"/>
    <w:rsid w:val="00B018F6"/>
    <w:rsid w:val="00B024C2"/>
    <w:rsid w:val="00B026AE"/>
    <w:rsid w:val="00B02D3F"/>
    <w:rsid w:val="00B04C87"/>
    <w:rsid w:val="00B0588D"/>
    <w:rsid w:val="00B06FF4"/>
    <w:rsid w:val="00B07700"/>
    <w:rsid w:val="00B13921"/>
    <w:rsid w:val="00B1528C"/>
    <w:rsid w:val="00B1597B"/>
    <w:rsid w:val="00B161DB"/>
    <w:rsid w:val="00B16ACD"/>
    <w:rsid w:val="00B17170"/>
    <w:rsid w:val="00B20099"/>
    <w:rsid w:val="00B21487"/>
    <w:rsid w:val="00B220A4"/>
    <w:rsid w:val="00B232D1"/>
    <w:rsid w:val="00B24DB5"/>
    <w:rsid w:val="00B255F7"/>
    <w:rsid w:val="00B26E30"/>
    <w:rsid w:val="00B27D1A"/>
    <w:rsid w:val="00B312C3"/>
    <w:rsid w:val="00B31F9E"/>
    <w:rsid w:val="00B3268F"/>
    <w:rsid w:val="00B32C2C"/>
    <w:rsid w:val="00B32CB0"/>
    <w:rsid w:val="00B33A1A"/>
    <w:rsid w:val="00B33E6C"/>
    <w:rsid w:val="00B371CC"/>
    <w:rsid w:val="00B372E3"/>
    <w:rsid w:val="00B41047"/>
    <w:rsid w:val="00B41CD9"/>
    <w:rsid w:val="00B427E6"/>
    <w:rsid w:val="00B428A6"/>
    <w:rsid w:val="00B43685"/>
    <w:rsid w:val="00B43E1F"/>
    <w:rsid w:val="00B4467C"/>
    <w:rsid w:val="00B45FBC"/>
    <w:rsid w:val="00B46E83"/>
    <w:rsid w:val="00B470FB"/>
    <w:rsid w:val="00B5095F"/>
    <w:rsid w:val="00B51A7D"/>
    <w:rsid w:val="00B51E4D"/>
    <w:rsid w:val="00B535C2"/>
    <w:rsid w:val="00B541A3"/>
    <w:rsid w:val="00B54F87"/>
    <w:rsid w:val="00B55544"/>
    <w:rsid w:val="00B55D9B"/>
    <w:rsid w:val="00B57190"/>
    <w:rsid w:val="00B57F9C"/>
    <w:rsid w:val="00B60014"/>
    <w:rsid w:val="00B642FC"/>
    <w:rsid w:val="00B64D26"/>
    <w:rsid w:val="00B64FBB"/>
    <w:rsid w:val="00B67E5E"/>
    <w:rsid w:val="00B706CE"/>
    <w:rsid w:val="00B70E22"/>
    <w:rsid w:val="00B7187D"/>
    <w:rsid w:val="00B73D30"/>
    <w:rsid w:val="00B774CB"/>
    <w:rsid w:val="00B80402"/>
    <w:rsid w:val="00B80B9A"/>
    <w:rsid w:val="00B81A19"/>
    <w:rsid w:val="00B82BE6"/>
    <w:rsid w:val="00B830B7"/>
    <w:rsid w:val="00B83850"/>
    <w:rsid w:val="00B848EA"/>
    <w:rsid w:val="00B84B2B"/>
    <w:rsid w:val="00B85960"/>
    <w:rsid w:val="00B86FA3"/>
    <w:rsid w:val="00B874D9"/>
    <w:rsid w:val="00B90500"/>
    <w:rsid w:val="00B91304"/>
    <w:rsid w:val="00B9176C"/>
    <w:rsid w:val="00B927A9"/>
    <w:rsid w:val="00B928EB"/>
    <w:rsid w:val="00B935A4"/>
    <w:rsid w:val="00B93ECB"/>
    <w:rsid w:val="00B959A2"/>
    <w:rsid w:val="00B96195"/>
    <w:rsid w:val="00B97222"/>
    <w:rsid w:val="00B97743"/>
    <w:rsid w:val="00BA110D"/>
    <w:rsid w:val="00BA3794"/>
    <w:rsid w:val="00BA561A"/>
    <w:rsid w:val="00BB0537"/>
    <w:rsid w:val="00BB0DC6"/>
    <w:rsid w:val="00BB1469"/>
    <w:rsid w:val="00BB15E4"/>
    <w:rsid w:val="00BB1E19"/>
    <w:rsid w:val="00BB21D1"/>
    <w:rsid w:val="00BB31A1"/>
    <w:rsid w:val="00BB32F2"/>
    <w:rsid w:val="00BB4338"/>
    <w:rsid w:val="00BB6887"/>
    <w:rsid w:val="00BB697B"/>
    <w:rsid w:val="00BB6C0E"/>
    <w:rsid w:val="00BB7B38"/>
    <w:rsid w:val="00BC0CF1"/>
    <w:rsid w:val="00BC11E5"/>
    <w:rsid w:val="00BC1EB5"/>
    <w:rsid w:val="00BC278C"/>
    <w:rsid w:val="00BC39E0"/>
    <w:rsid w:val="00BC4BC6"/>
    <w:rsid w:val="00BC52FD"/>
    <w:rsid w:val="00BC6E62"/>
    <w:rsid w:val="00BC7443"/>
    <w:rsid w:val="00BC7CBA"/>
    <w:rsid w:val="00BD0648"/>
    <w:rsid w:val="00BD1040"/>
    <w:rsid w:val="00BD34AA"/>
    <w:rsid w:val="00BD392E"/>
    <w:rsid w:val="00BD56D4"/>
    <w:rsid w:val="00BE0C44"/>
    <w:rsid w:val="00BE1A28"/>
    <w:rsid w:val="00BE1B8B"/>
    <w:rsid w:val="00BE2A18"/>
    <w:rsid w:val="00BE2C01"/>
    <w:rsid w:val="00BE3040"/>
    <w:rsid w:val="00BE41EC"/>
    <w:rsid w:val="00BE56FB"/>
    <w:rsid w:val="00BE7D4A"/>
    <w:rsid w:val="00BE7F2E"/>
    <w:rsid w:val="00BF0CFC"/>
    <w:rsid w:val="00BF3CA0"/>
    <w:rsid w:val="00BF3DDE"/>
    <w:rsid w:val="00BF6589"/>
    <w:rsid w:val="00BF671E"/>
    <w:rsid w:val="00BF6F7F"/>
    <w:rsid w:val="00C00647"/>
    <w:rsid w:val="00C02764"/>
    <w:rsid w:val="00C03363"/>
    <w:rsid w:val="00C034D7"/>
    <w:rsid w:val="00C03A6F"/>
    <w:rsid w:val="00C03A79"/>
    <w:rsid w:val="00C04CEF"/>
    <w:rsid w:val="00C06541"/>
    <w:rsid w:val="00C0662F"/>
    <w:rsid w:val="00C11437"/>
    <w:rsid w:val="00C11943"/>
    <w:rsid w:val="00C12E96"/>
    <w:rsid w:val="00C133A5"/>
    <w:rsid w:val="00C14763"/>
    <w:rsid w:val="00C148D2"/>
    <w:rsid w:val="00C16141"/>
    <w:rsid w:val="00C16BD0"/>
    <w:rsid w:val="00C20801"/>
    <w:rsid w:val="00C20824"/>
    <w:rsid w:val="00C22DDE"/>
    <w:rsid w:val="00C2363F"/>
    <w:rsid w:val="00C236C8"/>
    <w:rsid w:val="00C23C99"/>
    <w:rsid w:val="00C247A9"/>
    <w:rsid w:val="00C260B1"/>
    <w:rsid w:val="00C26E56"/>
    <w:rsid w:val="00C31406"/>
    <w:rsid w:val="00C353C5"/>
    <w:rsid w:val="00C3567F"/>
    <w:rsid w:val="00C37194"/>
    <w:rsid w:val="00C40637"/>
    <w:rsid w:val="00C40F6C"/>
    <w:rsid w:val="00C41423"/>
    <w:rsid w:val="00C43481"/>
    <w:rsid w:val="00C43ABA"/>
    <w:rsid w:val="00C44426"/>
    <w:rsid w:val="00C445F3"/>
    <w:rsid w:val="00C44D03"/>
    <w:rsid w:val="00C4501E"/>
    <w:rsid w:val="00C451F4"/>
    <w:rsid w:val="00C45EB1"/>
    <w:rsid w:val="00C50EA0"/>
    <w:rsid w:val="00C54A3A"/>
    <w:rsid w:val="00C55566"/>
    <w:rsid w:val="00C56448"/>
    <w:rsid w:val="00C5792D"/>
    <w:rsid w:val="00C57FE9"/>
    <w:rsid w:val="00C638BD"/>
    <w:rsid w:val="00C63971"/>
    <w:rsid w:val="00C667BE"/>
    <w:rsid w:val="00C6766B"/>
    <w:rsid w:val="00C72223"/>
    <w:rsid w:val="00C76417"/>
    <w:rsid w:val="00C767D9"/>
    <w:rsid w:val="00C76FB4"/>
    <w:rsid w:val="00C7726F"/>
    <w:rsid w:val="00C77B9E"/>
    <w:rsid w:val="00C77F4E"/>
    <w:rsid w:val="00C813C4"/>
    <w:rsid w:val="00C823DA"/>
    <w:rsid w:val="00C8259F"/>
    <w:rsid w:val="00C82746"/>
    <w:rsid w:val="00C8285D"/>
    <w:rsid w:val="00C82D6D"/>
    <w:rsid w:val="00C8312F"/>
    <w:rsid w:val="00C83AAC"/>
    <w:rsid w:val="00C84C47"/>
    <w:rsid w:val="00C84E55"/>
    <w:rsid w:val="00C858A4"/>
    <w:rsid w:val="00C86AFA"/>
    <w:rsid w:val="00C91741"/>
    <w:rsid w:val="00C934C7"/>
    <w:rsid w:val="00C94C56"/>
    <w:rsid w:val="00C95AAA"/>
    <w:rsid w:val="00C97727"/>
    <w:rsid w:val="00CA04DA"/>
    <w:rsid w:val="00CA1174"/>
    <w:rsid w:val="00CA392E"/>
    <w:rsid w:val="00CA3D7A"/>
    <w:rsid w:val="00CA4255"/>
    <w:rsid w:val="00CA54DD"/>
    <w:rsid w:val="00CA6859"/>
    <w:rsid w:val="00CA7C00"/>
    <w:rsid w:val="00CA7D19"/>
    <w:rsid w:val="00CB1592"/>
    <w:rsid w:val="00CB18D0"/>
    <w:rsid w:val="00CB1C8A"/>
    <w:rsid w:val="00CB24F5"/>
    <w:rsid w:val="00CB2663"/>
    <w:rsid w:val="00CB2E80"/>
    <w:rsid w:val="00CB3BBE"/>
    <w:rsid w:val="00CB3EC8"/>
    <w:rsid w:val="00CB4444"/>
    <w:rsid w:val="00CB5006"/>
    <w:rsid w:val="00CB59E9"/>
    <w:rsid w:val="00CB5A14"/>
    <w:rsid w:val="00CB7917"/>
    <w:rsid w:val="00CC0798"/>
    <w:rsid w:val="00CC0D6A"/>
    <w:rsid w:val="00CC2707"/>
    <w:rsid w:val="00CC3831"/>
    <w:rsid w:val="00CC3E3D"/>
    <w:rsid w:val="00CC519B"/>
    <w:rsid w:val="00CC5CA0"/>
    <w:rsid w:val="00CC5F00"/>
    <w:rsid w:val="00CC647F"/>
    <w:rsid w:val="00CC677E"/>
    <w:rsid w:val="00CC6A8C"/>
    <w:rsid w:val="00CC7D15"/>
    <w:rsid w:val="00CD12C1"/>
    <w:rsid w:val="00CD1626"/>
    <w:rsid w:val="00CD214E"/>
    <w:rsid w:val="00CD3BD7"/>
    <w:rsid w:val="00CD3CC8"/>
    <w:rsid w:val="00CD40DD"/>
    <w:rsid w:val="00CD46FA"/>
    <w:rsid w:val="00CD5973"/>
    <w:rsid w:val="00CD5BBD"/>
    <w:rsid w:val="00CD7826"/>
    <w:rsid w:val="00CE0F59"/>
    <w:rsid w:val="00CE11A2"/>
    <w:rsid w:val="00CE31A6"/>
    <w:rsid w:val="00CE3DE2"/>
    <w:rsid w:val="00CE4201"/>
    <w:rsid w:val="00CE568D"/>
    <w:rsid w:val="00CE574F"/>
    <w:rsid w:val="00CE58D4"/>
    <w:rsid w:val="00CE773C"/>
    <w:rsid w:val="00CF09AA"/>
    <w:rsid w:val="00CF4813"/>
    <w:rsid w:val="00CF5233"/>
    <w:rsid w:val="00D007E7"/>
    <w:rsid w:val="00D011FF"/>
    <w:rsid w:val="00D029B8"/>
    <w:rsid w:val="00D02F60"/>
    <w:rsid w:val="00D0464E"/>
    <w:rsid w:val="00D04A96"/>
    <w:rsid w:val="00D07A7B"/>
    <w:rsid w:val="00D10E06"/>
    <w:rsid w:val="00D110FC"/>
    <w:rsid w:val="00D116DA"/>
    <w:rsid w:val="00D13084"/>
    <w:rsid w:val="00D15197"/>
    <w:rsid w:val="00D16820"/>
    <w:rsid w:val="00D169C8"/>
    <w:rsid w:val="00D1793F"/>
    <w:rsid w:val="00D20796"/>
    <w:rsid w:val="00D22103"/>
    <w:rsid w:val="00D22AF5"/>
    <w:rsid w:val="00D22B3F"/>
    <w:rsid w:val="00D235EA"/>
    <w:rsid w:val="00D247A9"/>
    <w:rsid w:val="00D27D83"/>
    <w:rsid w:val="00D31C86"/>
    <w:rsid w:val="00D325AC"/>
    <w:rsid w:val="00D32721"/>
    <w:rsid w:val="00D328DC"/>
    <w:rsid w:val="00D33387"/>
    <w:rsid w:val="00D34374"/>
    <w:rsid w:val="00D34740"/>
    <w:rsid w:val="00D348BC"/>
    <w:rsid w:val="00D35B0C"/>
    <w:rsid w:val="00D35DA5"/>
    <w:rsid w:val="00D4015B"/>
    <w:rsid w:val="00D402FB"/>
    <w:rsid w:val="00D47D7A"/>
    <w:rsid w:val="00D50ABD"/>
    <w:rsid w:val="00D52196"/>
    <w:rsid w:val="00D523E8"/>
    <w:rsid w:val="00D5524D"/>
    <w:rsid w:val="00D55290"/>
    <w:rsid w:val="00D5609A"/>
    <w:rsid w:val="00D560D5"/>
    <w:rsid w:val="00D570DE"/>
    <w:rsid w:val="00D57791"/>
    <w:rsid w:val="00D6046A"/>
    <w:rsid w:val="00D60B02"/>
    <w:rsid w:val="00D62870"/>
    <w:rsid w:val="00D655D9"/>
    <w:rsid w:val="00D65872"/>
    <w:rsid w:val="00D672B1"/>
    <w:rsid w:val="00D676F3"/>
    <w:rsid w:val="00D700D1"/>
    <w:rsid w:val="00D70EF5"/>
    <w:rsid w:val="00D71024"/>
    <w:rsid w:val="00D71A25"/>
    <w:rsid w:val="00D71FCF"/>
    <w:rsid w:val="00D72A54"/>
    <w:rsid w:val="00D72CC1"/>
    <w:rsid w:val="00D74C22"/>
    <w:rsid w:val="00D763FC"/>
    <w:rsid w:val="00D764BA"/>
    <w:rsid w:val="00D76EC9"/>
    <w:rsid w:val="00D80E7D"/>
    <w:rsid w:val="00D81397"/>
    <w:rsid w:val="00D81632"/>
    <w:rsid w:val="00D83F74"/>
    <w:rsid w:val="00D848B9"/>
    <w:rsid w:val="00D8521A"/>
    <w:rsid w:val="00D8745E"/>
    <w:rsid w:val="00D87823"/>
    <w:rsid w:val="00D878AB"/>
    <w:rsid w:val="00D90158"/>
    <w:rsid w:val="00D90E69"/>
    <w:rsid w:val="00D91246"/>
    <w:rsid w:val="00D91368"/>
    <w:rsid w:val="00D93106"/>
    <w:rsid w:val="00D933E9"/>
    <w:rsid w:val="00D9382D"/>
    <w:rsid w:val="00D94923"/>
    <w:rsid w:val="00D9505D"/>
    <w:rsid w:val="00D953D0"/>
    <w:rsid w:val="00D959F5"/>
    <w:rsid w:val="00D95BD4"/>
    <w:rsid w:val="00D96884"/>
    <w:rsid w:val="00DA0F58"/>
    <w:rsid w:val="00DA1094"/>
    <w:rsid w:val="00DA3872"/>
    <w:rsid w:val="00DA3FDD"/>
    <w:rsid w:val="00DA6075"/>
    <w:rsid w:val="00DA62FD"/>
    <w:rsid w:val="00DA7017"/>
    <w:rsid w:val="00DA7028"/>
    <w:rsid w:val="00DB18FE"/>
    <w:rsid w:val="00DB1AD2"/>
    <w:rsid w:val="00DB1C6C"/>
    <w:rsid w:val="00DB1D05"/>
    <w:rsid w:val="00DB2B58"/>
    <w:rsid w:val="00DB2BB6"/>
    <w:rsid w:val="00DB34C1"/>
    <w:rsid w:val="00DB4354"/>
    <w:rsid w:val="00DB4841"/>
    <w:rsid w:val="00DB50F3"/>
    <w:rsid w:val="00DB5206"/>
    <w:rsid w:val="00DB6276"/>
    <w:rsid w:val="00DB63F5"/>
    <w:rsid w:val="00DB6B1C"/>
    <w:rsid w:val="00DC1554"/>
    <w:rsid w:val="00DC1C6B"/>
    <w:rsid w:val="00DC2C2E"/>
    <w:rsid w:val="00DC4AF0"/>
    <w:rsid w:val="00DC7886"/>
    <w:rsid w:val="00DC7918"/>
    <w:rsid w:val="00DD03B5"/>
    <w:rsid w:val="00DD088E"/>
    <w:rsid w:val="00DD0CF2"/>
    <w:rsid w:val="00DD4BDC"/>
    <w:rsid w:val="00DD518A"/>
    <w:rsid w:val="00DD5AD2"/>
    <w:rsid w:val="00DD5FFD"/>
    <w:rsid w:val="00DE0C02"/>
    <w:rsid w:val="00DE1554"/>
    <w:rsid w:val="00DE1B7D"/>
    <w:rsid w:val="00DE2901"/>
    <w:rsid w:val="00DE590F"/>
    <w:rsid w:val="00DE5CEC"/>
    <w:rsid w:val="00DE5D89"/>
    <w:rsid w:val="00DE616F"/>
    <w:rsid w:val="00DE6B7D"/>
    <w:rsid w:val="00DE7C25"/>
    <w:rsid w:val="00DE7D87"/>
    <w:rsid w:val="00DE7DC1"/>
    <w:rsid w:val="00DF2140"/>
    <w:rsid w:val="00DF3F7E"/>
    <w:rsid w:val="00DF7648"/>
    <w:rsid w:val="00DF7C36"/>
    <w:rsid w:val="00E00E29"/>
    <w:rsid w:val="00E02BAB"/>
    <w:rsid w:val="00E03F38"/>
    <w:rsid w:val="00E04CEB"/>
    <w:rsid w:val="00E060BC"/>
    <w:rsid w:val="00E06D69"/>
    <w:rsid w:val="00E06D82"/>
    <w:rsid w:val="00E07E09"/>
    <w:rsid w:val="00E07E0C"/>
    <w:rsid w:val="00E11420"/>
    <w:rsid w:val="00E117CB"/>
    <w:rsid w:val="00E11A49"/>
    <w:rsid w:val="00E12E01"/>
    <w:rsid w:val="00E132FB"/>
    <w:rsid w:val="00E16972"/>
    <w:rsid w:val="00E16FD3"/>
    <w:rsid w:val="00E170B7"/>
    <w:rsid w:val="00E177DD"/>
    <w:rsid w:val="00E20900"/>
    <w:rsid w:val="00E20C7F"/>
    <w:rsid w:val="00E22C20"/>
    <w:rsid w:val="00E22EFA"/>
    <w:rsid w:val="00E2396E"/>
    <w:rsid w:val="00E24728"/>
    <w:rsid w:val="00E26F3F"/>
    <w:rsid w:val="00E27469"/>
    <w:rsid w:val="00E276AC"/>
    <w:rsid w:val="00E34A35"/>
    <w:rsid w:val="00E37C2F"/>
    <w:rsid w:val="00E40546"/>
    <w:rsid w:val="00E41C28"/>
    <w:rsid w:val="00E42952"/>
    <w:rsid w:val="00E43A5D"/>
    <w:rsid w:val="00E45023"/>
    <w:rsid w:val="00E46184"/>
    <w:rsid w:val="00E46308"/>
    <w:rsid w:val="00E51E17"/>
    <w:rsid w:val="00E52218"/>
    <w:rsid w:val="00E52DAB"/>
    <w:rsid w:val="00E539B0"/>
    <w:rsid w:val="00E55994"/>
    <w:rsid w:val="00E57318"/>
    <w:rsid w:val="00E60606"/>
    <w:rsid w:val="00E60968"/>
    <w:rsid w:val="00E60C66"/>
    <w:rsid w:val="00E6164D"/>
    <w:rsid w:val="00E618C9"/>
    <w:rsid w:val="00E62774"/>
    <w:rsid w:val="00E63064"/>
    <w:rsid w:val="00E6307C"/>
    <w:rsid w:val="00E636FA"/>
    <w:rsid w:val="00E66C50"/>
    <w:rsid w:val="00E679D3"/>
    <w:rsid w:val="00E708A6"/>
    <w:rsid w:val="00E71208"/>
    <w:rsid w:val="00E71444"/>
    <w:rsid w:val="00E7183D"/>
    <w:rsid w:val="00E71C91"/>
    <w:rsid w:val="00E720A1"/>
    <w:rsid w:val="00E751EE"/>
    <w:rsid w:val="00E75DDA"/>
    <w:rsid w:val="00E773E8"/>
    <w:rsid w:val="00E80862"/>
    <w:rsid w:val="00E80900"/>
    <w:rsid w:val="00E83ADD"/>
    <w:rsid w:val="00E84F38"/>
    <w:rsid w:val="00E85623"/>
    <w:rsid w:val="00E86D9D"/>
    <w:rsid w:val="00E86FB3"/>
    <w:rsid w:val="00E87441"/>
    <w:rsid w:val="00E9176A"/>
    <w:rsid w:val="00E91FAE"/>
    <w:rsid w:val="00E92C42"/>
    <w:rsid w:val="00E93E9F"/>
    <w:rsid w:val="00E9564E"/>
    <w:rsid w:val="00E96E3F"/>
    <w:rsid w:val="00E976E9"/>
    <w:rsid w:val="00EA0302"/>
    <w:rsid w:val="00EA270C"/>
    <w:rsid w:val="00EA4974"/>
    <w:rsid w:val="00EA532E"/>
    <w:rsid w:val="00EB06D9"/>
    <w:rsid w:val="00EB192B"/>
    <w:rsid w:val="00EB19ED"/>
    <w:rsid w:val="00EB1CAB"/>
    <w:rsid w:val="00EB25AB"/>
    <w:rsid w:val="00EB2C8C"/>
    <w:rsid w:val="00EB54BB"/>
    <w:rsid w:val="00EC0F5A"/>
    <w:rsid w:val="00EC1359"/>
    <w:rsid w:val="00EC23CD"/>
    <w:rsid w:val="00EC4265"/>
    <w:rsid w:val="00EC4885"/>
    <w:rsid w:val="00EC4CEB"/>
    <w:rsid w:val="00EC551F"/>
    <w:rsid w:val="00EC659E"/>
    <w:rsid w:val="00EC6C1C"/>
    <w:rsid w:val="00ED1375"/>
    <w:rsid w:val="00ED2072"/>
    <w:rsid w:val="00ED278C"/>
    <w:rsid w:val="00ED2AE0"/>
    <w:rsid w:val="00ED2CD4"/>
    <w:rsid w:val="00ED4FD3"/>
    <w:rsid w:val="00ED5553"/>
    <w:rsid w:val="00ED5E36"/>
    <w:rsid w:val="00ED6961"/>
    <w:rsid w:val="00ED7E56"/>
    <w:rsid w:val="00EE04C2"/>
    <w:rsid w:val="00EE0925"/>
    <w:rsid w:val="00EE14F2"/>
    <w:rsid w:val="00EE2A5F"/>
    <w:rsid w:val="00EE2CD0"/>
    <w:rsid w:val="00EE2EAC"/>
    <w:rsid w:val="00EE2FA4"/>
    <w:rsid w:val="00EE34DB"/>
    <w:rsid w:val="00EE6570"/>
    <w:rsid w:val="00EF03B0"/>
    <w:rsid w:val="00EF0B96"/>
    <w:rsid w:val="00EF32E0"/>
    <w:rsid w:val="00EF3486"/>
    <w:rsid w:val="00EF47AF"/>
    <w:rsid w:val="00EF4BB7"/>
    <w:rsid w:val="00EF50C6"/>
    <w:rsid w:val="00EF53B6"/>
    <w:rsid w:val="00EF7FB3"/>
    <w:rsid w:val="00F00B73"/>
    <w:rsid w:val="00F01BD1"/>
    <w:rsid w:val="00F02374"/>
    <w:rsid w:val="00F03078"/>
    <w:rsid w:val="00F10E3D"/>
    <w:rsid w:val="00F115CA"/>
    <w:rsid w:val="00F12463"/>
    <w:rsid w:val="00F13CDD"/>
    <w:rsid w:val="00F13EA0"/>
    <w:rsid w:val="00F1422F"/>
    <w:rsid w:val="00F14817"/>
    <w:rsid w:val="00F14EBA"/>
    <w:rsid w:val="00F1510F"/>
    <w:rsid w:val="00F1533A"/>
    <w:rsid w:val="00F15E5A"/>
    <w:rsid w:val="00F16E4B"/>
    <w:rsid w:val="00F176EB"/>
    <w:rsid w:val="00F17F0A"/>
    <w:rsid w:val="00F25A1F"/>
    <w:rsid w:val="00F264B7"/>
    <w:rsid w:val="00F2668F"/>
    <w:rsid w:val="00F2742F"/>
    <w:rsid w:val="00F2753B"/>
    <w:rsid w:val="00F304B0"/>
    <w:rsid w:val="00F309C7"/>
    <w:rsid w:val="00F32326"/>
    <w:rsid w:val="00F33F8B"/>
    <w:rsid w:val="00F340B2"/>
    <w:rsid w:val="00F35AFE"/>
    <w:rsid w:val="00F371C5"/>
    <w:rsid w:val="00F40153"/>
    <w:rsid w:val="00F43390"/>
    <w:rsid w:val="00F443B2"/>
    <w:rsid w:val="00F455F9"/>
    <w:rsid w:val="00F458D8"/>
    <w:rsid w:val="00F47B92"/>
    <w:rsid w:val="00F50237"/>
    <w:rsid w:val="00F5186E"/>
    <w:rsid w:val="00F51AF0"/>
    <w:rsid w:val="00F526C8"/>
    <w:rsid w:val="00F53596"/>
    <w:rsid w:val="00F55BA8"/>
    <w:rsid w:val="00F55DB1"/>
    <w:rsid w:val="00F56ACA"/>
    <w:rsid w:val="00F56FA3"/>
    <w:rsid w:val="00F600FE"/>
    <w:rsid w:val="00F60E5B"/>
    <w:rsid w:val="00F62E4D"/>
    <w:rsid w:val="00F63FA2"/>
    <w:rsid w:val="00F65FC9"/>
    <w:rsid w:val="00F66B34"/>
    <w:rsid w:val="00F66CF2"/>
    <w:rsid w:val="00F6739F"/>
    <w:rsid w:val="00F675B9"/>
    <w:rsid w:val="00F711C9"/>
    <w:rsid w:val="00F74C59"/>
    <w:rsid w:val="00F74DC6"/>
    <w:rsid w:val="00F75C3A"/>
    <w:rsid w:val="00F82E30"/>
    <w:rsid w:val="00F831CB"/>
    <w:rsid w:val="00F848A3"/>
    <w:rsid w:val="00F84ACF"/>
    <w:rsid w:val="00F85742"/>
    <w:rsid w:val="00F85BF8"/>
    <w:rsid w:val="00F871CE"/>
    <w:rsid w:val="00F87802"/>
    <w:rsid w:val="00F91CEB"/>
    <w:rsid w:val="00F929DB"/>
    <w:rsid w:val="00F92C0A"/>
    <w:rsid w:val="00F92E4B"/>
    <w:rsid w:val="00F9415B"/>
    <w:rsid w:val="00F95C52"/>
    <w:rsid w:val="00FA0880"/>
    <w:rsid w:val="00FA13C2"/>
    <w:rsid w:val="00FA19D1"/>
    <w:rsid w:val="00FA2C79"/>
    <w:rsid w:val="00FA30B4"/>
    <w:rsid w:val="00FA7024"/>
    <w:rsid w:val="00FA7F91"/>
    <w:rsid w:val="00FB121C"/>
    <w:rsid w:val="00FB1CDD"/>
    <w:rsid w:val="00FB1FBF"/>
    <w:rsid w:val="00FB2C2F"/>
    <w:rsid w:val="00FB305C"/>
    <w:rsid w:val="00FB44BE"/>
    <w:rsid w:val="00FB7263"/>
    <w:rsid w:val="00FC2E3D"/>
    <w:rsid w:val="00FC3BDE"/>
    <w:rsid w:val="00FC5ABF"/>
    <w:rsid w:val="00FC60BD"/>
    <w:rsid w:val="00FC6A87"/>
    <w:rsid w:val="00FD00B2"/>
    <w:rsid w:val="00FD118D"/>
    <w:rsid w:val="00FD163E"/>
    <w:rsid w:val="00FD1DBE"/>
    <w:rsid w:val="00FD25A7"/>
    <w:rsid w:val="00FD27B6"/>
    <w:rsid w:val="00FD2D52"/>
    <w:rsid w:val="00FD3689"/>
    <w:rsid w:val="00FD42A3"/>
    <w:rsid w:val="00FD4906"/>
    <w:rsid w:val="00FD4C4E"/>
    <w:rsid w:val="00FD66B6"/>
    <w:rsid w:val="00FD7468"/>
    <w:rsid w:val="00FD7CE0"/>
    <w:rsid w:val="00FE066F"/>
    <w:rsid w:val="00FE0810"/>
    <w:rsid w:val="00FE0B3B"/>
    <w:rsid w:val="00FE1BE2"/>
    <w:rsid w:val="00FE2AB6"/>
    <w:rsid w:val="00FE36E7"/>
    <w:rsid w:val="00FE3967"/>
    <w:rsid w:val="00FE3DA6"/>
    <w:rsid w:val="00FE4A44"/>
    <w:rsid w:val="00FE730A"/>
    <w:rsid w:val="00FE78EB"/>
    <w:rsid w:val="00FE7B77"/>
    <w:rsid w:val="00FF1817"/>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71587"/>
  <w15:docId w15:val="{1BBD7846-5EF9-4CFA-83B0-A6F9834B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88E"/>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hAnsi="Times"/>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table" w:customStyle="1" w:styleId="TableGrid">
    <w:name w:val="TableGrid"/>
    <w:rsid w:val="006367C1"/>
    <w:pPr>
      <w:spacing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kapitzlist">
    <w:name w:val="List Paragraph"/>
    <w:basedOn w:val="Normalny"/>
    <w:uiPriority w:val="34"/>
    <w:qFormat/>
    <w:rsid w:val="00444EBB"/>
    <w:pPr>
      <w:spacing w:after="160" w:line="259" w:lineRule="auto"/>
      <w:ind w:left="720"/>
      <w:contextualSpacing/>
    </w:pPr>
    <w:rPr>
      <w:rFonts w:ascii="Calibri" w:eastAsia="Calibri" w:hAnsi="Calibri" w:cs="Calibri"/>
      <w:color w:val="000000"/>
      <w:sz w:val="22"/>
      <w:szCs w:val="22"/>
    </w:rPr>
  </w:style>
  <w:style w:type="character" w:customStyle="1" w:styleId="articletitle">
    <w:name w:val="articletitle"/>
    <w:basedOn w:val="Domylnaczcionkaakapitu"/>
    <w:rsid w:val="00BE3040"/>
  </w:style>
  <w:style w:type="paragraph" w:styleId="Poprawka">
    <w:name w:val="Revision"/>
    <w:hidden/>
    <w:uiPriority w:val="99"/>
    <w:semiHidden/>
    <w:rsid w:val="00123675"/>
    <w:pPr>
      <w:spacing w:line="240" w:lineRule="auto"/>
    </w:pPr>
    <w:rPr>
      <w:rFonts w:ascii="Times New Roman" w:eastAsiaTheme="minorEastAsia" w:hAnsi="Times New Roman" w:cs="Arial"/>
      <w:szCs w:val="20"/>
    </w:rPr>
  </w:style>
  <w:style w:type="character" w:styleId="Hipercze">
    <w:name w:val="Hyperlink"/>
    <w:basedOn w:val="Domylnaczcionkaakapitu"/>
    <w:uiPriority w:val="99"/>
    <w:semiHidden/>
    <w:unhideWhenUsed/>
    <w:rsid w:val="00EE2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4125">
      <w:bodyDiv w:val="1"/>
      <w:marLeft w:val="0"/>
      <w:marRight w:val="0"/>
      <w:marTop w:val="0"/>
      <w:marBottom w:val="0"/>
      <w:divBdr>
        <w:top w:val="none" w:sz="0" w:space="0" w:color="auto"/>
        <w:left w:val="none" w:sz="0" w:space="0" w:color="auto"/>
        <w:bottom w:val="none" w:sz="0" w:space="0" w:color="auto"/>
        <w:right w:val="none" w:sz="0" w:space="0" w:color="auto"/>
      </w:divBdr>
    </w:div>
    <w:div w:id="119107545">
      <w:bodyDiv w:val="1"/>
      <w:marLeft w:val="0"/>
      <w:marRight w:val="0"/>
      <w:marTop w:val="0"/>
      <w:marBottom w:val="0"/>
      <w:divBdr>
        <w:top w:val="none" w:sz="0" w:space="0" w:color="auto"/>
        <w:left w:val="none" w:sz="0" w:space="0" w:color="auto"/>
        <w:bottom w:val="none" w:sz="0" w:space="0" w:color="auto"/>
        <w:right w:val="none" w:sz="0" w:space="0" w:color="auto"/>
      </w:divBdr>
    </w:div>
    <w:div w:id="161237504">
      <w:bodyDiv w:val="1"/>
      <w:marLeft w:val="0"/>
      <w:marRight w:val="0"/>
      <w:marTop w:val="0"/>
      <w:marBottom w:val="0"/>
      <w:divBdr>
        <w:top w:val="none" w:sz="0" w:space="0" w:color="auto"/>
        <w:left w:val="none" w:sz="0" w:space="0" w:color="auto"/>
        <w:bottom w:val="none" w:sz="0" w:space="0" w:color="auto"/>
        <w:right w:val="none" w:sz="0" w:space="0" w:color="auto"/>
      </w:divBdr>
    </w:div>
    <w:div w:id="173570143">
      <w:bodyDiv w:val="1"/>
      <w:marLeft w:val="0"/>
      <w:marRight w:val="0"/>
      <w:marTop w:val="0"/>
      <w:marBottom w:val="0"/>
      <w:divBdr>
        <w:top w:val="none" w:sz="0" w:space="0" w:color="auto"/>
        <w:left w:val="none" w:sz="0" w:space="0" w:color="auto"/>
        <w:bottom w:val="none" w:sz="0" w:space="0" w:color="auto"/>
        <w:right w:val="none" w:sz="0" w:space="0" w:color="auto"/>
      </w:divBdr>
    </w:div>
    <w:div w:id="309946010">
      <w:bodyDiv w:val="1"/>
      <w:marLeft w:val="0"/>
      <w:marRight w:val="0"/>
      <w:marTop w:val="0"/>
      <w:marBottom w:val="0"/>
      <w:divBdr>
        <w:top w:val="none" w:sz="0" w:space="0" w:color="auto"/>
        <w:left w:val="none" w:sz="0" w:space="0" w:color="auto"/>
        <w:bottom w:val="none" w:sz="0" w:space="0" w:color="auto"/>
        <w:right w:val="none" w:sz="0" w:space="0" w:color="auto"/>
      </w:divBdr>
    </w:div>
    <w:div w:id="436681592">
      <w:bodyDiv w:val="1"/>
      <w:marLeft w:val="0"/>
      <w:marRight w:val="0"/>
      <w:marTop w:val="0"/>
      <w:marBottom w:val="0"/>
      <w:divBdr>
        <w:top w:val="none" w:sz="0" w:space="0" w:color="auto"/>
        <w:left w:val="none" w:sz="0" w:space="0" w:color="auto"/>
        <w:bottom w:val="none" w:sz="0" w:space="0" w:color="auto"/>
        <w:right w:val="none" w:sz="0" w:space="0" w:color="auto"/>
      </w:divBdr>
    </w:div>
    <w:div w:id="817190091">
      <w:bodyDiv w:val="1"/>
      <w:marLeft w:val="0"/>
      <w:marRight w:val="0"/>
      <w:marTop w:val="0"/>
      <w:marBottom w:val="0"/>
      <w:divBdr>
        <w:top w:val="none" w:sz="0" w:space="0" w:color="auto"/>
        <w:left w:val="none" w:sz="0" w:space="0" w:color="auto"/>
        <w:bottom w:val="none" w:sz="0" w:space="0" w:color="auto"/>
        <w:right w:val="none" w:sz="0" w:space="0" w:color="auto"/>
      </w:divBdr>
    </w:div>
    <w:div w:id="926227808">
      <w:bodyDiv w:val="1"/>
      <w:marLeft w:val="0"/>
      <w:marRight w:val="0"/>
      <w:marTop w:val="0"/>
      <w:marBottom w:val="0"/>
      <w:divBdr>
        <w:top w:val="none" w:sz="0" w:space="0" w:color="auto"/>
        <w:left w:val="none" w:sz="0" w:space="0" w:color="auto"/>
        <w:bottom w:val="none" w:sz="0" w:space="0" w:color="auto"/>
        <w:right w:val="none" w:sz="0" w:space="0" w:color="auto"/>
      </w:divBdr>
    </w:div>
    <w:div w:id="931159909">
      <w:bodyDiv w:val="1"/>
      <w:marLeft w:val="0"/>
      <w:marRight w:val="0"/>
      <w:marTop w:val="0"/>
      <w:marBottom w:val="0"/>
      <w:divBdr>
        <w:top w:val="none" w:sz="0" w:space="0" w:color="auto"/>
        <w:left w:val="none" w:sz="0" w:space="0" w:color="auto"/>
        <w:bottom w:val="none" w:sz="0" w:space="0" w:color="auto"/>
        <w:right w:val="none" w:sz="0" w:space="0" w:color="auto"/>
      </w:divBdr>
    </w:div>
    <w:div w:id="1086804206">
      <w:bodyDiv w:val="1"/>
      <w:marLeft w:val="0"/>
      <w:marRight w:val="0"/>
      <w:marTop w:val="0"/>
      <w:marBottom w:val="0"/>
      <w:divBdr>
        <w:top w:val="none" w:sz="0" w:space="0" w:color="auto"/>
        <w:left w:val="none" w:sz="0" w:space="0" w:color="auto"/>
        <w:bottom w:val="none" w:sz="0" w:space="0" w:color="auto"/>
        <w:right w:val="none" w:sz="0" w:space="0" w:color="auto"/>
      </w:divBdr>
    </w:div>
    <w:div w:id="1106460099">
      <w:bodyDiv w:val="1"/>
      <w:marLeft w:val="0"/>
      <w:marRight w:val="0"/>
      <w:marTop w:val="0"/>
      <w:marBottom w:val="0"/>
      <w:divBdr>
        <w:top w:val="none" w:sz="0" w:space="0" w:color="auto"/>
        <w:left w:val="none" w:sz="0" w:space="0" w:color="auto"/>
        <w:bottom w:val="none" w:sz="0" w:space="0" w:color="auto"/>
        <w:right w:val="none" w:sz="0" w:space="0" w:color="auto"/>
      </w:divBdr>
    </w:div>
    <w:div w:id="1108113217">
      <w:bodyDiv w:val="1"/>
      <w:marLeft w:val="0"/>
      <w:marRight w:val="0"/>
      <w:marTop w:val="0"/>
      <w:marBottom w:val="0"/>
      <w:divBdr>
        <w:top w:val="none" w:sz="0" w:space="0" w:color="auto"/>
        <w:left w:val="none" w:sz="0" w:space="0" w:color="auto"/>
        <w:bottom w:val="none" w:sz="0" w:space="0" w:color="auto"/>
        <w:right w:val="none" w:sz="0" w:space="0" w:color="auto"/>
      </w:divBdr>
    </w:div>
    <w:div w:id="1263880772">
      <w:bodyDiv w:val="1"/>
      <w:marLeft w:val="0"/>
      <w:marRight w:val="0"/>
      <w:marTop w:val="0"/>
      <w:marBottom w:val="0"/>
      <w:divBdr>
        <w:top w:val="none" w:sz="0" w:space="0" w:color="auto"/>
        <w:left w:val="none" w:sz="0" w:space="0" w:color="auto"/>
        <w:bottom w:val="none" w:sz="0" w:space="0" w:color="auto"/>
        <w:right w:val="none" w:sz="0" w:space="0" w:color="auto"/>
      </w:divBdr>
      <w:divsChild>
        <w:div w:id="1611081946">
          <w:marLeft w:val="0"/>
          <w:marRight w:val="0"/>
          <w:marTop w:val="0"/>
          <w:marBottom w:val="0"/>
          <w:divBdr>
            <w:top w:val="none" w:sz="0" w:space="0" w:color="auto"/>
            <w:left w:val="none" w:sz="0" w:space="0" w:color="auto"/>
            <w:bottom w:val="none" w:sz="0" w:space="0" w:color="auto"/>
            <w:right w:val="none" w:sz="0" w:space="0" w:color="auto"/>
          </w:divBdr>
          <w:divsChild>
            <w:div w:id="1917588824">
              <w:marLeft w:val="0"/>
              <w:marRight w:val="0"/>
              <w:marTop w:val="0"/>
              <w:marBottom w:val="0"/>
              <w:divBdr>
                <w:top w:val="none" w:sz="0" w:space="0" w:color="auto"/>
                <w:left w:val="none" w:sz="0" w:space="0" w:color="auto"/>
                <w:bottom w:val="none" w:sz="0" w:space="0" w:color="auto"/>
                <w:right w:val="none" w:sz="0" w:space="0" w:color="auto"/>
              </w:divBdr>
            </w:div>
          </w:divsChild>
        </w:div>
        <w:div w:id="550112896">
          <w:marLeft w:val="0"/>
          <w:marRight w:val="0"/>
          <w:marTop w:val="0"/>
          <w:marBottom w:val="0"/>
          <w:divBdr>
            <w:top w:val="none" w:sz="0" w:space="0" w:color="auto"/>
            <w:left w:val="none" w:sz="0" w:space="0" w:color="auto"/>
            <w:bottom w:val="none" w:sz="0" w:space="0" w:color="auto"/>
            <w:right w:val="none" w:sz="0" w:space="0" w:color="auto"/>
          </w:divBdr>
          <w:divsChild>
            <w:div w:id="940912669">
              <w:marLeft w:val="0"/>
              <w:marRight w:val="0"/>
              <w:marTop w:val="0"/>
              <w:marBottom w:val="0"/>
              <w:divBdr>
                <w:top w:val="none" w:sz="0" w:space="0" w:color="auto"/>
                <w:left w:val="none" w:sz="0" w:space="0" w:color="auto"/>
                <w:bottom w:val="none" w:sz="0" w:space="0" w:color="auto"/>
                <w:right w:val="none" w:sz="0" w:space="0" w:color="auto"/>
              </w:divBdr>
            </w:div>
            <w:div w:id="456992859">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1738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017">
              <w:marLeft w:val="0"/>
              <w:marRight w:val="0"/>
              <w:marTop w:val="0"/>
              <w:marBottom w:val="0"/>
              <w:divBdr>
                <w:top w:val="none" w:sz="0" w:space="0" w:color="auto"/>
                <w:left w:val="none" w:sz="0" w:space="0" w:color="auto"/>
                <w:bottom w:val="none" w:sz="0" w:space="0" w:color="auto"/>
                <w:right w:val="none" w:sz="0" w:space="0" w:color="auto"/>
              </w:divBdr>
              <w:divsChild>
                <w:div w:id="1666782474">
                  <w:marLeft w:val="0"/>
                  <w:marRight w:val="0"/>
                  <w:marTop w:val="0"/>
                  <w:marBottom w:val="0"/>
                  <w:divBdr>
                    <w:top w:val="none" w:sz="0" w:space="0" w:color="auto"/>
                    <w:left w:val="none" w:sz="0" w:space="0" w:color="auto"/>
                    <w:bottom w:val="none" w:sz="0" w:space="0" w:color="auto"/>
                    <w:right w:val="none" w:sz="0" w:space="0" w:color="auto"/>
                  </w:divBdr>
                  <w:divsChild>
                    <w:div w:id="919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4072">
      <w:bodyDiv w:val="1"/>
      <w:marLeft w:val="0"/>
      <w:marRight w:val="0"/>
      <w:marTop w:val="0"/>
      <w:marBottom w:val="0"/>
      <w:divBdr>
        <w:top w:val="none" w:sz="0" w:space="0" w:color="auto"/>
        <w:left w:val="none" w:sz="0" w:space="0" w:color="auto"/>
        <w:bottom w:val="none" w:sz="0" w:space="0" w:color="auto"/>
        <w:right w:val="none" w:sz="0" w:space="0" w:color="auto"/>
      </w:divBdr>
    </w:div>
    <w:div w:id="1390425450">
      <w:bodyDiv w:val="1"/>
      <w:marLeft w:val="0"/>
      <w:marRight w:val="0"/>
      <w:marTop w:val="0"/>
      <w:marBottom w:val="0"/>
      <w:divBdr>
        <w:top w:val="none" w:sz="0" w:space="0" w:color="auto"/>
        <w:left w:val="none" w:sz="0" w:space="0" w:color="auto"/>
        <w:bottom w:val="none" w:sz="0" w:space="0" w:color="auto"/>
        <w:right w:val="none" w:sz="0" w:space="0" w:color="auto"/>
      </w:divBdr>
    </w:div>
    <w:div w:id="1394618506">
      <w:bodyDiv w:val="1"/>
      <w:marLeft w:val="0"/>
      <w:marRight w:val="0"/>
      <w:marTop w:val="0"/>
      <w:marBottom w:val="0"/>
      <w:divBdr>
        <w:top w:val="none" w:sz="0" w:space="0" w:color="auto"/>
        <w:left w:val="none" w:sz="0" w:space="0" w:color="auto"/>
        <w:bottom w:val="none" w:sz="0" w:space="0" w:color="auto"/>
        <w:right w:val="none" w:sz="0" w:space="0" w:color="auto"/>
      </w:divBdr>
    </w:div>
    <w:div w:id="1445687218">
      <w:bodyDiv w:val="1"/>
      <w:marLeft w:val="0"/>
      <w:marRight w:val="0"/>
      <w:marTop w:val="0"/>
      <w:marBottom w:val="0"/>
      <w:divBdr>
        <w:top w:val="none" w:sz="0" w:space="0" w:color="auto"/>
        <w:left w:val="none" w:sz="0" w:space="0" w:color="auto"/>
        <w:bottom w:val="none" w:sz="0" w:space="0" w:color="auto"/>
        <w:right w:val="none" w:sz="0" w:space="0" w:color="auto"/>
      </w:divBdr>
    </w:div>
    <w:div w:id="1553493310">
      <w:bodyDiv w:val="1"/>
      <w:marLeft w:val="0"/>
      <w:marRight w:val="0"/>
      <w:marTop w:val="0"/>
      <w:marBottom w:val="0"/>
      <w:divBdr>
        <w:top w:val="none" w:sz="0" w:space="0" w:color="auto"/>
        <w:left w:val="none" w:sz="0" w:space="0" w:color="auto"/>
        <w:bottom w:val="none" w:sz="0" w:space="0" w:color="auto"/>
        <w:right w:val="none" w:sz="0" w:space="0" w:color="auto"/>
      </w:divBdr>
      <w:divsChild>
        <w:div w:id="915280152">
          <w:marLeft w:val="0"/>
          <w:marRight w:val="0"/>
          <w:marTop w:val="0"/>
          <w:marBottom w:val="0"/>
          <w:divBdr>
            <w:top w:val="none" w:sz="0" w:space="0" w:color="auto"/>
            <w:left w:val="none" w:sz="0" w:space="0" w:color="auto"/>
            <w:bottom w:val="none" w:sz="0" w:space="0" w:color="auto"/>
            <w:right w:val="none" w:sz="0" w:space="0" w:color="auto"/>
          </w:divBdr>
          <w:divsChild>
            <w:div w:id="19111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7879">
      <w:bodyDiv w:val="1"/>
      <w:marLeft w:val="0"/>
      <w:marRight w:val="0"/>
      <w:marTop w:val="0"/>
      <w:marBottom w:val="0"/>
      <w:divBdr>
        <w:top w:val="none" w:sz="0" w:space="0" w:color="auto"/>
        <w:left w:val="none" w:sz="0" w:space="0" w:color="auto"/>
        <w:bottom w:val="none" w:sz="0" w:space="0" w:color="auto"/>
        <w:right w:val="none" w:sz="0" w:space="0" w:color="auto"/>
      </w:divBdr>
    </w:div>
    <w:div w:id="1640643658">
      <w:bodyDiv w:val="1"/>
      <w:marLeft w:val="0"/>
      <w:marRight w:val="0"/>
      <w:marTop w:val="0"/>
      <w:marBottom w:val="0"/>
      <w:divBdr>
        <w:top w:val="none" w:sz="0" w:space="0" w:color="auto"/>
        <w:left w:val="none" w:sz="0" w:space="0" w:color="auto"/>
        <w:bottom w:val="none" w:sz="0" w:space="0" w:color="auto"/>
        <w:right w:val="none" w:sz="0" w:space="0" w:color="auto"/>
      </w:divBdr>
    </w:div>
    <w:div w:id="1691182157">
      <w:bodyDiv w:val="1"/>
      <w:marLeft w:val="0"/>
      <w:marRight w:val="0"/>
      <w:marTop w:val="0"/>
      <w:marBottom w:val="0"/>
      <w:divBdr>
        <w:top w:val="none" w:sz="0" w:space="0" w:color="auto"/>
        <w:left w:val="none" w:sz="0" w:space="0" w:color="auto"/>
        <w:bottom w:val="none" w:sz="0" w:space="0" w:color="auto"/>
        <w:right w:val="none" w:sz="0" w:space="0" w:color="auto"/>
      </w:divBdr>
      <w:divsChild>
        <w:div w:id="1255287547">
          <w:marLeft w:val="0"/>
          <w:marRight w:val="0"/>
          <w:marTop w:val="0"/>
          <w:marBottom w:val="0"/>
          <w:divBdr>
            <w:top w:val="none" w:sz="0" w:space="0" w:color="auto"/>
            <w:left w:val="none" w:sz="0" w:space="0" w:color="auto"/>
            <w:bottom w:val="none" w:sz="0" w:space="0" w:color="auto"/>
            <w:right w:val="none" w:sz="0" w:space="0" w:color="auto"/>
          </w:divBdr>
          <w:divsChild>
            <w:div w:id="1797528073">
              <w:marLeft w:val="0"/>
              <w:marRight w:val="0"/>
              <w:marTop w:val="0"/>
              <w:marBottom w:val="0"/>
              <w:divBdr>
                <w:top w:val="none" w:sz="0" w:space="0" w:color="auto"/>
                <w:left w:val="none" w:sz="0" w:space="0" w:color="auto"/>
                <w:bottom w:val="none" w:sz="0" w:space="0" w:color="auto"/>
                <w:right w:val="none" w:sz="0" w:space="0" w:color="auto"/>
              </w:divBdr>
            </w:div>
            <w:div w:id="15465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2484">
      <w:bodyDiv w:val="1"/>
      <w:marLeft w:val="0"/>
      <w:marRight w:val="0"/>
      <w:marTop w:val="0"/>
      <w:marBottom w:val="0"/>
      <w:divBdr>
        <w:top w:val="none" w:sz="0" w:space="0" w:color="auto"/>
        <w:left w:val="none" w:sz="0" w:space="0" w:color="auto"/>
        <w:bottom w:val="none" w:sz="0" w:space="0" w:color="auto"/>
        <w:right w:val="none" w:sz="0" w:space="0" w:color="auto"/>
      </w:divBdr>
    </w:div>
    <w:div w:id="1733582531">
      <w:bodyDiv w:val="1"/>
      <w:marLeft w:val="0"/>
      <w:marRight w:val="0"/>
      <w:marTop w:val="0"/>
      <w:marBottom w:val="0"/>
      <w:divBdr>
        <w:top w:val="none" w:sz="0" w:space="0" w:color="auto"/>
        <w:left w:val="none" w:sz="0" w:space="0" w:color="auto"/>
        <w:bottom w:val="none" w:sz="0" w:space="0" w:color="auto"/>
        <w:right w:val="none" w:sz="0" w:space="0" w:color="auto"/>
      </w:divBdr>
    </w:div>
    <w:div w:id="1893342855">
      <w:bodyDiv w:val="1"/>
      <w:marLeft w:val="0"/>
      <w:marRight w:val="0"/>
      <w:marTop w:val="0"/>
      <w:marBottom w:val="0"/>
      <w:divBdr>
        <w:top w:val="none" w:sz="0" w:space="0" w:color="auto"/>
        <w:left w:val="none" w:sz="0" w:space="0" w:color="auto"/>
        <w:bottom w:val="none" w:sz="0" w:space="0" w:color="auto"/>
        <w:right w:val="none" w:sz="0" w:space="0" w:color="auto"/>
      </w:divBdr>
    </w:div>
    <w:div w:id="1910722904">
      <w:bodyDiv w:val="1"/>
      <w:marLeft w:val="0"/>
      <w:marRight w:val="0"/>
      <w:marTop w:val="0"/>
      <w:marBottom w:val="0"/>
      <w:divBdr>
        <w:top w:val="none" w:sz="0" w:space="0" w:color="auto"/>
        <w:left w:val="none" w:sz="0" w:space="0" w:color="auto"/>
        <w:bottom w:val="none" w:sz="0" w:space="0" w:color="auto"/>
        <w:right w:val="none" w:sz="0" w:space="0" w:color="auto"/>
      </w:divBdr>
      <w:divsChild>
        <w:div w:id="984965553">
          <w:marLeft w:val="0"/>
          <w:marRight w:val="0"/>
          <w:marTop w:val="0"/>
          <w:marBottom w:val="0"/>
          <w:divBdr>
            <w:top w:val="none" w:sz="0" w:space="0" w:color="auto"/>
            <w:left w:val="none" w:sz="0" w:space="0" w:color="auto"/>
            <w:bottom w:val="none" w:sz="0" w:space="0" w:color="auto"/>
            <w:right w:val="none" w:sz="0" w:space="0" w:color="auto"/>
          </w:divBdr>
        </w:div>
        <w:div w:id="1591084389">
          <w:marLeft w:val="0"/>
          <w:marRight w:val="0"/>
          <w:marTop w:val="0"/>
          <w:marBottom w:val="0"/>
          <w:divBdr>
            <w:top w:val="none" w:sz="0" w:space="0" w:color="auto"/>
            <w:left w:val="none" w:sz="0" w:space="0" w:color="auto"/>
            <w:bottom w:val="none" w:sz="0" w:space="0" w:color="auto"/>
            <w:right w:val="none" w:sz="0" w:space="0" w:color="auto"/>
          </w:divBdr>
        </w:div>
        <w:div w:id="1791701384">
          <w:marLeft w:val="0"/>
          <w:marRight w:val="0"/>
          <w:marTop w:val="0"/>
          <w:marBottom w:val="0"/>
          <w:divBdr>
            <w:top w:val="none" w:sz="0" w:space="0" w:color="auto"/>
            <w:left w:val="none" w:sz="0" w:space="0" w:color="auto"/>
            <w:bottom w:val="none" w:sz="0" w:space="0" w:color="auto"/>
            <w:right w:val="none" w:sz="0" w:space="0" w:color="auto"/>
          </w:divBdr>
        </w:div>
        <w:div w:id="984698652">
          <w:marLeft w:val="0"/>
          <w:marRight w:val="0"/>
          <w:marTop w:val="0"/>
          <w:marBottom w:val="0"/>
          <w:divBdr>
            <w:top w:val="none" w:sz="0" w:space="0" w:color="auto"/>
            <w:left w:val="none" w:sz="0" w:space="0" w:color="auto"/>
            <w:bottom w:val="none" w:sz="0" w:space="0" w:color="auto"/>
            <w:right w:val="none" w:sz="0" w:space="0" w:color="auto"/>
          </w:divBdr>
        </w:div>
      </w:divsChild>
    </w:div>
    <w:div w:id="2030641615">
      <w:bodyDiv w:val="1"/>
      <w:marLeft w:val="0"/>
      <w:marRight w:val="0"/>
      <w:marTop w:val="0"/>
      <w:marBottom w:val="0"/>
      <w:divBdr>
        <w:top w:val="none" w:sz="0" w:space="0" w:color="auto"/>
        <w:left w:val="none" w:sz="0" w:space="0" w:color="auto"/>
        <w:bottom w:val="none" w:sz="0" w:space="0" w:color="auto"/>
        <w:right w:val="none" w:sz="0" w:space="0" w:color="auto"/>
      </w:divBdr>
    </w:div>
    <w:div w:id="20415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iewierowska.GIOS\Download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153F9-5D58-45D3-B653-9DA95F9C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43</Pages>
  <Words>10520</Words>
  <Characters>63126</Characters>
  <Application>Microsoft Office Word</Application>
  <DocSecurity>0</DocSecurity>
  <Lines>526</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Barbara Niewierowska - Skorupska</dc:creator>
  <cp:lastModifiedBy>Barbara Niewierowska-Skorupska</cp:lastModifiedBy>
  <cp:revision>3</cp:revision>
  <cp:lastPrinted>2012-04-23T06:39:00Z</cp:lastPrinted>
  <dcterms:created xsi:type="dcterms:W3CDTF">2021-07-06T07:40:00Z</dcterms:created>
  <dcterms:modified xsi:type="dcterms:W3CDTF">2021-07-06T11:22:00Z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