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0AEC" w14:textId="61780714" w:rsidR="00B62249" w:rsidRDefault="00B62249" w:rsidP="00B62249">
      <w:pPr>
        <w:pStyle w:val="OZNRODZAKTUtznustawalubrozporzdzenieiorganwydajcy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FC5353">
        <w:rPr>
          <w:rFonts w:ascii="Times New Roman" w:hAnsi="Times New Roman"/>
        </w:rPr>
        <w:t>Uzasadnienie</w:t>
      </w:r>
    </w:p>
    <w:p w14:paraId="54B46FCB" w14:textId="77777777" w:rsidR="00FC5353" w:rsidRPr="00FC5353" w:rsidRDefault="00FC5353" w:rsidP="00FC5353">
      <w:pPr>
        <w:rPr>
          <w:lang w:eastAsia="pl-PL"/>
        </w:rPr>
      </w:pPr>
    </w:p>
    <w:p w14:paraId="0C9BD528" w14:textId="5A8AB53A" w:rsidR="00B62249" w:rsidRPr="00FC5353" w:rsidRDefault="00B62249" w:rsidP="00B62249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>Projekt ustawy o zmianie ustawy o systemie oświaty i ustawy – Przepisy wprowadzające ustawę – Prawo oświatowe oraz niektórych innych ustaw przewiduje zmiany, które wynikają z konieczności przygotowania rozwiązań dotyczących organizacji i sposobu przeprowadzania egzaminu ósmoklasisty</w:t>
      </w:r>
      <w:r w:rsidR="008D2B0D">
        <w:rPr>
          <w:rFonts w:ascii="Times New Roman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hAnsi="Times New Roman" w:cs="Times New Roman"/>
          <w:sz w:val="24"/>
          <w:szCs w:val="24"/>
        </w:rPr>
        <w:t xml:space="preserve">i egzaminu maturalnego w kolejnych latach, w których egzaminy te zdawać będą uczniowie i absolwenci, którzy dużą część swego kształcenia realizowali w warunkach stanu epidemii </w:t>
      </w:r>
      <w:r w:rsidR="008F1F0B" w:rsidRPr="008F1F0B">
        <w:rPr>
          <w:rFonts w:ascii="Times New Roman" w:hAnsi="Times New Roman" w:cs="Times New Roman"/>
          <w:sz w:val="24"/>
          <w:szCs w:val="24"/>
        </w:rPr>
        <w:t>w związku z zakażeniami wirusem </w:t>
      </w:r>
      <w:r w:rsidR="008F1F0B" w:rsidRPr="004E7263">
        <w:rPr>
          <w:rFonts w:ascii="Times New Roman" w:hAnsi="Times New Roman" w:cs="Times New Roman"/>
          <w:bCs/>
          <w:sz w:val="24"/>
          <w:szCs w:val="24"/>
        </w:rPr>
        <w:t>SARS</w:t>
      </w:r>
      <w:r w:rsidR="008F1F0B" w:rsidRPr="004E7263">
        <w:rPr>
          <w:rFonts w:ascii="Times New Roman" w:hAnsi="Times New Roman" w:cs="Times New Roman"/>
          <w:sz w:val="24"/>
          <w:szCs w:val="24"/>
        </w:rPr>
        <w:t>-CoV-2</w:t>
      </w:r>
      <w:r w:rsidRPr="00FC5353">
        <w:rPr>
          <w:rFonts w:ascii="Times New Roman" w:hAnsi="Times New Roman" w:cs="Times New Roman"/>
          <w:sz w:val="24"/>
          <w:szCs w:val="24"/>
        </w:rPr>
        <w:t xml:space="preserve">, przy wykorzystaniu metod i technik kształcenia na odległość albo innego sposobu kształcenia. </w:t>
      </w:r>
    </w:p>
    <w:p w14:paraId="514D15B4" w14:textId="2E137ACD" w:rsidR="00B62249" w:rsidRPr="00FC5353" w:rsidRDefault="00B62249" w:rsidP="00B62249">
      <w:pPr>
        <w:pStyle w:val="NormalnyWeb"/>
        <w:ind w:firstLine="510"/>
        <w:jc w:val="both"/>
        <w:rPr>
          <w:color w:val="000000"/>
        </w:rPr>
      </w:pPr>
      <w:r w:rsidRPr="00FC5353">
        <w:t>Zmiany w sposobie przeprowadzania egzaminów zewnętrznych, wynikające ze skutków realizacji kształcenia w warunkach stanu epidemii,</w:t>
      </w:r>
      <w:r w:rsidR="00B6511F" w:rsidRPr="00FC5353">
        <w:t xml:space="preserve"> </w:t>
      </w:r>
      <w:r w:rsidRPr="00FC5353">
        <w:t>w 2021 r. uregulowano w rozporządzeniu Ministra Edukacji Narodowej z dnia 20 marca 2020 r. w sprawie szczególnych rozwiązań w okresie czasowego ograniczenia funkcjonowania jedn</w:t>
      </w:r>
      <w:r w:rsidR="00954F0C">
        <w:t xml:space="preserve">ostek systemu oświaty w związku </w:t>
      </w:r>
      <w:r w:rsidRPr="00FC5353">
        <w:t>z zapobieganiem, przeciwdziałaniem i zwalczaniem COVID-19 (Dz. U. poz. 493, z późn. zm.).</w:t>
      </w:r>
    </w:p>
    <w:p w14:paraId="154680BF" w14:textId="3C5AD361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Konieczne jest określenie sposobu przeprowadzania egzaminów zewnętrznych od roku szkolnego 2021/2022 i</w:t>
      </w:r>
      <w:r w:rsidR="00C11F49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kolejnych latach szkolnych, uwzględniającego skutki prowadzenia zdalnego sposobu kształcenia uczniów w czasie stanu epidemii.</w:t>
      </w:r>
    </w:p>
    <w:p w14:paraId="4CC5D782" w14:textId="77777777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r w:rsidRPr="00FC5353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WYMAGANIA EGZAMINACYJNE</w:t>
      </w:r>
    </w:p>
    <w:p w14:paraId="5CE971F0" w14:textId="036BFFF7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Zgodnie z przepisami art. 44zs i art. 44zzb ustawy z dnia 7 września 1991 r. o systemie oświaty (Dz. U. z 2020 r. poz. 1327, z późn. zm.), zwanej dalej „ustawą o systemie oświaty”, egzamin ósmoklasisty i egzamin maturalny są przeprowadzane na podstawie wymagań określonych w podstawie programowej kształcenia ogólnego oraz sprawdzają, w jakim stopniu uczeń lub słuchacz spełnia te wymagania. </w:t>
      </w:r>
    </w:p>
    <w:p w14:paraId="02C4EA9E" w14:textId="271BB709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F28CF">
        <w:rPr>
          <w:rFonts w:ascii="Times New Roman" w:eastAsia="Calibri" w:hAnsi="Times New Roman" w:cs="Times New Roman"/>
          <w:sz w:val="24"/>
          <w:szCs w:val="24"/>
        </w:rPr>
        <w:t>roku szkolnym 2021/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2022, podobnie jak w </w:t>
      </w:r>
      <w:r w:rsidR="006F28CF">
        <w:rPr>
          <w:rFonts w:ascii="Times New Roman" w:eastAsia="Calibri" w:hAnsi="Times New Roman" w:cs="Times New Roman"/>
          <w:sz w:val="24"/>
          <w:szCs w:val="24"/>
        </w:rPr>
        <w:t>roku szkolnym 2020/</w:t>
      </w:r>
      <w:r w:rsidRPr="00FC5353">
        <w:rPr>
          <w:rFonts w:ascii="Times New Roman" w:eastAsia="Calibri" w:hAnsi="Times New Roman" w:cs="Times New Roman"/>
          <w:sz w:val="24"/>
          <w:szCs w:val="24"/>
        </w:rPr>
        <w:t>2</w:t>
      </w:r>
      <w:r w:rsidR="006F28CF">
        <w:rPr>
          <w:rFonts w:ascii="Times New Roman" w:eastAsia="Calibri" w:hAnsi="Times New Roman" w:cs="Times New Roman"/>
          <w:sz w:val="24"/>
          <w:szCs w:val="24"/>
        </w:rPr>
        <w:t>021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, egzamin ósmoklasisty i egzamin maturalny zostaną przeprowadzone na podstawie odrębnych wymagań egzaminacyjnych, określonych w przepisach rozporządzeń wydanych na podstawie art. 297l ustawy z dnia 14 grudnia 2016 r. </w:t>
      </w:r>
      <w:r w:rsidRPr="00FC5353">
        <w:rPr>
          <w:rFonts w:ascii="Times New Roman" w:hAnsi="Times New Roman" w:cs="Times New Roman"/>
          <w:sz w:val="24"/>
          <w:szCs w:val="24"/>
        </w:rPr>
        <w:t xml:space="preserve">–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Przepisy wprowadzające ustawę </w:t>
      </w:r>
      <w:r w:rsidRPr="00FC5353">
        <w:rPr>
          <w:rFonts w:ascii="Times New Roman" w:hAnsi="Times New Roman" w:cs="Times New Roman"/>
          <w:sz w:val="24"/>
          <w:szCs w:val="24"/>
        </w:rPr>
        <w:t>–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Prawo oświatowe (Dz. U. z 2017 r. poz. 60, z późn. zm.) i art. </w:t>
      </w:r>
      <w:r w:rsidR="00984F0E" w:rsidRPr="00FC5353">
        <w:rPr>
          <w:rFonts w:ascii="Times New Roman" w:eastAsia="Calibri" w:hAnsi="Times New Roman" w:cs="Times New Roman"/>
          <w:sz w:val="24"/>
          <w:szCs w:val="24"/>
        </w:rPr>
        <w:t>5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ust. 4 projektowanej ustawy. Wymagania te </w:t>
      </w:r>
      <w:r w:rsidR="006F28CF">
        <w:rPr>
          <w:rFonts w:ascii="Times New Roman" w:eastAsia="Calibri" w:hAnsi="Times New Roman" w:cs="Times New Roman"/>
          <w:sz w:val="24"/>
          <w:szCs w:val="24"/>
        </w:rPr>
        <w:t>będą stanowiły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zawężony katalog w stosunku do wymagań określonych w podstawie programowej kształcenia ogólnego. Wymagania egzaminacyjne na rok </w:t>
      </w:r>
      <w:r w:rsidR="006F28CF">
        <w:rPr>
          <w:rFonts w:ascii="Times New Roman" w:eastAsia="Calibri" w:hAnsi="Times New Roman" w:cs="Times New Roman"/>
          <w:sz w:val="24"/>
          <w:szCs w:val="24"/>
        </w:rPr>
        <w:t>szkolny 2021/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2022 będą tożsame z wymaganiami egzaminacyjnymi na rok </w:t>
      </w:r>
      <w:r w:rsidR="006F28CF">
        <w:rPr>
          <w:rFonts w:ascii="Times New Roman" w:eastAsia="Calibri" w:hAnsi="Times New Roman" w:cs="Times New Roman"/>
          <w:sz w:val="24"/>
          <w:szCs w:val="24"/>
        </w:rPr>
        <w:t>szkolny 2020/</w:t>
      </w:r>
      <w:r w:rsidRPr="00FC5353">
        <w:rPr>
          <w:rFonts w:ascii="Times New Roman" w:eastAsia="Calibri" w:hAnsi="Times New Roman" w:cs="Times New Roman"/>
          <w:sz w:val="24"/>
          <w:szCs w:val="24"/>
        </w:rPr>
        <w:t>2021, opracowanymi przez zespoły ekspertów powołanych przez Ministra Edukacji i Nauki.</w:t>
      </w:r>
    </w:p>
    <w:p w14:paraId="57696E7D" w14:textId="6D49AEB5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2136BA">
        <w:rPr>
          <w:rFonts w:ascii="Times New Roman" w:eastAsia="Calibri" w:hAnsi="Times New Roman" w:cs="Times New Roman"/>
          <w:sz w:val="24"/>
          <w:szCs w:val="24"/>
        </w:rPr>
        <w:t>roku szkolnego 2022/</w:t>
      </w:r>
      <w:r w:rsidRPr="00FC5353">
        <w:rPr>
          <w:rFonts w:ascii="Times New Roman" w:eastAsia="Calibri" w:hAnsi="Times New Roman" w:cs="Times New Roman"/>
          <w:sz w:val="24"/>
          <w:szCs w:val="24"/>
        </w:rPr>
        <w:t>2023 egzaminy będą przeprowadzane na podstawie wymagań określonych w podstawie programowej kształcenia ogólnego.</w:t>
      </w:r>
    </w:p>
    <w:p w14:paraId="02C08902" w14:textId="77777777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2F54C2CE" w14:textId="77777777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r w:rsidRPr="00FC5353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EGZAMIN ÓSMOKLASISTY</w:t>
      </w:r>
    </w:p>
    <w:p w14:paraId="61C231B4" w14:textId="29C1CD06" w:rsidR="00B62249" w:rsidRPr="00FC5353" w:rsidRDefault="00B62249" w:rsidP="00B62249">
      <w:pPr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F064B">
        <w:rPr>
          <w:rFonts w:ascii="Times New Roman" w:eastAsia="Calibri" w:hAnsi="Times New Roman" w:cs="Times New Roman"/>
          <w:sz w:val="24"/>
          <w:szCs w:val="24"/>
        </w:rPr>
        <w:t>roku szkolnym 2021/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2022 egzamin ósmoklasisty zostanie przeprowadzony: </w:t>
      </w:r>
    </w:p>
    <w:p w14:paraId="71F9A133" w14:textId="77777777" w:rsidR="00B62249" w:rsidRPr="00FC5353" w:rsidRDefault="00B62249" w:rsidP="00B6224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w terminie głównym:</w:t>
      </w:r>
    </w:p>
    <w:p w14:paraId="10AA276D" w14:textId="77777777" w:rsidR="00B62249" w:rsidRPr="00FC5353" w:rsidRDefault="00B62249" w:rsidP="00B622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szkołach dla dzieci i młodzieży oraz w szkołach dla dorosłych, w których nauka kończy się w semestrze wiosennym </w:t>
      </w:r>
      <w:r w:rsidRPr="00FC5353">
        <w:rPr>
          <w:rFonts w:ascii="Times New Roman" w:hAnsi="Times New Roman" w:cs="Times New Roman"/>
          <w:sz w:val="24"/>
          <w:szCs w:val="24"/>
        </w:rPr>
        <w:t>–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maju,</w:t>
      </w:r>
    </w:p>
    <w:p w14:paraId="6AB74AD9" w14:textId="77777777" w:rsidR="00B62249" w:rsidRPr="00FC5353" w:rsidRDefault="00B62249" w:rsidP="00B622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szkołach dla dorosłych, w których nauka kończy się w semestrze jesiennym </w:t>
      </w:r>
      <w:r w:rsidRPr="00FC5353">
        <w:rPr>
          <w:rFonts w:ascii="Times New Roman" w:hAnsi="Times New Roman" w:cs="Times New Roman"/>
          <w:sz w:val="24"/>
          <w:szCs w:val="24"/>
        </w:rPr>
        <w:t>–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styczniu; </w:t>
      </w:r>
    </w:p>
    <w:p w14:paraId="14BF6743" w14:textId="77777777" w:rsidR="00B62249" w:rsidRPr="00FC5353" w:rsidRDefault="00B62249" w:rsidP="00B6224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w terminie dodatkowym:</w:t>
      </w:r>
    </w:p>
    <w:p w14:paraId="0DE9358F" w14:textId="77777777" w:rsidR="00B62249" w:rsidRPr="00FC5353" w:rsidRDefault="00B62249" w:rsidP="00B622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szkołach dla dzieci i młodzieży oraz w szkołach dla dorosłych, w których nauka kończy się w semestrze wiosennym </w:t>
      </w:r>
      <w:r w:rsidRPr="00FC5353">
        <w:rPr>
          <w:rFonts w:ascii="Times New Roman" w:hAnsi="Times New Roman" w:cs="Times New Roman"/>
          <w:sz w:val="24"/>
          <w:szCs w:val="24"/>
        </w:rPr>
        <w:t>–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czerwcu,</w:t>
      </w:r>
    </w:p>
    <w:p w14:paraId="28B93763" w14:textId="1C36B286" w:rsidR="00B62249" w:rsidRPr="00FC5353" w:rsidRDefault="00B62249" w:rsidP="00B622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szkołach dla dorosłych, w których nauka kończy się w semestrze jesiennym </w:t>
      </w:r>
      <w:r w:rsidRPr="00FC5353">
        <w:rPr>
          <w:rFonts w:ascii="Times New Roman" w:hAnsi="Times New Roman" w:cs="Times New Roman"/>
          <w:sz w:val="24"/>
          <w:szCs w:val="24"/>
        </w:rPr>
        <w:t>–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maju.</w:t>
      </w:r>
    </w:p>
    <w:p w14:paraId="796B8389" w14:textId="77777777" w:rsidR="00250A5D" w:rsidRPr="00FC5353" w:rsidRDefault="00250A5D" w:rsidP="00250A5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E9227" w14:textId="0AE32CCF" w:rsidR="00B62249" w:rsidRPr="00FC5353" w:rsidRDefault="00B62249" w:rsidP="00B6511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 xml:space="preserve">Zmiana terminu przeprowadzania egzaminu ósmoklasisty ma charakter stały. Od </w:t>
      </w:r>
      <w:r w:rsidR="007F064B">
        <w:rPr>
          <w:rFonts w:ascii="Times New Roman" w:hAnsi="Times New Roman" w:cs="Times New Roman"/>
          <w:sz w:val="24"/>
          <w:szCs w:val="24"/>
        </w:rPr>
        <w:t>roku szkolnego 2021/</w:t>
      </w:r>
      <w:r w:rsidRPr="00FC5353">
        <w:rPr>
          <w:rFonts w:ascii="Times New Roman" w:hAnsi="Times New Roman" w:cs="Times New Roman"/>
          <w:sz w:val="24"/>
          <w:szCs w:val="24"/>
        </w:rPr>
        <w:t xml:space="preserve">2022 egzamin ósmoklasisty zawsze będzie przeprowadzany w maju. </w:t>
      </w:r>
      <w:r w:rsidRPr="00FC5353">
        <w:rPr>
          <w:rFonts w:ascii="Times New Roman" w:eastAsia="Calibri" w:hAnsi="Times New Roman" w:cs="Times New Roman"/>
          <w:sz w:val="24"/>
          <w:szCs w:val="24"/>
        </w:rPr>
        <w:t>Przesunięcie egzaminu o około miesiąc pozwoli uczniom szkoły podstawowej lepiej przygotować się do egzaminu.</w:t>
      </w:r>
    </w:p>
    <w:p w14:paraId="4C89BD0E" w14:textId="0DD5B048" w:rsidR="00B62249" w:rsidRPr="00FC5353" w:rsidRDefault="00B62249" w:rsidP="00B6511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Dotychczas, zgodnie z art. 295 ust. 3 ustawy z dnia 14 grudnia 2016 r. </w:t>
      </w:r>
      <w:r w:rsidRPr="00FC5353">
        <w:rPr>
          <w:rFonts w:ascii="Times New Roman" w:hAnsi="Times New Roman" w:cs="Times New Roman"/>
          <w:sz w:val="24"/>
          <w:szCs w:val="24"/>
        </w:rPr>
        <w:t xml:space="preserve">–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Przepisy wprowadzające ustawę – Prawo oświatowe, począwszy od roku szkolnego 2021/2022 egzamin ósmoklasisty miał obejmować następujące przedmioty obowiązkowe: język polski, matematyka, język obcy nowożytny oraz jeden przedmiot </w:t>
      </w:r>
      <w:r w:rsidR="00D45FD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FC5353">
        <w:rPr>
          <w:rFonts w:ascii="Times New Roman" w:eastAsia="Calibri" w:hAnsi="Times New Roman" w:cs="Times New Roman"/>
          <w:sz w:val="24"/>
          <w:szCs w:val="24"/>
        </w:rPr>
        <w:t>wyb</w:t>
      </w:r>
      <w:r w:rsidR="00D45FDF">
        <w:rPr>
          <w:rFonts w:ascii="Times New Roman" w:eastAsia="Calibri" w:hAnsi="Times New Roman" w:cs="Times New Roman"/>
          <w:sz w:val="24"/>
          <w:szCs w:val="24"/>
        </w:rPr>
        <w:t>oru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: biologia, chemia, fizyka, geografia lub historia. </w:t>
      </w:r>
    </w:p>
    <w:p w14:paraId="784272B2" w14:textId="48ACFADB" w:rsidR="00434B39" w:rsidRPr="00FC5353" w:rsidRDefault="00B62249" w:rsidP="004E7263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Projekt ustawy wprowadza zmianę polegającą na rezygnacji</w:t>
      </w:r>
      <w:r w:rsidR="00B6511F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z przeprowadzania od roku szkolnego 2021/2022 egzaminu </w:t>
      </w:r>
      <w:r w:rsidR="00D45FDF">
        <w:rPr>
          <w:rFonts w:ascii="Times New Roman" w:eastAsia="Calibri" w:hAnsi="Times New Roman" w:cs="Times New Roman"/>
          <w:sz w:val="24"/>
          <w:szCs w:val="24"/>
        </w:rPr>
        <w:t xml:space="preserve">ósmoklasisty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z czwartego przedmiotu obowiązkowego, wybranego spośród przedmiotów: biologia, chemia, fizyka, geografia lub historia.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Rezygnacja ta wynika 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przede wszystkim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z postulatów zgłaszanych do M</w:t>
      </w:r>
      <w:r w:rsidR="00D45FDF">
        <w:rPr>
          <w:rFonts w:ascii="Times New Roman" w:eastAsia="Calibri" w:hAnsi="Times New Roman" w:cs="Times New Roman"/>
          <w:sz w:val="24"/>
          <w:szCs w:val="24"/>
        </w:rPr>
        <w:t xml:space="preserve">inisterstwa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E</w:t>
      </w:r>
      <w:r w:rsidR="00D45FDF">
        <w:rPr>
          <w:rFonts w:ascii="Times New Roman" w:eastAsia="Calibri" w:hAnsi="Times New Roman" w:cs="Times New Roman"/>
          <w:sz w:val="24"/>
          <w:szCs w:val="24"/>
        </w:rPr>
        <w:t xml:space="preserve">dukacji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i</w:t>
      </w:r>
      <w:r w:rsidR="00D45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N</w:t>
      </w:r>
      <w:r w:rsidR="00D45FDF">
        <w:rPr>
          <w:rFonts w:ascii="Times New Roman" w:eastAsia="Calibri" w:hAnsi="Times New Roman" w:cs="Times New Roman"/>
          <w:sz w:val="24"/>
          <w:szCs w:val="24"/>
        </w:rPr>
        <w:t>auki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 przez środowiska nauczycieli i rodziców, którzy </w:t>
      </w:r>
      <w:r w:rsidR="002A1156">
        <w:rPr>
          <w:rFonts w:ascii="Times New Roman" w:eastAsia="Calibri" w:hAnsi="Times New Roman" w:cs="Times New Roman"/>
          <w:sz w:val="24"/>
          <w:szCs w:val="24"/>
        </w:rPr>
        <w:t xml:space="preserve">wyrażali obawy, że egzamin ósmoklasisty z czwartego przedmiotu do wyboru  powoduje konieczność skupienia się ucznia na jednym (wybranym) przedmiocie kosztem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przedmiotów pozostałych. Nie bez znaczenia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 xml:space="preserve">w tej sprawie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pozostaje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fakt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, że do przeprowadzenia rekrutacji do szkół ponadpodstawowych w sposób sprawny, obiektywny i sprawiedliwy wystarczą wyniki </w:t>
      </w:r>
      <w:r w:rsidR="00BC40E4">
        <w:rPr>
          <w:rFonts w:ascii="Times New Roman" w:eastAsia="Calibri" w:hAnsi="Times New Roman" w:cs="Times New Roman"/>
          <w:sz w:val="24"/>
          <w:szCs w:val="24"/>
        </w:rPr>
        <w:t xml:space="preserve">egzaminu ósmoklasisty przeprowadzanego na dotychczasowych zasadach, tj.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 xml:space="preserve">egzaminu </w:t>
      </w:r>
      <w:r w:rsidR="00BC40E4">
        <w:rPr>
          <w:rFonts w:ascii="Times New Roman" w:eastAsia="Calibri" w:hAnsi="Times New Roman" w:cs="Times New Roman"/>
          <w:sz w:val="24"/>
          <w:szCs w:val="24"/>
        </w:rPr>
        <w:t xml:space="preserve">ósmoklasisty z trzech przedmiotów: 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języka polskiego, matematyki i języka obcego</w:t>
      </w:r>
      <w:r w:rsidR="00BC40E4">
        <w:rPr>
          <w:rFonts w:ascii="Times New Roman" w:eastAsia="Calibri" w:hAnsi="Times New Roman" w:cs="Times New Roman"/>
          <w:sz w:val="24"/>
          <w:szCs w:val="24"/>
        </w:rPr>
        <w:t xml:space="preserve"> nowożytnego</w:t>
      </w:r>
      <w:r w:rsidR="00434B39" w:rsidRPr="00FC53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94E77A" w14:textId="77777777" w:rsidR="00250A5D" w:rsidRPr="00FC5353" w:rsidRDefault="00250A5D" w:rsidP="00434B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1DA7B" w14:textId="77777777" w:rsidR="00B62249" w:rsidRPr="00FC5353" w:rsidRDefault="00B62249" w:rsidP="00DB2360">
      <w:pPr>
        <w:spacing w:line="276" w:lineRule="auto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r w:rsidRPr="00FC5353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ZMIANY W POSTĘPOWANIU REKRUTACYJNYM DO SZKÓŁ PONADPODSTAWOWYCH</w:t>
      </w:r>
    </w:p>
    <w:p w14:paraId="157761A6" w14:textId="70928525" w:rsidR="00B62249" w:rsidRPr="00CA2979" w:rsidRDefault="00B62249" w:rsidP="004E7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 xml:space="preserve">Przesunięcie terminu przeprowadzania egzaminu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ósmoklasisty z kwietnia na maj </w:t>
      </w:r>
      <w:r w:rsidRPr="00FC5353">
        <w:rPr>
          <w:rFonts w:ascii="Times New Roman" w:hAnsi="Times New Roman" w:cs="Times New Roman"/>
          <w:sz w:val="24"/>
          <w:szCs w:val="24"/>
        </w:rPr>
        <w:t xml:space="preserve">wymaga dostosowania ustawowych terminów rekrutacyjnych, o których mowa w art. 150 ust. 7 i </w:t>
      </w:r>
      <w:r w:rsidR="002B20A5">
        <w:rPr>
          <w:rFonts w:ascii="Times New Roman" w:hAnsi="Times New Roman" w:cs="Times New Roman"/>
          <w:sz w:val="24"/>
          <w:szCs w:val="24"/>
        </w:rPr>
        <w:t xml:space="preserve">art. </w:t>
      </w:r>
      <w:r w:rsidRPr="00FC5353">
        <w:rPr>
          <w:rFonts w:ascii="Times New Roman" w:hAnsi="Times New Roman" w:cs="Times New Roman"/>
          <w:sz w:val="24"/>
          <w:szCs w:val="24"/>
        </w:rPr>
        <w:t xml:space="preserve">158 ust. 6–9 ustawy z dnia 14 grudnia 2016 r.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C5353">
        <w:rPr>
          <w:rFonts w:ascii="Times New Roman" w:hAnsi="Times New Roman" w:cs="Times New Roman"/>
          <w:sz w:val="24"/>
          <w:szCs w:val="24"/>
        </w:rPr>
        <w:t>Prawo oświatowe (Dz. U. z 202</w:t>
      </w:r>
      <w:r w:rsidR="002B20A5">
        <w:rPr>
          <w:rFonts w:ascii="Times New Roman" w:hAnsi="Times New Roman" w:cs="Times New Roman"/>
          <w:sz w:val="24"/>
          <w:szCs w:val="24"/>
        </w:rPr>
        <w:t>1</w:t>
      </w:r>
      <w:r w:rsidRPr="00FC53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20A5">
        <w:rPr>
          <w:rFonts w:ascii="Times New Roman" w:hAnsi="Times New Roman" w:cs="Times New Roman"/>
          <w:sz w:val="24"/>
          <w:szCs w:val="24"/>
        </w:rPr>
        <w:t>1082</w:t>
      </w:r>
      <w:r w:rsidRPr="00FC5353">
        <w:rPr>
          <w:rFonts w:ascii="Times New Roman" w:hAnsi="Times New Roman" w:cs="Times New Roman"/>
          <w:sz w:val="24"/>
          <w:szCs w:val="24"/>
        </w:rPr>
        <w:t>), zwanej dalej „ustawą – Prawo oświatowe”, tak aby przeprowadzić postępowanie uzupełniające</w:t>
      </w:r>
      <w:r w:rsidR="00B6511F" w:rsidRPr="00FC5353">
        <w:rPr>
          <w:rFonts w:ascii="Times New Roman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hAnsi="Times New Roman" w:cs="Times New Roman"/>
          <w:sz w:val="24"/>
          <w:szCs w:val="24"/>
        </w:rPr>
        <w:t xml:space="preserve">w ustawowym terminie, o którym mowa w art. 161 ust. 2 ustawy – Prawo oświatowe.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W efekcie </w:t>
      </w:r>
      <w:r w:rsidR="00CA2979">
        <w:rPr>
          <w:rFonts w:ascii="Times New Roman" w:hAnsi="Times New Roman" w:cs="Times New Roman"/>
          <w:sz w:val="24"/>
          <w:szCs w:val="24"/>
        </w:rPr>
        <w:t xml:space="preserve">zmiany terminu przeprowadzania egzaminu ósmoklasisty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wyniki </w:t>
      </w:r>
      <w:r w:rsidR="00CA2979">
        <w:rPr>
          <w:rFonts w:ascii="Times New Roman" w:hAnsi="Times New Roman" w:cs="Times New Roman"/>
          <w:sz w:val="24"/>
          <w:szCs w:val="24"/>
        </w:rPr>
        <w:t xml:space="preserve">tego </w:t>
      </w:r>
      <w:r w:rsidR="00CA2979" w:rsidRPr="00CA2979">
        <w:rPr>
          <w:rFonts w:ascii="Times New Roman" w:hAnsi="Times New Roman" w:cs="Times New Roman"/>
          <w:sz w:val="24"/>
          <w:szCs w:val="24"/>
        </w:rPr>
        <w:t>egzaminu są dostępne dopiero po zakończeniu roku szkolnego (</w:t>
      </w:r>
      <w:r w:rsidR="00A122D9">
        <w:rPr>
          <w:rFonts w:ascii="Times New Roman" w:hAnsi="Times New Roman" w:cs="Times New Roman"/>
          <w:sz w:val="24"/>
          <w:szCs w:val="24"/>
        </w:rPr>
        <w:t xml:space="preserve">np.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w </w:t>
      </w:r>
      <w:r w:rsidR="00A122D9">
        <w:rPr>
          <w:rFonts w:ascii="Times New Roman" w:hAnsi="Times New Roman" w:cs="Times New Roman"/>
          <w:sz w:val="24"/>
          <w:szCs w:val="24"/>
        </w:rPr>
        <w:t>r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oku szkolnym </w:t>
      </w:r>
      <w:r w:rsidR="00A122D9">
        <w:rPr>
          <w:rFonts w:ascii="Times New Roman" w:hAnsi="Times New Roman" w:cs="Times New Roman"/>
          <w:sz w:val="24"/>
          <w:szCs w:val="24"/>
        </w:rPr>
        <w:t xml:space="preserve">2020/2021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wyniki egzaminu </w:t>
      </w:r>
      <w:r w:rsidR="00A122D9">
        <w:rPr>
          <w:rFonts w:ascii="Times New Roman" w:hAnsi="Times New Roman" w:cs="Times New Roman"/>
          <w:sz w:val="24"/>
          <w:szCs w:val="24"/>
        </w:rPr>
        <w:t>były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 dostępne od</w:t>
      </w:r>
      <w:r w:rsidR="00A122D9">
        <w:rPr>
          <w:rFonts w:ascii="Times New Roman" w:hAnsi="Times New Roman" w:cs="Times New Roman"/>
          <w:sz w:val="24"/>
          <w:szCs w:val="24"/>
        </w:rPr>
        <w:t xml:space="preserve"> dnia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 2 lipca</w:t>
      </w:r>
      <w:r w:rsidR="00A122D9">
        <w:rPr>
          <w:rFonts w:ascii="Times New Roman" w:hAnsi="Times New Roman" w:cs="Times New Roman"/>
          <w:sz w:val="24"/>
          <w:szCs w:val="24"/>
        </w:rPr>
        <w:t xml:space="preserve"> 2021 r.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, a wydanie </w:t>
      </w:r>
      <w:r w:rsidR="00A122D9" w:rsidRPr="00CA2979">
        <w:rPr>
          <w:rFonts w:ascii="Times New Roman" w:hAnsi="Times New Roman" w:cs="Times New Roman"/>
          <w:sz w:val="24"/>
          <w:szCs w:val="24"/>
        </w:rPr>
        <w:t xml:space="preserve">absolwentom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zaświadczeń </w:t>
      </w:r>
      <w:r w:rsidR="00A122D9">
        <w:rPr>
          <w:rFonts w:ascii="Times New Roman" w:hAnsi="Times New Roman" w:cs="Times New Roman"/>
          <w:sz w:val="24"/>
          <w:szCs w:val="24"/>
        </w:rPr>
        <w:t xml:space="preserve">o szczegółowych wynikach egzaminu ósmoklasisty </w:t>
      </w:r>
      <w:r w:rsidR="00CA2979" w:rsidRPr="00CA2979">
        <w:rPr>
          <w:rFonts w:ascii="Times New Roman" w:hAnsi="Times New Roman" w:cs="Times New Roman"/>
          <w:sz w:val="24"/>
          <w:szCs w:val="24"/>
        </w:rPr>
        <w:t xml:space="preserve">nastąpi dopiero </w:t>
      </w:r>
      <w:r w:rsidR="00072E1B">
        <w:rPr>
          <w:rFonts w:ascii="Times New Roman" w:hAnsi="Times New Roman" w:cs="Times New Roman"/>
          <w:sz w:val="24"/>
          <w:szCs w:val="24"/>
        </w:rPr>
        <w:t xml:space="preserve">dnia </w:t>
      </w:r>
      <w:r w:rsidR="00CA2979" w:rsidRPr="00CA2979">
        <w:rPr>
          <w:rFonts w:ascii="Times New Roman" w:hAnsi="Times New Roman" w:cs="Times New Roman"/>
          <w:sz w:val="24"/>
          <w:szCs w:val="24"/>
        </w:rPr>
        <w:t>9 lipca</w:t>
      </w:r>
      <w:r w:rsidR="00072E1B">
        <w:rPr>
          <w:rFonts w:ascii="Times New Roman" w:hAnsi="Times New Roman" w:cs="Times New Roman"/>
          <w:sz w:val="24"/>
          <w:szCs w:val="24"/>
        </w:rPr>
        <w:t xml:space="preserve"> 2021 r.</w:t>
      </w:r>
      <w:r w:rsidR="00CA2979" w:rsidRPr="00CA2979">
        <w:rPr>
          <w:rFonts w:ascii="Times New Roman" w:hAnsi="Times New Roman" w:cs="Times New Roman"/>
          <w:sz w:val="24"/>
          <w:szCs w:val="24"/>
        </w:rPr>
        <w:t>) co znacznie ogranicza czas na przeprowadzenie wszystkich etapów postępowania rekrutacyjnego i postępowania uzupełniającego w terminie, o którym mowa w art. 161 ust. 2 ustawy</w:t>
      </w:r>
      <w:r w:rsidR="00072E1B" w:rsidRPr="00FC5353">
        <w:rPr>
          <w:rFonts w:ascii="Times New Roman" w:hAnsi="Times New Roman" w:cs="Times New Roman"/>
          <w:sz w:val="24"/>
          <w:szCs w:val="24"/>
        </w:rPr>
        <w:t>– Prawo oświatowe</w:t>
      </w:r>
      <w:r w:rsidR="00CA2979" w:rsidRPr="00CA2979">
        <w:rPr>
          <w:rFonts w:ascii="Times New Roman" w:hAnsi="Times New Roman" w:cs="Times New Roman"/>
          <w:sz w:val="24"/>
          <w:szCs w:val="24"/>
        </w:rPr>
        <w:t>.</w:t>
      </w:r>
    </w:p>
    <w:p w14:paraId="1FE9E34A" w14:textId="400ACBDC" w:rsidR="00B62249" w:rsidRPr="00FC5353" w:rsidRDefault="005968B2" w:rsidP="004E7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Mając na uwadze powyższe w</w:t>
      </w:r>
      <w:r w:rsidR="00B62249" w:rsidRPr="00FC5353">
        <w:rPr>
          <w:rFonts w:ascii="Times New Roman" w:hAnsi="Times New Roman" w:cs="Times New Roman"/>
          <w:sz w:val="24"/>
          <w:szCs w:val="24"/>
        </w:rPr>
        <w:t xml:space="preserve"> ustawie – Prawo oświatowe wprowadza się zmiany dotyczące sposobu przeprowadzania postępowania rekrutacyjnego, polegające w szczególności na skróceniu terminów przewidzianych dla czynności poszczególnych stron postępowania, tj.</w:t>
      </w:r>
      <w:r w:rsidR="002B20A5">
        <w:rPr>
          <w:rFonts w:ascii="Times New Roman" w:hAnsi="Times New Roman" w:cs="Times New Roman"/>
          <w:sz w:val="24"/>
          <w:szCs w:val="24"/>
        </w:rPr>
        <w:t>:</w:t>
      </w:r>
    </w:p>
    <w:p w14:paraId="6AC15A62" w14:textId="7DC2D3C9" w:rsidR="00B62249" w:rsidRPr="00FC5353" w:rsidRDefault="00B62249" w:rsidP="00B6224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 xml:space="preserve">skrócenie do 5 dni terminu dla wójta (burmistrza, prezydenta miasta), których zadaniem jest potwierdzenie okoliczności zawartych w oświadczeniu, o którym mowa w art. 150 ust. 2 lit. a i c ustawy – Prawo oświatowe, składanym we wniosku o przyjęcie w postępowaniu rekrutacyjnym do szkół i placówek oświatowych, z wyjątkiem postępowania rekrutacyjnego przeprowadzanego do placówek przedszkolnych, o których mowa w </w:t>
      </w:r>
      <w:r w:rsidR="00D12A24">
        <w:rPr>
          <w:rFonts w:ascii="Times New Roman" w:hAnsi="Times New Roman"/>
          <w:sz w:val="24"/>
          <w:szCs w:val="24"/>
        </w:rPr>
        <w:t>art.</w:t>
      </w:r>
      <w:r w:rsidRPr="00FC5353">
        <w:rPr>
          <w:rFonts w:ascii="Times New Roman" w:hAnsi="Times New Roman"/>
          <w:sz w:val="24"/>
          <w:szCs w:val="24"/>
        </w:rPr>
        <w:t xml:space="preserve"> 131 ust.</w:t>
      </w:r>
      <w:r w:rsidR="00D12A24">
        <w:rPr>
          <w:rFonts w:ascii="Times New Roman" w:hAnsi="Times New Roman"/>
          <w:sz w:val="24"/>
          <w:szCs w:val="24"/>
        </w:rPr>
        <w:t xml:space="preserve"> </w:t>
      </w:r>
      <w:r w:rsidRPr="00FC5353">
        <w:rPr>
          <w:rFonts w:ascii="Times New Roman" w:hAnsi="Times New Roman"/>
          <w:sz w:val="24"/>
          <w:szCs w:val="24"/>
        </w:rPr>
        <w:t xml:space="preserve">1 ustawy – Prawo oświatowe; </w:t>
      </w:r>
    </w:p>
    <w:p w14:paraId="16B54CE7" w14:textId="77777777" w:rsidR="00B62249" w:rsidRPr="00FC5353" w:rsidRDefault="00B62249" w:rsidP="00B6224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skrócenie do 3 dni terminu na poszczególnych etapach postępowania odwoławczego, o którym mowa w art. 158 ust. 6–9 ustawy – Prawo oświatowe, dla rodziców niepełnoletnich kandydatów lub pełnoletnich kandydatów oraz dla komisji rekrutacyjnej i dyrektora publicznej szkoły lub placówki oświatowej.</w:t>
      </w:r>
    </w:p>
    <w:p w14:paraId="4453F197" w14:textId="4E57EF0A" w:rsidR="00B62249" w:rsidRPr="00FC5353" w:rsidRDefault="00B62249" w:rsidP="005D19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>Skrócenie ww. terminów jest możliwe z uwagi na wprowadzenie możliwości podejmowania czynności, o których mowa w art. 150 ust. 7–9 i art. 158 ust. 6–9 ustawy – Prawo oświatowe, za pomocą środków komunikacji elektronicznej</w:t>
      </w:r>
      <w:r w:rsidR="00B6511F" w:rsidRPr="00FC5353">
        <w:rPr>
          <w:rFonts w:ascii="Times New Roman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hAnsi="Times New Roman" w:cs="Times New Roman"/>
          <w:sz w:val="24"/>
          <w:szCs w:val="24"/>
        </w:rPr>
        <w:t>w rozumieniu art. 2 pkt 5 ustawy z dnia 18 lipca 2002 r. o świadczeniu usług drogą elektroniczną (Dz. U. z 2020 r. poz. 344) lub za pomocą innych środków łączności</w:t>
      </w:r>
      <w:r w:rsidR="005D1973" w:rsidRPr="005D1973">
        <w:rPr>
          <w:rFonts w:ascii="Times New Roman" w:hAnsi="Times New Roman" w:cs="Times New Roman"/>
          <w:sz w:val="24"/>
          <w:szCs w:val="24"/>
        </w:rPr>
        <w:t>, a w przypadku czynności podejmowanych przez komisje rekrutacyjne – także w trybie obiegowym</w:t>
      </w:r>
      <w:r w:rsidRPr="00FC5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8061F" w14:textId="68FECEF6" w:rsidR="00B62249" w:rsidRPr="00FC5353" w:rsidRDefault="00B62249" w:rsidP="004E7263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Obecnie w art. 130 ust. 7 ustawy – Prawo oświatowe dopuszcza się przeprowadzenie postępowania rekrutacyjnego z wykorzystaniem systemu informatycznego. To narzędzie znacząco usprawniło postępowanie, w szczególności pracę komisji rekrutacyjnych odpowiedzialnych za weryfikację wniosków o przyjęcie do szkoły lub placówki oświatowej. Dla usprawnienia i przyspieszenia procedury ustalenia wyników postępowania rekrutacyjnego oraz ograniczenia konieczności osobistego udziału rodziców lub pełnoletnich kandydatów w tym procesie rozszerzono zakres czynności, które mogą być przeprowadzone za pomocą środków komunikacji elektronicznej.</w:t>
      </w:r>
    </w:p>
    <w:p w14:paraId="28BFAC0E" w14:textId="77777777" w:rsidR="00B62249" w:rsidRPr="00FC5353" w:rsidRDefault="00B62249" w:rsidP="004E7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 xml:space="preserve">Projektowane rozwiązanie dopuszcza również przeprowadzanie weryfikacji tych wniosków przez komisję rekrutacyjną oraz potwierdzenia okoliczności zawartych w oświadczeniach przez podmioty, o których mowa w art. 150 ust. 7–9 ustawy – Prawo oświatowe, za pomocą środków komunikacji elektronicznej. Umożliwia także przeprowadzenie procedury odwoławczej za pomocą tych środków. </w:t>
      </w:r>
    </w:p>
    <w:p w14:paraId="5C3851ED" w14:textId="77777777" w:rsidR="00B62249" w:rsidRPr="00FC5353" w:rsidRDefault="00B62249" w:rsidP="00B651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353">
        <w:rPr>
          <w:rFonts w:ascii="Times New Roman" w:hAnsi="Times New Roman" w:cs="Times New Roman"/>
          <w:sz w:val="24"/>
          <w:szCs w:val="24"/>
        </w:rPr>
        <w:t xml:space="preserve">Decyzję o przeprowadzeniu postępowania rekrutacyjnego za pomocą środków komunikacji elektronicznej lub za pomocą innych środków łączności pozostawiono w kompetencji organu prowadzącego daną szkołę lub placówkę. </w:t>
      </w:r>
    </w:p>
    <w:p w14:paraId="4FEC6424" w14:textId="68289048" w:rsidR="004F739F" w:rsidRPr="004F739F" w:rsidRDefault="004F739F" w:rsidP="004E7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39F">
        <w:rPr>
          <w:rFonts w:ascii="Times New Roman" w:hAnsi="Times New Roman" w:cs="Times New Roman"/>
          <w:sz w:val="24"/>
          <w:szCs w:val="24"/>
        </w:rPr>
        <w:t>Jednocześnie należy zauważyć, że obowiązujące – dłuższe – terminy przewidziane na czynności określone w art. 158 ust. 6–9 ww. ustawy wymagały doręczenia pisemnej wersji m.in. wniosku o uzasadnienie odmowy przyjęcia lub odwołania do dyrektora szkoły od rozstrzygnięcia komisji rekrutacyjnej przedstawionego w uzasadnieniu.</w:t>
      </w:r>
    </w:p>
    <w:p w14:paraId="2BE8CDF0" w14:textId="7B946BE2" w:rsidR="004F739F" w:rsidRPr="004F739F" w:rsidRDefault="00F30F53" w:rsidP="004E7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739F" w:rsidRPr="004F739F">
        <w:rPr>
          <w:rFonts w:ascii="Times New Roman" w:hAnsi="Times New Roman" w:cs="Times New Roman"/>
          <w:sz w:val="24"/>
          <w:szCs w:val="24"/>
        </w:rPr>
        <w:t>ależy zauważyć, że skrócone terminy na czynności, o których mowa w art. 158 ust. 6–9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hAnsi="Times New Roman" w:cs="Times New Roman"/>
          <w:sz w:val="24"/>
          <w:szCs w:val="24"/>
        </w:rPr>
        <w:t>– Prawo oświatowe</w:t>
      </w:r>
      <w:r w:rsidR="004F739F" w:rsidRPr="004F739F">
        <w:rPr>
          <w:rFonts w:ascii="Times New Roman" w:hAnsi="Times New Roman" w:cs="Times New Roman"/>
          <w:sz w:val="24"/>
          <w:szCs w:val="24"/>
        </w:rPr>
        <w:t>, obowiązują od dwóch lat, zgodnie z 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F739F" w:rsidRPr="004F739F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739F" w:rsidRPr="004F739F">
        <w:rPr>
          <w:rFonts w:ascii="Times New Roman" w:hAnsi="Times New Roman" w:cs="Times New Roman"/>
          <w:sz w:val="24"/>
          <w:szCs w:val="24"/>
        </w:rPr>
        <w:lastRenderedPageBreak/>
        <w:t>Edukacji Narodowej z dnia 20 marca 2020 r. w sprawie szczególnych rozwiązań w okresie czasowego ograniczenia funkcjonowania jednostek systemu oświaty w związku z zapobieganiem, przeciwdziałaniem i zwalczaniem COVID–19. Podobnie jak od dwóch lat te czynności mogą być prowadzone za pomocą środków komunikacji elektronicznej lub za pomocą innych środków łączności, zgodnie z przepisami ww. rozporządzenia.</w:t>
      </w:r>
      <w:r w:rsidR="00A921A0">
        <w:rPr>
          <w:rFonts w:ascii="Times New Roman" w:hAnsi="Times New Roman" w:cs="Times New Roman"/>
          <w:sz w:val="24"/>
          <w:szCs w:val="24"/>
        </w:rPr>
        <w:t xml:space="preserve"> </w:t>
      </w:r>
      <w:r w:rsidR="004F739F" w:rsidRPr="004F739F">
        <w:rPr>
          <w:rFonts w:ascii="Times New Roman" w:hAnsi="Times New Roman" w:cs="Times New Roman"/>
          <w:sz w:val="24"/>
          <w:szCs w:val="24"/>
        </w:rPr>
        <w:t xml:space="preserve">Doświadczenia z tych dwóch lat pozwalają potwierdzić, że skrócony termin na czynności, o których mowa w ar 158 ust 6–9 ustawy </w:t>
      </w:r>
      <w:r w:rsidR="00A921A0" w:rsidRPr="00FC5353">
        <w:rPr>
          <w:rFonts w:ascii="Times New Roman" w:hAnsi="Times New Roman" w:cs="Times New Roman"/>
          <w:sz w:val="24"/>
          <w:szCs w:val="24"/>
        </w:rPr>
        <w:t>– Prawo oświatowe</w:t>
      </w:r>
      <w:r w:rsidR="00A921A0">
        <w:rPr>
          <w:rFonts w:ascii="Times New Roman" w:hAnsi="Times New Roman" w:cs="Times New Roman"/>
          <w:sz w:val="24"/>
          <w:szCs w:val="24"/>
        </w:rPr>
        <w:t>,</w:t>
      </w:r>
      <w:r w:rsidR="00A921A0" w:rsidRPr="004F739F">
        <w:rPr>
          <w:rFonts w:ascii="Times New Roman" w:hAnsi="Times New Roman" w:cs="Times New Roman"/>
          <w:sz w:val="24"/>
          <w:szCs w:val="24"/>
        </w:rPr>
        <w:t xml:space="preserve"> </w:t>
      </w:r>
      <w:r w:rsidR="004F739F" w:rsidRPr="004F739F">
        <w:rPr>
          <w:rFonts w:ascii="Times New Roman" w:hAnsi="Times New Roman" w:cs="Times New Roman"/>
          <w:sz w:val="24"/>
          <w:szCs w:val="24"/>
        </w:rPr>
        <w:t>nie był kwestionowany lub kontestowany.</w:t>
      </w:r>
      <w:r w:rsidR="00D40A4D">
        <w:rPr>
          <w:rFonts w:ascii="Times New Roman" w:hAnsi="Times New Roman" w:cs="Times New Roman"/>
          <w:sz w:val="24"/>
          <w:szCs w:val="24"/>
        </w:rPr>
        <w:t xml:space="preserve"> Co więcej u</w:t>
      </w:r>
      <w:r w:rsidR="004F739F" w:rsidRPr="004F739F">
        <w:rPr>
          <w:rFonts w:ascii="Times New Roman" w:hAnsi="Times New Roman" w:cs="Times New Roman"/>
          <w:sz w:val="24"/>
          <w:szCs w:val="24"/>
        </w:rPr>
        <w:t xml:space="preserve">możliwienie przeprowadzania </w:t>
      </w:r>
      <w:r w:rsidR="00D40A4D">
        <w:rPr>
          <w:rFonts w:ascii="Times New Roman" w:hAnsi="Times New Roman" w:cs="Times New Roman"/>
          <w:sz w:val="24"/>
          <w:szCs w:val="24"/>
        </w:rPr>
        <w:t>ww. czynności</w:t>
      </w:r>
      <w:r w:rsidR="004F739F" w:rsidRPr="004F739F">
        <w:rPr>
          <w:rFonts w:ascii="Times New Roman" w:hAnsi="Times New Roman" w:cs="Times New Roman"/>
          <w:sz w:val="24"/>
          <w:szCs w:val="24"/>
        </w:rPr>
        <w:t xml:space="preserve"> </w:t>
      </w:r>
      <w:r w:rsidR="00EB29E0">
        <w:rPr>
          <w:rFonts w:ascii="Times New Roman" w:hAnsi="Times New Roman" w:cs="Times New Roman"/>
          <w:sz w:val="24"/>
          <w:szCs w:val="24"/>
        </w:rPr>
        <w:t xml:space="preserve">za pomocą środków komunikacji elektronicznej </w:t>
      </w:r>
      <w:r w:rsidR="004F739F" w:rsidRPr="004F739F">
        <w:rPr>
          <w:rFonts w:ascii="Times New Roman" w:hAnsi="Times New Roman" w:cs="Times New Roman"/>
          <w:sz w:val="24"/>
          <w:szCs w:val="24"/>
        </w:rPr>
        <w:t xml:space="preserve">usprawni przebieg </w:t>
      </w:r>
      <w:r w:rsidR="00D40A4D">
        <w:rPr>
          <w:rFonts w:ascii="Times New Roman" w:hAnsi="Times New Roman" w:cs="Times New Roman"/>
          <w:sz w:val="24"/>
          <w:szCs w:val="24"/>
        </w:rPr>
        <w:t xml:space="preserve">postępowania rekrutacyjnego </w:t>
      </w:r>
      <w:r w:rsidR="004F739F" w:rsidRPr="004F739F">
        <w:rPr>
          <w:rFonts w:ascii="Times New Roman" w:hAnsi="Times New Roman" w:cs="Times New Roman"/>
          <w:sz w:val="24"/>
          <w:szCs w:val="24"/>
        </w:rPr>
        <w:t>i skróci czas oczekiwania na ostateczne rozstrzygnięcie tego postępowania.</w:t>
      </w:r>
    </w:p>
    <w:p w14:paraId="77ABDDD1" w14:textId="77777777" w:rsidR="00B62249" w:rsidRPr="00FC5353" w:rsidRDefault="00B62249" w:rsidP="00B62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A4FE8" w14:textId="14BF2048" w:rsidR="00B62249" w:rsidRPr="00FC5353" w:rsidRDefault="00B62249" w:rsidP="00B622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EGZAMIN MATURALNY</w:t>
      </w:r>
    </w:p>
    <w:p w14:paraId="26086521" w14:textId="3F6ACE5A" w:rsidR="00B62249" w:rsidRPr="00FC5353" w:rsidRDefault="00B62249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B0234">
        <w:rPr>
          <w:rFonts w:ascii="Times New Roman" w:eastAsia="Calibri" w:hAnsi="Times New Roman" w:cs="Times New Roman"/>
          <w:sz w:val="24"/>
          <w:szCs w:val="24"/>
        </w:rPr>
        <w:t>roku szkolnym 2021/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2022 egzamin maturalny, podobnie jak w </w:t>
      </w:r>
      <w:r w:rsidR="00BB0234">
        <w:rPr>
          <w:rFonts w:ascii="Times New Roman" w:eastAsia="Calibri" w:hAnsi="Times New Roman" w:cs="Times New Roman"/>
          <w:sz w:val="24"/>
          <w:szCs w:val="24"/>
        </w:rPr>
        <w:t>roku szkolnym 2020/</w:t>
      </w:r>
      <w:r w:rsidRPr="00FC5353">
        <w:rPr>
          <w:rFonts w:ascii="Times New Roman" w:eastAsia="Calibri" w:hAnsi="Times New Roman" w:cs="Times New Roman"/>
          <w:sz w:val="24"/>
          <w:szCs w:val="24"/>
        </w:rPr>
        <w:t>2021, będzie przeprowadzany tylko w części pisemnej. Absolwenci będą mieli obowiązek przystąpić do egzamin</w:t>
      </w:r>
      <w:r w:rsidR="008650BB">
        <w:rPr>
          <w:rFonts w:ascii="Times New Roman" w:eastAsia="Calibri" w:hAnsi="Times New Roman" w:cs="Times New Roman"/>
          <w:sz w:val="24"/>
          <w:szCs w:val="24"/>
        </w:rPr>
        <w:t xml:space="preserve">u maturalnego z przedmiotów </w:t>
      </w:r>
      <w:r w:rsidRPr="00FC5353">
        <w:rPr>
          <w:rFonts w:ascii="Times New Roman" w:eastAsia="Calibri" w:hAnsi="Times New Roman" w:cs="Times New Roman"/>
          <w:sz w:val="24"/>
          <w:szCs w:val="24"/>
        </w:rPr>
        <w:t>obowiązkowych na poziomie podstawowym oraz do</w:t>
      </w:r>
      <w:r w:rsidR="008650BB">
        <w:rPr>
          <w:rFonts w:ascii="Times New Roman" w:eastAsia="Calibri" w:hAnsi="Times New Roman" w:cs="Times New Roman"/>
          <w:sz w:val="24"/>
          <w:szCs w:val="24"/>
        </w:rPr>
        <w:t xml:space="preserve"> egzaminu maturalnego z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jednego </w:t>
      </w:r>
      <w:r w:rsidR="008650BB">
        <w:rPr>
          <w:rFonts w:ascii="Times New Roman" w:eastAsia="Calibri" w:hAnsi="Times New Roman" w:cs="Times New Roman"/>
          <w:sz w:val="24"/>
          <w:szCs w:val="24"/>
        </w:rPr>
        <w:t>przedmiotu dodatkowego</w:t>
      </w:r>
      <w:r w:rsidR="008650BB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na poziomie rozszerzonym. Do części ustnej egzaminu maturalnego będą mogli przystąpić wyłącznie absolwenci, którzy:</w:t>
      </w:r>
    </w:p>
    <w:p w14:paraId="2B1C6168" w14:textId="5B90090D" w:rsidR="00B62249" w:rsidRPr="00FC5353" w:rsidRDefault="00B62249" w:rsidP="00B6224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aplikują na uczelnię zagraniczną i w postępowaniu rekrutacyjnym są zobowiązani przedstawić wynik z części ustnej egzaminu maturalnego</w:t>
      </w:r>
      <w:r w:rsidR="00B6511F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z języka polskiego, języka mniejszości narodowej, mniejszości etnicznej, języka regionalnego lub języka obcego nowożytnego, albo </w:t>
      </w:r>
    </w:p>
    <w:p w14:paraId="7AD19204" w14:textId="166951C0" w:rsidR="00B62249" w:rsidRPr="00FC5353" w:rsidRDefault="00B62249" w:rsidP="00B6224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są zobowiązani do przystąpienia do części ustnej egzaminu maturalnego</w:t>
      </w:r>
      <w:r w:rsidR="00B6511F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z języka obcego nowożytnego w celu zrealizowania postanowień umowy międzynarodowej.</w:t>
      </w:r>
    </w:p>
    <w:p w14:paraId="54DBAF58" w14:textId="040F5190" w:rsidR="00B62249" w:rsidRPr="00FC5353" w:rsidRDefault="00B62249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Do części ustnej egzaminu maturalnego będą mogli przystąpić absolwenci, którzy wypełnią deklarację w tym zakresie, a w przypadku gdy wyniki z części ustnej egzaminu maturalnego z danego przedmiotu muszą być przedstawione w postępowaniu rekrutacyjnym na uczelnią zagraniczną, absolwent </w:t>
      </w:r>
      <w:r w:rsidR="006E2980"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 w:rsidRPr="00FC5353">
        <w:rPr>
          <w:rFonts w:ascii="Times New Roman" w:eastAsia="Calibri" w:hAnsi="Times New Roman" w:cs="Times New Roman"/>
          <w:sz w:val="24"/>
          <w:szCs w:val="24"/>
        </w:rPr>
        <w:t>musi</w:t>
      </w:r>
      <w:r w:rsidR="006E2980">
        <w:rPr>
          <w:rFonts w:ascii="Times New Roman" w:eastAsia="Calibri" w:hAnsi="Times New Roman" w:cs="Times New Roman"/>
          <w:sz w:val="24"/>
          <w:szCs w:val="24"/>
        </w:rPr>
        <w:t>ał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dodatkowo złożyć oświadczenie w tej sprawie.</w:t>
      </w:r>
    </w:p>
    <w:p w14:paraId="0AE2A19B" w14:textId="2CC63AB0" w:rsidR="00B62249" w:rsidRPr="00FC5353" w:rsidRDefault="00B62249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W roku szkolnym 2021/2022 absolwent zda egzamin maturalny i uzyska świadectwo dojrzałości, jeżeli otrzyma z każdego przedmiotu obowiązkowego w części pisemnej co najmniej 30% punktów możliwych do uzyska i przystąpi do egzaminu </w:t>
      </w:r>
      <w:r w:rsidR="005168F3">
        <w:rPr>
          <w:rFonts w:ascii="Times New Roman" w:eastAsia="Calibri" w:hAnsi="Times New Roman" w:cs="Times New Roman"/>
          <w:sz w:val="24"/>
          <w:szCs w:val="24"/>
        </w:rPr>
        <w:t xml:space="preserve">maturalnego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z co najmniej jednego przedmiotu dodatkowego na poziomie rozszerzonym. </w:t>
      </w:r>
    </w:p>
    <w:p w14:paraId="736DD374" w14:textId="10EE394C" w:rsidR="00DB57A6" w:rsidRDefault="00B62249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W latach szkolnych 2022/2023 i 2023/2024 absolwent zda egzamin maturalny i uzyska świadectwo dojrzałości, jeżeli otrzyma z każdego przedmiotu obowiązkowego co najmniej 30% punktów możliwych do uzyskania i przystąpi do egzaminu z co najmniej jednego przedmiotu dodatkowego na poziomie rozszerzonym. Dla egzaminu</w:t>
      </w:r>
      <w:r w:rsidR="005168F3">
        <w:rPr>
          <w:rFonts w:ascii="Times New Roman" w:eastAsia="Calibri" w:hAnsi="Times New Roman" w:cs="Times New Roman"/>
          <w:sz w:val="24"/>
          <w:szCs w:val="24"/>
        </w:rPr>
        <w:t xml:space="preserve"> maturalnego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na poziomie rozszerzonym nie </w:t>
      </w:r>
      <w:r w:rsidR="006E2980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FC5353">
        <w:rPr>
          <w:rFonts w:ascii="Times New Roman" w:eastAsia="Calibri" w:hAnsi="Times New Roman" w:cs="Times New Roman"/>
          <w:sz w:val="24"/>
          <w:szCs w:val="24"/>
        </w:rPr>
        <w:t>ustala</w:t>
      </w:r>
      <w:r w:rsidR="006E2980">
        <w:rPr>
          <w:rFonts w:ascii="Times New Roman" w:eastAsia="Calibri" w:hAnsi="Times New Roman" w:cs="Times New Roman"/>
          <w:sz w:val="24"/>
          <w:szCs w:val="24"/>
        </w:rPr>
        <w:t>ne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tych latach prog</w:t>
      </w:r>
      <w:r w:rsidR="006E2980">
        <w:rPr>
          <w:rFonts w:ascii="Times New Roman" w:eastAsia="Calibri" w:hAnsi="Times New Roman" w:cs="Times New Roman"/>
          <w:sz w:val="24"/>
          <w:szCs w:val="24"/>
        </w:rPr>
        <w:t>i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punktowe stanowiące o zdaniu egzaminu </w:t>
      </w:r>
      <w:r w:rsidR="00F2040C">
        <w:rPr>
          <w:rFonts w:ascii="Times New Roman" w:eastAsia="Calibri" w:hAnsi="Times New Roman" w:cs="Times New Roman"/>
          <w:sz w:val="24"/>
          <w:szCs w:val="24"/>
        </w:rPr>
        <w:t>maturalnego</w:t>
      </w:r>
      <w:r w:rsidR="00B6511F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z przedmiotu dodatkowego</w:t>
      </w:r>
      <w:r w:rsidR="006E29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E2980" w:rsidRPr="00FC5353">
        <w:rPr>
          <w:rFonts w:ascii="Times New Roman" w:eastAsia="Calibri" w:hAnsi="Times New Roman" w:cs="Times New Roman"/>
          <w:sz w:val="24"/>
          <w:szCs w:val="24"/>
        </w:rPr>
        <w:t>30% punktów możliwych do uzyskania</w:t>
      </w:r>
      <w:r w:rsidR="006E2980">
        <w:rPr>
          <w:rFonts w:ascii="Times New Roman" w:eastAsia="Calibri" w:hAnsi="Times New Roman" w:cs="Times New Roman"/>
          <w:sz w:val="24"/>
          <w:szCs w:val="24"/>
        </w:rPr>
        <w:t>)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B0D0D7" w14:textId="144A0095" w:rsidR="00DB2360" w:rsidRPr="00FC5353" w:rsidRDefault="00DB57A6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W latach szkolnych 2022/2023 i 2023/2024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egzamin maturalny </w:t>
      </w:r>
      <w:r w:rsidR="009A3884">
        <w:rPr>
          <w:rFonts w:ascii="Times New Roman" w:eastAsia="Calibri" w:hAnsi="Times New Roman" w:cs="Times New Roman"/>
          <w:sz w:val="24"/>
          <w:szCs w:val="24"/>
        </w:rPr>
        <w:t>będzie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przeprowadzany </w:t>
      </w:r>
      <w:r w:rsidR="009A3884">
        <w:rPr>
          <w:rFonts w:ascii="Times New Roman" w:eastAsia="Calibri" w:hAnsi="Times New Roman" w:cs="Times New Roman"/>
          <w:sz w:val="24"/>
          <w:szCs w:val="24"/>
        </w:rPr>
        <w:t>zarówno dla absolwentów nowego i starego ustroju szkolnego</w:t>
      </w:r>
      <w:r w:rsidR="00D81351">
        <w:rPr>
          <w:rFonts w:ascii="Times New Roman" w:eastAsia="Calibri" w:hAnsi="Times New Roman" w:cs="Times New Roman"/>
          <w:sz w:val="24"/>
          <w:szCs w:val="24"/>
        </w:rPr>
        <w:t xml:space="preserve">, przy czym począwszy od roku </w:t>
      </w:r>
      <w:r w:rsidR="009A3884">
        <w:rPr>
          <w:rFonts w:ascii="Times New Roman" w:eastAsia="Calibri" w:hAnsi="Times New Roman" w:cs="Times New Roman"/>
          <w:sz w:val="24"/>
          <w:szCs w:val="24"/>
        </w:rPr>
        <w:t xml:space="preserve">szkolnego 2022/2023 </w:t>
      </w:r>
      <w:r w:rsidR="00BD125E">
        <w:rPr>
          <w:rFonts w:ascii="Times New Roman" w:eastAsia="Calibri" w:hAnsi="Times New Roman" w:cs="Times New Roman"/>
          <w:sz w:val="24"/>
          <w:szCs w:val="24"/>
        </w:rPr>
        <w:t>absolwenci nowego ustroju szkolnego</w:t>
      </w:r>
      <w:r w:rsidR="00324079">
        <w:rPr>
          <w:rFonts w:ascii="Times New Roman" w:eastAsia="Calibri" w:hAnsi="Times New Roman" w:cs="Times New Roman"/>
          <w:sz w:val="24"/>
          <w:szCs w:val="24"/>
        </w:rPr>
        <w:t xml:space="preserve"> – zgodnie z obecnie </w:t>
      </w:r>
      <w:r w:rsidR="003240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obowiązującymi przepisami - </w:t>
      </w:r>
      <w:r w:rsidR="00D81351">
        <w:rPr>
          <w:rFonts w:ascii="Times New Roman" w:eastAsia="Calibri" w:hAnsi="Times New Roman" w:cs="Times New Roman"/>
          <w:sz w:val="24"/>
          <w:szCs w:val="24"/>
        </w:rPr>
        <w:t xml:space="preserve"> aby zdać </w:t>
      </w:r>
      <w:r w:rsidR="00084956">
        <w:rPr>
          <w:rFonts w:ascii="Times New Roman" w:eastAsia="Calibri" w:hAnsi="Times New Roman" w:cs="Times New Roman"/>
          <w:sz w:val="24"/>
          <w:szCs w:val="24"/>
        </w:rPr>
        <w:t>egzamin maturalny powinni uzyskać 30% punktów możliwych do uzyskania zarówno z przedmiotów obowiązkowych, jak i jednego przedmiotu dodatkowego.</w:t>
      </w:r>
      <w:r w:rsidR="00702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Rezygnacja z obowiązku uzyskania co najmniej 30% punktów z jednego przedmiotu dodatkowego jest przewidziana </w:t>
      </w:r>
      <w:r w:rsidR="0058584B">
        <w:rPr>
          <w:rFonts w:ascii="Times New Roman" w:eastAsia="Calibri" w:hAnsi="Times New Roman" w:cs="Times New Roman"/>
          <w:sz w:val="24"/>
          <w:szCs w:val="24"/>
        </w:rPr>
        <w:t>w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lata</w:t>
      </w:r>
      <w:r w:rsidR="0058584B">
        <w:rPr>
          <w:rFonts w:ascii="Times New Roman" w:eastAsia="Calibri" w:hAnsi="Times New Roman" w:cs="Times New Roman"/>
          <w:sz w:val="24"/>
          <w:szCs w:val="24"/>
        </w:rPr>
        <w:t>ch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84B">
        <w:rPr>
          <w:rFonts w:ascii="Times New Roman" w:eastAsia="Calibri" w:hAnsi="Times New Roman" w:cs="Times New Roman"/>
          <w:sz w:val="24"/>
          <w:szCs w:val="24"/>
        </w:rPr>
        <w:t>szkolnych</w:t>
      </w:r>
      <w:r w:rsidR="0058584B" w:rsidRPr="00FC5353">
        <w:rPr>
          <w:rFonts w:ascii="Times New Roman" w:eastAsia="Calibri" w:hAnsi="Times New Roman" w:cs="Times New Roman"/>
          <w:sz w:val="24"/>
          <w:szCs w:val="24"/>
        </w:rPr>
        <w:t xml:space="preserve"> 2022/2023 </w:t>
      </w:r>
      <w:r w:rsidR="0058584B">
        <w:rPr>
          <w:rFonts w:ascii="Times New Roman" w:eastAsia="Calibri" w:hAnsi="Times New Roman" w:cs="Times New Roman"/>
          <w:sz w:val="24"/>
          <w:szCs w:val="24"/>
        </w:rPr>
        <w:t>i 2023/2024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, tak aby zachować równość szans absolwentów </w:t>
      </w:r>
      <w:r w:rsidR="007025A8">
        <w:rPr>
          <w:rFonts w:ascii="Times New Roman" w:eastAsia="Calibri" w:hAnsi="Times New Roman" w:cs="Times New Roman"/>
          <w:sz w:val="24"/>
          <w:szCs w:val="24"/>
        </w:rPr>
        <w:t xml:space="preserve">nowego ustroju szkolnego 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przystępujących do egzaminu maturalnego po raz pierwszy, tj. absolwentów </w:t>
      </w:r>
      <w:r w:rsidR="007025A8">
        <w:rPr>
          <w:rFonts w:ascii="Times New Roman" w:eastAsia="Calibri" w:hAnsi="Times New Roman" w:cs="Times New Roman"/>
          <w:sz w:val="24"/>
          <w:szCs w:val="24"/>
        </w:rPr>
        <w:t xml:space="preserve">czteroletniego 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>liceum ogólnokształcącego</w:t>
      </w:r>
      <w:r w:rsidR="007025A8">
        <w:rPr>
          <w:rFonts w:ascii="Times New Roman" w:eastAsia="Calibri" w:hAnsi="Times New Roman" w:cs="Times New Roman"/>
          <w:sz w:val="24"/>
          <w:szCs w:val="24"/>
        </w:rPr>
        <w:t>, który ukończą tę szkołę w roku szkolnym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A8">
        <w:rPr>
          <w:rFonts w:ascii="Times New Roman" w:eastAsia="Calibri" w:hAnsi="Times New Roman" w:cs="Times New Roman"/>
          <w:sz w:val="24"/>
          <w:szCs w:val="24"/>
        </w:rPr>
        <w:t>20022/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2023 oraz absolwentów </w:t>
      </w:r>
      <w:r w:rsidR="007025A8">
        <w:rPr>
          <w:rFonts w:ascii="Times New Roman" w:eastAsia="Calibri" w:hAnsi="Times New Roman" w:cs="Times New Roman"/>
          <w:sz w:val="24"/>
          <w:szCs w:val="24"/>
        </w:rPr>
        <w:t xml:space="preserve">pięcioletniego 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>technikum</w:t>
      </w:r>
      <w:r w:rsidR="007025A8">
        <w:rPr>
          <w:rFonts w:ascii="Times New Roman" w:eastAsia="Calibri" w:hAnsi="Times New Roman" w:cs="Times New Roman"/>
          <w:sz w:val="24"/>
          <w:szCs w:val="24"/>
        </w:rPr>
        <w:t>, którzy ukończą tę szkołę w roku szkolnym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A8">
        <w:rPr>
          <w:rFonts w:ascii="Times New Roman" w:eastAsia="Calibri" w:hAnsi="Times New Roman" w:cs="Times New Roman"/>
          <w:sz w:val="24"/>
          <w:szCs w:val="24"/>
        </w:rPr>
        <w:t>2023/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>2024</w:t>
      </w:r>
      <w:r w:rsidR="007025A8">
        <w:rPr>
          <w:rFonts w:ascii="Times New Roman" w:eastAsia="Calibri" w:hAnsi="Times New Roman" w:cs="Times New Roman"/>
          <w:sz w:val="24"/>
          <w:szCs w:val="24"/>
        </w:rPr>
        <w:t>.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Od roku </w:t>
      </w:r>
      <w:r w:rsidR="007025A8">
        <w:rPr>
          <w:rFonts w:ascii="Times New Roman" w:eastAsia="Calibri" w:hAnsi="Times New Roman" w:cs="Times New Roman"/>
          <w:sz w:val="24"/>
          <w:szCs w:val="24"/>
        </w:rPr>
        <w:t>szkolnego 2024/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2025 obowiązek uzyskania 30% punktów z jednego przedmiotu dodatkowego będzie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dotyczył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wszystkich absolwentów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 nowego ustroju szkolnego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. Wprowadzenie proponowanego rozwiązania jest konieczne ze względu na fakt, że </w:t>
      </w:r>
      <w:r w:rsidR="00750CB4">
        <w:rPr>
          <w:rFonts w:ascii="Times New Roman" w:eastAsia="Calibri" w:hAnsi="Times New Roman" w:cs="Times New Roman"/>
          <w:sz w:val="24"/>
          <w:szCs w:val="24"/>
        </w:rPr>
        <w:t xml:space="preserve">wszyscy </w:t>
      </w:r>
      <w:r w:rsidR="007600F6">
        <w:rPr>
          <w:rFonts w:ascii="Times New Roman" w:eastAsia="Calibri" w:hAnsi="Times New Roman" w:cs="Times New Roman"/>
          <w:sz w:val="24"/>
          <w:szCs w:val="24"/>
        </w:rPr>
        <w:t>absolwenci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, którzy w </w:t>
      </w:r>
      <w:r w:rsidR="007600F6">
        <w:rPr>
          <w:rFonts w:ascii="Times New Roman" w:eastAsia="Calibri" w:hAnsi="Times New Roman" w:cs="Times New Roman"/>
          <w:sz w:val="24"/>
          <w:szCs w:val="24"/>
        </w:rPr>
        <w:t>roku szkolnym 2022/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2023 lub </w:t>
      </w:r>
      <w:r w:rsidR="007600F6">
        <w:rPr>
          <w:rFonts w:ascii="Times New Roman" w:eastAsia="Calibri" w:hAnsi="Times New Roman" w:cs="Times New Roman"/>
          <w:sz w:val="24"/>
          <w:szCs w:val="24"/>
        </w:rPr>
        <w:t>2023/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2024 będą przystępowali do egzaminu maturalnego,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mają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 xml:space="preserve"> za sobą co najmniej półtora roku kształcenia, którego standardowy przebieg został zakłócony przez utrudnienia związ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ane ze stanem epidemii (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>tj. kształcenie zdalne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 lub tzw. „kształcenie hybrydowe”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)</w:t>
      </w:r>
      <w:r w:rsidR="00DB2360" w:rsidRPr="00FC5353">
        <w:rPr>
          <w:rFonts w:ascii="Times New Roman" w:eastAsia="Calibri" w:hAnsi="Times New Roman" w:cs="Times New Roman"/>
          <w:sz w:val="24"/>
          <w:szCs w:val="24"/>
        </w:rPr>
        <w:t>. Rezygnacja z progu zdawalności stanowi swoisty kompromis pomiędzy:</w:t>
      </w:r>
    </w:p>
    <w:p w14:paraId="3A488BEB" w14:textId="361774D4" w:rsidR="00DB2360" w:rsidRPr="00FC5353" w:rsidRDefault="004C4DB3" w:rsidP="00DB2360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B3">
        <w:rPr>
          <w:rFonts w:ascii="Times New Roman" w:eastAsia="Calibri" w:hAnsi="Times New Roman" w:cs="Times New Roman"/>
          <w:sz w:val="24"/>
          <w:szCs w:val="24"/>
        </w:rPr>
        <w:t>potrzebą i koniecznością zachowania wymagań określonych w podstawie programowej kształcenia ogólnego obowiązującej od roku szkolnego 2019/2020, których realizacja bez wątpienia była utrudniona w latach szkolnych 2019/2020 i 2020/2021, a być może będzie nadal utrudniona w latach kolejnych (nadmienić należy, że w latach szkolnych 2022/2023 i 2023/</w:t>
      </w:r>
      <w:r w:rsidRPr="00E800AE">
        <w:rPr>
          <w:rFonts w:ascii="Times New Roman" w:eastAsia="Calibri" w:hAnsi="Times New Roman" w:cs="Times New Roman"/>
          <w:sz w:val="24"/>
          <w:szCs w:val="24"/>
        </w:rPr>
        <w:t>2024 nie będą obowiązywały</w:t>
      </w:r>
      <w:r w:rsidRPr="004C4DB3">
        <w:rPr>
          <w:rFonts w:ascii="Times New Roman" w:eastAsia="Calibri" w:hAnsi="Times New Roman" w:cs="Times New Roman"/>
          <w:sz w:val="24"/>
          <w:szCs w:val="24"/>
        </w:rPr>
        <w:t xml:space="preserve"> już wymagania egzaminacyjne określne w rozporządzeniu Ministra Edukacji Narodowej z dnia 20 marca 2020 r. w sprawie szczególnych rozwiązań w okresie czasowego ograniczenia funkcjonowania jednostek systemu oświaty w związku z zapobieganiem, przeciwdziałaniem i zwalczaniem COVID-19, lecz będą obwiązywać wymagania określone w podstawie programowej kształcenia ogólnego w pełnym zakresie),</w:t>
      </w:r>
      <w:r w:rsidR="00C94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E7A98" w14:textId="6F6F1705" w:rsidR="00B62249" w:rsidRPr="00FC5353" w:rsidRDefault="00DB2360" w:rsidP="007563E2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stworzeniem warunków zdania egzaminu maturalnego, które uwzględnią te utrudnienia bez konieczności tworzenia po raz kolejny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 xml:space="preserve">doraźnego 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rozwiązania polegającego na wprowadzeniu </w:t>
      </w:r>
      <w:r w:rsidR="00123CD7">
        <w:rPr>
          <w:rFonts w:ascii="Times New Roman" w:eastAsia="Calibri" w:hAnsi="Times New Roman" w:cs="Times New Roman"/>
          <w:sz w:val="24"/>
          <w:szCs w:val="24"/>
        </w:rPr>
        <w:t xml:space="preserve">zmienionych </w:t>
      </w:r>
      <w:r w:rsidRPr="00FC5353">
        <w:rPr>
          <w:rFonts w:ascii="Times New Roman" w:eastAsia="Calibri" w:hAnsi="Times New Roman" w:cs="Times New Roman"/>
          <w:sz w:val="24"/>
          <w:szCs w:val="24"/>
        </w:rPr>
        <w:t>wymagań egzaminacyjnych (czyli zawężonego katalogu wymagań</w:t>
      </w:r>
      <w:r w:rsidR="00123CD7">
        <w:rPr>
          <w:rFonts w:ascii="Times New Roman" w:eastAsia="Calibri" w:hAnsi="Times New Roman" w:cs="Times New Roman"/>
          <w:sz w:val="24"/>
          <w:szCs w:val="24"/>
        </w:rPr>
        <w:t xml:space="preserve"> wynikających z </w:t>
      </w:r>
      <w:r w:rsidRPr="00FC5353">
        <w:rPr>
          <w:rFonts w:ascii="Times New Roman" w:eastAsia="Calibri" w:hAnsi="Times New Roman" w:cs="Times New Roman"/>
          <w:sz w:val="24"/>
          <w:szCs w:val="24"/>
        </w:rPr>
        <w:t>podstawy programowej</w:t>
      </w:r>
      <w:r w:rsidR="00123CD7">
        <w:rPr>
          <w:rFonts w:ascii="Times New Roman" w:eastAsia="Calibri" w:hAnsi="Times New Roman" w:cs="Times New Roman"/>
          <w:sz w:val="24"/>
          <w:szCs w:val="24"/>
        </w:rPr>
        <w:t xml:space="preserve"> kształcenia ogólnego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) np. na kolejne </w:t>
      </w:r>
      <w:r w:rsidR="00123CD7">
        <w:rPr>
          <w:rFonts w:ascii="Times New Roman" w:eastAsia="Calibri" w:hAnsi="Times New Roman" w:cs="Times New Roman"/>
          <w:sz w:val="24"/>
          <w:szCs w:val="24"/>
        </w:rPr>
        <w:t>dwa</w:t>
      </w:r>
      <w:r w:rsidR="00123CD7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lata szkolne.</w:t>
      </w:r>
    </w:p>
    <w:p w14:paraId="4EA6D8C7" w14:textId="43D1D2E9" w:rsidR="008637A9" w:rsidRPr="00FC5353" w:rsidRDefault="00B62249" w:rsidP="00E800AE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Absolwenci, którzy w poprzednich latach zdali egzamin maturalny ze wszystkich przedmiotów obowiązkowych w części pisemnej, ale nie uzyskali świadectwa dojrzałości, ponieważ nie zdali egzaminu maturalnego z przedmiotu lub przedmiotów obowiązkowych w części ustnej oraz przystąpili do co najmniej jednego przedmiotu dodatkowego, w</w:t>
      </w:r>
      <w:r w:rsidR="002E1193">
        <w:rPr>
          <w:rFonts w:ascii="Times New Roman" w:eastAsia="Calibri" w:hAnsi="Times New Roman" w:cs="Times New Roman"/>
          <w:sz w:val="24"/>
          <w:szCs w:val="24"/>
        </w:rPr>
        <w:t xml:space="preserve"> roku szkolnym 2021/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2E1193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FC5353">
        <w:rPr>
          <w:rFonts w:ascii="Times New Roman" w:eastAsia="Calibri" w:hAnsi="Times New Roman" w:cs="Times New Roman"/>
          <w:sz w:val="24"/>
          <w:szCs w:val="24"/>
        </w:rPr>
        <w:t>mog</w:t>
      </w:r>
      <w:r w:rsidR="002E1193">
        <w:rPr>
          <w:rFonts w:ascii="Times New Roman" w:eastAsia="Calibri" w:hAnsi="Times New Roman" w:cs="Times New Roman"/>
          <w:sz w:val="24"/>
          <w:szCs w:val="24"/>
        </w:rPr>
        <w:t>li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złożyć</w:t>
      </w:r>
      <w:r w:rsidR="00C21CE8">
        <w:rPr>
          <w:rFonts w:ascii="Times New Roman" w:eastAsia="Calibri" w:hAnsi="Times New Roman" w:cs="Times New Roman"/>
          <w:sz w:val="24"/>
          <w:szCs w:val="24"/>
        </w:rPr>
        <w:t>,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w terminie do dnia 31 maja 2022 r.</w:t>
      </w:r>
      <w:r w:rsidR="00C21CE8">
        <w:rPr>
          <w:rFonts w:ascii="Times New Roman" w:eastAsia="Calibri" w:hAnsi="Times New Roman" w:cs="Times New Roman"/>
          <w:sz w:val="24"/>
          <w:szCs w:val="24"/>
        </w:rPr>
        <w:t>,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do dyrektora okręgowej komisji egzaminacyjnej wniosek o wydanie świadectwa dojrzałości</w:t>
      </w:r>
      <w:r w:rsidR="00DA7EF6" w:rsidRPr="00FC5353">
        <w:rPr>
          <w:rFonts w:ascii="Times New Roman" w:eastAsia="Calibri" w:hAnsi="Times New Roman" w:cs="Times New Roman"/>
          <w:sz w:val="24"/>
          <w:szCs w:val="24"/>
        </w:rPr>
        <w:t>.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Zgodnie z art. 44zzn </w:t>
      </w:r>
      <w:r w:rsidR="00986156" w:rsidRPr="00FC5353">
        <w:rPr>
          <w:rFonts w:ascii="Times New Roman" w:eastAsia="Calibri" w:hAnsi="Times New Roman" w:cs="Times New Roman"/>
          <w:sz w:val="24"/>
          <w:szCs w:val="24"/>
        </w:rPr>
        <w:t>ustaw</w:t>
      </w:r>
      <w:r w:rsidR="00986156">
        <w:rPr>
          <w:rFonts w:ascii="Times New Roman" w:eastAsia="Calibri" w:hAnsi="Times New Roman" w:cs="Times New Roman"/>
          <w:sz w:val="24"/>
          <w:szCs w:val="24"/>
        </w:rPr>
        <w:t>y</w:t>
      </w:r>
      <w:r w:rsidR="00986156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156" w:rsidRPr="0041295C">
        <w:rPr>
          <w:rFonts w:ascii="Times New Roman" w:eastAsia="Calibri" w:hAnsi="Times New Roman" w:cs="Times New Roman"/>
          <w:sz w:val="24"/>
          <w:szCs w:val="24"/>
        </w:rPr>
        <w:t>o systemie oświaty</w:t>
      </w:r>
      <w:r w:rsidR="00986156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absolwent, który nie zdał egzaminu maturalnego z przedmiotu lub przedmiotów obowiązkowych (w tym </w:t>
      </w:r>
      <w:r w:rsidR="00986156">
        <w:rPr>
          <w:rFonts w:ascii="Times New Roman" w:eastAsia="Calibri" w:hAnsi="Times New Roman" w:cs="Times New Roman"/>
          <w:sz w:val="24"/>
          <w:szCs w:val="24"/>
        </w:rPr>
        <w:t xml:space="preserve">również w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przypadku </w:t>
      </w:r>
      <w:r w:rsidR="00986156">
        <w:rPr>
          <w:rFonts w:ascii="Times New Roman" w:eastAsia="Calibri" w:hAnsi="Times New Roman" w:cs="Times New Roman"/>
          <w:sz w:val="24"/>
          <w:szCs w:val="24"/>
        </w:rPr>
        <w:t xml:space="preserve">niezdania egzaminu maturalnego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w części ustnej) może ponownie przystąpić do egzaminu z tego przedmiotu lub przedmiotów, w okresie 5 lat od pierwszego egzaminu maturalnego, licząc od października roku, w którym absolwent przystąpił do egzaminu maturalnego po raz pierwszy.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 upływie tego terminu absolwent, aby uzyskać świadectwo dojrzałości, musi przystąpić do egzaminu maturalnego w pełnym zakresie. </w:t>
      </w:r>
      <w:r w:rsidR="00986156">
        <w:rPr>
          <w:rFonts w:ascii="Times New Roman" w:eastAsia="Calibri" w:hAnsi="Times New Roman" w:cs="Times New Roman"/>
          <w:sz w:val="24"/>
          <w:szCs w:val="24"/>
        </w:rPr>
        <w:t>S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ystem egzaminów zewnętrznych jest systemem otwartym, 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uwzględniającym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potrzeby zarówno absolwentów szkół ponadpodstawowych danego roku, jak również wszystkich absolwentów, którzy ukończyli szkołę w latach poprzednich, a ze względów życiowych podejmują decyzję np. o podjęciu </w:t>
      </w:r>
      <w:r w:rsidR="00AE7628">
        <w:rPr>
          <w:rFonts w:ascii="Times New Roman" w:eastAsia="Calibri" w:hAnsi="Times New Roman" w:cs="Times New Roman"/>
          <w:sz w:val="24"/>
          <w:szCs w:val="24"/>
        </w:rPr>
        <w:t xml:space="preserve">nauki na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kolejnych studi</w:t>
      </w:r>
      <w:r w:rsidR="00AE7628">
        <w:rPr>
          <w:rFonts w:ascii="Times New Roman" w:eastAsia="Calibri" w:hAnsi="Times New Roman" w:cs="Times New Roman"/>
          <w:sz w:val="24"/>
          <w:szCs w:val="24"/>
        </w:rPr>
        <w:t>ach lub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zmianie zatrudnienia. Każda osoba może, w </w:t>
      </w:r>
      <w:r w:rsidR="00AE7628">
        <w:rPr>
          <w:rFonts w:ascii="Times New Roman" w:eastAsia="Calibri" w:hAnsi="Times New Roman" w:cs="Times New Roman"/>
          <w:sz w:val="24"/>
          <w:szCs w:val="24"/>
        </w:rPr>
        <w:t>określonym w przepisach prawa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terminie, złożyć deklarację przystąpienia do egzaminu maturalnego</w:t>
      </w:r>
      <w:r w:rsidR="00F5081F">
        <w:rPr>
          <w:rFonts w:ascii="Times New Roman" w:eastAsia="Calibri" w:hAnsi="Times New Roman" w:cs="Times New Roman"/>
          <w:sz w:val="24"/>
          <w:szCs w:val="24"/>
        </w:rPr>
        <w:t>, co również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dotyczy osób, które w latach ubiegłych nie zdały egzaminu </w:t>
      </w:r>
      <w:r w:rsidR="00F5081F">
        <w:rPr>
          <w:rFonts w:ascii="Times New Roman" w:eastAsia="Calibri" w:hAnsi="Times New Roman" w:cs="Times New Roman"/>
          <w:sz w:val="24"/>
          <w:szCs w:val="24"/>
        </w:rPr>
        <w:t xml:space="preserve">maturalnego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tylko z przedmiotu lub przedmiotów w części ustnej. W sytuacji, w której egzamin ten nie jest przeprowadzany ze względów bezpieczeństwa </w:t>
      </w:r>
      <w:r w:rsidR="00F5081F">
        <w:rPr>
          <w:rFonts w:ascii="Times New Roman" w:eastAsia="Calibri" w:hAnsi="Times New Roman" w:cs="Times New Roman"/>
          <w:sz w:val="24"/>
          <w:szCs w:val="24"/>
        </w:rPr>
        <w:t>uwzględniającego stan epidemii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, konieczne jest zastosowanie</w:t>
      </w:r>
      <w:r w:rsidR="00457DB6">
        <w:rPr>
          <w:rFonts w:ascii="Times New Roman" w:eastAsia="Calibri" w:hAnsi="Times New Roman" w:cs="Times New Roman"/>
          <w:sz w:val="24"/>
          <w:szCs w:val="24"/>
        </w:rPr>
        <w:t>,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w przypadku tych osób</w:t>
      </w:r>
      <w:r w:rsidR="00457DB6">
        <w:rPr>
          <w:rFonts w:ascii="Times New Roman" w:eastAsia="Calibri" w:hAnsi="Times New Roman" w:cs="Times New Roman"/>
          <w:sz w:val="24"/>
          <w:szCs w:val="24"/>
        </w:rPr>
        <w:t>,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rozwią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zań obowiązujących w danym roku</w:t>
      </w:r>
      <w:r w:rsidR="00457DB6">
        <w:rPr>
          <w:rFonts w:ascii="Times New Roman" w:eastAsia="Calibri" w:hAnsi="Times New Roman" w:cs="Times New Roman"/>
          <w:sz w:val="24"/>
          <w:szCs w:val="24"/>
        </w:rPr>
        <w:t xml:space="preserve"> szkolnym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>. O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znacza</w:t>
      </w:r>
      <w:r w:rsidR="007563E2" w:rsidRPr="00FC5353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, że złożenie deklaracji byłoby wyłącznie </w:t>
      </w:r>
      <w:r w:rsidR="00457DB6">
        <w:rPr>
          <w:rFonts w:ascii="Times New Roman" w:eastAsia="Calibri" w:hAnsi="Times New Roman" w:cs="Times New Roman"/>
          <w:sz w:val="24"/>
          <w:szCs w:val="24"/>
        </w:rPr>
        <w:t>spełnieniem wymogu formalnego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,</w:t>
      </w:r>
      <w:r w:rsidR="00457DB6">
        <w:rPr>
          <w:rFonts w:ascii="Times New Roman" w:eastAsia="Calibri" w:hAnsi="Times New Roman" w:cs="Times New Roman"/>
          <w:sz w:val="24"/>
          <w:szCs w:val="24"/>
        </w:rPr>
        <w:t xml:space="preserve"> ponieważ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wiadomo, że egzamin </w:t>
      </w:r>
      <w:r w:rsidR="00457DB6">
        <w:rPr>
          <w:rFonts w:ascii="Times New Roman" w:eastAsia="Calibri" w:hAnsi="Times New Roman" w:cs="Times New Roman"/>
          <w:sz w:val="24"/>
          <w:szCs w:val="24"/>
        </w:rPr>
        <w:t xml:space="preserve">maturalny w części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ustn</w:t>
      </w:r>
      <w:r w:rsidR="00457DB6">
        <w:rPr>
          <w:rFonts w:ascii="Times New Roman" w:eastAsia="Calibri" w:hAnsi="Times New Roman" w:cs="Times New Roman"/>
          <w:sz w:val="24"/>
          <w:szCs w:val="24"/>
        </w:rPr>
        <w:t>ej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nie będzie </w:t>
      </w:r>
      <w:r w:rsidR="00457DB6">
        <w:rPr>
          <w:rFonts w:ascii="Times New Roman" w:eastAsia="Calibri" w:hAnsi="Times New Roman" w:cs="Times New Roman"/>
          <w:sz w:val="24"/>
          <w:szCs w:val="24"/>
        </w:rPr>
        <w:t xml:space="preserve">w tych latach szkolnych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przeprowadzany. </w:t>
      </w:r>
      <w:r w:rsidR="000B01A2">
        <w:rPr>
          <w:rFonts w:ascii="Times New Roman" w:eastAsia="Calibri" w:hAnsi="Times New Roman" w:cs="Times New Roman"/>
          <w:sz w:val="24"/>
          <w:szCs w:val="24"/>
        </w:rPr>
        <w:t>Wymóg złożenia deklaracji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zastąpiono </w:t>
      </w:r>
      <w:r w:rsidR="001A4C13">
        <w:rPr>
          <w:rFonts w:ascii="Times New Roman" w:eastAsia="Calibri" w:hAnsi="Times New Roman" w:cs="Times New Roman"/>
          <w:sz w:val="24"/>
          <w:szCs w:val="24"/>
        </w:rPr>
        <w:t xml:space="preserve">wymogiem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złożeni</w:t>
      </w:r>
      <w:r w:rsidR="001A4C13">
        <w:rPr>
          <w:rFonts w:ascii="Times New Roman" w:eastAsia="Calibri" w:hAnsi="Times New Roman" w:cs="Times New Roman"/>
          <w:sz w:val="24"/>
          <w:szCs w:val="24"/>
        </w:rPr>
        <w:t>a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wniosku o wydanie świadectwa</w:t>
      </w:r>
      <w:r w:rsidR="000B01A2">
        <w:rPr>
          <w:rFonts w:ascii="Times New Roman" w:eastAsia="Calibri" w:hAnsi="Times New Roman" w:cs="Times New Roman"/>
          <w:sz w:val="24"/>
          <w:szCs w:val="24"/>
        </w:rPr>
        <w:t xml:space="preserve"> dojrzałości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. Alternatywnymi rozwiązaniami do wyżej opisanego byłoby albo utrzymanie (w przypadku tych osób) konieczności przystąpienia do egzaminu </w:t>
      </w:r>
      <w:r w:rsidR="001A4C13">
        <w:rPr>
          <w:rFonts w:ascii="Times New Roman" w:eastAsia="Calibri" w:hAnsi="Times New Roman" w:cs="Times New Roman"/>
          <w:sz w:val="24"/>
          <w:szCs w:val="24"/>
        </w:rPr>
        <w:t xml:space="preserve">maturalnego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w części ustnej</w:t>
      </w:r>
      <w:r w:rsidR="001A4C13">
        <w:rPr>
          <w:rFonts w:ascii="Times New Roman" w:eastAsia="Calibri" w:hAnsi="Times New Roman" w:cs="Times New Roman"/>
          <w:sz w:val="24"/>
          <w:szCs w:val="24"/>
        </w:rPr>
        <w:t>,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całkowicie nieuzasadnione w kontekście zagrożenia epidemicznego, albo uniemożliwienie tym osobom uzyskania świadectwa </w:t>
      </w:r>
      <w:r w:rsidR="001A4C13">
        <w:rPr>
          <w:rFonts w:ascii="Times New Roman" w:eastAsia="Calibri" w:hAnsi="Times New Roman" w:cs="Times New Roman"/>
          <w:sz w:val="24"/>
          <w:szCs w:val="24"/>
        </w:rPr>
        <w:t xml:space="preserve">dojrzałości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do momentu przywrócenia </w:t>
      </w:r>
      <w:r w:rsidR="006030F6">
        <w:rPr>
          <w:rFonts w:ascii="Times New Roman" w:eastAsia="Calibri" w:hAnsi="Times New Roman" w:cs="Times New Roman"/>
          <w:sz w:val="24"/>
          <w:szCs w:val="24"/>
        </w:rPr>
        <w:t xml:space="preserve">obowiązkowego przystępowania przez wszystkich absolwentów do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egzaminu</w:t>
      </w:r>
      <w:r w:rsidR="006030F6">
        <w:rPr>
          <w:rFonts w:ascii="Times New Roman" w:eastAsia="Calibri" w:hAnsi="Times New Roman" w:cs="Times New Roman"/>
          <w:sz w:val="24"/>
          <w:szCs w:val="24"/>
        </w:rPr>
        <w:t xml:space="preserve"> maturalnego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w części ustnej, czyli </w:t>
      </w:r>
      <w:r w:rsidR="008637A9" w:rsidRPr="00E800AE">
        <w:rPr>
          <w:rFonts w:ascii="Times New Roman" w:eastAsia="Calibri" w:hAnsi="Times New Roman" w:cs="Times New Roman"/>
          <w:sz w:val="24"/>
          <w:szCs w:val="24"/>
        </w:rPr>
        <w:t>de facto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zamknięcie tym osobom możliwości dalszego kształcenia</w:t>
      </w:r>
      <w:r w:rsidR="006030F6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zdobywania pracy, a więc uniemożliwienie realizacji podstawowych praw obywatelskich</w:t>
      </w:r>
      <w:r w:rsidR="006030F6">
        <w:rPr>
          <w:rFonts w:ascii="Times New Roman" w:eastAsia="Calibri" w:hAnsi="Times New Roman" w:cs="Times New Roman"/>
          <w:sz w:val="24"/>
          <w:szCs w:val="24"/>
        </w:rPr>
        <w:t>, w tym prawa do nauki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. Należy mieć również </w:t>
      </w:r>
      <w:r w:rsidR="005D4C7C">
        <w:rPr>
          <w:rFonts w:ascii="Times New Roman" w:eastAsia="Calibri" w:hAnsi="Times New Roman" w:cs="Times New Roman"/>
          <w:sz w:val="24"/>
          <w:szCs w:val="24"/>
        </w:rPr>
        <w:t>na uwadze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, że</w:t>
      </w:r>
      <w:r w:rsidR="005D4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w kontekście rekrutacyjnym</w:t>
      </w:r>
      <w:r w:rsidR="005D4C7C">
        <w:rPr>
          <w:rFonts w:ascii="Times New Roman" w:eastAsia="Calibri" w:hAnsi="Times New Roman" w:cs="Times New Roman"/>
          <w:sz w:val="24"/>
          <w:szCs w:val="24"/>
        </w:rPr>
        <w:t>,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uprawienie, o którym mowa</w:t>
      </w:r>
      <w:r w:rsidR="00A41B5B">
        <w:rPr>
          <w:rFonts w:ascii="Times New Roman" w:eastAsia="Calibri" w:hAnsi="Times New Roman" w:cs="Times New Roman"/>
          <w:sz w:val="24"/>
          <w:szCs w:val="24"/>
        </w:rPr>
        <w:t xml:space="preserve"> powyżej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, ma znikome znaczenie. </w:t>
      </w:r>
      <w:r w:rsidR="00A41B5B">
        <w:rPr>
          <w:rFonts w:ascii="Times New Roman" w:eastAsia="Calibri" w:hAnsi="Times New Roman" w:cs="Times New Roman"/>
          <w:sz w:val="24"/>
          <w:szCs w:val="24"/>
        </w:rPr>
        <w:t>Uczelnie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przeprowadzają rekrutację przede wszystkim na podstawie wyników egzaminów na poziomie rozszerzonym, a wyniki egzaminów w części ustnej stanowią </w:t>
      </w:r>
      <w:r w:rsidR="00A41B5B">
        <w:rPr>
          <w:rFonts w:ascii="Times New Roman" w:eastAsia="Calibri" w:hAnsi="Times New Roman" w:cs="Times New Roman"/>
          <w:sz w:val="24"/>
          <w:szCs w:val="24"/>
        </w:rPr>
        <w:t xml:space="preserve">bardzo rzadko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moduł algorytmu rekrutacyjnego. Co więcej</w:t>
      </w:r>
      <w:r w:rsidR="00A41B5B">
        <w:rPr>
          <w:rFonts w:ascii="Times New Roman" w:eastAsia="Calibri" w:hAnsi="Times New Roman" w:cs="Times New Roman"/>
          <w:sz w:val="24"/>
          <w:szCs w:val="24"/>
        </w:rPr>
        <w:t>,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w tych przypadkach, w których wynik egzaminu w części ustnej jest niezbędny w postępowaniu rekrutacyjnym </w:t>
      </w:r>
      <w:r w:rsidR="00A41B5B">
        <w:rPr>
          <w:rFonts w:ascii="Times New Roman" w:eastAsia="Calibri" w:hAnsi="Times New Roman" w:cs="Times New Roman"/>
          <w:sz w:val="24"/>
          <w:szCs w:val="24"/>
        </w:rPr>
        <w:t>na uczelnię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za granicą</w:t>
      </w:r>
      <w:r w:rsidR="00A41B5B">
        <w:rPr>
          <w:rFonts w:ascii="Times New Roman" w:eastAsia="Calibri" w:hAnsi="Times New Roman" w:cs="Times New Roman"/>
          <w:sz w:val="24"/>
          <w:szCs w:val="24"/>
        </w:rPr>
        <w:t>,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 ustawodawca przewiduje (podobnie jak </w:t>
      </w:r>
      <w:r w:rsidR="00E10230">
        <w:rPr>
          <w:rFonts w:ascii="Times New Roman" w:eastAsia="Calibri" w:hAnsi="Times New Roman" w:cs="Times New Roman"/>
          <w:sz w:val="24"/>
          <w:szCs w:val="24"/>
        </w:rPr>
        <w:t>w roku szkolnym 2020/2021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 xml:space="preserve">) możliwość przeprowadzania egzaminu </w:t>
      </w:r>
      <w:r w:rsidR="00E10230">
        <w:rPr>
          <w:rFonts w:ascii="Times New Roman" w:eastAsia="Calibri" w:hAnsi="Times New Roman" w:cs="Times New Roman"/>
          <w:sz w:val="24"/>
          <w:szCs w:val="24"/>
        </w:rPr>
        <w:t xml:space="preserve">maturalnego </w:t>
      </w:r>
      <w:r w:rsidR="008637A9" w:rsidRPr="00FC5353">
        <w:rPr>
          <w:rFonts w:ascii="Times New Roman" w:eastAsia="Calibri" w:hAnsi="Times New Roman" w:cs="Times New Roman"/>
          <w:sz w:val="24"/>
          <w:szCs w:val="24"/>
        </w:rPr>
        <w:t>w części ustnej.</w:t>
      </w:r>
    </w:p>
    <w:p w14:paraId="4203744F" w14:textId="77777777" w:rsidR="00B62249" w:rsidRPr="00FC5353" w:rsidRDefault="00B62249" w:rsidP="00B622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1DEA8" w14:textId="77777777" w:rsidR="00B62249" w:rsidRPr="00FC5353" w:rsidRDefault="00B62249" w:rsidP="00B62249">
      <w:pPr>
        <w:spacing w:line="276" w:lineRule="auto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r w:rsidRPr="00FC5353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INNE ZMIANY</w:t>
      </w:r>
    </w:p>
    <w:p w14:paraId="0C179259" w14:textId="77777777" w:rsidR="00B62249" w:rsidRPr="00E800AE" w:rsidRDefault="00B62249" w:rsidP="00B6224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E800AE">
        <w:rPr>
          <w:rFonts w:ascii="Times New Roman" w:hAnsi="Times New Roman"/>
          <w:b/>
          <w:sz w:val="24"/>
          <w:szCs w:val="24"/>
        </w:rPr>
        <w:t>Projekt ustawy w zakresie egzaminów reguluje również kwestie dotyczące:</w:t>
      </w:r>
    </w:p>
    <w:p w14:paraId="7F562676" w14:textId="4A58D909" w:rsidR="00B62249" w:rsidRPr="00FC5353" w:rsidRDefault="00B62249" w:rsidP="00B6224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terminu przekazania uczniom szkół podstawowych zaświadczeń o szczegółowych wynikach egzaminu ósmoklasisty</w:t>
      </w:r>
      <w:r w:rsidR="00F75843">
        <w:rPr>
          <w:rFonts w:ascii="Times New Roman" w:hAnsi="Times New Roman"/>
          <w:sz w:val="24"/>
          <w:szCs w:val="24"/>
        </w:rPr>
        <w:t>;</w:t>
      </w:r>
    </w:p>
    <w:p w14:paraId="270E7DAC" w14:textId="4D8B08DB" w:rsidR="00B62249" w:rsidRPr="00FC5353" w:rsidRDefault="00B62249" w:rsidP="00B622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możliwości przeprowadzania szkoleń dla kandydatów na egzaminatorów i egzaminatorów z wykorzystaniem metod i technik kształcenia na odległość</w:t>
      </w:r>
      <w:r w:rsidR="00F75843">
        <w:rPr>
          <w:rFonts w:ascii="Times New Roman" w:hAnsi="Times New Roman"/>
          <w:sz w:val="24"/>
          <w:szCs w:val="24"/>
        </w:rPr>
        <w:t>;</w:t>
      </w:r>
    </w:p>
    <w:p w14:paraId="71F7EC40" w14:textId="69DFAA8C" w:rsidR="00B62249" w:rsidRPr="00FC5353" w:rsidRDefault="00B62249" w:rsidP="00B622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powoływania zespołu przedmiotowego w szkole tylko w sytuacji gdy uczniowie lub absolwenci zgłoszą potrzebę przystąpienia do egzaminu maturalnego w części ustnej</w:t>
      </w:r>
      <w:r w:rsidR="00F75843">
        <w:rPr>
          <w:rFonts w:ascii="Times New Roman" w:hAnsi="Times New Roman"/>
          <w:sz w:val="24"/>
          <w:szCs w:val="24"/>
        </w:rPr>
        <w:t>;</w:t>
      </w:r>
    </w:p>
    <w:p w14:paraId="4F2F3901" w14:textId="449EB9C4" w:rsidR="00B62249" w:rsidRPr="00FC5353" w:rsidRDefault="00B62249" w:rsidP="00B6224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liczby zadań egzaminacyjnych do części ustnej egzaminu maturalnego z poszczególnych przedmiotów, która zostanie przekazana przewodniczącemu zespołu egzaminacyjnego w danej szkole</w:t>
      </w:r>
      <w:r w:rsidR="002F18C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AAA89D" w14:textId="1849662D" w:rsidR="00B62249" w:rsidRPr="00FC5353" w:rsidRDefault="00B62249" w:rsidP="00B6224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wpisów dokonywanych na świadectwie dojrzałości</w:t>
      </w:r>
      <w:r w:rsidR="002F18C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137349" w14:textId="77777777" w:rsidR="00B62249" w:rsidRPr="00FC5353" w:rsidRDefault="00B62249" w:rsidP="00B6224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lastRenderedPageBreak/>
        <w:t>obowiązywania w roku szkolnym 2021/2022 aneksów do informatorów odpowiednio o egzaminie ósmoklasisty i egzaminie maturalnym ogłoszonych przez dyrektora Centralnej Komisji Egzaminacyjnej na rok szkolny 2020/2021.</w:t>
      </w:r>
    </w:p>
    <w:p w14:paraId="643AB912" w14:textId="77777777" w:rsidR="00B62249" w:rsidRPr="00FC5353" w:rsidRDefault="00B62249" w:rsidP="00B622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AC3A0" w14:textId="77777777" w:rsidR="00B62249" w:rsidRPr="00E800AE" w:rsidRDefault="00B62249" w:rsidP="00B6224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0AE">
        <w:rPr>
          <w:rFonts w:ascii="Times New Roman" w:eastAsia="Calibri" w:hAnsi="Times New Roman" w:cs="Times New Roman"/>
          <w:b/>
          <w:sz w:val="24"/>
          <w:szCs w:val="24"/>
        </w:rPr>
        <w:t>Projekt ustawy przewiduje również rozwiązania w zakresie:</w:t>
      </w:r>
    </w:p>
    <w:p w14:paraId="0AFC1EAA" w14:textId="633220D7" w:rsidR="00250A5D" w:rsidRPr="00FC5353" w:rsidRDefault="00B62249" w:rsidP="00E800A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możliwości powoływania przez ministra właściwego do spraw oświaty</w:t>
      </w:r>
      <w:r w:rsidR="002F1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i wychowania zespołów doradczych lub ekspertów w celu przedstawienia opinii lub ekspertyzy na potrzeby tego ministra;</w:t>
      </w:r>
    </w:p>
    <w:p w14:paraId="408699FD" w14:textId="61D77A55" w:rsidR="00AF1D82" w:rsidRPr="00FC5353" w:rsidRDefault="00FF53AB" w:rsidP="00E800A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53">
        <w:rPr>
          <w:rFonts w:ascii="Times New Roman" w:eastAsia="Calibri" w:hAnsi="Times New Roman" w:cs="Times New Roman"/>
          <w:sz w:val="24"/>
          <w:szCs w:val="24"/>
        </w:rPr>
        <w:t>zachowania w mocy przedłużenia powierzenia stanowiska dyrektorowi jednostki systemu oświaty, powierzenia pełnienia obowiązków dyrektora jednostki systemu oświaty wicedyrektorowi lub nauczycielowi tej jednostki oraz przedłużenia powierzenia pełnienia obowiązków dyrektora jednostki systemu oświaty</w:t>
      </w:r>
      <w:r w:rsidR="00DA7EF6" w:rsidRPr="00FC5353">
        <w:rPr>
          <w:rFonts w:ascii="Times New Roman" w:eastAsia="Calibri" w:hAnsi="Times New Roman" w:cs="Times New Roman"/>
          <w:sz w:val="24"/>
          <w:szCs w:val="24"/>
        </w:rPr>
        <w:t>,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a także</w:t>
      </w:r>
      <w:r w:rsidR="001F2ABD">
        <w:rPr>
          <w:rFonts w:ascii="Times New Roman" w:eastAsia="Calibri" w:hAnsi="Times New Roman" w:cs="Times New Roman"/>
          <w:sz w:val="24"/>
          <w:szCs w:val="24"/>
        </w:rPr>
        <w:t>,</w:t>
      </w:r>
      <w:r w:rsidR="00DA7EF6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w przypadku nowo zakładanej jednostki systemu oświaty</w:t>
      </w:r>
      <w:r w:rsidR="001F2A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5353">
        <w:rPr>
          <w:rFonts w:ascii="Times New Roman" w:eastAsia="Calibri" w:hAnsi="Times New Roman" w:cs="Times New Roman"/>
          <w:sz w:val="24"/>
          <w:szCs w:val="24"/>
        </w:rPr>
        <w:t>powierzenia stanowiska dyrektora jednostki systemu oświaty (w tym zachowania w mocy pow</w:t>
      </w:r>
      <w:r w:rsidR="00954F0C">
        <w:rPr>
          <w:rFonts w:ascii="Times New Roman" w:eastAsia="Calibri" w:hAnsi="Times New Roman" w:cs="Times New Roman"/>
          <w:sz w:val="24"/>
          <w:szCs w:val="24"/>
        </w:rPr>
        <w:t>yższych rozwiązań w stosunku do</w:t>
      </w:r>
      <w:r w:rsidRPr="00FC5353">
        <w:rPr>
          <w:rFonts w:ascii="Times New Roman" w:eastAsia="Calibri" w:hAnsi="Times New Roman" w:cs="Times New Roman"/>
          <w:sz w:val="24"/>
          <w:szCs w:val="24"/>
        </w:rPr>
        <w:t xml:space="preserve"> osoby, o której mowa w art. 62 ust. 2 ustawy</w:t>
      </w:r>
      <w:r w:rsidR="00B6511F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 w:val="24"/>
          <w:szCs w:val="24"/>
        </w:rPr>
        <w:t>– Prawo oświatowe), dokonane przed dniem 2 września 2021 r. na podstawie § 11ha rozporządzenia Ministra Edukacji Narodowej z dnia 20 marca 2020 r. w sprawie szczególnych rozwiązań w okresie czasowego ograniczenia funkcjonowania jednostek systemu oświaty w związku z zapobieganiem, przeciwdziałaniem i zwalczaniem COVID-19</w:t>
      </w:r>
      <w:r w:rsidR="00AF1D82" w:rsidRPr="00FC5353">
        <w:rPr>
          <w:rFonts w:ascii="Times New Roman" w:eastAsia="Calibri" w:hAnsi="Times New Roman" w:cs="Times New Roman"/>
          <w:sz w:val="24"/>
          <w:szCs w:val="24"/>
        </w:rPr>
        <w:t>;</w:t>
      </w:r>
      <w:r w:rsidR="007D4671" w:rsidRPr="00FC53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29646F" w14:textId="32FEB5A4" w:rsidR="002D68CC" w:rsidRPr="00FC5353" w:rsidRDefault="002D68CC" w:rsidP="00E800A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 xml:space="preserve">uwzględnienia innych form wychowania przedszkolnego w programach rządowych ustanawianych na podstawie art. 90u ust. 1 pkt 5 i 6 ustawy o systemie oświaty oraz w rozporządzeniach Rady Ministrów wydawanych na podstawie art. 90u ust. 4 pkt 5 i 6 tej ustawy. Obecnie ww. przepisy odnoszą się wyłącznie do szkół i placówek, a zgodnie z art. 3 pkt 1 ustawy o systemie oświaty prze szkołę należy rozumieć również przedszkole. Oznacza to, że pojęcie „szkoła” nie obejmuje obecnie innych form wychowania przedszkolnego, dlatego też należy je wymienić wprost w ww. przepisach. Jednocześnie projekt ustawy przewiduje utrzymanie w mocy przepisów wydanych na podstawie dotychczasowych upoważnień ustawowych do czasu zakończenia realizacji danego programu rządowego. Powyższe rozwiązania umożliwią m.in., że Narodowy Program Rozwoju Czytelnictwa 2.0. na lata 2021–2025 w zakresie Priorytetu 3 będzie dotyczył wszystkich dzieci objętych wychowaniem przedszkolnym, niezależnie od miejsca, w którym dzieci realizują to wychowanie. Zgodnie z art. 31 ust. 1 ustawy – Prawo oświatowe, wychowanie przedszkolne jest realizowane obecnie w przedszkolach, oddziałach przedszkolnych w szkołach podstawowych oraz w innych formach wychowania przedszkolnego. Nie można zatem dopuścić, aby ww. Narodowy Program Rozwoju Czytelnictwa dotyczył wyłącznie dzieci uczęszczających do przedszkoli i oddziałów przedszkolnych w szkole podstawowej, pomijając jednocześnie dzieci uczęszczające do innych form wychowania przedszkolnego, które realizują wychowanie przedszkolne na takich samych zasadach jak dzieci w przedszkolu i oddziale przedszkolnym (m. in. realizowana jest taka sama podstawa programowa, a dzieci 6-letnie odbywają na takich samych zasadach obowiązkowe roczne przygotowanie przedszkolne, zgodnie z art. 31 ust. 4 ustawy – Prawo oświatowe). </w:t>
      </w:r>
    </w:p>
    <w:p w14:paraId="6A4A6AC5" w14:textId="71AA9B9B" w:rsidR="00C62D6E" w:rsidRPr="00FC5353" w:rsidRDefault="00C62D6E" w:rsidP="002D68CC">
      <w:pPr>
        <w:pStyle w:val="Akapitzlist"/>
        <w:rPr>
          <w:rFonts w:ascii="Times New Roman" w:hAnsi="Times New Roman"/>
          <w:sz w:val="24"/>
          <w:szCs w:val="24"/>
        </w:rPr>
      </w:pPr>
    </w:p>
    <w:p w14:paraId="08F5DB1B" w14:textId="77777777" w:rsidR="004B789A" w:rsidRPr="00FC5353" w:rsidRDefault="00805CFC" w:rsidP="00250A5D">
      <w:pPr>
        <w:pStyle w:val="PKTpunkt"/>
        <w:spacing w:line="276" w:lineRule="auto"/>
        <w:ind w:left="0" w:firstLine="0"/>
        <w:rPr>
          <w:rFonts w:ascii="Times New Roman" w:eastAsia="Calibri" w:hAnsi="Times New Roman" w:cs="Times New Roman"/>
          <w:szCs w:val="24"/>
        </w:rPr>
      </w:pPr>
      <w:r w:rsidRPr="00FC5353">
        <w:rPr>
          <w:rFonts w:ascii="Times New Roman" w:eastAsia="Calibri" w:hAnsi="Times New Roman" w:cs="Times New Roman"/>
          <w:szCs w:val="24"/>
        </w:rPr>
        <w:lastRenderedPageBreak/>
        <w:t xml:space="preserve">Proponuje się, aby </w:t>
      </w:r>
      <w:r w:rsidRPr="00FC5353">
        <w:rPr>
          <w:rFonts w:ascii="Times New Roman" w:hAnsi="Times New Roman" w:cs="Times New Roman"/>
          <w:bCs w:val="0"/>
          <w:szCs w:val="24"/>
        </w:rPr>
        <w:t xml:space="preserve">projekt ustawy wszedł w życie </w:t>
      </w:r>
      <w:r w:rsidRPr="00FC5353">
        <w:rPr>
          <w:rFonts w:ascii="Times New Roman" w:eastAsia="Calibri" w:hAnsi="Times New Roman" w:cs="Times New Roman"/>
          <w:szCs w:val="24"/>
        </w:rPr>
        <w:t xml:space="preserve">z dniem </w:t>
      </w:r>
      <w:r w:rsidRPr="00FC5353">
        <w:rPr>
          <w:rFonts w:ascii="Times New Roman" w:hAnsi="Times New Roman" w:cs="Times New Roman"/>
          <w:bCs w:val="0"/>
          <w:szCs w:val="24"/>
        </w:rPr>
        <w:t>1 września</w:t>
      </w:r>
      <w:r w:rsidR="004B789A" w:rsidRPr="00FC5353">
        <w:rPr>
          <w:rFonts w:ascii="Times New Roman" w:hAnsi="Times New Roman" w:cs="Times New Roman"/>
          <w:bCs w:val="0"/>
          <w:szCs w:val="24"/>
        </w:rPr>
        <w:t xml:space="preserve"> 2021 r.,</w:t>
      </w:r>
      <w:r w:rsidRPr="00FC5353">
        <w:rPr>
          <w:rFonts w:ascii="Times New Roman" w:hAnsi="Times New Roman" w:cs="Times New Roman"/>
          <w:bCs w:val="0"/>
          <w:szCs w:val="24"/>
        </w:rPr>
        <w:t xml:space="preserve"> </w:t>
      </w:r>
      <w:r w:rsidRPr="00FC5353">
        <w:rPr>
          <w:rFonts w:ascii="Times New Roman" w:eastAsia="Calibri" w:hAnsi="Times New Roman" w:cs="Times New Roman"/>
          <w:szCs w:val="24"/>
        </w:rPr>
        <w:t>z wyjątkiem</w:t>
      </w:r>
      <w:r w:rsidR="004B789A" w:rsidRPr="00FC5353">
        <w:rPr>
          <w:rFonts w:ascii="Times New Roman" w:eastAsia="Calibri" w:hAnsi="Times New Roman" w:cs="Times New Roman"/>
          <w:szCs w:val="24"/>
        </w:rPr>
        <w:t>:</w:t>
      </w:r>
    </w:p>
    <w:p w14:paraId="3BDBF87B" w14:textId="5AE34093" w:rsidR="004B789A" w:rsidRPr="00FC5353" w:rsidRDefault="00805CFC" w:rsidP="00250A5D">
      <w:pPr>
        <w:pStyle w:val="PKTpunkt"/>
        <w:spacing w:line="276" w:lineRule="auto"/>
        <w:rPr>
          <w:rFonts w:ascii="Times New Roman" w:eastAsia="Calibri" w:hAnsi="Times New Roman" w:cs="Times New Roman"/>
          <w:szCs w:val="24"/>
        </w:rPr>
      </w:pPr>
      <w:r w:rsidRPr="00FC5353">
        <w:rPr>
          <w:rFonts w:ascii="Times New Roman" w:eastAsia="Calibri" w:hAnsi="Times New Roman" w:cs="Times New Roman"/>
          <w:szCs w:val="24"/>
        </w:rPr>
        <w:t xml:space="preserve"> </w:t>
      </w:r>
      <w:r w:rsidR="004B789A" w:rsidRPr="00FC5353">
        <w:rPr>
          <w:rFonts w:ascii="Times New Roman" w:eastAsia="Calibri" w:hAnsi="Times New Roman" w:cs="Times New Roman"/>
          <w:szCs w:val="24"/>
        </w:rPr>
        <w:t>1)</w:t>
      </w:r>
      <w:r w:rsidR="004B789A" w:rsidRPr="00FC5353">
        <w:rPr>
          <w:rFonts w:ascii="Times New Roman" w:eastAsia="Calibri" w:hAnsi="Times New Roman" w:cs="Times New Roman"/>
          <w:szCs w:val="24"/>
        </w:rPr>
        <w:tab/>
        <w:t>art. 1 pkt 9, art. 3 pkt 2 i art. 7, które wchodzą w życie po upływie 14 dni od dnia ogłoszenia;</w:t>
      </w:r>
    </w:p>
    <w:p w14:paraId="00D8670C" w14:textId="77777777" w:rsidR="004B789A" w:rsidRPr="00FC5353" w:rsidRDefault="004B789A" w:rsidP="00250A5D">
      <w:pPr>
        <w:pStyle w:val="PKTpunkt"/>
        <w:spacing w:line="276" w:lineRule="auto"/>
        <w:rPr>
          <w:rFonts w:ascii="Times New Roman" w:eastAsia="Calibri" w:hAnsi="Times New Roman" w:cs="Times New Roman"/>
          <w:szCs w:val="24"/>
        </w:rPr>
      </w:pPr>
      <w:r w:rsidRPr="00FC5353">
        <w:rPr>
          <w:rFonts w:ascii="Times New Roman" w:eastAsia="Calibri" w:hAnsi="Times New Roman" w:cs="Times New Roman"/>
          <w:szCs w:val="24"/>
        </w:rPr>
        <w:t>2)</w:t>
      </w:r>
      <w:r w:rsidRPr="00FC5353">
        <w:rPr>
          <w:rFonts w:ascii="Times New Roman" w:eastAsia="Calibri" w:hAnsi="Times New Roman" w:cs="Times New Roman"/>
          <w:szCs w:val="24"/>
        </w:rPr>
        <w:tab/>
        <w:t>art. 6, który wchodzi w życie z dniem 2 września 2021 r.</w:t>
      </w:r>
    </w:p>
    <w:p w14:paraId="3EBFFAFA" w14:textId="77777777" w:rsidR="004B789A" w:rsidRPr="00FC5353" w:rsidRDefault="004B789A" w:rsidP="004961E2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91FE44E" w14:textId="79F0E6B2" w:rsidR="00805CFC" w:rsidRPr="00FC5353" w:rsidRDefault="00805CFC" w:rsidP="00E800AE">
      <w:pPr>
        <w:pStyle w:val="Akapitzlist"/>
        <w:ind w:left="0"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C5353">
        <w:rPr>
          <w:rFonts w:ascii="Times New Roman" w:hAnsi="Times New Roman"/>
          <w:bCs/>
          <w:sz w:val="24"/>
          <w:szCs w:val="24"/>
          <w:lang w:eastAsia="pl-PL"/>
        </w:rPr>
        <w:t xml:space="preserve">Projekt </w:t>
      </w:r>
      <w:r w:rsidR="004B789A" w:rsidRPr="00FC5353">
        <w:rPr>
          <w:rFonts w:ascii="Times New Roman" w:hAnsi="Times New Roman"/>
          <w:bCs/>
          <w:sz w:val="24"/>
          <w:szCs w:val="24"/>
          <w:lang w:eastAsia="pl-PL"/>
        </w:rPr>
        <w:t xml:space="preserve">ustawy </w:t>
      </w:r>
      <w:r w:rsidRPr="00FC5353">
        <w:rPr>
          <w:rFonts w:ascii="Times New Roman" w:hAnsi="Times New Roman"/>
          <w:bCs/>
          <w:sz w:val="24"/>
          <w:szCs w:val="24"/>
          <w:lang w:eastAsia="pl-PL"/>
        </w:rPr>
        <w:t xml:space="preserve">nie jest objęty zakresem prawa Unii Europejskiej. </w:t>
      </w:r>
    </w:p>
    <w:p w14:paraId="660C1E3D" w14:textId="77777777" w:rsidR="004B789A" w:rsidRPr="00FC5353" w:rsidRDefault="004B789A" w:rsidP="004961E2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786570F" w14:textId="6DD3AD95" w:rsidR="00805CFC" w:rsidRPr="00FC5353" w:rsidRDefault="00805CFC" w:rsidP="00E800AE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 xml:space="preserve">Projekt </w:t>
      </w:r>
      <w:r w:rsidR="004961E2" w:rsidRPr="00FC5353">
        <w:rPr>
          <w:rFonts w:ascii="Times New Roman" w:hAnsi="Times New Roman"/>
          <w:sz w:val="24"/>
          <w:szCs w:val="24"/>
        </w:rPr>
        <w:t xml:space="preserve">ustawy </w:t>
      </w:r>
      <w:r w:rsidRPr="00FC5353">
        <w:rPr>
          <w:rFonts w:ascii="Times New Roman" w:hAnsi="Times New Roman"/>
          <w:sz w:val="24"/>
          <w:szCs w:val="24"/>
        </w:rPr>
        <w:t>nie zawiera przepisów technicznych wymagających notyfikacji w rozumieniu rozporządzenia Rady Ministrów z dnia 23 grudnia 2002 r. w sprawie sposobu funkcjonowania krajowego systemu notyfikacji norm i aktów prawnych (Dz. U. poz. 2039</w:t>
      </w:r>
      <w:r w:rsidR="00E800AE">
        <w:rPr>
          <w:rFonts w:ascii="Times New Roman" w:hAnsi="Times New Roman"/>
          <w:sz w:val="24"/>
          <w:szCs w:val="24"/>
        </w:rPr>
        <w:t>, z późn. zm.</w:t>
      </w:r>
      <w:r w:rsidRPr="00FC5353">
        <w:rPr>
          <w:rFonts w:ascii="Times New Roman" w:hAnsi="Times New Roman"/>
          <w:sz w:val="24"/>
          <w:szCs w:val="24"/>
        </w:rPr>
        <w:t xml:space="preserve">) oraz nie podlega notyfikacji na zasadach przewidzianych w tym rozporządzeniu. </w:t>
      </w:r>
    </w:p>
    <w:p w14:paraId="7D225A5F" w14:textId="77777777" w:rsidR="004961E2" w:rsidRPr="00FC5353" w:rsidRDefault="004961E2" w:rsidP="004961E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7C6A24E" w14:textId="3DF2FBBF" w:rsidR="00805CFC" w:rsidRPr="00FC5353" w:rsidRDefault="00805CFC" w:rsidP="00E800AE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 xml:space="preserve">Projekt </w:t>
      </w:r>
      <w:r w:rsidR="004961E2" w:rsidRPr="00FC5353">
        <w:rPr>
          <w:rFonts w:ascii="Times New Roman" w:hAnsi="Times New Roman"/>
          <w:sz w:val="24"/>
          <w:szCs w:val="24"/>
        </w:rPr>
        <w:t>ustawy</w:t>
      </w:r>
      <w:r w:rsidRPr="00FC5353">
        <w:rPr>
          <w:rFonts w:ascii="Times New Roman" w:hAnsi="Times New Roman"/>
          <w:sz w:val="24"/>
          <w:szCs w:val="24"/>
        </w:rPr>
        <w:t xml:space="preserve"> nie wymaga przedstawienia właściwym instytucjom i organom Unii Europejskiej, w tym Europejskiemu Bankowi Centralnemu, celem uzyskania opinii, dokonania powiadomienia, konsultacji albo uzgodnienia. </w:t>
      </w:r>
    </w:p>
    <w:p w14:paraId="2DB0ACA6" w14:textId="77777777" w:rsidR="004961E2" w:rsidRPr="00FC5353" w:rsidRDefault="004961E2" w:rsidP="004961E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A4D6B97" w14:textId="313BDBF7" w:rsidR="00805CFC" w:rsidRPr="00FC5353" w:rsidRDefault="00805CFC" w:rsidP="00E800AE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 xml:space="preserve">Odnosząc się do § 12 pkt 1 załącznika do rozporządzenia Prezesa Rady Ministrów z dnia 20 czerwca 2002 r. w sprawie „Zasad techniki prawodawczej” (Dz. U. z 2016 r. poz. 283), należy stwierdzić, że </w:t>
      </w:r>
      <w:r w:rsidR="004961E2" w:rsidRPr="00FC5353">
        <w:rPr>
          <w:rFonts w:ascii="Times New Roman" w:hAnsi="Times New Roman"/>
          <w:sz w:val="24"/>
          <w:szCs w:val="24"/>
        </w:rPr>
        <w:t>projekt ustawy</w:t>
      </w:r>
      <w:r w:rsidRPr="00FC5353">
        <w:rPr>
          <w:rFonts w:ascii="Times New Roman" w:hAnsi="Times New Roman"/>
          <w:sz w:val="24"/>
          <w:szCs w:val="24"/>
        </w:rPr>
        <w:t xml:space="preserve"> uwzględnia regulacje, w stosunku do których nie ma możliwości, aby mogły być podjęte za pomocą alternatywnych środków. </w:t>
      </w:r>
    </w:p>
    <w:p w14:paraId="607250B2" w14:textId="77777777" w:rsidR="004961E2" w:rsidRPr="00FC5353" w:rsidRDefault="004961E2" w:rsidP="004961E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7257737" w14:textId="54626EE0" w:rsidR="00805CFC" w:rsidRPr="00FC5353" w:rsidRDefault="00805CFC" w:rsidP="00E800AE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5353">
        <w:rPr>
          <w:rFonts w:ascii="Times New Roman" w:hAnsi="Times New Roman"/>
          <w:sz w:val="24"/>
          <w:szCs w:val="24"/>
        </w:rPr>
        <w:t>Projektowan</w:t>
      </w:r>
      <w:r w:rsidR="004961E2" w:rsidRPr="00FC5353">
        <w:rPr>
          <w:rFonts w:ascii="Times New Roman" w:hAnsi="Times New Roman"/>
          <w:sz w:val="24"/>
          <w:szCs w:val="24"/>
        </w:rPr>
        <w:t>a ustawa</w:t>
      </w:r>
      <w:r w:rsidRPr="00FC5353">
        <w:rPr>
          <w:rFonts w:ascii="Times New Roman" w:hAnsi="Times New Roman"/>
          <w:sz w:val="24"/>
          <w:szCs w:val="24"/>
        </w:rPr>
        <w:t xml:space="preserve"> nie wpływa na sektor mikro, małych i średnich przedsiębiorstw.</w:t>
      </w:r>
    </w:p>
    <w:p w14:paraId="0C799D51" w14:textId="77777777" w:rsidR="002D68CC" w:rsidRPr="00FC5353" w:rsidRDefault="002D68CC" w:rsidP="004961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2D68CC" w:rsidRPr="00FC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3C92" w14:textId="77777777" w:rsidR="00215FE3" w:rsidRDefault="00215FE3" w:rsidP="00070282">
      <w:pPr>
        <w:spacing w:after="0" w:line="240" w:lineRule="auto"/>
      </w:pPr>
      <w:r>
        <w:separator/>
      </w:r>
    </w:p>
  </w:endnote>
  <w:endnote w:type="continuationSeparator" w:id="0">
    <w:p w14:paraId="3EBE888B" w14:textId="77777777" w:rsidR="00215FE3" w:rsidRDefault="00215FE3" w:rsidP="000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88026"/>
      <w:docPartObj>
        <w:docPartGallery w:val="Page Numbers (Bottom of Page)"/>
        <w:docPartUnique/>
      </w:docPartObj>
    </w:sdtPr>
    <w:sdtEndPr/>
    <w:sdtContent>
      <w:p w14:paraId="298F362B" w14:textId="2E6A4A96" w:rsidR="00954F0C" w:rsidRDefault="00954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50">
          <w:rPr>
            <w:noProof/>
          </w:rPr>
          <w:t>1</w:t>
        </w:r>
        <w:r>
          <w:fldChar w:fldCharType="end"/>
        </w:r>
      </w:p>
    </w:sdtContent>
  </w:sdt>
  <w:p w14:paraId="42CFEEBC" w14:textId="77777777" w:rsidR="00954F0C" w:rsidRDefault="0095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3EE9" w14:textId="77777777" w:rsidR="00215FE3" w:rsidRDefault="00215FE3" w:rsidP="00070282">
      <w:pPr>
        <w:spacing w:after="0" w:line="240" w:lineRule="auto"/>
      </w:pPr>
      <w:r>
        <w:separator/>
      </w:r>
    </w:p>
  </w:footnote>
  <w:footnote w:type="continuationSeparator" w:id="0">
    <w:p w14:paraId="6C626AEA" w14:textId="77777777" w:rsidR="00215FE3" w:rsidRDefault="00215FE3" w:rsidP="0007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5B0"/>
    <w:multiLevelType w:val="hybridMultilevel"/>
    <w:tmpl w:val="31088454"/>
    <w:lvl w:ilvl="0" w:tplc="5D32DD36">
      <w:start w:val="1"/>
      <w:numFmt w:val="decimal"/>
      <w:lvlText w:val="%1)"/>
      <w:lvlJc w:val="left"/>
      <w:pPr>
        <w:ind w:left="720" w:hanging="360"/>
      </w:pPr>
    </w:lvl>
    <w:lvl w:ilvl="1" w:tplc="11148B8C">
      <w:start w:val="1"/>
      <w:numFmt w:val="lowerLetter"/>
      <w:lvlText w:val="%2."/>
      <w:lvlJc w:val="left"/>
      <w:pPr>
        <w:ind w:left="-360" w:hanging="360"/>
      </w:pPr>
    </w:lvl>
    <w:lvl w:ilvl="2" w:tplc="F4DAFF66">
      <w:start w:val="1"/>
      <w:numFmt w:val="lowerRoman"/>
      <w:lvlText w:val="%3."/>
      <w:lvlJc w:val="right"/>
      <w:pPr>
        <w:ind w:left="360" w:hanging="180"/>
      </w:pPr>
    </w:lvl>
    <w:lvl w:ilvl="3" w:tplc="B504C872">
      <w:start w:val="1"/>
      <w:numFmt w:val="decimal"/>
      <w:lvlText w:val="%4."/>
      <w:lvlJc w:val="left"/>
      <w:pPr>
        <w:ind w:left="1080" w:hanging="360"/>
      </w:pPr>
    </w:lvl>
    <w:lvl w:ilvl="4" w:tplc="6DF019C8">
      <w:start w:val="1"/>
      <w:numFmt w:val="lowerLetter"/>
      <w:lvlText w:val="%5."/>
      <w:lvlJc w:val="left"/>
      <w:pPr>
        <w:ind w:left="1800" w:hanging="360"/>
      </w:pPr>
    </w:lvl>
    <w:lvl w:ilvl="5" w:tplc="917823F2">
      <w:start w:val="1"/>
      <w:numFmt w:val="lowerRoman"/>
      <w:lvlText w:val="%6."/>
      <w:lvlJc w:val="right"/>
      <w:pPr>
        <w:ind w:left="2520" w:hanging="180"/>
      </w:pPr>
    </w:lvl>
    <w:lvl w:ilvl="6" w:tplc="7A3E31FC">
      <w:start w:val="1"/>
      <w:numFmt w:val="decimal"/>
      <w:lvlText w:val="%7."/>
      <w:lvlJc w:val="left"/>
      <w:pPr>
        <w:ind w:left="3240" w:hanging="360"/>
      </w:pPr>
    </w:lvl>
    <w:lvl w:ilvl="7" w:tplc="06FA2142">
      <w:start w:val="1"/>
      <w:numFmt w:val="lowerLetter"/>
      <w:lvlText w:val="%8."/>
      <w:lvlJc w:val="left"/>
      <w:pPr>
        <w:ind w:left="3960" w:hanging="360"/>
      </w:pPr>
    </w:lvl>
    <w:lvl w:ilvl="8" w:tplc="6868C58C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26983CE0"/>
    <w:multiLevelType w:val="hybridMultilevel"/>
    <w:tmpl w:val="BBE0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D612C"/>
    <w:multiLevelType w:val="hybridMultilevel"/>
    <w:tmpl w:val="B8820BFC"/>
    <w:lvl w:ilvl="0" w:tplc="A3B25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1915"/>
    <w:multiLevelType w:val="hybridMultilevel"/>
    <w:tmpl w:val="B3D6BCD8"/>
    <w:lvl w:ilvl="0" w:tplc="B274A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459A1"/>
    <w:multiLevelType w:val="hybridMultilevel"/>
    <w:tmpl w:val="979C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473A"/>
    <w:multiLevelType w:val="hybridMultilevel"/>
    <w:tmpl w:val="8A7069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E6CE1"/>
    <w:multiLevelType w:val="hybridMultilevel"/>
    <w:tmpl w:val="06F06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A9C"/>
    <w:multiLevelType w:val="hybridMultilevel"/>
    <w:tmpl w:val="CA9EA8CA"/>
    <w:lvl w:ilvl="0" w:tplc="81C28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E6704"/>
    <w:multiLevelType w:val="hybridMultilevel"/>
    <w:tmpl w:val="9688773C"/>
    <w:lvl w:ilvl="0" w:tplc="81C28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73D8B"/>
    <w:multiLevelType w:val="hybridMultilevel"/>
    <w:tmpl w:val="859631DE"/>
    <w:lvl w:ilvl="0" w:tplc="3DD0A3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FF6F39"/>
    <w:multiLevelType w:val="hybridMultilevel"/>
    <w:tmpl w:val="F01C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45010"/>
    <w:multiLevelType w:val="hybridMultilevel"/>
    <w:tmpl w:val="78920A90"/>
    <w:lvl w:ilvl="0" w:tplc="3DD0A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D81"/>
    <w:multiLevelType w:val="hybridMultilevel"/>
    <w:tmpl w:val="56F4405A"/>
    <w:lvl w:ilvl="0" w:tplc="B234E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0676C"/>
    <w:multiLevelType w:val="hybridMultilevel"/>
    <w:tmpl w:val="F01C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7"/>
    <w:rsid w:val="00070282"/>
    <w:rsid w:val="00072E1B"/>
    <w:rsid w:val="00077F6D"/>
    <w:rsid w:val="00083EF9"/>
    <w:rsid w:val="00084956"/>
    <w:rsid w:val="000B01A2"/>
    <w:rsid w:val="000B2C22"/>
    <w:rsid w:val="000C3D26"/>
    <w:rsid w:val="000C4450"/>
    <w:rsid w:val="000F51EC"/>
    <w:rsid w:val="000F520E"/>
    <w:rsid w:val="000F6827"/>
    <w:rsid w:val="000F6C1C"/>
    <w:rsid w:val="00123CD7"/>
    <w:rsid w:val="00153228"/>
    <w:rsid w:val="00177AF4"/>
    <w:rsid w:val="00183F80"/>
    <w:rsid w:val="001A39DB"/>
    <w:rsid w:val="001A4C13"/>
    <w:rsid w:val="001F2ABD"/>
    <w:rsid w:val="002136BA"/>
    <w:rsid w:val="00215FE3"/>
    <w:rsid w:val="002233B3"/>
    <w:rsid w:val="00223BBD"/>
    <w:rsid w:val="002279C4"/>
    <w:rsid w:val="00250A5D"/>
    <w:rsid w:val="002569BB"/>
    <w:rsid w:val="00276BA0"/>
    <w:rsid w:val="002901EA"/>
    <w:rsid w:val="002A1156"/>
    <w:rsid w:val="002B20A5"/>
    <w:rsid w:val="002D49A8"/>
    <w:rsid w:val="002D68CC"/>
    <w:rsid w:val="002E1193"/>
    <w:rsid w:val="002F18C6"/>
    <w:rsid w:val="00303898"/>
    <w:rsid w:val="00324079"/>
    <w:rsid w:val="00333581"/>
    <w:rsid w:val="00340E99"/>
    <w:rsid w:val="00385846"/>
    <w:rsid w:val="003C4177"/>
    <w:rsid w:val="003C62BB"/>
    <w:rsid w:val="003F0359"/>
    <w:rsid w:val="004120F3"/>
    <w:rsid w:val="00434B39"/>
    <w:rsid w:val="00452A0A"/>
    <w:rsid w:val="00457DB6"/>
    <w:rsid w:val="00485E44"/>
    <w:rsid w:val="004961E2"/>
    <w:rsid w:val="004965A7"/>
    <w:rsid w:val="004A554E"/>
    <w:rsid w:val="004B789A"/>
    <w:rsid w:val="004C4DB3"/>
    <w:rsid w:val="004D1E98"/>
    <w:rsid w:val="004D2E30"/>
    <w:rsid w:val="004E7263"/>
    <w:rsid w:val="004F739F"/>
    <w:rsid w:val="00516258"/>
    <w:rsid w:val="005168F3"/>
    <w:rsid w:val="005226B5"/>
    <w:rsid w:val="00522BF7"/>
    <w:rsid w:val="00547BB4"/>
    <w:rsid w:val="0056626D"/>
    <w:rsid w:val="0058584B"/>
    <w:rsid w:val="00586CFF"/>
    <w:rsid w:val="00590B60"/>
    <w:rsid w:val="005968B2"/>
    <w:rsid w:val="005D1973"/>
    <w:rsid w:val="005D4C7C"/>
    <w:rsid w:val="005F1A40"/>
    <w:rsid w:val="006030F6"/>
    <w:rsid w:val="00605035"/>
    <w:rsid w:val="00621D1D"/>
    <w:rsid w:val="00650549"/>
    <w:rsid w:val="006D5BE0"/>
    <w:rsid w:val="006E2980"/>
    <w:rsid w:val="006F1E47"/>
    <w:rsid w:val="006F28CF"/>
    <w:rsid w:val="007025A8"/>
    <w:rsid w:val="00706D52"/>
    <w:rsid w:val="00707674"/>
    <w:rsid w:val="00750CB4"/>
    <w:rsid w:val="007563E2"/>
    <w:rsid w:val="007600F6"/>
    <w:rsid w:val="007A2FC2"/>
    <w:rsid w:val="007D4671"/>
    <w:rsid w:val="007F064B"/>
    <w:rsid w:val="00805CFC"/>
    <w:rsid w:val="00846EDD"/>
    <w:rsid w:val="008637A9"/>
    <w:rsid w:val="008650BB"/>
    <w:rsid w:val="008D2B0D"/>
    <w:rsid w:val="008E5F23"/>
    <w:rsid w:val="008F1F0B"/>
    <w:rsid w:val="00954F0C"/>
    <w:rsid w:val="00984F0E"/>
    <w:rsid w:val="009860AD"/>
    <w:rsid w:val="00986156"/>
    <w:rsid w:val="009A1488"/>
    <w:rsid w:val="009A3884"/>
    <w:rsid w:val="009A6A4A"/>
    <w:rsid w:val="009B1CE6"/>
    <w:rsid w:val="009B61C3"/>
    <w:rsid w:val="009C6F22"/>
    <w:rsid w:val="009E584E"/>
    <w:rsid w:val="009E72A3"/>
    <w:rsid w:val="00A122D9"/>
    <w:rsid w:val="00A12980"/>
    <w:rsid w:val="00A235F3"/>
    <w:rsid w:val="00A34CD3"/>
    <w:rsid w:val="00A41B5B"/>
    <w:rsid w:val="00A63977"/>
    <w:rsid w:val="00A64175"/>
    <w:rsid w:val="00A921A0"/>
    <w:rsid w:val="00AC6C48"/>
    <w:rsid w:val="00AE7628"/>
    <w:rsid w:val="00AF1D82"/>
    <w:rsid w:val="00B04FB7"/>
    <w:rsid w:val="00B279EB"/>
    <w:rsid w:val="00B36EA0"/>
    <w:rsid w:val="00B61459"/>
    <w:rsid w:val="00B62249"/>
    <w:rsid w:val="00B6511F"/>
    <w:rsid w:val="00B81996"/>
    <w:rsid w:val="00B83132"/>
    <w:rsid w:val="00B84363"/>
    <w:rsid w:val="00B9334A"/>
    <w:rsid w:val="00BA29EF"/>
    <w:rsid w:val="00BB0234"/>
    <w:rsid w:val="00BB446E"/>
    <w:rsid w:val="00BC40E4"/>
    <w:rsid w:val="00BD125E"/>
    <w:rsid w:val="00BE17F7"/>
    <w:rsid w:val="00BF051A"/>
    <w:rsid w:val="00C11F49"/>
    <w:rsid w:val="00C21CE8"/>
    <w:rsid w:val="00C33991"/>
    <w:rsid w:val="00C543DE"/>
    <w:rsid w:val="00C62D6E"/>
    <w:rsid w:val="00C94E8A"/>
    <w:rsid w:val="00CA2979"/>
    <w:rsid w:val="00D05961"/>
    <w:rsid w:val="00D12A24"/>
    <w:rsid w:val="00D20D5E"/>
    <w:rsid w:val="00D40A4D"/>
    <w:rsid w:val="00D45FDF"/>
    <w:rsid w:val="00D50514"/>
    <w:rsid w:val="00D511E9"/>
    <w:rsid w:val="00D51763"/>
    <w:rsid w:val="00D7600B"/>
    <w:rsid w:val="00D81351"/>
    <w:rsid w:val="00DA7EF6"/>
    <w:rsid w:val="00DB2360"/>
    <w:rsid w:val="00DB23D2"/>
    <w:rsid w:val="00DB57A6"/>
    <w:rsid w:val="00DE19CA"/>
    <w:rsid w:val="00DF7F47"/>
    <w:rsid w:val="00E04B6A"/>
    <w:rsid w:val="00E10230"/>
    <w:rsid w:val="00E60B63"/>
    <w:rsid w:val="00E62568"/>
    <w:rsid w:val="00E800AE"/>
    <w:rsid w:val="00EB148E"/>
    <w:rsid w:val="00EB29E0"/>
    <w:rsid w:val="00EC3513"/>
    <w:rsid w:val="00F2040C"/>
    <w:rsid w:val="00F30F53"/>
    <w:rsid w:val="00F3481C"/>
    <w:rsid w:val="00F37C45"/>
    <w:rsid w:val="00F5081F"/>
    <w:rsid w:val="00F75843"/>
    <w:rsid w:val="00FB1950"/>
    <w:rsid w:val="00FC5353"/>
    <w:rsid w:val="00FE4B0F"/>
    <w:rsid w:val="00FE5A73"/>
    <w:rsid w:val="00FF37A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4E9"/>
  <w15:chartTrackingRefBased/>
  <w15:docId w15:val="{E5E39AFC-6905-4366-AC46-413B013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7028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7028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7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0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0282"/>
    <w:rPr>
      <w:vertAlign w:val="superscript"/>
    </w:rPr>
  </w:style>
  <w:style w:type="character" w:styleId="Hipercze">
    <w:name w:val="Hyperlink"/>
    <w:uiPriority w:val="99"/>
    <w:unhideWhenUsed/>
    <w:rsid w:val="000702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5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F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50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249"/>
    <w:rPr>
      <w:sz w:val="20"/>
      <w:szCs w:val="20"/>
    </w:rPr>
  </w:style>
  <w:style w:type="paragraph" w:customStyle="1" w:styleId="PKTpunkt">
    <w:name w:val="PKT – punkt"/>
    <w:uiPriority w:val="16"/>
    <w:qFormat/>
    <w:rsid w:val="004B789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0C"/>
  </w:style>
  <w:style w:type="paragraph" w:styleId="Stopka">
    <w:name w:val="footer"/>
    <w:basedOn w:val="Normalny"/>
    <w:link w:val="StopkaZnak"/>
    <w:uiPriority w:val="99"/>
    <w:unhideWhenUsed/>
    <w:rsid w:val="0095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BA0A-B5A3-4980-A1CE-8E5DD33D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Dakowicz-Nawrocka Anna</dc:creator>
  <cp:keywords/>
  <dc:description/>
  <cp:lastModifiedBy>Karpowicz-Zbińkowska Antonina</cp:lastModifiedBy>
  <cp:revision>2</cp:revision>
  <cp:lastPrinted>2021-07-08T08:26:00Z</cp:lastPrinted>
  <dcterms:created xsi:type="dcterms:W3CDTF">2021-07-08T10:30:00Z</dcterms:created>
  <dcterms:modified xsi:type="dcterms:W3CDTF">2021-07-08T10:30:00Z</dcterms:modified>
</cp:coreProperties>
</file>