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4E235" w14:textId="77777777" w:rsidR="001016C4" w:rsidRPr="00D77C5B" w:rsidRDefault="001016C4" w:rsidP="00974E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7C5B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0EA6C28E" w14:textId="337B50AE" w:rsidR="001016C4" w:rsidRPr="00974E1B" w:rsidRDefault="001016C4" w:rsidP="00D77C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E1B">
        <w:rPr>
          <w:rFonts w:ascii="Times New Roman" w:hAnsi="Times New Roman" w:cs="Times New Roman"/>
          <w:sz w:val="24"/>
          <w:szCs w:val="24"/>
        </w:rPr>
        <w:t>Projektowane rozporządzenie stanowi wykonanie upoważnienia ustawowego zawartego w art. 49 ust.</w:t>
      </w:r>
      <w:r w:rsidR="00580690" w:rsidRPr="00974E1B">
        <w:rPr>
          <w:rFonts w:ascii="Times New Roman" w:hAnsi="Times New Roman" w:cs="Times New Roman"/>
          <w:sz w:val="24"/>
          <w:szCs w:val="24"/>
        </w:rPr>
        <w:t> </w:t>
      </w:r>
      <w:r w:rsidRPr="00974E1B">
        <w:rPr>
          <w:rFonts w:ascii="Times New Roman" w:hAnsi="Times New Roman" w:cs="Times New Roman"/>
          <w:sz w:val="24"/>
          <w:szCs w:val="24"/>
        </w:rPr>
        <w:t>2 ustawy z dnia 27 sierpnia 1997 r. o rehabilitacji zawodowej i</w:t>
      </w:r>
      <w:r w:rsidR="007217F0">
        <w:rPr>
          <w:rFonts w:ascii="Times New Roman" w:hAnsi="Times New Roman" w:cs="Times New Roman"/>
          <w:sz w:val="24"/>
          <w:szCs w:val="24"/>
        </w:rPr>
        <w:t> </w:t>
      </w:r>
      <w:r w:rsidRPr="00974E1B">
        <w:rPr>
          <w:rFonts w:ascii="Times New Roman" w:hAnsi="Times New Roman" w:cs="Times New Roman"/>
          <w:sz w:val="24"/>
          <w:szCs w:val="24"/>
        </w:rPr>
        <w:t xml:space="preserve">społecznej oraz zatrudnianiu osób </w:t>
      </w:r>
      <w:r w:rsidR="0011478C" w:rsidRPr="00974E1B">
        <w:rPr>
          <w:rFonts w:ascii="Times New Roman" w:hAnsi="Times New Roman" w:cs="Times New Roman"/>
          <w:sz w:val="24"/>
          <w:szCs w:val="24"/>
        </w:rPr>
        <w:t>niepełnosprawnych (Dz. U. z 2021</w:t>
      </w:r>
      <w:r w:rsidRPr="00974E1B">
        <w:rPr>
          <w:rFonts w:ascii="Times New Roman" w:hAnsi="Times New Roman" w:cs="Times New Roman"/>
          <w:sz w:val="24"/>
          <w:szCs w:val="24"/>
        </w:rPr>
        <w:t xml:space="preserve"> r. poz. </w:t>
      </w:r>
      <w:r w:rsidR="0011478C" w:rsidRPr="00974E1B">
        <w:rPr>
          <w:rFonts w:ascii="Times New Roman" w:hAnsi="Times New Roman" w:cs="Times New Roman"/>
          <w:sz w:val="24"/>
          <w:szCs w:val="24"/>
        </w:rPr>
        <w:t>573</w:t>
      </w:r>
      <w:r w:rsidRPr="00974E1B">
        <w:rPr>
          <w:rFonts w:ascii="Times New Roman" w:hAnsi="Times New Roman" w:cs="Times New Roman"/>
          <w:sz w:val="24"/>
          <w:szCs w:val="24"/>
        </w:rPr>
        <w:t>), zwanej dalej „ustawą o</w:t>
      </w:r>
      <w:r w:rsidR="00D5048D" w:rsidRPr="00974E1B">
        <w:rPr>
          <w:rFonts w:ascii="Times New Roman" w:hAnsi="Times New Roman" w:cs="Times New Roman"/>
          <w:sz w:val="24"/>
          <w:szCs w:val="24"/>
        </w:rPr>
        <w:t> </w:t>
      </w:r>
      <w:r w:rsidRPr="00974E1B">
        <w:rPr>
          <w:rFonts w:ascii="Times New Roman" w:hAnsi="Times New Roman" w:cs="Times New Roman"/>
          <w:sz w:val="24"/>
          <w:szCs w:val="24"/>
        </w:rPr>
        <w:t xml:space="preserve">rehabilitacji”. </w:t>
      </w:r>
    </w:p>
    <w:p w14:paraId="2E827703" w14:textId="1F3BF2E9" w:rsidR="001016C4" w:rsidRPr="00974E1B" w:rsidRDefault="00103F7D" w:rsidP="00D77C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E1B">
        <w:rPr>
          <w:rFonts w:ascii="Times New Roman" w:hAnsi="Times New Roman" w:cs="Times New Roman"/>
          <w:sz w:val="24"/>
          <w:szCs w:val="24"/>
        </w:rPr>
        <w:t xml:space="preserve">Konieczność zastąpienia </w:t>
      </w:r>
      <w:r w:rsidR="001016C4" w:rsidRPr="00974E1B">
        <w:rPr>
          <w:rFonts w:ascii="Times New Roman" w:hAnsi="Times New Roman" w:cs="Times New Roman"/>
          <w:sz w:val="24"/>
          <w:szCs w:val="24"/>
        </w:rPr>
        <w:t>rozporządzenia</w:t>
      </w:r>
      <w:r w:rsidRPr="00974E1B">
        <w:rPr>
          <w:rFonts w:ascii="Times New Roman" w:hAnsi="Times New Roman" w:cs="Times New Roman"/>
          <w:sz w:val="24"/>
          <w:szCs w:val="24"/>
        </w:rPr>
        <w:t xml:space="preserve"> Ministra Rodziny i Polityki Społecznej z dnia 30</w:t>
      </w:r>
      <w:r w:rsidR="00D5048D" w:rsidRPr="00974E1B">
        <w:rPr>
          <w:rFonts w:ascii="Times New Roman" w:hAnsi="Times New Roman" w:cs="Times New Roman"/>
          <w:sz w:val="24"/>
          <w:szCs w:val="24"/>
        </w:rPr>
        <w:t> </w:t>
      </w:r>
      <w:r w:rsidRPr="00974E1B">
        <w:rPr>
          <w:rFonts w:ascii="Times New Roman" w:hAnsi="Times New Roman" w:cs="Times New Roman"/>
          <w:sz w:val="24"/>
          <w:szCs w:val="24"/>
        </w:rPr>
        <w:t>grudnia 2020</w:t>
      </w:r>
      <w:r w:rsidR="00B20F33" w:rsidRPr="00974E1B">
        <w:rPr>
          <w:rFonts w:ascii="Times New Roman" w:hAnsi="Times New Roman" w:cs="Times New Roman"/>
          <w:sz w:val="24"/>
          <w:szCs w:val="24"/>
        </w:rPr>
        <w:t> </w:t>
      </w:r>
      <w:r w:rsidRPr="00974E1B">
        <w:rPr>
          <w:rFonts w:ascii="Times New Roman" w:hAnsi="Times New Roman" w:cs="Times New Roman"/>
          <w:sz w:val="24"/>
          <w:szCs w:val="24"/>
        </w:rPr>
        <w:t>r. w sprawie ustalenia wzorów deklaracji składanych Zarządowi Państwowego Funduszu Rehabilitacji Osób Niepełnosprawnych przez pracodawców zobowiązanych do wpłat na ten Fundusz (Dz.</w:t>
      </w:r>
      <w:r w:rsidR="00546D3C" w:rsidRPr="00974E1B">
        <w:rPr>
          <w:rFonts w:ascii="Times New Roman" w:hAnsi="Times New Roman" w:cs="Times New Roman"/>
          <w:sz w:val="24"/>
          <w:szCs w:val="24"/>
        </w:rPr>
        <w:t xml:space="preserve"> </w:t>
      </w:r>
      <w:r w:rsidRPr="00974E1B">
        <w:rPr>
          <w:rFonts w:ascii="Times New Roman" w:hAnsi="Times New Roman" w:cs="Times New Roman"/>
          <w:sz w:val="24"/>
          <w:szCs w:val="24"/>
        </w:rPr>
        <w:t>U. z 2021 r. poz. 49)</w:t>
      </w:r>
      <w:r w:rsidR="00512588" w:rsidRPr="00974E1B">
        <w:rPr>
          <w:rFonts w:ascii="Times New Roman" w:hAnsi="Times New Roman" w:cs="Times New Roman"/>
          <w:sz w:val="24"/>
          <w:szCs w:val="24"/>
        </w:rPr>
        <w:t xml:space="preserve"> nowym rozporządzeniem</w:t>
      </w:r>
      <w:r w:rsidRPr="00974E1B">
        <w:rPr>
          <w:rFonts w:ascii="Times New Roman" w:hAnsi="Times New Roman" w:cs="Times New Roman"/>
          <w:sz w:val="24"/>
          <w:szCs w:val="24"/>
        </w:rPr>
        <w:t xml:space="preserve"> </w:t>
      </w:r>
      <w:r w:rsidR="001016C4" w:rsidRPr="00974E1B">
        <w:rPr>
          <w:rFonts w:ascii="Times New Roman" w:hAnsi="Times New Roman" w:cs="Times New Roman"/>
          <w:sz w:val="24"/>
          <w:szCs w:val="24"/>
        </w:rPr>
        <w:t xml:space="preserve">wynika z wejścia w życie ustawy </w:t>
      </w:r>
      <w:r w:rsidR="004D5E1B" w:rsidRPr="00974E1B">
        <w:rPr>
          <w:rFonts w:ascii="Times New Roman" w:hAnsi="Times New Roman" w:cs="Times New Roman"/>
          <w:sz w:val="24"/>
          <w:szCs w:val="24"/>
        </w:rPr>
        <w:t>z dnia 21</w:t>
      </w:r>
      <w:r w:rsidR="00263474" w:rsidRPr="00974E1B">
        <w:rPr>
          <w:rFonts w:ascii="Times New Roman" w:hAnsi="Times New Roman" w:cs="Times New Roman"/>
          <w:sz w:val="24"/>
          <w:szCs w:val="24"/>
        </w:rPr>
        <w:t> </w:t>
      </w:r>
      <w:r w:rsidR="004D5E1B" w:rsidRPr="00974E1B">
        <w:rPr>
          <w:rFonts w:ascii="Times New Roman" w:hAnsi="Times New Roman" w:cs="Times New Roman"/>
          <w:sz w:val="24"/>
          <w:szCs w:val="24"/>
        </w:rPr>
        <w:t>stycznia 2021 r. o zmianie ustawy o szczególnych rozwiązaniach związanych z zapobieganiem, przeciwdziałaniem i zwalczaniem COVID-19, innych chorób zakaźnych oraz wywołanych nimi sytuacji kryzysowych oraz niektórych innych ustaw (Dz.</w:t>
      </w:r>
      <w:r w:rsidR="00D5048D" w:rsidRPr="00974E1B">
        <w:rPr>
          <w:rFonts w:ascii="Times New Roman" w:hAnsi="Times New Roman" w:cs="Times New Roman"/>
          <w:sz w:val="24"/>
          <w:szCs w:val="24"/>
        </w:rPr>
        <w:t> </w:t>
      </w:r>
      <w:r w:rsidR="004D5E1B" w:rsidRPr="00974E1B">
        <w:rPr>
          <w:rFonts w:ascii="Times New Roman" w:hAnsi="Times New Roman" w:cs="Times New Roman"/>
          <w:sz w:val="24"/>
          <w:szCs w:val="24"/>
        </w:rPr>
        <w:t>U. poz. 159)</w:t>
      </w:r>
      <w:r w:rsidR="001016C4" w:rsidRPr="00974E1B">
        <w:rPr>
          <w:rFonts w:ascii="Times New Roman" w:hAnsi="Times New Roman" w:cs="Times New Roman"/>
          <w:sz w:val="24"/>
          <w:szCs w:val="24"/>
        </w:rPr>
        <w:t>, zwa</w:t>
      </w:r>
      <w:r w:rsidRPr="00974E1B">
        <w:rPr>
          <w:rFonts w:ascii="Times New Roman" w:hAnsi="Times New Roman" w:cs="Times New Roman"/>
          <w:sz w:val="24"/>
          <w:szCs w:val="24"/>
        </w:rPr>
        <w:t>nej dalej „ustawą zmieniającą”</w:t>
      </w:r>
      <w:r w:rsidR="00247B96">
        <w:rPr>
          <w:rFonts w:ascii="Times New Roman" w:hAnsi="Times New Roman" w:cs="Times New Roman"/>
          <w:sz w:val="24"/>
          <w:szCs w:val="24"/>
        </w:rPr>
        <w:t>,</w:t>
      </w:r>
      <w:r w:rsidRPr="00974E1B">
        <w:rPr>
          <w:rFonts w:ascii="Times New Roman" w:hAnsi="Times New Roman" w:cs="Times New Roman"/>
          <w:sz w:val="24"/>
          <w:szCs w:val="24"/>
        </w:rPr>
        <w:t xml:space="preserve"> oraz</w:t>
      </w:r>
      <w:r w:rsidR="00B20F33" w:rsidRPr="00974E1B">
        <w:rPr>
          <w:rFonts w:ascii="Times New Roman" w:hAnsi="Times New Roman" w:cs="Times New Roman"/>
          <w:sz w:val="24"/>
          <w:szCs w:val="24"/>
        </w:rPr>
        <w:t> z </w:t>
      </w:r>
      <w:r w:rsidRPr="00974E1B">
        <w:rPr>
          <w:rFonts w:ascii="Times New Roman" w:hAnsi="Times New Roman" w:cs="Times New Roman"/>
          <w:sz w:val="24"/>
          <w:szCs w:val="24"/>
        </w:rPr>
        <w:t>konieczności zapewnienia pełnej dostępności</w:t>
      </w:r>
      <w:r w:rsidR="00C014AD" w:rsidRPr="00974E1B">
        <w:rPr>
          <w:rFonts w:ascii="Times New Roman" w:hAnsi="Times New Roman" w:cs="Times New Roman"/>
          <w:sz w:val="24"/>
          <w:szCs w:val="24"/>
        </w:rPr>
        <w:t xml:space="preserve"> formularzom</w:t>
      </w:r>
      <w:r w:rsidRPr="00974E1B">
        <w:rPr>
          <w:rFonts w:ascii="Times New Roman" w:hAnsi="Times New Roman" w:cs="Times New Roman"/>
          <w:sz w:val="24"/>
          <w:szCs w:val="24"/>
        </w:rPr>
        <w:t>.</w:t>
      </w:r>
    </w:p>
    <w:p w14:paraId="5E1C751F" w14:textId="3CD1B5BE" w:rsidR="00B53FCF" w:rsidRPr="00974E1B" w:rsidRDefault="00F14793" w:rsidP="00D77C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E1B">
        <w:rPr>
          <w:rFonts w:ascii="Times New Roman" w:hAnsi="Times New Roman" w:cs="Times New Roman"/>
          <w:sz w:val="24"/>
          <w:szCs w:val="24"/>
        </w:rPr>
        <w:t xml:space="preserve">Ustawą zmieniającą </w:t>
      </w:r>
      <w:r w:rsidR="00B20F33" w:rsidRPr="00974E1B">
        <w:rPr>
          <w:rFonts w:ascii="Times New Roman" w:hAnsi="Times New Roman" w:cs="Times New Roman"/>
          <w:sz w:val="24"/>
          <w:szCs w:val="24"/>
        </w:rPr>
        <w:t xml:space="preserve">zmodyfikowano niewdrożone dotychczas zasady korzystania z ulgi dostępnościowej wprowadzonej do art. 21 ust. 1a </w:t>
      </w:r>
      <w:r w:rsidR="00546D3C" w:rsidRPr="00974E1B">
        <w:rPr>
          <w:rFonts w:ascii="Times New Roman" w:hAnsi="Times New Roman" w:cs="Times New Roman"/>
          <w:sz w:val="24"/>
          <w:szCs w:val="24"/>
        </w:rPr>
        <w:t>ustawy o rehabilitacji</w:t>
      </w:r>
      <w:r w:rsidR="00B20F33" w:rsidRPr="00974E1B">
        <w:rPr>
          <w:rFonts w:ascii="Times New Roman" w:hAnsi="Times New Roman" w:cs="Times New Roman"/>
          <w:sz w:val="24"/>
          <w:szCs w:val="24"/>
        </w:rPr>
        <w:t xml:space="preserve"> ustawą z</w:t>
      </w:r>
      <w:r w:rsidR="00D5048D" w:rsidRPr="00974E1B">
        <w:rPr>
          <w:rFonts w:ascii="Times New Roman" w:hAnsi="Times New Roman" w:cs="Times New Roman"/>
          <w:sz w:val="24"/>
          <w:szCs w:val="24"/>
        </w:rPr>
        <w:t> </w:t>
      </w:r>
      <w:r w:rsidR="00B20F33" w:rsidRPr="00974E1B">
        <w:rPr>
          <w:rFonts w:ascii="Times New Roman" w:hAnsi="Times New Roman" w:cs="Times New Roman"/>
          <w:sz w:val="24"/>
          <w:szCs w:val="24"/>
        </w:rPr>
        <w:t>dnia 19</w:t>
      </w:r>
      <w:r w:rsidR="00546D3C" w:rsidRPr="00974E1B">
        <w:rPr>
          <w:rFonts w:ascii="Times New Roman" w:hAnsi="Times New Roman" w:cs="Times New Roman"/>
          <w:sz w:val="24"/>
          <w:szCs w:val="24"/>
        </w:rPr>
        <w:t> </w:t>
      </w:r>
      <w:r w:rsidR="00B20F33" w:rsidRPr="00974E1B">
        <w:rPr>
          <w:rFonts w:ascii="Times New Roman" w:hAnsi="Times New Roman" w:cs="Times New Roman"/>
          <w:sz w:val="24"/>
          <w:szCs w:val="24"/>
        </w:rPr>
        <w:t>lipca 2019 r. o</w:t>
      </w:r>
      <w:r w:rsidR="00546D3C" w:rsidRPr="00974E1B">
        <w:rPr>
          <w:rFonts w:ascii="Times New Roman" w:hAnsi="Times New Roman" w:cs="Times New Roman"/>
          <w:sz w:val="24"/>
          <w:szCs w:val="24"/>
        </w:rPr>
        <w:t> </w:t>
      </w:r>
      <w:r w:rsidR="00B20F33" w:rsidRPr="00974E1B">
        <w:rPr>
          <w:rFonts w:ascii="Times New Roman" w:hAnsi="Times New Roman" w:cs="Times New Roman"/>
          <w:sz w:val="24"/>
          <w:szCs w:val="24"/>
        </w:rPr>
        <w:t>zapewnianiu dostępności osobom ze szczególnymi potrzebami (Dz.</w:t>
      </w:r>
      <w:r w:rsidR="00D5048D" w:rsidRPr="00974E1B">
        <w:rPr>
          <w:rFonts w:ascii="Times New Roman" w:hAnsi="Times New Roman" w:cs="Times New Roman"/>
          <w:sz w:val="24"/>
          <w:szCs w:val="24"/>
        </w:rPr>
        <w:t> </w:t>
      </w:r>
      <w:r w:rsidR="00B20F33" w:rsidRPr="00974E1B">
        <w:rPr>
          <w:rFonts w:ascii="Times New Roman" w:hAnsi="Times New Roman" w:cs="Times New Roman"/>
          <w:sz w:val="24"/>
          <w:szCs w:val="24"/>
        </w:rPr>
        <w:t xml:space="preserve">U. </w:t>
      </w:r>
      <w:r w:rsidR="00546D3C" w:rsidRPr="00974E1B">
        <w:rPr>
          <w:rFonts w:ascii="Times New Roman" w:hAnsi="Times New Roman" w:cs="Times New Roman"/>
          <w:sz w:val="24"/>
          <w:szCs w:val="24"/>
        </w:rPr>
        <w:t>z</w:t>
      </w:r>
      <w:r w:rsidR="00E35C58">
        <w:rPr>
          <w:rFonts w:ascii="Times New Roman" w:hAnsi="Times New Roman" w:cs="Times New Roman"/>
          <w:sz w:val="24"/>
          <w:szCs w:val="24"/>
        </w:rPr>
        <w:t> </w:t>
      </w:r>
      <w:r w:rsidR="00546D3C" w:rsidRPr="00974E1B">
        <w:rPr>
          <w:rFonts w:ascii="Times New Roman" w:hAnsi="Times New Roman" w:cs="Times New Roman"/>
          <w:sz w:val="24"/>
          <w:szCs w:val="24"/>
        </w:rPr>
        <w:t>2020 r.</w:t>
      </w:r>
      <w:r w:rsidR="00B20F33" w:rsidRPr="00974E1B">
        <w:rPr>
          <w:rFonts w:ascii="Times New Roman" w:hAnsi="Times New Roman" w:cs="Times New Roman"/>
          <w:sz w:val="24"/>
          <w:szCs w:val="24"/>
        </w:rPr>
        <w:t xml:space="preserve"> poz.</w:t>
      </w:r>
      <w:r w:rsidR="00546D3C" w:rsidRPr="00974E1B">
        <w:rPr>
          <w:rFonts w:ascii="Times New Roman" w:hAnsi="Times New Roman" w:cs="Times New Roman"/>
          <w:sz w:val="24"/>
          <w:szCs w:val="24"/>
        </w:rPr>
        <w:t> </w:t>
      </w:r>
      <w:r w:rsidR="00B20F33" w:rsidRPr="00974E1B">
        <w:rPr>
          <w:rFonts w:ascii="Times New Roman" w:hAnsi="Times New Roman" w:cs="Times New Roman"/>
          <w:sz w:val="24"/>
          <w:szCs w:val="24"/>
        </w:rPr>
        <w:t>1062)</w:t>
      </w:r>
      <w:r w:rsidR="00546D3C" w:rsidRPr="00974E1B">
        <w:rPr>
          <w:rFonts w:ascii="Times New Roman" w:hAnsi="Times New Roman" w:cs="Times New Roman"/>
          <w:sz w:val="24"/>
          <w:szCs w:val="24"/>
        </w:rPr>
        <w:t xml:space="preserve">. Zarówno </w:t>
      </w:r>
      <w:r w:rsidR="006E58EF" w:rsidRPr="00974E1B">
        <w:rPr>
          <w:rFonts w:ascii="Times New Roman" w:hAnsi="Times New Roman" w:cs="Times New Roman"/>
          <w:sz w:val="24"/>
          <w:szCs w:val="24"/>
        </w:rPr>
        <w:t>zlokalizowanie</w:t>
      </w:r>
      <w:r w:rsidR="00546D3C" w:rsidRPr="00974E1B">
        <w:rPr>
          <w:rFonts w:ascii="Times New Roman" w:hAnsi="Times New Roman" w:cs="Times New Roman"/>
          <w:sz w:val="24"/>
          <w:szCs w:val="24"/>
        </w:rPr>
        <w:t xml:space="preserve"> tego przepisu w art. 21</w:t>
      </w:r>
      <w:r w:rsidR="006E58EF" w:rsidRPr="00974E1B">
        <w:rPr>
          <w:rFonts w:ascii="Times New Roman" w:hAnsi="Times New Roman" w:cs="Times New Roman"/>
          <w:sz w:val="24"/>
          <w:szCs w:val="24"/>
        </w:rPr>
        <w:t xml:space="preserve"> ust. 1a</w:t>
      </w:r>
      <w:r w:rsidR="00546D3C" w:rsidRPr="00974E1B">
        <w:rPr>
          <w:rFonts w:ascii="Times New Roman" w:hAnsi="Times New Roman" w:cs="Times New Roman"/>
          <w:sz w:val="24"/>
          <w:szCs w:val="24"/>
        </w:rPr>
        <w:t xml:space="preserve"> ustawy o</w:t>
      </w:r>
      <w:r w:rsidR="00D5048D" w:rsidRPr="00974E1B">
        <w:rPr>
          <w:rFonts w:ascii="Times New Roman" w:hAnsi="Times New Roman" w:cs="Times New Roman"/>
          <w:sz w:val="24"/>
          <w:szCs w:val="24"/>
        </w:rPr>
        <w:t> </w:t>
      </w:r>
      <w:r w:rsidR="00546D3C" w:rsidRPr="00974E1B">
        <w:rPr>
          <w:rFonts w:ascii="Times New Roman" w:hAnsi="Times New Roman" w:cs="Times New Roman"/>
          <w:sz w:val="24"/>
          <w:szCs w:val="24"/>
        </w:rPr>
        <w:t>rehabilitacji, jak</w:t>
      </w:r>
      <w:r w:rsidR="006E58EF" w:rsidRPr="00974E1B">
        <w:rPr>
          <w:rFonts w:ascii="Times New Roman" w:hAnsi="Times New Roman" w:cs="Times New Roman"/>
          <w:sz w:val="24"/>
          <w:szCs w:val="24"/>
        </w:rPr>
        <w:t> </w:t>
      </w:r>
      <w:r w:rsidR="00546D3C" w:rsidRPr="00974E1B">
        <w:rPr>
          <w:rFonts w:ascii="Times New Roman" w:hAnsi="Times New Roman" w:cs="Times New Roman"/>
          <w:sz w:val="24"/>
          <w:szCs w:val="24"/>
        </w:rPr>
        <w:t>i</w:t>
      </w:r>
      <w:r w:rsidR="006E58EF" w:rsidRPr="00974E1B">
        <w:rPr>
          <w:rFonts w:ascii="Times New Roman" w:hAnsi="Times New Roman" w:cs="Times New Roman"/>
          <w:sz w:val="24"/>
          <w:szCs w:val="24"/>
        </w:rPr>
        <w:t> </w:t>
      </w:r>
      <w:r w:rsidR="00546D3C" w:rsidRPr="00974E1B">
        <w:rPr>
          <w:rFonts w:ascii="Times New Roman" w:hAnsi="Times New Roman" w:cs="Times New Roman"/>
          <w:sz w:val="24"/>
          <w:szCs w:val="24"/>
        </w:rPr>
        <w:t>sposób zawiadomienia Zarządu Państwowego Funduszu Rehabilitacji Osób Niepełnosprawnych</w:t>
      </w:r>
      <w:r w:rsidR="006E58EF" w:rsidRPr="00974E1B">
        <w:rPr>
          <w:rFonts w:ascii="Times New Roman" w:hAnsi="Times New Roman" w:cs="Times New Roman"/>
          <w:sz w:val="24"/>
          <w:szCs w:val="24"/>
        </w:rPr>
        <w:t xml:space="preserve"> (PFRON)</w:t>
      </w:r>
      <w:r w:rsidR="00263474" w:rsidRPr="00974E1B">
        <w:rPr>
          <w:rFonts w:ascii="Times New Roman" w:hAnsi="Times New Roman" w:cs="Times New Roman"/>
          <w:sz w:val="24"/>
          <w:szCs w:val="24"/>
        </w:rPr>
        <w:t xml:space="preserve"> nie korespondowały z konstrukcją wpł</w:t>
      </w:r>
      <w:r w:rsidR="006E58EF" w:rsidRPr="00974E1B">
        <w:rPr>
          <w:rFonts w:ascii="Times New Roman" w:hAnsi="Times New Roman" w:cs="Times New Roman"/>
          <w:sz w:val="24"/>
          <w:szCs w:val="24"/>
        </w:rPr>
        <w:t>a</w:t>
      </w:r>
      <w:r w:rsidR="00263474" w:rsidRPr="00974E1B">
        <w:rPr>
          <w:rFonts w:ascii="Times New Roman" w:hAnsi="Times New Roman" w:cs="Times New Roman"/>
          <w:sz w:val="24"/>
          <w:szCs w:val="24"/>
        </w:rPr>
        <w:t>t.</w:t>
      </w:r>
      <w:r w:rsidR="006E58EF" w:rsidRPr="00974E1B">
        <w:rPr>
          <w:rFonts w:ascii="Times New Roman" w:hAnsi="Times New Roman" w:cs="Times New Roman"/>
          <w:sz w:val="24"/>
          <w:szCs w:val="24"/>
        </w:rPr>
        <w:t xml:space="preserve"> Rozwiązanie polegające na przeniesieniu tej ulgi do art. 21 ust. 8 ustawy o rehabilitacji oraz </w:t>
      </w:r>
      <w:r w:rsidR="00A705B3" w:rsidRPr="00974E1B">
        <w:rPr>
          <w:rFonts w:ascii="Times New Roman" w:hAnsi="Times New Roman" w:cs="Times New Roman"/>
          <w:sz w:val="24"/>
          <w:szCs w:val="24"/>
        </w:rPr>
        <w:t xml:space="preserve">na </w:t>
      </w:r>
      <w:r w:rsidR="006E58EF" w:rsidRPr="00974E1B">
        <w:rPr>
          <w:rFonts w:ascii="Times New Roman" w:hAnsi="Times New Roman" w:cs="Times New Roman"/>
          <w:sz w:val="24"/>
          <w:szCs w:val="24"/>
        </w:rPr>
        <w:t>zmianie sposobu zawiadamiania PFRON</w:t>
      </w:r>
      <w:r w:rsidR="00A705B3" w:rsidRPr="00974E1B">
        <w:rPr>
          <w:rFonts w:ascii="Times New Roman" w:hAnsi="Times New Roman" w:cs="Times New Roman"/>
          <w:sz w:val="24"/>
          <w:szCs w:val="24"/>
        </w:rPr>
        <w:t xml:space="preserve"> deklaracją wpłat </w:t>
      </w:r>
      <w:r w:rsidR="00F46E29">
        <w:rPr>
          <w:rFonts w:ascii="Times New Roman" w:hAnsi="Times New Roman" w:cs="Times New Roman"/>
          <w:sz w:val="24"/>
          <w:szCs w:val="24"/>
        </w:rPr>
        <w:t>oraz</w:t>
      </w:r>
      <w:r w:rsidR="00F46E29" w:rsidRPr="00974E1B">
        <w:rPr>
          <w:rFonts w:ascii="Times New Roman" w:hAnsi="Times New Roman" w:cs="Times New Roman"/>
          <w:sz w:val="24"/>
          <w:szCs w:val="24"/>
        </w:rPr>
        <w:t> </w:t>
      </w:r>
      <w:r w:rsidR="00A705B3" w:rsidRPr="00974E1B">
        <w:rPr>
          <w:rFonts w:ascii="Times New Roman" w:hAnsi="Times New Roman" w:cs="Times New Roman"/>
          <w:sz w:val="24"/>
          <w:szCs w:val="24"/>
        </w:rPr>
        <w:t>zmiana okresów wykorzystania tej ulgi w</w:t>
      </w:r>
      <w:r w:rsidR="00D5048D" w:rsidRPr="00974E1B">
        <w:rPr>
          <w:rFonts w:ascii="Times New Roman" w:hAnsi="Times New Roman" w:cs="Times New Roman"/>
          <w:sz w:val="24"/>
          <w:szCs w:val="24"/>
        </w:rPr>
        <w:t> </w:t>
      </w:r>
      <w:r w:rsidR="00A705B3" w:rsidRPr="00974E1B">
        <w:rPr>
          <w:rFonts w:ascii="Times New Roman" w:hAnsi="Times New Roman" w:cs="Times New Roman"/>
          <w:sz w:val="24"/>
          <w:szCs w:val="24"/>
        </w:rPr>
        <w:t xml:space="preserve">taki sposób, by pracodawca mógł z niej skorzystać po raz pierwszy w deklaracji, którą zawiadomił PFRON o posiadanym certyfikacie – wymagało uwzględnienia tych okoliczności w projektowanym rozporządzeniu. </w:t>
      </w:r>
    </w:p>
    <w:p w14:paraId="04C60799" w14:textId="54360494" w:rsidR="00F14793" w:rsidRPr="00974E1B" w:rsidRDefault="00A705B3" w:rsidP="00D77C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E1B">
        <w:rPr>
          <w:rFonts w:ascii="Times New Roman" w:hAnsi="Times New Roman" w:cs="Times New Roman"/>
          <w:sz w:val="24"/>
          <w:szCs w:val="24"/>
        </w:rPr>
        <w:t>Przewidziano te zmiany w</w:t>
      </w:r>
      <w:r w:rsidR="00A45784" w:rsidRPr="00974E1B">
        <w:rPr>
          <w:rFonts w:ascii="Times New Roman" w:hAnsi="Times New Roman" w:cs="Times New Roman"/>
          <w:sz w:val="24"/>
          <w:szCs w:val="24"/>
        </w:rPr>
        <w:t> </w:t>
      </w:r>
      <w:r w:rsidR="00C014AD" w:rsidRPr="00974E1B">
        <w:rPr>
          <w:rFonts w:ascii="Times New Roman" w:hAnsi="Times New Roman" w:cs="Times New Roman"/>
          <w:sz w:val="24"/>
          <w:szCs w:val="24"/>
        </w:rPr>
        <w:t>projektowanym formularzu</w:t>
      </w:r>
      <w:r w:rsidRPr="00974E1B">
        <w:rPr>
          <w:rFonts w:ascii="Times New Roman" w:hAnsi="Times New Roman" w:cs="Times New Roman"/>
          <w:sz w:val="24"/>
          <w:szCs w:val="24"/>
        </w:rPr>
        <w:t xml:space="preserve"> DEK-1-u, który dotychczas służył do sprawozdawania o</w:t>
      </w:r>
      <w:r w:rsidR="00A45784" w:rsidRPr="00974E1B">
        <w:rPr>
          <w:rFonts w:ascii="Times New Roman" w:hAnsi="Times New Roman" w:cs="Times New Roman"/>
          <w:sz w:val="24"/>
          <w:szCs w:val="24"/>
        </w:rPr>
        <w:t> </w:t>
      </w:r>
      <w:r w:rsidRPr="00974E1B">
        <w:rPr>
          <w:rFonts w:ascii="Times New Roman" w:hAnsi="Times New Roman" w:cs="Times New Roman"/>
          <w:sz w:val="24"/>
          <w:szCs w:val="24"/>
        </w:rPr>
        <w:t>wykorzystywanym obniżeniu wpłat. Poinformowanie PFRON w</w:t>
      </w:r>
      <w:r w:rsidR="00F46E29">
        <w:rPr>
          <w:rFonts w:ascii="Times New Roman" w:hAnsi="Times New Roman" w:cs="Times New Roman"/>
          <w:sz w:val="24"/>
          <w:szCs w:val="24"/>
        </w:rPr>
        <w:t> </w:t>
      </w:r>
      <w:r w:rsidRPr="00974E1B">
        <w:rPr>
          <w:rFonts w:ascii="Times New Roman" w:hAnsi="Times New Roman" w:cs="Times New Roman"/>
          <w:sz w:val="24"/>
          <w:szCs w:val="24"/>
        </w:rPr>
        <w:t>tej deklaracji o posiadanym certyfikacie będzie równoznaczne z zawiadomieniem, o którym mowa w art. 21 ust. 8 ustawy</w:t>
      </w:r>
      <w:r w:rsidR="00D5048D" w:rsidRPr="00974E1B">
        <w:rPr>
          <w:rFonts w:ascii="Times New Roman" w:hAnsi="Times New Roman" w:cs="Times New Roman"/>
          <w:sz w:val="24"/>
          <w:szCs w:val="24"/>
        </w:rPr>
        <w:t>, a także w formularzach DEK-1-0, DEK-1-a i DEK-1-b, w których wykazuje się zastosowane obniżenie wpłaty z tego tytułu</w:t>
      </w:r>
      <w:r w:rsidRPr="00974E1B">
        <w:rPr>
          <w:rFonts w:ascii="Times New Roman" w:hAnsi="Times New Roman" w:cs="Times New Roman"/>
          <w:sz w:val="24"/>
          <w:szCs w:val="24"/>
        </w:rPr>
        <w:t>. Jednocześnie, zgodnie z nowym brzmieniem ustawy o rehabilitacji</w:t>
      </w:r>
      <w:r w:rsidR="00B53FCF" w:rsidRPr="00974E1B">
        <w:rPr>
          <w:rFonts w:ascii="Times New Roman" w:hAnsi="Times New Roman" w:cs="Times New Roman"/>
          <w:sz w:val="24"/>
          <w:szCs w:val="24"/>
        </w:rPr>
        <w:t xml:space="preserve"> i</w:t>
      </w:r>
      <w:r w:rsidRPr="00974E1B">
        <w:rPr>
          <w:rFonts w:ascii="Times New Roman" w:hAnsi="Times New Roman" w:cs="Times New Roman"/>
          <w:sz w:val="24"/>
          <w:szCs w:val="24"/>
        </w:rPr>
        <w:t xml:space="preserve"> orzecznictwem</w:t>
      </w:r>
      <w:r w:rsidR="00B53FCF" w:rsidRPr="00974E1B">
        <w:rPr>
          <w:rFonts w:ascii="Times New Roman" w:hAnsi="Times New Roman" w:cs="Times New Roman"/>
          <w:sz w:val="24"/>
          <w:szCs w:val="24"/>
        </w:rPr>
        <w:t xml:space="preserve"> oraz uwzględniając najczęściej zadawane pytania</w:t>
      </w:r>
      <w:r w:rsidR="00F46E29">
        <w:rPr>
          <w:rFonts w:ascii="Times New Roman" w:hAnsi="Times New Roman" w:cs="Times New Roman"/>
          <w:sz w:val="24"/>
          <w:szCs w:val="24"/>
        </w:rPr>
        <w:t>,</w:t>
      </w:r>
      <w:r w:rsidR="00B53FCF" w:rsidRPr="00974E1B">
        <w:rPr>
          <w:rFonts w:ascii="Times New Roman" w:hAnsi="Times New Roman" w:cs="Times New Roman"/>
          <w:sz w:val="24"/>
          <w:szCs w:val="24"/>
        </w:rPr>
        <w:t xml:space="preserve"> </w:t>
      </w:r>
      <w:r w:rsidRPr="00974E1B">
        <w:rPr>
          <w:rFonts w:ascii="Times New Roman" w:hAnsi="Times New Roman" w:cs="Times New Roman"/>
          <w:sz w:val="24"/>
          <w:szCs w:val="24"/>
        </w:rPr>
        <w:t>w</w:t>
      </w:r>
      <w:r w:rsidR="00A45784" w:rsidRPr="00974E1B">
        <w:rPr>
          <w:rFonts w:ascii="Times New Roman" w:hAnsi="Times New Roman" w:cs="Times New Roman"/>
          <w:sz w:val="24"/>
          <w:szCs w:val="24"/>
        </w:rPr>
        <w:t> </w:t>
      </w:r>
      <w:r w:rsidRPr="00974E1B">
        <w:rPr>
          <w:rFonts w:ascii="Times New Roman" w:hAnsi="Times New Roman" w:cs="Times New Roman"/>
          <w:sz w:val="24"/>
          <w:szCs w:val="24"/>
        </w:rPr>
        <w:t>formularz</w:t>
      </w:r>
      <w:r w:rsidR="00B53FCF" w:rsidRPr="00974E1B">
        <w:rPr>
          <w:rFonts w:ascii="Times New Roman" w:hAnsi="Times New Roman" w:cs="Times New Roman"/>
          <w:sz w:val="24"/>
          <w:szCs w:val="24"/>
        </w:rPr>
        <w:t>ach</w:t>
      </w:r>
      <w:r w:rsidRPr="00974E1B">
        <w:rPr>
          <w:rFonts w:ascii="Times New Roman" w:hAnsi="Times New Roman" w:cs="Times New Roman"/>
          <w:sz w:val="24"/>
          <w:szCs w:val="24"/>
        </w:rPr>
        <w:t xml:space="preserve"> uwzględniono również </w:t>
      </w:r>
      <w:r w:rsidR="00B53FCF" w:rsidRPr="00974E1B">
        <w:rPr>
          <w:rFonts w:ascii="Times New Roman" w:hAnsi="Times New Roman" w:cs="Times New Roman"/>
          <w:sz w:val="24"/>
          <w:szCs w:val="24"/>
        </w:rPr>
        <w:t>uzupełnienie objaśnień.</w:t>
      </w:r>
    </w:p>
    <w:p w14:paraId="3C1E2A2F" w14:textId="665D3AEB" w:rsidR="00B53FCF" w:rsidRPr="00974E1B" w:rsidRDefault="00A45784" w:rsidP="00D77C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E1B">
        <w:rPr>
          <w:rFonts w:ascii="Times New Roman" w:hAnsi="Times New Roman" w:cs="Times New Roman"/>
          <w:sz w:val="24"/>
          <w:szCs w:val="24"/>
        </w:rPr>
        <w:t>Ponadto</w:t>
      </w:r>
      <w:r w:rsidR="009348D2" w:rsidRPr="00974E1B">
        <w:rPr>
          <w:rFonts w:ascii="Times New Roman" w:hAnsi="Times New Roman" w:cs="Times New Roman"/>
          <w:sz w:val="24"/>
          <w:szCs w:val="24"/>
        </w:rPr>
        <w:t xml:space="preserve"> wejście w życie przepisów dotyczących dostępności, tj. zarówno ustawy </w:t>
      </w:r>
      <w:r w:rsidR="009A057C" w:rsidRPr="009A057C">
        <w:rPr>
          <w:rFonts w:ascii="Times New Roman" w:hAnsi="Times New Roman" w:cs="Times New Roman"/>
          <w:sz w:val="24"/>
          <w:szCs w:val="24"/>
        </w:rPr>
        <w:t>z dnia 19 lipca 2019 r.</w:t>
      </w:r>
      <w:r w:rsidR="009A057C">
        <w:rPr>
          <w:rFonts w:ascii="Times New Roman" w:hAnsi="Times New Roman" w:cs="Times New Roman"/>
          <w:sz w:val="24"/>
          <w:szCs w:val="24"/>
        </w:rPr>
        <w:t xml:space="preserve"> </w:t>
      </w:r>
      <w:r w:rsidR="009348D2" w:rsidRPr="00974E1B">
        <w:rPr>
          <w:rFonts w:ascii="Times New Roman" w:hAnsi="Times New Roman" w:cs="Times New Roman"/>
          <w:sz w:val="24"/>
          <w:szCs w:val="24"/>
        </w:rPr>
        <w:t xml:space="preserve">o zapewnianiu dostępności osobom ze szczególnymi potrzebami, jak i ustawy </w:t>
      </w:r>
      <w:r w:rsidR="009348D2" w:rsidRPr="00974E1B">
        <w:rPr>
          <w:rFonts w:ascii="Times New Roman" w:hAnsi="Times New Roman" w:cs="Times New Roman"/>
          <w:sz w:val="24"/>
          <w:szCs w:val="24"/>
        </w:rPr>
        <w:lastRenderedPageBreak/>
        <w:t>z dnia 4 kwietnia 2019 r. o dostępności cyfrowej stron internetowych i aplikacji mobilnych podmiotów publicznych (Dz.</w:t>
      </w:r>
      <w:r w:rsidR="00045D98" w:rsidRPr="00974E1B">
        <w:rPr>
          <w:rFonts w:ascii="Times New Roman" w:hAnsi="Times New Roman" w:cs="Times New Roman"/>
          <w:sz w:val="24"/>
          <w:szCs w:val="24"/>
        </w:rPr>
        <w:t xml:space="preserve"> </w:t>
      </w:r>
      <w:r w:rsidR="009348D2" w:rsidRPr="00974E1B">
        <w:rPr>
          <w:rFonts w:ascii="Times New Roman" w:hAnsi="Times New Roman" w:cs="Times New Roman"/>
          <w:sz w:val="24"/>
          <w:szCs w:val="24"/>
        </w:rPr>
        <w:t>U. poz. 848</w:t>
      </w:r>
      <w:r w:rsidR="00241F0A">
        <w:rPr>
          <w:rFonts w:ascii="Times New Roman" w:hAnsi="Times New Roman" w:cs="Times New Roman"/>
          <w:sz w:val="24"/>
          <w:szCs w:val="24"/>
        </w:rPr>
        <w:t>)</w:t>
      </w:r>
      <w:r w:rsidR="005007AE">
        <w:rPr>
          <w:rFonts w:ascii="Times New Roman" w:hAnsi="Times New Roman" w:cs="Times New Roman"/>
          <w:sz w:val="24"/>
          <w:szCs w:val="24"/>
        </w:rPr>
        <w:t>,</w:t>
      </w:r>
      <w:r w:rsidR="009A057C">
        <w:rPr>
          <w:rFonts w:ascii="Times New Roman" w:hAnsi="Times New Roman" w:cs="Times New Roman"/>
          <w:sz w:val="24"/>
          <w:szCs w:val="24"/>
        </w:rPr>
        <w:t xml:space="preserve"> </w:t>
      </w:r>
      <w:r w:rsidR="009348D2" w:rsidRPr="00974E1B">
        <w:rPr>
          <w:rFonts w:ascii="Times New Roman" w:hAnsi="Times New Roman" w:cs="Times New Roman"/>
          <w:sz w:val="24"/>
          <w:szCs w:val="24"/>
        </w:rPr>
        <w:t>spowodowało konieczność dalszego zwiększania dostępności formularzy stanowiących załącznik</w:t>
      </w:r>
      <w:r w:rsidR="003A51CB">
        <w:rPr>
          <w:rFonts w:ascii="Times New Roman" w:hAnsi="Times New Roman" w:cs="Times New Roman"/>
          <w:sz w:val="24"/>
          <w:szCs w:val="24"/>
        </w:rPr>
        <w:t>i</w:t>
      </w:r>
      <w:r w:rsidR="009348D2" w:rsidRPr="00974E1B">
        <w:rPr>
          <w:rFonts w:ascii="Times New Roman" w:hAnsi="Times New Roman" w:cs="Times New Roman"/>
          <w:sz w:val="24"/>
          <w:szCs w:val="24"/>
        </w:rPr>
        <w:t xml:space="preserve"> do projektowanego rozporządzenia</w:t>
      </w:r>
      <w:r w:rsidR="003A51CB">
        <w:rPr>
          <w:rFonts w:ascii="Times New Roman" w:hAnsi="Times New Roman" w:cs="Times New Roman"/>
          <w:sz w:val="24"/>
          <w:szCs w:val="24"/>
        </w:rPr>
        <w:t>,</w:t>
      </w:r>
      <w:r w:rsidRPr="00974E1B">
        <w:rPr>
          <w:rFonts w:ascii="Times New Roman" w:hAnsi="Times New Roman" w:cs="Times New Roman"/>
          <w:sz w:val="24"/>
          <w:szCs w:val="24"/>
        </w:rPr>
        <w:t xml:space="preserve"> przez dostosowanie szaty graficznej i układu deklaracji</w:t>
      </w:r>
      <w:r w:rsidR="009348D2" w:rsidRPr="00974E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45305A" w14:textId="55175D8D" w:rsidR="00F03DCA" w:rsidRPr="00974E1B" w:rsidRDefault="009348D2" w:rsidP="00D77C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E1B">
        <w:rPr>
          <w:rFonts w:ascii="Times New Roman" w:hAnsi="Times New Roman" w:cs="Times New Roman"/>
          <w:sz w:val="24"/>
          <w:szCs w:val="24"/>
        </w:rPr>
        <w:t>W związku z tym celowe jest wprowadzenie zmiany szaty graficznej sukcesywnie wprowadzanej od</w:t>
      </w:r>
      <w:r w:rsidR="00B53FCF" w:rsidRPr="00974E1B">
        <w:rPr>
          <w:rFonts w:ascii="Times New Roman" w:hAnsi="Times New Roman" w:cs="Times New Roman"/>
          <w:sz w:val="24"/>
          <w:szCs w:val="24"/>
        </w:rPr>
        <w:t> </w:t>
      </w:r>
      <w:r w:rsidR="00C014AD" w:rsidRPr="00974E1B">
        <w:rPr>
          <w:rFonts w:ascii="Times New Roman" w:hAnsi="Times New Roman" w:cs="Times New Roman"/>
          <w:sz w:val="24"/>
          <w:szCs w:val="24"/>
        </w:rPr>
        <w:t>2018 r. P</w:t>
      </w:r>
      <w:r w:rsidRPr="00974E1B">
        <w:rPr>
          <w:rFonts w:ascii="Times New Roman" w:hAnsi="Times New Roman" w:cs="Times New Roman"/>
          <w:sz w:val="24"/>
          <w:szCs w:val="24"/>
        </w:rPr>
        <w:t>rzewiduje ona zarówno odejście od dwutonowych wyszarzeń (tinty), które uniemożliwiają automatyczne dostosowanie się formularza do indywidualnych wymagań kolorystycznych adresat</w:t>
      </w:r>
      <w:r w:rsidR="00B53FCF" w:rsidRPr="00974E1B">
        <w:rPr>
          <w:rFonts w:ascii="Times New Roman" w:hAnsi="Times New Roman" w:cs="Times New Roman"/>
          <w:sz w:val="24"/>
          <w:szCs w:val="24"/>
        </w:rPr>
        <w:t>ów</w:t>
      </w:r>
      <w:r w:rsidRPr="00974E1B">
        <w:rPr>
          <w:rFonts w:ascii="Times New Roman" w:hAnsi="Times New Roman" w:cs="Times New Roman"/>
          <w:sz w:val="24"/>
          <w:szCs w:val="24"/>
        </w:rPr>
        <w:t xml:space="preserve"> prawa (</w:t>
      </w:r>
      <w:r w:rsidR="00B53FCF" w:rsidRPr="00974E1B">
        <w:rPr>
          <w:rFonts w:ascii="Times New Roman" w:hAnsi="Times New Roman" w:cs="Times New Roman"/>
          <w:sz w:val="24"/>
          <w:szCs w:val="24"/>
        </w:rPr>
        <w:t xml:space="preserve">np. </w:t>
      </w:r>
      <w:r w:rsidRPr="00974E1B">
        <w:rPr>
          <w:rFonts w:ascii="Times New Roman" w:hAnsi="Times New Roman" w:cs="Times New Roman"/>
          <w:sz w:val="24"/>
          <w:szCs w:val="24"/>
        </w:rPr>
        <w:t>wymagających odwrotnego kontrastu lub niskiego kontrastu</w:t>
      </w:r>
      <w:r w:rsidR="00B53FCF" w:rsidRPr="00974E1B">
        <w:rPr>
          <w:rFonts w:ascii="Times New Roman" w:hAnsi="Times New Roman" w:cs="Times New Roman"/>
          <w:sz w:val="24"/>
          <w:szCs w:val="24"/>
        </w:rPr>
        <w:t xml:space="preserve"> lub osób reagujących stresowo na niektóre kolory</w:t>
      </w:r>
      <w:r w:rsidRPr="00974E1B">
        <w:rPr>
          <w:rFonts w:ascii="Times New Roman" w:hAnsi="Times New Roman" w:cs="Times New Roman"/>
          <w:sz w:val="24"/>
          <w:szCs w:val="24"/>
        </w:rPr>
        <w:t xml:space="preserve">). Nowa szata graficzna dostosowuje się do dowolnych ustawień systemowych wybranych przez użytkownika. Jednocześnie, </w:t>
      </w:r>
      <w:r w:rsidR="00A45784" w:rsidRPr="00974E1B">
        <w:rPr>
          <w:rFonts w:ascii="Times New Roman" w:hAnsi="Times New Roman" w:cs="Times New Roman"/>
          <w:sz w:val="24"/>
          <w:szCs w:val="24"/>
        </w:rPr>
        <w:t>zastosowanie linii prowadzących oraz niepowielanie treści i grafiki w miejscach służących do wpisywania danych będzie łatwiejsze m.in. dla osób z</w:t>
      </w:r>
      <w:r w:rsidR="00B53FCF" w:rsidRPr="00974E1B">
        <w:rPr>
          <w:rFonts w:ascii="Times New Roman" w:hAnsi="Times New Roman" w:cs="Times New Roman"/>
          <w:sz w:val="24"/>
          <w:szCs w:val="24"/>
        </w:rPr>
        <w:t> </w:t>
      </w:r>
      <w:r w:rsidR="00A45784" w:rsidRPr="00974E1B">
        <w:rPr>
          <w:rFonts w:ascii="Times New Roman" w:hAnsi="Times New Roman" w:cs="Times New Roman"/>
          <w:sz w:val="24"/>
          <w:szCs w:val="24"/>
        </w:rPr>
        <w:t>problemami z organizacją przestrzeni. W nowych formularzach zastosowano zarówno w symbolach odejście od cyfr rzymskich na rzecz arabskich</w:t>
      </w:r>
      <w:r w:rsidR="005007AE">
        <w:rPr>
          <w:rFonts w:ascii="Times New Roman" w:hAnsi="Times New Roman" w:cs="Times New Roman"/>
          <w:sz w:val="24"/>
          <w:szCs w:val="24"/>
        </w:rPr>
        <w:t>,</w:t>
      </w:r>
      <w:r w:rsidR="00A45784" w:rsidRPr="00974E1B">
        <w:rPr>
          <w:rFonts w:ascii="Times New Roman" w:hAnsi="Times New Roman" w:cs="Times New Roman"/>
          <w:sz w:val="24"/>
          <w:szCs w:val="24"/>
        </w:rPr>
        <w:t xml:space="preserve"> jak i zastosowano bardziej przyjazny i prostszy sposób formułowania instrukcji wypełniania formularza zarówno w jego treści, jak i w przypisach – bez</w:t>
      </w:r>
      <w:r w:rsidR="00B53FCF" w:rsidRPr="00974E1B">
        <w:rPr>
          <w:rFonts w:ascii="Times New Roman" w:hAnsi="Times New Roman" w:cs="Times New Roman"/>
          <w:sz w:val="24"/>
          <w:szCs w:val="24"/>
        </w:rPr>
        <w:t> </w:t>
      </w:r>
      <w:r w:rsidR="00A45784" w:rsidRPr="00974E1B">
        <w:rPr>
          <w:rFonts w:ascii="Times New Roman" w:hAnsi="Times New Roman" w:cs="Times New Roman"/>
          <w:sz w:val="24"/>
          <w:szCs w:val="24"/>
        </w:rPr>
        <w:t xml:space="preserve">obniżenia precyzji zakresu informacyjnego.  </w:t>
      </w:r>
      <w:r w:rsidR="00F03DCA" w:rsidRPr="00974E1B">
        <w:rPr>
          <w:rFonts w:ascii="Times New Roman" w:hAnsi="Times New Roman" w:cs="Times New Roman"/>
          <w:sz w:val="24"/>
          <w:szCs w:val="24"/>
        </w:rPr>
        <w:t>Jednocześnie</w:t>
      </w:r>
      <w:r w:rsidR="005007AE">
        <w:rPr>
          <w:rFonts w:ascii="Times New Roman" w:hAnsi="Times New Roman" w:cs="Times New Roman"/>
          <w:sz w:val="24"/>
          <w:szCs w:val="24"/>
        </w:rPr>
        <w:t>,</w:t>
      </w:r>
      <w:r w:rsidR="00F03DCA" w:rsidRPr="00974E1B">
        <w:rPr>
          <w:rFonts w:ascii="Times New Roman" w:hAnsi="Times New Roman" w:cs="Times New Roman"/>
          <w:sz w:val="24"/>
          <w:szCs w:val="24"/>
        </w:rPr>
        <w:t xml:space="preserve"> </w:t>
      </w:r>
      <w:r w:rsidR="005007AE">
        <w:rPr>
          <w:rFonts w:ascii="Times New Roman" w:hAnsi="Times New Roman" w:cs="Times New Roman"/>
          <w:sz w:val="24"/>
          <w:szCs w:val="24"/>
        </w:rPr>
        <w:t>w</w:t>
      </w:r>
      <w:r w:rsidR="005007AE" w:rsidRPr="00974E1B">
        <w:rPr>
          <w:rFonts w:ascii="Times New Roman" w:hAnsi="Times New Roman" w:cs="Times New Roman"/>
          <w:sz w:val="24"/>
          <w:szCs w:val="24"/>
        </w:rPr>
        <w:t xml:space="preserve"> </w:t>
      </w:r>
      <w:r w:rsidR="00F03DCA" w:rsidRPr="00974E1B">
        <w:rPr>
          <w:rFonts w:ascii="Times New Roman" w:hAnsi="Times New Roman" w:cs="Times New Roman"/>
          <w:sz w:val="24"/>
          <w:szCs w:val="24"/>
        </w:rPr>
        <w:t>związku z tą zmianą oraz z</w:t>
      </w:r>
      <w:r w:rsidR="005007AE">
        <w:rPr>
          <w:rFonts w:ascii="Times New Roman" w:hAnsi="Times New Roman" w:cs="Times New Roman"/>
          <w:sz w:val="24"/>
          <w:szCs w:val="24"/>
        </w:rPr>
        <w:t> </w:t>
      </w:r>
      <w:r w:rsidR="00F03DCA" w:rsidRPr="00974E1B">
        <w:rPr>
          <w:rFonts w:ascii="Times New Roman" w:hAnsi="Times New Roman" w:cs="Times New Roman"/>
          <w:sz w:val="24"/>
          <w:szCs w:val="24"/>
        </w:rPr>
        <w:t xml:space="preserve">koniecznością zapewnienia właściwego doboru formularzy przez pracodawców, dodano również normę przekładającą symbole formularzy. </w:t>
      </w:r>
    </w:p>
    <w:p w14:paraId="355CE063" w14:textId="7C6CD1D8" w:rsidR="00A50359" w:rsidRPr="00974E1B" w:rsidRDefault="00A45784" w:rsidP="00D77C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E1B">
        <w:rPr>
          <w:rFonts w:ascii="Times New Roman" w:hAnsi="Times New Roman" w:cs="Times New Roman"/>
          <w:sz w:val="24"/>
          <w:szCs w:val="24"/>
        </w:rPr>
        <w:t>Dodatkowo, w</w:t>
      </w:r>
      <w:r w:rsidR="0038481D" w:rsidRPr="00974E1B">
        <w:rPr>
          <w:rFonts w:ascii="Times New Roman" w:hAnsi="Times New Roman" w:cs="Times New Roman"/>
          <w:sz w:val="24"/>
          <w:szCs w:val="24"/>
        </w:rPr>
        <w:t xml:space="preserve"> celu zwiększenia czytelności i dostępności </w:t>
      </w:r>
      <w:r w:rsidRPr="00974E1B">
        <w:rPr>
          <w:rFonts w:ascii="Times New Roman" w:hAnsi="Times New Roman" w:cs="Times New Roman"/>
          <w:sz w:val="24"/>
          <w:szCs w:val="24"/>
        </w:rPr>
        <w:t>deklaracji</w:t>
      </w:r>
      <w:r w:rsidR="0038481D" w:rsidRPr="00974E1B">
        <w:rPr>
          <w:rFonts w:ascii="Times New Roman" w:hAnsi="Times New Roman" w:cs="Times New Roman"/>
          <w:sz w:val="24"/>
          <w:szCs w:val="24"/>
        </w:rPr>
        <w:t xml:space="preserve"> dla osób niepełnosprawnych, w</w:t>
      </w:r>
      <w:r w:rsidR="00B53FCF" w:rsidRPr="00974E1B">
        <w:rPr>
          <w:rFonts w:ascii="Times New Roman" w:hAnsi="Times New Roman" w:cs="Times New Roman"/>
          <w:sz w:val="24"/>
          <w:szCs w:val="24"/>
        </w:rPr>
        <w:t> </w:t>
      </w:r>
      <w:r w:rsidR="0038481D" w:rsidRPr="00974E1B">
        <w:rPr>
          <w:rFonts w:ascii="Times New Roman" w:hAnsi="Times New Roman" w:cs="Times New Roman"/>
          <w:sz w:val="24"/>
          <w:szCs w:val="24"/>
        </w:rPr>
        <w:t xml:space="preserve">szczególności niewidomych i niedowidzących, </w:t>
      </w:r>
      <w:r w:rsidRPr="00974E1B">
        <w:rPr>
          <w:rFonts w:ascii="Times New Roman" w:hAnsi="Times New Roman" w:cs="Times New Roman"/>
          <w:sz w:val="24"/>
          <w:szCs w:val="24"/>
        </w:rPr>
        <w:t xml:space="preserve">deklaracje zostały  </w:t>
      </w:r>
      <w:r w:rsidR="0038481D" w:rsidRPr="00974E1B">
        <w:rPr>
          <w:rFonts w:ascii="Times New Roman" w:hAnsi="Times New Roman" w:cs="Times New Roman"/>
          <w:sz w:val="24"/>
          <w:szCs w:val="24"/>
        </w:rPr>
        <w:t>wyposażon</w:t>
      </w:r>
      <w:r w:rsidRPr="00974E1B">
        <w:rPr>
          <w:rFonts w:ascii="Times New Roman" w:hAnsi="Times New Roman" w:cs="Times New Roman"/>
          <w:sz w:val="24"/>
          <w:szCs w:val="24"/>
        </w:rPr>
        <w:t>e</w:t>
      </w:r>
      <w:r w:rsidR="0038481D" w:rsidRPr="00974E1B">
        <w:rPr>
          <w:rFonts w:ascii="Times New Roman" w:hAnsi="Times New Roman" w:cs="Times New Roman"/>
          <w:sz w:val="24"/>
          <w:szCs w:val="24"/>
        </w:rPr>
        <w:t xml:space="preserve"> w domyślny stały fotokod (kod QR) w prawym górnym rogu strony. Kod oznacza</w:t>
      </w:r>
      <w:r w:rsidRPr="00974E1B">
        <w:rPr>
          <w:rFonts w:ascii="Times New Roman" w:hAnsi="Times New Roman" w:cs="Times New Roman"/>
          <w:sz w:val="24"/>
          <w:szCs w:val="24"/>
        </w:rPr>
        <w:t xml:space="preserve"> m.in</w:t>
      </w:r>
      <w:r w:rsidR="0038481D" w:rsidRPr="00974E1B">
        <w:rPr>
          <w:rFonts w:ascii="Times New Roman" w:hAnsi="Times New Roman" w:cs="Times New Roman"/>
          <w:sz w:val="24"/>
          <w:szCs w:val="24"/>
        </w:rPr>
        <w:t xml:space="preserve">: rodzaj dokumentu, numer strony i jej orientację. Dzięki temu np. osoba z dysfunkcją wzroku, która samodzielnie sporządziła </w:t>
      </w:r>
      <w:r w:rsidRPr="00974E1B">
        <w:rPr>
          <w:rFonts w:ascii="Times New Roman" w:hAnsi="Times New Roman" w:cs="Times New Roman"/>
          <w:sz w:val="24"/>
          <w:szCs w:val="24"/>
        </w:rPr>
        <w:t>deklarację</w:t>
      </w:r>
      <w:r w:rsidR="0038481D" w:rsidRPr="00974E1B">
        <w:rPr>
          <w:rFonts w:ascii="Times New Roman" w:hAnsi="Times New Roman" w:cs="Times New Roman"/>
          <w:sz w:val="24"/>
          <w:szCs w:val="24"/>
        </w:rPr>
        <w:t xml:space="preserve"> w dostępnym </w:t>
      </w:r>
      <w:r w:rsidR="0038481D" w:rsidRPr="00974E1B">
        <w:rPr>
          <w:rFonts w:ascii="Times New Roman" w:hAnsi="Times New Roman" w:cs="Times New Roman"/>
          <w:color w:val="000000"/>
          <w:spacing w:val="-2"/>
          <w:sz w:val="24"/>
          <w:szCs w:val="24"/>
        </w:rPr>
        <w:t>formacie</w:t>
      </w:r>
      <w:r w:rsidR="0038481D" w:rsidRPr="00974E1B">
        <w:rPr>
          <w:rFonts w:ascii="Times New Roman" w:hAnsi="Times New Roman" w:cs="Times New Roman"/>
          <w:sz w:val="24"/>
          <w:szCs w:val="24"/>
        </w:rPr>
        <w:t xml:space="preserve">, po </w:t>
      </w:r>
      <w:r w:rsidRPr="00974E1B">
        <w:rPr>
          <w:rFonts w:ascii="Times New Roman" w:hAnsi="Times New Roman" w:cs="Times New Roman"/>
          <w:sz w:val="24"/>
          <w:szCs w:val="24"/>
        </w:rPr>
        <w:t xml:space="preserve">ewentualnym </w:t>
      </w:r>
      <w:r w:rsidR="0038481D" w:rsidRPr="00974E1B">
        <w:rPr>
          <w:rFonts w:ascii="Times New Roman" w:hAnsi="Times New Roman" w:cs="Times New Roman"/>
          <w:sz w:val="24"/>
          <w:szCs w:val="24"/>
        </w:rPr>
        <w:t xml:space="preserve">wydrukowaniu dokumentu nadal będzie mogła go samodzielnie zidentyfikować. Zwiększa to niezależność i pole wyboru tym </w:t>
      </w:r>
      <w:r w:rsidRPr="00974E1B">
        <w:rPr>
          <w:rFonts w:ascii="Times New Roman" w:hAnsi="Times New Roman" w:cs="Times New Roman"/>
          <w:sz w:val="24"/>
          <w:szCs w:val="24"/>
        </w:rPr>
        <w:t>użytkownikom</w:t>
      </w:r>
      <w:r w:rsidR="0038481D" w:rsidRPr="00974E1B">
        <w:rPr>
          <w:rFonts w:ascii="Times New Roman" w:hAnsi="Times New Roman" w:cs="Times New Roman"/>
          <w:sz w:val="24"/>
          <w:szCs w:val="24"/>
        </w:rPr>
        <w:t>.</w:t>
      </w:r>
      <w:r w:rsidR="00F03DCA" w:rsidRPr="00974E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8FAD3" w14:textId="2E7F807A" w:rsidR="0038481D" w:rsidRPr="00974E1B" w:rsidRDefault="00A50359" w:rsidP="00D77C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E1B">
        <w:rPr>
          <w:rFonts w:ascii="Times New Roman" w:hAnsi="Times New Roman" w:cs="Times New Roman"/>
          <w:sz w:val="24"/>
          <w:szCs w:val="24"/>
        </w:rPr>
        <w:t xml:space="preserve">Przewiduje się, że dokumenty za okresy </w:t>
      </w:r>
      <w:r w:rsidR="00A30AFF">
        <w:rPr>
          <w:rFonts w:ascii="Times New Roman" w:hAnsi="Times New Roman" w:cs="Times New Roman"/>
          <w:sz w:val="24"/>
          <w:szCs w:val="24"/>
        </w:rPr>
        <w:t>do</w:t>
      </w:r>
      <w:r w:rsidRPr="00974E1B">
        <w:rPr>
          <w:rFonts w:ascii="Times New Roman" w:hAnsi="Times New Roman" w:cs="Times New Roman"/>
          <w:sz w:val="24"/>
          <w:szCs w:val="24"/>
        </w:rPr>
        <w:t xml:space="preserve"> stycz</w:t>
      </w:r>
      <w:r w:rsidR="00A30AFF">
        <w:rPr>
          <w:rFonts w:ascii="Times New Roman" w:hAnsi="Times New Roman" w:cs="Times New Roman"/>
          <w:sz w:val="24"/>
          <w:szCs w:val="24"/>
        </w:rPr>
        <w:t xml:space="preserve">nia </w:t>
      </w:r>
      <w:r w:rsidRPr="00974E1B">
        <w:rPr>
          <w:rFonts w:ascii="Times New Roman" w:hAnsi="Times New Roman" w:cs="Times New Roman"/>
          <w:sz w:val="24"/>
          <w:szCs w:val="24"/>
        </w:rPr>
        <w:t xml:space="preserve">2021 r. będą składane na formularzach </w:t>
      </w:r>
      <w:r w:rsidRPr="00974E1B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według wzorów określonych w przepisach dotychczasowych</w:t>
      </w:r>
      <w:r w:rsidR="00071B17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>,</w:t>
      </w:r>
      <w:r w:rsidRPr="00974E1B">
        <w:rPr>
          <w:rFonts w:ascii="Times New Roman" w:eastAsiaTheme="minorEastAsia" w:hAnsi="Times New Roman" w:cs="Times New Roman"/>
          <w:bCs/>
          <w:sz w:val="24"/>
          <w:szCs w:val="20"/>
          <w:lang w:eastAsia="pl-PL"/>
        </w:rPr>
        <w:t xml:space="preserve"> a ich zmiana będzie docelowo dokonywana na nowych formularzach. Jednocześnie n</w:t>
      </w:r>
      <w:r w:rsidR="00F03DCA" w:rsidRPr="00974E1B">
        <w:rPr>
          <w:rFonts w:ascii="Times New Roman" w:hAnsi="Times New Roman" w:cs="Times New Roman"/>
          <w:sz w:val="24"/>
          <w:szCs w:val="24"/>
        </w:rPr>
        <w:t xml:space="preserve">iezbędne jest zapewnienie 3-miesięcznego okresu na wdrożenie zmian w systemie e-PFRON2. Dlatego </w:t>
      </w:r>
      <w:r w:rsidRPr="00974E1B">
        <w:rPr>
          <w:rFonts w:ascii="Times New Roman" w:hAnsi="Times New Roman" w:cs="Times New Roman"/>
          <w:sz w:val="24"/>
          <w:szCs w:val="24"/>
        </w:rPr>
        <w:t xml:space="preserve">w tym okresie </w:t>
      </w:r>
      <w:r w:rsidR="00F03DCA" w:rsidRPr="00974E1B">
        <w:rPr>
          <w:rFonts w:ascii="Times New Roman" w:hAnsi="Times New Roman" w:cs="Times New Roman"/>
          <w:sz w:val="24"/>
          <w:szCs w:val="24"/>
        </w:rPr>
        <w:t>pracodawcy będą mog</w:t>
      </w:r>
      <w:r w:rsidRPr="00974E1B">
        <w:rPr>
          <w:rFonts w:ascii="Times New Roman" w:hAnsi="Times New Roman" w:cs="Times New Roman"/>
          <w:sz w:val="24"/>
          <w:szCs w:val="24"/>
        </w:rPr>
        <w:t>l</w:t>
      </w:r>
      <w:r w:rsidR="00F03DCA" w:rsidRPr="00974E1B">
        <w:rPr>
          <w:rFonts w:ascii="Times New Roman" w:hAnsi="Times New Roman" w:cs="Times New Roman"/>
          <w:sz w:val="24"/>
          <w:szCs w:val="24"/>
        </w:rPr>
        <w:t xml:space="preserve">i </w:t>
      </w:r>
      <w:r w:rsidRPr="00974E1B">
        <w:rPr>
          <w:rFonts w:ascii="Times New Roman" w:hAnsi="Times New Roman" w:cs="Times New Roman"/>
          <w:sz w:val="24"/>
          <w:szCs w:val="24"/>
        </w:rPr>
        <w:t>s</w:t>
      </w:r>
      <w:r w:rsidR="00F03DCA" w:rsidRPr="00974E1B">
        <w:rPr>
          <w:rFonts w:ascii="Times New Roman" w:hAnsi="Times New Roman" w:cs="Times New Roman"/>
          <w:sz w:val="24"/>
          <w:szCs w:val="24"/>
        </w:rPr>
        <w:t>kładać deklaracje</w:t>
      </w:r>
      <w:r w:rsidRPr="00974E1B">
        <w:rPr>
          <w:rFonts w:ascii="Times New Roman" w:hAnsi="Times New Roman" w:cs="Times New Roman"/>
          <w:sz w:val="24"/>
          <w:szCs w:val="24"/>
        </w:rPr>
        <w:t xml:space="preserve"> na dotychczasowych formularzach.</w:t>
      </w:r>
    </w:p>
    <w:p w14:paraId="245B47B9" w14:textId="77777777" w:rsidR="001016C4" w:rsidRPr="00974E1B" w:rsidRDefault="001016C4" w:rsidP="00D77C5B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74E1B">
        <w:rPr>
          <w:rFonts w:ascii="Times New Roman" w:hAnsi="Times New Roman" w:cs="Times New Roman"/>
          <w:sz w:val="24"/>
          <w:szCs w:val="24"/>
        </w:rPr>
        <w:t xml:space="preserve">Rozporządzenie wchodzi w życie po upływie </w:t>
      </w:r>
      <w:r w:rsidR="006642FC" w:rsidRPr="00974E1B">
        <w:rPr>
          <w:rFonts w:ascii="Times New Roman" w:hAnsi="Times New Roman" w:cs="Times New Roman"/>
          <w:sz w:val="24"/>
          <w:szCs w:val="24"/>
        </w:rPr>
        <w:t>14</w:t>
      </w:r>
      <w:r w:rsidRPr="00974E1B">
        <w:rPr>
          <w:rFonts w:ascii="Times New Roman" w:hAnsi="Times New Roman" w:cs="Times New Roman"/>
          <w:sz w:val="24"/>
          <w:szCs w:val="24"/>
        </w:rPr>
        <w:t xml:space="preserve"> dni od dnia ogłoszenia.</w:t>
      </w:r>
      <w:r w:rsidR="00F03DCA" w:rsidRPr="00974E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5C1D9" w14:textId="1E9BAD89" w:rsidR="00E706C5" w:rsidRPr="00974E1B" w:rsidRDefault="00E706C5" w:rsidP="00974E1B">
      <w:pPr>
        <w:spacing w:after="0" w:line="360" w:lineRule="auto"/>
        <w:ind w:firstLine="51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74E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Stosownie do postanowień art. 5 ustawy z dnia 7 lipca 2005 r. o działalności lobbingowej w procesie stanowienia prawa (Dz. U. z 2017 r. poz. 248) oraz § 52 uchwały nr 190 Rady Ministrów z dnia 29 października 2013 r. – Regulamin pracy Rady Ministrów (M.P. z 2016 r. </w:t>
      </w:r>
      <w:r w:rsidRPr="00974E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poz. 1006, z późn. zm.) projekt rozporządzenia zostanie udostępniony w Biuletynie Informacji Publicznej na stronie </w:t>
      </w:r>
      <w:r w:rsidR="00071B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podmiotowej </w:t>
      </w:r>
      <w:r w:rsidRPr="00974E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Rządowego Centrum Legislacji, w serwisie Rządowy Proces Legislacyjny</w:t>
      </w:r>
    </w:p>
    <w:p w14:paraId="31FA888F" w14:textId="70C450B3" w:rsidR="00E706C5" w:rsidRPr="00974E1B" w:rsidRDefault="007217F0" w:rsidP="00974E1B">
      <w:pPr>
        <w:spacing w:after="0" w:line="360" w:lineRule="auto"/>
        <w:ind w:firstLine="51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</w:t>
      </w:r>
      <w:r w:rsidR="00E706C5" w:rsidRPr="00974E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rojekt rozporządzenia jest zgodny z prawem Unii Europejskiej i nie podlega obowiązkowi przedstawienia właściwym instytucjom Unii Europejskiej, w tym Europejskiemu Bankowi Centralnemu, w celu uzyskania opinii, dokonania powiadomienia, konsultacji albo uzgodnienia. </w:t>
      </w:r>
    </w:p>
    <w:p w14:paraId="7355B0E9" w14:textId="340B1C3C" w:rsidR="00E706C5" w:rsidRDefault="00E706C5" w:rsidP="00974E1B">
      <w:pPr>
        <w:spacing w:after="0" w:line="360" w:lineRule="auto"/>
        <w:ind w:firstLine="51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974E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Projekt rozporządzenia nie podlega procedurze notyfikacji aktów prawnych, określonej </w:t>
      </w:r>
      <w:r w:rsidRPr="00974E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w przepisach rozporządzenia Rady Ministrów z dnia 23 grudnia 2002 r. w sprawie funkcjonowania krajowego systemu notyfikacji norm i aktów prawnych (Dz. U. poz. 2039</w:t>
      </w:r>
      <w:r w:rsidR="00E35C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z późn. zm.</w:t>
      </w:r>
      <w:r w:rsidRPr="00974E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).  </w:t>
      </w:r>
      <w:r w:rsidRPr="00974E1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7174AF8" w14:textId="16A2C533" w:rsidR="007217F0" w:rsidRPr="00D77C5B" w:rsidRDefault="007217F0" w:rsidP="00974E1B">
      <w:pPr>
        <w:spacing w:after="0" w:line="36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C5B">
        <w:rPr>
          <w:rFonts w:ascii="Times New Roman" w:eastAsia="Calibri" w:hAnsi="Times New Roman" w:cs="Times New Roman"/>
          <w:sz w:val="24"/>
          <w:szCs w:val="24"/>
        </w:rPr>
        <w:t xml:space="preserve">Projekt nie stwarza zagrożeń korupcyjnych. </w:t>
      </w:r>
    </w:p>
    <w:p w14:paraId="3970C81E" w14:textId="77777777" w:rsidR="001016C4" w:rsidRPr="00974E1B" w:rsidRDefault="001016C4" w:rsidP="00974E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B9E8E9" w14:textId="77777777" w:rsidR="00C014AD" w:rsidRPr="00974E1B" w:rsidRDefault="00C014AD" w:rsidP="00974E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014AD" w:rsidRPr="00974E1B" w:rsidSect="0048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F9E17D" w16cid:durableId="24562D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3794" w14:textId="77777777" w:rsidR="00104E46" w:rsidRDefault="00104E46" w:rsidP="00A50359">
      <w:pPr>
        <w:spacing w:after="0" w:line="240" w:lineRule="auto"/>
      </w:pPr>
      <w:r>
        <w:separator/>
      </w:r>
    </w:p>
  </w:endnote>
  <w:endnote w:type="continuationSeparator" w:id="0">
    <w:p w14:paraId="603A35D4" w14:textId="77777777" w:rsidR="00104E46" w:rsidRDefault="00104E46" w:rsidP="00A5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C83C5" w14:textId="77777777" w:rsidR="00104E46" w:rsidRDefault="00104E46" w:rsidP="00A50359">
      <w:pPr>
        <w:spacing w:after="0" w:line="240" w:lineRule="auto"/>
      </w:pPr>
      <w:r>
        <w:separator/>
      </w:r>
    </w:p>
  </w:footnote>
  <w:footnote w:type="continuationSeparator" w:id="0">
    <w:p w14:paraId="1521D0C8" w14:textId="77777777" w:rsidR="00104E46" w:rsidRDefault="00104E46" w:rsidP="00A50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F4"/>
    <w:rsid w:val="00002028"/>
    <w:rsid w:val="00045D98"/>
    <w:rsid w:val="00071B17"/>
    <w:rsid w:val="000C6517"/>
    <w:rsid w:val="001003B1"/>
    <w:rsid w:val="001016C4"/>
    <w:rsid w:val="00103F7D"/>
    <w:rsid w:val="00104E46"/>
    <w:rsid w:val="0011478C"/>
    <w:rsid w:val="00241F0A"/>
    <w:rsid w:val="00247B96"/>
    <w:rsid w:val="00263474"/>
    <w:rsid w:val="0038481D"/>
    <w:rsid w:val="003A51CB"/>
    <w:rsid w:val="00484EAF"/>
    <w:rsid w:val="004D5E1B"/>
    <w:rsid w:val="005007AE"/>
    <w:rsid w:val="00512588"/>
    <w:rsid w:val="00546D3C"/>
    <w:rsid w:val="00580690"/>
    <w:rsid w:val="005A4D37"/>
    <w:rsid w:val="00612B05"/>
    <w:rsid w:val="006642FC"/>
    <w:rsid w:val="006706B4"/>
    <w:rsid w:val="00697B31"/>
    <w:rsid w:val="006A5501"/>
    <w:rsid w:val="006E3987"/>
    <w:rsid w:val="006E58EF"/>
    <w:rsid w:val="006E6052"/>
    <w:rsid w:val="00711BE1"/>
    <w:rsid w:val="007131AA"/>
    <w:rsid w:val="007217F0"/>
    <w:rsid w:val="00785D40"/>
    <w:rsid w:val="007A28A6"/>
    <w:rsid w:val="008025EC"/>
    <w:rsid w:val="00824841"/>
    <w:rsid w:val="008616AC"/>
    <w:rsid w:val="0090035C"/>
    <w:rsid w:val="009348D2"/>
    <w:rsid w:val="00960140"/>
    <w:rsid w:val="00974E1B"/>
    <w:rsid w:val="009A057C"/>
    <w:rsid w:val="009C6FF4"/>
    <w:rsid w:val="00A30AFF"/>
    <w:rsid w:val="00A45784"/>
    <w:rsid w:val="00A50359"/>
    <w:rsid w:val="00A705B3"/>
    <w:rsid w:val="00AD380E"/>
    <w:rsid w:val="00B20F33"/>
    <w:rsid w:val="00B5147D"/>
    <w:rsid w:val="00B53FCF"/>
    <w:rsid w:val="00BA1D56"/>
    <w:rsid w:val="00BE6F83"/>
    <w:rsid w:val="00C014AD"/>
    <w:rsid w:val="00CD28AD"/>
    <w:rsid w:val="00CE3F75"/>
    <w:rsid w:val="00D5048D"/>
    <w:rsid w:val="00D60DA8"/>
    <w:rsid w:val="00D71BE4"/>
    <w:rsid w:val="00D77C5B"/>
    <w:rsid w:val="00E0596C"/>
    <w:rsid w:val="00E20D79"/>
    <w:rsid w:val="00E20EAA"/>
    <w:rsid w:val="00E35C58"/>
    <w:rsid w:val="00E706C5"/>
    <w:rsid w:val="00F03DCA"/>
    <w:rsid w:val="00F14793"/>
    <w:rsid w:val="00F46E29"/>
    <w:rsid w:val="00F63B27"/>
    <w:rsid w:val="00F64684"/>
    <w:rsid w:val="00FC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6ABD"/>
  <w15:docId w15:val="{B28D4006-15BF-4066-ABDB-C2A8A54B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34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qFormat/>
    <w:rsid w:val="009C6FF4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6FF4"/>
    <w:rPr>
      <w:rFonts w:ascii="Calibri" w:eastAsia="Times New Roman" w:hAnsi="Calibri" w:cs="Times New Roman"/>
    </w:rPr>
  </w:style>
  <w:style w:type="paragraph" w:customStyle="1" w:styleId="ARTartustawynprozporzdzenia">
    <w:name w:val="ART(§) – art. ustawy (§ np. rozporządzenia)"/>
    <w:uiPriority w:val="11"/>
    <w:qFormat/>
    <w:rsid w:val="009C6FF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48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3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3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3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51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1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1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1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1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C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007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"Abel"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Klimkiewicz</dc:creator>
  <cp:lastModifiedBy>Zbigniew Sepioł</cp:lastModifiedBy>
  <cp:revision>5</cp:revision>
  <dcterms:created xsi:type="dcterms:W3CDTF">2021-05-25T09:07:00Z</dcterms:created>
  <dcterms:modified xsi:type="dcterms:W3CDTF">2021-06-09T09:23:00Z</dcterms:modified>
</cp:coreProperties>
</file>