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48"/>
        <w:gridCol w:w="6"/>
        <w:gridCol w:w="16"/>
        <w:gridCol w:w="269"/>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991E1C" w:rsidRPr="00991E1C" w14:paraId="68E25116" w14:textId="77777777" w:rsidTr="00676C8D">
        <w:trPr>
          <w:gridAfter w:val="1"/>
          <w:wAfter w:w="10" w:type="dxa"/>
          <w:trHeight w:val="1611"/>
        </w:trPr>
        <w:tc>
          <w:tcPr>
            <w:tcW w:w="6631" w:type="dxa"/>
            <w:gridSpan w:val="17"/>
          </w:tcPr>
          <w:p w14:paraId="3A7762FF" w14:textId="77777777" w:rsidR="00E93608" w:rsidRPr="00A32AC3" w:rsidRDefault="006A701A" w:rsidP="00E821A5">
            <w:pPr>
              <w:spacing w:line="240" w:lineRule="auto"/>
              <w:ind w:left="34"/>
              <w:jc w:val="both"/>
              <w:rPr>
                <w:rFonts w:ascii="Times New Roman" w:hAnsi="Times New Roman"/>
              </w:rPr>
            </w:pPr>
            <w:bookmarkStart w:id="0" w:name="t1"/>
            <w:r w:rsidRPr="00A32AC3">
              <w:rPr>
                <w:rFonts w:ascii="Times New Roman" w:hAnsi="Times New Roman"/>
                <w:b/>
              </w:rPr>
              <w:t xml:space="preserve">Nazwa </w:t>
            </w:r>
            <w:r w:rsidR="001B75D8" w:rsidRPr="00A32AC3">
              <w:rPr>
                <w:rFonts w:ascii="Times New Roman" w:hAnsi="Times New Roman"/>
                <w:b/>
              </w:rPr>
              <w:t>projektu</w:t>
            </w:r>
            <w:r w:rsidR="00E93608" w:rsidRPr="00A32AC3">
              <w:rPr>
                <w:rFonts w:ascii="Times New Roman" w:hAnsi="Times New Roman"/>
                <w:b/>
              </w:rPr>
              <w:t>:</w:t>
            </w:r>
          </w:p>
          <w:p w14:paraId="111D9426" w14:textId="77777777" w:rsidR="00E93608" w:rsidRPr="00A32AC3" w:rsidRDefault="00E93608" w:rsidP="00E821A5">
            <w:pPr>
              <w:spacing w:line="240" w:lineRule="auto"/>
              <w:ind w:left="34"/>
              <w:jc w:val="both"/>
              <w:rPr>
                <w:rFonts w:ascii="Times New Roman" w:hAnsi="Times New Roman"/>
              </w:rPr>
            </w:pPr>
            <w:r w:rsidRPr="00A32AC3">
              <w:rPr>
                <w:rFonts w:ascii="Times New Roman" w:hAnsi="Times New Roman"/>
              </w:rPr>
              <w:t xml:space="preserve">Ustawa </w:t>
            </w:r>
            <w:r w:rsidR="00D7539D" w:rsidRPr="00A32AC3">
              <w:rPr>
                <w:rFonts w:ascii="Times New Roman" w:hAnsi="Times New Roman"/>
              </w:rPr>
              <w:t>o zmianie ustawy o przeciwdziałaniu przemocy w rodzinie oraz</w:t>
            </w:r>
            <w:r w:rsidR="00547C11" w:rsidRPr="00A32AC3">
              <w:rPr>
                <w:rFonts w:ascii="Times New Roman" w:hAnsi="Times New Roman"/>
              </w:rPr>
              <w:t xml:space="preserve"> niektórych</w:t>
            </w:r>
            <w:r w:rsidR="00D7539D" w:rsidRPr="00A32AC3">
              <w:rPr>
                <w:rFonts w:ascii="Times New Roman" w:hAnsi="Times New Roman"/>
              </w:rPr>
              <w:t xml:space="preserve"> </w:t>
            </w:r>
            <w:r w:rsidR="00A34340" w:rsidRPr="00A32AC3">
              <w:rPr>
                <w:rFonts w:ascii="Times New Roman" w:hAnsi="Times New Roman"/>
              </w:rPr>
              <w:t>innych ustaw</w:t>
            </w:r>
          </w:p>
          <w:p w14:paraId="36C94288" w14:textId="77777777" w:rsidR="00E821A5" w:rsidRPr="00A32AC3" w:rsidRDefault="00E821A5" w:rsidP="00E821A5">
            <w:pPr>
              <w:spacing w:line="240" w:lineRule="auto"/>
              <w:ind w:left="34"/>
              <w:jc w:val="both"/>
              <w:rPr>
                <w:rFonts w:ascii="Times New Roman" w:hAnsi="Times New Roman"/>
              </w:rPr>
            </w:pPr>
          </w:p>
          <w:p w14:paraId="620A353E" w14:textId="77777777" w:rsidR="00E93608" w:rsidRPr="00A32AC3" w:rsidRDefault="006A701A" w:rsidP="00E821A5">
            <w:pPr>
              <w:spacing w:line="240" w:lineRule="auto"/>
              <w:ind w:left="34"/>
              <w:jc w:val="both"/>
              <w:rPr>
                <w:rFonts w:ascii="Times New Roman" w:hAnsi="Times New Roman"/>
              </w:rPr>
            </w:pPr>
            <w:r w:rsidRPr="00A32AC3">
              <w:rPr>
                <w:rFonts w:ascii="Times New Roman" w:hAnsi="Times New Roman"/>
                <w:b/>
              </w:rPr>
              <w:t>Ministerstwo wiodące i ministerstwa współpracujące</w:t>
            </w:r>
            <w:bookmarkEnd w:id="0"/>
            <w:r w:rsidR="00E93608" w:rsidRPr="00A32AC3">
              <w:rPr>
                <w:rFonts w:ascii="Times New Roman" w:hAnsi="Times New Roman"/>
                <w:b/>
              </w:rPr>
              <w:t>:</w:t>
            </w:r>
          </w:p>
          <w:p w14:paraId="3CA9838F" w14:textId="77777777" w:rsidR="00E93608" w:rsidRPr="00A32AC3" w:rsidRDefault="00490301" w:rsidP="00E821A5">
            <w:pPr>
              <w:spacing w:line="240" w:lineRule="auto"/>
              <w:ind w:left="34"/>
              <w:jc w:val="both"/>
              <w:rPr>
                <w:rFonts w:ascii="Times New Roman" w:hAnsi="Times New Roman"/>
              </w:rPr>
            </w:pPr>
            <w:r w:rsidRPr="00A32AC3">
              <w:rPr>
                <w:rFonts w:ascii="Times New Roman" w:hAnsi="Times New Roman"/>
              </w:rPr>
              <w:t>Ministerstwo Rodziny i Polityki Społecznej</w:t>
            </w:r>
          </w:p>
          <w:p w14:paraId="4E28DE57" w14:textId="77777777" w:rsidR="00E821A5" w:rsidRPr="00A32AC3" w:rsidRDefault="00E821A5" w:rsidP="00E821A5">
            <w:pPr>
              <w:spacing w:line="240" w:lineRule="auto"/>
              <w:ind w:left="34"/>
              <w:jc w:val="both"/>
              <w:rPr>
                <w:rFonts w:ascii="Times New Roman" w:hAnsi="Times New Roman"/>
              </w:rPr>
            </w:pPr>
          </w:p>
          <w:p w14:paraId="10E67DD5" w14:textId="77777777" w:rsidR="00E93608" w:rsidRPr="00A32AC3" w:rsidRDefault="001B3460" w:rsidP="00E821A5">
            <w:pPr>
              <w:spacing w:line="240" w:lineRule="auto"/>
              <w:ind w:left="34"/>
              <w:jc w:val="both"/>
              <w:rPr>
                <w:rFonts w:ascii="Times New Roman" w:hAnsi="Times New Roman"/>
              </w:rPr>
            </w:pPr>
            <w:r w:rsidRPr="00A32AC3">
              <w:rPr>
                <w:rFonts w:ascii="Times New Roman" w:hAnsi="Times New Roman"/>
                <w:b/>
              </w:rPr>
              <w:t>Osoba odpowiedzialna za projekt w randze Ministra, Sekretarz</w:t>
            </w:r>
            <w:r w:rsidR="00E93608" w:rsidRPr="00A32AC3">
              <w:rPr>
                <w:rFonts w:ascii="Times New Roman" w:hAnsi="Times New Roman"/>
                <w:b/>
              </w:rPr>
              <w:t>a Stanu lub Podsekretarza Stanu:</w:t>
            </w:r>
          </w:p>
          <w:p w14:paraId="75762021" w14:textId="77777777" w:rsidR="00E93608" w:rsidRPr="00A32AC3" w:rsidRDefault="00E93608" w:rsidP="00E821A5">
            <w:pPr>
              <w:spacing w:line="240" w:lineRule="auto"/>
              <w:ind w:left="34"/>
              <w:jc w:val="both"/>
              <w:rPr>
                <w:rFonts w:ascii="Times New Roman" w:hAnsi="Times New Roman"/>
              </w:rPr>
            </w:pPr>
            <w:r w:rsidRPr="00A32AC3">
              <w:rPr>
                <w:rFonts w:ascii="Times New Roman" w:hAnsi="Times New Roman"/>
              </w:rPr>
              <w:t>Anna Schmidt – Sekretarz Stanu w Ministerstwie Rodziny i Polityki Społecznej</w:t>
            </w:r>
          </w:p>
          <w:p w14:paraId="4FBB8454" w14:textId="77777777" w:rsidR="00E821A5" w:rsidRPr="00A32AC3" w:rsidRDefault="00E821A5" w:rsidP="00E821A5">
            <w:pPr>
              <w:spacing w:line="240" w:lineRule="auto"/>
              <w:ind w:left="34"/>
              <w:jc w:val="both"/>
              <w:rPr>
                <w:rFonts w:ascii="Times New Roman" w:hAnsi="Times New Roman"/>
              </w:rPr>
            </w:pPr>
          </w:p>
          <w:p w14:paraId="67D06B8C" w14:textId="77777777" w:rsidR="00E93608" w:rsidRPr="00A32AC3" w:rsidRDefault="006A701A" w:rsidP="00E821A5">
            <w:pPr>
              <w:spacing w:line="240" w:lineRule="auto"/>
              <w:ind w:left="34"/>
              <w:jc w:val="both"/>
              <w:rPr>
                <w:rFonts w:ascii="Times New Roman" w:hAnsi="Times New Roman"/>
              </w:rPr>
            </w:pPr>
            <w:r w:rsidRPr="00A32AC3">
              <w:rPr>
                <w:rFonts w:ascii="Times New Roman" w:hAnsi="Times New Roman"/>
                <w:b/>
              </w:rPr>
              <w:t>Kontakt do opiekuna merytorycznego projektu</w:t>
            </w:r>
            <w:r w:rsidR="00E93608" w:rsidRPr="00A32AC3">
              <w:rPr>
                <w:rFonts w:ascii="Times New Roman" w:hAnsi="Times New Roman"/>
              </w:rPr>
              <w:t>:</w:t>
            </w:r>
          </w:p>
          <w:p w14:paraId="41BABC51" w14:textId="6D7C4914" w:rsidR="00E93608" w:rsidRPr="00A32AC3" w:rsidRDefault="005238D6" w:rsidP="00E821A5">
            <w:pPr>
              <w:spacing w:line="240" w:lineRule="auto"/>
              <w:ind w:left="34"/>
              <w:jc w:val="both"/>
              <w:rPr>
                <w:rFonts w:ascii="Times New Roman" w:hAnsi="Times New Roman"/>
                <w:color w:val="000000"/>
              </w:rPr>
            </w:pPr>
            <w:r>
              <w:rPr>
                <w:rFonts w:ascii="Times New Roman" w:hAnsi="Times New Roman"/>
                <w:color w:val="000000"/>
              </w:rPr>
              <w:t>Iwona Rzymowska</w:t>
            </w:r>
            <w:r w:rsidR="00E93608" w:rsidRPr="00A32AC3">
              <w:rPr>
                <w:rFonts w:ascii="Times New Roman" w:hAnsi="Times New Roman"/>
                <w:color w:val="000000"/>
              </w:rPr>
              <w:t xml:space="preserve"> –Dyrektor Biura Pełnomocnika Rządu ds. Równego Traktowania </w:t>
            </w:r>
          </w:p>
          <w:p w14:paraId="33D73CD4" w14:textId="77777777" w:rsidR="00E93608" w:rsidRPr="00CB2E1B" w:rsidRDefault="00E93608" w:rsidP="00E821A5">
            <w:pPr>
              <w:spacing w:line="240" w:lineRule="auto"/>
              <w:ind w:left="34"/>
              <w:jc w:val="both"/>
              <w:rPr>
                <w:rFonts w:ascii="Times New Roman" w:hAnsi="Times New Roman"/>
                <w:color w:val="000000"/>
                <w:lang w:val="en-US"/>
              </w:rPr>
            </w:pPr>
            <w:r w:rsidRPr="00CB2E1B">
              <w:rPr>
                <w:rFonts w:ascii="Times New Roman" w:hAnsi="Times New Roman"/>
                <w:color w:val="000000"/>
                <w:lang w:val="en-US"/>
              </w:rPr>
              <w:t>Tel. 22 661 15 80, e-mail: sekretariat.brt@mrips.gov.pl</w:t>
            </w:r>
          </w:p>
        </w:tc>
        <w:tc>
          <w:tcPr>
            <w:tcW w:w="4306" w:type="dxa"/>
            <w:gridSpan w:val="12"/>
            <w:shd w:val="clear" w:color="auto" w:fill="FFFFFF"/>
          </w:tcPr>
          <w:p w14:paraId="63455CD7" w14:textId="166E6D39" w:rsidR="001B3460" w:rsidRPr="00A32AC3" w:rsidRDefault="001B3460" w:rsidP="00E821A5">
            <w:pPr>
              <w:spacing w:line="240" w:lineRule="auto"/>
              <w:rPr>
                <w:rFonts w:ascii="Times New Roman" w:hAnsi="Times New Roman"/>
                <w:b/>
              </w:rPr>
            </w:pPr>
            <w:r w:rsidRPr="00A32AC3">
              <w:rPr>
                <w:rFonts w:ascii="Times New Roman" w:hAnsi="Times New Roman"/>
                <w:b/>
              </w:rPr>
              <w:t>Data sporządzenia</w:t>
            </w:r>
            <w:r w:rsidR="003C6765">
              <w:rPr>
                <w:rFonts w:ascii="Times New Roman" w:hAnsi="Times New Roman"/>
                <w:b/>
              </w:rPr>
              <w:t>:</w:t>
            </w:r>
            <w:r w:rsidRPr="00A32AC3">
              <w:rPr>
                <w:rFonts w:ascii="Times New Roman" w:hAnsi="Times New Roman"/>
                <w:b/>
              </w:rPr>
              <w:br/>
            </w:r>
            <w:r w:rsidR="00A63E6C">
              <w:rPr>
                <w:rFonts w:ascii="Times New Roman" w:hAnsi="Times New Roman"/>
              </w:rPr>
              <w:t>29</w:t>
            </w:r>
            <w:r w:rsidR="000E55FD">
              <w:rPr>
                <w:rFonts w:ascii="Times New Roman" w:hAnsi="Times New Roman"/>
              </w:rPr>
              <w:t>.</w:t>
            </w:r>
            <w:r w:rsidR="005238D6">
              <w:rPr>
                <w:rFonts w:ascii="Times New Roman" w:hAnsi="Times New Roman"/>
              </w:rPr>
              <w:t>09</w:t>
            </w:r>
            <w:r w:rsidR="00FE6D24">
              <w:rPr>
                <w:rFonts w:ascii="Times New Roman" w:hAnsi="Times New Roman"/>
              </w:rPr>
              <w:t>.</w:t>
            </w:r>
            <w:r w:rsidR="0029494D" w:rsidRPr="00A32AC3">
              <w:rPr>
                <w:rFonts w:ascii="Times New Roman" w:hAnsi="Times New Roman"/>
              </w:rPr>
              <w:t>20</w:t>
            </w:r>
            <w:r w:rsidR="00476A1B" w:rsidRPr="00A32AC3">
              <w:rPr>
                <w:rFonts w:ascii="Times New Roman" w:hAnsi="Times New Roman"/>
              </w:rPr>
              <w:t>21</w:t>
            </w:r>
            <w:r w:rsidR="00844500" w:rsidRPr="00B05D20">
              <w:rPr>
                <w:rFonts w:ascii="Times New Roman" w:hAnsi="Times New Roman"/>
              </w:rPr>
              <w:t xml:space="preserve"> </w:t>
            </w:r>
            <w:r w:rsidR="00A53A7B" w:rsidRPr="00A32AC3">
              <w:rPr>
                <w:rFonts w:ascii="Times New Roman" w:hAnsi="Times New Roman"/>
              </w:rPr>
              <w:t>r.</w:t>
            </w:r>
          </w:p>
          <w:p w14:paraId="77079D69" w14:textId="77777777" w:rsidR="00F76884" w:rsidRPr="00A32AC3" w:rsidRDefault="00F76884" w:rsidP="00F76884">
            <w:pPr>
              <w:spacing w:line="240" w:lineRule="auto"/>
              <w:rPr>
                <w:rFonts w:ascii="Times New Roman" w:hAnsi="Times New Roman"/>
                <w:b/>
              </w:rPr>
            </w:pPr>
          </w:p>
          <w:p w14:paraId="7A2EC844" w14:textId="77777777" w:rsidR="00F76884" w:rsidRPr="00A32AC3" w:rsidRDefault="00F76884" w:rsidP="00F76884">
            <w:pPr>
              <w:spacing w:line="240" w:lineRule="auto"/>
              <w:rPr>
                <w:rFonts w:ascii="Times New Roman" w:hAnsi="Times New Roman"/>
                <w:b/>
              </w:rPr>
            </w:pPr>
            <w:r w:rsidRPr="00A32AC3">
              <w:rPr>
                <w:rFonts w:ascii="Times New Roman" w:hAnsi="Times New Roman"/>
                <w:b/>
              </w:rPr>
              <w:t xml:space="preserve">Źródło: </w:t>
            </w:r>
            <w:bookmarkStart w:id="1" w:name="Lista1"/>
          </w:p>
          <w:bookmarkEnd w:id="1"/>
          <w:p w14:paraId="6FC5D41C" w14:textId="77777777" w:rsidR="00FC7F3F" w:rsidRPr="00A32AC3" w:rsidRDefault="0026734C" w:rsidP="00FC7F3F">
            <w:pPr>
              <w:spacing w:line="240" w:lineRule="auto"/>
              <w:rPr>
                <w:rFonts w:ascii="Times New Roman" w:hAnsi="Times New Roman"/>
              </w:rPr>
            </w:pPr>
            <w:r w:rsidRPr="00A32AC3">
              <w:rPr>
                <w:rFonts w:ascii="Times New Roman" w:hAnsi="Times New Roman"/>
              </w:rPr>
              <w:t>Inicjatywa własna</w:t>
            </w:r>
          </w:p>
          <w:p w14:paraId="1367164F" w14:textId="77777777" w:rsidR="00FC7F3F" w:rsidRPr="00A32AC3" w:rsidRDefault="00FC7F3F" w:rsidP="00FC7F3F">
            <w:pPr>
              <w:spacing w:line="240" w:lineRule="auto"/>
              <w:rPr>
                <w:rFonts w:ascii="Times New Roman" w:hAnsi="Times New Roman"/>
              </w:rPr>
            </w:pPr>
          </w:p>
          <w:p w14:paraId="74CF89F8" w14:textId="681F34CF" w:rsidR="00E821A5" w:rsidRDefault="006A701A" w:rsidP="00FC7F3F">
            <w:pPr>
              <w:spacing w:line="240" w:lineRule="auto"/>
              <w:rPr>
                <w:rFonts w:ascii="Times New Roman" w:hAnsi="Times New Roman"/>
                <w:b/>
              </w:rPr>
            </w:pPr>
            <w:r w:rsidRPr="00A32AC3">
              <w:rPr>
                <w:rFonts w:ascii="Times New Roman" w:hAnsi="Times New Roman"/>
                <w:b/>
              </w:rPr>
              <w:t xml:space="preserve">Nr </w:t>
            </w:r>
            <w:r w:rsidR="0057668E" w:rsidRPr="00A32AC3">
              <w:rPr>
                <w:rFonts w:ascii="Times New Roman" w:hAnsi="Times New Roman"/>
                <w:b/>
              </w:rPr>
              <w:t>w</w:t>
            </w:r>
            <w:r w:rsidRPr="00A32AC3">
              <w:rPr>
                <w:rFonts w:ascii="Times New Roman" w:hAnsi="Times New Roman"/>
                <w:b/>
              </w:rPr>
              <w:t xml:space="preserve"> wykaz</w:t>
            </w:r>
            <w:r w:rsidR="0057668E" w:rsidRPr="00A32AC3">
              <w:rPr>
                <w:rFonts w:ascii="Times New Roman" w:hAnsi="Times New Roman"/>
                <w:b/>
              </w:rPr>
              <w:t>ie</w:t>
            </w:r>
            <w:r w:rsidRPr="00A32AC3">
              <w:rPr>
                <w:rFonts w:ascii="Times New Roman" w:hAnsi="Times New Roman"/>
                <w:b/>
              </w:rPr>
              <w:t xml:space="preserve"> prac</w:t>
            </w:r>
            <w:r w:rsidR="009030E4" w:rsidRPr="00A32AC3">
              <w:rPr>
                <w:rFonts w:ascii="Times New Roman" w:hAnsi="Times New Roman"/>
                <w:b/>
              </w:rPr>
              <w:t xml:space="preserve"> legislacyjnych</w:t>
            </w:r>
            <w:r w:rsidR="003C6765">
              <w:rPr>
                <w:rFonts w:ascii="Times New Roman" w:hAnsi="Times New Roman"/>
                <w:b/>
              </w:rPr>
              <w:t>:</w:t>
            </w:r>
          </w:p>
          <w:p w14:paraId="1039DC4B" w14:textId="02722847" w:rsidR="00D53334" w:rsidRPr="00A32AC3" w:rsidRDefault="00D53334" w:rsidP="00FC7F3F">
            <w:pPr>
              <w:spacing w:line="240" w:lineRule="auto"/>
              <w:rPr>
                <w:rFonts w:ascii="Times New Roman" w:hAnsi="Times New Roman"/>
              </w:rPr>
            </w:pPr>
            <w:r>
              <w:rPr>
                <w:rFonts w:ascii="Times New Roman" w:hAnsi="Times New Roman"/>
              </w:rPr>
              <w:t>UD 296</w:t>
            </w:r>
          </w:p>
          <w:p w14:paraId="58ECF4EA" w14:textId="77777777" w:rsidR="006A701A" w:rsidRPr="00A32AC3" w:rsidRDefault="006A701A" w:rsidP="007943E2">
            <w:pPr>
              <w:spacing w:before="120" w:line="240" w:lineRule="auto"/>
              <w:rPr>
                <w:rFonts w:ascii="Times New Roman" w:hAnsi="Times New Roman"/>
              </w:rPr>
            </w:pPr>
          </w:p>
          <w:p w14:paraId="157C9EBC" w14:textId="77777777" w:rsidR="006A701A" w:rsidRPr="00A32AC3" w:rsidRDefault="006A701A" w:rsidP="00512333">
            <w:pPr>
              <w:spacing w:line="240" w:lineRule="auto"/>
              <w:rPr>
                <w:rFonts w:ascii="Times New Roman" w:hAnsi="Times New Roman"/>
              </w:rPr>
            </w:pPr>
          </w:p>
        </w:tc>
      </w:tr>
      <w:tr w:rsidR="00991E1C" w:rsidRPr="00991E1C" w14:paraId="3542F8D3" w14:textId="77777777" w:rsidTr="00676C8D">
        <w:trPr>
          <w:gridAfter w:val="1"/>
          <w:wAfter w:w="10" w:type="dxa"/>
          <w:trHeight w:val="142"/>
        </w:trPr>
        <w:tc>
          <w:tcPr>
            <w:tcW w:w="10937" w:type="dxa"/>
            <w:gridSpan w:val="29"/>
            <w:shd w:val="clear" w:color="auto" w:fill="99CCFF"/>
          </w:tcPr>
          <w:p w14:paraId="4D4D9B13" w14:textId="77777777" w:rsidR="006A701A" w:rsidRPr="00991E1C" w:rsidRDefault="006A701A" w:rsidP="001B4CA1">
            <w:pPr>
              <w:spacing w:line="240" w:lineRule="auto"/>
              <w:ind w:left="57"/>
              <w:jc w:val="center"/>
              <w:rPr>
                <w:rFonts w:ascii="Times New Roman" w:hAnsi="Times New Roman"/>
                <w:b/>
                <w:sz w:val="32"/>
                <w:szCs w:val="32"/>
              </w:rPr>
            </w:pPr>
            <w:r w:rsidRPr="00991E1C">
              <w:rPr>
                <w:rFonts w:ascii="Times New Roman" w:hAnsi="Times New Roman"/>
                <w:b/>
                <w:sz w:val="32"/>
                <w:szCs w:val="32"/>
              </w:rPr>
              <w:t>OCENA SKUTKÓW REGULACJI</w:t>
            </w:r>
          </w:p>
        </w:tc>
      </w:tr>
      <w:tr w:rsidR="00991E1C" w:rsidRPr="00991E1C" w14:paraId="5FC0F810" w14:textId="77777777" w:rsidTr="00676C8D">
        <w:trPr>
          <w:gridAfter w:val="1"/>
          <w:wAfter w:w="10" w:type="dxa"/>
          <w:trHeight w:val="333"/>
        </w:trPr>
        <w:tc>
          <w:tcPr>
            <w:tcW w:w="10937" w:type="dxa"/>
            <w:gridSpan w:val="29"/>
            <w:shd w:val="clear" w:color="auto" w:fill="99CCFF"/>
            <w:vAlign w:val="center"/>
          </w:tcPr>
          <w:p w14:paraId="65509715" w14:textId="77777777" w:rsidR="006A701A" w:rsidRPr="00991E1C" w:rsidRDefault="003D12F6" w:rsidP="008330DD">
            <w:pPr>
              <w:numPr>
                <w:ilvl w:val="0"/>
                <w:numId w:val="1"/>
              </w:numPr>
              <w:spacing w:before="60" w:after="60" w:line="240" w:lineRule="auto"/>
              <w:ind w:left="318" w:hanging="284"/>
              <w:jc w:val="both"/>
              <w:rPr>
                <w:rFonts w:ascii="Times New Roman" w:hAnsi="Times New Roman"/>
                <w:b/>
              </w:rPr>
            </w:pPr>
            <w:r w:rsidRPr="00991E1C">
              <w:rPr>
                <w:rFonts w:ascii="Times New Roman" w:hAnsi="Times New Roman"/>
                <w:b/>
              </w:rPr>
              <w:t xml:space="preserve">Jaki problem jest </w:t>
            </w:r>
            <w:r w:rsidR="00CC6305" w:rsidRPr="00991E1C">
              <w:rPr>
                <w:rFonts w:ascii="Times New Roman" w:hAnsi="Times New Roman"/>
                <w:b/>
              </w:rPr>
              <w:t>rozwiązywany?</w:t>
            </w:r>
            <w:bookmarkStart w:id="2" w:name="Wybór1"/>
            <w:bookmarkEnd w:id="2"/>
          </w:p>
        </w:tc>
      </w:tr>
      <w:tr w:rsidR="00991E1C" w:rsidRPr="00991E1C" w14:paraId="63B80FE7" w14:textId="77777777" w:rsidTr="00676C8D">
        <w:trPr>
          <w:gridAfter w:val="1"/>
          <w:wAfter w:w="10" w:type="dxa"/>
          <w:trHeight w:val="142"/>
        </w:trPr>
        <w:tc>
          <w:tcPr>
            <w:tcW w:w="10937" w:type="dxa"/>
            <w:gridSpan w:val="29"/>
            <w:shd w:val="clear" w:color="auto" w:fill="FFFFFF"/>
          </w:tcPr>
          <w:p w14:paraId="55365364" w14:textId="77777777" w:rsidR="001D6361" w:rsidRP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i/>
                <w:lang w:eastAsia="pl-PL"/>
              </w:rPr>
              <w:t>Aktualny stan prawny</w:t>
            </w:r>
          </w:p>
          <w:p w14:paraId="202A13DF" w14:textId="5ABCF538"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Tworzenie systemu przeciwdziałania przemocy rozpoczęło się w 2005 r.</w:t>
            </w:r>
            <w:r>
              <w:rPr>
                <w:rFonts w:ascii="Times New Roman" w:eastAsia="Times New Roman" w:hAnsi="Times New Roman"/>
                <w:lang w:eastAsia="pl-PL"/>
              </w:rPr>
              <w:t xml:space="preserve"> </w:t>
            </w:r>
            <w:r w:rsidRPr="001D6361">
              <w:rPr>
                <w:rFonts w:ascii="Times New Roman" w:eastAsia="Times New Roman" w:hAnsi="Times New Roman"/>
                <w:lang w:eastAsia="pl-PL"/>
              </w:rPr>
              <w:t>od uchwalenia ustawy o przeciwdziałaniu przemocy w rodzinie. W 2010 r. wprowadzono zmiany mające na celu stworzenie systemu przeciwdziałania przemocy opartego na interdyscyplinarnej współpracy pomiędzy przedstawicielami i służbami realizującymi zarówno na szczeblu centralnym jak również samorządowym zadania z zakresu przeciwdziałania przemocy. Duży wpływ</w:t>
            </w:r>
            <w:r>
              <w:rPr>
                <w:rFonts w:ascii="Times New Roman" w:eastAsia="Times New Roman" w:hAnsi="Times New Roman"/>
                <w:lang w:eastAsia="pl-PL"/>
              </w:rPr>
              <w:t xml:space="preserve"> </w:t>
            </w:r>
            <w:r w:rsidRPr="001D6361">
              <w:rPr>
                <w:rFonts w:ascii="Times New Roman" w:eastAsia="Times New Roman" w:hAnsi="Times New Roman"/>
                <w:lang w:eastAsia="pl-PL"/>
              </w:rPr>
              <w:t xml:space="preserve">na projektowane zmiany miało również zaangażowanie organizacji pozarządowych we wspólne działania na rzecz osób doznających </w:t>
            </w:r>
            <w:r>
              <w:rPr>
                <w:rFonts w:ascii="Times New Roman" w:eastAsia="Times New Roman" w:hAnsi="Times New Roman"/>
                <w:lang w:eastAsia="pl-PL"/>
              </w:rPr>
              <w:br/>
            </w:r>
            <w:r w:rsidRPr="001D6361">
              <w:rPr>
                <w:rFonts w:ascii="Times New Roman" w:eastAsia="Times New Roman" w:hAnsi="Times New Roman"/>
                <w:lang w:eastAsia="pl-PL"/>
              </w:rPr>
              <w:t xml:space="preserve">i stosujących przemoc </w:t>
            </w:r>
            <w:r>
              <w:rPr>
                <w:rFonts w:ascii="Times New Roman" w:eastAsia="Times New Roman" w:hAnsi="Times New Roman"/>
                <w:lang w:eastAsia="pl-PL"/>
              </w:rPr>
              <w:t>domową</w:t>
            </w:r>
            <w:r w:rsidRPr="001D6361">
              <w:rPr>
                <w:rFonts w:ascii="Times New Roman" w:eastAsia="Times New Roman" w:hAnsi="Times New Roman"/>
                <w:lang w:eastAsia="pl-PL"/>
              </w:rPr>
              <w:t>.</w:t>
            </w:r>
          </w:p>
          <w:p w14:paraId="1E1854C4" w14:textId="77777777" w:rsidR="00063099" w:rsidRPr="001D6361" w:rsidRDefault="00063099" w:rsidP="001D6361">
            <w:pPr>
              <w:spacing w:line="240" w:lineRule="auto"/>
              <w:jc w:val="both"/>
              <w:rPr>
                <w:rFonts w:ascii="Times New Roman" w:eastAsia="Times New Roman" w:hAnsi="Times New Roman"/>
                <w:lang w:eastAsia="pl-PL"/>
              </w:rPr>
            </w:pPr>
          </w:p>
          <w:p w14:paraId="0949251C" w14:textId="26789A81"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W ustawie została zawarta preambuła, która wskazuje wprost, że „przemoc w rodzinie narusza podstawowe prawa człowieka, w tym prawo do życia i zdrowia oraz poszanowania godności osobistej, a władze publiczne mają obowiązek zapewnić wszystkim obywatelom równe traktowanie i poszanowanie ich praw i wolności, a także w celu zwiększania skuteczności przeciwdziałania przemocy w rodzinie”.</w:t>
            </w:r>
          </w:p>
          <w:p w14:paraId="7BCBFC49" w14:textId="77777777" w:rsidR="00063099" w:rsidRPr="001D6361" w:rsidRDefault="00063099" w:rsidP="001D6361">
            <w:pPr>
              <w:spacing w:line="240" w:lineRule="auto"/>
              <w:jc w:val="both"/>
              <w:rPr>
                <w:rFonts w:ascii="Times New Roman" w:eastAsia="Times New Roman" w:hAnsi="Times New Roman"/>
                <w:lang w:eastAsia="pl-PL"/>
              </w:rPr>
            </w:pPr>
          </w:p>
          <w:p w14:paraId="56216781" w14:textId="5B9A69EA"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Preambuła wskazuje cel ustawy, a przepisy ustawy wyznaczają zadania w zakresie przeciwdziałania przemocy w rodzinie, zasady postępowania wobec osób dotkniętych przemocą w rodzinie oraz zasady postępowania wobec osób stosujących przemoc w rodzinie.</w:t>
            </w:r>
          </w:p>
          <w:p w14:paraId="4DDE1757" w14:textId="77777777" w:rsidR="00063099" w:rsidRPr="001D6361" w:rsidRDefault="00063099" w:rsidP="001D6361">
            <w:pPr>
              <w:spacing w:line="240" w:lineRule="auto"/>
              <w:jc w:val="both"/>
              <w:rPr>
                <w:rFonts w:ascii="Times New Roman" w:eastAsia="Times New Roman" w:hAnsi="Times New Roman"/>
                <w:lang w:eastAsia="pl-PL"/>
              </w:rPr>
            </w:pPr>
          </w:p>
          <w:p w14:paraId="0C6E7EE7" w14:textId="5C323C92"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 xml:space="preserve">W ustawie została zdefiniowana „przemoc w rodzinie”, w tym uwzględniono przemoc psychiczną, fizyczną i seksualną. Definicja przemocy wskazuje, że przez przemoc w rodzinie rozumie się jednorazowe albo powtarzające się umyślne działanie lub zaniechanie naruszające prawa lub dobra osobiste osób, w szczególności narażające te osoby </w:t>
            </w:r>
            <w:r w:rsidRPr="001D6361">
              <w:rPr>
                <w:rFonts w:ascii="Times New Roman" w:eastAsia="Times New Roman" w:hAnsi="Times New Roman"/>
                <w:lang w:eastAsia="pl-PL"/>
              </w:rPr>
              <w:br/>
              <w:t>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0E4A9053" w14:textId="77777777" w:rsidR="00063099" w:rsidRDefault="00063099" w:rsidP="001D6361">
            <w:pPr>
              <w:spacing w:line="240" w:lineRule="auto"/>
              <w:jc w:val="both"/>
              <w:rPr>
                <w:rFonts w:ascii="Times New Roman" w:eastAsia="Times New Roman" w:hAnsi="Times New Roman"/>
                <w:lang w:eastAsia="pl-PL"/>
              </w:rPr>
            </w:pPr>
          </w:p>
          <w:p w14:paraId="36D8EB41" w14:textId="5EFDB10E"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Ponadto, zdefiniowano pojęcie „członka rodziny” uwzględniając, iż należy przez</w:t>
            </w:r>
            <w:r>
              <w:rPr>
                <w:rFonts w:ascii="Times New Roman" w:eastAsia="Times New Roman" w:hAnsi="Times New Roman"/>
                <w:lang w:eastAsia="pl-PL"/>
              </w:rPr>
              <w:t xml:space="preserve"> </w:t>
            </w:r>
            <w:r w:rsidRPr="001D6361">
              <w:rPr>
                <w:rFonts w:ascii="Times New Roman" w:eastAsia="Times New Roman" w:hAnsi="Times New Roman"/>
                <w:lang w:eastAsia="pl-PL"/>
              </w:rPr>
              <w:t xml:space="preserve">to rozumieć osobę najbliższą </w:t>
            </w:r>
            <w:r>
              <w:rPr>
                <w:rFonts w:ascii="Times New Roman" w:eastAsia="Times New Roman" w:hAnsi="Times New Roman"/>
                <w:lang w:eastAsia="pl-PL"/>
              </w:rPr>
              <w:br/>
            </w:r>
            <w:r w:rsidRPr="001D6361">
              <w:rPr>
                <w:rFonts w:ascii="Times New Roman" w:eastAsia="Times New Roman" w:hAnsi="Times New Roman"/>
                <w:lang w:eastAsia="pl-PL"/>
              </w:rPr>
              <w:t xml:space="preserve">w rozumieniu art. 115 § 11 ustawy z dnia 6 czerwca 1997 r. </w:t>
            </w:r>
            <w:r w:rsidR="006101D4">
              <w:rPr>
                <w:rFonts w:ascii="Times New Roman" w:eastAsia="Times New Roman" w:hAnsi="Times New Roman"/>
                <w:lang w:eastAsia="pl-PL"/>
              </w:rPr>
              <w:t>–</w:t>
            </w:r>
            <w:r w:rsidR="006101D4" w:rsidRPr="001D6361">
              <w:rPr>
                <w:rFonts w:ascii="Times New Roman" w:eastAsia="Times New Roman" w:hAnsi="Times New Roman"/>
                <w:lang w:eastAsia="pl-PL"/>
              </w:rPr>
              <w:t xml:space="preserve"> </w:t>
            </w:r>
            <w:r w:rsidRPr="001D6361">
              <w:rPr>
                <w:rFonts w:ascii="Times New Roman" w:eastAsia="Times New Roman" w:hAnsi="Times New Roman"/>
                <w:lang w:eastAsia="pl-PL"/>
              </w:rPr>
              <w:t>Kodeks karny (</w:t>
            </w:r>
            <w:r w:rsidRPr="00300D12">
              <w:rPr>
                <w:rFonts w:ascii="Times New Roman" w:hAnsi="Times New Roman"/>
                <w:szCs w:val="24"/>
              </w:rPr>
              <w:t>Dz. U. z 2020 r. poz. 1444</w:t>
            </w:r>
            <w:r w:rsidR="006101D4">
              <w:rPr>
                <w:rFonts w:ascii="Times New Roman" w:hAnsi="Times New Roman"/>
                <w:szCs w:val="24"/>
              </w:rPr>
              <w:t xml:space="preserve">, z </w:t>
            </w:r>
            <w:proofErr w:type="spellStart"/>
            <w:r w:rsidR="006101D4">
              <w:rPr>
                <w:rFonts w:ascii="Times New Roman" w:hAnsi="Times New Roman"/>
                <w:szCs w:val="24"/>
              </w:rPr>
              <w:t>późn</w:t>
            </w:r>
            <w:proofErr w:type="spellEnd"/>
            <w:r w:rsidR="006101D4">
              <w:rPr>
                <w:rFonts w:ascii="Times New Roman" w:hAnsi="Times New Roman"/>
                <w:szCs w:val="24"/>
              </w:rPr>
              <w:t>. zm.</w:t>
            </w:r>
            <w:r w:rsidRPr="001D6361">
              <w:rPr>
                <w:rFonts w:ascii="Times New Roman" w:eastAsia="Times New Roman" w:hAnsi="Times New Roman"/>
                <w:lang w:eastAsia="pl-PL"/>
              </w:rPr>
              <w:t xml:space="preserve">), </w:t>
            </w:r>
            <w:r w:rsidR="003D3CBD">
              <w:rPr>
                <w:rFonts w:ascii="Times New Roman" w:eastAsia="Times New Roman" w:hAnsi="Times New Roman"/>
                <w:lang w:eastAsia="pl-PL"/>
              </w:rPr>
              <w:br/>
            </w:r>
            <w:r w:rsidRPr="001D6361">
              <w:rPr>
                <w:rFonts w:ascii="Times New Roman" w:eastAsia="Times New Roman" w:hAnsi="Times New Roman"/>
                <w:lang w:eastAsia="pl-PL"/>
              </w:rPr>
              <w:t>a także inną osobę wspólnie zamieszkującą lub gospodarującą.</w:t>
            </w:r>
          </w:p>
          <w:p w14:paraId="6173AEC1" w14:textId="77777777" w:rsidR="00063099" w:rsidRDefault="00063099" w:rsidP="001D6361">
            <w:pPr>
              <w:spacing w:line="240" w:lineRule="auto"/>
              <w:jc w:val="both"/>
              <w:rPr>
                <w:rFonts w:ascii="Times New Roman" w:eastAsia="Times New Roman" w:hAnsi="Times New Roman"/>
                <w:lang w:eastAsia="pl-PL"/>
              </w:rPr>
            </w:pPr>
          </w:p>
          <w:p w14:paraId="296A1A77" w14:textId="2E041F8B"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 xml:space="preserve">Przepisy obowiązującej ustawy nałożyły na wszystkie szczeble administracji rządowej i samorządowej zadania </w:t>
            </w:r>
            <w:r>
              <w:rPr>
                <w:rFonts w:ascii="Times New Roman" w:eastAsia="Times New Roman" w:hAnsi="Times New Roman"/>
                <w:lang w:eastAsia="pl-PL"/>
              </w:rPr>
              <w:br/>
            </w:r>
            <w:r w:rsidRPr="001D6361">
              <w:rPr>
                <w:rFonts w:ascii="Times New Roman" w:eastAsia="Times New Roman" w:hAnsi="Times New Roman"/>
                <w:lang w:eastAsia="pl-PL"/>
              </w:rPr>
              <w:t xml:space="preserve">do realizacji i wprowadziły zakres kompetencyjny nadając im uprawnienia do ich wypełniania. </w:t>
            </w:r>
          </w:p>
          <w:p w14:paraId="6F3AF3E1" w14:textId="77777777" w:rsidR="00063099" w:rsidRPr="001D6361" w:rsidRDefault="00063099" w:rsidP="001D6361">
            <w:pPr>
              <w:spacing w:line="240" w:lineRule="auto"/>
              <w:jc w:val="both"/>
              <w:rPr>
                <w:rFonts w:ascii="Times New Roman" w:eastAsia="Times New Roman" w:hAnsi="Times New Roman"/>
                <w:lang w:eastAsia="pl-PL"/>
              </w:rPr>
            </w:pPr>
          </w:p>
          <w:p w14:paraId="6686203E" w14:textId="43AAFD84"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 xml:space="preserve">Do głównych zadań administracji centralnej należy między innymi: diagnozowanie zjawiska przemocy w rodzinie </w:t>
            </w:r>
            <w:r>
              <w:rPr>
                <w:rFonts w:ascii="Times New Roman" w:eastAsia="Times New Roman" w:hAnsi="Times New Roman"/>
                <w:lang w:eastAsia="pl-PL"/>
              </w:rPr>
              <w:br/>
            </w:r>
            <w:r w:rsidRPr="001D6361">
              <w:rPr>
                <w:rFonts w:ascii="Times New Roman" w:eastAsia="Times New Roman" w:hAnsi="Times New Roman"/>
                <w:lang w:eastAsia="pl-PL"/>
              </w:rPr>
              <w:t xml:space="preserve">na obszarze Polski, uświadamianie społeczeństwa poprzez realizację kampanii społecznych, monitorowanie realizacji Krajowego Programu Przeciwdziałania Przemocy w Rodzinie, wspieranie działań samorządów lokalnych poprzez realizację programów osłonowych, a także inicjowanie działań poprzez Zespół Monitorujący do spraw Przeciwdziałania Przemocy w Rodzinie. </w:t>
            </w:r>
          </w:p>
          <w:p w14:paraId="11CC97AF" w14:textId="77777777" w:rsidR="00063099" w:rsidRPr="001D6361" w:rsidRDefault="00063099" w:rsidP="001D6361">
            <w:pPr>
              <w:spacing w:line="240" w:lineRule="auto"/>
              <w:jc w:val="both"/>
              <w:rPr>
                <w:rFonts w:ascii="Times New Roman" w:eastAsia="Times New Roman" w:hAnsi="Times New Roman"/>
                <w:lang w:eastAsia="pl-PL"/>
              </w:rPr>
            </w:pPr>
          </w:p>
          <w:p w14:paraId="428FE2A2" w14:textId="70E3C92C"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Wojewoda natomiast, został zobowiązany przede wszystkim do nadzoru i kontroli zadań z zakresu przeciwdziałania przemocy w rodzinie oraz do powołania Wojewódzkiego Koordynatora Realizacji Krajowego Programu Przeciwdziałania Przemocy w Rodzinie.</w:t>
            </w:r>
          </w:p>
          <w:p w14:paraId="6DA98A74" w14:textId="77777777" w:rsidR="00063099" w:rsidRPr="001D6361" w:rsidRDefault="00063099" w:rsidP="001D6361">
            <w:pPr>
              <w:spacing w:line="240" w:lineRule="auto"/>
              <w:jc w:val="both"/>
              <w:rPr>
                <w:rFonts w:ascii="Times New Roman" w:eastAsia="Times New Roman" w:hAnsi="Times New Roman"/>
                <w:lang w:eastAsia="pl-PL"/>
              </w:rPr>
            </w:pPr>
          </w:p>
          <w:p w14:paraId="24F64136" w14:textId="77777777" w:rsidR="001D6361" w:rsidRP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lastRenderedPageBreak/>
              <w:t>Na samorząd województwa nałożono obowiązki dotyczące między innymi opracowania wojewódzkiego programu przeciwdziałania przemocy w rodzinie, podnoszenia kompetencji służb i przedstawicieli realizujących zadania z zakresu przeciwdziałania przemocy w rodzinie poprzez realizację szkoleń oraz opracowanie ramowych programów ochrony ofiar oraz ramowych programów oddziaływań korekcyjno-edukacyjnych dla osób stosujących przemoc w rodzinie.</w:t>
            </w:r>
          </w:p>
          <w:p w14:paraId="16307EB9" w14:textId="1C316C85"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 xml:space="preserve">Natomiast zadania, które w sposób bezpośredni oddziałują na osoby dotknięte przemocą oraz osoby stosujące przemoc zostały przypisane do realizacji samorządowi powiatowemu i </w:t>
            </w:r>
            <w:proofErr w:type="gramStart"/>
            <w:r w:rsidRPr="001D6361">
              <w:rPr>
                <w:rFonts w:ascii="Times New Roman" w:eastAsia="Times New Roman" w:hAnsi="Times New Roman"/>
                <w:lang w:eastAsia="pl-PL"/>
              </w:rPr>
              <w:t>gminnemu</w:t>
            </w:r>
            <w:proofErr w:type="gramEnd"/>
            <w:r w:rsidRPr="001D6361">
              <w:rPr>
                <w:rFonts w:ascii="Times New Roman" w:eastAsia="Times New Roman" w:hAnsi="Times New Roman"/>
                <w:lang w:eastAsia="pl-PL"/>
              </w:rPr>
              <w:t xml:space="preserve"> gdyż to właśnie bliska odległość od miejsca zamieszkania ma gwarantować możliwość uzyskania natychmiastowej pomocy i wsparcia po zgłoszeniu przypadku stosowania przemocy.</w:t>
            </w:r>
          </w:p>
          <w:p w14:paraId="2F1CDED8" w14:textId="77777777" w:rsidR="00063099" w:rsidRPr="001D6361" w:rsidRDefault="00063099" w:rsidP="001D6361">
            <w:pPr>
              <w:spacing w:line="240" w:lineRule="auto"/>
              <w:jc w:val="both"/>
              <w:rPr>
                <w:rFonts w:ascii="Times New Roman" w:eastAsia="Times New Roman" w:hAnsi="Times New Roman"/>
                <w:lang w:eastAsia="pl-PL"/>
              </w:rPr>
            </w:pPr>
          </w:p>
          <w:p w14:paraId="5D7A4B55" w14:textId="4F818B67"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 xml:space="preserve">Dlatego też, samorządy powiatowe zostały zobowiązane do realizacji zadań zleconych z zakresu administracji rządowej dotyczących utworzenia i prowadzenia specjalistycznych ośrodków wsparcia dla ofiar przemocy w rodzinie oraz realizacji oddziaływań korekcyjno-edukacyjnych dla osób stosujących przemoc. </w:t>
            </w:r>
          </w:p>
          <w:p w14:paraId="37CDE119" w14:textId="77777777" w:rsidR="00063099" w:rsidRPr="001D6361" w:rsidRDefault="00063099" w:rsidP="001D6361">
            <w:pPr>
              <w:spacing w:line="240" w:lineRule="auto"/>
              <w:jc w:val="both"/>
              <w:rPr>
                <w:rFonts w:ascii="Times New Roman" w:eastAsia="Times New Roman" w:hAnsi="Times New Roman"/>
                <w:lang w:eastAsia="pl-PL"/>
              </w:rPr>
            </w:pPr>
          </w:p>
          <w:p w14:paraId="37A8EAB3" w14:textId="019DC49D"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 xml:space="preserve">Ponadto, na szczeble samorządu terytorialnego – powiatowego nałożono zadania mające na celu przede wszystkim opracowywanie i realizację powiatowych programów przeciwdziałania przemocy w rodzinie i ochrony ofiar przemocy </w:t>
            </w:r>
            <w:r>
              <w:rPr>
                <w:rFonts w:ascii="Times New Roman" w:eastAsia="Times New Roman" w:hAnsi="Times New Roman"/>
                <w:lang w:eastAsia="pl-PL"/>
              </w:rPr>
              <w:br/>
            </w:r>
            <w:r w:rsidRPr="001D6361">
              <w:rPr>
                <w:rFonts w:ascii="Times New Roman" w:eastAsia="Times New Roman" w:hAnsi="Times New Roman"/>
                <w:lang w:eastAsia="pl-PL"/>
              </w:rPr>
              <w:t>w rodzinie, promowanie i realizację działań profilaktycznych, zabezpieczenie miejsc w ośrodkach wsparcia, ośrodkach interwencji kryzysowej, domach dla matek z małoletnimi dziećmi</w:t>
            </w:r>
            <w:r>
              <w:rPr>
                <w:rFonts w:ascii="Times New Roman" w:eastAsia="Times New Roman" w:hAnsi="Times New Roman"/>
                <w:lang w:eastAsia="pl-PL"/>
              </w:rPr>
              <w:t xml:space="preserve"> </w:t>
            </w:r>
            <w:r w:rsidRPr="001D6361">
              <w:rPr>
                <w:rFonts w:ascii="Times New Roman" w:eastAsia="Times New Roman" w:hAnsi="Times New Roman"/>
                <w:lang w:eastAsia="pl-PL"/>
              </w:rPr>
              <w:t>i kobiet w ciąży oraz dotarcie do jak największej grupy osób dotkniętych przemocą</w:t>
            </w:r>
            <w:r>
              <w:rPr>
                <w:rFonts w:ascii="Times New Roman" w:eastAsia="Times New Roman" w:hAnsi="Times New Roman"/>
                <w:lang w:eastAsia="pl-PL"/>
              </w:rPr>
              <w:t xml:space="preserve"> </w:t>
            </w:r>
            <w:r w:rsidRPr="001D6361">
              <w:rPr>
                <w:rFonts w:ascii="Times New Roman" w:eastAsia="Times New Roman" w:hAnsi="Times New Roman"/>
                <w:lang w:eastAsia="pl-PL"/>
              </w:rPr>
              <w:t>w rodzinie.</w:t>
            </w:r>
          </w:p>
          <w:p w14:paraId="1C8C5ABB" w14:textId="77777777" w:rsidR="00063099" w:rsidRPr="001D6361" w:rsidRDefault="00063099" w:rsidP="001D6361">
            <w:pPr>
              <w:spacing w:line="240" w:lineRule="auto"/>
              <w:jc w:val="both"/>
              <w:rPr>
                <w:rFonts w:ascii="Times New Roman" w:eastAsia="Times New Roman" w:hAnsi="Times New Roman"/>
                <w:lang w:eastAsia="pl-PL"/>
              </w:rPr>
            </w:pPr>
          </w:p>
          <w:p w14:paraId="5624DB8F" w14:textId="704142D0"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Natomiast samorządy gminne są zobowiązane do opracowywania i realizacji gminnych programów przeciwdziałania przemocy w rodzinie i ochrony ofiar przemocy</w:t>
            </w:r>
            <w:r>
              <w:rPr>
                <w:rFonts w:ascii="Times New Roman" w:eastAsia="Times New Roman" w:hAnsi="Times New Roman"/>
                <w:lang w:eastAsia="pl-PL"/>
              </w:rPr>
              <w:t xml:space="preserve"> </w:t>
            </w:r>
            <w:r w:rsidRPr="001D6361">
              <w:rPr>
                <w:rFonts w:ascii="Times New Roman" w:eastAsia="Times New Roman" w:hAnsi="Times New Roman"/>
                <w:lang w:eastAsia="pl-PL"/>
              </w:rPr>
              <w:t>w rodzinie, a także udzielenie natychmiastowej pomocy i wsparcia osobom doznającym przemocy w rodzinie i osobom stosujących tą przemoc poprzez zadania realizowane</w:t>
            </w:r>
            <w:r>
              <w:rPr>
                <w:rFonts w:ascii="Times New Roman" w:eastAsia="Times New Roman" w:hAnsi="Times New Roman"/>
                <w:lang w:eastAsia="pl-PL"/>
              </w:rPr>
              <w:t xml:space="preserve"> </w:t>
            </w:r>
            <w:r w:rsidRPr="001D6361">
              <w:rPr>
                <w:rFonts w:ascii="Times New Roman" w:eastAsia="Times New Roman" w:hAnsi="Times New Roman"/>
                <w:lang w:eastAsia="pl-PL"/>
              </w:rPr>
              <w:t>w</w:t>
            </w:r>
            <w:r>
              <w:rPr>
                <w:rFonts w:ascii="Times New Roman" w:eastAsia="Times New Roman" w:hAnsi="Times New Roman"/>
                <w:lang w:eastAsia="pl-PL"/>
              </w:rPr>
              <w:t xml:space="preserve"> </w:t>
            </w:r>
            <w:r w:rsidRPr="001D6361">
              <w:rPr>
                <w:rFonts w:ascii="Times New Roman" w:eastAsia="Times New Roman" w:hAnsi="Times New Roman"/>
                <w:lang w:eastAsia="pl-PL"/>
              </w:rPr>
              <w:t xml:space="preserve">ramach procedury „Niebieskie Karty” przez zespoły interdyscyplinarne i grupy robocze. </w:t>
            </w:r>
          </w:p>
          <w:p w14:paraId="12AD1163" w14:textId="77777777" w:rsidR="00063099" w:rsidRDefault="00063099" w:rsidP="001D6361">
            <w:pPr>
              <w:spacing w:line="240" w:lineRule="auto"/>
              <w:jc w:val="both"/>
              <w:rPr>
                <w:rFonts w:ascii="Times New Roman" w:eastAsia="Times New Roman" w:hAnsi="Times New Roman"/>
                <w:lang w:eastAsia="pl-PL"/>
              </w:rPr>
            </w:pPr>
          </w:p>
          <w:p w14:paraId="587903BA" w14:textId="1480C521" w:rsidR="001D6361" w:rsidRDefault="001D6361" w:rsidP="001D6361">
            <w:pPr>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 xml:space="preserve">Priorytetowym zadaniem wynikającym z przepisów ustawy o przeciwdziałaniu przemocy w rodzinie jest praca zespołów interdyscyplinarnych i grup roboczych, w skład których wchodzą służby i przedstawiciele realizujący zadania z zakresu przeciwdziałania przemocy, dzięki którym osoby doznające przemocy mogą uzyskać natychmiastową pomoc </w:t>
            </w:r>
            <w:r w:rsidRPr="001D6361">
              <w:rPr>
                <w:rFonts w:ascii="Times New Roman" w:eastAsia="Times New Roman" w:hAnsi="Times New Roman"/>
                <w:lang w:eastAsia="pl-PL"/>
              </w:rPr>
              <w:br/>
              <w:t xml:space="preserve">i wsparcie od ekspertów wchodzących w skład zespołu interdyscyplinarnego/grupy roboczej. </w:t>
            </w:r>
          </w:p>
          <w:p w14:paraId="2B174560" w14:textId="77777777" w:rsidR="00063099" w:rsidRPr="001D6361" w:rsidRDefault="00063099" w:rsidP="001D6361">
            <w:pPr>
              <w:spacing w:line="240" w:lineRule="auto"/>
              <w:jc w:val="both"/>
              <w:rPr>
                <w:rFonts w:ascii="Times New Roman" w:eastAsia="Times New Roman" w:hAnsi="Times New Roman"/>
                <w:lang w:eastAsia="pl-PL"/>
              </w:rPr>
            </w:pPr>
          </w:p>
          <w:p w14:paraId="3590E0F8" w14:textId="36CD4B2B" w:rsidR="001D6361" w:rsidRDefault="001D6361" w:rsidP="001D6361">
            <w:pPr>
              <w:spacing w:line="240" w:lineRule="auto"/>
              <w:jc w:val="both"/>
              <w:rPr>
                <w:rFonts w:ascii="Times New Roman" w:eastAsia="Times New Roman" w:hAnsi="Times New Roman"/>
                <w:lang w:eastAsia="pl-PL"/>
              </w:rPr>
            </w:pPr>
            <w:r>
              <w:rPr>
                <w:rFonts w:ascii="Times New Roman" w:eastAsia="Times New Roman" w:hAnsi="Times New Roman"/>
                <w:lang w:eastAsia="pl-PL"/>
              </w:rPr>
              <w:t>P</w:t>
            </w:r>
            <w:r w:rsidRPr="001D6361">
              <w:rPr>
                <w:rFonts w:ascii="Times New Roman" w:eastAsia="Times New Roman" w:hAnsi="Times New Roman"/>
                <w:lang w:eastAsia="pl-PL"/>
              </w:rPr>
              <w:t xml:space="preserve">oprzez działania zespołów interdyscyplinarnych i grup roboczych prowadzona jest również praca z osobami stosującymi przemoc, dzięki której osoby takie są kierowane na odziaływania korekcyjno-edukacyjne mających na celu doprowadzenie do ich zmiany postaw i </w:t>
            </w:r>
            <w:proofErr w:type="spellStart"/>
            <w:r w:rsidRPr="001D6361">
              <w:rPr>
                <w:rFonts w:ascii="Times New Roman" w:eastAsia="Times New Roman" w:hAnsi="Times New Roman"/>
                <w:lang w:eastAsia="pl-PL"/>
              </w:rPr>
              <w:t>zachowań</w:t>
            </w:r>
            <w:proofErr w:type="spellEnd"/>
            <w:r w:rsidRPr="001D6361">
              <w:rPr>
                <w:rFonts w:ascii="Times New Roman" w:eastAsia="Times New Roman" w:hAnsi="Times New Roman"/>
                <w:lang w:eastAsia="pl-PL"/>
              </w:rPr>
              <w:t xml:space="preserve"> oraz doprowadzenie do zaprzestania stosowania przemocy. </w:t>
            </w:r>
          </w:p>
          <w:p w14:paraId="7CC97B8C" w14:textId="77777777" w:rsidR="00063099" w:rsidRPr="001D6361" w:rsidRDefault="00063099" w:rsidP="001D6361">
            <w:pPr>
              <w:spacing w:line="240" w:lineRule="auto"/>
              <w:jc w:val="both"/>
              <w:rPr>
                <w:rFonts w:ascii="Times New Roman" w:eastAsia="Times New Roman" w:hAnsi="Times New Roman"/>
                <w:lang w:eastAsia="pl-PL"/>
              </w:rPr>
            </w:pPr>
          </w:p>
          <w:p w14:paraId="46BB7034" w14:textId="3666CED8" w:rsidR="001D6361" w:rsidRPr="001D6361" w:rsidRDefault="001D6361" w:rsidP="00316F8F">
            <w:pPr>
              <w:spacing w:line="240" w:lineRule="auto"/>
              <w:jc w:val="both"/>
              <w:rPr>
                <w:rFonts w:ascii="Times New Roman" w:eastAsia="Times New Roman" w:hAnsi="Times New Roman"/>
                <w:lang w:eastAsia="pl-PL"/>
              </w:rPr>
            </w:pPr>
            <w:r w:rsidRPr="001D6361">
              <w:rPr>
                <w:rFonts w:ascii="Times New Roman" w:hAnsi="Times New Roman"/>
                <w:color w:val="000000"/>
              </w:rPr>
              <w:t>Ponadto</w:t>
            </w:r>
            <w:r w:rsidR="00FE6D24">
              <w:rPr>
                <w:rFonts w:ascii="Times New Roman" w:hAnsi="Times New Roman"/>
                <w:color w:val="000000"/>
              </w:rPr>
              <w:t xml:space="preserve"> </w:t>
            </w:r>
            <w:r w:rsidRPr="001D6361">
              <w:rPr>
                <w:rFonts w:ascii="Times New Roman" w:hAnsi="Times New Roman"/>
                <w:color w:val="000000"/>
              </w:rPr>
              <w:t xml:space="preserve">30 listopada 2020 r. weszła w życie nowelizacja Kodeksu postępowania cywilnego, która wprowadza do porządku prawnego kompleksowe rozwiązania dotyczące szybkiego izolowania osoby dotkniętej przemocą od sprawcy przemocy </w:t>
            </w:r>
            <w:r>
              <w:rPr>
                <w:rFonts w:ascii="Times New Roman" w:hAnsi="Times New Roman"/>
                <w:color w:val="000000"/>
              </w:rPr>
              <w:br/>
            </w:r>
            <w:r w:rsidRPr="001D6361">
              <w:rPr>
                <w:rFonts w:ascii="Times New Roman" w:hAnsi="Times New Roman"/>
                <w:color w:val="000000"/>
              </w:rPr>
              <w:t>w sytuacjach, gdy stwarza on zagrożenie dla życia lub zdrowia domowników.</w:t>
            </w:r>
            <w:r w:rsidR="009E54C1">
              <w:rPr>
                <w:rFonts w:ascii="Times New Roman" w:hAnsi="Times New Roman"/>
                <w:color w:val="000000"/>
              </w:rPr>
              <w:t xml:space="preserve"> </w:t>
            </w:r>
            <w:r w:rsidRPr="001D6361">
              <w:rPr>
                <w:rFonts w:ascii="Times New Roman" w:eastAsia="Times New Roman" w:hAnsi="Times New Roman"/>
                <w:lang w:eastAsia="pl-PL"/>
              </w:rPr>
              <w:t>Przepisy ustawy o przeciwdziałaniu przemocy w rodzinie poprzez swoją konstrukcję prawną, dały podstawę do stworzenia systemu przeciwdziałania przemocy, który nadał rangę działaniom realizowanym na wszystkich szczeblach administracji rządowej i samorządowej. Nie ulega jednak wątpliwości, że w celu zwiększenia skuteczności pomocy</w:t>
            </w:r>
            <w:r w:rsidR="009E54C1">
              <w:rPr>
                <w:rFonts w:ascii="Times New Roman" w:eastAsia="Times New Roman" w:hAnsi="Times New Roman"/>
                <w:lang w:eastAsia="pl-PL"/>
              </w:rPr>
              <w:t xml:space="preserve"> </w:t>
            </w:r>
            <w:r w:rsidRPr="001D6361">
              <w:rPr>
                <w:rFonts w:ascii="Times New Roman" w:eastAsia="Times New Roman" w:hAnsi="Times New Roman"/>
                <w:lang w:eastAsia="pl-PL"/>
              </w:rPr>
              <w:t xml:space="preserve">i wsparcia, przepisy nadal należy zmieniać </w:t>
            </w:r>
            <w:r w:rsidR="009E54C1">
              <w:rPr>
                <w:rFonts w:ascii="Times New Roman" w:eastAsia="Times New Roman" w:hAnsi="Times New Roman"/>
                <w:lang w:eastAsia="pl-PL"/>
              </w:rPr>
              <w:br/>
            </w:r>
            <w:r w:rsidRPr="001D6361">
              <w:rPr>
                <w:rFonts w:ascii="Times New Roman" w:eastAsia="Times New Roman" w:hAnsi="Times New Roman"/>
                <w:lang w:eastAsia="pl-PL"/>
              </w:rPr>
              <w:t xml:space="preserve">i udoskonalać. </w:t>
            </w:r>
          </w:p>
          <w:p w14:paraId="1FCC5388" w14:textId="77777777" w:rsidR="001D6361" w:rsidRPr="001D6361" w:rsidRDefault="001D6361" w:rsidP="001D6361">
            <w:pPr>
              <w:spacing w:line="240" w:lineRule="auto"/>
              <w:jc w:val="both"/>
              <w:rPr>
                <w:rFonts w:ascii="Times New Roman" w:eastAsia="Times New Roman" w:hAnsi="Times New Roman"/>
                <w:i/>
                <w:lang w:eastAsia="pl-PL"/>
              </w:rPr>
            </w:pPr>
          </w:p>
          <w:p w14:paraId="7CAD5DAC" w14:textId="77777777" w:rsidR="001D6361" w:rsidRPr="00234017" w:rsidRDefault="001D6361" w:rsidP="00234017">
            <w:pPr>
              <w:spacing w:line="240" w:lineRule="auto"/>
              <w:jc w:val="both"/>
              <w:rPr>
                <w:rFonts w:ascii="Times New Roman" w:eastAsia="Times New Roman" w:hAnsi="Times New Roman"/>
                <w:i/>
                <w:lang w:eastAsia="pl-PL"/>
              </w:rPr>
            </w:pPr>
            <w:r w:rsidRPr="00234017">
              <w:rPr>
                <w:rFonts w:ascii="Times New Roman" w:eastAsia="Times New Roman" w:hAnsi="Times New Roman"/>
                <w:i/>
                <w:lang w:eastAsia="pl-PL"/>
              </w:rPr>
              <w:t>Diagnoza problemu</w:t>
            </w:r>
          </w:p>
          <w:p w14:paraId="743FCB1E" w14:textId="7E3B4215" w:rsidR="00234017" w:rsidRDefault="00234017" w:rsidP="00234017">
            <w:pPr>
              <w:spacing w:line="240" w:lineRule="auto"/>
              <w:jc w:val="both"/>
              <w:rPr>
                <w:rFonts w:ascii="Times New Roman" w:hAnsi="Times New Roman"/>
              </w:rPr>
            </w:pPr>
            <w:r w:rsidRPr="00234017">
              <w:rPr>
                <w:rFonts w:ascii="Times New Roman" w:hAnsi="Times New Roman"/>
              </w:rPr>
              <w:t xml:space="preserve">Ważnym zadaniem, które spoczywa na administracji rządowej, w tym na Ministerstwie Rodziny i Polityki Społecznej jest systematyczne diagnozowanie zjawiska przemocy w Polsce. </w:t>
            </w:r>
          </w:p>
          <w:p w14:paraId="426315DE" w14:textId="77777777" w:rsidR="00234017" w:rsidRPr="00234017" w:rsidRDefault="00234017" w:rsidP="00234017">
            <w:pPr>
              <w:spacing w:line="240" w:lineRule="auto"/>
              <w:jc w:val="both"/>
              <w:rPr>
                <w:rFonts w:ascii="Times New Roman" w:hAnsi="Times New Roman"/>
              </w:rPr>
            </w:pPr>
          </w:p>
          <w:p w14:paraId="21EF8473" w14:textId="6E4AB166" w:rsidR="001D6361" w:rsidRDefault="001D6361" w:rsidP="00234017">
            <w:pPr>
              <w:spacing w:line="240" w:lineRule="auto"/>
              <w:jc w:val="both"/>
              <w:rPr>
                <w:rFonts w:ascii="Times New Roman" w:hAnsi="Times New Roman"/>
              </w:rPr>
            </w:pPr>
            <w:r w:rsidRPr="00234017">
              <w:rPr>
                <w:rFonts w:ascii="Times New Roman" w:hAnsi="Times New Roman"/>
              </w:rPr>
              <w:t xml:space="preserve">Przemoc </w:t>
            </w:r>
            <w:r w:rsidR="00316F8F" w:rsidRPr="00234017">
              <w:rPr>
                <w:rFonts w:ascii="Times New Roman" w:hAnsi="Times New Roman"/>
              </w:rPr>
              <w:t>domowa</w:t>
            </w:r>
            <w:r w:rsidRPr="00234017">
              <w:rPr>
                <w:rFonts w:ascii="Times New Roman" w:hAnsi="Times New Roman"/>
              </w:rPr>
              <w:t xml:space="preserve"> jest w Polsce, podobnie jak w innych krajach, jednym z problemów społecznych, który wymaga podejmowania szeroko zakrojonych działań przeciwdziałających temu zjawisku. </w:t>
            </w:r>
          </w:p>
          <w:p w14:paraId="42848865" w14:textId="77777777" w:rsidR="00234017" w:rsidRPr="00234017" w:rsidRDefault="00234017" w:rsidP="00234017">
            <w:pPr>
              <w:spacing w:line="240" w:lineRule="auto"/>
              <w:jc w:val="both"/>
              <w:rPr>
                <w:rFonts w:ascii="Times New Roman" w:hAnsi="Times New Roman"/>
              </w:rPr>
            </w:pPr>
          </w:p>
          <w:p w14:paraId="7CB8F814" w14:textId="71716BB9" w:rsidR="001D6361" w:rsidRDefault="001D6361" w:rsidP="00234017">
            <w:pPr>
              <w:pStyle w:val="TEKST"/>
              <w:spacing w:before="0" w:after="0" w:line="240" w:lineRule="auto"/>
              <w:rPr>
                <w:sz w:val="22"/>
                <w:szCs w:val="22"/>
              </w:rPr>
            </w:pPr>
            <w:r w:rsidRPr="00234017">
              <w:rPr>
                <w:sz w:val="22"/>
                <w:szCs w:val="22"/>
              </w:rPr>
              <w:t xml:space="preserve">Niebagatelny wpływ na stosowanie przemocy </w:t>
            </w:r>
            <w:r w:rsidR="00316F8F" w:rsidRPr="00234017">
              <w:rPr>
                <w:sz w:val="22"/>
                <w:szCs w:val="22"/>
              </w:rPr>
              <w:t>domowej</w:t>
            </w:r>
            <w:r w:rsidRPr="00234017">
              <w:rPr>
                <w:sz w:val="22"/>
                <w:szCs w:val="22"/>
              </w:rPr>
              <w:t xml:space="preserve"> ma dziedziczenie wzorca przemocy ze środowiska pochodzenia. Dzieci wychowujące się w rodzinach z problemem przemocy przyswajają sobie zachowania dorosłych, których </w:t>
            </w:r>
            <w:r w:rsidR="00316F8F" w:rsidRPr="00234017">
              <w:rPr>
                <w:sz w:val="22"/>
                <w:szCs w:val="22"/>
              </w:rPr>
              <w:br/>
            </w:r>
            <w:r w:rsidRPr="00234017">
              <w:rPr>
                <w:sz w:val="22"/>
                <w:szCs w:val="22"/>
              </w:rPr>
              <w:t>są świadkami lub ofiarami. Uczą się, że</w:t>
            </w:r>
            <w:r w:rsidR="00316F8F" w:rsidRPr="00234017">
              <w:rPr>
                <w:sz w:val="22"/>
                <w:szCs w:val="22"/>
              </w:rPr>
              <w:t xml:space="preserve"> </w:t>
            </w:r>
            <w:r w:rsidRPr="00234017">
              <w:rPr>
                <w:sz w:val="22"/>
                <w:szCs w:val="22"/>
              </w:rPr>
              <w:t xml:space="preserve">sposobem rozwiązywania konfliktów jest przemoc. </w:t>
            </w:r>
          </w:p>
          <w:p w14:paraId="273E7AAA" w14:textId="77777777" w:rsidR="00234017" w:rsidRPr="00234017" w:rsidRDefault="00234017" w:rsidP="00234017">
            <w:pPr>
              <w:pStyle w:val="TEKST"/>
              <w:spacing w:before="0" w:after="0" w:line="240" w:lineRule="auto"/>
              <w:rPr>
                <w:sz w:val="22"/>
                <w:szCs w:val="22"/>
              </w:rPr>
            </w:pPr>
          </w:p>
          <w:p w14:paraId="25F253EA" w14:textId="40E3BE6B" w:rsidR="0074167B" w:rsidRDefault="001D6361" w:rsidP="0074167B">
            <w:pPr>
              <w:pStyle w:val="TEKST"/>
              <w:spacing w:before="0" w:after="0" w:line="240" w:lineRule="auto"/>
              <w:rPr>
                <w:sz w:val="22"/>
                <w:szCs w:val="22"/>
              </w:rPr>
            </w:pPr>
            <w:r w:rsidRPr="00234017">
              <w:rPr>
                <w:sz w:val="22"/>
                <w:szCs w:val="22"/>
              </w:rPr>
              <w:t>Na zlecenie Ministerstwa</w:t>
            </w:r>
            <w:r w:rsidRPr="001D6361">
              <w:rPr>
                <w:sz w:val="22"/>
                <w:szCs w:val="22"/>
              </w:rPr>
              <w:t xml:space="preserve"> Pracy i Polityki Społecznej, zgodnie z przepisami ustawy z dnia 29</w:t>
            </w:r>
            <w:r w:rsidR="00316F8F">
              <w:rPr>
                <w:sz w:val="22"/>
                <w:szCs w:val="22"/>
              </w:rPr>
              <w:t xml:space="preserve"> </w:t>
            </w:r>
            <w:r w:rsidRPr="001D6361">
              <w:rPr>
                <w:sz w:val="22"/>
                <w:szCs w:val="22"/>
              </w:rPr>
              <w:t xml:space="preserve">lipca 2005 r. </w:t>
            </w:r>
            <w:r w:rsidR="00316F8F">
              <w:rPr>
                <w:sz w:val="22"/>
                <w:szCs w:val="22"/>
              </w:rPr>
              <w:br/>
            </w:r>
            <w:r w:rsidRPr="001D6361">
              <w:rPr>
                <w:sz w:val="22"/>
                <w:szCs w:val="22"/>
              </w:rPr>
              <w:t>o przeciwdziałaniu przemocy w rodzinie (Dz. U. z 2021 r. poz. 1249) oraz Krajowego Programu Przeciwdziałania</w:t>
            </w:r>
            <w:r w:rsidR="0074167B">
              <w:rPr>
                <w:sz w:val="22"/>
                <w:szCs w:val="22"/>
              </w:rPr>
              <w:t xml:space="preserve"> </w:t>
            </w:r>
            <w:r w:rsidRPr="001D6361">
              <w:rPr>
                <w:sz w:val="22"/>
                <w:szCs w:val="22"/>
              </w:rPr>
              <w:t>Przemocy w Rodzinie na lata 2014</w:t>
            </w:r>
            <w:r w:rsidR="006101D4">
              <w:rPr>
                <w:sz w:val="22"/>
                <w:szCs w:val="22"/>
              </w:rPr>
              <w:t>–</w:t>
            </w:r>
            <w:r w:rsidRPr="001D6361">
              <w:rPr>
                <w:sz w:val="22"/>
                <w:szCs w:val="22"/>
              </w:rPr>
              <w:t>2020 (</w:t>
            </w:r>
            <w:proofErr w:type="spellStart"/>
            <w:r w:rsidRPr="001D6361">
              <w:rPr>
                <w:sz w:val="22"/>
                <w:szCs w:val="22"/>
              </w:rPr>
              <w:t>M.P</w:t>
            </w:r>
            <w:proofErr w:type="spellEnd"/>
            <w:r w:rsidRPr="001D6361">
              <w:rPr>
                <w:sz w:val="22"/>
                <w:szCs w:val="22"/>
              </w:rPr>
              <w:t xml:space="preserve">. z 2014 r. poz. 445), w grudniu 2012 r. zostały przeprowadzone badania </w:t>
            </w:r>
            <w:r w:rsidR="0074167B">
              <w:rPr>
                <w:sz w:val="22"/>
                <w:szCs w:val="22"/>
              </w:rPr>
              <w:br/>
            </w:r>
            <w:r w:rsidRPr="001D6361">
              <w:rPr>
                <w:sz w:val="22"/>
                <w:szCs w:val="22"/>
              </w:rPr>
              <w:t xml:space="preserve">w ramach projektu badawczego zatytułowanego „Diagnoza dotycząca realizacji zadań wynikających z ustawy </w:t>
            </w:r>
            <w:r w:rsidRPr="001D6361">
              <w:rPr>
                <w:sz w:val="22"/>
                <w:szCs w:val="22"/>
              </w:rPr>
              <w:br/>
              <w:t>z dnia 29 lipca 2005 r. o przeciwdziałaniu przemocy w rodzinie wykonywanych przez zespoły interdyscyplinarne/grupy robocze, a także realizacji procedury „Niebieska Karta” w oparciu o rozporządzenie z dnia 13 września 2011 r. w sprawie procedury „Niebieska Karta” oraz wzorów formularzy „Niebieska Karta””. Zalety pracy interdyscyplinarnej</w:t>
            </w:r>
            <w:r w:rsidR="0074167B">
              <w:rPr>
                <w:sz w:val="22"/>
                <w:szCs w:val="22"/>
              </w:rPr>
              <w:t>,</w:t>
            </w:r>
            <w:r w:rsidRPr="001D6361">
              <w:rPr>
                <w:sz w:val="22"/>
                <w:szCs w:val="22"/>
              </w:rPr>
              <w:t xml:space="preserve"> kompleksowość oraz zwiększenie efektywności i skuteczności działań były potwierdzane opiniami uczestników </w:t>
            </w:r>
            <w:r w:rsidR="0074167B">
              <w:rPr>
                <w:sz w:val="22"/>
                <w:szCs w:val="22"/>
              </w:rPr>
              <w:br/>
            </w:r>
            <w:r w:rsidRPr="001D6361">
              <w:rPr>
                <w:sz w:val="22"/>
                <w:szCs w:val="22"/>
              </w:rPr>
              <w:t xml:space="preserve">ww. badań. Jako najważniejsze pozytywne rezultaty pracy interdyscyplinarnej wskazano kompleksowe, wieloaspektowe </w:t>
            </w:r>
            <w:r w:rsidRPr="001D6361">
              <w:rPr>
                <w:sz w:val="22"/>
                <w:szCs w:val="22"/>
              </w:rPr>
              <w:lastRenderedPageBreak/>
              <w:t xml:space="preserve">udzielanie pomocy rodzinom dotkniętym przemocą, lepszą koordynację działań służb i instytucji w zakresie przeciwdziałania przemocy, a przez to zwiększenie ich skuteczności oraz możliwość wzajemnego uczenia się, dzielenia wiedzą i doświadczeniami. Sprawne współdziałanie służb i instytucji pozwala efektywnie wykorzystywać zasoby, instrumenty i uprawnienia służb i instytucji – zarówno na poziomie strategicznym, jak i indywidualnych przypadków rodzin. </w:t>
            </w:r>
          </w:p>
          <w:p w14:paraId="7EA4408B" w14:textId="77777777" w:rsidR="00341346" w:rsidRDefault="00341346" w:rsidP="0074167B">
            <w:pPr>
              <w:pStyle w:val="TEKST"/>
              <w:spacing w:before="0" w:after="0" w:line="240" w:lineRule="auto"/>
              <w:rPr>
                <w:sz w:val="22"/>
                <w:szCs w:val="22"/>
              </w:rPr>
            </w:pPr>
          </w:p>
          <w:p w14:paraId="3C4AC9F3" w14:textId="58959C46" w:rsidR="0074167B" w:rsidRDefault="001D6361" w:rsidP="0074167B">
            <w:pPr>
              <w:pStyle w:val="TEKST"/>
              <w:spacing w:before="0" w:after="0" w:line="240" w:lineRule="auto"/>
              <w:rPr>
                <w:sz w:val="22"/>
                <w:szCs w:val="22"/>
              </w:rPr>
            </w:pPr>
            <w:r w:rsidRPr="001D6361">
              <w:rPr>
                <w:sz w:val="22"/>
                <w:szCs w:val="22"/>
              </w:rPr>
              <w:t>Z badań zrealizowanych w 2014 r., na zlecenie Ministerstwa Pracy i Polityki Społecznej pn. „Badania porównawcze oraz diagnoza skali występowania przemocy</w:t>
            </w:r>
            <w:r w:rsidR="0074167B">
              <w:rPr>
                <w:sz w:val="22"/>
                <w:szCs w:val="22"/>
              </w:rPr>
              <w:t xml:space="preserve"> </w:t>
            </w:r>
            <w:r w:rsidRPr="001D6361">
              <w:rPr>
                <w:sz w:val="22"/>
                <w:szCs w:val="22"/>
              </w:rPr>
              <w:t>w rodzinie wśród osób dorosłych i dzieci, z podziałem na poszczególne formy przemocy wraz z opisem charakterystyki ofiar przemocy i sprawców” wynikało, że w 2014 roku 24,7% respondentów deklarowało, że w ciągu swojego życia osobiście doświadczyło co najmniej jednej z czterech form przemocy. Większość z nich doświadczyła jednej formy przemocy (64%), znacznie mniej badanych było ofiarą dwóch form przemocy (28,2%). Kobiety istotnie częściej niż mężczyźni przyznawały się do doświadczenia przemocy. Respondenci najczęściej deklarowali doświadczenie przemocy psychicznej, rzadziej wskazywali na przemoc fizyczną. Informacje na temat doznawania przemocy seksualnej i ekonomicznej pojawiały</w:t>
            </w:r>
            <w:r w:rsidR="0074167B">
              <w:rPr>
                <w:sz w:val="22"/>
                <w:szCs w:val="22"/>
              </w:rPr>
              <w:t xml:space="preserve"> </w:t>
            </w:r>
            <w:r w:rsidRPr="001D6361">
              <w:rPr>
                <w:sz w:val="22"/>
                <w:szCs w:val="22"/>
              </w:rPr>
              <w:t xml:space="preserve">się sporadycznie. W przypadku przemocy psychicznej i seksualnej kobiety istotnie częściej niż mężczyźni deklarowały jej doświadczenie. </w:t>
            </w:r>
          </w:p>
          <w:p w14:paraId="7E99115A" w14:textId="77777777" w:rsidR="00063099" w:rsidRDefault="00063099" w:rsidP="0074167B">
            <w:pPr>
              <w:pStyle w:val="TEKST"/>
              <w:spacing w:before="0" w:after="0" w:line="240" w:lineRule="auto"/>
              <w:rPr>
                <w:sz w:val="22"/>
                <w:szCs w:val="22"/>
              </w:rPr>
            </w:pPr>
          </w:p>
          <w:p w14:paraId="68FF7C5F" w14:textId="5751098A" w:rsidR="0074167B" w:rsidRDefault="001D6361" w:rsidP="0074167B">
            <w:pPr>
              <w:pStyle w:val="TEKST"/>
              <w:spacing w:before="0" w:after="0" w:line="240" w:lineRule="auto"/>
              <w:rPr>
                <w:sz w:val="22"/>
                <w:szCs w:val="22"/>
              </w:rPr>
            </w:pPr>
            <w:r w:rsidRPr="001D6361">
              <w:rPr>
                <w:sz w:val="22"/>
                <w:szCs w:val="22"/>
              </w:rPr>
              <w:t xml:space="preserve">Badanie pokazało też, że uczestnicy sytuacji przemocy w rodzinie mieli problem z szukaniem pomocy na zewnątrz. Niemal co piąta badana osoba twierdziła, że o przemocy można mówić tylko wtedy, gdy na ciele ofiary widać wyraźne ślady </w:t>
            </w:r>
            <w:r w:rsidR="0074167B">
              <w:rPr>
                <w:sz w:val="22"/>
                <w:szCs w:val="22"/>
              </w:rPr>
              <w:br/>
            </w:r>
            <w:r w:rsidRPr="001D6361">
              <w:rPr>
                <w:sz w:val="22"/>
                <w:szCs w:val="22"/>
              </w:rPr>
              <w:t xml:space="preserve">np. siniaki. Co czwarta osoba badana twierdziła, że wyzwiska i obrażanie partnera to normalna rzecz podczas małżeńskich sporów. Oznacza to, że stosunkowo duża część badanych (w przedziale 20-24%) za przemoc uważała wyłącznie przemoc fizyczną, jedynie w jej ostrej formie. Wyniki badań pokazywały też, że problemem było także usprawiedliwianie przemocy poprzez przypisywanie jej szlachetnych pobudek, lub przerzucanie części winy na osoby doznające przemocy. </w:t>
            </w:r>
          </w:p>
          <w:p w14:paraId="5AE7E0D4" w14:textId="77777777" w:rsidR="00063099" w:rsidRDefault="00063099" w:rsidP="0074167B">
            <w:pPr>
              <w:pStyle w:val="TEKST"/>
              <w:spacing w:before="0" w:after="0" w:line="240" w:lineRule="auto"/>
              <w:rPr>
                <w:sz w:val="22"/>
                <w:szCs w:val="22"/>
              </w:rPr>
            </w:pPr>
          </w:p>
          <w:p w14:paraId="31A4BC2C" w14:textId="0CA8FBDC" w:rsidR="001D6361" w:rsidRDefault="001D6361" w:rsidP="0074167B">
            <w:pPr>
              <w:pStyle w:val="TEKST"/>
              <w:spacing w:before="0" w:after="0" w:line="240" w:lineRule="auto"/>
              <w:rPr>
                <w:sz w:val="22"/>
                <w:szCs w:val="22"/>
              </w:rPr>
            </w:pPr>
            <w:r w:rsidRPr="001D6361">
              <w:rPr>
                <w:sz w:val="22"/>
                <w:szCs w:val="22"/>
              </w:rPr>
              <w:t xml:space="preserve">Inne badanie pn. „Ogólnopolska diagnoza infrastruktury wsparcia osób doznających przemocy oraz ocena efektywności </w:t>
            </w:r>
            <w:r w:rsidR="0074167B">
              <w:rPr>
                <w:sz w:val="22"/>
                <w:szCs w:val="22"/>
              </w:rPr>
              <w:br/>
            </w:r>
            <w:r w:rsidRPr="001D6361">
              <w:rPr>
                <w:sz w:val="22"/>
                <w:szCs w:val="22"/>
              </w:rPr>
              <w:t>i skuteczności stosowanych form pomocy” zrealizowane w 2017 r. na zlecenie Ministerstwa Rodziny, Pracy i Polityki Społecznej wskazało mocne</w:t>
            </w:r>
            <w:r w:rsidR="0074167B">
              <w:rPr>
                <w:sz w:val="22"/>
                <w:szCs w:val="22"/>
              </w:rPr>
              <w:t xml:space="preserve"> </w:t>
            </w:r>
            <w:r w:rsidRPr="001D6361">
              <w:rPr>
                <w:sz w:val="22"/>
                <w:szCs w:val="22"/>
              </w:rPr>
              <w:t>i słabe strony funkcjonującej infrastruktury wsparcia. Za mocne strony systemu uznano: dużą liczbę i różnorodność placówek wspierających osoby doznające przemocy, w szczególności</w:t>
            </w:r>
            <w:r w:rsidR="0074167B">
              <w:rPr>
                <w:sz w:val="22"/>
                <w:szCs w:val="22"/>
              </w:rPr>
              <w:t xml:space="preserve"> </w:t>
            </w:r>
            <w:r w:rsidRPr="001D6361">
              <w:rPr>
                <w:sz w:val="22"/>
                <w:szCs w:val="22"/>
              </w:rPr>
              <w:t xml:space="preserve">w większych ośrodkach miejskich, różnorodność form oferowanej pomocy, wzrost zaufania osób doznających przemocy do instytucji wspierających, pozytywne oddziaływanie procedury „Niebieska Karta” na życie osób doznających przemocy, dostępność informacji na temat oferowanych form pomocy dla osób doznających przemocy, indywidualne podejście </w:t>
            </w:r>
            <w:r w:rsidRPr="001D6361">
              <w:rPr>
                <w:sz w:val="22"/>
                <w:szCs w:val="22"/>
              </w:rPr>
              <w:br/>
              <w:t xml:space="preserve">do każdej osoby doznającej przemocy, zwiększającą się liczbę programów i projektów pomocowych, możliwość wykorzystania różnorodnych kanałów informacyjnych oraz realizowanie działań interwencyjnych i profilaktycznych. Należy podkreślić, że osoby korzystające z pomocy w związku z przemocą w rodzinie mają świadomość, że poza dedykowaną im infolinią mogą uzyskać interesujące ich informację za pośrednictwem innych środków komunikowania się na odległość. </w:t>
            </w:r>
          </w:p>
          <w:p w14:paraId="49D2EE67" w14:textId="77777777" w:rsidR="00063099" w:rsidRPr="001D6361" w:rsidRDefault="00063099" w:rsidP="0074167B">
            <w:pPr>
              <w:pStyle w:val="TEKST"/>
              <w:spacing w:before="0" w:after="0" w:line="240" w:lineRule="auto"/>
              <w:rPr>
                <w:sz w:val="22"/>
                <w:szCs w:val="22"/>
              </w:rPr>
            </w:pPr>
          </w:p>
          <w:p w14:paraId="17D3B489" w14:textId="3C10CA32" w:rsidR="001D6361" w:rsidRDefault="001D6361" w:rsidP="0074167B">
            <w:pPr>
              <w:pStyle w:val="TEKST"/>
              <w:spacing w:before="0" w:after="0" w:line="240" w:lineRule="auto"/>
              <w:rPr>
                <w:sz w:val="22"/>
                <w:szCs w:val="22"/>
              </w:rPr>
            </w:pPr>
            <w:r w:rsidRPr="001D6361">
              <w:rPr>
                <w:sz w:val="22"/>
                <w:szCs w:val="22"/>
              </w:rPr>
              <w:t xml:space="preserve">Mimo, iż działanie systemu oceniane było pozytywnie to badanie wskazywało również obszary wymagające poprawy, </w:t>
            </w:r>
            <w:r w:rsidR="0074167B">
              <w:rPr>
                <w:sz w:val="22"/>
                <w:szCs w:val="22"/>
              </w:rPr>
              <w:br/>
            </w:r>
            <w:r w:rsidRPr="001D6361">
              <w:rPr>
                <w:sz w:val="22"/>
                <w:szCs w:val="22"/>
              </w:rPr>
              <w:t>np.</w:t>
            </w:r>
            <w:r w:rsidR="0074167B">
              <w:rPr>
                <w:sz w:val="22"/>
                <w:szCs w:val="22"/>
              </w:rPr>
              <w:t xml:space="preserve"> </w:t>
            </w:r>
            <w:r w:rsidRPr="001D6361">
              <w:rPr>
                <w:sz w:val="22"/>
                <w:szCs w:val="22"/>
              </w:rPr>
              <w:t>zbyt długi czas oczekiwania na niektóre formy pomocy, negatywne nastawienie osób doznających przemocy do zmiany swojej sytuacji życiowej oraz niechęć osób doznających przemocy do zgłaszania problemu.</w:t>
            </w:r>
          </w:p>
          <w:p w14:paraId="6B29C5C4" w14:textId="77777777" w:rsidR="00063099" w:rsidRPr="001D6361" w:rsidRDefault="00063099" w:rsidP="0074167B">
            <w:pPr>
              <w:pStyle w:val="TEKST"/>
              <w:spacing w:before="0" w:after="0" w:line="240" w:lineRule="auto"/>
              <w:rPr>
                <w:sz w:val="22"/>
                <w:szCs w:val="22"/>
              </w:rPr>
            </w:pPr>
          </w:p>
          <w:p w14:paraId="2FC1A95D" w14:textId="3C94D5BB" w:rsidR="001D6361" w:rsidRDefault="001D6361" w:rsidP="0074167B">
            <w:pPr>
              <w:pStyle w:val="TEKST"/>
              <w:spacing w:before="0" w:after="0" w:line="240" w:lineRule="auto"/>
              <w:rPr>
                <w:sz w:val="22"/>
                <w:szCs w:val="22"/>
              </w:rPr>
            </w:pPr>
            <w:r w:rsidRPr="001D6361">
              <w:rPr>
                <w:sz w:val="22"/>
                <w:szCs w:val="22"/>
              </w:rPr>
              <w:t>Badania pokazały tendencję wzrostową dotyczącą poziomu zaufania osób doznających przemocy do instytucji oferujących wsparcie. Wzrost zaufania może być następstwem skuteczności procedury „Niebiesk</w:t>
            </w:r>
            <w:r w:rsidR="0074167B">
              <w:rPr>
                <w:sz w:val="22"/>
                <w:szCs w:val="22"/>
              </w:rPr>
              <w:t>ie</w:t>
            </w:r>
            <w:r w:rsidRPr="001D6361">
              <w:rPr>
                <w:sz w:val="22"/>
                <w:szCs w:val="22"/>
              </w:rPr>
              <w:t xml:space="preserve"> Kart</w:t>
            </w:r>
            <w:r w:rsidR="0074167B">
              <w:rPr>
                <w:sz w:val="22"/>
                <w:szCs w:val="22"/>
              </w:rPr>
              <w:t>y</w:t>
            </w:r>
            <w:r w:rsidRPr="001D6361">
              <w:rPr>
                <w:sz w:val="22"/>
                <w:szCs w:val="22"/>
              </w:rPr>
              <w:t>” oraz wysokim stopniem profesjonalizmu i różnorodnością pomocy, czym cechują</w:t>
            </w:r>
            <w:r w:rsidR="0074167B">
              <w:rPr>
                <w:sz w:val="22"/>
                <w:szCs w:val="22"/>
              </w:rPr>
              <w:t xml:space="preserve"> </w:t>
            </w:r>
            <w:r w:rsidRPr="001D6361">
              <w:rPr>
                <w:sz w:val="22"/>
                <w:szCs w:val="22"/>
              </w:rPr>
              <w:t>się instytucje udzielające wsparcia osobom doznającym przemocy. Badania pokazały również, że dużą rolę w przeciwdziałaniu przemocy odgrywają działania profilaktyczne (edukacyjne, informacyjno-promocyjne) oraz interwencyjne. Zasługą działań profilaktycznych jest przede wszystkim zwracanie uwagi potencjalnych świadków przemocy, jej sprawców oraz osób jej doświadczających na problem przemocy oraz wskazywanie możliwości uzyskania pomocy. W przypadku działań interwencyjnych możliwe jest dotarcie do osób doznających przemocy oraz przeciwdziałanie występowaniu przemocy na dość wczesnym etapie jej występowania.</w:t>
            </w:r>
          </w:p>
          <w:p w14:paraId="34D84592" w14:textId="77777777" w:rsidR="00063099" w:rsidRPr="001D6361" w:rsidRDefault="00063099" w:rsidP="0074167B">
            <w:pPr>
              <w:pStyle w:val="TEKST"/>
              <w:spacing w:before="0" w:after="0" w:line="240" w:lineRule="auto"/>
              <w:rPr>
                <w:sz w:val="22"/>
                <w:szCs w:val="22"/>
              </w:rPr>
            </w:pPr>
          </w:p>
          <w:p w14:paraId="338B141A" w14:textId="67F1B553" w:rsidR="001D6361" w:rsidRDefault="001D6361" w:rsidP="0074167B">
            <w:pPr>
              <w:pStyle w:val="TEKST"/>
              <w:spacing w:before="0" w:after="0" w:line="240" w:lineRule="auto"/>
              <w:rPr>
                <w:sz w:val="22"/>
                <w:szCs w:val="22"/>
              </w:rPr>
            </w:pPr>
            <w:r w:rsidRPr="001D6361">
              <w:rPr>
                <w:rFonts w:eastAsia="Times New Roman"/>
                <w:sz w:val="22"/>
                <w:szCs w:val="22"/>
              </w:rPr>
              <w:t>Kwestie dotyczące</w:t>
            </w:r>
            <w:r w:rsidRPr="001D6361">
              <w:rPr>
                <w:sz w:val="22"/>
                <w:szCs w:val="22"/>
              </w:rPr>
              <w:t xml:space="preserve"> oceny skuteczności funkcjonującego w Polsce systemu wsparcia osób doświadczających przemocy </w:t>
            </w:r>
            <w:r w:rsidR="0074167B">
              <w:rPr>
                <w:sz w:val="22"/>
                <w:szCs w:val="22"/>
              </w:rPr>
              <w:br/>
            </w:r>
            <w:r w:rsidRPr="001D6361">
              <w:rPr>
                <w:sz w:val="22"/>
                <w:szCs w:val="22"/>
              </w:rPr>
              <w:t xml:space="preserve">w rodzinie były przedmiotem badania przeprowadzonego </w:t>
            </w:r>
            <w:r w:rsidR="0074167B">
              <w:rPr>
                <w:sz w:val="22"/>
                <w:szCs w:val="22"/>
              </w:rPr>
              <w:t>w</w:t>
            </w:r>
            <w:r w:rsidRPr="001D6361">
              <w:rPr>
                <w:sz w:val="22"/>
                <w:szCs w:val="22"/>
              </w:rPr>
              <w:t xml:space="preserve"> 2019 r. na zlecenie Ministerstwa Rodziny, Pracy i Polityki Społecznej pn. „Badanie skuteczności pomocy udzielanej osobom dotkniętym przemocą w rodzinie”. Respondentami były zarówno osoby dotknięte przemocą, które skorzystały ze wsparcia, jak i przedstawiciele instytucji i organizacji udzielających pomocy. </w:t>
            </w:r>
          </w:p>
          <w:p w14:paraId="3EC60F56" w14:textId="77777777" w:rsidR="00063099" w:rsidRPr="001D6361" w:rsidRDefault="00063099" w:rsidP="0074167B">
            <w:pPr>
              <w:pStyle w:val="TEKST"/>
              <w:spacing w:before="0" w:after="0" w:line="240" w:lineRule="auto"/>
              <w:rPr>
                <w:sz w:val="22"/>
                <w:szCs w:val="22"/>
              </w:rPr>
            </w:pPr>
          </w:p>
          <w:p w14:paraId="798EEF93" w14:textId="4F473C72" w:rsidR="001D6361" w:rsidRDefault="001D6361" w:rsidP="0074167B">
            <w:pPr>
              <w:pStyle w:val="TEKST"/>
              <w:spacing w:before="0" w:after="0" w:line="240" w:lineRule="auto"/>
              <w:rPr>
                <w:sz w:val="22"/>
                <w:szCs w:val="22"/>
              </w:rPr>
            </w:pPr>
            <w:r w:rsidRPr="001D6361">
              <w:rPr>
                <w:sz w:val="22"/>
                <w:szCs w:val="22"/>
              </w:rPr>
              <w:t>Badanie dotyczące oceny skuteczności funkcjonującego w Polsce systemu wsparcia pokazało, iż wysoko oceniane jest interdyscyplinarne podejście w zakresie pomocy udzielanej osobom krzywdzonym. Pozytywnie oceniana jest praca zespołów interdyscyplinarnych oraz współpraca interdyscyplinarna na poziomie gmin, prowadzona w celu obejmowania kompleksowym wsparciem osób doświadczających przemocy w rodzinie. Osoby pracujące</w:t>
            </w:r>
            <w:r w:rsidR="0074167B">
              <w:rPr>
                <w:sz w:val="22"/>
                <w:szCs w:val="22"/>
              </w:rPr>
              <w:t xml:space="preserve"> </w:t>
            </w:r>
            <w:r w:rsidRPr="001D6361">
              <w:rPr>
                <w:sz w:val="22"/>
                <w:szCs w:val="22"/>
              </w:rPr>
              <w:t xml:space="preserve">w obszarze przeciwdziałania przemocy w rodzinie pozytywnie oceniają współpracę instytucjonalną na poziomie lokalnym wskazując na możliwość szybkiej wymiany informacji i podejmowania decyzji. </w:t>
            </w:r>
          </w:p>
          <w:p w14:paraId="7AE6B1F5" w14:textId="77777777" w:rsidR="00063099" w:rsidRPr="001D6361" w:rsidRDefault="00063099" w:rsidP="0074167B">
            <w:pPr>
              <w:pStyle w:val="TEKST"/>
              <w:spacing w:before="0" w:after="0" w:line="240" w:lineRule="auto"/>
              <w:rPr>
                <w:sz w:val="22"/>
                <w:szCs w:val="22"/>
              </w:rPr>
            </w:pPr>
          </w:p>
          <w:p w14:paraId="7B89DB33" w14:textId="7F460E51" w:rsidR="001D6361" w:rsidRDefault="001D6361" w:rsidP="0074167B">
            <w:pPr>
              <w:pStyle w:val="TEKST"/>
              <w:spacing w:before="0" w:after="0" w:line="240" w:lineRule="auto"/>
              <w:rPr>
                <w:sz w:val="22"/>
                <w:szCs w:val="22"/>
              </w:rPr>
            </w:pPr>
            <w:r w:rsidRPr="001D6361">
              <w:rPr>
                <w:sz w:val="22"/>
                <w:szCs w:val="22"/>
              </w:rPr>
              <w:t>Badania pokazały, że procedura „Niebiesk</w:t>
            </w:r>
            <w:r w:rsidR="0074167B">
              <w:rPr>
                <w:sz w:val="22"/>
                <w:szCs w:val="22"/>
              </w:rPr>
              <w:t>ie</w:t>
            </w:r>
            <w:r w:rsidRPr="001D6361">
              <w:rPr>
                <w:sz w:val="22"/>
                <w:szCs w:val="22"/>
              </w:rPr>
              <w:t xml:space="preserve"> Kart</w:t>
            </w:r>
            <w:r w:rsidR="0074167B">
              <w:rPr>
                <w:sz w:val="22"/>
                <w:szCs w:val="22"/>
              </w:rPr>
              <w:t>y</w:t>
            </w:r>
            <w:r w:rsidRPr="001D6361">
              <w:rPr>
                <w:sz w:val="22"/>
                <w:szCs w:val="22"/>
              </w:rPr>
              <w:t xml:space="preserve">” jest zdecydowanie podstawowym narzędziem, wykorzystywanym </w:t>
            </w:r>
            <w:r w:rsidR="0074167B">
              <w:rPr>
                <w:sz w:val="22"/>
                <w:szCs w:val="22"/>
              </w:rPr>
              <w:br/>
            </w:r>
            <w:r w:rsidRPr="001D6361">
              <w:rPr>
                <w:sz w:val="22"/>
                <w:szCs w:val="22"/>
              </w:rPr>
              <w:t>w procesie obejmowania wsparciem osób doznających różnego rodzaju przemocy w rodzinie. Świadczą o tym nie tylko opinie wyrażane na jej temat przez pracowników instytucji pomocowych, ale także to, że aż 90% badanych osób doznających przemocy w rodzinie, które objęte były pomocą jakichkolwiek służb, instytucji lub organizacji była bądź jest objęta działaniem tej procedury. Opinię o jej wysokiej skuteczności oraz o tym, że zwykle problem przemocy w rodzinie zostaje dzięki niej rozwiązany potwierdziło 40% respondentów. Natomiast największy odsetek – 43% ankietowanych uznało, że procedura „Niebieska Karta” jest częściowo skuteczna,</w:t>
            </w:r>
            <w:r w:rsidR="0074167B">
              <w:rPr>
                <w:sz w:val="22"/>
                <w:szCs w:val="22"/>
              </w:rPr>
              <w:t xml:space="preserve"> </w:t>
            </w:r>
            <w:r w:rsidRPr="001D6361">
              <w:rPr>
                <w:sz w:val="22"/>
                <w:szCs w:val="22"/>
              </w:rPr>
              <w:t xml:space="preserve">tzn. problem zwykle zostaje rozwiązany w części. Wyniki badań pokazały, że wsparcie </w:t>
            </w:r>
            <w:r w:rsidR="0074167B">
              <w:rPr>
                <w:sz w:val="22"/>
                <w:szCs w:val="22"/>
              </w:rPr>
              <w:t>w</w:t>
            </w:r>
            <w:r w:rsidRPr="001D6361">
              <w:rPr>
                <w:sz w:val="22"/>
                <w:szCs w:val="22"/>
              </w:rPr>
              <w:t xml:space="preserve"> ramach procedury „Niebieska Karta” jest oceniane pozytywnie i w większości przypadków wsparcie to definitywnie bądź przynajmniej częściowo rozwiązuje problem. </w:t>
            </w:r>
          </w:p>
          <w:p w14:paraId="3DA0459E" w14:textId="77777777" w:rsidR="00063099" w:rsidRPr="001D6361" w:rsidRDefault="00063099" w:rsidP="0074167B">
            <w:pPr>
              <w:pStyle w:val="TEKST"/>
              <w:spacing w:before="0" w:after="0" w:line="240" w:lineRule="auto"/>
              <w:rPr>
                <w:sz w:val="22"/>
                <w:szCs w:val="22"/>
              </w:rPr>
            </w:pPr>
          </w:p>
          <w:p w14:paraId="72AB3D05" w14:textId="489B928B" w:rsidR="001D6361" w:rsidRDefault="001D6361" w:rsidP="0074167B">
            <w:pPr>
              <w:pStyle w:val="TEKST"/>
              <w:spacing w:before="0" w:after="0" w:line="240" w:lineRule="auto"/>
              <w:rPr>
                <w:sz w:val="22"/>
                <w:szCs w:val="22"/>
              </w:rPr>
            </w:pPr>
            <w:r w:rsidRPr="001D6361">
              <w:rPr>
                <w:sz w:val="22"/>
                <w:szCs w:val="22"/>
              </w:rPr>
              <w:t xml:space="preserve">Sygnalizującym ważną kwestię problemową pozostaje na pewno najczęściej wskazywany przez badanych okres, przez jaki zmagali się oni z problemem przemocy </w:t>
            </w:r>
            <w:r w:rsidR="0074167B">
              <w:rPr>
                <w:sz w:val="22"/>
                <w:szCs w:val="22"/>
              </w:rPr>
              <w:t>domowej</w:t>
            </w:r>
            <w:r w:rsidRPr="001D6361">
              <w:rPr>
                <w:sz w:val="22"/>
                <w:szCs w:val="22"/>
              </w:rPr>
              <w:t xml:space="preserve"> zanim wszczęto w ich przypadku procedurę „Niebieska Karta”. Aż 58% z nich przyznaje, że okres ten trwał więcej niż 2 lata. Może to wynikać z długiego czasu, który upłynie zanim osoba doznająca przemocy zdobędzie się zgłosić po pomoc. Prowadzi to do konkluzji, że nadal potrzebne są działania uświadamiające społeczeństwo w zakresie zagadnień związanych z przemocą w rodzinie, aby osoby jej doświadczające zdawały sobie większą sprawę ze swojej sytuacji i możliwości jej poprawy, ale także po to, aby ich otoczenie reagowało w większym stopniu na sygnały występowania przemocy w rodzinach. </w:t>
            </w:r>
          </w:p>
          <w:p w14:paraId="1351B7AA" w14:textId="77777777" w:rsidR="00063099" w:rsidRPr="001D6361" w:rsidRDefault="00063099" w:rsidP="0074167B">
            <w:pPr>
              <w:pStyle w:val="TEKST"/>
              <w:spacing w:before="0" w:after="0" w:line="240" w:lineRule="auto"/>
              <w:rPr>
                <w:sz w:val="22"/>
                <w:szCs w:val="22"/>
              </w:rPr>
            </w:pPr>
          </w:p>
          <w:p w14:paraId="0FC7240E" w14:textId="40FFAE14" w:rsidR="0074167B" w:rsidRDefault="001D6361" w:rsidP="0074167B">
            <w:pPr>
              <w:pStyle w:val="TEKST"/>
              <w:spacing w:before="0" w:after="0" w:line="240" w:lineRule="auto"/>
              <w:rPr>
                <w:sz w:val="22"/>
                <w:szCs w:val="22"/>
              </w:rPr>
            </w:pPr>
            <w:r w:rsidRPr="001D6361">
              <w:rPr>
                <w:sz w:val="22"/>
                <w:szCs w:val="22"/>
              </w:rPr>
              <w:t>Dodatkowo, w kontekście działania procedury „Niebiesk</w:t>
            </w:r>
            <w:r w:rsidR="0074167B">
              <w:rPr>
                <w:sz w:val="22"/>
                <w:szCs w:val="22"/>
              </w:rPr>
              <w:t>ie</w:t>
            </w:r>
            <w:r w:rsidRPr="001D6361">
              <w:rPr>
                <w:sz w:val="22"/>
                <w:szCs w:val="22"/>
              </w:rPr>
              <w:t xml:space="preserve"> Kart</w:t>
            </w:r>
            <w:r w:rsidR="0074167B">
              <w:rPr>
                <w:sz w:val="22"/>
                <w:szCs w:val="22"/>
              </w:rPr>
              <w:t>y</w:t>
            </w:r>
            <w:r w:rsidRPr="001D6361">
              <w:rPr>
                <w:sz w:val="22"/>
                <w:szCs w:val="22"/>
              </w:rPr>
              <w:t xml:space="preserve">”, warto wskazać, iż osoby nią objęte oceniają, </w:t>
            </w:r>
            <w:r w:rsidR="0074167B">
              <w:rPr>
                <w:sz w:val="22"/>
                <w:szCs w:val="22"/>
              </w:rPr>
              <w:br/>
            </w:r>
            <w:r w:rsidRPr="001D6361">
              <w:rPr>
                <w:sz w:val="22"/>
                <w:szCs w:val="22"/>
              </w:rPr>
              <w:t xml:space="preserve">że w największym stopniu zaangażowani w podejmowanie działań w jej ramach pozostają przedstawiciele jednostek organizacyjnych pomocy społecznej oraz Policji (odpowiednio 81% oraz 78% respondentów, wobec których prowadzono procedurę „Niebieska Karta”, wskazało te dwie instytucje jako najbardziej zaangażowane). Pokrywa się to z opiniami samych pracowników badanych podmiotów, którzy również uznają te dwie instytucje za najbardziej zaangażowane </w:t>
            </w:r>
            <w:r w:rsidR="0074167B">
              <w:rPr>
                <w:sz w:val="22"/>
                <w:szCs w:val="22"/>
              </w:rPr>
              <w:br/>
            </w:r>
            <w:r w:rsidRPr="001D6361">
              <w:rPr>
                <w:sz w:val="22"/>
                <w:szCs w:val="22"/>
              </w:rPr>
              <w:t>w prowadzenie procedury „Niebiesk</w:t>
            </w:r>
            <w:r w:rsidR="0074167B">
              <w:rPr>
                <w:sz w:val="22"/>
                <w:szCs w:val="22"/>
              </w:rPr>
              <w:t>ie</w:t>
            </w:r>
            <w:r w:rsidRPr="001D6361">
              <w:rPr>
                <w:sz w:val="22"/>
                <w:szCs w:val="22"/>
              </w:rPr>
              <w:t xml:space="preserve"> Kart</w:t>
            </w:r>
            <w:r w:rsidR="0074167B">
              <w:rPr>
                <w:sz w:val="22"/>
                <w:szCs w:val="22"/>
              </w:rPr>
              <w:t>y</w:t>
            </w:r>
            <w:r w:rsidRPr="001D6361">
              <w:rPr>
                <w:sz w:val="22"/>
                <w:szCs w:val="22"/>
              </w:rPr>
              <w:t xml:space="preserve">”. </w:t>
            </w:r>
          </w:p>
          <w:p w14:paraId="2BC60D62" w14:textId="77777777" w:rsidR="00063099" w:rsidRDefault="00063099" w:rsidP="0074167B">
            <w:pPr>
              <w:pStyle w:val="TEKST"/>
              <w:spacing w:before="0" w:after="0" w:line="240" w:lineRule="auto"/>
              <w:rPr>
                <w:sz w:val="22"/>
                <w:szCs w:val="22"/>
              </w:rPr>
            </w:pPr>
          </w:p>
          <w:p w14:paraId="083952FF" w14:textId="67FC3374" w:rsidR="0074167B" w:rsidRDefault="001D6361" w:rsidP="0074167B">
            <w:pPr>
              <w:pStyle w:val="TEKST"/>
              <w:spacing w:before="0" w:after="0" w:line="240" w:lineRule="auto"/>
              <w:rPr>
                <w:sz w:val="22"/>
                <w:szCs w:val="22"/>
              </w:rPr>
            </w:pPr>
            <w:r w:rsidRPr="001D6361">
              <w:rPr>
                <w:sz w:val="22"/>
                <w:szCs w:val="22"/>
              </w:rPr>
              <w:t>Z innego badania realizowanego w 2019 r. na zlecenie Ministerstwa Rodziny, Pracy</w:t>
            </w:r>
            <w:r w:rsidR="0074167B">
              <w:rPr>
                <w:sz w:val="22"/>
                <w:szCs w:val="22"/>
              </w:rPr>
              <w:t xml:space="preserve"> </w:t>
            </w:r>
            <w:r w:rsidRPr="001D6361">
              <w:rPr>
                <w:sz w:val="22"/>
                <w:szCs w:val="22"/>
              </w:rPr>
              <w:t>i Polityki Społecznej wynika wysoka skuteczność oddziaływań wobec sprawców przemocy</w:t>
            </w:r>
            <w:r w:rsidR="0074167B">
              <w:rPr>
                <w:sz w:val="22"/>
                <w:szCs w:val="22"/>
              </w:rPr>
              <w:t xml:space="preserve"> </w:t>
            </w:r>
            <w:r w:rsidRPr="001D6361">
              <w:rPr>
                <w:sz w:val="22"/>
                <w:szCs w:val="22"/>
              </w:rPr>
              <w:t>w rodzinie. Badanie pn. „Skuteczność oddziaływań korekcyjno-edukacyjnych dla osób stosujących przemoc w rodzinie” pokazało, że programy oddziaływań korekcyjno-edukacyjnych dla sprawców przemocy w rodzinie oceniane są jako skuteczne przez osoby prowadzące programy. Członkowie zespołów interdyscyplinarnych i grup roboczych również w większości oceniali programy jako skuteczne. Dlatego rekomenduje się dalszy rozwój i</w:t>
            </w:r>
            <w:r w:rsidR="0074167B">
              <w:rPr>
                <w:sz w:val="22"/>
                <w:szCs w:val="22"/>
              </w:rPr>
              <w:t xml:space="preserve"> </w:t>
            </w:r>
            <w:r w:rsidRPr="001D6361">
              <w:rPr>
                <w:sz w:val="22"/>
                <w:szCs w:val="22"/>
              </w:rPr>
              <w:t>upowszechnianie realizacji programów oddziaływań korekcyjno-edukacyjnych</w:t>
            </w:r>
            <w:r w:rsidR="0074167B">
              <w:rPr>
                <w:sz w:val="22"/>
                <w:szCs w:val="22"/>
              </w:rPr>
              <w:t xml:space="preserve"> </w:t>
            </w:r>
            <w:r w:rsidRPr="001D6361">
              <w:rPr>
                <w:sz w:val="22"/>
                <w:szCs w:val="22"/>
              </w:rPr>
              <w:t xml:space="preserve">dla sprawców przemocy </w:t>
            </w:r>
            <w:r w:rsidR="0074167B">
              <w:rPr>
                <w:sz w:val="22"/>
                <w:szCs w:val="22"/>
              </w:rPr>
              <w:br/>
            </w:r>
            <w:r w:rsidRPr="001D6361">
              <w:rPr>
                <w:sz w:val="22"/>
                <w:szCs w:val="22"/>
              </w:rPr>
              <w:t>w rodzinie jako jednej z podstawowych form wsparcia rodziny doświadczającej przemocy. Zasadnym jest również podjęcie działań zmierzających do</w:t>
            </w:r>
            <w:r w:rsidR="0074167B">
              <w:rPr>
                <w:sz w:val="22"/>
                <w:szCs w:val="22"/>
              </w:rPr>
              <w:t xml:space="preserve"> </w:t>
            </w:r>
            <w:r w:rsidRPr="001D6361">
              <w:rPr>
                <w:sz w:val="22"/>
                <w:szCs w:val="22"/>
              </w:rPr>
              <w:t xml:space="preserve">zapewnienia ciągłości realizacji programów, aby maksymalnie skrócić okres oczekiwania </w:t>
            </w:r>
            <w:r w:rsidR="0074167B">
              <w:rPr>
                <w:sz w:val="22"/>
                <w:szCs w:val="22"/>
              </w:rPr>
              <w:br/>
            </w:r>
            <w:r w:rsidRPr="001D6361">
              <w:rPr>
                <w:sz w:val="22"/>
                <w:szCs w:val="22"/>
              </w:rPr>
              <w:t xml:space="preserve">na udział w programie. </w:t>
            </w:r>
          </w:p>
          <w:p w14:paraId="514ED496" w14:textId="77777777" w:rsidR="00063099" w:rsidRDefault="00063099" w:rsidP="0074167B">
            <w:pPr>
              <w:pStyle w:val="TEKST"/>
              <w:spacing w:before="0" w:after="0" w:line="240" w:lineRule="auto"/>
              <w:rPr>
                <w:sz w:val="22"/>
                <w:szCs w:val="22"/>
              </w:rPr>
            </w:pPr>
          </w:p>
          <w:p w14:paraId="79658D26" w14:textId="583E6A76" w:rsidR="0074167B" w:rsidRDefault="001D6361" w:rsidP="0074167B">
            <w:pPr>
              <w:pStyle w:val="TEKST"/>
              <w:spacing w:before="0" w:after="0" w:line="240" w:lineRule="auto"/>
              <w:rPr>
                <w:sz w:val="22"/>
                <w:szCs w:val="22"/>
              </w:rPr>
            </w:pPr>
            <w:r w:rsidRPr="001D6361">
              <w:rPr>
                <w:sz w:val="22"/>
                <w:szCs w:val="22"/>
              </w:rPr>
              <w:t>Badanie zrealizowane w 2019 r. na zlecenie Ministerstwa Rodziny Pracy i Polityki Społecznej pn. „Ogólnopolska diagnoza zjawiska przemocy</w:t>
            </w:r>
            <w:r w:rsidRPr="001D6361">
              <w:rPr>
                <w:i/>
                <w:sz w:val="22"/>
                <w:szCs w:val="22"/>
              </w:rPr>
              <w:t xml:space="preserve"> </w:t>
            </w:r>
            <w:r w:rsidRPr="001D6361">
              <w:rPr>
                <w:sz w:val="22"/>
                <w:szCs w:val="22"/>
              </w:rPr>
              <w:t xml:space="preserve">w rodzinie” pokazało, że zwiększa się świadomość Polaków na temat zjawiska przemocy w rodzinie, jak i mechanizmów doznawania przemocy. Na poziomie deklaratywnym zdecydowana większość Polaków nie myśli </w:t>
            </w:r>
            <w:r w:rsidR="0074167B">
              <w:rPr>
                <w:sz w:val="22"/>
                <w:szCs w:val="22"/>
              </w:rPr>
              <w:br/>
            </w:r>
            <w:r w:rsidRPr="001D6361">
              <w:rPr>
                <w:sz w:val="22"/>
                <w:szCs w:val="22"/>
              </w:rPr>
              <w:t xml:space="preserve">o przemocy </w:t>
            </w:r>
            <w:r w:rsidR="0074167B">
              <w:rPr>
                <w:sz w:val="22"/>
                <w:szCs w:val="22"/>
              </w:rPr>
              <w:t>domowej</w:t>
            </w:r>
            <w:r w:rsidRPr="001D6361">
              <w:rPr>
                <w:sz w:val="22"/>
                <w:szCs w:val="22"/>
              </w:rPr>
              <w:t xml:space="preserve"> w sposób stereotypowy i potrafi zidentyfikować zachowania, które świadczą o występowaniu przemocy. Badanie pokazało, że ok. 85-90 % Polaków identyfikuje różne sytuacje, które świadczą o występowaniu przemocy jako nieakceptowalne, co może świadczyć o coraz większej świadomości społecznej na temat zjawiska przemocy w rodzinie. Nadal jednak około 10% dorosłych osób uznaje, różnego rodzaju </w:t>
            </w:r>
            <w:proofErr w:type="spellStart"/>
            <w:r w:rsidRPr="001D6361">
              <w:rPr>
                <w:sz w:val="22"/>
                <w:szCs w:val="22"/>
              </w:rPr>
              <w:t>przemocowe</w:t>
            </w:r>
            <w:proofErr w:type="spellEnd"/>
            <w:r w:rsidRPr="001D6361">
              <w:rPr>
                <w:sz w:val="22"/>
                <w:szCs w:val="22"/>
              </w:rPr>
              <w:t xml:space="preserve"> zachowania </w:t>
            </w:r>
            <w:r w:rsidR="0074167B">
              <w:rPr>
                <w:sz w:val="22"/>
                <w:szCs w:val="22"/>
              </w:rPr>
              <w:br/>
            </w:r>
            <w:r w:rsidRPr="001D6361">
              <w:rPr>
                <w:sz w:val="22"/>
                <w:szCs w:val="22"/>
              </w:rPr>
              <w:t xml:space="preserve">za normalne. </w:t>
            </w:r>
          </w:p>
          <w:p w14:paraId="6D872740" w14:textId="77777777" w:rsidR="00063099" w:rsidRDefault="00063099" w:rsidP="0074167B">
            <w:pPr>
              <w:pStyle w:val="TEKST"/>
              <w:spacing w:before="0" w:after="0" w:line="240" w:lineRule="auto"/>
              <w:rPr>
                <w:sz w:val="22"/>
                <w:szCs w:val="22"/>
              </w:rPr>
            </w:pPr>
          </w:p>
          <w:p w14:paraId="2444D35E" w14:textId="687908C3" w:rsidR="001D6361" w:rsidRPr="001D6361" w:rsidRDefault="001D6361" w:rsidP="0074167B">
            <w:pPr>
              <w:pStyle w:val="TEKST"/>
              <w:spacing w:before="0" w:after="0" w:line="240" w:lineRule="auto"/>
              <w:rPr>
                <w:sz w:val="22"/>
                <w:szCs w:val="22"/>
              </w:rPr>
            </w:pPr>
            <w:r w:rsidRPr="001D6361">
              <w:rPr>
                <w:sz w:val="22"/>
                <w:szCs w:val="22"/>
              </w:rPr>
              <w:t>Wyniki wyżej przywołanych badań realizowanych w 2019 r. pokazały, że obecnie funkcjonujący system pomocy udzielanej osobom krzywdzonym jest skuteczny. Respondenci badania pn. „Badanie skuteczności pomocy udzielanej</w:t>
            </w:r>
            <w:r w:rsidR="0074167B">
              <w:rPr>
                <w:sz w:val="22"/>
                <w:szCs w:val="22"/>
              </w:rPr>
              <w:t xml:space="preserve"> </w:t>
            </w:r>
            <w:r w:rsidR="0074167B" w:rsidRPr="001D6361">
              <w:rPr>
                <w:sz w:val="22"/>
                <w:szCs w:val="22"/>
              </w:rPr>
              <w:t>osobom</w:t>
            </w:r>
            <w:r w:rsidRPr="001D6361">
              <w:rPr>
                <w:sz w:val="22"/>
                <w:szCs w:val="22"/>
              </w:rPr>
              <w:t xml:space="preserve"> dotkniętym przemocą</w:t>
            </w:r>
            <w:r w:rsidR="0074167B">
              <w:rPr>
                <w:sz w:val="22"/>
                <w:szCs w:val="22"/>
              </w:rPr>
              <w:t xml:space="preserve"> </w:t>
            </w:r>
            <w:r w:rsidRPr="001D6361">
              <w:rPr>
                <w:sz w:val="22"/>
                <w:szCs w:val="22"/>
              </w:rPr>
              <w:t xml:space="preserve">w rodzinie” pozytywnie ocenili działanie systemu wsparcia osób doznających przemocy </w:t>
            </w:r>
            <w:r w:rsidRPr="001D6361">
              <w:rPr>
                <w:sz w:val="22"/>
                <w:szCs w:val="22"/>
              </w:rPr>
              <w:br/>
              <w:t>w Polsce. Osoby doznające przemocy, które skorzystały z różnorodnych form wsparcia w 83% otrzymane wsparcie oceniły jako skuteczne. Najlepiej ocenianymi instytucjami w kontekście działań pomocowych były ośrodki pomocy społecznej oraz Policja. Jako najbardziej skuteczne formy wsparcia oprócz realizacji procedury „Niebies</w:t>
            </w:r>
            <w:r w:rsidR="0074167B">
              <w:rPr>
                <w:sz w:val="22"/>
                <w:szCs w:val="22"/>
              </w:rPr>
              <w:t>kie</w:t>
            </w:r>
            <w:r w:rsidRPr="001D6361">
              <w:rPr>
                <w:sz w:val="22"/>
                <w:szCs w:val="22"/>
              </w:rPr>
              <w:t xml:space="preserve"> Kart</w:t>
            </w:r>
            <w:r w:rsidR="0074167B">
              <w:rPr>
                <w:sz w:val="22"/>
                <w:szCs w:val="22"/>
              </w:rPr>
              <w:t>y</w:t>
            </w:r>
            <w:r w:rsidRPr="001D6361">
              <w:rPr>
                <w:sz w:val="22"/>
                <w:szCs w:val="22"/>
              </w:rPr>
              <w:t xml:space="preserve">” wskazywano poradnictwo psychologiczne oraz prawne, jak również pomoc oferowaną w ramach pracy socjalnej. </w:t>
            </w:r>
          </w:p>
          <w:p w14:paraId="24A2467E" w14:textId="007725DF" w:rsidR="0074167B" w:rsidRDefault="0074167B" w:rsidP="0074167B">
            <w:pPr>
              <w:pStyle w:val="TEKST"/>
              <w:spacing w:before="0" w:after="0" w:line="240" w:lineRule="auto"/>
              <w:rPr>
                <w:rFonts w:eastAsia="Times New Roman"/>
                <w:sz w:val="22"/>
                <w:szCs w:val="22"/>
              </w:rPr>
            </w:pPr>
          </w:p>
          <w:p w14:paraId="7F6D7CD5" w14:textId="74F9C226" w:rsidR="001D6361" w:rsidRDefault="001D6361" w:rsidP="0074167B">
            <w:pPr>
              <w:pStyle w:val="TEKST"/>
              <w:spacing w:before="0" w:after="0" w:line="240" w:lineRule="auto"/>
              <w:rPr>
                <w:rFonts w:eastAsia="Times New Roman"/>
                <w:sz w:val="22"/>
                <w:szCs w:val="22"/>
              </w:rPr>
            </w:pPr>
            <w:r w:rsidRPr="001D6361">
              <w:rPr>
                <w:rFonts w:eastAsia="Times New Roman"/>
                <w:sz w:val="22"/>
                <w:szCs w:val="22"/>
              </w:rPr>
              <w:t xml:space="preserve">Po kilkunastu latach funkcjonowania systemu przeciwdziałania przemocy należy wprowadzić zmiany do ustawy </w:t>
            </w:r>
            <w:r w:rsidR="0074167B">
              <w:rPr>
                <w:rFonts w:eastAsia="Times New Roman"/>
                <w:sz w:val="22"/>
                <w:szCs w:val="22"/>
              </w:rPr>
              <w:br/>
            </w:r>
            <w:r w:rsidRPr="001D6361">
              <w:rPr>
                <w:rFonts w:eastAsia="Times New Roman"/>
                <w:sz w:val="22"/>
                <w:szCs w:val="22"/>
              </w:rPr>
              <w:t>o przeciwdziałaniu przemocy w rodzinie mające na celu przede wszystkim podniesienie efektywności systemu przeciwdziałania przemocy.</w:t>
            </w:r>
          </w:p>
          <w:p w14:paraId="2C9A2E68" w14:textId="77777777" w:rsidR="00063099" w:rsidRPr="001D6361" w:rsidRDefault="00063099" w:rsidP="0074167B">
            <w:pPr>
              <w:pStyle w:val="TEKST"/>
              <w:spacing w:before="0" w:after="0" w:line="240" w:lineRule="auto"/>
              <w:rPr>
                <w:rFonts w:eastAsia="Times New Roman"/>
                <w:sz w:val="22"/>
                <w:szCs w:val="22"/>
              </w:rPr>
            </w:pPr>
          </w:p>
          <w:p w14:paraId="6EE60165" w14:textId="77777777" w:rsidR="005021CD" w:rsidRDefault="001D6361" w:rsidP="005021CD">
            <w:pPr>
              <w:pStyle w:val="TEKST"/>
              <w:spacing w:before="0" w:after="0" w:line="240" w:lineRule="auto"/>
              <w:rPr>
                <w:rFonts w:eastAsia="Times New Roman"/>
                <w:sz w:val="22"/>
                <w:szCs w:val="22"/>
              </w:rPr>
            </w:pPr>
            <w:r w:rsidRPr="001D6361">
              <w:rPr>
                <w:rFonts w:eastAsia="Times New Roman"/>
                <w:sz w:val="22"/>
                <w:szCs w:val="22"/>
              </w:rPr>
              <w:t xml:space="preserve">Na konieczność wprowadzenia zmian do przepisów ustawy o przeciwdziałaniu przemocy zwróciła również uwagę Najwyższa Izba Kontroli w raporcie z 2013 r. i 2016 r. wskazując na potrzebę zmian w zakresie między innymi funkcjonowania zespołów interdyscyplinarnych i grup roboczych oraz realizacji procedury „Niebieskie Karty”. Ponadto Najwyższa Izba Kontroli w raporcie „Pomoc osobom dotkniętym przemocą domową” z 2016 r. wskazała, iż w jej ocenie </w:t>
            </w:r>
            <w:r w:rsidRPr="001D6361">
              <w:rPr>
                <w:rFonts w:eastAsia="Times New Roman"/>
                <w:sz w:val="22"/>
                <w:szCs w:val="22"/>
              </w:rPr>
              <w:lastRenderedPageBreak/>
              <w:t>działania interdyscyplinarne służące udzielaniu pomocy osobom doświadczającym przemocy przyczyniają się do poprawy sytuacji większości osób dotkniętych przemocą, uczestniczących w procedurze „Niebieskie Karty”, ale są jeszcze zbyt mało skuteczne w doprowadzaniu do trwałego ustania przemocy. Wynika to przede wszystkim</w:t>
            </w:r>
            <w:r w:rsidR="0074167B">
              <w:rPr>
                <w:rFonts w:eastAsia="Times New Roman"/>
                <w:sz w:val="22"/>
                <w:szCs w:val="22"/>
              </w:rPr>
              <w:t xml:space="preserve"> </w:t>
            </w:r>
            <w:r w:rsidRPr="001D6361">
              <w:rPr>
                <w:rFonts w:eastAsia="Times New Roman"/>
                <w:sz w:val="22"/>
                <w:szCs w:val="22"/>
              </w:rPr>
              <w:t xml:space="preserve">z ograniczonych możliwości odizolowania sprawców przemocy od osób krzywdzonych, niewystarczającej pomocy specjalistycznej oraz braku skutecznych metod nakłaniania sprawców do udziału w procedurze. Funkcjonowanie zespołów interdyscyplinarnych stanowi dobrą podstawę do dalszego rozwoju lokalnych systemów przeciwdziałania przemocy domowej, choć obecnie efekty ich działalności są osiągane przede wszystkim dzięki indywidualnemu zaangażowaniu osób biorących udział w ich pracach. </w:t>
            </w:r>
          </w:p>
          <w:p w14:paraId="3EB8B117" w14:textId="77777777" w:rsidR="005021CD" w:rsidRDefault="005021CD" w:rsidP="005021CD">
            <w:pPr>
              <w:pStyle w:val="TEKST"/>
              <w:spacing w:before="0" w:after="0" w:line="240" w:lineRule="auto"/>
              <w:rPr>
                <w:sz w:val="22"/>
                <w:szCs w:val="22"/>
              </w:rPr>
            </w:pPr>
          </w:p>
          <w:p w14:paraId="765714C9" w14:textId="77777777" w:rsidR="005021CD" w:rsidRDefault="005021CD" w:rsidP="005021CD">
            <w:pPr>
              <w:pStyle w:val="TEKST"/>
              <w:spacing w:before="0" w:after="0" w:line="240" w:lineRule="auto"/>
              <w:rPr>
                <w:sz w:val="22"/>
                <w:szCs w:val="22"/>
              </w:rPr>
            </w:pPr>
            <w:r w:rsidRPr="005021CD">
              <w:rPr>
                <w:sz w:val="22"/>
                <w:szCs w:val="22"/>
              </w:rPr>
              <w:t xml:space="preserve">Ponadto wprowadzenie zmian do ustawy o przeciwdziałaniu przemocy w rodzinie jest również konieczne ze względu </w:t>
            </w:r>
            <w:r>
              <w:rPr>
                <w:sz w:val="22"/>
                <w:szCs w:val="22"/>
              </w:rPr>
              <w:br/>
            </w:r>
            <w:r w:rsidRPr="005021CD">
              <w:rPr>
                <w:sz w:val="22"/>
                <w:szCs w:val="22"/>
              </w:rPr>
              <w:t>na zobowiązania, wynikające z Konwencji Rady Europy</w:t>
            </w:r>
            <w:r>
              <w:rPr>
                <w:sz w:val="22"/>
                <w:szCs w:val="22"/>
              </w:rPr>
              <w:t xml:space="preserve"> </w:t>
            </w:r>
            <w:r w:rsidRPr="005021CD">
              <w:rPr>
                <w:sz w:val="22"/>
                <w:szCs w:val="22"/>
              </w:rPr>
              <w:t xml:space="preserve">o zapobieganiu i zwalczaniu przemocy wobec kobiet i przemocy domowej ratyfikowanej przez Prezydenta RP w dn. 13 kwietnia 2015 r. Konwencja zgodnie z artykułem 75 ust. 4 Konwencji </w:t>
            </w:r>
            <w:r w:rsidRPr="005021CD">
              <w:rPr>
                <w:sz w:val="22"/>
                <w:szCs w:val="22"/>
                <w:lang w:eastAsia="ar-SA"/>
              </w:rPr>
              <w:t xml:space="preserve">weszła w życie 1 sierpnia 2015 r. oraz </w:t>
            </w:r>
            <w:r w:rsidRPr="005021CD">
              <w:rPr>
                <w:sz w:val="22"/>
                <w:szCs w:val="22"/>
              </w:rPr>
              <w:t xml:space="preserve">Dyrektywy Parlamentu Europejskiego i Rady 2012/29/UE z dnia </w:t>
            </w:r>
            <w:r>
              <w:rPr>
                <w:sz w:val="22"/>
                <w:szCs w:val="22"/>
              </w:rPr>
              <w:br/>
            </w:r>
            <w:r w:rsidRPr="005021CD">
              <w:rPr>
                <w:sz w:val="22"/>
                <w:szCs w:val="22"/>
              </w:rPr>
              <w:t>25 października 2012 r. ustanawiającej normy minimalne w zakresie praw, wsparcia i ochrony ofiar przestępstw oraz zastępującej decyzję ramową Rady 2001/22WSiSW (Dz.U. UE L 315/57).</w:t>
            </w:r>
          </w:p>
          <w:p w14:paraId="002EB6E0" w14:textId="77777777" w:rsidR="005021CD" w:rsidRDefault="005021CD" w:rsidP="005021CD">
            <w:pPr>
              <w:pStyle w:val="TEKST"/>
              <w:spacing w:before="0" w:after="0" w:line="240" w:lineRule="auto"/>
              <w:rPr>
                <w:sz w:val="22"/>
                <w:szCs w:val="22"/>
              </w:rPr>
            </w:pPr>
          </w:p>
          <w:p w14:paraId="6A0F96A7" w14:textId="77777777" w:rsidR="005021CD" w:rsidRDefault="005021CD" w:rsidP="005021CD">
            <w:pPr>
              <w:pStyle w:val="TEKST"/>
              <w:spacing w:before="0" w:after="0" w:line="240" w:lineRule="auto"/>
              <w:rPr>
                <w:sz w:val="22"/>
                <w:szCs w:val="22"/>
              </w:rPr>
            </w:pPr>
            <w:r w:rsidRPr="005021CD">
              <w:rPr>
                <w:sz w:val="22"/>
                <w:szCs w:val="22"/>
              </w:rPr>
              <w:t>Projektowane zmiany skupiać się będą na dostosowaniu prawa polskiego do przepisów prawa europejskiego, a także poprawę funkcjonowania lokalnych systemów przeciwdziałania przemocy w rodzinie mających na celu dotarcie do jak największej grupy osób zagrożonych bądź doświadczających przemocy w rodzinie.</w:t>
            </w:r>
          </w:p>
          <w:p w14:paraId="4EF42FA6" w14:textId="77777777" w:rsidR="005021CD" w:rsidRDefault="005021CD" w:rsidP="005021CD">
            <w:pPr>
              <w:pStyle w:val="TEKST"/>
              <w:spacing w:before="0" w:after="0" w:line="240" w:lineRule="auto"/>
              <w:rPr>
                <w:sz w:val="22"/>
                <w:szCs w:val="22"/>
              </w:rPr>
            </w:pPr>
          </w:p>
          <w:p w14:paraId="329C7C9F" w14:textId="066728F9" w:rsidR="00E76C7D" w:rsidRPr="00E76C7D" w:rsidRDefault="00E76C7D" w:rsidP="00E76C7D">
            <w:pPr>
              <w:pStyle w:val="TEKST"/>
              <w:spacing w:before="0" w:after="0" w:line="240" w:lineRule="auto"/>
              <w:rPr>
                <w:sz w:val="22"/>
                <w:szCs w:val="22"/>
              </w:rPr>
            </w:pPr>
            <w:r w:rsidRPr="00E76C7D">
              <w:rPr>
                <w:sz w:val="22"/>
              </w:rPr>
              <w:t>Pomimo sukcesywnego zmniejszania się skali zjawiska przemocy domowej w Polsce istnieje konieczność wprowadzenia zmian do przepisów z zakresu przeciwdziałania przemocy mających na celu świadczenie bardziej skutecznej pomocy osobom doznającym przemocy domowej oraz usprawnienie oddziaływań na osoby stosujące przemoc domową. Wprowadzenie zmian spowoduje poprawę funkcjonowania systemu przeciwdziałania przemocy w rodzinie, a tym samym poprawę świadczenia jakości usług.</w:t>
            </w:r>
          </w:p>
          <w:p w14:paraId="212C133F" w14:textId="32EB1734" w:rsidR="00E76C7D" w:rsidRDefault="00E76C7D" w:rsidP="0074167B">
            <w:pPr>
              <w:pStyle w:val="TEKST"/>
              <w:spacing w:before="0" w:after="0" w:line="240" w:lineRule="auto"/>
              <w:rPr>
                <w:sz w:val="22"/>
                <w:szCs w:val="22"/>
              </w:rPr>
            </w:pPr>
          </w:p>
          <w:p w14:paraId="0D1D86C1" w14:textId="22A44759" w:rsidR="001D6361" w:rsidRPr="001D6361" w:rsidRDefault="001D6361" w:rsidP="0074167B">
            <w:pPr>
              <w:pStyle w:val="TEKST"/>
              <w:spacing w:before="0" w:after="0" w:line="240" w:lineRule="auto"/>
              <w:rPr>
                <w:sz w:val="22"/>
                <w:szCs w:val="22"/>
              </w:rPr>
            </w:pPr>
            <w:r w:rsidRPr="001D6361">
              <w:rPr>
                <w:sz w:val="22"/>
                <w:szCs w:val="22"/>
              </w:rPr>
              <w:t xml:space="preserve">System przeciwdziałania przemocy domowej wymaga wprowadzenia zmian obejmujących: </w:t>
            </w:r>
          </w:p>
          <w:p w14:paraId="40C75FA6" w14:textId="77777777" w:rsidR="001D6361" w:rsidRPr="001D6361" w:rsidRDefault="001D6361" w:rsidP="001D6361">
            <w:pPr>
              <w:pStyle w:val="TEKST"/>
              <w:numPr>
                <w:ilvl w:val="0"/>
                <w:numId w:val="20"/>
              </w:numPr>
              <w:spacing w:before="0" w:after="0" w:line="240" w:lineRule="auto"/>
              <w:rPr>
                <w:sz w:val="22"/>
                <w:szCs w:val="22"/>
              </w:rPr>
            </w:pPr>
            <w:r w:rsidRPr="001D6361">
              <w:rPr>
                <w:sz w:val="22"/>
                <w:szCs w:val="22"/>
              </w:rPr>
              <w:t xml:space="preserve">Poprawę </w:t>
            </w:r>
            <w:r w:rsidRPr="001D6361">
              <w:rPr>
                <w:rFonts w:eastAsia="Times New Roman"/>
                <w:sz w:val="22"/>
                <w:szCs w:val="22"/>
              </w:rPr>
              <w:t xml:space="preserve">funkcjonowania systemu przeciwdziałania przemocy na szczeblu centralnym </w:t>
            </w:r>
            <w:r w:rsidRPr="001D6361">
              <w:rPr>
                <w:sz w:val="22"/>
                <w:szCs w:val="22"/>
              </w:rPr>
              <w:t>oraz na szczeblu jednostek samorządu terytorialnego:</w:t>
            </w:r>
          </w:p>
          <w:p w14:paraId="3BAD2C5C" w14:textId="4AC47CAA" w:rsidR="001D6361" w:rsidRPr="001D6361" w:rsidRDefault="001D6361" w:rsidP="001D6361">
            <w:pPr>
              <w:pStyle w:val="Akapitzlist"/>
              <w:numPr>
                <w:ilvl w:val="0"/>
                <w:numId w:val="5"/>
              </w:numPr>
              <w:autoSpaceDE w:val="0"/>
              <w:autoSpaceDN w:val="0"/>
              <w:adjustRightInd w:val="0"/>
              <w:spacing w:line="240" w:lineRule="auto"/>
              <w:jc w:val="both"/>
              <w:rPr>
                <w:rFonts w:ascii="Times New Roman" w:eastAsia="Times New Roman" w:hAnsi="Times New Roman"/>
                <w:lang w:eastAsia="pl-PL"/>
              </w:rPr>
            </w:pPr>
            <w:r w:rsidRPr="001D6361">
              <w:rPr>
                <w:rFonts w:ascii="Times New Roman" w:eastAsia="Times New Roman" w:hAnsi="Times New Roman"/>
                <w:lang w:eastAsia="pl-PL"/>
              </w:rPr>
              <w:t>w</w:t>
            </w:r>
            <w:r w:rsidRPr="001D6361">
              <w:rPr>
                <w:rFonts w:ascii="Times New Roman" w:hAnsi="Times New Roman"/>
              </w:rPr>
              <w:t xml:space="preserve">ydanie rozporządzenia w zakresie standardu podstawowych usług świadczonych przez specjalistyczne ośrodki wsparcia dla osób doznających przemocy domowej, kwalifikacji osób zatrudnionych </w:t>
            </w:r>
            <w:r w:rsidR="0074167B">
              <w:rPr>
                <w:rFonts w:ascii="Times New Roman" w:hAnsi="Times New Roman"/>
              </w:rPr>
              <w:br/>
            </w:r>
            <w:r w:rsidRPr="001D6361">
              <w:rPr>
                <w:rFonts w:ascii="Times New Roman" w:hAnsi="Times New Roman"/>
              </w:rPr>
              <w:t>w specjalistycznych ośrodkach wsparcia dla osób doznających przemocy domowej,</w:t>
            </w:r>
          </w:p>
          <w:p w14:paraId="7D8BA314" w14:textId="77777777" w:rsidR="001D6361" w:rsidRPr="001D6361" w:rsidRDefault="001D6361" w:rsidP="001D6361">
            <w:pPr>
              <w:pStyle w:val="Akapitzlist"/>
              <w:numPr>
                <w:ilvl w:val="0"/>
                <w:numId w:val="5"/>
              </w:numPr>
              <w:autoSpaceDE w:val="0"/>
              <w:autoSpaceDN w:val="0"/>
              <w:adjustRightInd w:val="0"/>
              <w:spacing w:line="240" w:lineRule="auto"/>
              <w:jc w:val="both"/>
              <w:rPr>
                <w:rFonts w:ascii="Times New Roman" w:eastAsia="Times New Roman" w:hAnsi="Times New Roman"/>
                <w:lang w:eastAsia="pl-PL"/>
              </w:rPr>
            </w:pPr>
            <w:r w:rsidRPr="001D6361">
              <w:rPr>
                <w:rFonts w:ascii="Times New Roman" w:hAnsi="Times New Roman"/>
              </w:rPr>
              <w:t>określenie kwalifikacji osób kierujących specjalistycznymi ośrodkami wsparcia dla osób doznających przemocy domowej,</w:t>
            </w:r>
          </w:p>
          <w:p w14:paraId="70FC386A" w14:textId="7CACD2B6" w:rsidR="001D6361" w:rsidRPr="001D6361" w:rsidRDefault="001D6361" w:rsidP="001D6361">
            <w:pPr>
              <w:pStyle w:val="Akapitzlist"/>
              <w:numPr>
                <w:ilvl w:val="0"/>
                <w:numId w:val="5"/>
              </w:numPr>
              <w:autoSpaceDE w:val="0"/>
              <w:autoSpaceDN w:val="0"/>
              <w:adjustRightInd w:val="0"/>
              <w:spacing w:line="240" w:lineRule="auto"/>
              <w:jc w:val="both"/>
              <w:rPr>
                <w:rFonts w:ascii="Times New Roman" w:eastAsia="Times New Roman" w:hAnsi="Times New Roman"/>
                <w:lang w:eastAsia="pl-PL"/>
              </w:rPr>
            </w:pPr>
            <w:r w:rsidRPr="001D6361">
              <w:rPr>
                <w:rFonts w:ascii="Times New Roman" w:hAnsi="Times New Roman"/>
              </w:rPr>
              <w:t>przeformułowanie obowiązków nałożonych na Krajowego oraz Wojewódzkiego Koordynatora Realizacji Rządowego Programu Przeciwdziałania Przemocy Domowej</w:t>
            </w:r>
            <w:r w:rsidR="00341346">
              <w:rPr>
                <w:rFonts w:ascii="Times New Roman" w:hAnsi="Times New Roman"/>
              </w:rPr>
              <w:t xml:space="preserve"> (dotychczas Krajowego Programu Przeciwdziałania Przemocy w Rodzinie)</w:t>
            </w:r>
            <w:r w:rsidRPr="001D6361">
              <w:rPr>
                <w:rFonts w:ascii="Times New Roman" w:hAnsi="Times New Roman"/>
              </w:rPr>
              <w:t xml:space="preserve">, </w:t>
            </w:r>
          </w:p>
          <w:p w14:paraId="6EC38A31" w14:textId="3F8A5484" w:rsidR="001D6361" w:rsidRPr="001D6361" w:rsidRDefault="001D6361" w:rsidP="001D6361">
            <w:pPr>
              <w:pStyle w:val="Akapitzlist"/>
              <w:numPr>
                <w:ilvl w:val="0"/>
                <w:numId w:val="5"/>
              </w:numPr>
              <w:autoSpaceDE w:val="0"/>
              <w:autoSpaceDN w:val="0"/>
              <w:adjustRightInd w:val="0"/>
              <w:spacing w:line="240" w:lineRule="auto"/>
              <w:jc w:val="both"/>
              <w:rPr>
                <w:rFonts w:ascii="Times New Roman" w:hAnsi="Times New Roman"/>
                <w:lang w:eastAsia="pl-PL"/>
              </w:rPr>
            </w:pPr>
            <w:r w:rsidRPr="001D6361">
              <w:rPr>
                <w:rFonts w:ascii="Times New Roman" w:hAnsi="Times New Roman"/>
              </w:rPr>
              <w:t>zmiany zasad pracy i funkcjonowania zespołów interdyscyplinarnych</w:t>
            </w:r>
            <w:r w:rsidR="0074167B">
              <w:rPr>
                <w:rFonts w:ascii="Times New Roman" w:hAnsi="Times New Roman"/>
              </w:rPr>
              <w:t xml:space="preserve"> </w:t>
            </w:r>
            <w:r w:rsidRPr="001D6361">
              <w:rPr>
                <w:rFonts w:ascii="Times New Roman" w:hAnsi="Times New Roman"/>
              </w:rPr>
              <w:t xml:space="preserve">i </w:t>
            </w:r>
            <w:r w:rsidRPr="001D6361">
              <w:rPr>
                <w:rFonts w:ascii="Times New Roman" w:eastAsia="Times New Roman" w:hAnsi="Times New Roman"/>
                <w:lang w:eastAsia="pl-PL"/>
              </w:rPr>
              <w:t>dotychczasowych</w:t>
            </w:r>
            <w:r w:rsidRPr="001D6361">
              <w:rPr>
                <w:rFonts w:ascii="Times New Roman" w:hAnsi="Times New Roman"/>
              </w:rPr>
              <w:t xml:space="preserve"> grup roboczych, które zastąpione zostają grupami </w:t>
            </w:r>
            <w:r w:rsidRPr="001D6361">
              <w:rPr>
                <w:rFonts w:ascii="Times New Roman" w:eastAsia="Times New Roman" w:hAnsi="Times New Roman"/>
                <w:lang w:eastAsia="pl-PL"/>
              </w:rPr>
              <w:t>diagnostyczno-pomocowymi,</w:t>
            </w:r>
          </w:p>
          <w:p w14:paraId="5E997AFA" w14:textId="6F993E11" w:rsidR="001D6361" w:rsidRPr="001D6361" w:rsidRDefault="001D6361" w:rsidP="001D6361">
            <w:pPr>
              <w:pStyle w:val="Akapitzlist"/>
              <w:numPr>
                <w:ilvl w:val="0"/>
                <w:numId w:val="5"/>
              </w:numPr>
              <w:autoSpaceDE w:val="0"/>
              <w:autoSpaceDN w:val="0"/>
              <w:adjustRightInd w:val="0"/>
              <w:spacing w:line="240" w:lineRule="auto"/>
              <w:jc w:val="both"/>
              <w:rPr>
                <w:rFonts w:ascii="Times New Roman" w:hAnsi="Times New Roman"/>
                <w:lang w:eastAsia="pl-PL"/>
              </w:rPr>
            </w:pPr>
            <w:r w:rsidRPr="001D6361">
              <w:rPr>
                <w:rFonts w:ascii="Times New Roman" w:hAnsi="Times New Roman"/>
              </w:rPr>
              <w:t>zmiany zasad pracy i funkcjonowania Zespołu Monitorującego do spraw Przeciwdziałania Przemocy Domowej</w:t>
            </w:r>
            <w:r w:rsidR="00341346">
              <w:rPr>
                <w:rFonts w:ascii="Times New Roman" w:hAnsi="Times New Roman"/>
              </w:rPr>
              <w:t xml:space="preserve">, który zastąpi dotychczasowy </w:t>
            </w:r>
            <w:r w:rsidR="00341346" w:rsidRPr="001D6361">
              <w:rPr>
                <w:rFonts w:ascii="Times New Roman" w:hAnsi="Times New Roman"/>
              </w:rPr>
              <w:t>Zespół Monitorując</w:t>
            </w:r>
            <w:r w:rsidR="00341346">
              <w:rPr>
                <w:rFonts w:ascii="Times New Roman" w:hAnsi="Times New Roman"/>
              </w:rPr>
              <w:t>y</w:t>
            </w:r>
            <w:r w:rsidR="00341346" w:rsidRPr="001D6361">
              <w:rPr>
                <w:rFonts w:ascii="Times New Roman" w:hAnsi="Times New Roman"/>
              </w:rPr>
              <w:t xml:space="preserve"> do spraw Przeciwdziałania Przemocy </w:t>
            </w:r>
            <w:r w:rsidR="00874E9A">
              <w:rPr>
                <w:rFonts w:ascii="Times New Roman" w:hAnsi="Times New Roman"/>
              </w:rPr>
              <w:br/>
            </w:r>
            <w:r w:rsidR="00341346">
              <w:rPr>
                <w:rFonts w:ascii="Times New Roman" w:hAnsi="Times New Roman"/>
              </w:rPr>
              <w:t>w Rodzinie</w:t>
            </w:r>
            <w:r w:rsidRPr="001D6361">
              <w:rPr>
                <w:rFonts w:ascii="Times New Roman" w:hAnsi="Times New Roman"/>
              </w:rPr>
              <w:t>.</w:t>
            </w:r>
          </w:p>
          <w:p w14:paraId="410FA85B" w14:textId="77777777" w:rsidR="001D6361" w:rsidRPr="001D6361" w:rsidRDefault="001D6361" w:rsidP="001D6361">
            <w:pPr>
              <w:pStyle w:val="Akapitzlist"/>
              <w:numPr>
                <w:ilvl w:val="0"/>
                <w:numId w:val="20"/>
              </w:numPr>
              <w:spacing w:line="240" w:lineRule="auto"/>
              <w:jc w:val="both"/>
              <w:rPr>
                <w:rFonts w:ascii="Times New Roman" w:hAnsi="Times New Roman"/>
                <w:lang w:eastAsia="pl-PL"/>
              </w:rPr>
            </w:pPr>
            <w:r w:rsidRPr="001D6361">
              <w:rPr>
                <w:rFonts w:ascii="Times New Roman" w:hAnsi="Times New Roman"/>
                <w:lang w:eastAsia="pl-PL"/>
              </w:rPr>
              <w:t>Zwię</w:t>
            </w:r>
            <w:r w:rsidRPr="001D6361">
              <w:rPr>
                <w:rFonts w:ascii="Times New Roman" w:hAnsi="Times New Roman"/>
              </w:rPr>
              <w:t>kszenie bezpieczeństwa i ochrony osób zagrożonych i doznających przemocy domowej:</w:t>
            </w:r>
          </w:p>
          <w:p w14:paraId="10BA753E" w14:textId="77777777" w:rsidR="001D6361" w:rsidRPr="001D6361" w:rsidRDefault="001D6361" w:rsidP="001D6361">
            <w:pPr>
              <w:pStyle w:val="Akapitzlist"/>
              <w:numPr>
                <w:ilvl w:val="0"/>
                <w:numId w:val="6"/>
              </w:numPr>
              <w:autoSpaceDE w:val="0"/>
              <w:autoSpaceDN w:val="0"/>
              <w:adjustRightInd w:val="0"/>
              <w:spacing w:line="240" w:lineRule="auto"/>
              <w:contextualSpacing w:val="0"/>
              <w:jc w:val="both"/>
              <w:rPr>
                <w:rFonts w:ascii="Times New Roman" w:hAnsi="Times New Roman"/>
                <w:lang w:eastAsia="pl-PL"/>
              </w:rPr>
            </w:pPr>
            <w:r w:rsidRPr="001D6361">
              <w:rPr>
                <w:rFonts w:ascii="Times New Roman" w:hAnsi="Times New Roman"/>
              </w:rPr>
              <w:t>uwzględnienie w definicji przemocy domowej przemocy ekonomicznej,</w:t>
            </w:r>
          </w:p>
          <w:p w14:paraId="5C307841" w14:textId="77777777" w:rsidR="001D6361" w:rsidRPr="001D6361" w:rsidRDefault="001D6361" w:rsidP="001D6361">
            <w:pPr>
              <w:pStyle w:val="Akapitzlist"/>
              <w:numPr>
                <w:ilvl w:val="0"/>
                <w:numId w:val="6"/>
              </w:numPr>
              <w:autoSpaceDE w:val="0"/>
              <w:autoSpaceDN w:val="0"/>
              <w:adjustRightInd w:val="0"/>
              <w:spacing w:line="240" w:lineRule="auto"/>
              <w:contextualSpacing w:val="0"/>
              <w:jc w:val="both"/>
              <w:rPr>
                <w:rFonts w:ascii="Times New Roman" w:hAnsi="Times New Roman"/>
                <w:lang w:eastAsia="pl-PL"/>
              </w:rPr>
            </w:pPr>
            <w:r w:rsidRPr="001D6361">
              <w:rPr>
                <w:rFonts w:ascii="Times New Roman" w:hAnsi="Times New Roman"/>
              </w:rPr>
              <w:t>opracowanie definicji osoby doznającej przemocy domowej i osoby stosującej przemoc domową,</w:t>
            </w:r>
          </w:p>
          <w:p w14:paraId="4A824050" w14:textId="77777777" w:rsidR="001D6361" w:rsidRPr="001D6361" w:rsidRDefault="001D6361" w:rsidP="001D6361">
            <w:pPr>
              <w:pStyle w:val="Akapitzlist"/>
              <w:numPr>
                <w:ilvl w:val="0"/>
                <w:numId w:val="6"/>
              </w:numPr>
              <w:autoSpaceDE w:val="0"/>
              <w:autoSpaceDN w:val="0"/>
              <w:adjustRightInd w:val="0"/>
              <w:spacing w:line="240" w:lineRule="auto"/>
              <w:contextualSpacing w:val="0"/>
              <w:jc w:val="both"/>
              <w:rPr>
                <w:rFonts w:ascii="Times New Roman" w:hAnsi="Times New Roman"/>
                <w:lang w:eastAsia="pl-PL"/>
              </w:rPr>
            </w:pPr>
            <w:r w:rsidRPr="001D6361">
              <w:rPr>
                <w:rFonts w:ascii="Times New Roman" w:eastAsia="Times New Roman" w:hAnsi="Times New Roman"/>
                <w:lang w:eastAsia="ar-SA"/>
              </w:rPr>
              <w:t>wyodrębnienie małoletniego doznającego przemocy domowej, również jako świadka tej przemocy,</w:t>
            </w:r>
          </w:p>
          <w:p w14:paraId="01EA09B8" w14:textId="77777777" w:rsidR="001D6361" w:rsidRPr="001D6361" w:rsidRDefault="001D6361" w:rsidP="001D6361">
            <w:pPr>
              <w:pStyle w:val="Akapitzlist"/>
              <w:numPr>
                <w:ilvl w:val="0"/>
                <w:numId w:val="6"/>
              </w:numPr>
              <w:autoSpaceDE w:val="0"/>
              <w:autoSpaceDN w:val="0"/>
              <w:adjustRightInd w:val="0"/>
              <w:spacing w:line="240" w:lineRule="auto"/>
              <w:contextualSpacing w:val="0"/>
              <w:jc w:val="both"/>
              <w:rPr>
                <w:rFonts w:ascii="Times New Roman" w:hAnsi="Times New Roman"/>
                <w:lang w:eastAsia="pl-PL"/>
              </w:rPr>
            </w:pPr>
            <w:r w:rsidRPr="001D6361">
              <w:rPr>
                <w:rFonts w:ascii="Times New Roman" w:eastAsia="Times New Roman" w:hAnsi="Times New Roman"/>
                <w:lang w:eastAsia="ar-SA"/>
              </w:rPr>
              <w:t xml:space="preserve">wskazanie na możliwość korzystania z pomocy dedykowanej osobom doznającym przemocy domowej  przez osoby będące byłymi małżonkami, partnerami tych osób, niezamieszkującymi już wspólnie </w:t>
            </w:r>
            <w:r w:rsidRPr="001D6361">
              <w:rPr>
                <w:rFonts w:ascii="Times New Roman" w:eastAsia="Times New Roman" w:hAnsi="Times New Roman"/>
                <w:lang w:eastAsia="ar-SA"/>
              </w:rPr>
              <w:br/>
              <w:t>i nieprowadzącymi wspólnego gospodarstwa domowego,</w:t>
            </w:r>
          </w:p>
          <w:p w14:paraId="0A83845B" w14:textId="77777777" w:rsidR="001D6361" w:rsidRPr="001D6361" w:rsidRDefault="001D6361" w:rsidP="001D6361">
            <w:pPr>
              <w:pStyle w:val="Akapitzlist"/>
              <w:numPr>
                <w:ilvl w:val="0"/>
                <w:numId w:val="6"/>
              </w:numPr>
              <w:autoSpaceDE w:val="0"/>
              <w:autoSpaceDN w:val="0"/>
              <w:adjustRightInd w:val="0"/>
              <w:spacing w:line="240" w:lineRule="auto"/>
              <w:contextualSpacing w:val="0"/>
              <w:jc w:val="both"/>
              <w:rPr>
                <w:rFonts w:ascii="Times New Roman" w:hAnsi="Times New Roman"/>
                <w:lang w:eastAsia="pl-PL"/>
              </w:rPr>
            </w:pPr>
            <w:r w:rsidRPr="001D6361">
              <w:rPr>
                <w:rFonts w:ascii="Times New Roman" w:eastAsia="Times New Roman" w:hAnsi="Times New Roman"/>
                <w:lang w:eastAsia="ar-SA"/>
              </w:rPr>
              <w:t>z</w:t>
            </w:r>
            <w:r w:rsidRPr="001D6361">
              <w:rPr>
                <w:rFonts w:ascii="Times New Roman" w:hAnsi="Times New Roman"/>
              </w:rPr>
              <w:t>miany dotyczące realizacji procedury „Niebieskie Karty”.</w:t>
            </w:r>
          </w:p>
          <w:p w14:paraId="7279467D" w14:textId="77777777" w:rsidR="001D6361" w:rsidRPr="001D6361" w:rsidRDefault="001D6361" w:rsidP="001D6361">
            <w:pPr>
              <w:pStyle w:val="Akapitzlist"/>
              <w:numPr>
                <w:ilvl w:val="0"/>
                <w:numId w:val="20"/>
              </w:numPr>
              <w:autoSpaceDE w:val="0"/>
              <w:autoSpaceDN w:val="0"/>
              <w:adjustRightInd w:val="0"/>
              <w:spacing w:line="240" w:lineRule="auto"/>
              <w:jc w:val="both"/>
              <w:rPr>
                <w:rFonts w:ascii="Times New Roman" w:hAnsi="Times New Roman"/>
                <w:lang w:eastAsia="pl-PL"/>
              </w:rPr>
            </w:pPr>
            <w:r w:rsidRPr="001D6361">
              <w:rPr>
                <w:rFonts w:ascii="Times New Roman" w:eastAsia="Times New Roman" w:hAnsi="Times New Roman"/>
                <w:lang w:eastAsia="pl-PL"/>
              </w:rPr>
              <w:t>Rozwój oddziaływań skierowanych do osób stosujących przemoc:</w:t>
            </w:r>
          </w:p>
          <w:p w14:paraId="3192196B" w14:textId="77777777" w:rsidR="001D6361" w:rsidRPr="001D6361" w:rsidRDefault="001D6361" w:rsidP="001D6361">
            <w:pPr>
              <w:pStyle w:val="Akapitzlist"/>
              <w:numPr>
                <w:ilvl w:val="0"/>
                <w:numId w:val="7"/>
              </w:numPr>
              <w:autoSpaceDE w:val="0"/>
              <w:autoSpaceDN w:val="0"/>
              <w:adjustRightInd w:val="0"/>
              <w:spacing w:line="240" w:lineRule="auto"/>
              <w:contextualSpacing w:val="0"/>
              <w:jc w:val="both"/>
              <w:rPr>
                <w:rFonts w:ascii="Times New Roman" w:hAnsi="Times New Roman"/>
                <w:lang w:eastAsia="pl-PL"/>
              </w:rPr>
            </w:pPr>
            <w:r w:rsidRPr="001D6361">
              <w:rPr>
                <w:rFonts w:ascii="Times New Roman" w:hAnsi="Times New Roman"/>
                <w:lang w:eastAsia="pl-PL"/>
              </w:rPr>
              <w:t>w</w:t>
            </w:r>
            <w:r w:rsidRPr="001D6361">
              <w:rPr>
                <w:rFonts w:ascii="Times New Roman" w:hAnsi="Times New Roman"/>
              </w:rPr>
              <w:t>prowadzenie przepisów dotyczących nowej formy wsparcia, tj. programów psychologiczno-terapeutycznych dla osób stosujących przemoc domową,</w:t>
            </w:r>
          </w:p>
          <w:p w14:paraId="4CE5FDB4" w14:textId="03DF9955" w:rsidR="001D6361" w:rsidRPr="001D6361" w:rsidRDefault="001D6361" w:rsidP="001D6361">
            <w:pPr>
              <w:pStyle w:val="Akapitzlist"/>
              <w:numPr>
                <w:ilvl w:val="0"/>
                <w:numId w:val="7"/>
              </w:numPr>
              <w:autoSpaceDE w:val="0"/>
              <w:autoSpaceDN w:val="0"/>
              <w:adjustRightInd w:val="0"/>
              <w:spacing w:line="240" w:lineRule="auto"/>
              <w:contextualSpacing w:val="0"/>
              <w:jc w:val="both"/>
              <w:rPr>
                <w:rFonts w:ascii="Times New Roman" w:hAnsi="Times New Roman"/>
                <w:lang w:eastAsia="pl-PL"/>
              </w:rPr>
            </w:pPr>
            <w:r w:rsidRPr="001D6361">
              <w:rPr>
                <w:rFonts w:ascii="Times New Roman" w:hAnsi="Times New Roman"/>
              </w:rPr>
              <w:t xml:space="preserve">wprowadzenie przepisów umożliwiających sądowe zobowiązanie osoby stosującej przemoc domową </w:t>
            </w:r>
            <w:r w:rsidR="00BC77E1">
              <w:rPr>
                <w:rFonts w:ascii="Times New Roman" w:hAnsi="Times New Roman"/>
              </w:rPr>
              <w:br/>
            </w:r>
            <w:r w:rsidRPr="001D6361">
              <w:rPr>
                <w:rFonts w:ascii="Times New Roman" w:hAnsi="Times New Roman"/>
              </w:rPr>
              <w:t>do udziału w programach korekcyjno-edukacyjnych lub psychologiczno-terapeutycznych,</w:t>
            </w:r>
          </w:p>
          <w:p w14:paraId="62C111CD" w14:textId="0336CF9E" w:rsidR="001D6361" w:rsidRPr="001D6361" w:rsidRDefault="001D6361" w:rsidP="001D6361">
            <w:pPr>
              <w:pStyle w:val="Akapitzlist"/>
              <w:numPr>
                <w:ilvl w:val="0"/>
                <w:numId w:val="7"/>
              </w:numPr>
              <w:autoSpaceDE w:val="0"/>
              <w:autoSpaceDN w:val="0"/>
              <w:adjustRightInd w:val="0"/>
              <w:spacing w:line="240" w:lineRule="auto"/>
              <w:contextualSpacing w:val="0"/>
              <w:jc w:val="both"/>
              <w:rPr>
                <w:rFonts w:ascii="Times New Roman" w:hAnsi="Times New Roman"/>
                <w:lang w:eastAsia="pl-PL"/>
              </w:rPr>
            </w:pPr>
            <w:r w:rsidRPr="001D6361">
              <w:rPr>
                <w:rFonts w:ascii="Times New Roman" w:hAnsi="Times New Roman"/>
                <w:lang w:eastAsia="pl-PL"/>
              </w:rPr>
              <w:t>wprowadzanie regulacji</w:t>
            </w:r>
            <w:r w:rsidRPr="001D6361">
              <w:rPr>
                <w:rFonts w:ascii="Times New Roman" w:hAnsi="Times New Roman"/>
              </w:rPr>
              <w:t>, na mocy której s</w:t>
            </w:r>
            <w:r w:rsidRPr="001D6361">
              <w:rPr>
                <w:rFonts w:ascii="Times New Roman" w:hAnsi="Times New Roman"/>
                <w:iCs/>
                <w:color w:val="333333"/>
                <w:shd w:val="clear" w:color="auto" w:fill="FFFFFF"/>
              </w:rPr>
              <w:t xml:space="preserve">kazanego za przestępstwo określone w art. 207 </w:t>
            </w:r>
            <w:r w:rsidR="00A64975">
              <w:rPr>
                <w:rFonts w:ascii="Times New Roman" w:hAnsi="Times New Roman"/>
                <w:iCs/>
                <w:color w:val="333333"/>
                <w:shd w:val="clear" w:color="auto" w:fill="FFFFFF"/>
              </w:rPr>
              <w:t>k.k.</w:t>
            </w:r>
            <w:r w:rsidRPr="001D6361">
              <w:rPr>
                <w:rFonts w:ascii="Times New Roman" w:hAnsi="Times New Roman"/>
                <w:iCs/>
                <w:color w:val="333333"/>
                <w:shd w:val="clear" w:color="auto" w:fill="FFFFFF"/>
              </w:rPr>
              <w:t xml:space="preserve"> obejmuje się, za jego zgodą, </w:t>
            </w:r>
            <w:r w:rsidR="0070397F">
              <w:rPr>
                <w:rFonts w:ascii="Times New Roman" w:hAnsi="Times New Roman"/>
                <w:shd w:val="clear" w:color="auto" w:fill="FFFFFF"/>
              </w:rPr>
              <w:t>programami korekcyjno-edukacyjnymi lub programami psychologiczno-terapeutycznymi</w:t>
            </w:r>
            <w:r w:rsidRPr="001D6361">
              <w:rPr>
                <w:rFonts w:ascii="Times New Roman" w:hAnsi="Times New Roman"/>
                <w:iCs/>
                <w:color w:val="333333"/>
                <w:shd w:val="clear" w:color="auto" w:fill="FFFFFF"/>
              </w:rPr>
              <w:t>,</w:t>
            </w:r>
          </w:p>
          <w:p w14:paraId="23D4D904" w14:textId="77777777" w:rsidR="001D6361" w:rsidRPr="001D6361" w:rsidRDefault="001D6361" w:rsidP="001D6361">
            <w:pPr>
              <w:pStyle w:val="Akapitzlist"/>
              <w:numPr>
                <w:ilvl w:val="0"/>
                <w:numId w:val="7"/>
              </w:numPr>
              <w:autoSpaceDE w:val="0"/>
              <w:autoSpaceDN w:val="0"/>
              <w:adjustRightInd w:val="0"/>
              <w:spacing w:line="240" w:lineRule="auto"/>
              <w:contextualSpacing w:val="0"/>
              <w:jc w:val="both"/>
              <w:rPr>
                <w:rFonts w:ascii="Times New Roman" w:hAnsi="Times New Roman"/>
                <w:lang w:eastAsia="pl-PL"/>
              </w:rPr>
            </w:pPr>
            <w:r w:rsidRPr="001D6361">
              <w:rPr>
                <w:rFonts w:ascii="Times New Roman" w:hAnsi="Times New Roman"/>
                <w:lang w:eastAsia="pl-PL"/>
              </w:rPr>
              <w:t xml:space="preserve">wydanie </w:t>
            </w:r>
            <w:r w:rsidRPr="001D6361">
              <w:rPr>
                <w:rFonts w:ascii="Times New Roman" w:hAnsi="Times New Roman"/>
              </w:rPr>
              <w:t>rozporządzenia w sprawie standardu prowadzenia programów korekcyjno-edukacyjnych wobec osób stosujących przemoc domową, a także kwalifikacji osób prowadzących programy korekcyjno-edukacyjne dla osób stosujących przemoc domową,</w:t>
            </w:r>
          </w:p>
          <w:p w14:paraId="08F96C30" w14:textId="66C79924" w:rsidR="001D6361" w:rsidRPr="001D6361" w:rsidRDefault="001D6361" w:rsidP="0074167B">
            <w:pPr>
              <w:pStyle w:val="Akapitzlist"/>
              <w:numPr>
                <w:ilvl w:val="0"/>
                <w:numId w:val="7"/>
              </w:numPr>
              <w:autoSpaceDE w:val="0"/>
              <w:autoSpaceDN w:val="0"/>
              <w:adjustRightInd w:val="0"/>
              <w:spacing w:line="240" w:lineRule="auto"/>
              <w:contextualSpacing w:val="0"/>
              <w:jc w:val="both"/>
              <w:rPr>
                <w:rFonts w:ascii="Times New Roman" w:hAnsi="Times New Roman"/>
              </w:rPr>
            </w:pPr>
            <w:r w:rsidRPr="001D6361">
              <w:rPr>
                <w:rFonts w:ascii="Times New Roman" w:hAnsi="Times New Roman"/>
              </w:rPr>
              <w:lastRenderedPageBreak/>
              <w:t>wydanie rozporządzenia w sprawie standardu prowadzenia programów psychologiczno-terapeutycznych dla osób stosujących przemoc domową, a także kwalifikacji osób prowadzących programy psychologiczno-terapeutyczne dla osób stosujących przemoc domową</w:t>
            </w:r>
            <w:r w:rsidR="0074167B">
              <w:rPr>
                <w:rFonts w:ascii="Times New Roman" w:hAnsi="Times New Roman"/>
              </w:rPr>
              <w:t>.</w:t>
            </w:r>
          </w:p>
        </w:tc>
      </w:tr>
      <w:tr w:rsidR="00991E1C" w:rsidRPr="00991E1C" w14:paraId="69D9416B" w14:textId="77777777" w:rsidTr="00676C8D">
        <w:trPr>
          <w:gridAfter w:val="1"/>
          <w:wAfter w:w="10" w:type="dxa"/>
          <w:trHeight w:val="142"/>
        </w:trPr>
        <w:tc>
          <w:tcPr>
            <w:tcW w:w="10937" w:type="dxa"/>
            <w:gridSpan w:val="29"/>
            <w:shd w:val="clear" w:color="auto" w:fill="99CCFF"/>
            <w:vAlign w:val="center"/>
          </w:tcPr>
          <w:p w14:paraId="2747000A" w14:textId="77777777" w:rsidR="006A701A" w:rsidRPr="00991E1C" w:rsidRDefault="0013216E" w:rsidP="008330DD">
            <w:pPr>
              <w:numPr>
                <w:ilvl w:val="0"/>
                <w:numId w:val="1"/>
              </w:numPr>
              <w:spacing w:before="60" w:after="60" w:line="240" w:lineRule="auto"/>
              <w:ind w:left="318" w:hanging="284"/>
              <w:jc w:val="both"/>
              <w:rPr>
                <w:rFonts w:ascii="Times New Roman" w:hAnsi="Times New Roman"/>
                <w:b/>
              </w:rPr>
            </w:pPr>
            <w:r w:rsidRPr="00991E1C">
              <w:rPr>
                <w:rFonts w:ascii="Times New Roman" w:hAnsi="Times New Roman"/>
                <w:b/>
                <w:spacing w:val="-2"/>
              </w:rPr>
              <w:lastRenderedPageBreak/>
              <w:t xml:space="preserve">Rekomendowane rozwiązanie, w tym planowane narzędzia </w:t>
            </w:r>
            <w:proofErr w:type="gramStart"/>
            <w:r w:rsidRPr="00991E1C">
              <w:rPr>
                <w:rFonts w:ascii="Times New Roman" w:hAnsi="Times New Roman"/>
                <w:b/>
                <w:spacing w:val="-2"/>
              </w:rPr>
              <w:t>interwencji,</w:t>
            </w:r>
            <w:proofErr w:type="gramEnd"/>
            <w:r w:rsidRPr="00991E1C">
              <w:rPr>
                <w:rFonts w:ascii="Times New Roman" w:hAnsi="Times New Roman"/>
                <w:b/>
                <w:spacing w:val="-2"/>
              </w:rPr>
              <w:t xml:space="preserve"> i oczekiwany efekt</w:t>
            </w:r>
          </w:p>
        </w:tc>
      </w:tr>
      <w:tr w:rsidR="00991E1C" w:rsidRPr="00991E1C" w14:paraId="68F64855" w14:textId="77777777" w:rsidTr="00676C8D">
        <w:trPr>
          <w:gridAfter w:val="1"/>
          <w:wAfter w:w="10" w:type="dxa"/>
          <w:trHeight w:val="142"/>
        </w:trPr>
        <w:tc>
          <w:tcPr>
            <w:tcW w:w="10937" w:type="dxa"/>
            <w:gridSpan w:val="29"/>
            <w:shd w:val="clear" w:color="auto" w:fill="auto"/>
          </w:tcPr>
          <w:p w14:paraId="05360DBB" w14:textId="3CB684F7" w:rsidR="00063099" w:rsidRPr="00BC77E1" w:rsidRDefault="00063099" w:rsidP="00FD024A">
            <w:pPr>
              <w:spacing w:line="240" w:lineRule="auto"/>
              <w:jc w:val="both"/>
              <w:rPr>
                <w:rFonts w:ascii="Times New Roman" w:eastAsia="Times New Roman" w:hAnsi="Times New Roman"/>
              </w:rPr>
            </w:pPr>
            <w:r w:rsidRPr="00BC77E1">
              <w:rPr>
                <w:rFonts w:ascii="Times New Roman" w:hAnsi="Times New Roman"/>
              </w:rPr>
              <w:t xml:space="preserve">Proponowane zmiany do ustawy o przeciwdziałaniu przemocy w rodzinie oraz niektórych innych ustaw mają na celu podniesienie efektywności systemu ochrony rodziny przed przemocą domową. </w:t>
            </w:r>
            <w:r w:rsidRPr="00BC77E1">
              <w:rPr>
                <w:rFonts w:ascii="Times New Roman" w:eastAsia="Times New Roman" w:hAnsi="Times New Roman"/>
              </w:rPr>
              <w:t>W związku z powyższym projektowane zmiany polegać będą na poprawie funkcjonowania lokalnych systemów przeciwdziałania przemocy mających na celu dotarcie do jak największej grupy osób zagrożonych bądź doznających przemocy.</w:t>
            </w:r>
          </w:p>
          <w:p w14:paraId="4117C07C" w14:textId="77777777" w:rsidR="00063099" w:rsidRPr="00BC77E1" w:rsidRDefault="00063099" w:rsidP="00FD024A">
            <w:pPr>
              <w:spacing w:line="240" w:lineRule="auto"/>
              <w:jc w:val="both"/>
              <w:rPr>
                <w:rFonts w:ascii="Times New Roman" w:eastAsia="Times New Roman" w:hAnsi="Times New Roman"/>
              </w:rPr>
            </w:pPr>
          </w:p>
          <w:p w14:paraId="05B973FD" w14:textId="49F39F14" w:rsidR="00063099" w:rsidRPr="00BC77E1" w:rsidRDefault="00063099" w:rsidP="00FD024A">
            <w:pPr>
              <w:spacing w:line="240" w:lineRule="auto"/>
              <w:jc w:val="both"/>
              <w:rPr>
                <w:rFonts w:ascii="Times New Roman" w:eastAsia="Times New Roman" w:hAnsi="Times New Roman"/>
              </w:rPr>
            </w:pPr>
            <w:r w:rsidRPr="00BC77E1">
              <w:rPr>
                <w:rFonts w:ascii="Times New Roman" w:eastAsia="Times New Roman" w:hAnsi="Times New Roman"/>
              </w:rPr>
              <w:t xml:space="preserve">W celu poprawy realizowanych działań na rzecz przeciwdziałania przemocy </w:t>
            </w:r>
            <w:r w:rsidR="00A525F4">
              <w:rPr>
                <w:rFonts w:ascii="Times New Roman" w:eastAsia="Times New Roman" w:hAnsi="Times New Roman"/>
              </w:rPr>
              <w:t xml:space="preserve">domowej </w:t>
            </w:r>
            <w:r w:rsidRPr="00BC77E1">
              <w:rPr>
                <w:rFonts w:ascii="Times New Roman" w:eastAsia="Times New Roman" w:hAnsi="Times New Roman"/>
              </w:rPr>
              <w:t>konieczne jest również zwiększenie bezpieczeństwa i ochrony osób zagrożonych i doznających przemocy poprzez skuteczniejsze ściganie i karanie osób stosujących przemoc, a także rozwój działań do nich skierowanych.</w:t>
            </w:r>
          </w:p>
          <w:p w14:paraId="06789370" w14:textId="77777777" w:rsidR="00063099" w:rsidRPr="00BC77E1" w:rsidRDefault="00063099" w:rsidP="00FD024A">
            <w:pPr>
              <w:spacing w:line="240" w:lineRule="auto"/>
              <w:jc w:val="both"/>
              <w:rPr>
                <w:rFonts w:ascii="Times New Roman" w:eastAsia="Times New Roman" w:hAnsi="Times New Roman"/>
              </w:rPr>
            </w:pPr>
          </w:p>
          <w:p w14:paraId="51FC13E9" w14:textId="77777777" w:rsidR="00063099" w:rsidRPr="00BC77E1" w:rsidRDefault="00063099" w:rsidP="00BC77E1">
            <w:pPr>
              <w:spacing w:line="240" w:lineRule="auto"/>
              <w:jc w:val="both"/>
              <w:rPr>
                <w:rFonts w:ascii="Times New Roman" w:eastAsia="Times New Roman" w:hAnsi="Times New Roman"/>
              </w:rPr>
            </w:pPr>
            <w:r w:rsidRPr="00BC77E1">
              <w:rPr>
                <w:rFonts w:ascii="Times New Roman" w:eastAsia="Times New Roman" w:hAnsi="Times New Roman"/>
              </w:rPr>
              <w:t>Regulacje zawarte w projekcie ustawy dotyczyć będą następujących adresatów:</w:t>
            </w:r>
          </w:p>
          <w:p w14:paraId="4E94A02B"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 xml:space="preserve">osób doznających przemocy, w tym kobiet, mężczyzn, dzieci, osób starszych </w:t>
            </w:r>
            <w:r w:rsidRPr="00BC77E1">
              <w:rPr>
                <w:rFonts w:ascii="Times New Roman" w:eastAsia="Times New Roman" w:hAnsi="Times New Roman"/>
              </w:rPr>
              <w:br/>
              <w:t xml:space="preserve">i niepełnosprawnych, </w:t>
            </w:r>
          </w:p>
          <w:p w14:paraId="36D1793F"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osób stosujących przemoc,</w:t>
            </w:r>
          </w:p>
          <w:p w14:paraId="1D2547BF"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świadków przemocy,</w:t>
            </w:r>
          </w:p>
          <w:p w14:paraId="3A3E2668"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samorządów gminnych,</w:t>
            </w:r>
          </w:p>
          <w:p w14:paraId="7D542A36"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samorządów powiatowych,</w:t>
            </w:r>
          </w:p>
          <w:p w14:paraId="20E44FEE"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samorządów województwa,</w:t>
            </w:r>
          </w:p>
          <w:p w14:paraId="71DB301B"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specjalistycznych ośrodków wsparcia dla osób doznających przemocy domowej,</w:t>
            </w:r>
          </w:p>
          <w:p w14:paraId="00D16310"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podmiotów realizujących programy korekcyjno-edukacyjne dla osób stosujących przemoc,</w:t>
            </w:r>
          </w:p>
          <w:p w14:paraId="7BD21BF9"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podmiotów realizujących programy psychologiczno-terapeutyczne dla osób stosujących przemoc,</w:t>
            </w:r>
          </w:p>
          <w:p w14:paraId="46882462"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wojewodów,</w:t>
            </w:r>
          </w:p>
          <w:p w14:paraId="6FE88B75"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organów administracji rządowej,</w:t>
            </w:r>
          </w:p>
          <w:p w14:paraId="473AE8C3"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Policji,</w:t>
            </w:r>
          </w:p>
          <w:p w14:paraId="3A0051FD"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sądów,</w:t>
            </w:r>
          </w:p>
          <w:p w14:paraId="395625E3"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Żandarmerii Wojskowej,</w:t>
            </w:r>
          </w:p>
          <w:p w14:paraId="38F83A2D"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kuratorów sadowych,</w:t>
            </w:r>
          </w:p>
          <w:p w14:paraId="25DC997B" w14:textId="77777777" w:rsidR="00063099" w:rsidRPr="00BC77E1" w:rsidRDefault="00063099" w:rsidP="00BC77E1">
            <w:pPr>
              <w:pStyle w:val="Akapitzlist"/>
              <w:numPr>
                <w:ilvl w:val="0"/>
                <w:numId w:val="10"/>
              </w:numPr>
              <w:spacing w:line="240" w:lineRule="auto"/>
              <w:ind w:left="774"/>
              <w:jc w:val="both"/>
              <w:rPr>
                <w:rFonts w:ascii="Times New Roman" w:eastAsia="Times New Roman" w:hAnsi="Times New Roman"/>
              </w:rPr>
            </w:pPr>
            <w:r w:rsidRPr="00BC77E1">
              <w:rPr>
                <w:rFonts w:ascii="Times New Roman" w:eastAsia="Times New Roman" w:hAnsi="Times New Roman"/>
              </w:rPr>
              <w:t>jednostek ochrony zdrowia,</w:t>
            </w:r>
          </w:p>
          <w:p w14:paraId="1AF8C1F4" w14:textId="77777777" w:rsidR="00063099" w:rsidRPr="00BC77E1" w:rsidRDefault="00063099" w:rsidP="00BC77E1">
            <w:pPr>
              <w:pStyle w:val="Akapitzlist"/>
              <w:numPr>
                <w:ilvl w:val="0"/>
                <w:numId w:val="10"/>
              </w:numPr>
              <w:spacing w:after="240" w:line="240" w:lineRule="auto"/>
              <w:ind w:left="774"/>
              <w:jc w:val="both"/>
              <w:rPr>
                <w:rFonts w:ascii="Times New Roman" w:eastAsia="Times New Roman" w:hAnsi="Times New Roman"/>
              </w:rPr>
            </w:pPr>
            <w:r w:rsidRPr="00BC77E1">
              <w:rPr>
                <w:rFonts w:ascii="Times New Roman" w:eastAsia="Times New Roman" w:hAnsi="Times New Roman"/>
              </w:rPr>
              <w:t>jednostek oświaty.</w:t>
            </w:r>
          </w:p>
          <w:p w14:paraId="2E22FD43" w14:textId="77777777" w:rsidR="002E43CC" w:rsidRDefault="005B2CC5" w:rsidP="002E43CC">
            <w:pPr>
              <w:autoSpaceDE w:val="0"/>
              <w:autoSpaceDN w:val="0"/>
              <w:adjustRightInd w:val="0"/>
              <w:spacing w:line="240" w:lineRule="auto"/>
              <w:jc w:val="both"/>
              <w:rPr>
                <w:rFonts w:ascii="Times New Roman" w:hAnsi="Times New Roman"/>
                <w:i/>
              </w:rPr>
            </w:pPr>
            <w:r w:rsidRPr="00BC77E1">
              <w:rPr>
                <w:rFonts w:ascii="Times New Roman" w:hAnsi="Times New Roman"/>
                <w:i/>
                <w:lang w:eastAsia="pl-PL"/>
              </w:rPr>
              <w:t xml:space="preserve">Poprawa </w:t>
            </w:r>
            <w:r w:rsidRPr="00BC77E1">
              <w:rPr>
                <w:rFonts w:ascii="Times New Roman" w:eastAsia="Times New Roman" w:hAnsi="Times New Roman"/>
                <w:i/>
                <w:lang w:eastAsia="pl-PL"/>
              </w:rPr>
              <w:t xml:space="preserve">funkcjonowania systemu przeciwdziałania przemocy na szczeblu centralnym </w:t>
            </w:r>
            <w:r w:rsidRPr="00BC77E1">
              <w:rPr>
                <w:rFonts w:ascii="Times New Roman" w:hAnsi="Times New Roman"/>
                <w:i/>
              </w:rPr>
              <w:t>oraz na szczeblu jednostek samorządu terytorialnego</w:t>
            </w:r>
          </w:p>
          <w:p w14:paraId="28BD980D" w14:textId="77777777" w:rsidR="002E43CC" w:rsidRDefault="002E43CC" w:rsidP="002E43CC">
            <w:pPr>
              <w:autoSpaceDE w:val="0"/>
              <w:autoSpaceDN w:val="0"/>
              <w:adjustRightInd w:val="0"/>
              <w:spacing w:line="240" w:lineRule="auto"/>
              <w:jc w:val="both"/>
            </w:pPr>
          </w:p>
          <w:p w14:paraId="05880358" w14:textId="7C0CF508" w:rsidR="002E43CC" w:rsidRPr="002E43CC" w:rsidRDefault="002E43CC" w:rsidP="002E43CC">
            <w:pPr>
              <w:autoSpaceDE w:val="0"/>
              <w:autoSpaceDN w:val="0"/>
              <w:adjustRightInd w:val="0"/>
              <w:spacing w:line="240" w:lineRule="auto"/>
              <w:jc w:val="both"/>
              <w:rPr>
                <w:rFonts w:ascii="Times New Roman" w:hAnsi="Times New Roman"/>
                <w:i/>
              </w:rPr>
            </w:pPr>
            <w:r w:rsidRPr="002E43CC">
              <w:rPr>
                <w:rFonts w:ascii="Times New Roman" w:hAnsi="Times New Roman"/>
              </w:rPr>
              <w:t xml:space="preserve">Specjalistyczne ośrodki wsparcia dla ofiar przemocy w rodzinie funkcjonują na terenie Polski od 2006 r. </w:t>
            </w:r>
            <w:r w:rsidR="00AD36CB">
              <w:rPr>
                <w:rFonts w:ascii="Times New Roman" w:hAnsi="Times New Roman"/>
              </w:rPr>
              <w:t xml:space="preserve">Aktualnie jest ich </w:t>
            </w:r>
            <w:r w:rsidRPr="002E43CC">
              <w:rPr>
                <w:rFonts w:ascii="Times New Roman" w:hAnsi="Times New Roman"/>
              </w:rPr>
              <w:t xml:space="preserve"> 37. Ośrodki te udzielają bezpłatnej, całodobowej kompleksowej pomocy (w tym: psychologicznej, prawnej, socjalnej, medycznej) osobom dotkniętym przemocą w rodzinie.  Specjalistyczne ośrodki wsparcia dla ofiar przemocy w rodzinie wypełniają standardy zgodnie z rozporządzeniem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 U. poz. 259). W rozporządzeniu zostały zawarte zarówno standardy nałożone </w:t>
            </w:r>
            <w:r w:rsidR="001B2041">
              <w:rPr>
                <w:rFonts w:ascii="Times New Roman" w:hAnsi="Times New Roman"/>
              </w:rPr>
              <w:br/>
            </w:r>
            <w:r w:rsidRPr="002E43CC">
              <w:rPr>
                <w:rFonts w:ascii="Times New Roman" w:hAnsi="Times New Roman"/>
              </w:rPr>
              <w:t xml:space="preserve">na specjalistyczne ośrodki wsparcia dla ofiar przemocy w rodzinie jak również kwalifikacje osób zatrudnionych w tych ośrodkach. Ponadto w tym samym rozporządzeniu odniesiono się do realizacji programów oddziaływań korekcyjno-edukacyjnych dla osób stosujących przemoc w rodzinie oraz do kwalifikacji osób mogących takie oddziaływania prowadzić. </w:t>
            </w:r>
          </w:p>
          <w:p w14:paraId="66CF4825" w14:textId="77777777" w:rsidR="002E43CC" w:rsidRPr="002E43CC" w:rsidRDefault="002E43CC" w:rsidP="008A44D5">
            <w:pPr>
              <w:spacing w:line="240" w:lineRule="auto"/>
              <w:jc w:val="both"/>
              <w:rPr>
                <w:rFonts w:ascii="Times New Roman" w:eastAsia="Times New Roman" w:hAnsi="Times New Roman"/>
                <w:lang w:eastAsia="pl-PL"/>
              </w:rPr>
            </w:pPr>
          </w:p>
          <w:p w14:paraId="0E5D5D67" w14:textId="02B14C78" w:rsidR="005B2CC5" w:rsidRPr="002E43CC" w:rsidRDefault="005B2CC5" w:rsidP="008A44D5">
            <w:pPr>
              <w:spacing w:line="240" w:lineRule="auto"/>
              <w:jc w:val="both"/>
              <w:rPr>
                <w:rFonts w:ascii="Times New Roman" w:hAnsi="Times New Roman"/>
              </w:rPr>
            </w:pPr>
            <w:r w:rsidRPr="002E43CC">
              <w:rPr>
                <w:rFonts w:ascii="Times New Roman" w:eastAsia="Times New Roman" w:hAnsi="Times New Roman"/>
                <w:lang w:eastAsia="pl-PL"/>
              </w:rPr>
              <w:t xml:space="preserve">Ze względu na charakter pracy z osobami doznającymi przemocy domowej projektuje się </w:t>
            </w:r>
            <w:r w:rsidRPr="002E43CC">
              <w:rPr>
                <w:rFonts w:ascii="Times New Roman" w:hAnsi="Times New Roman"/>
              </w:rPr>
              <w:t>wydanie aktu wykonawczego dotyczącego standardu podstawowych usług świadczonych przez specjalistyczne ośrodki wsparcia dla osób doznających przemocy domowej, kwalifikacji osób zatrudnionych w specjalistycznych ośrodkach wsparcia dla osób doznających przemocy domowej.</w:t>
            </w:r>
          </w:p>
          <w:p w14:paraId="0DEFECB0" w14:textId="13A78465" w:rsidR="008A44D5" w:rsidRDefault="005B2CC5" w:rsidP="008A44D5">
            <w:pPr>
              <w:pStyle w:val="yiv1233288232western"/>
              <w:spacing w:before="0" w:after="0"/>
              <w:ind w:firstLine="0"/>
              <w:rPr>
                <w:sz w:val="22"/>
                <w:szCs w:val="22"/>
              </w:rPr>
            </w:pPr>
            <w:r w:rsidRPr="00BC77E1">
              <w:rPr>
                <w:sz w:val="22"/>
                <w:szCs w:val="22"/>
              </w:rPr>
              <w:t xml:space="preserve">Praca z osobami doznającymi przemocy domowej wymaga profesjonalnego przygotowania i kwalifikacji. </w:t>
            </w:r>
            <w:r w:rsidR="008A44D5" w:rsidRPr="00BC77E1">
              <w:rPr>
                <w:sz w:val="22"/>
                <w:szCs w:val="22"/>
              </w:rPr>
              <w:br/>
            </w:r>
            <w:r w:rsidRPr="00BC77E1">
              <w:rPr>
                <w:sz w:val="22"/>
                <w:szCs w:val="22"/>
              </w:rPr>
              <w:t xml:space="preserve">W projektowanej ustawie doprecyzowano przepisy w zakresie kwalifikacji osób kierujących specjalistycznymi ośrodkami wsparcia dla osób doznających przemocy domowej. Umożliwiono uznanie dotychczasowego doświadczenia zawodowego </w:t>
            </w:r>
            <w:r w:rsidRPr="00BC77E1">
              <w:rPr>
                <w:sz w:val="22"/>
                <w:szCs w:val="22"/>
              </w:rPr>
              <w:br/>
              <w:t>w obszarze przeciwdziałania przemocy domowej, co przyczyni się do poszerzenia kręgu osób, które będą spełniały wymagane kwalifikacje.</w:t>
            </w:r>
            <w:r w:rsidRPr="00BC77E1">
              <w:rPr>
                <w:b/>
                <w:sz w:val="22"/>
                <w:szCs w:val="22"/>
              </w:rPr>
              <w:t xml:space="preserve"> </w:t>
            </w:r>
            <w:r w:rsidRPr="00BC77E1">
              <w:rPr>
                <w:sz w:val="22"/>
                <w:szCs w:val="22"/>
              </w:rPr>
              <w:t>Wskazano, iż osoby te muszą posiadać, co najmniej 3-letni staż pracy w pomocy społecznej lub co najmniej 3-letni staż pracy</w:t>
            </w:r>
            <w:r w:rsidR="008A44D5" w:rsidRPr="00BC77E1">
              <w:rPr>
                <w:sz w:val="22"/>
                <w:szCs w:val="22"/>
              </w:rPr>
              <w:t xml:space="preserve"> </w:t>
            </w:r>
            <w:r w:rsidRPr="00BC77E1">
              <w:rPr>
                <w:sz w:val="22"/>
                <w:szCs w:val="22"/>
              </w:rPr>
              <w:t xml:space="preserve">w instytucjach lub placówkach realizujących zadania na rzecz przeciwdziałania przemocy oraz specjalizację z zakresu organizacji pomocy społecznej. </w:t>
            </w:r>
          </w:p>
          <w:p w14:paraId="1C8EDF26" w14:textId="77777777" w:rsidR="001F6EEA" w:rsidRPr="00BC77E1" w:rsidRDefault="001F6EEA" w:rsidP="008A44D5">
            <w:pPr>
              <w:pStyle w:val="yiv1233288232western"/>
              <w:spacing w:before="0" w:after="0"/>
              <w:ind w:firstLine="0"/>
              <w:rPr>
                <w:sz w:val="22"/>
                <w:szCs w:val="22"/>
              </w:rPr>
            </w:pPr>
          </w:p>
          <w:p w14:paraId="6233B25B" w14:textId="77777777" w:rsidR="008A44D5" w:rsidRPr="00BC77E1" w:rsidRDefault="005B2CC5" w:rsidP="008A44D5">
            <w:pPr>
              <w:pStyle w:val="yiv1233288232western"/>
              <w:spacing w:before="0" w:after="0"/>
              <w:ind w:firstLine="0"/>
              <w:rPr>
                <w:sz w:val="22"/>
                <w:szCs w:val="22"/>
              </w:rPr>
            </w:pPr>
            <w:r w:rsidRPr="00BC77E1">
              <w:rPr>
                <w:sz w:val="22"/>
                <w:szCs w:val="22"/>
              </w:rPr>
              <w:t xml:space="preserve">Uściślenie kwalifikacji osób kierujących specjalistycznymi ośrodkami wsparcia dla osób doznających przemocy domowej przyczyni się do zwiększenia jakości i efektywności świadczonych usług oraz polepszenia organizacji funkcjonowania tych placówek. Specjalistyczne ośrodki wsparcia od kilkunastu lat udzielają pomocy i wsparcia osobom doznającym przemocy domowej. Zatem ryzyko, że osoby kierujące tymi placówkami, nie spełnią kwalifikacji określonych projektowaną ustawą należy uznać za znikome. Ponadto projektuje się, że osoby kierujące specjalistycznymi ośrodkami wsparcia dla osób doznających przemocy domowej obowiązane będą spełnić warunki dotyczące kwalifikacji najpóźniej do końca 2022 r. </w:t>
            </w:r>
          </w:p>
          <w:p w14:paraId="6FABDD10" w14:textId="77777777" w:rsidR="00D107EF" w:rsidRPr="00BC77E1" w:rsidRDefault="00D107EF" w:rsidP="00D107EF">
            <w:pPr>
              <w:spacing w:before="240" w:after="240" w:line="240" w:lineRule="auto"/>
              <w:jc w:val="both"/>
              <w:rPr>
                <w:rFonts w:ascii="Times New Roman" w:hAnsi="Times New Roman"/>
                <w:lang w:eastAsia="pl-PL"/>
              </w:rPr>
            </w:pPr>
            <w:r w:rsidRPr="00BC77E1">
              <w:rPr>
                <w:rFonts w:ascii="Times New Roman" w:hAnsi="Times New Roman"/>
                <w:lang w:eastAsia="pl-PL"/>
              </w:rPr>
              <w:t xml:space="preserve">W związku z koniecznością aktualizacji nazw programów, w taki sposób, aby </w:t>
            </w:r>
            <w:r w:rsidRPr="00BC77E1">
              <w:rPr>
                <w:rFonts w:ascii="Times New Roman" w:hAnsi="Times New Roman"/>
                <w:spacing w:val="-4"/>
              </w:rPr>
              <w:t xml:space="preserve">każdy program posiadał w swojej nazwie wyrażenie „rządowy” </w:t>
            </w:r>
            <w:r w:rsidRPr="00BC77E1">
              <w:rPr>
                <w:rFonts w:ascii="Times New Roman" w:hAnsi="Times New Roman"/>
                <w:lang w:eastAsia="pl-PL"/>
              </w:rPr>
              <w:t>konieczna jest zmiana nazwy programu określonego w</w:t>
            </w:r>
            <w:r w:rsidRPr="00BC77E1">
              <w:rPr>
                <w:rFonts w:ascii="Times New Roman" w:hAnsi="Times New Roman"/>
              </w:rPr>
              <w:t xml:space="preserve"> art. 10 ust. 1 nowelizowanej ustawy </w:t>
            </w:r>
            <w:r w:rsidRPr="00BC77E1">
              <w:rPr>
                <w:rFonts w:ascii="Times New Roman" w:hAnsi="Times New Roman"/>
              </w:rPr>
              <w:br/>
              <w:t xml:space="preserve">z „Krajowy Program Przeciwdziałania Przemocy w Rodzinie” na „Rządowy Program Przeciwdziałania Przemocy Domowej”. W konsekwencji projektowana regulacja </w:t>
            </w:r>
            <w:r w:rsidRPr="00BC77E1">
              <w:rPr>
                <w:rFonts w:ascii="Times New Roman" w:hAnsi="Times New Roman"/>
                <w:lang w:eastAsia="pl-PL"/>
              </w:rPr>
              <w:t xml:space="preserve">uwzględnia także zmianę terminologii w odniesieniu </w:t>
            </w:r>
            <w:r w:rsidRPr="00BC77E1">
              <w:rPr>
                <w:rFonts w:ascii="Times New Roman" w:hAnsi="Times New Roman"/>
                <w:lang w:eastAsia="pl-PL"/>
              </w:rPr>
              <w:br/>
              <w:t xml:space="preserve">do Koordynatorów Realizacji </w:t>
            </w:r>
            <w:r w:rsidRPr="00BC77E1">
              <w:rPr>
                <w:rFonts w:ascii="Times New Roman" w:hAnsi="Times New Roman"/>
              </w:rPr>
              <w:t xml:space="preserve">Rządowego Programu Przeciwdziałania Przemocy Domowej na szczeblu wojewódzkim </w:t>
            </w:r>
            <w:r w:rsidRPr="00BC77E1">
              <w:rPr>
                <w:rFonts w:ascii="Times New Roman" w:hAnsi="Times New Roman"/>
              </w:rPr>
              <w:br/>
              <w:t xml:space="preserve">i centralnym. </w:t>
            </w:r>
          </w:p>
          <w:p w14:paraId="5A162866" w14:textId="40C4FDD9" w:rsidR="005B2CC5" w:rsidRPr="00BC77E1" w:rsidRDefault="005B2CC5" w:rsidP="008A44D5">
            <w:pPr>
              <w:pStyle w:val="yiv1233288232western"/>
              <w:spacing w:before="0" w:after="0"/>
              <w:ind w:firstLine="0"/>
              <w:rPr>
                <w:sz w:val="22"/>
                <w:szCs w:val="22"/>
                <w:lang w:eastAsia="pl-PL"/>
              </w:rPr>
            </w:pPr>
            <w:r w:rsidRPr="00BC77E1">
              <w:rPr>
                <w:sz w:val="22"/>
                <w:szCs w:val="22"/>
                <w:lang w:eastAsia="pl-PL"/>
              </w:rPr>
              <w:t xml:space="preserve">Obowiązujące przepisy prawne zakładają, że monitorowanie Krajowego Programu Przeciwdziałania Przemocy w Rodzinie odbywa się </w:t>
            </w:r>
            <w:r w:rsidRPr="00BC77E1">
              <w:rPr>
                <w:i/>
                <w:sz w:val="22"/>
                <w:szCs w:val="22"/>
                <w:lang w:eastAsia="pl-PL"/>
              </w:rPr>
              <w:t>przy pomocy</w:t>
            </w:r>
            <w:r w:rsidRPr="00BC77E1">
              <w:rPr>
                <w:sz w:val="22"/>
                <w:szCs w:val="22"/>
                <w:lang w:eastAsia="pl-PL"/>
              </w:rPr>
              <w:t xml:space="preserve"> Wojewódzkiego Koordynatora Realizacji Krajowego Programu Przeciwdziałania Przemocy </w:t>
            </w:r>
            <w:r w:rsidR="008A44D5" w:rsidRPr="00BC77E1">
              <w:rPr>
                <w:sz w:val="22"/>
                <w:szCs w:val="22"/>
                <w:lang w:eastAsia="pl-PL"/>
              </w:rPr>
              <w:br/>
            </w:r>
            <w:r w:rsidRPr="00BC77E1">
              <w:rPr>
                <w:sz w:val="22"/>
                <w:szCs w:val="22"/>
                <w:lang w:eastAsia="pl-PL"/>
              </w:rPr>
              <w:t>w Rodzinie.</w:t>
            </w:r>
          </w:p>
          <w:p w14:paraId="7849E8B4" w14:textId="77777777" w:rsidR="008A44D5" w:rsidRPr="00BC77E1" w:rsidRDefault="008A44D5" w:rsidP="008A44D5">
            <w:pPr>
              <w:pStyle w:val="yiv1233288232western"/>
              <w:spacing w:before="0" w:after="0"/>
              <w:ind w:firstLine="0"/>
              <w:rPr>
                <w:sz w:val="22"/>
                <w:szCs w:val="22"/>
                <w:lang w:eastAsia="pl-PL"/>
              </w:rPr>
            </w:pPr>
          </w:p>
          <w:p w14:paraId="65FBA8B6" w14:textId="0C222564" w:rsidR="005B2CC5" w:rsidRPr="00BC77E1" w:rsidRDefault="005B2CC5" w:rsidP="008A44D5">
            <w:pPr>
              <w:pStyle w:val="yiv1233288232western"/>
              <w:spacing w:before="0" w:after="0"/>
              <w:ind w:firstLine="0"/>
              <w:rPr>
                <w:sz w:val="22"/>
                <w:szCs w:val="22"/>
                <w:lang w:eastAsia="pl-PL"/>
              </w:rPr>
            </w:pPr>
            <w:r w:rsidRPr="00BC77E1">
              <w:rPr>
                <w:sz w:val="22"/>
                <w:szCs w:val="22"/>
                <w:lang w:eastAsia="pl-PL"/>
              </w:rPr>
              <w:t xml:space="preserve">W projekcie zmian należy uwzględnić monitorowanie realizacji Rządowego Programu Przeciwdziałania Przemocy Domowej </w:t>
            </w:r>
            <w:r w:rsidRPr="00BC77E1">
              <w:rPr>
                <w:i/>
                <w:sz w:val="22"/>
                <w:szCs w:val="22"/>
                <w:lang w:eastAsia="pl-PL"/>
              </w:rPr>
              <w:t xml:space="preserve">przez </w:t>
            </w:r>
            <w:r w:rsidRPr="00BC77E1">
              <w:rPr>
                <w:sz w:val="22"/>
                <w:szCs w:val="22"/>
                <w:lang w:eastAsia="pl-PL"/>
              </w:rPr>
              <w:t>Wojewódzkiego Koordynatora Realizacji Rządowego Programu Przeciwdziałania Przemocy Domowej, zwanego dalej „Wojewódzkim Koordynatorem”,</w:t>
            </w:r>
            <w:r w:rsidRPr="00BC77E1">
              <w:rPr>
                <w:b/>
                <w:sz w:val="22"/>
                <w:szCs w:val="22"/>
                <w:lang w:eastAsia="pl-PL"/>
              </w:rPr>
              <w:t xml:space="preserve"> </w:t>
            </w:r>
            <w:r w:rsidRPr="00BC77E1">
              <w:rPr>
                <w:sz w:val="22"/>
                <w:szCs w:val="22"/>
                <w:lang w:eastAsia="pl-PL"/>
              </w:rPr>
              <w:t>a nie przy jego pomocy.</w:t>
            </w:r>
            <w:r w:rsidR="00AF2E7F" w:rsidRPr="00BC77E1">
              <w:rPr>
                <w:sz w:val="22"/>
                <w:szCs w:val="22"/>
                <w:lang w:eastAsia="pl-PL"/>
              </w:rPr>
              <w:t xml:space="preserve"> </w:t>
            </w:r>
            <w:r w:rsidRPr="00BC77E1">
              <w:rPr>
                <w:sz w:val="22"/>
                <w:szCs w:val="22"/>
                <w:lang w:eastAsia="pl-PL"/>
              </w:rPr>
              <w:t>Zadanie to jest realizowane bezpośrednio przez Wojewódzkich Koordynatorów, a nie przy ich pomocy. Stąd koniecznym jest z</w:t>
            </w:r>
            <w:r w:rsidRPr="00BC77E1">
              <w:rPr>
                <w:sz w:val="22"/>
                <w:szCs w:val="22"/>
              </w:rPr>
              <w:t xml:space="preserve">miana sankcjonująca wykonywanie zadań dotyczących monitorowania </w:t>
            </w:r>
            <w:r w:rsidRPr="00BC77E1">
              <w:rPr>
                <w:sz w:val="22"/>
                <w:szCs w:val="22"/>
                <w:lang w:eastAsia="pl-PL"/>
              </w:rPr>
              <w:t xml:space="preserve">Rządowego Programu Przeciwdziałania Przemocy Domowej oraz przypisanie ich Wojewódzkim Koordynatorom w sposób wyraźny, eliminujący problemy interpretacyjne. Analogicznie dokonano zmiany w zakresie zadań </w:t>
            </w:r>
            <w:r w:rsidRPr="00BC77E1">
              <w:rPr>
                <w:sz w:val="22"/>
                <w:szCs w:val="22"/>
              </w:rPr>
              <w:t xml:space="preserve">ministra właściwego do spraw zabezpieczenia społecznego precyzując, że monitorowanie </w:t>
            </w:r>
            <w:r w:rsidRPr="00BC77E1">
              <w:rPr>
                <w:sz w:val="22"/>
                <w:szCs w:val="22"/>
                <w:lang w:eastAsia="pl-PL"/>
              </w:rPr>
              <w:t xml:space="preserve">Rządowego Programu Przeciwdziałania Przemocy Domowej następuje </w:t>
            </w:r>
            <w:r w:rsidRPr="00BC77E1">
              <w:rPr>
                <w:i/>
                <w:sz w:val="22"/>
                <w:szCs w:val="22"/>
              </w:rPr>
              <w:t xml:space="preserve">przez </w:t>
            </w:r>
            <w:r w:rsidRPr="00BC77E1">
              <w:rPr>
                <w:sz w:val="22"/>
                <w:szCs w:val="22"/>
              </w:rPr>
              <w:t xml:space="preserve">Krajowego Koordynatora Rządowego </w:t>
            </w:r>
            <w:r w:rsidRPr="00BC77E1">
              <w:rPr>
                <w:sz w:val="22"/>
                <w:szCs w:val="22"/>
                <w:lang w:eastAsia="pl-PL"/>
              </w:rPr>
              <w:t>Programu Przeciwdziałania Przemocy Domowej</w:t>
            </w:r>
            <w:r w:rsidRPr="00BC77E1">
              <w:rPr>
                <w:sz w:val="22"/>
                <w:szCs w:val="22"/>
              </w:rPr>
              <w:t xml:space="preserve">, a nie </w:t>
            </w:r>
            <w:r w:rsidRPr="00BC77E1">
              <w:rPr>
                <w:i/>
                <w:sz w:val="22"/>
                <w:szCs w:val="22"/>
              </w:rPr>
              <w:t>przy pomocy</w:t>
            </w:r>
            <w:r w:rsidRPr="00BC77E1">
              <w:rPr>
                <w:sz w:val="22"/>
                <w:szCs w:val="22"/>
              </w:rPr>
              <w:t xml:space="preserve"> tego Koordynatora</w:t>
            </w:r>
            <w:r w:rsidRPr="00BC77E1">
              <w:rPr>
                <w:spacing w:val="-2"/>
                <w:sz w:val="22"/>
                <w:szCs w:val="22"/>
              </w:rPr>
              <w:t>.</w:t>
            </w:r>
          </w:p>
          <w:p w14:paraId="488C1316" w14:textId="77777777" w:rsidR="008A44D5" w:rsidRPr="00BC77E1" w:rsidRDefault="008A44D5" w:rsidP="008A44D5">
            <w:pPr>
              <w:pStyle w:val="yiv1233288232western"/>
              <w:spacing w:before="0" w:after="0"/>
              <w:ind w:firstLine="0"/>
              <w:rPr>
                <w:sz w:val="22"/>
                <w:szCs w:val="22"/>
                <w:lang w:eastAsia="pl-PL"/>
              </w:rPr>
            </w:pPr>
          </w:p>
          <w:p w14:paraId="29F70132" w14:textId="77777777" w:rsidR="0060035A" w:rsidRPr="0060035A" w:rsidRDefault="0060035A" w:rsidP="0060035A">
            <w:pPr>
              <w:pStyle w:val="yiv1233288232western"/>
              <w:spacing w:before="0" w:after="0"/>
              <w:ind w:firstLine="0"/>
              <w:rPr>
                <w:rFonts w:eastAsia="Calibri"/>
                <w:sz w:val="22"/>
                <w:szCs w:val="22"/>
              </w:rPr>
            </w:pPr>
          </w:p>
          <w:p w14:paraId="69A6E774" w14:textId="2927A863" w:rsidR="0060035A" w:rsidRPr="0060035A" w:rsidRDefault="0060035A" w:rsidP="0060035A">
            <w:pPr>
              <w:pStyle w:val="yiv1233288232western"/>
              <w:spacing w:before="0" w:after="0"/>
              <w:ind w:firstLine="0"/>
              <w:rPr>
                <w:rFonts w:eastAsia="Calibri"/>
                <w:sz w:val="22"/>
                <w:szCs w:val="22"/>
              </w:rPr>
            </w:pPr>
            <w:r w:rsidRPr="0060035A">
              <w:rPr>
                <w:rFonts w:eastAsia="Calibri"/>
                <w:sz w:val="22"/>
                <w:szCs w:val="22"/>
              </w:rPr>
              <w:t xml:space="preserve">Obecnie obowiązujące przepisy ustawy nałożyły na gminę obowiązek podejmowania działań na rzecz przeciwdziałania przemocy w rodzinie w ramach zespołów interdyscyplinarnych i grup roboczych. </w:t>
            </w:r>
            <w:r w:rsidRPr="0060035A">
              <w:rPr>
                <w:bCs/>
                <w:sz w:val="22"/>
                <w:szCs w:val="22"/>
                <w:lang w:eastAsia="pl-PL"/>
              </w:rPr>
              <w:t xml:space="preserve">Status oraz uprawnienia zespołów interdyscyplinarnych i grup roboczych został szczegółowo określony w art. 9a-9c w ww. ustawy. </w:t>
            </w:r>
            <w:r w:rsidRPr="0060035A">
              <w:rPr>
                <w:bCs/>
                <w:sz w:val="22"/>
                <w:szCs w:val="22"/>
              </w:rPr>
              <w:t>Przepisy ustawy wskazują wprost, że g</w:t>
            </w:r>
            <w:r w:rsidRPr="0060035A">
              <w:rPr>
                <w:sz w:val="22"/>
                <w:szCs w:val="22"/>
              </w:rPr>
              <w:t>mina podejmuje działania na rzecz przeciwdziałania przemocy w rodzinie, w szczególności w ramach pracy w zespole interdyscyplinarnym</w:t>
            </w:r>
            <w:r w:rsidR="009671E4">
              <w:rPr>
                <w:sz w:val="22"/>
                <w:szCs w:val="22"/>
              </w:rPr>
              <w:t>.</w:t>
            </w:r>
          </w:p>
          <w:p w14:paraId="7B35126F" w14:textId="77777777" w:rsidR="0060035A" w:rsidRPr="0060035A" w:rsidRDefault="0060035A" w:rsidP="008A44D5">
            <w:pPr>
              <w:spacing w:line="240" w:lineRule="auto"/>
              <w:jc w:val="both"/>
              <w:rPr>
                <w:rFonts w:ascii="Times New Roman" w:hAnsi="Times New Roman"/>
              </w:rPr>
            </w:pPr>
          </w:p>
          <w:p w14:paraId="4D99C0BA" w14:textId="77777777" w:rsidR="008A44D5" w:rsidRPr="00BC77E1" w:rsidRDefault="005B2CC5" w:rsidP="008A44D5">
            <w:pPr>
              <w:spacing w:line="240" w:lineRule="auto"/>
              <w:jc w:val="both"/>
              <w:rPr>
                <w:rFonts w:ascii="Times New Roman" w:hAnsi="Times New Roman"/>
              </w:rPr>
            </w:pPr>
            <w:r w:rsidRPr="0060035A">
              <w:rPr>
                <w:rFonts w:ascii="Times New Roman" w:eastAsia="Times New Roman" w:hAnsi="Times New Roman"/>
                <w:lang w:eastAsia="pl-PL"/>
              </w:rPr>
              <w:t>Projekt ustawy przewiduje wprowadzenie zmian mających na celu modyfikację</w:t>
            </w:r>
            <w:r w:rsidR="008A44D5" w:rsidRPr="0060035A">
              <w:rPr>
                <w:rFonts w:ascii="Times New Roman" w:eastAsia="Times New Roman" w:hAnsi="Times New Roman"/>
                <w:lang w:eastAsia="pl-PL"/>
              </w:rPr>
              <w:t xml:space="preserve"> </w:t>
            </w:r>
            <w:r w:rsidRPr="0060035A">
              <w:rPr>
                <w:rFonts w:ascii="Times New Roman" w:eastAsia="Times New Roman" w:hAnsi="Times New Roman"/>
                <w:lang w:eastAsia="pl-PL"/>
              </w:rPr>
              <w:t>pracy</w:t>
            </w:r>
            <w:r w:rsidRPr="00BC77E1">
              <w:rPr>
                <w:rFonts w:ascii="Times New Roman" w:eastAsia="Times New Roman" w:hAnsi="Times New Roman"/>
                <w:lang w:eastAsia="pl-PL"/>
              </w:rPr>
              <w:t xml:space="preserve"> zespołów interdyscyplinarnych </w:t>
            </w:r>
            <w:r w:rsidR="008A44D5" w:rsidRPr="00BC77E1">
              <w:rPr>
                <w:rFonts w:ascii="Times New Roman" w:eastAsia="Times New Roman" w:hAnsi="Times New Roman"/>
                <w:lang w:eastAsia="pl-PL"/>
              </w:rPr>
              <w:br/>
            </w:r>
            <w:r w:rsidRPr="00BC77E1">
              <w:rPr>
                <w:rFonts w:ascii="Times New Roman" w:eastAsia="Times New Roman" w:hAnsi="Times New Roman"/>
                <w:lang w:eastAsia="pl-PL"/>
              </w:rPr>
              <w:t xml:space="preserve">i dotychczasowych grup roboczych, które to zmiany przyczynią się do dookreślenia </w:t>
            </w:r>
            <w:r w:rsidRPr="00BC77E1">
              <w:rPr>
                <w:rFonts w:ascii="Times New Roman" w:hAnsi="Times New Roman"/>
              </w:rPr>
              <w:t>zadań oraz wprowadzenia nowych rozwiązań prawnych wpływających na usprawnienie ich pracy.</w:t>
            </w:r>
          </w:p>
          <w:p w14:paraId="553D7B31" w14:textId="77777777" w:rsidR="0060035A" w:rsidRDefault="0060035A" w:rsidP="008A44D5">
            <w:pPr>
              <w:spacing w:line="240" w:lineRule="auto"/>
              <w:jc w:val="both"/>
              <w:rPr>
                <w:rFonts w:ascii="Times New Roman" w:eastAsia="Times New Roman" w:hAnsi="Times New Roman"/>
                <w:lang w:eastAsia="pl-PL"/>
              </w:rPr>
            </w:pPr>
          </w:p>
          <w:p w14:paraId="623A4E5E" w14:textId="2DE8C0E9" w:rsidR="008A44D5" w:rsidRPr="00BC77E1" w:rsidRDefault="005B2CC5" w:rsidP="008A44D5">
            <w:pPr>
              <w:spacing w:line="240" w:lineRule="auto"/>
              <w:jc w:val="both"/>
              <w:rPr>
                <w:rFonts w:ascii="Times New Roman" w:eastAsia="Times New Roman" w:hAnsi="Times New Roman"/>
                <w:lang w:eastAsia="pl-PL"/>
              </w:rPr>
            </w:pPr>
            <w:r w:rsidRPr="00BC77E1">
              <w:rPr>
                <w:rFonts w:ascii="Times New Roman" w:eastAsia="Times New Roman" w:hAnsi="Times New Roman"/>
                <w:lang w:eastAsia="pl-PL"/>
              </w:rPr>
              <w:t>Projektuje się przypisanie zespołowi interdyscyplinarnemu jedynie zadań</w:t>
            </w:r>
            <w:r w:rsidR="008A44D5" w:rsidRPr="00BC77E1">
              <w:rPr>
                <w:rFonts w:ascii="Times New Roman" w:eastAsia="Times New Roman" w:hAnsi="Times New Roman"/>
                <w:lang w:eastAsia="pl-PL"/>
              </w:rPr>
              <w:t xml:space="preserve"> </w:t>
            </w:r>
            <w:r w:rsidRPr="00BC77E1">
              <w:rPr>
                <w:rFonts w:ascii="Times New Roman" w:eastAsia="Times New Roman" w:hAnsi="Times New Roman"/>
                <w:lang w:eastAsia="pl-PL"/>
              </w:rPr>
              <w:t xml:space="preserve">o charakterze strategicznym, poprzez które kształtowana będzie lokalna polityka przeciwdziałania przemocy domowej. Natomiast rozpatrywanie spraw indywidualnych będzie należało do zadań grup diagnostyczno-pomocowych, które zastępują dotychczas funkcjonujące grupy robocze. </w:t>
            </w:r>
          </w:p>
          <w:p w14:paraId="5334312A" w14:textId="77777777" w:rsidR="008A44D5" w:rsidRPr="00BC77E1" w:rsidRDefault="008A44D5" w:rsidP="008A44D5">
            <w:pPr>
              <w:spacing w:line="240" w:lineRule="auto"/>
              <w:jc w:val="both"/>
              <w:rPr>
                <w:rFonts w:ascii="Times New Roman" w:eastAsia="Times New Roman" w:hAnsi="Times New Roman"/>
                <w:lang w:eastAsia="pl-PL"/>
              </w:rPr>
            </w:pPr>
          </w:p>
          <w:p w14:paraId="20AD78B5" w14:textId="144EFA7E" w:rsidR="008A44D5" w:rsidRPr="00BC77E1" w:rsidRDefault="005B2CC5" w:rsidP="008A44D5">
            <w:pPr>
              <w:spacing w:line="240" w:lineRule="auto"/>
              <w:jc w:val="both"/>
              <w:rPr>
                <w:rFonts w:ascii="Times New Roman" w:eastAsia="Times New Roman" w:hAnsi="Times New Roman"/>
                <w:lang w:eastAsia="pl-PL"/>
              </w:rPr>
            </w:pPr>
            <w:r w:rsidRPr="00BC77E1">
              <w:rPr>
                <w:rFonts w:ascii="Times New Roman" w:eastAsia="Times New Roman" w:hAnsi="Times New Roman"/>
                <w:lang w:eastAsia="pl-PL"/>
              </w:rPr>
              <w:t>Istotną zmianą jest wprowadzenie obowiązkowego udziału c</w:t>
            </w:r>
            <w:r w:rsidRPr="00BC77E1">
              <w:rPr>
                <w:rFonts w:ascii="Times New Roman" w:hAnsi="Times New Roman"/>
              </w:rPr>
              <w:t>złonków zespołu interdyscyplinarnego, w ciągu 12 miesięcy od ich powołania w skład zespołu,</w:t>
            </w:r>
            <w:r w:rsidR="008A44D5" w:rsidRPr="00BC77E1">
              <w:rPr>
                <w:rFonts w:ascii="Times New Roman" w:hAnsi="Times New Roman"/>
              </w:rPr>
              <w:t xml:space="preserve"> </w:t>
            </w:r>
            <w:r w:rsidRPr="00BC77E1">
              <w:rPr>
                <w:rFonts w:ascii="Times New Roman" w:hAnsi="Times New Roman"/>
              </w:rPr>
              <w:t xml:space="preserve">w szkoleniu w zakresie przeciwdziałania przemocy domowej, o którym mowa </w:t>
            </w:r>
            <w:r w:rsidRPr="00BC77E1">
              <w:rPr>
                <w:rFonts w:ascii="Times New Roman" w:hAnsi="Times New Roman"/>
              </w:rPr>
              <w:br/>
              <w:t>w projektowanym art. 6 ust. 6 pkt 4.</w:t>
            </w:r>
            <w:r w:rsidR="008A44D5" w:rsidRPr="00BC77E1">
              <w:rPr>
                <w:rFonts w:ascii="Times New Roman" w:hAnsi="Times New Roman"/>
              </w:rPr>
              <w:t xml:space="preserve"> Z punktu widzenia projektodawcy istotne jest, aby członkowie zespołu interdyscyplinarnego, którzy dotychczas nie uczestniczyli w jego pracach mieli możliwość zdobycia lub uzupełnienia wiedzy z zakresu przeciwdziałania przemocy domowej, co istotnie wpłynie na jakość i skuteczność podejmowanych działań. </w:t>
            </w:r>
          </w:p>
          <w:p w14:paraId="4DFF0186" w14:textId="50351D2F" w:rsidR="008A44D5" w:rsidRPr="00BC77E1" w:rsidRDefault="008A44D5" w:rsidP="008A44D5">
            <w:pPr>
              <w:spacing w:line="240" w:lineRule="auto"/>
              <w:jc w:val="both"/>
              <w:rPr>
                <w:rFonts w:ascii="Times New Roman" w:hAnsi="Times New Roman"/>
              </w:rPr>
            </w:pPr>
          </w:p>
          <w:p w14:paraId="34F86C0A" w14:textId="77777777" w:rsidR="00D107EF" w:rsidRPr="00BC77E1" w:rsidRDefault="005B2CC5" w:rsidP="008A44D5">
            <w:pPr>
              <w:spacing w:line="240" w:lineRule="auto"/>
              <w:jc w:val="both"/>
              <w:rPr>
                <w:rFonts w:ascii="Times New Roman" w:hAnsi="Times New Roman"/>
              </w:rPr>
            </w:pPr>
            <w:r w:rsidRPr="00BC77E1">
              <w:rPr>
                <w:rFonts w:ascii="Times New Roman" w:eastAsia="Times New Roman" w:hAnsi="Times New Roman"/>
                <w:lang w:eastAsia="pl-PL"/>
              </w:rPr>
              <w:t>W celu usprawnienia pracy zespołu interdyscyplinarnego wprowadza się możliwość wyznaczenia przez p</w:t>
            </w:r>
            <w:r w:rsidRPr="00BC77E1">
              <w:rPr>
                <w:rFonts w:ascii="Times New Roman" w:hAnsi="Times New Roman"/>
              </w:rPr>
              <w:t>rzewodniczącego zespołu interdyscyplinarnego, spośród jego członków, zastępcy. Ponadto nakłada się na zespół interdyscyplinarny obowiązek opracowania</w:t>
            </w:r>
            <w:r w:rsidR="008A44D5" w:rsidRPr="00BC77E1">
              <w:rPr>
                <w:rFonts w:ascii="Times New Roman" w:hAnsi="Times New Roman"/>
              </w:rPr>
              <w:t xml:space="preserve"> </w:t>
            </w:r>
            <w:r w:rsidRPr="00BC77E1">
              <w:rPr>
                <w:rFonts w:ascii="Times New Roman" w:hAnsi="Times New Roman"/>
              </w:rPr>
              <w:t xml:space="preserve">i przyjęcia regulaminu określającego szczegółowe warunki jego funkcjonowania oraz tryb </w:t>
            </w:r>
            <w:r w:rsidRPr="00BC77E1">
              <w:rPr>
                <w:rFonts w:ascii="Times New Roman" w:hAnsi="Times New Roman"/>
              </w:rPr>
              <w:br/>
              <w:t xml:space="preserve">i sposób powoływania grup diagnostyczno-pomocowych. </w:t>
            </w:r>
          </w:p>
          <w:p w14:paraId="22823E12" w14:textId="77777777" w:rsidR="00D107EF" w:rsidRPr="00BC77E1" w:rsidRDefault="00D107EF" w:rsidP="008A44D5">
            <w:pPr>
              <w:spacing w:line="240" w:lineRule="auto"/>
              <w:jc w:val="both"/>
              <w:rPr>
                <w:rFonts w:ascii="Times New Roman" w:hAnsi="Times New Roman"/>
              </w:rPr>
            </w:pPr>
          </w:p>
          <w:p w14:paraId="37D98FAE"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rPr>
              <w:t xml:space="preserve">Mając na względzie charakter zespołu interdyscyplinarnego, dokonano zmiany w zakresie częstotliwości spotkań </w:t>
            </w:r>
            <w:r w:rsidR="00D107EF" w:rsidRPr="00BC77E1">
              <w:rPr>
                <w:rFonts w:ascii="Times New Roman" w:hAnsi="Times New Roman"/>
              </w:rPr>
              <w:br/>
            </w:r>
            <w:r w:rsidRPr="00BC77E1">
              <w:rPr>
                <w:rFonts w:ascii="Times New Roman" w:hAnsi="Times New Roman"/>
              </w:rPr>
              <w:t xml:space="preserve">z 1 na kwartał do 1 na dwa miesiące. W gminach, gdzie jest duża liczba procedur „Niebieskie Karty”, przy 4 spotkaniach w roku trudno mówić o wypracowywaniu strategii czy inicjowaniu działań </w:t>
            </w:r>
            <w:proofErr w:type="spellStart"/>
            <w:r w:rsidRPr="00BC77E1">
              <w:rPr>
                <w:rFonts w:ascii="Times New Roman" w:hAnsi="Times New Roman"/>
              </w:rPr>
              <w:t>przeciwprzemocowych</w:t>
            </w:r>
            <w:proofErr w:type="spellEnd"/>
            <w:r w:rsidRPr="00BC77E1">
              <w:rPr>
                <w:rFonts w:ascii="Times New Roman" w:hAnsi="Times New Roman"/>
              </w:rPr>
              <w:t xml:space="preserve">. Im więcej spotkań, tym lepsza znajomość trendów i zmian, możliwość trafniejszej diagnozy problemu. </w:t>
            </w:r>
          </w:p>
          <w:p w14:paraId="443DED1F"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rPr>
              <w:lastRenderedPageBreak/>
              <w:t xml:space="preserve">Uregulowano kwestię zwoływania pierwszego posiedzenia zespołu interdyscyplinarnego, czego ma dokonać wójt, burmistrz albo prezydent miasta. </w:t>
            </w:r>
          </w:p>
          <w:p w14:paraId="27BB9C2E" w14:textId="77777777" w:rsidR="00D107EF" w:rsidRPr="00BC77E1" w:rsidRDefault="00D107EF" w:rsidP="00D107EF">
            <w:pPr>
              <w:spacing w:line="240" w:lineRule="auto"/>
              <w:jc w:val="both"/>
              <w:rPr>
                <w:rFonts w:ascii="Times New Roman" w:hAnsi="Times New Roman"/>
              </w:rPr>
            </w:pPr>
          </w:p>
          <w:p w14:paraId="43EBF9A8"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rPr>
              <w:t>Dodano przepis umożliwiający zespołowi interdyscyplinarnemu pracę za pośrednictwem środków komunikacji elektronicznej w rozumieniu ustawy z dnia 18 lipca 2002 r. o świadczeniu usług drogą elektroniczną.</w:t>
            </w:r>
          </w:p>
          <w:p w14:paraId="6E5CF2EC" w14:textId="77777777" w:rsidR="00D107EF" w:rsidRPr="00BC77E1" w:rsidRDefault="00D107EF" w:rsidP="00D107EF">
            <w:pPr>
              <w:spacing w:line="240" w:lineRule="auto"/>
              <w:jc w:val="both"/>
              <w:rPr>
                <w:rFonts w:ascii="Times New Roman" w:hAnsi="Times New Roman"/>
              </w:rPr>
            </w:pPr>
          </w:p>
          <w:p w14:paraId="41A8EC0A" w14:textId="6F6072ED" w:rsidR="00D107EF" w:rsidRPr="00BC77E1" w:rsidRDefault="005B2CC5" w:rsidP="00D107EF">
            <w:pPr>
              <w:spacing w:line="240" w:lineRule="auto"/>
              <w:jc w:val="both"/>
              <w:rPr>
                <w:rFonts w:ascii="Times New Roman" w:hAnsi="Times New Roman"/>
              </w:rPr>
            </w:pPr>
            <w:r w:rsidRPr="00BC77E1">
              <w:rPr>
                <w:rFonts w:ascii="Times New Roman" w:hAnsi="Times New Roman"/>
              </w:rPr>
              <w:t xml:space="preserve">Wprowadzono obligatoryjny udział w posiedzeniach zespołu interdyscyplinarnego. Praktyka pokazuje, że niektórzy członkowie zespołu interdyscyplinarnego uczestniczą w posiedzeniach 1 lub 2 razy w roku. Z punktu widzenia roli, jaką posiada zespół interdyscyplinarny istotne jest, aby wszyscy jego członkowie wykazywali się odpowiednim zaangażowaniem oraz brali odpowiedzialność za powierzone zadania. Wprowadzono sankcję w postaci przekazania informacji do pracodawcy członka zespołu interdyscyplinarnego, jeżeli nie uczestniczy on bez wyraźnej przyczyny </w:t>
            </w:r>
            <w:r w:rsidR="00C44363">
              <w:rPr>
                <w:rFonts w:ascii="Times New Roman" w:hAnsi="Times New Roman"/>
              </w:rPr>
              <w:br/>
            </w:r>
            <w:r w:rsidRPr="00BC77E1">
              <w:rPr>
                <w:rFonts w:ascii="Times New Roman" w:hAnsi="Times New Roman"/>
              </w:rPr>
              <w:t xml:space="preserve">w pracach zespołu. </w:t>
            </w:r>
          </w:p>
          <w:p w14:paraId="6737E256" w14:textId="77777777" w:rsidR="00D107EF" w:rsidRPr="00BC77E1" w:rsidRDefault="00D107EF" w:rsidP="00D107EF">
            <w:pPr>
              <w:spacing w:line="240" w:lineRule="auto"/>
              <w:jc w:val="both"/>
              <w:rPr>
                <w:rFonts w:ascii="Times New Roman" w:hAnsi="Times New Roman"/>
              </w:rPr>
            </w:pPr>
          </w:p>
          <w:p w14:paraId="40C4585F"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rPr>
              <w:t xml:space="preserve">W związku z nieuregulowaną kwestią rozpatrywania skarg na zespół interdyscyplinarny lub przewodniczącego zespołu interdyscyplinarnego dodano przepis wskazujący na właściwy podmiot: </w:t>
            </w:r>
            <w:r w:rsidRPr="00BC77E1">
              <w:rPr>
                <w:rFonts w:ascii="Times New Roman" w:hAnsi="Times New Roman"/>
                <w:bCs/>
              </w:rPr>
              <w:t>wójta, burmistrza albo prezydenta miasta, który taki zespół powołał.</w:t>
            </w:r>
          </w:p>
          <w:p w14:paraId="6DE0E0B0" w14:textId="77777777" w:rsidR="00D107EF" w:rsidRPr="00BC77E1" w:rsidRDefault="00D107EF" w:rsidP="00D107EF">
            <w:pPr>
              <w:spacing w:line="240" w:lineRule="auto"/>
              <w:jc w:val="both"/>
              <w:rPr>
                <w:rFonts w:ascii="Times New Roman" w:hAnsi="Times New Roman"/>
                <w:bCs/>
              </w:rPr>
            </w:pPr>
          </w:p>
          <w:p w14:paraId="5A82BE1B"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bCs/>
              </w:rPr>
              <w:t xml:space="preserve">Określono zadania </w:t>
            </w:r>
            <w:r w:rsidRPr="00BC77E1">
              <w:rPr>
                <w:rFonts w:ascii="Times New Roman" w:hAnsi="Times New Roman"/>
              </w:rPr>
              <w:t xml:space="preserve">przewodniczącego zespołu interdyscyplinarnego, do których należy w szczególności: inicjowanie działań w stosunku do osób doznających przemocy domowej, inicjowanie działań w stosunku do osób stosujących przemoc domowej, powoływanie grup diagnostyczno-pomocowych oraz monitorowanie procedury „Niebieskie Karty”. </w:t>
            </w:r>
          </w:p>
          <w:p w14:paraId="4B7ECD9D" w14:textId="77777777" w:rsidR="00D107EF" w:rsidRPr="00BC77E1" w:rsidRDefault="00D107EF" w:rsidP="00D107EF">
            <w:pPr>
              <w:spacing w:line="240" w:lineRule="auto"/>
              <w:jc w:val="both"/>
              <w:rPr>
                <w:rFonts w:ascii="Times New Roman" w:hAnsi="Times New Roman"/>
              </w:rPr>
            </w:pPr>
          </w:p>
          <w:p w14:paraId="1C3B5E92"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rPr>
              <w:t>Ponadto w przypadku, gdy osoba stosująca przemoc domową uchylać się będzie</w:t>
            </w:r>
            <w:r w:rsidR="00D107EF" w:rsidRPr="00BC77E1">
              <w:rPr>
                <w:rFonts w:ascii="Times New Roman" w:hAnsi="Times New Roman"/>
              </w:rPr>
              <w:t xml:space="preserve"> </w:t>
            </w:r>
            <w:r w:rsidRPr="00BC77E1">
              <w:rPr>
                <w:rFonts w:ascii="Times New Roman" w:hAnsi="Times New Roman"/>
              </w:rPr>
              <w:t xml:space="preserve">od podejmowania działań mających </w:t>
            </w:r>
            <w:r w:rsidR="00D107EF" w:rsidRPr="00BC77E1">
              <w:rPr>
                <w:rFonts w:ascii="Times New Roman" w:hAnsi="Times New Roman"/>
              </w:rPr>
              <w:br/>
            </w:r>
            <w:r w:rsidRPr="00BC77E1">
              <w:rPr>
                <w:rFonts w:ascii="Times New Roman" w:hAnsi="Times New Roman"/>
              </w:rPr>
              <w:t xml:space="preserve">na celu zmianę postępowania, w szczególności przez brak współpracy z grupą diagnostyczno-pomocową, przewodniczący zespołu interdyscyplinarnego będzie mógł wystąpić do sądu rejonowego z wnioskiem o zobowiązanie tej osoby do udziału w programie korekcyjno-edukacyjnym dla osób stosujących przemoc domową lub programie psychologiczno-terapeutycznym dla osób stosujących przemoc domową. W analogiczne kompetencje wyposażeni zostaną komendant właściwej jednostki organizacyjnej Policji (w sprawach funkcjonariuszy Policji stosujących przemoc domową) oraz komendant właściwej jednostki organizacyjnej Żandarmerii Wojskowej (w sprawach żołnierzy pełniących czynną służbę wojskową stosujących przemoc domową). </w:t>
            </w:r>
          </w:p>
          <w:p w14:paraId="39748E15" w14:textId="77777777" w:rsidR="00D107EF" w:rsidRPr="00BC77E1" w:rsidRDefault="00D107EF" w:rsidP="00D107EF">
            <w:pPr>
              <w:spacing w:line="240" w:lineRule="auto"/>
              <w:jc w:val="both"/>
              <w:rPr>
                <w:rFonts w:ascii="Times New Roman" w:hAnsi="Times New Roman"/>
                <w:bCs/>
              </w:rPr>
            </w:pPr>
          </w:p>
          <w:p w14:paraId="1A1760B3"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bCs/>
              </w:rPr>
              <w:t xml:space="preserve">Wskazano zakres przedmiotowy porozumień obejmujący </w:t>
            </w:r>
            <w:r w:rsidRPr="00BC77E1">
              <w:rPr>
                <w:rFonts w:ascii="Times New Roman" w:hAnsi="Times New Roman"/>
              </w:rPr>
              <w:t>kwestie związane</w:t>
            </w:r>
            <w:r w:rsidR="00D107EF" w:rsidRPr="00BC77E1">
              <w:rPr>
                <w:rFonts w:ascii="Times New Roman" w:hAnsi="Times New Roman"/>
              </w:rPr>
              <w:t xml:space="preserve"> </w:t>
            </w:r>
            <w:r w:rsidRPr="00BC77E1">
              <w:rPr>
                <w:rFonts w:ascii="Times New Roman" w:hAnsi="Times New Roman"/>
              </w:rPr>
              <w:t>z uczestnictwem członków grup diagnostyczno-pomocowych w posiedzeniach zespołu interdyscyplinarnego.</w:t>
            </w:r>
          </w:p>
          <w:p w14:paraId="341E9A19" w14:textId="77777777" w:rsidR="00D107EF" w:rsidRPr="00BC77E1" w:rsidRDefault="00D107EF" w:rsidP="00D107EF">
            <w:pPr>
              <w:spacing w:line="240" w:lineRule="auto"/>
              <w:jc w:val="both"/>
              <w:rPr>
                <w:rFonts w:ascii="Times New Roman" w:hAnsi="Times New Roman"/>
              </w:rPr>
            </w:pPr>
          </w:p>
          <w:p w14:paraId="5076B826"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rPr>
              <w:t>W art. 9 uregulowano obs</w:t>
            </w:r>
            <w:r w:rsidRPr="00BC77E1">
              <w:rPr>
                <w:rFonts w:ascii="Times New Roman" w:hAnsi="Times New Roman"/>
                <w:bCs/>
              </w:rPr>
              <w:t xml:space="preserve">ługę finansową zespołu interdyscyplinarnego, którą powinien zapewnić </w:t>
            </w:r>
            <w:r w:rsidRPr="00BC77E1">
              <w:rPr>
                <w:rFonts w:ascii="Times New Roman" w:hAnsi="Times New Roman"/>
                <w:highlight w:val="white"/>
              </w:rPr>
              <w:t>ośrodek pomocy społecznej lub centrum usług społecznych</w:t>
            </w:r>
            <w:r w:rsidRPr="00BC77E1">
              <w:rPr>
                <w:rFonts w:ascii="Times New Roman" w:hAnsi="Times New Roman"/>
              </w:rPr>
              <w:t>.</w:t>
            </w:r>
            <w:r w:rsidRPr="00BC77E1">
              <w:rPr>
                <w:rFonts w:ascii="Times New Roman" w:hAnsi="Times New Roman"/>
                <w:bCs/>
              </w:rPr>
              <w:t xml:space="preserve"> </w:t>
            </w:r>
          </w:p>
          <w:p w14:paraId="4B0B9434" w14:textId="77777777" w:rsidR="00D107EF" w:rsidRPr="00BC77E1" w:rsidRDefault="00D107EF" w:rsidP="00D107EF">
            <w:pPr>
              <w:spacing w:line="240" w:lineRule="auto"/>
              <w:jc w:val="both"/>
              <w:rPr>
                <w:rFonts w:ascii="Times New Roman" w:eastAsia="Times New Roman" w:hAnsi="Times New Roman"/>
                <w:lang w:eastAsia="pl-PL"/>
              </w:rPr>
            </w:pPr>
          </w:p>
          <w:p w14:paraId="796FED35" w14:textId="77777777" w:rsidR="00D107EF" w:rsidRPr="00BC77E1" w:rsidRDefault="005B2CC5" w:rsidP="00D107EF">
            <w:pPr>
              <w:spacing w:line="240" w:lineRule="auto"/>
              <w:jc w:val="both"/>
              <w:rPr>
                <w:rFonts w:ascii="Times New Roman" w:hAnsi="Times New Roman"/>
              </w:rPr>
            </w:pPr>
            <w:r w:rsidRPr="00BC77E1">
              <w:rPr>
                <w:rFonts w:ascii="Times New Roman" w:eastAsia="Times New Roman" w:hAnsi="Times New Roman"/>
                <w:lang w:eastAsia="pl-PL"/>
              </w:rPr>
              <w:t xml:space="preserve">W projektowanej ustawie zdefiniowano pracę grup diagnostyczno-pomocowych, których głównym zadaniem będzie </w:t>
            </w:r>
            <w:r w:rsidRPr="00BC77E1">
              <w:rPr>
                <w:rFonts w:ascii="Times New Roman" w:hAnsi="Times New Roman"/>
              </w:rPr>
              <w:t xml:space="preserve">dokonanie diagnozy i oceny sytuacji w związku </w:t>
            </w:r>
            <w:r w:rsidR="00D107EF" w:rsidRPr="00BC77E1">
              <w:rPr>
                <w:rFonts w:ascii="Times New Roman" w:hAnsi="Times New Roman"/>
              </w:rPr>
              <w:t>z</w:t>
            </w:r>
            <w:r w:rsidRPr="00BC77E1">
              <w:rPr>
                <w:rFonts w:ascii="Times New Roman" w:hAnsi="Times New Roman"/>
              </w:rPr>
              <w:t>e zgłoszonym podejrzeniem wystąpienia przemocy domowej, a także realizacja działań pomocowych.</w:t>
            </w:r>
          </w:p>
          <w:p w14:paraId="5CA1AD82" w14:textId="77777777" w:rsidR="00D107EF" w:rsidRPr="00BC77E1" w:rsidRDefault="00D107EF" w:rsidP="00D107EF">
            <w:pPr>
              <w:spacing w:line="240" w:lineRule="auto"/>
              <w:jc w:val="both"/>
              <w:rPr>
                <w:rFonts w:ascii="Times New Roman" w:eastAsia="Times New Roman" w:hAnsi="Times New Roman"/>
                <w:lang w:eastAsia="pl-PL"/>
              </w:rPr>
            </w:pPr>
          </w:p>
          <w:p w14:paraId="1903B24A" w14:textId="77777777" w:rsidR="00D107EF" w:rsidRPr="00BC77E1" w:rsidRDefault="005B2CC5" w:rsidP="00D107EF">
            <w:pPr>
              <w:spacing w:line="240" w:lineRule="auto"/>
              <w:jc w:val="both"/>
              <w:rPr>
                <w:rFonts w:ascii="Times New Roman" w:hAnsi="Times New Roman"/>
              </w:rPr>
            </w:pPr>
            <w:r w:rsidRPr="00BC77E1">
              <w:rPr>
                <w:rFonts w:ascii="Times New Roman" w:eastAsia="Times New Roman" w:hAnsi="Times New Roman"/>
                <w:lang w:eastAsia="pl-PL"/>
              </w:rPr>
              <w:t xml:space="preserve">Zmieni się skład grupy diagnostyczno-pomocowej. Zmniejszeniu ulegnie liczba osób pracujących z osobą doznającą przemocy. Powyższe przyczyni się do zapewnienia komfortu osobie doznającej przemocy. Ponadto członkom grupy diagnostyczno-pomocowej przypisane zostaną tylko i wyłącznie działania dostosowane do indywidualnych potrzeb osób doznających przemocy. </w:t>
            </w:r>
            <w:r w:rsidRPr="00BC77E1">
              <w:rPr>
                <w:rFonts w:ascii="Times New Roman" w:hAnsi="Times New Roman"/>
              </w:rPr>
              <w:t xml:space="preserve">W przypadku otrzymania zgłoszenia o podejrzeniu wystąpienia przemocy domowej przewodniczący zespołu interdyscyplinarnego powołuje, nie później niż w ciągu 3 dni, grupę diagnostyczno-pomocową, w skład której wchodzą pracownik socjalny jednostki organizacyjnej pomocy społecznej oraz funkcjonariusz Policji. Projekt ustawy przewiduje, że osobą do kontaktu i pracy z osobą doznającą przemocy jest pracownik socjalny, a z osobą stosującą przemoc domową kontaktuje się i pracuje funkcjonariusz Policji. Przepisy projektu ustawy zapewniają elastyczność ustalania składu grupy diagnostyczno-pomocowej i dostosowanie jej do indywidualnych potrzeb osoby doznającej przemocy. Przewidziano możliwość poszerzenia składu grupy diagnostyczno-pomocowej o kolejnych członków, w tym m.in. o asystenta rodziny, kuratora sądowego, czy też osoby wykonujące zawód medyczny. Dodano przepis umożliwiający powołanie do grupy diagnostyczno-pomocowej przedstawicieli Żandarmerii Wojskowej. </w:t>
            </w:r>
          </w:p>
          <w:p w14:paraId="2A5E98D1" w14:textId="77777777" w:rsidR="00D107EF" w:rsidRPr="00BC77E1" w:rsidRDefault="00D107EF" w:rsidP="00D107EF">
            <w:pPr>
              <w:spacing w:line="240" w:lineRule="auto"/>
              <w:jc w:val="both"/>
              <w:rPr>
                <w:rFonts w:ascii="Times New Roman" w:hAnsi="Times New Roman"/>
              </w:rPr>
            </w:pPr>
          </w:p>
          <w:p w14:paraId="59FECE02"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rPr>
              <w:t xml:space="preserve">W projektowanych przepisach określono zadania zespołu interdyscyplinarnego i grup diagnostyczno-pomocowych. Nadrzędnym zadaniem zespołu interdyscyplinarnego będzie </w:t>
            </w:r>
            <w:r w:rsidRPr="00BC77E1">
              <w:rPr>
                <w:rFonts w:ascii="Times New Roman" w:hAnsi="Times New Roman"/>
                <w:shd w:val="clear" w:color="auto" w:fill="FFFFFF"/>
              </w:rPr>
              <w:t xml:space="preserve">tworzenie warunków umożliwiających realizację zadań </w:t>
            </w:r>
            <w:r w:rsidR="00D107EF" w:rsidRPr="00BC77E1">
              <w:rPr>
                <w:rFonts w:ascii="Times New Roman" w:hAnsi="Times New Roman"/>
                <w:shd w:val="clear" w:color="auto" w:fill="FFFFFF"/>
              </w:rPr>
              <w:br/>
            </w:r>
            <w:r w:rsidRPr="00BC77E1">
              <w:rPr>
                <w:rFonts w:ascii="Times New Roman" w:hAnsi="Times New Roman"/>
                <w:shd w:val="clear" w:color="auto" w:fill="FFFFFF"/>
              </w:rPr>
              <w:t xml:space="preserve">z zakresu przeciwdziałania przemocy domowej, integrowanie i koordynowanie działań określonych podmiotów. Tym samym podkreślona zostaje strategiczna rola zespołu interdyscyplinarnego oraz wpływ na kreowanie lokalnej polityki </w:t>
            </w:r>
            <w:proofErr w:type="spellStart"/>
            <w:r w:rsidRPr="00BC77E1">
              <w:rPr>
                <w:rFonts w:ascii="Times New Roman" w:hAnsi="Times New Roman"/>
                <w:shd w:val="clear" w:color="auto" w:fill="FFFFFF"/>
              </w:rPr>
              <w:t>przeciwprzemocowej</w:t>
            </w:r>
            <w:proofErr w:type="spellEnd"/>
            <w:r w:rsidRPr="00BC77E1">
              <w:rPr>
                <w:rFonts w:ascii="Times New Roman" w:hAnsi="Times New Roman"/>
                <w:shd w:val="clear" w:color="auto" w:fill="FFFFFF"/>
              </w:rPr>
              <w:t>.</w:t>
            </w:r>
            <w:r w:rsidR="00D107EF" w:rsidRPr="00BC77E1">
              <w:rPr>
                <w:rFonts w:ascii="Times New Roman" w:hAnsi="Times New Roman"/>
              </w:rPr>
              <w:t xml:space="preserve"> </w:t>
            </w:r>
          </w:p>
          <w:p w14:paraId="5B543C9D" w14:textId="77777777" w:rsidR="00D107EF" w:rsidRPr="00BC77E1" w:rsidRDefault="00D107EF" w:rsidP="00D107EF">
            <w:pPr>
              <w:spacing w:line="240" w:lineRule="auto"/>
              <w:jc w:val="both"/>
              <w:rPr>
                <w:rFonts w:ascii="Times New Roman" w:hAnsi="Times New Roman"/>
              </w:rPr>
            </w:pPr>
          </w:p>
          <w:p w14:paraId="334C7B3E" w14:textId="2E2D790F" w:rsidR="009671E4" w:rsidRDefault="005B2CC5" w:rsidP="009671E4">
            <w:pPr>
              <w:spacing w:line="240" w:lineRule="auto"/>
              <w:jc w:val="both"/>
              <w:rPr>
                <w:rFonts w:ascii="Times New Roman" w:hAnsi="Times New Roman"/>
              </w:rPr>
            </w:pPr>
            <w:r w:rsidRPr="00BC77E1">
              <w:rPr>
                <w:rFonts w:ascii="Times New Roman" w:hAnsi="Times New Roman"/>
              </w:rPr>
              <w:t xml:space="preserve">Praca grup diagnostyczno-pomocowych koncentrować powinna się na ocenie sytuacji oraz realizowaniu procedury „Niebieskie Karty”. W projektowanej regulacji zawarto obowiązek zawiadomienia osoby stosującej przemoc domową </w:t>
            </w:r>
            <w:r w:rsidR="00965D2C">
              <w:rPr>
                <w:rFonts w:ascii="Times New Roman" w:hAnsi="Times New Roman"/>
              </w:rPr>
              <w:br/>
            </w:r>
            <w:bookmarkStart w:id="3" w:name="_GoBack"/>
            <w:bookmarkEnd w:id="3"/>
            <w:r w:rsidRPr="00BC77E1">
              <w:rPr>
                <w:rFonts w:ascii="Times New Roman" w:hAnsi="Times New Roman"/>
              </w:rPr>
              <w:lastRenderedPageBreak/>
              <w:t>o wszczęciu procedury „Niebieskie Karty” w przypadku jej wszczęcia, pod nieobecność osoby podejrzanej o stosowanie przemocy domowej. Ponadto wprowadzono przepis obligujący grupę diagnostyczno-pomocową do monitorowania sytuacji osób klub rodzin dotkniętych przemocą domową, a także zagrożonych jej wystąpieniem, w tym również po zakończeniu procedury „Niebieskie Karty”.</w:t>
            </w:r>
          </w:p>
          <w:p w14:paraId="446BBE24" w14:textId="746A38ED" w:rsidR="009671E4" w:rsidRDefault="009671E4" w:rsidP="00D107EF">
            <w:pPr>
              <w:spacing w:line="240" w:lineRule="auto"/>
              <w:jc w:val="both"/>
              <w:rPr>
                <w:rFonts w:ascii="Times New Roman" w:hAnsi="Times New Roman"/>
                <w:bCs/>
              </w:rPr>
            </w:pPr>
          </w:p>
          <w:p w14:paraId="082263CB"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bCs/>
              </w:rPr>
              <w:t xml:space="preserve">Dodano przepis umożliwiający pracę </w:t>
            </w:r>
            <w:r w:rsidRPr="00BC77E1">
              <w:rPr>
                <w:rFonts w:ascii="Times New Roman" w:hAnsi="Times New Roman"/>
              </w:rPr>
              <w:t>za pośrednictwem środków komunikacji elektronicznej</w:t>
            </w:r>
            <w:r w:rsidRPr="00BC77E1">
              <w:rPr>
                <w:rFonts w:ascii="Times New Roman" w:hAnsi="Times New Roman"/>
                <w:bCs/>
              </w:rPr>
              <w:t xml:space="preserve"> oraz uregulowano kwestię rozpatrywania skarg na członka grupy diagnostyczno-pomocowej.</w:t>
            </w:r>
          </w:p>
          <w:p w14:paraId="01EF2BB6" w14:textId="77777777" w:rsidR="00D107EF" w:rsidRPr="00BC77E1" w:rsidRDefault="00D107EF" w:rsidP="00D107EF">
            <w:pPr>
              <w:spacing w:line="240" w:lineRule="auto"/>
              <w:jc w:val="both"/>
              <w:rPr>
                <w:rFonts w:ascii="Times New Roman" w:hAnsi="Times New Roman"/>
              </w:rPr>
            </w:pPr>
          </w:p>
          <w:p w14:paraId="74434B70" w14:textId="2A5B0C2F" w:rsidR="005B2CC5" w:rsidRPr="00BC77E1" w:rsidRDefault="005B2CC5" w:rsidP="00D107EF">
            <w:pPr>
              <w:spacing w:line="240" w:lineRule="auto"/>
              <w:jc w:val="both"/>
              <w:rPr>
                <w:rFonts w:ascii="Times New Roman" w:hAnsi="Times New Roman"/>
              </w:rPr>
            </w:pPr>
            <w:r w:rsidRPr="00BC77E1">
              <w:rPr>
                <w:rFonts w:ascii="Times New Roman" w:hAnsi="Times New Roman"/>
              </w:rPr>
              <w:t>Dokonano również unormowania, iż administratorem danych osobowych przetwarzanych na podstawie ustawy jest jednostka wyznaczona do obsługi organizacyjno-technicznej i finansowej zespołu interdyscyplinarnego.</w:t>
            </w:r>
          </w:p>
          <w:p w14:paraId="29AAD69C" w14:textId="77777777" w:rsidR="00D107EF" w:rsidRPr="00BC77E1" w:rsidRDefault="00D107EF" w:rsidP="00D107EF">
            <w:pPr>
              <w:spacing w:line="240" w:lineRule="auto"/>
              <w:jc w:val="both"/>
              <w:rPr>
                <w:rFonts w:ascii="Times New Roman" w:hAnsi="Times New Roman"/>
              </w:rPr>
            </w:pPr>
          </w:p>
          <w:p w14:paraId="415C0378" w14:textId="77777777" w:rsidR="00D107EF" w:rsidRPr="00BC77E1" w:rsidRDefault="005B2CC5" w:rsidP="00D107EF">
            <w:pPr>
              <w:spacing w:line="240" w:lineRule="auto"/>
              <w:jc w:val="both"/>
              <w:rPr>
                <w:rFonts w:ascii="Times New Roman" w:hAnsi="Times New Roman"/>
              </w:rPr>
            </w:pPr>
            <w:r w:rsidRPr="00BC77E1">
              <w:rPr>
                <w:rFonts w:ascii="Times New Roman" w:hAnsi="Times New Roman"/>
              </w:rPr>
              <w:t>Projektowana ustawa zakłada, że wszczęcie procedury „Niebieskie Karty” następuje</w:t>
            </w:r>
            <w:r w:rsidR="00D107EF" w:rsidRPr="00BC77E1">
              <w:rPr>
                <w:rFonts w:ascii="Times New Roman" w:hAnsi="Times New Roman"/>
              </w:rPr>
              <w:t xml:space="preserve"> </w:t>
            </w:r>
            <w:r w:rsidRPr="00BC77E1">
              <w:rPr>
                <w:rFonts w:ascii="Times New Roman" w:hAnsi="Times New Roman"/>
              </w:rPr>
              <w:t>w przypadku powzięcia, w toku prowadzonych czynności służbowych lub zawodowych przez osoby, o których mowa w projektowanym art. 9a ust. 11-11b, podejrzenia stosowania przemocy lub w wyniku zgłoszenia dokonanego przez osobę doznającą przemocy domowej lub przez osobę będącą świadkiem tej przemocy.</w:t>
            </w:r>
          </w:p>
          <w:p w14:paraId="03E02176" w14:textId="23D3B4FA" w:rsidR="00D107EF" w:rsidRPr="00170115" w:rsidRDefault="00D107EF" w:rsidP="00D107EF">
            <w:pPr>
              <w:spacing w:line="240" w:lineRule="auto"/>
              <w:jc w:val="both"/>
              <w:rPr>
                <w:rFonts w:ascii="Times New Roman" w:hAnsi="Times New Roman"/>
              </w:rPr>
            </w:pPr>
          </w:p>
          <w:p w14:paraId="47C7CFBB" w14:textId="5CB86E5E" w:rsidR="00170115" w:rsidRPr="00170115" w:rsidRDefault="00170115" w:rsidP="00170115">
            <w:pPr>
              <w:spacing w:line="240" w:lineRule="auto"/>
              <w:jc w:val="both"/>
              <w:rPr>
                <w:rFonts w:ascii="Times New Roman" w:hAnsi="Times New Roman"/>
                <w:bCs/>
                <w:szCs w:val="24"/>
              </w:rPr>
            </w:pPr>
            <w:r w:rsidRPr="00170115">
              <w:rPr>
                <w:rFonts w:ascii="Times New Roman" w:hAnsi="Times New Roman"/>
                <w:bCs/>
                <w:szCs w:val="24"/>
              </w:rPr>
              <w:t xml:space="preserve">W projektowanych zmianach do ustawy w zakresie procedury „Niebieskie Karty” należy uwzględnić możliwość włączenia w procedurę „Niebieskie Karty” przedstawicieli specjalistycznych ośrodków wsparcia dla ofiar przemocy w rodzinie, które to nie są jednostkami organizacyjnymi pomocy społecznej, a wypełniają zadania zgodnie z ustawą o przeciwdziałaniu przemocy w rodzinie i niejednokrotnie jako pierwsze mają kontakt z osobą doznającą przemocy w rodzinie. Ważnym jest </w:t>
            </w:r>
            <w:proofErr w:type="gramStart"/>
            <w:r w:rsidRPr="00170115">
              <w:rPr>
                <w:rFonts w:ascii="Times New Roman" w:hAnsi="Times New Roman"/>
                <w:bCs/>
                <w:szCs w:val="24"/>
              </w:rPr>
              <w:t>również</w:t>
            </w:r>
            <w:proofErr w:type="gramEnd"/>
            <w:r w:rsidRPr="00170115">
              <w:rPr>
                <w:rFonts w:ascii="Times New Roman" w:hAnsi="Times New Roman"/>
                <w:bCs/>
                <w:szCs w:val="24"/>
              </w:rPr>
              <w:t xml:space="preserve"> aby do realizacji procedury „Niebieskie Karty” także włączyć kuratorów sądowych i przedstawicieli </w:t>
            </w:r>
            <w:r w:rsidR="004120CE">
              <w:rPr>
                <w:rFonts w:ascii="Times New Roman" w:hAnsi="Times New Roman"/>
                <w:bCs/>
                <w:szCs w:val="24"/>
              </w:rPr>
              <w:t>Żandarmerii</w:t>
            </w:r>
            <w:r w:rsidR="004120CE" w:rsidRPr="00170115">
              <w:rPr>
                <w:rFonts w:ascii="Times New Roman" w:hAnsi="Times New Roman"/>
                <w:bCs/>
                <w:szCs w:val="24"/>
              </w:rPr>
              <w:t xml:space="preserve"> </w:t>
            </w:r>
            <w:r w:rsidR="004120CE">
              <w:rPr>
                <w:rFonts w:ascii="Times New Roman" w:hAnsi="Times New Roman"/>
                <w:bCs/>
                <w:szCs w:val="24"/>
              </w:rPr>
              <w:t>Wojskowej</w:t>
            </w:r>
            <w:r w:rsidR="004120CE" w:rsidRPr="00170115">
              <w:rPr>
                <w:rFonts w:ascii="Times New Roman" w:hAnsi="Times New Roman"/>
                <w:bCs/>
                <w:szCs w:val="24"/>
              </w:rPr>
              <w:t xml:space="preserve"> </w:t>
            </w:r>
            <w:r w:rsidRPr="00170115">
              <w:rPr>
                <w:rFonts w:ascii="Times New Roman" w:hAnsi="Times New Roman"/>
                <w:bCs/>
                <w:szCs w:val="24"/>
              </w:rPr>
              <w:t>mających niejednokrotnie styczność z przypadkami przemocy w rodzinie.</w:t>
            </w:r>
          </w:p>
          <w:p w14:paraId="0BE0BD38" w14:textId="77777777" w:rsidR="00170115" w:rsidRPr="00BC77E1" w:rsidRDefault="00170115" w:rsidP="00D107EF">
            <w:pPr>
              <w:spacing w:line="240" w:lineRule="auto"/>
              <w:jc w:val="both"/>
              <w:rPr>
                <w:rFonts w:ascii="Times New Roman" w:hAnsi="Times New Roman"/>
              </w:rPr>
            </w:pPr>
          </w:p>
          <w:p w14:paraId="69C8302D" w14:textId="107C8CFE" w:rsidR="00D107EF" w:rsidRPr="006477F9" w:rsidRDefault="005B2CC5" w:rsidP="00D107EF">
            <w:pPr>
              <w:spacing w:line="240" w:lineRule="auto"/>
              <w:jc w:val="both"/>
              <w:rPr>
                <w:rFonts w:ascii="Times New Roman" w:hAnsi="Times New Roman"/>
              </w:rPr>
            </w:pPr>
            <w:r w:rsidRPr="006477F9">
              <w:rPr>
                <w:rFonts w:ascii="Times New Roman" w:hAnsi="Times New Roman"/>
              </w:rPr>
              <w:t>W dodawanym art. 9e uregulowano kwestię właściwości miejscowej gminy</w:t>
            </w:r>
            <w:r w:rsidR="00D107EF" w:rsidRPr="006477F9">
              <w:rPr>
                <w:rFonts w:ascii="Times New Roman" w:hAnsi="Times New Roman"/>
              </w:rPr>
              <w:t xml:space="preserve"> </w:t>
            </w:r>
            <w:r w:rsidRPr="006477F9">
              <w:rPr>
                <w:rFonts w:ascii="Times New Roman" w:hAnsi="Times New Roman"/>
              </w:rPr>
              <w:t>w zakresie prowadzenia procedury „Niebieskie Karty”</w:t>
            </w:r>
            <w:r w:rsidRPr="006477F9">
              <w:rPr>
                <w:rFonts w:ascii="Times New Roman" w:hAnsi="Times New Roman"/>
                <w:bCs/>
              </w:rPr>
              <w:t xml:space="preserve"> w sytuacji, gdy osoba doznająca przemocy domowej lub osoba stosująca przemoc domową  zmienia miejsce zamieszkania. Brak regulacji w tym zakresie generuje spory kompetencyjne, co negatywnie wpływa na efektywność podejmowanych zarówno interwencyjnie, jak i długofalowa działań. Ponadto projektowane zmiany mają niwelować zagrożenie braku bezstronności podejmowanych działań poprzez utworzenie grupy diagnostyczno-pomocowej w gminie sąsiedniej</w:t>
            </w:r>
            <w:r w:rsidR="00EB0CBD" w:rsidRPr="006477F9">
              <w:rPr>
                <w:rFonts w:ascii="Times New Roman" w:hAnsi="Times New Roman"/>
                <w:bCs/>
              </w:rPr>
              <w:t xml:space="preserve"> np. w przypadku</w:t>
            </w:r>
            <w:r w:rsidR="00C15D68" w:rsidRPr="006477F9">
              <w:rPr>
                <w:rFonts w:ascii="Times New Roman" w:hAnsi="Times New Roman"/>
              </w:rPr>
              <w:t xml:space="preserve"> prowadzenia działań w ramach wszczętych procedur „Niebieskie Karty” w rodzinach osób pełniących funkcje publiczne w danej gminie, osób doznających przemocy lub osób stosujących przemoc w rodzinie, związanych zawodowo z członkami zespołu interdyscyplinarnego lub grupy roboczej,</w:t>
            </w:r>
            <w:r w:rsidR="006477F9">
              <w:rPr>
                <w:rFonts w:ascii="Times New Roman" w:hAnsi="Times New Roman"/>
              </w:rPr>
              <w:t xml:space="preserve"> </w:t>
            </w:r>
            <w:r w:rsidR="00C15D68" w:rsidRPr="006477F9">
              <w:rPr>
                <w:rFonts w:ascii="Times New Roman" w:hAnsi="Times New Roman"/>
              </w:rPr>
              <w:t xml:space="preserve">do niezależnego zespołu interdyscyplinarnego. </w:t>
            </w:r>
            <w:r w:rsidR="00EB0CBD" w:rsidRPr="006477F9">
              <w:rPr>
                <w:rFonts w:ascii="Times New Roman" w:hAnsi="Times New Roman"/>
                <w:bCs/>
              </w:rPr>
              <w:t>P</w:t>
            </w:r>
            <w:r w:rsidR="00EB0CBD" w:rsidRPr="006477F9">
              <w:rPr>
                <w:rFonts w:ascii="Times New Roman" w:eastAsia="MyriadPro-Light" w:hAnsi="Times New Roman"/>
                <w:color w:val="000000"/>
                <w:lang w:eastAsia="pl-PL"/>
              </w:rPr>
              <w:t>rzekazanie sprawy do sąsiedniej gminy powinno być poprzedzone uzgodnieniami na poziomie wójtów/burmistrzów czy prezydentów miast obydwu zainteresowanych gmin/miast oraz ustaleniem roli w tym zakresie przez gminę, która wszczęła procedurę „Niebieskie Karty”</w:t>
            </w:r>
            <w:r w:rsidRPr="006477F9">
              <w:rPr>
                <w:rFonts w:ascii="Times New Roman" w:hAnsi="Times New Roman"/>
                <w:bCs/>
              </w:rPr>
              <w:t xml:space="preserve">. Kompetencję do wyboru gminy, przypadku trudności </w:t>
            </w:r>
            <w:r w:rsidR="006477F9">
              <w:rPr>
                <w:rFonts w:ascii="Times New Roman" w:hAnsi="Times New Roman"/>
                <w:bCs/>
              </w:rPr>
              <w:br/>
            </w:r>
            <w:r w:rsidRPr="006477F9">
              <w:rPr>
                <w:rFonts w:ascii="Times New Roman" w:hAnsi="Times New Roman"/>
                <w:bCs/>
              </w:rPr>
              <w:t xml:space="preserve">z samodzielnym wyborem właściwej, przypisano wojewodzie. </w:t>
            </w:r>
          </w:p>
          <w:p w14:paraId="04F25902" w14:textId="5F6086FC" w:rsidR="00D107EF" w:rsidRDefault="00D107EF" w:rsidP="00D107EF">
            <w:pPr>
              <w:spacing w:line="240" w:lineRule="auto"/>
              <w:jc w:val="both"/>
              <w:rPr>
                <w:rFonts w:ascii="Times New Roman" w:hAnsi="Times New Roman"/>
                <w:bCs/>
              </w:rPr>
            </w:pPr>
          </w:p>
          <w:p w14:paraId="6D19158B" w14:textId="30562127" w:rsidR="00D107EF" w:rsidRDefault="005B2CC5" w:rsidP="00D107EF">
            <w:pPr>
              <w:spacing w:line="240" w:lineRule="auto"/>
              <w:jc w:val="both"/>
              <w:rPr>
                <w:rFonts w:ascii="Times New Roman" w:hAnsi="Times New Roman"/>
                <w:bCs/>
              </w:rPr>
            </w:pPr>
            <w:r w:rsidRPr="00BC77E1">
              <w:rPr>
                <w:rFonts w:ascii="Times New Roman" w:hAnsi="Times New Roman"/>
                <w:bCs/>
              </w:rPr>
              <w:t xml:space="preserve">Określono sposób postępowania w przypadku, gdy osoba stosująca przemoc domową posiada broń palną. </w:t>
            </w:r>
          </w:p>
          <w:p w14:paraId="7342A929" w14:textId="77777777" w:rsidR="00170115" w:rsidRPr="00BC77E1" w:rsidRDefault="00170115" w:rsidP="00D107EF">
            <w:pPr>
              <w:spacing w:line="240" w:lineRule="auto"/>
              <w:jc w:val="both"/>
              <w:rPr>
                <w:rFonts w:ascii="Times New Roman" w:hAnsi="Times New Roman"/>
              </w:rPr>
            </w:pPr>
          </w:p>
          <w:p w14:paraId="25CEC17A" w14:textId="77777777" w:rsidR="00D107EF" w:rsidRPr="00BC77E1" w:rsidRDefault="005B2CC5" w:rsidP="00D107EF">
            <w:pPr>
              <w:spacing w:line="240" w:lineRule="auto"/>
              <w:jc w:val="both"/>
              <w:rPr>
                <w:rFonts w:ascii="Times New Roman" w:hAnsi="Times New Roman"/>
                <w:bCs/>
              </w:rPr>
            </w:pPr>
            <w:r w:rsidRPr="00BC77E1">
              <w:rPr>
                <w:rFonts w:ascii="Times New Roman" w:hAnsi="Times New Roman"/>
                <w:bCs/>
              </w:rPr>
              <w:t xml:space="preserve">W projektowanym art. 9h wymienione zostały przesłanki do zakończenia procedury „Niebieskie Karty”. Ponadto planowane jest monitorowanie sytuacji osób, wobec których podjęte zostały działania w oparciu o procedurę „Niebieskie Karty”, zaś procedura została zakończona. </w:t>
            </w:r>
          </w:p>
          <w:p w14:paraId="635E4650" w14:textId="77777777" w:rsidR="00D107EF" w:rsidRPr="00BC77E1" w:rsidRDefault="00D107EF" w:rsidP="00D107EF">
            <w:pPr>
              <w:spacing w:line="240" w:lineRule="auto"/>
              <w:jc w:val="both"/>
              <w:rPr>
                <w:rFonts w:ascii="Times New Roman" w:hAnsi="Times New Roman"/>
                <w:bCs/>
              </w:rPr>
            </w:pPr>
          </w:p>
          <w:p w14:paraId="60DAB0F7" w14:textId="69201C59" w:rsidR="00D107EF" w:rsidRPr="00BC77E1" w:rsidRDefault="005B2CC5" w:rsidP="00D107EF">
            <w:pPr>
              <w:spacing w:line="240" w:lineRule="auto"/>
              <w:jc w:val="both"/>
              <w:rPr>
                <w:rFonts w:ascii="Times New Roman" w:hAnsi="Times New Roman"/>
              </w:rPr>
            </w:pPr>
            <w:r w:rsidRPr="00BC77E1">
              <w:rPr>
                <w:rFonts w:ascii="Times New Roman" w:eastAsia="Times New Roman" w:hAnsi="Times New Roman"/>
                <w:lang w:eastAsia="pl-PL"/>
              </w:rPr>
              <w:t xml:space="preserve">Projektowana ustawa przewiduje utworzenie Zespołu Monitorującego do spraw Przeciwdziałania Przemocy Domowej, zwanego dalej „Zespołem”. Zespół ten poprzedzony był Zespołem Monitorującym do spraw Przeciwdziałania Przemocy w Rodzinie. Kadencja Zespołu będzie trwała 4 lata, co wpłynie pozytywnie na ciągłość współpracy i wyznaczanie kierunków działań w obszarze przeciwdziałania przemocy domowej. </w:t>
            </w:r>
          </w:p>
          <w:p w14:paraId="35D147C2" w14:textId="77777777" w:rsidR="00D107EF" w:rsidRPr="00BC77E1" w:rsidRDefault="00D107EF" w:rsidP="00D107EF">
            <w:pPr>
              <w:spacing w:line="240" w:lineRule="auto"/>
              <w:jc w:val="both"/>
              <w:rPr>
                <w:rFonts w:ascii="Times New Roman" w:eastAsia="Times New Roman" w:hAnsi="Times New Roman"/>
                <w:lang w:eastAsia="pl-PL"/>
              </w:rPr>
            </w:pPr>
          </w:p>
          <w:p w14:paraId="4A784E29" w14:textId="40C3E266" w:rsidR="005B2CC5" w:rsidRPr="00BC77E1" w:rsidRDefault="005B2CC5" w:rsidP="00D107EF">
            <w:pPr>
              <w:spacing w:line="240" w:lineRule="auto"/>
              <w:jc w:val="both"/>
              <w:rPr>
                <w:rFonts w:ascii="Times New Roman" w:hAnsi="Times New Roman"/>
              </w:rPr>
            </w:pPr>
            <w:r w:rsidRPr="00BC77E1">
              <w:rPr>
                <w:rFonts w:ascii="Times New Roman" w:eastAsia="Times New Roman" w:hAnsi="Times New Roman"/>
                <w:lang w:eastAsia="pl-PL"/>
              </w:rPr>
              <w:t xml:space="preserve">Zakres zadań Zespołu uwzględnia możliwości i charakter podejmowanych przez niego prac. </w:t>
            </w:r>
            <w:r w:rsidRPr="00BC77E1">
              <w:rPr>
                <w:rFonts w:ascii="Times New Roman" w:hAnsi="Times New Roman"/>
              </w:rPr>
              <w:t>Projektowane zmiany przewidują także zwiększenie liczby osób w Zespole w celu wypracowywania optymalnych rozwiązań z zakresu przeciwdziałania przemocy domowej w szerszym, bardziej reprezentatywnym składzie, a także możliwości dokonywania jak najszerszych konsultacji. Projektuje się zatem następujące rozszerzenie składu Zespołu:</w:t>
            </w:r>
          </w:p>
          <w:p w14:paraId="045B4A8C" w14:textId="7F93E4CA" w:rsidR="005B2CC5" w:rsidRPr="00BC77E1" w:rsidRDefault="005B2CC5" w:rsidP="00FD024A">
            <w:pPr>
              <w:pStyle w:val="Akapitzlist"/>
              <w:numPr>
                <w:ilvl w:val="0"/>
                <w:numId w:val="22"/>
              </w:numPr>
              <w:spacing w:line="240" w:lineRule="auto"/>
              <w:jc w:val="both"/>
              <w:rPr>
                <w:rFonts w:ascii="Times New Roman" w:hAnsi="Times New Roman"/>
              </w:rPr>
            </w:pPr>
            <w:r w:rsidRPr="00BC77E1">
              <w:rPr>
                <w:rFonts w:ascii="Times New Roman" w:hAnsi="Times New Roman"/>
                <w:color w:val="000000"/>
              </w:rPr>
              <w:t>dwunastu przedstawicieli organów administracji rządowej i jednostek</w:t>
            </w:r>
            <w:r w:rsidR="002E43CC">
              <w:rPr>
                <w:rFonts w:ascii="Times New Roman" w:hAnsi="Times New Roman"/>
                <w:color w:val="000000"/>
              </w:rPr>
              <w:t xml:space="preserve"> </w:t>
            </w:r>
            <w:r w:rsidRPr="00BC77E1">
              <w:rPr>
                <w:rFonts w:ascii="Times New Roman" w:hAnsi="Times New Roman"/>
                <w:color w:val="000000"/>
              </w:rPr>
              <w:t xml:space="preserve">im podległych lub przez nie nadzorowanych, w tym dwóch Wojewódzkich Koordynatorów realizacji Rządowego Programu Przeciwdziałania Przemocy Domowej, powołanych spośród osób zgłoszonych przez </w:t>
            </w:r>
            <w:r w:rsidRPr="00BC77E1">
              <w:rPr>
                <w:rFonts w:ascii="Times New Roman" w:hAnsi="Times New Roman"/>
              </w:rPr>
              <w:t>te organy i osób kierujących tymi jednostkami (jest siedmiu);</w:t>
            </w:r>
          </w:p>
          <w:p w14:paraId="3D47938F" w14:textId="77777777" w:rsidR="005B2CC5" w:rsidRPr="00BC77E1" w:rsidRDefault="005B2CC5" w:rsidP="00FD024A">
            <w:pPr>
              <w:pStyle w:val="Akapitzlist"/>
              <w:numPr>
                <w:ilvl w:val="0"/>
                <w:numId w:val="22"/>
              </w:numPr>
              <w:spacing w:line="240" w:lineRule="auto"/>
              <w:jc w:val="both"/>
              <w:rPr>
                <w:rFonts w:ascii="Times New Roman" w:hAnsi="Times New Roman"/>
              </w:rPr>
            </w:pPr>
            <w:r w:rsidRPr="00BC77E1">
              <w:rPr>
                <w:rFonts w:ascii="Times New Roman" w:hAnsi="Times New Roman"/>
              </w:rPr>
              <w:t>ośmiu przedstawicieli jednostek samorządu terytorialnego, w tym dwóch przewodniczących zespołów interdyscyplinarnych, zgłoszonych przez Komisję Wspólną Rządu i Samorządu Terytorialnego (jest pięciu),</w:t>
            </w:r>
          </w:p>
          <w:p w14:paraId="7EE9A786" w14:textId="77777777" w:rsidR="00D107EF" w:rsidRPr="00BC77E1" w:rsidRDefault="005B2CC5" w:rsidP="00D107EF">
            <w:pPr>
              <w:pStyle w:val="ZARTzmartartykuempunktem"/>
              <w:numPr>
                <w:ilvl w:val="0"/>
                <w:numId w:val="22"/>
              </w:numPr>
              <w:spacing w:line="240" w:lineRule="auto"/>
              <w:rPr>
                <w:rFonts w:ascii="Times New Roman" w:hAnsi="Times New Roman" w:cs="Times New Roman"/>
                <w:sz w:val="22"/>
                <w:szCs w:val="22"/>
              </w:rPr>
            </w:pPr>
            <w:r w:rsidRPr="00BC77E1">
              <w:rPr>
                <w:rFonts w:ascii="Times New Roman" w:hAnsi="Times New Roman" w:cs="Times New Roman"/>
                <w:sz w:val="22"/>
                <w:szCs w:val="22"/>
              </w:rPr>
              <w:t>dwunastu przedstawicieli organizacji pozarządowych, związków i porozumień organizacji pozarządowych oraz kościołów i związków wyznaniowych powołanych spośród osób zgłoszonych przez te podmioty.</w:t>
            </w:r>
          </w:p>
          <w:p w14:paraId="0F0CB120" w14:textId="77777777" w:rsidR="00D107EF" w:rsidRPr="00BC77E1" w:rsidRDefault="00D107EF" w:rsidP="00D107EF">
            <w:pPr>
              <w:pStyle w:val="ZARTzmartartykuempunktem"/>
              <w:spacing w:line="240" w:lineRule="auto"/>
              <w:ind w:left="0" w:firstLine="0"/>
              <w:rPr>
                <w:rFonts w:ascii="Times New Roman" w:hAnsi="Times New Roman" w:cs="Times New Roman"/>
                <w:sz w:val="22"/>
                <w:szCs w:val="22"/>
              </w:rPr>
            </w:pPr>
          </w:p>
          <w:p w14:paraId="2C9227B3" w14:textId="15EF0E85" w:rsidR="005B2CC5" w:rsidRPr="00BC77E1" w:rsidRDefault="005B2CC5" w:rsidP="00D107EF">
            <w:pPr>
              <w:pStyle w:val="ZARTzmartartykuempunktem"/>
              <w:spacing w:line="240" w:lineRule="auto"/>
              <w:ind w:left="0" w:firstLine="0"/>
              <w:rPr>
                <w:rFonts w:ascii="Times New Roman" w:hAnsi="Times New Roman" w:cs="Times New Roman"/>
                <w:sz w:val="20"/>
                <w:szCs w:val="22"/>
              </w:rPr>
            </w:pPr>
            <w:r w:rsidRPr="00BC77E1">
              <w:rPr>
                <w:rFonts w:ascii="Times New Roman" w:hAnsi="Times New Roman" w:cs="Times New Roman"/>
                <w:sz w:val="22"/>
              </w:rPr>
              <w:lastRenderedPageBreak/>
              <w:t>Ponadto w przepisach przejściowych projektuje się wygaśnięcie kadencji Zespołu Monitorującego do spraw Przeciwdziałania Przemocy w Rodzinie i powołanie Zespołu Monitorującego do spraw Przeciwdziałania Przemocy Domowej w terminie 6 miesięcy od dnia wejścia w życie projektowanej ustawy.</w:t>
            </w:r>
          </w:p>
          <w:p w14:paraId="209E2897" w14:textId="77777777" w:rsidR="00D107EF" w:rsidRPr="00BC77E1" w:rsidRDefault="00D107EF" w:rsidP="00D107EF">
            <w:pPr>
              <w:spacing w:line="240" w:lineRule="auto"/>
              <w:jc w:val="both"/>
              <w:rPr>
                <w:rFonts w:ascii="Times New Roman" w:hAnsi="Times New Roman"/>
              </w:rPr>
            </w:pPr>
          </w:p>
          <w:p w14:paraId="7E09B5FF" w14:textId="1590B9DF" w:rsidR="005B2CC5" w:rsidRPr="00BC77E1" w:rsidRDefault="005B2CC5" w:rsidP="00D107EF">
            <w:pPr>
              <w:spacing w:line="240" w:lineRule="auto"/>
              <w:jc w:val="both"/>
              <w:rPr>
                <w:rFonts w:ascii="Times New Roman" w:hAnsi="Times New Roman"/>
              </w:rPr>
            </w:pPr>
            <w:r w:rsidRPr="00BC77E1">
              <w:rPr>
                <w:rFonts w:ascii="Times New Roman" w:hAnsi="Times New Roman"/>
              </w:rPr>
              <w:t xml:space="preserve">W zmienianym art. 10f przyznającym ministrowi właściwemu do spraw zabezpieczenia społecznego kompetencję </w:t>
            </w:r>
            <w:r w:rsidR="00685CC3">
              <w:rPr>
                <w:rFonts w:ascii="Times New Roman" w:hAnsi="Times New Roman"/>
              </w:rPr>
              <w:br/>
            </w:r>
            <w:r w:rsidRPr="00BC77E1">
              <w:rPr>
                <w:rFonts w:ascii="Times New Roman" w:hAnsi="Times New Roman"/>
              </w:rPr>
              <w:t xml:space="preserve">do określenia w drodze rozporządzenia: trybu powołania członków Zespołu, organizacji i trybu działania Zespołu, a także zasad uczestnictwa w jego pracach dodaje się regulację dotyczącą „naboru uzupełniającego” w przypadku odwołania </w:t>
            </w:r>
            <w:r w:rsidR="00685CC3">
              <w:rPr>
                <w:rFonts w:ascii="Times New Roman" w:hAnsi="Times New Roman"/>
              </w:rPr>
              <w:br/>
            </w:r>
            <w:r w:rsidRPr="00BC77E1">
              <w:rPr>
                <w:rFonts w:ascii="Times New Roman" w:hAnsi="Times New Roman"/>
              </w:rPr>
              <w:t xml:space="preserve">z funkcji członka Zespołu. </w:t>
            </w:r>
          </w:p>
          <w:p w14:paraId="5597EBC6" w14:textId="77777777" w:rsidR="005B2CC5" w:rsidRPr="00BC77E1" w:rsidRDefault="005B2CC5" w:rsidP="00FD024A">
            <w:pPr>
              <w:autoSpaceDE w:val="0"/>
              <w:autoSpaceDN w:val="0"/>
              <w:adjustRightInd w:val="0"/>
              <w:spacing w:line="240" w:lineRule="auto"/>
              <w:jc w:val="both"/>
              <w:rPr>
                <w:rFonts w:ascii="Times New Roman" w:hAnsi="Times New Roman"/>
                <w:lang w:eastAsia="pl-PL"/>
              </w:rPr>
            </w:pPr>
          </w:p>
          <w:p w14:paraId="403CF9C0" w14:textId="77777777" w:rsidR="005B2CC5" w:rsidRPr="00BC77E1" w:rsidRDefault="005B2CC5" w:rsidP="00FD024A">
            <w:pPr>
              <w:spacing w:line="240" w:lineRule="auto"/>
              <w:jc w:val="both"/>
              <w:rPr>
                <w:rFonts w:ascii="Times New Roman" w:eastAsia="Times New Roman" w:hAnsi="Times New Roman"/>
                <w:i/>
                <w:lang w:eastAsia="pl-PL"/>
              </w:rPr>
            </w:pPr>
            <w:r w:rsidRPr="00BC77E1">
              <w:rPr>
                <w:rFonts w:ascii="Times New Roman" w:hAnsi="Times New Roman"/>
                <w:i/>
                <w:lang w:eastAsia="pl-PL"/>
              </w:rPr>
              <w:t>Zwię</w:t>
            </w:r>
            <w:r w:rsidRPr="00BC77E1">
              <w:rPr>
                <w:rFonts w:ascii="Times New Roman" w:hAnsi="Times New Roman"/>
                <w:i/>
              </w:rPr>
              <w:t>kszenie bezpieczeństwa i ochrony osób zagrożonych i doznających przemocy domowej</w:t>
            </w:r>
          </w:p>
          <w:p w14:paraId="67509B43" w14:textId="16610853" w:rsidR="00AF2E7F" w:rsidRPr="00BC77E1" w:rsidRDefault="005B2CC5" w:rsidP="00AF2E7F">
            <w:pPr>
              <w:spacing w:line="240" w:lineRule="auto"/>
              <w:jc w:val="both"/>
              <w:rPr>
                <w:rFonts w:ascii="Times New Roman" w:eastAsia="Times New Roman" w:hAnsi="Times New Roman"/>
                <w:lang w:eastAsia="pl-PL"/>
              </w:rPr>
            </w:pPr>
            <w:r w:rsidRPr="00BC77E1">
              <w:rPr>
                <w:rFonts w:ascii="Times New Roman" w:eastAsia="Times New Roman" w:hAnsi="Times New Roman"/>
                <w:lang w:eastAsia="pl-PL"/>
              </w:rPr>
              <w:t xml:space="preserve">Istotą procedowanej regulacji jest zmiana tytułu ustawy z „ustawa o przeciwdziałaniu przemocy w rodzinie” na „ustawa </w:t>
            </w:r>
            <w:r w:rsidR="00685CC3">
              <w:rPr>
                <w:rFonts w:ascii="Times New Roman" w:eastAsia="Times New Roman" w:hAnsi="Times New Roman"/>
                <w:lang w:eastAsia="pl-PL"/>
              </w:rPr>
              <w:br/>
            </w:r>
            <w:r w:rsidRPr="00BC77E1">
              <w:rPr>
                <w:rFonts w:ascii="Times New Roman" w:eastAsia="Times New Roman" w:hAnsi="Times New Roman"/>
                <w:lang w:eastAsia="pl-PL"/>
              </w:rPr>
              <w:t xml:space="preserve">o przeciwdziałaniu przemocy domowej”. Obowiązująca nazwa ustawy stygmatyzuje rodzinę i wskazuje, że wyłącznie rodzina jest środowiskiem, w którym dochodzi do aktów przemocy. Zachowania </w:t>
            </w:r>
            <w:proofErr w:type="spellStart"/>
            <w:r w:rsidRPr="00BC77E1">
              <w:rPr>
                <w:rFonts w:ascii="Times New Roman" w:eastAsia="Times New Roman" w:hAnsi="Times New Roman"/>
                <w:lang w:eastAsia="pl-PL"/>
              </w:rPr>
              <w:t>przemocowe</w:t>
            </w:r>
            <w:proofErr w:type="spellEnd"/>
            <w:r w:rsidRPr="00BC77E1">
              <w:rPr>
                <w:rFonts w:ascii="Times New Roman" w:eastAsia="Times New Roman" w:hAnsi="Times New Roman"/>
                <w:lang w:eastAsia="pl-PL"/>
              </w:rPr>
              <w:t xml:space="preserve"> mogą występować również pomiędzy byłymi małżonkami, którzy w świetle prawa nie są </w:t>
            </w:r>
            <w:proofErr w:type="gramStart"/>
            <w:r w:rsidRPr="00BC77E1">
              <w:rPr>
                <w:rFonts w:ascii="Times New Roman" w:eastAsia="Times New Roman" w:hAnsi="Times New Roman"/>
                <w:lang w:eastAsia="pl-PL"/>
              </w:rPr>
              <w:t>rodziną,</w:t>
            </w:r>
            <w:proofErr w:type="gramEnd"/>
            <w:r w:rsidRPr="00BC77E1">
              <w:rPr>
                <w:rFonts w:ascii="Times New Roman" w:eastAsia="Times New Roman" w:hAnsi="Times New Roman"/>
                <w:lang w:eastAsia="pl-PL"/>
              </w:rPr>
              <w:t xml:space="preserve"> czy osobami żyjącymi</w:t>
            </w:r>
            <w:r w:rsidR="00685CC3">
              <w:rPr>
                <w:rFonts w:ascii="Times New Roman" w:eastAsia="Times New Roman" w:hAnsi="Times New Roman"/>
                <w:lang w:eastAsia="pl-PL"/>
              </w:rPr>
              <w:t xml:space="preserve"> </w:t>
            </w:r>
            <w:r w:rsidRPr="00BC77E1">
              <w:rPr>
                <w:rFonts w:ascii="Times New Roman" w:eastAsia="Times New Roman" w:hAnsi="Times New Roman"/>
                <w:lang w:eastAsia="pl-PL"/>
              </w:rPr>
              <w:t>w związkach nieformalnych. Zatem konieczne jest ponowne określenie, co należy rozumieć pod pojęciem „przemoc”.</w:t>
            </w:r>
          </w:p>
          <w:p w14:paraId="2067E131" w14:textId="77777777" w:rsidR="00AF2E7F" w:rsidRPr="00BC77E1" w:rsidRDefault="00AF2E7F" w:rsidP="00AF2E7F">
            <w:pPr>
              <w:spacing w:line="240" w:lineRule="auto"/>
              <w:jc w:val="both"/>
              <w:rPr>
                <w:rFonts w:ascii="Times New Roman" w:hAnsi="Times New Roman"/>
              </w:rPr>
            </w:pPr>
          </w:p>
          <w:p w14:paraId="68457656" w14:textId="77777777" w:rsidR="00725175" w:rsidRDefault="005B2CC5" w:rsidP="00725175">
            <w:pPr>
              <w:spacing w:line="240" w:lineRule="auto"/>
              <w:jc w:val="both"/>
              <w:rPr>
                <w:rFonts w:ascii="Times New Roman" w:hAnsi="Times New Roman"/>
              </w:rPr>
            </w:pPr>
            <w:r w:rsidRPr="00BC77E1">
              <w:rPr>
                <w:rFonts w:ascii="Times New Roman" w:hAnsi="Times New Roman"/>
              </w:rPr>
              <w:t xml:space="preserve">Legalna definicja „przemocy w rodzinie” zastąpiona zostanie „przemocą domową”. </w:t>
            </w:r>
          </w:p>
          <w:p w14:paraId="79414237" w14:textId="77777777" w:rsidR="00725175" w:rsidRDefault="00725175" w:rsidP="00725175">
            <w:pPr>
              <w:spacing w:line="240" w:lineRule="auto"/>
              <w:jc w:val="both"/>
              <w:rPr>
                <w:rFonts w:ascii="Times New Roman" w:hAnsi="Times New Roman"/>
                <w:lang w:eastAsia="pl-PL"/>
              </w:rPr>
            </w:pPr>
          </w:p>
          <w:p w14:paraId="3D80F58D" w14:textId="359602FA" w:rsidR="00725175" w:rsidRPr="00725175" w:rsidRDefault="005B2CC5" w:rsidP="00725175">
            <w:pPr>
              <w:spacing w:line="240" w:lineRule="auto"/>
              <w:jc w:val="both"/>
              <w:rPr>
                <w:rFonts w:ascii="Times New Roman" w:hAnsi="Times New Roman"/>
              </w:rPr>
            </w:pPr>
            <w:r w:rsidRPr="00BC77E1">
              <w:rPr>
                <w:rFonts w:ascii="Times New Roman" w:hAnsi="Times New Roman"/>
                <w:lang w:eastAsia="pl-PL"/>
              </w:rPr>
              <w:t>W nowelizowanej ustawie d</w:t>
            </w:r>
            <w:r w:rsidRPr="00BC77E1">
              <w:rPr>
                <w:rFonts w:ascii="Times New Roman" w:hAnsi="Times New Roman"/>
              </w:rPr>
              <w:t xml:space="preserve">efinicja przemocy uwzględniała trzy rodzaje przemocy: fizyczną, psychiczną i seksualną. Katalog ten, ze względu na posłużenie się przez ustawodawcę określeniem „w szczególności”, miał charakter otwarty, przez co skutkami tych </w:t>
            </w:r>
            <w:proofErr w:type="spellStart"/>
            <w:r w:rsidRPr="00BC77E1">
              <w:rPr>
                <w:rFonts w:ascii="Times New Roman" w:hAnsi="Times New Roman"/>
              </w:rPr>
              <w:t>zachowań</w:t>
            </w:r>
            <w:proofErr w:type="spellEnd"/>
            <w:r w:rsidRPr="00BC77E1">
              <w:rPr>
                <w:rFonts w:ascii="Times New Roman" w:hAnsi="Times New Roman"/>
              </w:rPr>
              <w:t xml:space="preserve"> mogły być również skutki w sferze ekonomicznej. </w:t>
            </w:r>
            <w:r w:rsidRPr="00BC77E1">
              <w:rPr>
                <w:rFonts w:ascii="Times New Roman" w:eastAsia="TimesNewRomanPSMT" w:hAnsi="Times New Roman"/>
              </w:rPr>
              <w:t>Przemoc ekonomiczna jest</w:t>
            </w:r>
            <w:r w:rsidRPr="00BC77E1">
              <w:rPr>
                <w:rStyle w:val="Znakiprzypiswdolnych"/>
                <w:rFonts w:ascii="Times New Roman" w:hAnsi="Times New Roman"/>
              </w:rPr>
              <w:t xml:space="preserve"> </w:t>
            </w:r>
            <w:r w:rsidRPr="00BC77E1">
              <w:rPr>
                <w:rFonts w:ascii="Times New Roman" w:eastAsia="TimesNewRomanPSMT" w:hAnsi="Times New Roman"/>
              </w:rPr>
              <w:t xml:space="preserve">zjawiskiem </w:t>
            </w:r>
            <w:r w:rsidRPr="00725175">
              <w:rPr>
                <w:rFonts w:ascii="Times New Roman" w:eastAsia="TimesNewRomanPSMT" w:hAnsi="Times New Roman"/>
              </w:rPr>
              <w:t xml:space="preserve">psychologicznym, w którym chodzi nie tylko o samą ekonomię, ale o psychiczne uzależnienie oraz upokorzenie jednej </w:t>
            </w:r>
            <w:r w:rsidR="00AD406F">
              <w:rPr>
                <w:rFonts w:ascii="Times New Roman" w:eastAsia="TimesNewRomanPSMT" w:hAnsi="Times New Roman"/>
              </w:rPr>
              <w:br/>
            </w:r>
            <w:r w:rsidRPr="00725175">
              <w:rPr>
                <w:rFonts w:ascii="Times New Roman" w:eastAsia="TimesNewRomanPSMT" w:hAnsi="Times New Roman"/>
              </w:rPr>
              <w:t xml:space="preserve">ze stron. </w:t>
            </w:r>
            <w:r w:rsidRPr="00725175">
              <w:rPr>
                <w:rFonts w:ascii="Times New Roman" w:hAnsi="Times New Roman"/>
              </w:rPr>
              <w:t>Niemniej jednak, ze względu na fakt współwystępowania przemocy ekonomicznej z innymi jej formami oraz coraz częstsze jej stosowanie, projektodawca rozszerzył zakres pojęciowy</w:t>
            </w:r>
            <w:r w:rsidRPr="00725175">
              <w:rPr>
                <w:rFonts w:ascii="Times New Roman" w:hAnsi="Times New Roman"/>
                <w:bCs/>
              </w:rPr>
              <w:t xml:space="preserve"> przemocy o czwartą jej formę, tj. przemoc ekonomiczną. </w:t>
            </w:r>
            <w:r w:rsidR="00725175" w:rsidRPr="00725175">
              <w:rPr>
                <w:rFonts w:ascii="Times New Roman" w:hAnsi="Times New Roman"/>
                <w:bCs/>
              </w:rPr>
              <w:t>Ponadto d</w:t>
            </w:r>
            <w:r w:rsidR="00725175" w:rsidRPr="00725175">
              <w:rPr>
                <w:rStyle w:val="Pogrubienie"/>
                <w:rFonts w:ascii="Times New Roman" w:hAnsi="Times New Roman"/>
                <w:b w:val="0"/>
              </w:rPr>
              <w:t>o wprowadzenia zmian w powyższym zakresie obliguje Państwo Polskie również</w:t>
            </w:r>
            <w:r w:rsidR="00725175" w:rsidRPr="00725175">
              <w:rPr>
                <w:rStyle w:val="Pogrubienie"/>
                <w:rFonts w:ascii="Times New Roman" w:hAnsi="Times New Roman"/>
              </w:rPr>
              <w:t xml:space="preserve"> </w:t>
            </w:r>
            <w:r w:rsidR="00725175" w:rsidRPr="00725175">
              <w:rPr>
                <w:rFonts w:ascii="Times New Roman" w:hAnsi="Times New Roman"/>
              </w:rPr>
              <w:t xml:space="preserve">Konwencja </w:t>
            </w:r>
            <w:r w:rsidR="00725175" w:rsidRPr="00725175">
              <w:rPr>
                <w:rFonts w:ascii="Times New Roman" w:hAnsi="Times New Roman"/>
                <w:bCs/>
              </w:rPr>
              <w:t>Rady Europy</w:t>
            </w:r>
            <w:r w:rsidR="00725175" w:rsidRPr="00725175">
              <w:rPr>
                <w:rFonts w:ascii="Times New Roman" w:hAnsi="Times New Roman"/>
              </w:rPr>
              <w:t xml:space="preserve"> o zapobieganiu i zwalczaniu przemocy wobec kobiet i przemocy domowej ratyfikowana przez Prezydenta RP w dn. 13 kwietnia 2015 r. Konwencja, która weszła w życie w dniu 1 sierpnia 2015 r. oraz Dyrektywa Parlamentu Europejskiego i Rady 2012/29/UE z dnia 25 października 2012 r. ustanawiającej normy minimalne w zakresie praw, wsparcia i ochrony ofiar przestępstw oraz zastępującej decyzję ramową Rady 2001/22WSiSW (Dz.U. UE L 315/57).</w:t>
            </w:r>
          </w:p>
          <w:p w14:paraId="293E9926" w14:textId="77777777" w:rsidR="00AF2E7F" w:rsidRPr="00725175" w:rsidRDefault="00AF2E7F" w:rsidP="00AF2E7F">
            <w:pPr>
              <w:spacing w:line="240" w:lineRule="auto"/>
              <w:jc w:val="both"/>
              <w:rPr>
                <w:rFonts w:ascii="Times New Roman" w:hAnsi="Times New Roman"/>
                <w:bCs/>
              </w:rPr>
            </w:pPr>
          </w:p>
          <w:p w14:paraId="21593B10" w14:textId="77777777" w:rsidR="00AF2E7F" w:rsidRPr="00BC77E1" w:rsidRDefault="005B2CC5" w:rsidP="00AF2E7F">
            <w:pPr>
              <w:spacing w:line="240" w:lineRule="auto"/>
              <w:jc w:val="both"/>
              <w:rPr>
                <w:rFonts w:ascii="Times New Roman" w:hAnsi="Times New Roman"/>
                <w:lang w:eastAsia="pl-PL"/>
              </w:rPr>
            </w:pPr>
            <w:r w:rsidRPr="00BC77E1">
              <w:rPr>
                <w:rFonts w:ascii="Times New Roman" w:hAnsi="Times New Roman"/>
              </w:rPr>
              <w:t>Zastąpiona zostaje definicja „członka rodziny” poprzez wprowadzenie definicji „osoby doznającej przemocy domowej” oraz „osoby stosującej przemoc domową”, d</w:t>
            </w:r>
            <w:r w:rsidRPr="00BC77E1">
              <w:rPr>
                <w:rFonts w:ascii="Times New Roman" w:hAnsi="Times New Roman"/>
                <w:lang w:eastAsia="pl-PL"/>
              </w:rPr>
              <w:t>oprecyzowując tym samym zakres podmiotowy definicji. Zastosowanie przepisów projektowanej ustawy będzie możliwe wobec rozszerzonego i precyzyjnie określonego katalogu podmiotów.</w:t>
            </w:r>
          </w:p>
          <w:p w14:paraId="457A676E" w14:textId="77777777" w:rsidR="00AF2E7F" w:rsidRPr="00BC77E1" w:rsidRDefault="00AF2E7F" w:rsidP="00AF2E7F">
            <w:pPr>
              <w:spacing w:line="240" w:lineRule="auto"/>
              <w:jc w:val="both"/>
              <w:rPr>
                <w:rFonts w:ascii="Times New Roman" w:hAnsi="Times New Roman"/>
              </w:rPr>
            </w:pPr>
          </w:p>
          <w:p w14:paraId="1C6F51AF" w14:textId="211A0EAF" w:rsidR="003840DF" w:rsidRDefault="005B2CC5" w:rsidP="003840DF">
            <w:pPr>
              <w:spacing w:line="240" w:lineRule="auto"/>
              <w:jc w:val="both"/>
              <w:rPr>
                <w:rFonts w:ascii="Times New Roman" w:hAnsi="Times New Roman"/>
                <w:shd w:val="clear" w:color="auto" w:fill="FFFFFF"/>
              </w:rPr>
            </w:pPr>
            <w:r w:rsidRPr="00BC77E1">
              <w:rPr>
                <w:rFonts w:ascii="Times New Roman" w:hAnsi="Times New Roman"/>
              </w:rPr>
              <w:t xml:space="preserve">W projektowanych zmianach definicja osoby doznającej przemocy domowej uwzględnia osobę najbliższą w rozumieniu art. 115 § 11 </w:t>
            </w:r>
            <w:r w:rsidR="009355B8" w:rsidRPr="00BC77E1">
              <w:rPr>
                <w:rFonts w:ascii="Times New Roman" w:hAnsi="Times New Roman"/>
              </w:rPr>
              <w:t>k.k.</w:t>
            </w:r>
            <w:r w:rsidRPr="00BC77E1">
              <w:rPr>
                <w:rFonts w:ascii="Times New Roman" w:hAnsi="Times New Roman"/>
              </w:rPr>
              <w:t>, małoletniego</w:t>
            </w:r>
            <w:r w:rsidRPr="00BC77E1">
              <w:rPr>
                <w:rFonts w:ascii="Times New Roman" w:hAnsi="Times New Roman"/>
                <w:bCs/>
              </w:rPr>
              <w:t xml:space="preserve"> doznającego przemocy i</w:t>
            </w:r>
            <w:r w:rsidRPr="00BC77E1">
              <w:rPr>
                <w:rFonts w:ascii="Times New Roman" w:hAnsi="Times New Roman"/>
              </w:rPr>
              <w:t xml:space="preserve"> będącego jej świadkiem,</w:t>
            </w:r>
            <w:r w:rsidRPr="00BC77E1">
              <w:rPr>
                <w:rFonts w:ascii="Times New Roman" w:hAnsi="Times New Roman"/>
                <w:bCs/>
              </w:rPr>
              <w:t xml:space="preserve"> osoby </w:t>
            </w:r>
            <w:r w:rsidRPr="00BC77E1">
              <w:rPr>
                <w:rFonts w:ascii="Times New Roman" w:hAnsi="Times New Roman"/>
                <w:shd w:val="clear" w:color="auto" w:fill="FFFFFF"/>
              </w:rPr>
              <w:t>spokrewnione</w:t>
            </w:r>
            <w:r w:rsidR="00FE6D24">
              <w:rPr>
                <w:rFonts w:ascii="Times New Roman" w:hAnsi="Times New Roman"/>
                <w:shd w:val="clear" w:color="auto" w:fill="FFFFFF"/>
              </w:rPr>
              <w:t>,</w:t>
            </w:r>
            <w:r w:rsidRPr="00BC77E1">
              <w:rPr>
                <w:rFonts w:ascii="Times New Roman" w:hAnsi="Times New Roman"/>
                <w:shd w:val="clear" w:color="auto" w:fill="FFFFFF"/>
              </w:rPr>
              <w:t xml:space="preserve"> osoby niespokrewnione pozostające w faktycznym związku, niezależnie od faktu wspólnego zamieszkiwania i gospodarowania, osoby </w:t>
            </w:r>
            <w:r w:rsidRPr="00BC77E1">
              <w:rPr>
                <w:rFonts w:ascii="Times New Roman" w:hAnsi="Times New Roman"/>
                <w:bCs/>
              </w:rPr>
              <w:t>wspólnie zamieszkujące i gospodarujące, byłego małżonka, byłego partnera lub innego członka rodziny, niezależnie od faktu wspólnego zamieszkiwania z osobą stosującą przemoc domową, a także osobę pełnoletnią i małoletniego, co do którego istniej podejrzenie, że doznaje przemocy domowej.</w:t>
            </w:r>
            <w:r w:rsidR="00774966">
              <w:rPr>
                <w:rFonts w:ascii="Times New Roman" w:hAnsi="Times New Roman"/>
                <w:bCs/>
              </w:rPr>
              <w:t xml:space="preserve"> </w:t>
            </w:r>
          </w:p>
          <w:p w14:paraId="32B67DF6" w14:textId="77777777" w:rsidR="003840DF" w:rsidRDefault="003840DF" w:rsidP="003840DF">
            <w:pPr>
              <w:spacing w:line="240" w:lineRule="auto"/>
              <w:jc w:val="both"/>
            </w:pPr>
          </w:p>
          <w:p w14:paraId="7809AF48" w14:textId="1C819825" w:rsidR="003840DF" w:rsidRPr="003840DF" w:rsidRDefault="003840DF" w:rsidP="003840DF">
            <w:pPr>
              <w:spacing w:line="240" w:lineRule="auto"/>
              <w:jc w:val="both"/>
              <w:rPr>
                <w:rFonts w:ascii="Times New Roman" w:hAnsi="Times New Roman"/>
                <w:shd w:val="clear" w:color="auto" w:fill="FFFFFF"/>
              </w:rPr>
            </w:pPr>
            <w:r w:rsidRPr="003840DF">
              <w:rPr>
                <w:rFonts w:ascii="Times New Roman" w:hAnsi="Times New Roman"/>
              </w:rPr>
              <w:t xml:space="preserve">Wprowadzenie i rozszerzenie definicji osoby doznającej przemocy w rodzinie spowoduje zgodność z przepisami Konwencji </w:t>
            </w:r>
            <w:r w:rsidRPr="003840DF">
              <w:rPr>
                <w:rFonts w:ascii="Times New Roman" w:hAnsi="Times New Roman"/>
                <w:bCs/>
              </w:rPr>
              <w:t>Rady Europy</w:t>
            </w:r>
            <w:r w:rsidRPr="003840DF">
              <w:rPr>
                <w:rFonts w:ascii="Times New Roman" w:hAnsi="Times New Roman"/>
              </w:rPr>
              <w:t xml:space="preserve"> o zapobieganiu i zwalczaniu przemocy wobec kobiet i przemocy domowej, która to daje możliwość korzystania z pomocy osobom doznającym przemocy od osób będących byłymi małżonkami, partnerami tych osób, niezamieszkujących już wspólnie i nie prowadzących wspólnego gospodarstwa domowego.</w:t>
            </w:r>
          </w:p>
          <w:p w14:paraId="37C1FBE7" w14:textId="77777777" w:rsidR="003840DF" w:rsidRPr="003840DF" w:rsidRDefault="003840DF" w:rsidP="00AF2E7F">
            <w:pPr>
              <w:spacing w:line="240" w:lineRule="auto"/>
              <w:jc w:val="both"/>
              <w:rPr>
                <w:rFonts w:ascii="Times New Roman" w:hAnsi="Times New Roman"/>
                <w:shd w:val="clear" w:color="auto" w:fill="FFFFFF"/>
              </w:rPr>
            </w:pPr>
          </w:p>
          <w:p w14:paraId="085CE6F1" w14:textId="26481E5F" w:rsidR="00AF2E7F" w:rsidRPr="003840DF" w:rsidRDefault="003840DF" w:rsidP="00AF2E7F">
            <w:pPr>
              <w:spacing w:line="240" w:lineRule="auto"/>
              <w:jc w:val="both"/>
              <w:rPr>
                <w:rFonts w:ascii="Times New Roman" w:hAnsi="Times New Roman"/>
              </w:rPr>
            </w:pPr>
            <w:r w:rsidRPr="003840DF">
              <w:rPr>
                <w:rFonts w:ascii="Times New Roman" w:hAnsi="Times New Roman"/>
                <w:shd w:val="clear" w:color="auto" w:fill="FFFFFF"/>
              </w:rPr>
              <w:t>Ponadto wyodrębniona została definicja „osoby stosującej przemoc domową”, przez którą należy rozumieć zarówno osobę stosującą przemoc domową oraz osobę, co do której istnieje podejrzenie, że stosuje przemoc domową.</w:t>
            </w:r>
          </w:p>
          <w:p w14:paraId="2CE8BF90" w14:textId="77777777" w:rsidR="003840DF" w:rsidRPr="003840DF" w:rsidRDefault="003840DF" w:rsidP="00AF2E7F">
            <w:pPr>
              <w:spacing w:line="240" w:lineRule="auto"/>
              <w:jc w:val="both"/>
              <w:rPr>
                <w:rFonts w:ascii="Times New Roman" w:hAnsi="Times New Roman"/>
              </w:rPr>
            </w:pPr>
          </w:p>
          <w:p w14:paraId="78CDB667" w14:textId="4A06AA5A" w:rsidR="005B2CC5" w:rsidRPr="00BC77E1" w:rsidRDefault="005B2CC5" w:rsidP="00AF2E7F">
            <w:pPr>
              <w:spacing w:line="240" w:lineRule="auto"/>
              <w:jc w:val="both"/>
              <w:rPr>
                <w:rFonts w:ascii="Times New Roman" w:eastAsia="Times New Roman" w:hAnsi="Times New Roman"/>
                <w:lang w:eastAsia="pl-PL"/>
              </w:rPr>
            </w:pPr>
            <w:r w:rsidRPr="003840DF">
              <w:rPr>
                <w:rFonts w:ascii="Times New Roman" w:hAnsi="Times New Roman"/>
              </w:rPr>
              <w:t>Wyodrębnienie przez projektodawcę „osoby doznającej przemocy domowej”</w:t>
            </w:r>
            <w:r w:rsidR="00AF2E7F" w:rsidRPr="003840DF">
              <w:rPr>
                <w:rFonts w:ascii="Times New Roman" w:hAnsi="Times New Roman"/>
              </w:rPr>
              <w:t xml:space="preserve"> </w:t>
            </w:r>
            <w:r w:rsidRPr="003840DF">
              <w:rPr>
                <w:rFonts w:ascii="Times New Roman" w:hAnsi="Times New Roman"/>
              </w:rPr>
              <w:t>i „osoby stosującej</w:t>
            </w:r>
            <w:r w:rsidRPr="00BC77E1">
              <w:rPr>
                <w:rFonts w:ascii="Times New Roman" w:hAnsi="Times New Roman"/>
              </w:rPr>
              <w:t xml:space="preserve"> przemoc domową” implikuje ujednolicenie treści aktu prawnego. W zmienianej ustawie w sposób niejednorodny określano osoby doznające i stosujące przemoc, posługując się stygmatyzującą nomenklaturą (ofiara, sprawca). W celu wyeliminowania nieścisłości związanych ze stosowanym nazewnictwem w projektowanej ustawie konsekwentnie wskazuje się na „osobę doznającą przemocy domowej”, a także „osobę stosującą przemoc domową”.</w:t>
            </w:r>
          </w:p>
          <w:p w14:paraId="293BB874" w14:textId="77777777" w:rsidR="00AF2E7F" w:rsidRPr="00BC77E1" w:rsidRDefault="00AF2E7F" w:rsidP="00FD024A">
            <w:pPr>
              <w:autoSpaceDE w:val="0"/>
              <w:autoSpaceDN w:val="0"/>
              <w:adjustRightInd w:val="0"/>
              <w:spacing w:line="240" w:lineRule="auto"/>
              <w:jc w:val="both"/>
              <w:rPr>
                <w:rFonts w:ascii="Times New Roman" w:eastAsia="Times New Roman" w:hAnsi="Times New Roman"/>
                <w:i/>
                <w:lang w:eastAsia="pl-PL"/>
              </w:rPr>
            </w:pPr>
          </w:p>
          <w:p w14:paraId="2136DB55" w14:textId="77777777" w:rsidR="00AF2E7F" w:rsidRPr="00BC77E1" w:rsidRDefault="005B2CC5" w:rsidP="00AF2E7F">
            <w:pPr>
              <w:autoSpaceDE w:val="0"/>
              <w:autoSpaceDN w:val="0"/>
              <w:adjustRightInd w:val="0"/>
              <w:spacing w:line="240" w:lineRule="auto"/>
              <w:jc w:val="both"/>
              <w:rPr>
                <w:rFonts w:ascii="Times New Roman" w:eastAsia="Times New Roman" w:hAnsi="Times New Roman"/>
                <w:i/>
                <w:lang w:eastAsia="pl-PL"/>
              </w:rPr>
            </w:pPr>
            <w:r w:rsidRPr="00BC77E1">
              <w:rPr>
                <w:rFonts w:ascii="Times New Roman" w:eastAsia="Times New Roman" w:hAnsi="Times New Roman"/>
                <w:i/>
                <w:lang w:eastAsia="pl-PL"/>
              </w:rPr>
              <w:t>Rozwój oddziaływań skierowanych do osób stosujących przemoc:</w:t>
            </w:r>
          </w:p>
          <w:p w14:paraId="2C1AC0F8" w14:textId="77777777" w:rsidR="009355B8" w:rsidRPr="00BC77E1" w:rsidRDefault="005B2CC5" w:rsidP="009355B8">
            <w:pPr>
              <w:autoSpaceDE w:val="0"/>
              <w:autoSpaceDN w:val="0"/>
              <w:adjustRightInd w:val="0"/>
              <w:spacing w:line="240" w:lineRule="auto"/>
              <w:jc w:val="both"/>
              <w:rPr>
                <w:rFonts w:ascii="Times New Roman" w:hAnsi="Times New Roman"/>
              </w:rPr>
            </w:pPr>
            <w:r w:rsidRPr="00BC77E1">
              <w:rPr>
                <w:rFonts w:ascii="Times New Roman" w:hAnsi="Times New Roman"/>
              </w:rPr>
              <w:t xml:space="preserve">Systemowe podejście do przeciwdziałania przemocy domowej nie może pomijać osób stosujących przemoc domową, które niejednokrotnie przenosząc negatywny wzorzec rodzinny, będąc ofiarami przemocy w dzieciństwie, w życiu dorosłym sami stali się jej sprawcami. Dlatego też działania pomocowe kierowane są również w stronę tej grupy osób. </w:t>
            </w:r>
            <w:r w:rsidRPr="00BC77E1">
              <w:rPr>
                <w:rFonts w:ascii="Times New Roman" w:hAnsi="Times New Roman"/>
              </w:rPr>
              <w:br/>
              <w:t xml:space="preserve">W projektowanej ustawie oprócz realizowanych programów korekcyjno-edukacyjnych dla osób stosujących przemoc domową wprowadzono nową formę oddziaływań tj. programy psychologiczno-terapeutyczne dla osób stosujących </w:t>
            </w:r>
            <w:r w:rsidRPr="00BC77E1">
              <w:rPr>
                <w:rFonts w:ascii="Times New Roman" w:hAnsi="Times New Roman"/>
              </w:rPr>
              <w:lastRenderedPageBreak/>
              <w:t xml:space="preserve">przemoc domową. Powyższe programy są przewidziane w postanowieniach Krajowego Programu Przeciwdziałania Przemocy w Rodzinie na rok 2021 oraz ustawie z dnia 30 kwietnia 2020 r. o zmianie ustawy </w:t>
            </w:r>
            <w:r w:rsidRPr="00BC77E1">
              <w:rPr>
                <w:rFonts w:ascii="Times New Roman" w:hAnsi="Times New Roman"/>
                <w:lang w:eastAsia="pl-PL"/>
              </w:rPr>
              <w:t xml:space="preserve">- </w:t>
            </w:r>
            <w:r w:rsidRPr="00BC77E1">
              <w:rPr>
                <w:rFonts w:ascii="Times New Roman" w:hAnsi="Times New Roman"/>
              </w:rPr>
              <w:t>Kodeks postępowania cywilnego oraz niektórych innych ustaw</w:t>
            </w:r>
            <w:r w:rsidRPr="00BC77E1">
              <w:rPr>
                <w:rFonts w:ascii="Times New Roman" w:hAnsi="Times New Roman"/>
                <w:bCs/>
              </w:rPr>
              <w:t xml:space="preserve"> (Dz. U. z 2020 r. poz. 956). </w:t>
            </w:r>
            <w:r w:rsidRPr="00BC77E1">
              <w:rPr>
                <w:rFonts w:ascii="Times New Roman" w:hAnsi="Times New Roman"/>
              </w:rPr>
              <w:t>Realizacja programów psychologiczno-terapeutycznych jest formą rozszerzenia oddziaływań skierowanych do osób stosujących przemoc domową i stanowi uzupełnienie realizowanych od 2006 r. programów oddziaływań korekcyjno-edukacyjnych.</w:t>
            </w:r>
          </w:p>
          <w:p w14:paraId="0633002B" w14:textId="77777777" w:rsidR="009355B8" w:rsidRPr="00BC77E1" w:rsidRDefault="009355B8" w:rsidP="009355B8">
            <w:pPr>
              <w:autoSpaceDE w:val="0"/>
              <w:autoSpaceDN w:val="0"/>
              <w:adjustRightInd w:val="0"/>
              <w:spacing w:line="240" w:lineRule="auto"/>
              <w:jc w:val="both"/>
              <w:rPr>
                <w:rFonts w:ascii="Times New Roman" w:hAnsi="Times New Roman"/>
              </w:rPr>
            </w:pPr>
          </w:p>
          <w:p w14:paraId="028E564C" w14:textId="77777777" w:rsidR="009355B8" w:rsidRPr="00BC77E1" w:rsidRDefault="005B2CC5" w:rsidP="009355B8">
            <w:pPr>
              <w:autoSpaceDE w:val="0"/>
              <w:autoSpaceDN w:val="0"/>
              <w:adjustRightInd w:val="0"/>
              <w:spacing w:line="240" w:lineRule="auto"/>
              <w:jc w:val="both"/>
              <w:rPr>
                <w:rFonts w:ascii="Times New Roman" w:hAnsi="Times New Roman"/>
              </w:rPr>
            </w:pPr>
            <w:r w:rsidRPr="00BC77E1">
              <w:rPr>
                <w:rFonts w:ascii="Times New Roman" w:hAnsi="Times New Roman"/>
              </w:rPr>
              <w:t>Dodanie w art.</w:t>
            </w:r>
            <w:r w:rsidRPr="00BC77E1">
              <w:rPr>
                <w:rFonts w:ascii="Times New Roman" w:hAnsi="Times New Roman"/>
                <w:bCs/>
              </w:rPr>
              <w:t xml:space="preserve"> 4 </w:t>
            </w:r>
            <w:r w:rsidRPr="00BC77E1">
              <w:rPr>
                <w:rFonts w:ascii="Times New Roman" w:hAnsi="Times New Roman"/>
              </w:rPr>
              <w:t xml:space="preserve">programów psychologiczno-terapeutycznych dla osób stosujących przemoc domową wymusza konsekwentne uwzględnienie tej formy oddziaływań, obok programów korekcyjno-edukacyjnych, w treści zmienianego aktu prawnego. Koniecznym jest również wprowadzenie przepisu upoważniającego do </w:t>
            </w:r>
            <w:r w:rsidRPr="00BC77E1">
              <w:rPr>
                <w:rFonts w:ascii="Times New Roman" w:hAnsi="Times New Roman"/>
                <w:shd w:val="clear" w:color="auto" w:fill="FFFFFF"/>
              </w:rPr>
              <w:t xml:space="preserve">wydania </w:t>
            </w:r>
            <w:r w:rsidRPr="00BC77E1">
              <w:rPr>
                <w:rFonts w:ascii="Times New Roman" w:hAnsi="Times New Roman"/>
              </w:rPr>
              <w:t xml:space="preserve">rozporządzenia </w:t>
            </w:r>
            <w:r w:rsidR="009355B8" w:rsidRPr="00BC77E1">
              <w:rPr>
                <w:rFonts w:ascii="Times New Roman" w:hAnsi="Times New Roman"/>
              </w:rPr>
              <w:br/>
            </w:r>
            <w:r w:rsidRPr="00BC77E1">
              <w:rPr>
                <w:rFonts w:ascii="Times New Roman" w:hAnsi="Times New Roman"/>
              </w:rPr>
              <w:t>w sprawie standardu prowadzenia programów psychologiczno-terapeutycznych dla osób stosujących przemoc domową oraz kwalifikacji osób prowadzących programy psychologiczno-terapeutyczne dla osób stosujących przemoc domową.</w:t>
            </w:r>
          </w:p>
          <w:p w14:paraId="4818178E" w14:textId="77777777" w:rsidR="009355B8" w:rsidRPr="00BC77E1" w:rsidRDefault="009355B8" w:rsidP="009355B8">
            <w:pPr>
              <w:autoSpaceDE w:val="0"/>
              <w:autoSpaceDN w:val="0"/>
              <w:adjustRightInd w:val="0"/>
              <w:spacing w:line="240" w:lineRule="auto"/>
              <w:jc w:val="both"/>
              <w:rPr>
                <w:rFonts w:ascii="Times New Roman" w:hAnsi="Times New Roman"/>
              </w:rPr>
            </w:pPr>
          </w:p>
          <w:p w14:paraId="080BA03A" w14:textId="5F4C7023" w:rsidR="005B2CC5" w:rsidRPr="00BC77E1" w:rsidRDefault="009355B8" w:rsidP="009355B8">
            <w:pPr>
              <w:autoSpaceDE w:val="0"/>
              <w:autoSpaceDN w:val="0"/>
              <w:adjustRightInd w:val="0"/>
              <w:spacing w:line="240" w:lineRule="auto"/>
              <w:jc w:val="both"/>
              <w:rPr>
                <w:rFonts w:ascii="Times New Roman" w:hAnsi="Times New Roman"/>
              </w:rPr>
            </w:pPr>
            <w:r w:rsidRPr="00BC77E1">
              <w:rPr>
                <w:rFonts w:ascii="Times New Roman" w:hAnsi="Times New Roman"/>
              </w:rPr>
              <w:t>Z</w:t>
            </w:r>
            <w:r w:rsidR="005B2CC5" w:rsidRPr="00BC77E1">
              <w:rPr>
                <w:rFonts w:ascii="Times New Roman" w:hAnsi="Times New Roman"/>
              </w:rPr>
              <w:t xml:space="preserve">e względu na specyfikę pracy z osobami stosującymi przemoc w projektowanej ustawie przewidziane zostało wydanie odrębnych aktów wykonawczych dotyczących: </w:t>
            </w:r>
          </w:p>
          <w:p w14:paraId="410E98ED" w14:textId="77777777" w:rsidR="005B2CC5" w:rsidRPr="00BC77E1" w:rsidRDefault="005B2CC5" w:rsidP="00FD024A">
            <w:pPr>
              <w:pStyle w:val="yiv1233288232western"/>
              <w:numPr>
                <w:ilvl w:val="0"/>
                <w:numId w:val="21"/>
              </w:numPr>
              <w:spacing w:before="0" w:after="0"/>
              <w:rPr>
                <w:sz w:val="22"/>
                <w:szCs w:val="22"/>
              </w:rPr>
            </w:pPr>
            <w:r w:rsidRPr="00BC77E1">
              <w:rPr>
                <w:sz w:val="22"/>
                <w:szCs w:val="22"/>
              </w:rPr>
              <w:t xml:space="preserve">standardu prowadzenia programów korekcyjno-edukacyjnych dla osób stosujących przemoc domową, kwalifikacji osób prowadzących programy korekcyjno-edukacyjne dla osób stosujących przemoc domową; </w:t>
            </w:r>
          </w:p>
          <w:p w14:paraId="680D9D5A" w14:textId="1346DCBB" w:rsidR="005B2CC5" w:rsidRPr="00BC77E1" w:rsidRDefault="005B2CC5" w:rsidP="00FD024A">
            <w:pPr>
              <w:pStyle w:val="yiv1233288232western"/>
              <w:numPr>
                <w:ilvl w:val="0"/>
                <w:numId w:val="21"/>
              </w:numPr>
              <w:spacing w:before="0" w:after="0"/>
              <w:rPr>
                <w:sz w:val="22"/>
                <w:szCs w:val="22"/>
              </w:rPr>
            </w:pPr>
            <w:r w:rsidRPr="00BC77E1">
              <w:rPr>
                <w:sz w:val="22"/>
                <w:szCs w:val="22"/>
              </w:rPr>
              <w:t xml:space="preserve">standardu prowadzenia programów psychologiczno-terapeutycznych dla osób stosujących przemoc domową, </w:t>
            </w:r>
            <w:r w:rsidR="009355B8" w:rsidRPr="00BC77E1">
              <w:rPr>
                <w:sz w:val="22"/>
                <w:szCs w:val="22"/>
              </w:rPr>
              <w:br/>
            </w:r>
            <w:r w:rsidRPr="00BC77E1">
              <w:rPr>
                <w:sz w:val="22"/>
                <w:szCs w:val="22"/>
              </w:rPr>
              <w:t xml:space="preserve">a także kwalifikacji osób prowadzących programy psychologiczno-terapeutyczne dla osób stosujących przemoc domową. </w:t>
            </w:r>
          </w:p>
          <w:p w14:paraId="71F5E162" w14:textId="77777777" w:rsidR="009355B8" w:rsidRPr="00BC77E1" w:rsidRDefault="009355B8" w:rsidP="009355B8">
            <w:pPr>
              <w:pStyle w:val="yiv1233288232western"/>
              <w:spacing w:before="0" w:after="0"/>
              <w:ind w:firstLine="0"/>
              <w:rPr>
                <w:sz w:val="22"/>
                <w:szCs w:val="22"/>
              </w:rPr>
            </w:pPr>
          </w:p>
          <w:p w14:paraId="6D5A7D0E" w14:textId="26570AE9" w:rsidR="005B2CC5" w:rsidRPr="00BC77E1" w:rsidRDefault="005B2CC5" w:rsidP="009355B8">
            <w:pPr>
              <w:pStyle w:val="yiv1233288232western"/>
              <w:spacing w:before="0" w:after="0"/>
              <w:ind w:firstLine="0"/>
              <w:rPr>
                <w:sz w:val="22"/>
                <w:szCs w:val="22"/>
              </w:rPr>
            </w:pPr>
            <w:r w:rsidRPr="00BC77E1">
              <w:rPr>
                <w:sz w:val="22"/>
                <w:szCs w:val="22"/>
              </w:rPr>
              <w:t>Projektodawca w art. 6 ust. 4 ustawy dodaje pkt 3 uwzględniający opracowywanie i realizację programów psychologiczno-terapeutycznych dla osób stosujących przemoc domową jako zadanie z zakresu administracji rządowej realizowane przez powiat. Ponadto w art. 6 ust. 6 pkt 3 uwzględnia się, obok ramowych programów korekcyjno-edukacyjnych, także ramowe programy psychologiczno-terapeutyczne dla osób stosujących przemoc domową, jako zadanie własne samorządu województwa.</w:t>
            </w:r>
          </w:p>
          <w:p w14:paraId="744A631C" w14:textId="77777777" w:rsidR="009355B8" w:rsidRPr="00BC77E1" w:rsidRDefault="009355B8" w:rsidP="009355B8">
            <w:pPr>
              <w:pStyle w:val="yiv1233288232western"/>
              <w:spacing w:before="0" w:after="0"/>
              <w:ind w:firstLine="0"/>
              <w:rPr>
                <w:sz w:val="22"/>
                <w:szCs w:val="22"/>
              </w:rPr>
            </w:pPr>
          </w:p>
          <w:p w14:paraId="0BFC1626" w14:textId="77777777" w:rsidR="009355B8" w:rsidRPr="00BC77E1" w:rsidRDefault="009355B8" w:rsidP="009355B8">
            <w:pPr>
              <w:spacing w:line="240" w:lineRule="auto"/>
              <w:jc w:val="both"/>
              <w:rPr>
                <w:rFonts w:ascii="Times New Roman" w:hAnsi="Times New Roman"/>
                <w:lang w:eastAsia="pl-PL"/>
              </w:rPr>
            </w:pPr>
          </w:p>
          <w:p w14:paraId="3D52F78D" w14:textId="4DCD3CDA" w:rsidR="009C36BF" w:rsidRPr="00BC77E1" w:rsidRDefault="005B2CC5" w:rsidP="009C36BF">
            <w:pPr>
              <w:spacing w:line="240" w:lineRule="auto"/>
              <w:jc w:val="both"/>
              <w:rPr>
                <w:rFonts w:ascii="Times New Roman" w:hAnsi="Times New Roman"/>
                <w:color w:val="333333"/>
              </w:rPr>
            </w:pPr>
            <w:r w:rsidRPr="00BC77E1">
              <w:rPr>
                <w:rFonts w:ascii="Times New Roman" w:hAnsi="Times New Roman"/>
                <w:lang w:eastAsia="pl-PL"/>
              </w:rPr>
              <w:t>Wprowadza się zmian</w:t>
            </w:r>
            <w:r w:rsidRPr="00BC77E1">
              <w:rPr>
                <w:rFonts w:ascii="Times New Roman" w:hAnsi="Times New Roman"/>
              </w:rPr>
              <w:t>y</w:t>
            </w:r>
            <w:r w:rsidRPr="00BC77E1">
              <w:rPr>
                <w:rFonts w:ascii="Times New Roman" w:hAnsi="Times New Roman"/>
                <w:lang w:eastAsia="pl-PL"/>
              </w:rPr>
              <w:t xml:space="preserve"> do </w:t>
            </w:r>
            <w:r w:rsidR="009355B8" w:rsidRPr="00BC77E1">
              <w:rPr>
                <w:rFonts w:ascii="Times New Roman" w:hAnsi="Times New Roman"/>
                <w:lang w:eastAsia="pl-PL"/>
              </w:rPr>
              <w:t>przepisów karnych</w:t>
            </w:r>
            <w:r w:rsidR="004120CE">
              <w:rPr>
                <w:rFonts w:ascii="Times New Roman" w:hAnsi="Times New Roman"/>
                <w:lang w:eastAsia="pl-PL"/>
              </w:rPr>
              <w:t>.</w:t>
            </w:r>
            <w:r w:rsidR="009C36BF">
              <w:rPr>
                <w:rFonts w:ascii="Times New Roman" w:hAnsi="Times New Roman"/>
                <w:lang w:eastAsia="pl-PL"/>
              </w:rPr>
              <w:t xml:space="preserve"> Projektuje się dodanie w </w:t>
            </w:r>
            <w:r w:rsidR="009C36BF" w:rsidRPr="00300D12">
              <w:rPr>
                <w:rFonts w:ascii="Times New Roman" w:hAnsi="Times New Roman"/>
                <w:szCs w:val="24"/>
              </w:rPr>
              <w:t>ustawie z dnia 6 czerwca 1997 r. – Kodeks karny wykonawczy (Dz. U.</w:t>
            </w:r>
            <w:r w:rsidR="009C36BF">
              <w:rPr>
                <w:rFonts w:ascii="Times New Roman" w:hAnsi="Times New Roman"/>
                <w:szCs w:val="24"/>
              </w:rPr>
              <w:t xml:space="preserve"> </w:t>
            </w:r>
            <w:r w:rsidR="009C36BF" w:rsidRPr="00300D12">
              <w:rPr>
                <w:rFonts w:ascii="Times New Roman" w:hAnsi="Times New Roman"/>
                <w:szCs w:val="24"/>
              </w:rPr>
              <w:t>z 2021 r. poz. 52</w:t>
            </w:r>
            <w:r w:rsidR="009C36BF">
              <w:rPr>
                <w:rFonts w:ascii="Times New Roman" w:hAnsi="Times New Roman"/>
                <w:szCs w:val="24"/>
              </w:rPr>
              <w:t>,</w:t>
            </w:r>
            <w:r w:rsidR="009C36BF" w:rsidRPr="00300D12">
              <w:rPr>
                <w:rFonts w:ascii="Times New Roman" w:hAnsi="Times New Roman"/>
                <w:szCs w:val="24"/>
              </w:rPr>
              <w:t xml:space="preserve"> </w:t>
            </w:r>
            <w:r w:rsidR="006101D4">
              <w:rPr>
                <w:rFonts w:ascii="Times New Roman" w:hAnsi="Times New Roman"/>
                <w:szCs w:val="24"/>
              </w:rPr>
              <w:t xml:space="preserve">z </w:t>
            </w:r>
            <w:proofErr w:type="spellStart"/>
            <w:r w:rsidR="006101D4">
              <w:rPr>
                <w:rFonts w:ascii="Times New Roman" w:hAnsi="Times New Roman"/>
                <w:szCs w:val="24"/>
              </w:rPr>
              <w:t>późn</w:t>
            </w:r>
            <w:proofErr w:type="spellEnd"/>
            <w:r w:rsidR="006101D4">
              <w:rPr>
                <w:rFonts w:ascii="Times New Roman" w:hAnsi="Times New Roman"/>
                <w:szCs w:val="24"/>
              </w:rPr>
              <w:t>. zm.</w:t>
            </w:r>
            <w:r w:rsidR="009C36BF" w:rsidRPr="00300D12">
              <w:rPr>
                <w:rFonts w:ascii="Times New Roman" w:hAnsi="Times New Roman"/>
                <w:szCs w:val="24"/>
              </w:rPr>
              <w:t>) art. 117</w:t>
            </w:r>
            <w:r w:rsidR="009C36BF">
              <w:rPr>
                <w:rFonts w:ascii="Times New Roman" w:hAnsi="Times New Roman"/>
                <w:szCs w:val="24"/>
              </w:rPr>
              <w:t>a, na mocy którego s</w:t>
            </w:r>
            <w:r w:rsidR="009C36BF" w:rsidRPr="00BE262D">
              <w:rPr>
                <w:rFonts w:ascii="Times New Roman" w:hAnsi="Times New Roman"/>
                <w:shd w:val="clear" w:color="auto" w:fill="FFFFFF"/>
              </w:rPr>
              <w:t xml:space="preserve">kazanego za przestępstwo określone </w:t>
            </w:r>
            <w:r w:rsidR="00AB4679">
              <w:rPr>
                <w:rFonts w:ascii="Times New Roman" w:hAnsi="Times New Roman"/>
                <w:shd w:val="clear" w:color="auto" w:fill="FFFFFF"/>
              </w:rPr>
              <w:br/>
            </w:r>
            <w:r w:rsidR="009C36BF" w:rsidRPr="00BE262D">
              <w:rPr>
                <w:rFonts w:ascii="Times New Roman" w:hAnsi="Times New Roman"/>
                <w:shd w:val="clear" w:color="auto" w:fill="FFFFFF"/>
              </w:rPr>
              <w:t xml:space="preserve">w art. 207 Kodeksu karnego obejmuje się, za jego zgodą, </w:t>
            </w:r>
            <w:r w:rsidR="009C36BF">
              <w:rPr>
                <w:rFonts w:ascii="Times New Roman" w:hAnsi="Times New Roman"/>
                <w:shd w:val="clear" w:color="auto" w:fill="FFFFFF"/>
              </w:rPr>
              <w:t>programami korekcyjno-edukacyjnymi lub programami psychologiczno-terapeutycznymi.</w:t>
            </w:r>
          </w:p>
          <w:p w14:paraId="25EFADD1" w14:textId="77777777" w:rsidR="00932281" w:rsidRPr="00BC77E1" w:rsidRDefault="00932281" w:rsidP="00932281">
            <w:pPr>
              <w:spacing w:line="240" w:lineRule="auto"/>
              <w:jc w:val="both"/>
              <w:rPr>
                <w:rFonts w:ascii="Times New Roman" w:hAnsi="Times New Roman"/>
              </w:rPr>
            </w:pPr>
          </w:p>
          <w:p w14:paraId="668B6AB6" w14:textId="014F7550" w:rsidR="00FD024A" w:rsidRPr="00BC77E1" w:rsidRDefault="00FD024A" w:rsidP="00932281">
            <w:pPr>
              <w:spacing w:line="240" w:lineRule="auto"/>
              <w:jc w:val="both"/>
              <w:rPr>
                <w:rFonts w:ascii="Times New Roman" w:hAnsi="Times New Roman"/>
                <w:i/>
              </w:rPr>
            </w:pPr>
            <w:r w:rsidRPr="00BC77E1">
              <w:rPr>
                <w:rFonts w:ascii="Times New Roman" w:hAnsi="Times New Roman"/>
                <w:i/>
              </w:rPr>
              <w:t>Najważniejsze grupy interesariuszy</w:t>
            </w:r>
          </w:p>
          <w:p w14:paraId="46121889" w14:textId="5F69CF86" w:rsidR="00FD024A" w:rsidRPr="00BC77E1" w:rsidRDefault="00FD024A" w:rsidP="00932281">
            <w:pPr>
              <w:spacing w:line="240" w:lineRule="auto"/>
              <w:jc w:val="both"/>
              <w:rPr>
                <w:rFonts w:ascii="Times New Roman" w:hAnsi="Times New Roman"/>
              </w:rPr>
            </w:pPr>
            <w:r w:rsidRPr="00BC77E1">
              <w:rPr>
                <w:rFonts w:ascii="Times New Roman" w:hAnsi="Times New Roman"/>
              </w:rPr>
              <w:t xml:space="preserve">Kompleksowa ochrona i pomoc dla ofiar przemocy wymaga szeregu działań i usług, od ochrony w nagłych przypadkach do pomocy długoterminowej, dostępnych dla wszystkich ofiar. Na przestrzeni ostatnich lat dokonał się w Polsce znaczny postęp w odniesieniu do ochrony i wsparcia ofiar przemocy. Warto chociażby wspomnieć o działaniach na rzecz zapewnienia osobom doznającym przemocy pomocy w formie poradnictwa psychologicznego, medycznego, prawnego, socjalnego, interwencji kryzysowej i wsparcia, udzielania bezpłatnej pomocy w postaci zapewnienia bezpiecznego schronienia czy wprowadzeniu zakazu kontaktowania się </w:t>
            </w:r>
            <w:r w:rsidR="00932281" w:rsidRPr="00BC77E1">
              <w:rPr>
                <w:rFonts w:ascii="Times New Roman" w:hAnsi="Times New Roman"/>
              </w:rPr>
              <w:t>osoby stosującej</w:t>
            </w:r>
            <w:r w:rsidRPr="00BC77E1">
              <w:rPr>
                <w:rFonts w:ascii="Times New Roman" w:hAnsi="Times New Roman"/>
              </w:rPr>
              <w:t xml:space="preserve"> przemoc z osobą doznającą przemocy oraz nakazu opuszczenia lokalu mieszkalnego. Poznanie perspektywy osób uwikłanych w przemoc oraz sprawdzenie, czy prowadzone przez przedstawicieli poszczególnych służb działania na rzecz rozwiązania problemu przemocy faktycznie odpowiadają ich potrzebom jest niezwykle ważne bowiem skuteczność pomocy udzielanej osobom doświadczającym przemocy wpływa na postrzeganie i efektywność całego systemu. </w:t>
            </w:r>
          </w:p>
          <w:p w14:paraId="54DC2344" w14:textId="77777777" w:rsidR="00932281" w:rsidRPr="00BC77E1" w:rsidRDefault="00932281" w:rsidP="00932281">
            <w:pPr>
              <w:spacing w:line="240" w:lineRule="auto"/>
              <w:jc w:val="both"/>
              <w:rPr>
                <w:rFonts w:ascii="Times New Roman" w:hAnsi="Times New Roman"/>
              </w:rPr>
            </w:pPr>
          </w:p>
          <w:p w14:paraId="3F442167" w14:textId="76EBF327" w:rsidR="00FD024A" w:rsidRPr="00BC77E1" w:rsidRDefault="00FD024A" w:rsidP="00932281">
            <w:pPr>
              <w:spacing w:line="240" w:lineRule="auto"/>
              <w:jc w:val="both"/>
              <w:rPr>
                <w:rFonts w:ascii="Times New Roman" w:hAnsi="Times New Roman"/>
              </w:rPr>
            </w:pPr>
            <w:r w:rsidRPr="00BC77E1">
              <w:rPr>
                <w:rFonts w:ascii="Times New Roman" w:hAnsi="Times New Roman"/>
              </w:rPr>
              <w:t>Należy mieć na względzie, że skuteczne przeciwdziałanie przemocy i pomoc osobom dotkniętym tym problemem możliwa jest przede wszystkim dzięki zaangażowaniu wielu przedstawicieli służb zajmujących się tą problematyką, dlatego też niezwykle ważna jest współpraca i wymiana doświadczeń.</w:t>
            </w:r>
          </w:p>
          <w:p w14:paraId="2303B3A7" w14:textId="77777777" w:rsidR="00932281" w:rsidRPr="00BC77E1" w:rsidRDefault="00932281" w:rsidP="00932281">
            <w:pPr>
              <w:spacing w:line="240" w:lineRule="auto"/>
              <w:jc w:val="both"/>
              <w:rPr>
                <w:rFonts w:ascii="Times New Roman" w:hAnsi="Times New Roman"/>
              </w:rPr>
            </w:pPr>
          </w:p>
          <w:p w14:paraId="33C239E5" w14:textId="20C9F872" w:rsidR="00FD024A" w:rsidRPr="00BC77E1" w:rsidRDefault="00FD024A" w:rsidP="00932281">
            <w:pPr>
              <w:spacing w:line="240" w:lineRule="auto"/>
              <w:jc w:val="both"/>
              <w:rPr>
                <w:rFonts w:ascii="Times New Roman" w:hAnsi="Times New Roman"/>
              </w:rPr>
            </w:pPr>
            <w:r w:rsidRPr="00BC77E1">
              <w:rPr>
                <w:rFonts w:ascii="Times New Roman" w:hAnsi="Times New Roman"/>
              </w:rPr>
              <w:t xml:space="preserve">Systemowe podejście do przeciwdziałania przemocy </w:t>
            </w:r>
            <w:r w:rsidR="00932281" w:rsidRPr="00BC77E1">
              <w:rPr>
                <w:rFonts w:ascii="Times New Roman" w:hAnsi="Times New Roman"/>
              </w:rPr>
              <w:t>domowej</w:t>
            </w:r>
            <w:r w:rsidRPr="00BC77E1">
              <w:rPr>
                <w:rFonts w:ascii="Times New Roman" w:hAnsi="Times New Roman"/>
              </w:rPr>
              <w:t xml:space="preserve"> nie może pomijać </w:t>
            </w:r>
            <w:r w:rsidR="00932281" w:rsidRPr="00BC77E1">
              <w:rPr>
                <w:rFonts w:ascii="Times New Roman" w:hAnsi="Times New Roman"/>
              </w:rPr>
              <w:t>osób stosujących przemoc domową</w:t>
            </w:r>
            <w:r w:rsidRPr="00BC77E1">
              <w:rPr>
                <w:rFonts w:ascii="Times New Roman" w:hAnsi="Times New Roman"/>
              </w:rPr>
              <w:t xml:space="preserve">, którzy niejednokrotnie przenosząc negatywny wzorzec rodzinny, będąc ofiarami przemocy w dzieciństwie, w życiu dorosłym sami stali się jej sprawcami. Dlatego też należy również skierować działania pomocowe w stronę tej grupy osób i umożliwić im korzystanie z pomocy w ramach oddziaływań korekcyjno-edukacyjnych mających na celu naukę zmiany postaw i </w:t>
            </w:r>
            <w:proofErr w:type="spellStart"/>
            <w:r w:rsidRPr="00BC77E1">
              <w:rPr>
                <w:rFonts w:ascii="Times New Roman" w:hAnsi="Times New Roman"/>
              </w:rPr>
              <w:t>zachowań</w:t>
            </w:r>
            <w:proofErr w:type="spellEnd"/>
            <w:r w:rsidRPr="00BC77E1">
              <w:rPr>
                <w:rFonts w:ascii="Times New Roman" w:hAnsi="Times New Roman"/>
              </w:rPr>
              <w:t xml:space="preserve">, a także nabycie umiejętności radzenia sobie w sytuacjach kryzysowych. </w:t>
            </w:r>
          </w:p>
          <w:p w14:paraId="41273275" w14:textId="77777777" w:rsidR="00932281" w:rsidRPr="00BC77E1" w:rsidRDefault="00932281" w:rsidP="00932281">
            <w:pPr>
              <w:spacing w:line="240" w:lineRule="auto"/>
              <w:jc w:val="both"/>
              <w:rPr>
                <w:rFonts w:ascii="Times New Roman" w:hAnsi="Times New Roman"/>
              </w:rPr>
            </w:pPr>
          </w:p>
          <w:p w14:paraId="091830BD" w14:textId="1FC21C25" w:rsidR="00FD024A" w:rsidRPr="00BC77E1" w:rsidRDefault="00FD024A" w:rsidP="00932281">
            <w:pPr>
              <w:spacing w:line="240" w:lineRule="auto"/>
              <w:jc w:val="both"/>
              <w:rPr>
                <w:rFonts w:ascii="Times New Roman" w:hAnsi="Times New Roman"/>
              </w:rPr>
            </w:pPr>
            <w:r w:rsidRPr="00BC77E1">
              <w:rPr>
                <w:rFonts w:ascii="Times New Roman" w:hAnsi="Times New Roman"/>
              </w:rPr>
              <w:t xml:space="preserve">W kontekście oddziaływań podejmowanych względem </w:t>
            </w:r>
            <w:r w:rsidR="00932281" w:rsidRPr="00BC77E1">
              <w:rPr>
                <w:rFonts w:ascii="Times New Roman" w:hAnsi="Times New Roman"/>
              </w:rPr>
              <w:t>osób stosujących przemoc domową</w:t>
            </w:r>
            <w:r w:rsidRPr="00BC77E1">
              <w:rPr>
                <w:rFonts w:ascii="Times New Roman" w:hAnsi="Times New Roman"/>
              </w:rPr>
              <w:t xml:space="preserve"> nie sposób nie wspomnieć </w:t>
            </w:r>
            <w:r w:rsidR="00932281" w:rsidRPr="00BC77E1">
              <w:rPr>
                <w:rFonts w:ascii="Times New Roman" w:hAnsi="Times New Roman"/>
              </w:rPr>
              <w:br/>
            </w:r>
            <w:r w:rsidRPr="00BC77E1">
              <w:rPr>
                <w:rFonts w:ascii="Times New Roman" w:hAnsi="Times New Roman"/>
              </w:rPr>
              <w:t xml:space="preserve">o dedykowanych im </w:t>
            </w:r>
            <w:r w:rsidRPr="00BC77E1">
              <w:rPr>
                <w:rFonts w:ascii="Times New Roman" w:hAnsi="Times New Roman"/>
                <w:color w:val="000000"/>
              </w:rPr>
              <w:t>programach psychologiczno-terapeutycznych. Poza</w:t>
            </w:r>
            <w:r w:rsidRPr="00BC77E1">
              <w:rPr>
                <w:rFonts w:ascii="Times New Roman" w:hAnsi="Times New Roman"/>
              </w:rPr>
              <w:t xml:space="preserve"> oddziaływaniami korekcyjno-edukacyjnymi obejmują również praktyczne ćwiczenia dostarczające korekcyjnych doświadczeń osobistych zmieniających zachowania </w:t>
            </w:r>
            <w:r w:rsidR="00932281" w:rsidRPr="00BC77E1">
              <w:rPr>
                <w:rFonts w:ascii="Times New Roman" w:hAnsi="Times New Roman"/>
              </w:rPr>
              <w:br/>
            </w:r>
            <w:r w:rsidRPr="00BC77E1">
              <w:rPr>
                <w:rFonts w:ascii="Times New Roman" w:hAnsi="Times New Roman"/>
              </w:rPr>
              <w:t>i postawy związane z przemocą oraz rozwijające umiejętności samokontroli. Zastanawiając się nad skutecznością tego rodzaju form korygowania postaw, warto sięgnąć do danych statystycznych.</w:t>
            </w:r>
          </w:p>
          <w:p w14:paraId="641C3A0F" w14:textId="77777777" w:rsidR="00292BCD" w:rsidRPr="00BC77E1" w:rsidRDefault="00292BCD" w:rsidP="00292BCD">
            <w:pPr>
              <w:pStyle w:val="TEKST"/>
              <w:spacing w:line="240" w:lineRule="auto"/>
              <w:rPr>
                <w:sz w:val="22"/>
                <w:szCs w:val="22"/>
              </w:rPr>
            </w:pPr>
            <w:r>
              <w:rPr>
                <w:sz w:val="22"/>
                <w:szCs w:val="22"/>
              </w:rPr>
              <w:lastRenderedPageBreak/>
              <w:t>Ze Sprawozdania z r</w:t>
            </w:r>
            <w:r w:rsidRPr="00BC77E1">
              <w:rPr>
                <w:sz w:val="22"/>
                <w:szCs w:val="22"/>
              </w:rPr>
              <w:t xml:space="preserve">ealizacji Krajowego Programu Przeciwdziałania Przemocy w Rodzinie na lata 2014-2020 za rok 2020 wynika, że liczba sporządzonych formularzy „Niebieska Karta-A” przez przedstawicieli poszczególnych podmiotów wszczynających procedurę  wyniosła </w:t>
            </w:r>
            <w:r>
              <w:rPr>
                <w:rFonts w:eastAsia="Times New Roman"/>
                <w:sz w:val="22"/>
                <w:szCs w:val="22"/>
              </w:rPr>
              <w:t>91 373</w:t>
            </w:r>
            <w:r w:rsidRPr="00BC77E1">
              <w:rPr>
                <w:rFonts w:eastAsia="Times New Roman"/>
                <w:sz w:val="22"/>
                <w:szCs w:val="22"/>
              </w:rPr>
              <w:t>, w tym przez przedstawicieli:</w:t>
            </w:r>
          </w:p>
          <w:p w14:paraId="29EC3DA6" w14:textId="77777777" w:rsidR="00292BCD" w:rsidRPr="00BC77E1" w:rsidRDefault="00292BCD" w:rsidP="00292BCD">
            <w:pPr>
              <w:pStyle w:val="Akapitzlist"/>
              <w:numPr>
                <w:ilvl w:val="0"/>
                <w:numId w:val="31"/>
              </w:numPr>
              <w:spacing w:line="240" w:lineRule="auto"/>
              <w:ind w:left="709"/>
              <w:jc w:val="both"/>
              <w:rPr>
                <w:rFonts w:ascii="Times New Roman" w:eastAsia="Times New Roman" w:hAnsi="Times New Roman"/>
                <w:lang w:eastAsia="pl-PL"/>
              </w:rPr>
            </w:pPr>
            <w:r w:rsidRPr="00BC77E1">
              <w:rPr>
                <w:rFonts w:ascii="Times New Roman" w:eastAsia="Times New Roman" w:hAnsi="Times New Roman"/>
                <w:lang w:eastAsia="pl-PL"/>
              </w:rPr>
              <w:t xml:space="preserve">jednostek organizacyjnych pomocy społecznej </w:t>
            </w:r>
            <w:r w:rsidRPr="00BC77E1">
              <w:rPr>
                <w:rFonts w:ascii="Times New Roman" w:eastAsia="Times New Roman" w:hAnsi="Times New Roman"/>
                <w:bCs/>
                <w:lang w:eastAsia="pl-PL"/>
              </w:rPr>
              <w:t>–</w:t>
            </w:r>
            <w:r w:rsidRPr="00BC77E1">
              <w:rPr>
                <w:rFonts w:ascii="Times New Roman" w:hAnsi="Times New Roman"/>
              </w:rPr>
              <w:t xml:space="preserve"> 10 065</w:t>
            </w:r>
            <w:r w:rsidRPr="00BC77E1">
              <w:rPr>
                <w:rFonts w:ascii="Times New Roman" w:eastAsia="Times New Roman" w:hAnsi="Times New Roman"/>
                <w:bCs/>
                <w:lang w:eastAsia="pl-PL"/>
              </w:rPr>
              <w:t>,</w:t>
            </w:r>
          </w:p>
          <w:p w14:paraId="6705C7DE" w14:textId="77777777" w:rsidR="00292BCD" w:rsidRPr="00BC77E1" w:rsidRDefault="00292BCD" w:rsidP="00292BCD">
            <w:pPr>
              <w:pStyle w:val="Akapitzlist"/>
              <w:numPr>
                <w:ilvl w:val="0"/>
                <w:numId w:val="31"/>
              </w:numPr>
              <w:spacing w:line="240" w:lineRule="auto"/>
              <w:ind w:left="709"/>
              <w:jc w:val="both"/>
              <w:rPr>
                <w:rFonts w:ascii="Times New Roman" w:eastAsia="Times New Roman" w:hAnsi="Times New Roman"/>
                <w:lang w:eastAsia="pl-PL"/>
              </w:rPr>
            </w:pPr>
            <w:r w:rsidRPr="00BC77E1">
              <w:rPr>
                <w:rFonts w:ascii="Times New Roman" w:eastAsia="Times New Roman" w:hAnsi="Times New Roman"/>
                <w:lang w:eastAsia="pl-PL"/>
              </w:rPr>
              <w:t>Policji –</w:t>
            </w:r>
            <w:r w:rsidRPr="00BC77E1">
              <w:rPr>
                <w:rFonts w:ascii="Times New Roman" w:hAnsi="Times New Roman"/>
              </w:rPr>
              <w:t xml:space="preserve"> 72 601,</w:t>
            </w:r>
            <w:r w:rsidRPr="00BC77E1">
              <w:rPr>
                <w:rFonts w:ascii="Times New Roman" w:eastAsia="Times New Roman" w:hAnsi="Times New Roman"/>
                <w:bCs/>
                <w:lang w:eastAsia="pl-PL"/>
              </w:rPr>
              <w:t xml:space="preserve"> </w:t>
            </w:r>
          </w:p>
          <w:p w14:paraId="63D18330" w14:textId="77777777" w:rsidR="00292BCD" w:rsidRPr="00BC77E1" w:rsidRDefault="00292BCD" w:rsidP="00292BCD">
            <w:pPr>
              <w:pStyle w:val="Akapitzlist"/>
              <w:numPr>
                <w:ilvl w:val="0"/>
                <w:numId w:val="31"/>
              </w:numPr>
              <w:spacing w:line="240" w:lineRule="auto"/>
              <w:ind w:left="709"/>
              <w:jc w:val="both"/>
              <w:rPr>
                <w:rFonts w:ascii="Times New Roman" w:eastAsia="Times New Roman" w:hAnsi="Times New Roman"/>
                <w:lang w:eastAsia="pl-PL"/>
              </w:rPr>
            </w:pPr>
            <w:r w:rsidRPr="00BC77E1">
              <w:rPr>
                <w:rFonts w:ascii="Times New Roman" w:eastAsia="Times New Roman" w:hAnsi="Times New Roman"/>
                <w:lang w:eastAsia="pl-PL"/>
              </w:rPr>
              <w:t>oświaty</w:t>
            </w:r>
            <w:r w:rsidRPr="00BC77E1">
              <w:rPr>
                <w:rFonts w:ascii="Times New Roman" w:eastAsia="Times New Roman" w:hAnsi="Times New Roman"/>
                <w:bCs/>
                <w:lang w:eastAsia="pl-PL"/>
              </w:rPr>
              <w:t xml:space="preserve"> – 5 307</w:t>
            </w:r>
            <w:r w:rsidRPr="00BC77E1">
              <w:rPr>
                <w:rStyle w:val="Odwoanieprzypisudolnego"/>
                <w:rFonts w:ascii="Times New Roman" w:hAnsi="Times New Roman"/>
              </w:rPr>
              <w:footnoteReference w:id="1"/>
            </w:r>
            <w:r w:rsidRPr="00BC77E1">
              <w:rPr>
                <w:rFonts w:ascii="Times New Roman" w:hAnsi="Times New Roman"/>
              </w:rPr>
              <w:t>,</w:t>
            </w:r>
            <w:r w:rsidRPr="00BC77E1">
              <w:rPr>
                <w:rFonts w:ascii="Times New Roman" w:eastAsia="Times New Roman" w:hAnsi="Times New Roman"/>
                <w:bCs/>
                <w:lang w:eastAsia="pl-PL"/>
              </w:rPr>
              <w:t xml:space="preserve"> </w:t>
            </w:r>
          </w:p>
          <w:p w14:paraId="77A2A5B8" w14:textId="77777777" w:rsidR="00292BCD" w:rsidRPr="005B2A13" w:rsidRDefault="00292BCD" w:rsidP="00292BCD">
            <w:pPr>
              <w:pStyle w:val="Akapitzlist"/>
              <w:numPr>
                <w:ilvl w:val="0"/>
                <w:numId w:val="31"/>
              </w:numPr>
              <w:spacing w:line="240" w:lineRule="auto"/>
              <w:ind w:left="709"/>
              <w:jc w:val="both"/>
              <w:rPr>
                <w:rFonts w:ascii="Times New Roman" w:eastAsia="Times New Roman" w:hAnsi="Times New Roman"/>
                <w:lang w:eastAsia="pl-PL"/>
              </w:rPr>
            </w:pPr>
            <w:r w:rsidRPr="00BC77E1">
              <w:rPr>
                <w:rFonts w:ascii="Times New Roman" w:eastAsia="Times New Roman" w:hAnsi="Times New Roman"/>
                <w:lang w:eastAsia="pl-PL"/>
              </w:rPr>
              <w:t>ochrony zdrowia</w:t>
            </w:r>
            <w:r>
              <w:rPr>
                <w:rFonts w:ascii="Times New Roman" w:eastAsia="Times New Roman" w:hAnsi="Times New Roman"/>
                <w:bCs/>
                <w:lang w:eastAsia="pl-PL"/>
              </w:rPr>
              <w:t xml:space="preserve"> – 1 031,</w:t>
            </w:r>
          </w:p>
          <w:p w14:paraId="675D4850" w14:textId="18A20A57" w:rsidR="00292BCD" w:rsidRPr="00292BCD" w:rsidRDefault="00292BCD" w:rsidP="00B64A1F">
            <w:pPr>
              <w:pStyle w:val="Akapitzlist"/>
              <w:numPr>
                <w:ilvl w:val="0"/>
                <w:numId w:val="31"/>
              </w:numPr>
              <w:spacing w:line="240" w:lineRule="auto"/>
              <w:ind w:left="709"/>
              <w:jc w:val="both"/>
              <w:rPr>
                <w:rFonts w:ascii="Times New Roman" w:eastAsia="Times New Roman" w:hAnsi="Times New Roman"/>
                <w:lang w:eastAsia="pl-PL"/>
              </w:rPr>
            </w:pPr>
            <w:r w:rsidRPr="00292BCD">
              <w:rPr>
                <w:rFonts w:ascii="Times New Roman" w:eastAsia="Times New Roman" w:hAnsi="Times New Roman"/>
                <w:bCs/>
                <w:lang w:eastAsia="pl-PL"/>
              </w:rPr>
              <w:t>gminnych komisji rozwiazywania problemów alkoholowych – 2 369.</w:t>
            </w:r>
          </w:p>
          <w:p w14:paraId="00AC0EA4" w14:textId="77777777" w:rsidR="00292BCD" w:rsidRPr="00BC77E1" w:rsidRDefault="00292BCD" w:rsidP="00292BCD">
            <w:pPr>
              <w:spacing w:line="240" w:lineRule="auto"/>
              <w:jc w:val="both"/>
              <w:rPr>
                <w:rFonts w:ascii="Times New Roman" w:eastAsia="Times New Roman" w:hAnsi="Times New Roman"/>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2"/>
              <w:gridCol w:w="1365"/>
              <w:gridCol w:w="1392"/>
              <w:gridCol w:w="1384"/>
              <w:gridCol w:w="1353"/>
              <w:gridCol w:w="1385"/>
              <w:gridCol w:w="1240"/>
            </w:tblGrid>
            <w:tr w:rsidR="00292BCD" w:rsidRPr="00F70B2F" w14:paraId="588E312B" w14:textId="77777777" w:rsidTr="008259A6">
              <w:trPr>
                <w:trHeight w:val="533"/>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5A6E" w14:textId="77777777" w:rsidR="00292BCD" w:rsidRPr="00F70B2F" w:rsidRDefault="00292BCD" w:rsidP="00292BCD">
                  <w:pPr>
                    <w:spacing w:line="240" w:lineRule="auto"/>
                    <w:rPr>
                      <w:rFonts w:ascii="Times New Roman" w:eastAsia="Times New Roman" w:hAnsi="Times New Roman"/>
                      <w:b/>
                      <w:sz w:val="18"/>
                      <w:szCs w:val="18"/>
                      <w:lang w:eastAsia="pl-PL"/>
                    </w:rPr>
                  </w:pPr>
                  <w:r w:rsidRPr="00F70B2F">
                    <w:rPr>
                      <w:rFonts w:ascii="Times New Roman" w:eastAsia="Times New Roman" w:hAnsi="Times New Roman"/>
                      <w:b/>
                      <w:sz w:val="18"/>
                      <w:szCs w:val="18"/>
                      <w:lang w:eastAsia="pl-PL"/>
                    </w:rPr>
                    <w:t>Lata</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C1848" w14:textId="77777777" w:rsidR="00292BCD" w:rsidRPr="00F70B2F" w:rsidRDefault="00292BCD" w:rsidP="00292BCD">
                  <w:pPr>
                    <w:spacing w:line="240" w:lineRule="auto"/>
                    <w:jc w:val="center"/>
                    <w:rPr>
                      <w:rFonts w:ascii="Times New Roman" w:eastAsia="Times New Roman" w:hAnsi="Times New Roman"/>
                      <w:sz w:val="18"/>
                      <w:szCs w:val="18"/>
                      <w:lang w:eastAsia="pl-PL"/>
                    </w:rPr>
                  </w:pPr>
                  <w:r w:rsidRPr="00F70B2F">
                    <w:rPr>
                      <w:rFonts w:ascii="Times New Roman" w:eastAsia="Times New Roman" w:hAnsi="Times New Roman"/>
                      <w:sz w:val="18"/>
                      <w:szCs w:val="18"/>
                      <w:lang w:eastAsia="pl-PL"/>
                    </w:rPr>
                    <w:t>2015</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C8428" w14:textId="77777777" w:rsidR="00292BCD" w:rsidRPr="00F70B2F" w:rsidRDefault="00292BCD" w:rsidP="00292BCD">
                  <w:pPr>
                    <w:spacing w:line="240" w:lineRule="auto"/>
                    <w:jc w:val="center"/>
                    <w:rPr>
                      <w:rFonts w:ascii="Times New Roman" w:eastAsia="Times New Roman" w:hAnsi="Times New Roman"/>
                      <w:sz w:val="18"/>
                      <w:szCs w:val="18"/>
                      <w:lang w:eastAsia="pl-PL"/>
                    </w:rPr>
                  </w:pPr>
                  <w:r w:rsidRPr="00F70B2F">
                    <w:rPr>
                      <w:rFonts w:ascii="Times New Roman" w:eastAsia="Times New Roman" w:hAnsi="Times New Roman"/>
                      <w:sz w:val="18"/>
                      <w:szCs w:val="18"/>
                      <w:lang w:eastAsia="pl-PL"/>
                    </w:rPr>
                    <w:t>2016</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D211" w14:textId="77777777" w:rsidR="00292BCD" w:rsidRPr="00F70B2F" w:rsidRDefault="00292BCD" w:rsidP="00292BCD">
                  <w:pPr>
                    <w:spacing w:line="240" w:lineRule="auto"/>
                    <w:jc w:val="center"/>
                    <w:rPr>
                      <w:rFonts w:ascii="Times New Roman" w:eastAsia="Times New Roman" w:hAnsi="Times New Roman"/>
                      <w:sz w:val="18"/>
                      <w:szCs w:val="18"/>
                      <w:lang w:eastAsia="pl-PL"/>
                    </w:rPr>
                  </w:pPr>
                  <w:r w:rsidRPr="00F70B2F">
                    <w:rPr>
                      <w:rFonts w:ascii="Times New Roman" w:eastAsia="Times New Roman" w:hAnsi="Times New Roman"/>
                      <w:sz w:val="18"/>
                      <w:szCs w:val="18"/>
                      <w:lang w:eastAsia="pl-PL"/>
                    </w:rPr>
                    <w:t>2017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5A05A" w14:textId="77777777" w:rsidR="00292BCD" w:rsidRPr="00F70B2F" w:rsidRDefault="00292BCD" w:rsidP="00292BCD">
                  <w:pPr>
                    <w:spacing w:line="240" w:lineRule="auto"/>
                    <w:jc w:val="center"/>
                    <w:rPr>
                      <w:rFonts w:ascii="Times New Roman" w:eastAsia="Times New Roman" w:hAnsi="Times New Roman"/>
                      <w:sz w:val="18"/>
                      <w:szCs w:val="18"/>
                      <w:lang w:eastAsia="pl-PL"/>
                    </w:rPr>
                  </w:pPr>
                  <w:r w:rsidRPr="00F70B2F">
                    <w:rPr>
                      <w:rFonts w:ascii="Times New Roman" w:eastAsia="Times New Roman" w:hAnsi="Times New Roman"/>
                      <w:sz w:val="18"/>
                      <w:szCs w:val="18"/>
                      <w:lang w:eastAsia="pl-PL"/>
                    </w:rPr>
                    <w:t>2018</w:t>
                  </w:r>
                </w:p>
              </w:tc>
              <w:tc>
                <w:tcPr>
                  <w:tcW w:w="1385" w:type="dxa"/>
                  <w:tcBorders>
                    <w:top w:val="single" w:sz="4" w:space="0" w:color="000000"/>
                    <w:left w:val="single" w:sz="4" w:space="0" w:color="000000"/>
                    <w:bottom w:val="single" w:sz="4" w:space="0" w:color="000000"/>
                    <w:right w:val="single" w:sz="4" w:space="0" w:color="000000"/>
                  </w:tcBorders>
                  <w:vAlign w:val="center"/>
                </w:tcPr>
                <w:p w14:paraId="5BA59627" w14:textId="77777777" w:rsidR="00292BCD" w:rsidRPr="00F70B2F" w:rsidRDefault="00292BCD" w:rsidP="00292BCD">
                  <w:pPr>
                    <w:spacing w:line="240" w:lineRule="auto"/>
                    <w:jc w:val="center"/>
                    <w:rPr>
                      <w:rFonts w:ascii="Times New Roman" w:eastAsia="Times New Roman" w:hAnsi="Times New Roman"/>
                      <w:sz w:val="18"/>
                      <w:szCs w:val="18"/>
                      <w:lang w:eastAsia="pl-PL"/>
                    </w:rPr>
                  </w:pPr>
                  <w:r w:rsidRPr="00F70B2F">
                    <w:rPr>
                      <w:rFonts w:ascii="Times New Roman" w:eastAsia="Times New Roman" w:hAnsi="Times New Roman"/>
                      <w:sz w:val="18"/>
                      <w:szCs w:val="18"/>
                      <w:lang w:eastAsia="pl-PL"/>
                    </w:rPr>
                    <w:t>2019</w:t>
                  </w:r>
                </w:p>
              </w:tc>
              <w:tc>
                <w:tcPr>
                  <w:tcW w:w="1240" w:type="dxa"/>
                  <w:tcBorders>
                    <w:top w:val="single" w:sz="4" w:space="0" w:color="000000"/>
                    <w:left w:val="single" w:sz="4" w:space="0" w:color="000000"/>
                    <w:bottom w:val="single" w:sz="4" w:space="0" w:color="000000"/>
                    <w:right w:val="single" w:sz="4" w:space="0" w:color="000000"/>
                  </w:tcBorders>
                  <w:vAlign w:val="center"/>
                </w:tcPr>
                <w:p w14:paraId="7A7E40F0" w14:textId="77777777" w:rsidR="00292BCD" w:rsidRPr="00F70B2F" w:rsidRDefault="00292BCD" w:rsidP="00292BCD">
                  <w:pPr>
                    <w:spacing w:line="240" w:lineRule="auto"/>
                    <w:jc w:val="center"/>
                    <w:rPr>
                      <w:rFonts w:ascii="Times New Roman" w:eastAsia="Times New Roman" w:hAnsi="Times New Roman"/>
                      <w:sz w:val="18"/>
                      <w:szCs w:val="18"/>
                      <w:lang w:eastAsia="pl-PL"/>
                    </w:rPr>
                  </w:pPr>
                  <w:r w:rsidRPr="00F70B2F">
                    <w:rPr>
                      <w:rFonts w:ascii="Times New Roman" w:eastAsia="Times New Roman" w:hAnsi="Times New Roman"/>
                      <w:sz w:val="18"/>
                      <w:szCs w:val="18"/>
                      <w:lang w:eastAsia="pl-PL"/>
                    </w:rPr>
                    <w:t>2020</w:t>
                  </w:r>
                </w:p>
              </w:tc>
            </w:tr>
            <w:tr w:rsidR="00292BCD" w:rsidRPr="00F70B2F" w14:paraId="0423E324" w14:textId="77777777" w:rsidTr="008259A6">
              <w:trPr>
                <w:trHeight w:val="38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133BB" w14:textId="77777777" w:rsidR="00292BCD" w:rsidRPr="00C47A17" w:rsidRDefault="00292BCD" w:rsidP="00292BCD">
                  <w:pPr>
                    <w:spacing w:line="240" w:lineRule="auto"/>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Jednostki organizacyjne pomocy społecznej</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8976" w14:textId="77777777" w:rsidR="00292BCD" w:rsidRPr="00C47A17" w:rsidRDefault="00292BCD" w:rsidP="00292BCD">
                  <w:pPr>
                    <w:spacing w:line="240" w:lineRule="auto"/>
                    <w:jc w:val="center"/>
                    <w:rPr>
                      <w:rFonts w:ascii="Times New Roman" w:eastAsia="Times New Roman" w:hAnsi="Times New Roman"/>
                      <w:bCs/>
                      <w:sz w:val="18"/>
                      <w:szCs w:val="18"/>
                      <w:lang w:eastAsia="pl-PL"/>
                    </w:rPr>
                  </w:pPr>
                  <w:r w:rsidRPr="00C47A17">
                    <w:rPr>
                      <w:rFonts w:ascii="Times New Roman" w:hAnsi="Times New Roman"/>
                      <w:sz w:val="18"/>
                      <w:szCs w:val="18"/>
                    </w:rPr>
                    <w:t>12 743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86FB9" w14:textId="77777777" w:rsidR="00292BCD" w:rsidRPr="00C47A17" w:rsidRDefault="00292BCD" w:rsidP="00292BCD">
                  <w:pPr>
                    <w:spacing w:line="240" w:lineRule="auto"/>
                    <w:jc w:val="center"/>
                    <w:rPr>
                      <w:rFonts w:ascii="Times New Roman" w:hAnsi="Times New Roman"/>
                      <w:sz w:val="18"/>
                      <w:szCs w:val="18"/>
                    </w:rPr>
                  </w:pPr>
                  <w:r w:rsidRPr="00C47A17">
                    <w:rPr>
                      <w:rFonts w:ascii="Times New Roman" w:hAnsi="Times New Roman"/>
                      <w:sz w:val="18"/>
                      <w:szCs w:val="18"/>
                    </w:rPr>
                    <w:t>11 789</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2EFB5" w14:textId="77777777" w:rsidR="00292BCD" w:rsidRPr="00C47A17" w:rsidRDefault="00292BCD" w:rsidP="00292BCD">
                  <w:pPr>
                    <w:spacing w:line="240" w:lineRule="auto"/>
                    <w:jc w:val="center"/>
                    <w:rPr>
                      <w:rFonts w:ascii="Times New Roman" w:hAnsi="Times New Roman"/>
                      <w:sz w:val="18"/>
                      <w:szCs w:val="18"/>
                    </w:rPr>
                  </w:pPr>
                  <w:r w:rsidRPr="00C47A17">
                    <w:rPr>
                      <w:rFonts w:ascii="Times New Roman" w:hAnsi="Times New Roman"/>
                      <w:sz w:val="18"/>
                      <w:szCs w:val="18"/>
                    </w:rPr>
                    <w:t>13 667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FB59" w14:textId="77777777" w:rsidR="00292BCD" w:rsidRPr="00C47A17" w:rsidRDefault="00292BCD" w:rsidP="00292BCD">
                  <w:pPr>
                    <w:spacing w:line="240" w:lineRule="auto"/>
                    <w:jc w:val="center"/>
                    <w:rPr>
                      <w:rFonts w:ascii="Times New Roman" w:hAnsi="Times New Roman"/>
                      <w:sz w:val="18"/>
                      <w:szCs w:val="18"/>
                    </w:rPr>
                  </w:pPr>
                  <w:r w:rsidRPr="00C47A17">
                    <w:rPr>
                      <w:rFonts w:ascii="Times New Roman" w:hAnsi="Times New Roman"/>
                      <w:sz w:val="18"/>
                      <w:szCs w:val="18"/>
                    </w:rPr>
                    <w:t>11 177</w:t>
                  </w:r>
                </w:p>
              </w:tc>
              <w:tc>
                <w:tcPr>
                  <w:tcW w:w="1385" w:type="dxa"/>
                  <w:tcBorders>
                    <w:top w:val="single" w:sz="4" w:space="0" w:color="000000"/>
                    <w:left w:val="single" w:sz="4" w:space="0" w:color="000000"/>
                    <w:bottom w:val="single" w:sz="4" w:space="0" w:color="000000"/>
                    <w:right w:val="single" w:sz="4" w:space="0" w:color="000000"/>
                  </w:tcBorders>
                  <w:vAlign w:val="center"/>
                </w:tcPr>
                <w:p w14:paraId="6DF16444" w14:textId="77777777" w:rsidR="00292BCD" w:rsidRPr="00C47A17" w:rsidRDefault="00292BCD" w:rsidP="00292BCD">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12 083</w:t>
                  </w:r>
                </w:p>
              </w:tc>
              <w:tc>
                <w:tcPr>
                  <w:tcW w:w="1240" w:type="dxa"/>
                  <w:tcBorders>
                    <w:top w:val="single" w:sz="4" w:space="0" w:color="000000"/>
                    <w:left w:val="single" w:sz="4" w:space="0" w:color="000000"/>
                    <w:bottom w:val="single" w:sz="4" w:space="0" w:color="000000"/>
                    <w:right w:val="single" w:sz="4" w:space="0" w:color="000000"/>
                  </w:tcBorders>
                  <w:vAlign w:val="center"/>
                </w:tcPr>
                <w:p w14:paraId="60A063DC" w14:textId="77777777" w:rsidR="00292BCD" w:rsidRPr="00C47A17" w:rsidRDefault="00292BCD" w:rsidP="00292BCD">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10 065</w:t>
                  </w:r>
                </w:p>
              </w:tc>
            </w:tr>
            <w:tr w:rsidR="00292BCD" w:rsidRPr="00F70B2F" w14:paraId="6AE38A8B" w14:textId="77777777" w:rsidTr="008259A6">
              <w:trPr>
                <w:trHeight w:val="38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84FD" w14:textId="77777777" w:rsidR="00292BCD" w:rsidRPr="00C47A17" w:rsidRDefault="00292BCD" w:rsidP="00292BCD">
                  <w:pPr>
                    <w:spacing w:line="240" w:lineRule="auto"/>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Policja</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BE7E" w14:textId="77777777" w:rsidR="00292BCD" w:rsidRPr="00C47A17" w:rsidRDefault="00292BCD" w:rsidP="00292BCD">
                  <w:pPr>
                    <w:spacing w:line="240" w:lineRule="auto"/>
                    <w:jc w:val="center"/>
                    <w:rPr>
                      <w:rFonts w:ascii="Times New Roman" w:eastAsia="Times New Roman" w:hAnsi="Times New Roman"/>
                      <w:bCs/>
                      <w:sz w:val="18"/>
                      <w:szCs w:val="18"/>
                      <w:lang w:eastAsia="pl-PL"/>
                    </w:rPr>
                  </w:pPr>
                  <w:r w:rsidRPr="00C47A17">
                    <w:rPr>
                      <w:rFonts w:ascii="Times New Roman" w:hAnsi="Times New Roman"/>
                      <w:sz w:val="18"/>
                      <w:szCs w:val="18"/>
                    </w:rPr>
                    <w:t>75 495</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FC6DD" w14:textId="77777777" w:rsidR="00292BCD" w:rsidRPr="00C47A17" w:rsidRDefault="00292BCD" w:rsidP="00292BCD">
                  <w:pPr>
                    <w:spacing w:line="240" w:lineRule="auto"/>
                    <w:jc w:val="center"/>
                    <w:rPr>
                      <w:rFonts w:ascii="Times New Roman" w:hAnsi="Times New Roman"/>
                      <w:sz w:val="18"/>
                      <w:szCs w:val="18"/>
                    </w:rPr>
                  </w:pPr>
                  <w:r w:rsidRPr="00C47A17">
                    <w:rPr>
                      <w:rFonts w:ascii="Times New Roman" w:hAnsi="Times New Roman"/>
                      <w:sz w:val="18"/>
                      <w:szCs w:val="18"/>
                    </w:rPr>
                    <w:t>73 531</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CACA7" w14:textId="77777777" w:rsidR="00292BCD" w:rsidRPr="00C47A17" w:rsidRDefault="00292BCD" w:rsidP="00292BCD">
                  <w:pPr>
                    <w:spacing w:line="240" w:lineRule="auto"/>
                    <w:jc w:val="center"/>
                    <w:rPr>
                      <w:rFonts w:ascii="Times New Roman" w:hAnsi="Times New Roman"/>
                      <w:sz w:val="18"/>
                      <w:szCs w:val="18"/>
                    </w:rPr>
                  </w:pPr>
                  <w:r w:rsidRPr="00C47A17">
                    <w:rPr>
                      <w:rFonts w:ascii="Times New Roman" w:hAnsi="Times New Roman"/>
                      <w:sz w:val="18"/>
                      <w:szCs w:val="18"/>
                    </w:rPr>
                    <w:t>75 662</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86E7D" w14:textId="77777777" w:rsidR="00292BCD" w:rsidRPr="00C47A17" w:rsidRDefault="00292BCD" w:rsidP="00292BCD">
                  <w:pPr>
                    <w:spacing w:line="240" w:lineRule="auto"/>
                    <w:jc w:val="center"/>
                    <w:rPr>
                      <w:rFonts w:ascii="Times New Roman" w:hAnsi="Times New Roman"/>
                      <w:sz w:val="18"/>
                      <w:szCs w:val="18"/>
                    </w:rPr>
                  </w:pPr>
                  <w:r w:rsidRPr="00C47A17">
                    <w:rPr>
                      <w:rFonts w:ascii="Times New Roman" w:hAnsi="Times New Roman"/>
                      <w:sz w:val="18"/>
                      <w:szCs w:val="18"/>
                    </w:rPr>
                    <w:t>73 153</w:t>
                  </w:r>
                </w:p>
              </w:tc>
              <w:tc>
                <w:tcPr>
                  <w:tcW w:w="1385" w:type="dxa"/>
                  <w:tcBorders>
                    <w:top w:val="single" w:sz="4" w:space="0" w:color="000000"/>
                    <w:left w:val="single" w:sz="4" w:space="0" w:color="000000"/>
                    <w:bottom w:val="single" w:sz="4" w:space="0" w:color="000000"/>
                    <w:right w:val="single" w:sz="4" w:space="0" w:color="000000"/>
                  </w:tcBorders>
                  <w:vAlign w:val="center"/>
                </w:tcPr>
                <w:p w14:paraId="179399DD" w14:textId="77777777" w:rsidR="00292BCD" w:rsidRPr="00C47A17" w:rsidRDefault="00292BCD" w:rsidP="00292BCD">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74 313</w:t>
                  </w:r>
                </w:p>
              </w:tc>
              <w:tc>
                <w:tcPr>
                  <w:tcW w:w="1240" w:type="dxa"/>
                  <w:tcBorders>
                    <w:top w:val="single" w:sz="4" w:space="0" w:color="000000"/>
                    <w:left w:val="single" w:sz="4" w:space="0" w:color="000000"/>
                    <w:bottom w:val="single" w:sz="4" w:space="0" w:color="000000"/>
                    <w:right w:val="single" w:sz="4" w:space="0" w:color="000000"/>
                  </w:tcBorders>
                  <w:vAlign w:val="center"/>
                </w:tcPr>
                <w:p w14:paraId="14826EDB" w14:textId="77777777" w:rsidR="00292BCD" w:rsidRPr="00C47A17" w:rsidRDefault="00292BCD" w:rsidP="00292BCD">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72 601</w:t>
                  </w:r>
                </w:p>
              </w:tc>
            </w:tr>
            <w:tr w:rsidR="00292BCD" w:rsidRPr="00F70B2F" w14:paraId="7ECB212B" w14:textId="77777777" w:rsidTr="008259A6">
              <w:trPr>
                <w:trHeight w:val="38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DF2C" w14:textId="77777777" w:rsidR="00292BCD" w:rsidRPr="00C47A17" w:rsidRDefault="00292BCD" w:rsidP="00292BCD">
                  <w:pPr>
                    <w:spacing w:line="240" w:lineRule="auto"/>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Oświata</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6B62" w14:textId="77777777" w:rsidR="00292BCD" w:rsidRPr="00C47A17" w:rsidRDefault="00292BCD" w:rsidP="00292BCD">
                  <w:pPr>
                    <w:spacing w:line="240" w:lineRule="auto"/>
                    <w:jc w:val="center"/>
                    <w:rPr>
                      <w:rFonts w:ascii="Times New Roman" w:eastAsia="Times New Roman" w:hAnsi="Times New Roman"/>
                      <w:bCs/>
                      <w:sz w:val="18"/>
                      <w:szCs w:val="18"/>
                      <w:lang w:eastAsia="pl-PL"/>
                    </w:rPr>
                  </w:pPr>
                  <w:r w:rsidRPr="00C47A17">
                    <w:rPr>
                      <w:rFonts w:ascii="Times New Roman" w:eastAsia="Times New Roman" w:hAnsi="Times New Roman"/>
                      <w:bCs/>
                      <w:sz w:val="18"/>
                      <w:szCs w:val="18"/>
                      <w:lang w:eastAsia="pl-PL"/>
                    </w:rPr>
                    <w:t>6 166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0649F" w14:textId="77777777" w:rsidR="00292BCD" w:rsidRPr="00C47A17" w:rsidRDefault="00292BCD" w:rsidP="00292BCD">
                  <w:pPr>
                    <w:spacing w:line="240" w:lineRule="auto"/>
                    <w:jc w:val="center"/>
                    <w:rPr>
                      <w:rFonts w:ascii="Times New Roman" w:eastAsia="Times New Roman" w:hAnsi="Times New Roman"/>
                      <w:bCs/>
                      <w:sz w:val="18"/>
                      <w:szCs w:val="18"/>
                      <w:lang w:eastAsia="pl-PL"/>
                    </w:rPr>
                  </w:pPr>
                  <w:r w:rsidRPr="00C47A17">
                    <w:rPr>
                      <w:rFonts w:ascii="Times New Roman" w:hAnsi="Times New Roman"/>
                      <w:sz w:val="18"/>
                      <w:szCs w:val="18"/>
                    </w:rPr>
                    <w:t>5 547</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0EF51" w14:textId="77777777" w:rsidR="00292BCD" w:rsidRPr="00C47A17" w:rsidRDefault="00292BCD" w:rsidP="00292BCD">
                  <w:pPr>
                    <w:spacing w:line="240" w:lineRule="auto"/>
                    <w:jc w:val="center"/>
                    <w:rPr>
                      <w:rFonts w:ascii="Times New Roman" w:hAnsi="Times New Roman"/>
                      <w:sz w:val="18"/>
                      <w:szCs w:val="18"/>
                    </w:rPr>
                  </w:pPr>
                  <w:r w:rsidRPr="00C47A17">
                    <w:rPr>
                      <w:rFonts w:ascii="Times New Roman" w:hAnsi="Times New Roman"/>
                      <w:sz w:val="18"/>
                      <w:szCs w:val="18"/>
                    </w:rPr>
                    <w:t>4 184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9E22C" w14:textId="77777777" w:rsidR="00292BCD" w:rsidRPr="00C47A17" w:rsidRDefault="00292BCD" w:rsidP="00292BCD">
                  <w:pPr>
                    <w:spacing w:line="240" w:lineRule="auto"/>
                    <w:jc w:val="center"/>
                    <w:rPr>
                      <w:rFonts w:ascii="Times New Roman" w:hAnsi="Times New Roman"/>
                      <w:sz w:val="18"/>
                      <w:szCs w:val="18"/>
                    </w:rPr>
                  </w:pPr>
                  <w:r w:rsidRPr="00C47A17">
                    <w:rPr>
                      <w:rFonts w:ascii="Times New Roman" w:hAnsi="Times New Roman"/>
                      <w:sz w:val="18"/>
                      <w:szCs w:val="18"/>
                    </w:rPr>
                    <w:t>4 431</w:t>
                  </w:r>
                </w:p>
              </w:tc>
              <w:tc>
                <w:tcPr>
                  <w:tcW w:w="1385" w:type="dxa"/>
                  <w:tcBorders>
                    <w:top w:val="single" w:sz="4" w:space="0" w:color="000000"/>
                    <w:left w:val="single" w:sz="4" w:space="0" w:color="000000"/>
                    <w:bottom w:val="single" w:sz="4" w:space="0" w:color="000000"/>
                    <w:right w:val="single" w:sz="4" w:space="0" w:color="000000"/>
                  </w:tcBorders>
                  <w:vAlign w:val="center"/>
                </w:tcPr>
                <w:p w14:paraId="1416939E" w14:textId="77777777" w:rsidR="00292BCD" w:rsidRPr="00C47A17" w:rsidRDefault="00292BCD" w:rsidP="00292BCD">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4 849</w:t>
                  </w:r>
                </w:p>
              </w:tc>
              <w:tc>
                <w:tcPr>
                  <w:tcW w:w="1240" w:type="dxa"/>
                  <w:tcBorders>
                    <w:top w:val="single" w:sz="4" w:space="0" w:color="000000"/>
                    <w:left w:val="single" w:sz="4" w:space="0" w:color="000000"/>
                    <w:bottom w:val="single" w:sz="4" w:space="0" w:color="000000"/>
                    <w:right w:val="single" w:sz="4" w:space="0" w:color="000000"/>
                  </w:tcBorders>
                  <w:vAlign w:val="center"/>
                </w:tcPr>
                <w:p w14:paraId="4129E1E0" w14:textId="77777777" w:rsidR="00292BCD" w:rsidRPr="00C47A17" w:rsidRDefault="00292BCD" w:rsidP="00292BCD">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5 307</w:t>
                  </w:r>
                </w:p>
              </w:tc>
            </w:tr>
            <w:tr w:rsidR="00292BCD" w:rsidRPr="00F70B2F" w14:paraId="5501C4C2" w14:textId="77777777" w:rsidTr="008259A6">
              <w:trPr>
                <w:trHeight w:val="38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463CF" w14:textId="77777777" w:rsidR="00292BCD" w:rsidRPr="00C47A17" w:rsidRDefault="00292BCD" w:rsidP="00292BCD">
                  <w:pPr>
                    <w:spacing w:line="240" w:lineRule="auto"/>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Ochrona zdrowia</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5D955" w14:textId="77777777" w:rsidR="00292BCD" w:rsidRPr="00C47A17" w:rsidRDefault="00292BCD" w:rsidP="00292BCD">
                  <w:pPr>
                    <w:spacing w:line="240" w:lineRule="auto"/>
                    <w:jc w:val="center"/>
                    <w:rPr>
                      <w:rFonts w:ascii="Times New Roman" w:eastAsia="Times New Roman" w:hAnsi="Times New Roman"/>
                      <w:bCs/>
                      <w:sz w:val="18"/>
                      <w:szCs w:val="18"/>
                      <w:lang w:eastAsia="pl-PL"/>
                    </w:rPr>
                  </w:pPr>
                  <w:r w:rsidRPr="00C47A17">
                    <w:rPr>
                      <w:rFonts w:ascii="Times New Roman" w:eastAsia="Times New Roman" w:hAnsi="Times New Roman"/>
                      <w:bCs/>
                      <w:sz w:val="18"/>
                      <w:szCs w:val="18"/>
                      <w:lang w:eastAsia="pl-PL"/>
                    </w:rPr>
                    <w:t>557</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F899E" w14:textId="77777777" w:rsidR="00292BCD" w:rsidRPr="00C47A17" w:rsidRDefault="00292BCD" w:rsidP="00292BCD">
                  <w:pPr>
                    <w:spacing w:line="240" w:lineRule="auto"/>
                    <w:jc w:val="center"/>
                    <w:rPr>
                      <w:rFonts w:ascii="Times New Roman" w:eastAsia="Times New Roman" w:hAnsi="Times New Roman"/>
                      <w:bCs/>
                      <w:sz w:val="18"/>
                      <w:szCs w:val="18"/>
                      <w:lang w:eastAsia="pl-PL"/>
                    </w:rPr>
                  </w:pPr>
                  <w:r w:rsidRPr="00C47A17">
                    <w:rPr>
                      <w:rStyle w:val="pre"/>
                      <w:rFonts w:ascii="Times New Roman" w:hAnsi="Times New Roman"/>
                      <w:sz w:val="18"/>
                      <w:szCs w:val="18"/>
                    </w:rPr>
                    <w:t>607</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3011" w14:textId="77777777" w:rsidR="00292BCD" w:rsidRPr="00C47A17" w:rsidRDefault="00292BCD" w:rsidP="00292BCD">
                  <w:pPr>
                    <w:spacing w:line="240" w:lineRule="auto"/>
                    <w:jc w:val="center"/>
                    <w:rPr>
                      <w:rStyle w:val="pre"/>
                      <w:rFonts w:ascii="Times New Roman" w:hAnsi="Times New Roman"/>
                      <w:sz w:val="18"/>
                      <w:szCs w:val="18"/>
                    </w:rPr>
                  </w:pPr>
                  <w:r w:rsidRPr="00C47A17">
                    <w:rPr>
                      <w:rStyle w:val="pre"/>
                      <w:rFonts w:ascii="Times New Roman" w:hAnsi="Times New Roman"/>
                      <w:sz w:val="18"/>
                      <w:szCs w:val="18"/>
                    </w:rPr>
                    <w:t>713</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C276" w14:textId="77777777" w:rsidR="00292BCD" w:rsidRPr="00C47A17" w:rsidRDefault="00292BCD" w:rsidP="00292BCD">
                  <w:pPr>
                    <w:spacing w:line="240" w:lineRule="auto"/>
                    <w:jc w:val="center"/>
                    <w:rPr>
                      <w:rStyle w:val="pre"/>
                      <w:rFonts w:ascii="Times New Roman" w:hAnsi="Times New Roman"/>
                      <w:sz w:val="18"/>
                      <w:szCs w:val="18"/>
                    </w:rPr>
                  </w:pPr>
                  <w:r w:rsidRPr="00C47A17">
                    <w:rPr>
                      <w:rStyle w:val="pre"/>
                      <w:rFonts w:ascii="Times New Roman" w:hAnsi="Times New Roman"/>
                      <w:sz w:val="18"/>
                      <w:szCs w:val="18"/>
                    </w:rPr>
                    <w:t>623</w:t>
                  </w:r>
                </w:p>
              </w:tc>
              <w:tc>
                <w:tcPr>
                  <w:tcW w:w="1385" w:type="dxa"/>
                  <w:tcBorders>
                    <w:top w:val="single" w:sz="4" w:space="0" w:color="000000"/>
                    <w:left w:val="single" w:sz="4" w:space="0" w:color="000000"/>
                    <w:bottom w:val="single" w:sz="4" w:space="0" w:color="000000"/>
                    <w:right w:val="single" w:sz="4" w:space="0" w:color="000000"/>
                  </w:tcBorders>
                  <w:vAlign w:val="center"/>
                </w:tcPr>
                <w:p w14:paraId="01D7EAE2" w14:textId="77777777" w:rsidR="00292BCD" w:rsidRPr="00C47A17" w:rsidRDefault="00292BCD" w:rsidP="00292BCD">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658</w:t>
                  </w:r>
                </w:p>
              </w:tc>
              <w:tc>
                <w:tcPr>
                  <w:tcW w:w="1240" w:type="dxa"/>
                  <w:tcBorders>
                    <w:top w:val="single" w:sz="4" w:space="0" w:color="000000"/>
                    <w:left w:val="single" w:sz="4" w:space="0" w:color="000000"/>
                    <w:bottom w:val="single" w:sz="4" w:space="0" w:color="000000"/>
                    <w:right w:val="single" w:sz="4" w:space="0" w:color="000000"/>
                  </w:tcBorders>
                  <w:vAlign w:val="center"/>
                </w:tcPr>
                <w:p w14:paraId="535A948D" w14:textId="77777777" w:rsidR="00292BCD" w:rsidRPr="00C47A17" w:rsidRDefault="00292BCD" w:rsidP="00292BCD">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1 031</w:t>
                  </w:r>
                </w:p>
              </w:tc>
            </w:tr>
            <w:tr w:rsidR="00C47A17" w:rsidRPr="00F70B2F" w14:paraId="7FEADCE1" w14:textId="77777777" w:rsidTr="008259A6">
              <w:trPr>
                <w:trHeight w:val="38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27A9" w14:textId="77777777" w:rsidR="00C47A17" w:rsidRPr="00C47A17" w:rsidRDefault="00C47A17" w:rsidP="00C47A17">
                  <w:pPr>
                    <w:spacing w:line="240" w:lineRule="auto"/>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Gminne Komisje Rozwiązywania Problemów Alkoholowych</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486C" w14:textId="615CD15F" w:rsidR="00C47A17" w:rsidRPr="00C47A17" w:rsidRDefault="00C47A17" w:rsidP="00C47A17">
                  <w:pPr>
                    <w:spacing w:line="240" w:lineRule="auto"/>
                    <w:jc w:val="center"/>
                    <w:rPr>
                      <w:rFonts w:ascii="Times New Roman" w:eastAsia="Times New Roman" w:hAnsi="Times New Roman"/>
                      <w:bCs/>
                      <w:sz w:val="18"/>
                      <w:szCs w:val="18"/>
                      <w:lang w:eastAsia="pl-PL"/>
                    </w:rPr>
                  </w:pPr>
                  <w:r w:rsidRPr="00C47A17">
                    <w:rPr>
                      <w:rFonts w:ascii="Times New Roman" w:eastAsia="Times New Roman" w:hAnsi="Times New Roman"/>
                      <w:bCs/>
                      <w:sz w:val="18"/>
                      <w:szCs w:val="18"/>
                      <w:lang w:eastAsia="pl-PL"/>
                    </w:rPr>
                    <w:t>4 788</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342C1" w14:textId="40D90227" w:rsidR="00C47A17" w:rsidRPr="00C47A17" w:rsidRDefault="00C47A17" w:rsidP="00C47A17">
                  <w:pPr>
                    <w:spacing w:line="240" w:lineRule="auto"/>
                    <w:jc w:val="center"/>
                    <w:rPr>
                      <w:rStyle w:val="pre"/>
                      <w:rFonts w:ascii="Times New Roman" w:hAnsi="Times New Roman"/>
                      <w:sz w:val="18"/>
                      <w:szCs w:val="18"/>
                    </w:rPr>
                  </w:pPr>
                  <w:r w:rsidRPr="00C47A17">
                    <w:rPr>
                      <w:rStyle w:val="pre"/>
                      <w:rFonts w:ascii="Times New Roman" w:hAnsi="Times New Roman"/>
                      <w:sz w:val="18"/>
                      <w:szCs w:val="18"/>
                    </w:rPr>
                    <w:t>5 736</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4D922" w14:textId="6034676F" w:rsidR="00C47A17" w:rsidRPr="00C47A17" w:rsidRDefault="00C47A17" w:rsidP="00C47A17">
                  <w:pPr>
                    <w:spacing w:line="240" w:lineRule="auto"/>
                    <w:jc w:val="center"/>
                    <w:rPr>
                      <w:rStyle w:val="pre"/>
                      <w:rFonts w:ascii="Times New Roman" w:hAnsi="Times New Roman"/>
                      <w:sz w:val="18"/>
                      <w:szCs w:val="18"/>
                    </w:rPr>
                  </w:pPr>
                  <w:r w:rsidRPr="00C47A17">
                    <w:rPr>
                      <w:rStyle w:val="pre"/>
                      <w:rFonts w:ascii="Times New Roman" w:hAnsi="Times New Roman"/>
                      <w:sz w:val="18"/>
                      <w:szCs w:val="18"/>
                    </w:rPr>
                    <w:t>4 081</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A99DC" w14:textId="55710249" w:rsidR="00C47A17" w:rsidRPr="00C47A17" w:rsidRDefault="00C47A17" w:rsidP="00C47A17">
                  <w:pPr>
                    <w:spacing w:line="240" w:lineRule="auto"/>
                    <w:jc w:val="center"/>
                    <w:rPr>
                      <w:rStyle w:val="pre"/>
                      <w:rFonts w:ascii="Times New Roman" w:hAnsi="Times New Roman"/>
                      <w:sz w:val="18"/>
                      <w:szCs w:val="18"/>
                    </w:rPr>
                  </w:pPr>
                  <w:r w:rsidRPr="00C47A17">
                    <w:rPr>
                      <w:rStyle w:val="pre"/>
                      <w:rFonts w:ascii="Times New Roman" w:hAnsi="Times New Roman"/>
                      <w:sz w:val="18"/>
                      <w:szCs w:val="18"/>
                    </w:rPr>
                    <w:t xml:space="preserve">3 927 </w:t>
                  </w:r>
                </w:p>
              </w:tc>
              <w:tc>
                <w:tcPr>
                  <w:tcW w:w="1385" w:type="dxa"/>
                  <w:tcBorders>
                    <w:top w:val="single" w:sz="4" w:space="0" w:color="000000"/>
                    <w:left w:val="single" w:sz="4" w:space="0" w:color="000000"/>
                    <w:bottom w:val="single" w:sz="4" w:space="0" w:color="000000"/>
                    <w:right w:val="single" w:sz="4" w:space="0" w:color="000000"/>
                  </w:tcBorders>
                  <w:vAlign w:val="center"/>
                </w:tcPr>
                <w:p w14:paraId="329D62B7" w14:textId="6B71991D" w:rsidR="00C47A17" w:rsidRPr="00C47A17" w:rsidRDefault="00C47A17" w:rsidP="00C47A17">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2 813</w:t>
                  </w:r>
                </w:p>
              </w:tc>
              <w:tc>
                <w:tcPr>
                  <w:tcW w:w="1240" w:type="dxa"/>
                  <w:tcBorders>
                    <w:top w:val="single" w:sz="4" w:space="0" w:color="000000"/>
                    <w:left w:val="single" w:sz="4" w:space="0" w:color="000000"/>
                    <w:bottom w:val="single" w:sz="4" w:space="0" w:color="000000"/>
                    <w:right w:val="single" w:sz="4" w:space="0" w:color="000000"/>
                  </w:tcBorders>
                  <w:vAlign w:val="center"/>
                </w:tcPr>
                <w:p w14:paraId="5AE0DF7E" w14:textId="77777777" w:rsidR="00C47A17" w:rsidRPr="00C47A17" w:rsidRDefault="00C47A17" w:rsidP="00C47A17">
                  <w:pPr>
                    <w:spacing w:line="240" w:lineRule="auto"/>
                    <w:jc w:val="center"/>
                    <w:rPr>
                      <w:rFonts w:ascii="Times New Roman" w:eastAsia="Times New Roman" w:hAnsi="Times New Roman"/>
                      <w:sz w:val="18"/>
                      <w:szCs w:val="18"/>
                      <w:lang w:eastAsia="pl-PL"/>
                    </w:rPr>
                  </w:pPr>
                  <w:r w:rsidRPr="00C47A17">
                    <w:rPr>
                      <w:rFonts w:ascii="Times New Roman" w:eastAsia="Times New Roman" w:hAnsi="Times New Roman"/>
                      <w:sz w:val="18"/>
                      <w:szCs w:val="18"/>
                      <w:lang w:eastAsia="pl-PL"/>
                    </w:rPr>
                    <w:t>2 369</w:t>
                  </w:r>
                </w:p>
              </w:tc>
            </w:tr>
            <w:tr w:rsidR="00292BCD" w:rsidRPr="00F70B2F" w14:paraId="6A4086B3" w14:textId="77777777" w:rsidTr="008259A6">
              <w:trPr>
                <w:trHeight w:val="380"/>
              </w:trPr>
              <w:tc>
                <w:tcPr>
                  <w:tcW w:w="2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8AA75" w14:textId="77777777" w:rsidR="00292BCD" w:rsidRPr="00F70B2F" w:rsidRDefault="00292BCD" w:rsidP="00292BCD">
                  <w:pPr>
                    <w:spacing w:line="240" w:lineRule="auto"/>
                    <w:rPr>
                      <w:rFonts w:ascii="Times New Roman" w:eastAsia="Times New Roman" w:hAnsi="Times New Roman"/>
                      <w:b/>
                      <w:sz w:val="18"/>
                      <w:szCs w:val="18"/>
                      <w:lang w:eastAsia="pl-PL"/>
                    </w:rPr>
                  </w:pPr>
                  <w:r w:rsidRPr="00F70B2F">
                    <w:rPr>
                      <w:rFonts w:ascii="Times New Roman" w:eastAsia="Times New Roman" w:hAnsi="Times New Roman"/>
                      <w:b/>
                      <w:sz w:val="18"/>
                      <w:szCs w:val="18"/>
                      <w:lang w:eastAsia="pl-PL"/>
                    </w:rPr>
                    <w:t>Razem</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3B1F" w14:textId="77777777" w:rsidR="00292BCD" w:rsidRPr="00F70B2F" w:rsidRDefault="00292BCD" w:rsidP="00292BCD">
                  <w:pPr>
                    <w:spacing w:line="240" w:lineRule="auto"/>
                    <w:jc w:val="center"/>
                    <w:rPr>
                      <w:rFonts w:ascii="Times New Roman" w:eastAsia="Times New Roman" w:hAnsi="Times New Roman"/>
                      <w:bCs/>
                      <w:sz w:val="18"/>
                      <w:szCs w:val="18"/>
                      <w:lang w:eastAsia="pl-PL"/>
                    </w:rPr>
                  </w:pPr>
                  <w:r w:rsidRPr="00F70B2F">
                    <w:rPr>
                      <w:rFonts w:ascii="Times New Roman" w:hAnsi="Times New Roman"/>
                      <w:sz w:val="18"/>
                      <w:szCs w:val="18"/>
                    </w:rPr>
                    <w:t>99 749</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8EE66" w14:textId="77777777" w:rsidR="00292BCD" w:rsidRPr="00F70B2F" w:rsidRDefault="00292BCD" w:rsidP="00292BCD">
                  <w:pPr>
                    <w:spacing w:line="240" w:lineRule="auto"/>
                    <w:jc w:val="center"/>
                    <w:rPr>
                      <w:rFonts w:ascii="Times New Roman" w:hAnsi="Times New Roman"/>
                      <w:sz w:val="18"/>
                      <w:szCs w:val="18"/>
                    </w:rPr>
                  </w:pPr>
                  <w:r w:rsidRPr="00F70B2F">
                    <w:rPr>
                      <w:rFonts w:ascii="Times New Roman" w:hAnsi="Times New Roman"/>
                      <w:sz w:val="18"/>
                      <w:szCs w:val="18"/>
                    </w:rPr>
                    <w:t>97 210</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AC9A" w14:textId="77777777" w:rsidR="00292BCD" w:rsidRPr="00F70B2F" w:rsidRDefault="00292BCD" w:rsidP="00292BCD">
                  <w:pPr>
                    <w:spacing w:line="240" w:lineRule="auto"/>
                    <w:jc w:val="center"/>
                    <w:rPr>
                      <w:rFonts w:ascii="Times New Roman" w:hAnsi="Times New Roman"/>
                      <w:sz w:val="18"/>
                      <w:szCs w:val="18"/>
                    </w:rPr>
                  </w:pPr>
                  <w:r w:rsidRPr="00F70B2F">
                    <w:rPr>
                      <w:rFonts w:ascii="Times New Roman" w:hAnsi="Times New Roman"/>
                      <w:sz w:val="18"/>
                      <w:szCs w:val="18"/>
                    </w:rPr>
                    <w:t>98 307</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58DA" w14:textId="77777777" w:rsidR="00292BCD" w:rsidRPr="00F70B2F" w:rsidRDefault="00292BCD" w:rsidP="00292BCD">
                  <w:pPr>
                    <w:spacing w:line="240" w:lineRule="auto"/>
                    <w:jc w:val="center"/>
                    <w:rPr>
                      <w:rFonts w:ascii="Times New Roman" w:hAnsi="Times New Roman"/>
                      <w:sz w:val="18"/>
                      <w:szCs w:val="18"/>
                    </w:rPr>
                  </w:pPr>
                  <w:r w:rsidRPr="00F70B2F">
                    <w:rPr>
                      <w:rFonts w:ascii="Times New Roman" w:hAnsi="Times New Roman"/>
                      <w:sz w:val="18"/>
                      <w:szCs w:val="18"/>
                    </w:rPr>
                    <w:t>93 311</w:t>
                  </w:r>
                </w:p>
              </w:tc>
              <w:tc>
                <w:tcPr>
                  <w:tcW w:w="1385" w:type="dxa"/>
                  <w:tcBorders>
                    <w:top w:val="single" w:sz="4" w:space="0" w:color="000000"/>
                    <w:left w:val="single" w:sz="4" w:space="0" w:color="000000"/>
                    <w:bottom w:val="single" w:sz="4" w:space="0" w:color="000000"/>
                    <w:right w:val="single" w:sz="4" w:space="0" w:color="000000"/>
                  </w:tcBorders>
                  <w:vAlign w:val="center"/>
                </w:tcPr>
                <w:p w14:paraId="557D72EB" w14:textId="6C41B2E1" w:rsidR="00292BCD" w:rsidRPr="00F70B2F" w:rsidRDefault="00292BCD" w:rsidP="00292BCD">
                  <w:pPr>
                    <w:spacing w:line="240" w:lineRule="auto"/>
                    <w:jc w:val="center"/>
                    <w:rPr>
                      <w:rFonts w:ascii="Times New Roman" w:eastAsia="Times New Roman" w:hAnsi="Times New Roman"/>
                      <w:sz w:val="18"/>
                      <w:szCs w:val="18"/>
                      <w:lang w:eastAsia="pl-PL"/>
                    </w:rPr>
                  </w:pPr>
                  <w:r w:rsidRPr="00F70B2F">
                    <w:rPr>
                      <w:rFonts w:ascii="Times New Roman" w:eastAsia="Times New Roman" w:hAnsi="Times New Roman"/>
                      <w:sz w:val="18"/>
                      <w:szCs w:val="18"/>
                      <w:lang w:eastAsia="pl-PL"/>
                    </w:rPr>
                    <w:t>94 71</w:t>
                  </w:r>
                  <w:r w:rsidR="00C47A17">
                    <w:rPr>
                      <w:rFonts w:ascii="Times New Roman" w:eastAsia="Times New Roman" w:hAnsi="Times New Roman"/>
                      <w:sz w:val="18"/>
                      <w:szCs w:val="18"/>
                      <w:lang w:eastAsia="pl-PL"/>
                    </w:rPr>
                    <w:t>6</w:t>
                  </w:r>
                </w:p>
              </w:tc>
              <w:tc>
                <w:tcPr>
                  <w:tcW w:w="1240" w:type="dxa"/>
                  <w:tcBorders>
                    <w:top w:val="single" w:sz="4" w:space="0" w:color="000000"/>
                    <w:left w:val="single" w:sz="4" w:space="0" w:color="000000"/>
                    <w:bottom w:val="single" w:sz="4" w:space="0" w:color="000000"/>
                    <w:right w:val="single" w:sz="4" w:space="0" w:color="000000"/>
                  </w:tcBorders>
                  <w:vAlign w:val="center"/>
                </w:tcPr>
                <w:p w14:paraId="48AE8566" w14:textId="77777777" w:rsidR="00292BCD" w:rsidRPr="00F70B2F" w:rsidRDefault="00292BCD" w:rsidP="00292BCD">
                  <w:pPr>
                    <w:spacing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91 373</w:t>
                  </w:r>
                </w:p>
              </w:tc>
            </w:tr>
          </w:tbl>
          <w:p w14:paraId="1C9DCD2F" w14:textId="77777777" w:rsidR="00C47A17" w:rsidRDefault="00C47A17" w:rsidP="00292BCD">
            <w:pPr>
              <w:spacing w:line="240" w:lineRule="auto"/>
              <w:jc w:val="both"/>
              <w:rPr>
                <w:rFonts w:ascii="Times New Roman" w:eastAsia="Times New Roman" w:hAnsi="Times New Roman"/>
                <w:lang w:eastAsia="pl-PL"/>
              </w:rPr>
            </w:pPr>
          </w:p>
          <w:p w14:paraId="4ED17F14" w14:textId="77777777" w:rsidR="00C47A17" w:rsidRDefault="00C47A17" w:rsidP="00292BCD">
            <w:pPr>
              <w:spacing w:line="240" w:lineRule="auto"/>
              <w:jc w:val="both"/>
              <w:rPr>
                <w:rFonts w:ascii="Times New Roman" w:eastAsia="Times New Roman" w:hAnsi="Times New Roman"/>
                <w:lang w:eastAsia="pl-PL"/>
              </w:rPr>
            </w:pPr>
          </w:p>
          <w:p w14:paraId="487C6967" w14:textId="6CD552AC" w:rsidR="00292BCD" w:rsidRPr="00BC77E1" w:rsidRDefault="00292BCD" w:rsidP="00292BCD">
            <w:pPr>
              <w:spacing w:line="240" w:lineRule="auto"/>
              <w:jc w:val="both"/>
              <w:rPr>
                <w:rFonts w:ascii="Times New Roman" w:eastAsia="Times New Roman" w:hAnsi="Times New Roman"/>
                <w:lang w:eastAsia="pl-PL"/>
              </w:rPr>
            </w:pPr>
            <w:r w:rsidRPr="00BC77E1">
              <w:rPr>
                <w:rFonts w:ascii="Times New Roman" w:eastAsia="Times New Roman" w:hAnsi="Times New Roman"/>
                <w:lang w:eastAsia="pl-PL"/>
              </w:rPr>
              <w:t>Instytucją, która</w:t>
            </w:r>
            <w:r>
              <w:rPr>
                <w:rFonts w:ascii="Times New Roman" w:eastAsia="Times New Roman" w:hAnsi="Times New Roman"/>
                <w:lang w:eastAsia="pl-PL"/>
              </w:rPr>
              <w:t xml:space="preserve"> w 2020 r.</w:t>
            </w:r>
            <w:r w:rsidRPr="00BC77E1">
              <w:rPr>
                <w:rFonts w:ascii="Times New Roman" w:eastAsia="Times New Roman" w:hAnsi="Times New Roman"/>
                <w:lang w:eastAsia="pl-PL"/>
              </w:rPr>
              <w:t xml:space="preserve"> najczęściej uruchamiała procedurę „Niebieskie Karty” była Policja, na drugim miejscu pod względem liczby uruchomionych procedur znaleźli się przedstawiciele jednostek organizacyjnych pomocy społecznej. Do sporadycznych przypadków należało uruchomienie procedury przez pracowników ochrony zdrowia. </w:t>
            </w:r>
          </w:p>
          <w:p w14:paraId="342C4F36" w14:textId="77777777" w:rsidR="00292BCD" w:rsidRDefault="00292BCD" w:rsidP="00B5034C">
            <w:pPr>
              <w:spacing w:line="240" w:lineRule="auto"/>
              <w:jc w:val="both"/>
              <w:rPr>
                <w:rFonts w:ascii="Times New Roman" w:eastAsia="Times New Roman" w:hAnsi="Times New Roman"/>
                <w:lang w:eastAsia="pl-PL"/>
              </w:rPr>
            </w:pPr>
          </w:p>
          <w:p w14:paraId="42EBB568" w14:textId="0BC5FA36" w:rsidR="00B5034C" w:rsidRPr="000C0F58" w:rsidRDefault="00B5034C" w:rsidP="00B5034C">
            <w:pPr>
              <w:spacing w:line="240" w:lineRule="auto"/>
              <w:jc w:val="both"/>
              <w:rPr>
                <w:rFonts w:ascii="Times New Roman" w:hAnsi="Times New Roman"/>
              </w:rPr>
            </w:pPr>
            <w:r w:rsidRPr="000C0F58">
              <w:rPr>
                <w:rFonts w:ascii="Times New Roman" w:hAnsi="Times New Roman"/>
              </w:rPr>
              <w:t>W 2020 r. funkcjonariusze Policji wypełnili 72 601 formularzy „Niebieska Karta-A”, co w stosunku do 2019 r. stanowiło spadek o 2,30%. Ponadto odnotowano 59 701 wypełnionych przez Policję formularzy wszczynających procedurę „Niebieskie Karty”, co stanowiło 82,23% ogólnej liczby wypełnionych przez Policję w tym czasie formularzy „Niebieska Karta-A”.</w:t>
            </w:r>
            <w:r w:rsidR="000C0F58" w:rsidRPr="000C0F58">
              <w:rPr>
                <w:rFonts w:ascii="Times New Roman" w:hAnsi="Times New Roman"/>
              </w:rPr>
              <w:t xml:space="preserve"> P</w:t>
            </w:r>
            <w:r w:rsidRPr="000C0F58">
              <w:rPr>
                <w:rFonts w:ascii="Times New Roman" w:hAnsi="Times New Roman"/>
              </w:rPr>
              <w:t xml:space="preserve">olicjanci zdecydowanie większą liczbę formularzy „Niebieska Karta-A” wypełnili na terenach miejskich </w:t>
            </w:r>
            <w:r w:rsidR="003348DA">
              <w:rPr>
                <w:rFonts w:ascii="Times New Roman" w:hAnsi="Times New Roman"/>
              </w:rPr>
              <w:br/>
            </w:r>
            <w:r w:rsidRPr="000C0F58">
              <w:rPr>
                <w:rFonts w:ascii="Times New Roman" w:hAnsi="Times New Roman"/>
              </w:rPr>
              <w:t xml:space="preserve">(42 079 formularzy), niż wiejskich (30 522 formularze). Różnica wyniosła 11 557 formularzy. Stanowiło to odpowiednio 57,96% (miasto), 42,04% (wieś) ogólnej liczby formularzy „Niebieska Karta-A” wypełnionych przez Policję w 2020 r. </w:t>
            </w:r>
          </w:p>
          <w:p w14:paraId="293F640B" w14:textId="77777777" w:rsidR="00B5034C" w:rsidRPr="000C0F58" w:rsidRDefault="00B5034C" w:rsidP="00B5034C">
            <w:pPr>
              <w:spacing w:line="240" w:lineRule="auto"/>
              <w:jc w:val="both"/>
              <w:rPr>
                <w:rFonts w:ascii="Times New Roman" w:hAnsi="Times New Roman"/>
              </w:rPr>
            </w:pPr>
          </w:p>
          <w:p w14:paraId="1F0A7AE3" w14:textId="0A698BFF" w:rsidR="00B5034C" w:rsidRPr="000C0F58" w:rsidRDefault="00B5034C" w:rsidP="00B5034C">
            <w:pPr>
              <w:spacing w:line="240" w:lineRule="auto"/>
              <w:jc w:val="both"/>
              <w:rPr>
                <w:rFonts w:ascii="Times New Roman" w:hAnsi="Times New Roman"/>
                <w:noProof/>
              </w:rPr>
            </w:pPr>
            <w:r w:rsidRPr="000C0F58">
              <w:rPr>
                <w:rFonts w:ascii="Times New Roman" w:hAnsi="Times New Roman"/>
                <w:noProof/>
              </w:rPr>
              <w:t xml:space="preserve">W 2020 r. </w:t>
            </w:r>
            <w:r w:rsidR="000C0F58" w:rsidRPr="000C0F58">
              <w:rPr>
                <w:rFonts w:ascii="Times New Roman" w:hAnsi="Times New Roman"/>
                <w:noProof/>
              </w:rPr>
              <w:t xml:space="preserve">Policja </w:t>
            </w:r>
            <w:r w:rsidRPr="000C0F58">
              <w:rPr>
                <w:rFonts w:ascii="Times New Roman" w:hAnsi="Times New Roman"/>
                <w:noProof/>
              </w:rPr>
              <w:t>odnotowa</w:t>
            </w:r>
            <w:r w:rsidR="000C0F58" w:rsidRPr="000C0F58">
              <w:rPr>
                <w:rFonts w:ascii="Times New Roman" w:hAnsi="Times New Roman"/>
                <w:noProof/>
              </w:rPr>
              <w:t>ła</w:t>
            </w:r>
            <w:r w:rsidRPr="000C0F58">
              <w:rPr>
                <w:rFonts w:ascii="Times New Roman" w:hAnsi="Times New Roman"/>
                <w:noProof/>
              </w:rPr>
              <w:t xml:space="preserve"> 57 760 przypadków przemocy fizycznej, 81 344 psychicznej, 1 163 seksualnej, 1 813 ekonomicznej oraz 21 985 przypadków innego rodzaju przemocy. W 2020 r. liczba osób, co do których istniało podejrzenie, że były dotknięte przemocą w rodzinie wyniosła 85 575 osób,</w:t>
            </w:r>
            <w:r w:rsidR="000C0F58" w:rsidRPr="000C0F58">
              <w:rPr>
                <w:rFonts w:ascii="Times New Roman" w:hAnsi="Times New Roman"/>
                <w:noProof/>
              </w:rPr>
              <w:t xml:space="preserve"> </w:t>
            </w:r>
            <w:r w:rsidRPr="000C0F58">
              <w:rPr>
                <w:rFonts w:ascii="Times New Roman" w:hAnsi="Times New Roman"/>
                <w:noProof/>
              </w:rPr>
              <w:t>z czego 62 866 osób stanowiły kobiety, (73,46% ogółu ofiar przemocy</w:t>
            </w:r>
            <w:r w:rsidR="000C0F58" w:rsidRPr="000C0F58">
              <w:rPr>
                <w:rFonts w:ascii="Times New Roman" w:hAnsi="Times New Roman"/>
                <w:noProof/>
              </w:rPr>
              <w:t xml:space="preserve"> </w:t>
            </w:r>
            <w:r w:rsidRPr="000C0F58">
              <w:rPr>
                <w:rFonts w:ascii="Times New Roman" w:hAnsi="Times New Roman"/>
                <w:noProof/>
              </w:rPr>
              <w:t>w rodzinie). W dalszej kolejności pozostawały osoby małoletnie – 11 787 osób (13,78% ogółu) oraz mężczyźni – 10 922 osoby (12,76% ogółu).</w:t>
            </w:r>
            <w:r w:rsidR="000C0F58" w:rsidRPr="000C0F58">
              <w:rPr>
                <w:rFonts w:ascii="Times New Roman" w:hAnsi="Times New Roman"/>
                <w:noProof/>
              </w:rPr>
              <w:t xml:space="preserve"> </w:t>
            </w:r>
            <w:r w:rsidRPr="000C0F58">
              <w:rPr>
                <w:rFonts w:ascii="Times New Roman" w:hAnsi="Times New Roman"/>
                <w:noProof/>
              </w:rPr>
              <w:t>Wśród kobiet, co do których istniało podejrzenie, że były dotknięte przemocą w rodzinie, większość stanowiły osoby</w:t>
            </w:r>
            <w:r w:rsidR="000C0F58" w:rsidRPr="000C0F58">
              <w:rPr>
                <w:rFonts w:ascii="Times New Roman" w:hAnsi="Times New Roman"/>
                <w:noProof/>
              </w:rPr>
              <w:t xml:space="preserve"> </w:t>
            </w:r>
            <w:r w:rsidRPr="000C0F58">
              <w:rPr>
                <w:rFonts w:ascii="Times New Roman" w:hAnsi="Times New Roman"/>
                <w:noProof/>
              </w:rPr>
              <w:t>w wieku do 65 roku życia (55 828 kobiet, wobec 7 038 kobiet powyżej 66 roku życia). Wśród mężczyzn 9 099 osób stanowili mężczyźni w wieku do 65 roku życia, zaś 1 823 osoby powyżej lat 66. Wśród osób małoletnich, co do których istniało podejrzenie, że były dotknięte przemocą w rodzinie</w:t>
            </w:r>
            <w:r w:rsidR="000C0F58" w:rsidRPr="000C0F58">
              <w:rPr>
                <w:rFonts w:ascii="Times New Roman" w:hAnsi="Times New Roman"/>
                <w:noProof/>
              </w:rPr>
              <w:t xml:space="preserve"> </w:t>
            </w:r>
            <w:r w:rsidRPr="000C0F58">
              <w:rPr>
                <w:rFonts w:ascii="Times New Roman" w:hAnsi="Times New Roman"/>
                <w:noProof/>
              </w:rPr>
              <w:t>odnotowano</w:t>
            </w:r>
            <w:r w:rsidRPr="000C0F58">
              <w:rPr>
                <w:rFonts w:ascii="Times New Roman" w:hAnsi="Times New Roman"/>
              </w:rPr>
              <w:t xml:space="preserve"> </w:t>
            </w:r>
            <w:r w:rsidRPr="000C0F58">
              <w:rPr>
                <w:rFonts w:ascii="Times New Roman" w:hAnsi="Times New Roman"/>
                <w:noProof/>
              </w:rPr>
              <w:t>11 787 osób,  z czego 5 886 to dziewczęta, a 5 901 to chłopcy.</w:t>
            </w:r>
          </w:p>
          <w:p w14:paraId="42ECC72E" w14:textId="10A20B80" w:rsidR="00B5034C" w:rsidRPr="000C0F58" w:rsidRDefault="00B5034C" w:rsidP="00FD024A">
            <w:pPr>
              <w:spacing w:line="240" w:lineRule="auto"/>
              <w:jc w:val="both"/>
              <w:rPr>
                <w:rFonts w:ascii="Times New Roman" w:hAnsi="Times New Roman"/>
              </w:rPr>
            </w:pPr>
          </w:p>
          <w:p w14:paraId="41BE2BEE" w14:textId="6BC201EC" w:rsidR="00FD024A" w:rsidRDefault="00FD024A" w:rsidP="00D50661">
            <w:pPr>
              <w:spacing w:line="240" w:lineRule="auto"/>
              <w:jc w:val="both"/>
              <w:rPr>
                <w:rFonts w:ascii="Times New Roman" w:eastAsia="Times New Roman" w:hAnsi="Times New Roman"/>
                <w:lang w:eastAsia="pl-PL"/>
              </w:rPr>
            </w:pPr>
            <w:r w:rsidRPr="000C0F58">
              <w:rPr>
                <w:rFonts w:ascii="Times New Roman" w:hAnsi="Times New Roman"/>
              </w:rPr>
              <w:t>W 2020 r.</w:t>
            </w:r>
            <w:r w:rsidR="000C0F58" w:rsidRPr="000C0F58">
              <w:rPr>
                <w:rFonts w:ascii="Times New Roman" w:hAnsi="Times New Roman"/>
              </w:rPr>
              <w:t xml:space="preserve"> ogólna</w:t>
            </w:r>
            <w:r w:rsidRPr="000C0F58">
              <w:rPr>
                <w:rFonts w:ascii="Times New Roman" w:hAnsi="Times New Roman"/>
              </w:rPr>
              <w:t xml:space="preserve"> liczba osób dotkniętych przemocą wyniosła 207 045 osób (w tym 113 178 kobiet, 34 907 mężczyzn oraz 58 960 dzieci). Pomocą w formie poradnictwa objęto</w:t>
            </w:r>
            <w:r w:rsidRPr="00BC77E1">
              <w:rPr>
                <w:rFonts w:ascii="Times New Roman" w:hAnsi="Times New Roman"/>
              </w:rPr>
              <w:t xml:space="preserve"> ogółem 140 879 osoby.</w:t>
            </w:r>
            <w:r w:rsidRPr="00BC77E1">
              <w:rPr>
                <w:rFonts w:ascii="Times New Roman" w:eastAsia="Times New Roman" w:hAnsi="Times New Roman"/>
                <w:lang w:eastAsia="pl-PL"/>
              </w:rPr>
              <w:t xml:space="preserve"> Z poradnictwa medycznego skorzystało ogółem </w:t>
            </w:r>
            <w:r w:rsidRPr="00BC77E1">
              <w:rPr>
                <w:rFonts w:ascii="Times New Roman" w:hAnsi="Times New Roman"/>
              </w:rPr>
              <w:t>4 539</w:t>
            </w:r>
            <w:r w:rsidRPr="00BC77E1">
              <w:rPr>
                <w:rFonts w:ascii="Times New Roman" w:eastAsia="Times New Roman" w:hAnsi="Times New Roman"/>
                <w:lang w:eastAsia="pl-PL"/>
              </w:rPr>
              <w:t xml:space="preserve">. Z poradnictwa psychologicznego skorzystało ogółem </w:t>
            </w:r>
            <w:r w:rsidRPr="00BC77E1">
              <w:rPr>
                <w:rFonts w:ascii="Times New Roman" w:hAnsi="Times New Roman"/>
              </w:rPr>
              <w:t>60 772 o</w:t>
            </w:r>
            <w:r w:rsidRPr="00BC77E1">
              <w:rPr>
                <w:rFonts w:ascii="Times New Roman" w:eastAsia="Times New Roman" w:hAnsi="Times New Roman"/>
                <w:lang w:eastAsia="pl-PL"/>
              </w:rPr>
              <w:t xml:space="preserve">soby, natomiast z poradnictwa prawnego skorzystało ogółem </w:t>
            </w:r>
            <w:r w:rsidRPr="00BC77E1">
              <w:rPr>
                <w:rFonts w:ascii="Times New Roman" w:hAnsi="Times New Roman"/>
              </w:rPr>
              <w:t>28 168</w:t>
            </w:r>
            <w:r w:rsidRPr="00BC77E1">
              <w:rPr>
                <w:rFonts w:ascii="Times New Roman" w:eastAsia="Times New Roman" w:hAnsi="Times New Roman"/>
                <w:lang w:eastAsia="pl-PL"/>
              </w:rPr>
              <w:t xml:space="preserve"> osób.</w:t>
            </w:r>
            <w:r w:rsidR="000C0F58">
              <w:rPr>
                <w:rFonts w:ascii="Times New Roman" w:eastAsia="Times New Roman" w:hAnsi="Times New Roman"/>
                <w:lang w:eastAsia="pl-PL"/>
              </w:rPr>
              <w:t xml:space="preserve"> </w:t>
            </w:r>
            <w:r w:rsidRPr="00BC77E1">
              <w:rPr>
                <w:rFonts w:ascii="Times New Roman" w:eastAsia="Times New Roman" w:hAnsi="Times New Roman"/>
                <w:lang w:eastAsia="pl-PL"/>
              </w:rPr>
              <w:t xml:space="preserve">Poradnictwem socjalnym zostało objęte ogółem </w:t>
            </w:r>
            <w:r w:rsidRPr="00BC77E1">
              <w:rPr>
                <w:rFonts w:ascii="Times New Roman" w:hAnsi="Times New Roman"/>
              </w:rPr>
              <w:t>86 418</w:t>
            </w:r>
            <w:r w:rsidRPr="00BC77E1">
              <w:rPr>
                <w:rFonts w:ascii="Times New Roman" w:eastAsia="Times New Roman" w:hAnsi="Times New Roman"/>
                <w:lang w:eastAsia="pl-PL"/>
              </w:rPr>
              <w:t xml:space="preserve"> osób. Z poradnictwa zawodowego i rodzinnego skorzystało ogółem </w:t>
            </w:r>
            <w:r w:rsidRPr="00BC77E1">
              <w:rPr>
                <w:rFonts w:ascii="Times New Roman" w:hAnsi="Times New Roman"/>
              </w:rPr>
              <w:t>26 550</w:t>
            </w:r>
            <w:r w:rsidRPr="00BC77E1">
              <w:rPr>
                <w:rFonts w:ascii="Times New Roman" w:eastAsia="Times New Roman" w:hAnsi="Times New Roman"/>
                <w:lang w:eastAsia="pl-PL"/>
              </w:rPr>
              <w:t xml:space="preserve"> osób.</w:t>
            </w:r>
          </w:p>
          <w:p w14:paraId="523D9DE5" w14:textId="77777777" w:rsidR="00E14EAB" w:rsidRPr="00BC77E1" w:rsidRDefault="00E14EAB" w:rsidP="00D50661">
            <w:pPr>
              <w:spacing w:line="240" w:lineRule="auto"/>
              <w:jc w:val="both"/>
              <w:rPr>
                <w:rFonts w:ascii="Times New Roman" w:eastAsia="Times New Roman" w:hAnsi="Times New Roman"/>
                <w:lang w:eastAsia="pl-PL"/>
              </w:rPr>
            </w:pPr>
          </w:p>
          <w:p w14:paraId="37A82D91" w14:textId="20DF2A24" w:rsidR="00FD024A" w:rsidRPr="00BC77E1" w:rsidRDefault="00FD024A" w:rsidP="00D50661">
            <w:pPr>
              <w:spacing w:line="240" w:lineRule="auto"/>
              <w:jc w:val="both"/>
              <w:rPr>
                <w:rFonts w:ascii="Times New Roman" w:eastAsia="Times New Roman" w:hAnsi="Times New Roman"/>
                <w:lang w:eastAsia="pl-PL"/>
              </w:rPr>
            </w:pPr>
            <w:r w:rsidRPr="00BC77E1">
              <w:rPr>
                <w:rFonts w:ascii="Times New Roman" w:eastAsia="Times New Roman" w:hAnsi="Times New Roman"/>
                <w:lang w:eastAsia="pl-PL"/>
              </w:rPr>
              <w:t xml:space="preserve">W całej Polsce w ramach instytucji pomagających osobom doznającym przemocy funkcjonowało w 2020 r. 870 jednostek.  Wśród instytucji zdecydowaną większość stanowią punkty konsultacyjne – </w:t>
            </w:r>
            <w:r w:rsidRPr="00BC77E1">
              <w:rPr>
                <w:rFonts w:ascii="Times New Roman" w:hAnsi="Times New Roman"/>
              </w:rPr>
              <w:t>516</w:t>
            </w:r>
            <w:r w:rsidRPr="00BC77E1">
              <w:rPr>
                <w:rFonts w:ascii="Times New Roman" w:eastAsia="Times New Roman" w:hAnsi="Times New Roman"/>
                <w:lang w:eastAsia="pl-PL"/>
              </w:rPr>
              <w:t xml:space="preserve">, a następnie ośrodki interwencji kryzysowej – </w:t>
            </w:r>
            <w:r w:rsidRPr="00BC77E1">
              <w:rPr>
                <w:rFonts w:ascii="Times New Roman" w:hAnsi="Times New Roman"/>
              </w:rPr>
              <w:t>222 w tym 56 punktów interwencji kryzysowej</w:t>
            </w:r>
            <w:r w:rsidRPr="00BC77E1">
              <w:rPr>
                <w:rFonts w:ascii="Times New Roman" w:eastAsia="Times New Roman" w:hAnsi="Times New Roman"/>
                <w:lang w:eastAsia="pl-PL"/>
              </w:rPr>
              <w:t xml:space="preserve">, specjalistyczne ośrodki wsparcia – 37 ośrodki wsparcia – 17, domy dla matek z małoletnimi dziećmi i kobiet w ciąży – 21  oraz 57 (7%) inne placówki świadczące specjalistyczną pomoc dla osób dotkniętych przemocą w rodzinie. </w:t>
            </w:r>
          </w:p>
          <w:p w14:paraId="6F814806" w14:textId="77777777" w:rsidR="00D50661" w:rsidRPr="00BC77E1" w:rsidRDefault="00D50661" w:rsidP="00D50661">
            <w:pPr>
              <w:spacing w:line="240" w:lineRule="auto"/>
              <w:jc w:val="both"/>
              <w:rPr>
                <w:rFonts w:ascii="Times New Roman" w:eastAsia="Times New Roman" w:hAnsi="Times New Roman"/>
                <w:lang w:eastAsia="pl-PL"/>
              </w:rPr>
            </w:pPr>
          </w:p>
          <w:p w14:paraId="49E8EC64" w14:textId="203556F8" w:rsidR="00FD024A" w:rsidRPr="00BC77E1" w:rsidRDefault="00FD024A" w:rsidP="00D50661">
            <w:pPr>
              <w:spacing w:line="240" w:lineRule="auto"/>
              <w:jc w:val="both"/>
              <w:rPr>
                <w:rFonts w:ascii="Times New Roman" w:eastAsia="Times New Roman" w:hAnsi="Times New Roman"/>
                <w:lang w:eastAsia="pl-PL"/>
              </w:rPr>
            </w:pPr>
            <w:r w:rsidRPr="00BC77E1">
              <w:rPr>
                <w:rFonts w:ascii="Times New Roman" w:eastAsia="Times New Roman" w:hAnsi="Times New Roman"/>
                <w:lang w:eastAsia="pl-PL"/>
              </w:rPr>
              <w:lastRenderedPageBreak/>
              <w:t xml:space="preserve">W specjalistycznych ośrodkach wsparcia dla ofiar przemocy w rodzinie w 2020 r. udzielono różnorodnych form pomocy 4 611 osobom doznającym przemocy w rodzinie, w tym: 3 220 kobietom, 362 </w:t>
            </w:r>
            <w:r w:rsidRPr="00BC77E1">
              <w:rPr>
                <w:rFonts w:ascii="Times New Roman" w:hAnsi="Times New Roman"/>
              </w:rPr>
              <w:t>mężczyznom</w:t>
            </w:r>
            <w:r w:rsidRPr="00BC77E1">
              <w:rPr>
                <w:rFonts w:ascii="Times New Roman" w:eastAsia="Times New Roman" w:hAnsi="Times New Roman"/>
                <w:lang w:eastAsia="pl-PL"/>
              </w:rPr>
              <w:t xml:space="preserve"> oraz 1 029</w:t>
            </w:r>
            <w:r w:rsidRPr="00BC77E1">
              <w:rPr>
                <w:rFonts w:ascii="Times New Roman" w:hAnsi="Times New Roman"/>
              </w:rPr>
              <w:t xml:space="preserve"> </w:t>
            </w:r>
            <w:r w:rsidRPr="00BC77E1">
              <w:rPr>
                <w:rFonts w:ascii="Times New Roman" w:eastAsia="Times New Roman" w:hAnsi="Times New Roman"/>
                <w:lang w:eastAsia="pl-PL"/>
              </w:rPr>
              <w:t xml:space="preserve">dzieciom. Ponadto udzielono pomocy 143 osobom starszym – ofiarom przemocy w rodzinie, w tym: 117 kobietom i </w:t>
            </w:r>
            <w:r w:rsidRPr="00BC77E1">
              <w:rPr>
                <w:rFonts w:ascii="Times New Roman" w:hAnsi="Times New Roman"/>
              </w:rPr>
              <w:t>26</w:t>
            </w:r>
            <w:r w:rsidRPr="00BC77E1">
              <w:rPr>
                <w:rFonts w:ascii="Times New Roman" w:eastAsia="Times New Roman" w:hAnsi="Times New Roman"/>
                <w:lang w:eastAsia="pl-PL"/>
              </w:rPr>
              <w:t xml:space="preserve"> mężczyznom, a także 208 osobom niepełnosprawnym – ofiarom przemocy w rodzinie, w tym: 147</w:t>
            </w:r>
            <w:r w:rsidRPr="00BC77E1">
              <w:rPr>
                <w:rFonts w:ascii="Times New Roman" w:hAnsi="Times New Roman"/>
              </w:rPr>
              <w:t xml:space="preserve"> </w:t>
            </w:r>
            <w:r w:rsidRPr="00BC77E1">
              <w:rPr>
                <w:rFonts w:ascii="Times New Roman" w:eastAsia="Times New Roman" w:hAnsi="Times New Roman"/>
                <w:lang w:eastAsia="pl-PL"/>
              </w:rPr>
              <w:t>kobietom, 19</w:t>
            </w:r>
            <w:r w:rsidRPr="00BC77E1">
              <w:rPr>
                <w:rFonts w:ascii="Times New Roman" w:hAnsi="Times New Roman"/>
              </w:rPr>
              <w:t xml:space="preserve"> </w:t>
            </w:r>
            <w:r w:rsidRPr="00BC77E1">
              <w:rPr>
                <w:rFonts w:ascii="Times New Roman" w:eastAsia="Times New Roman" w:hAnsi="Times New Roman"/>
                <w:lang w:eastAsia="pl-PL"/>
              </w:rPr>
              <w:t xml:space="preserve">mężczyznom oraz 42 dzieciom. Z pomocy całodobowej skorzystało 1 270 osób w tym: 563 kobiety (w tym 56 niepełnosprawnych i 20 starszych), </w:t>
            </w:r>
            <w:r w:rsidR="00E05B59" w:rsidRPr="00BC77E1">
              <w:rPr>
                <w:rFonts w:ascii="Times New Roman" w:eastAsia="Times New Roman" w:hAnsi="Times New Roman"/>
                <w:lang w:eastAsia="pl-PL"/>
              </w:rPr>
              <w:br/>
            </w:r>
            <w:r w:rsidRPr="00BC77E1">
              <w:rPr>
                <w:rFonts w:ascii="Times New Roman" w:eastAsia="Times New Roman" w:hAnsi="Times New Roman"/>
                <w:lang w:eastAsia="pl-PL"/>
              </w:rPr>
              <w:t xml:space="preserve">22 mężczyzn (w tym 7 niepełnosprawnych i 3 starszych) oraz </w:t>
            </w:r>
            <w:r w:rsidRPr="00BC77E1">
              <w:rPr>
                <w:rFonts w:ascii="Times New Roman" w:hAnsi="Times New Roman"/>
              </w:rPr>
              <w:t>685</w:t>
            </w:r>
            <w:r w:rsidRPr="00BC77E1">
              <w:rPr>
                <w:rFonts w:ascii="Times New Roman" w:eastAsia="Times New Roman" w:hAnsi="Times New Roman"/>
                <w:lang w:eastAsia="pl-PL"/>
              </w:rPr>
              <w:t xml:space="preserve"> dzieci (w tym 32 niepełnosprawnych).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0"/>
              <w:gridCol w:w="1300"/>
              <w:gridCol w:w="1301"/>
              <w:gridCol w:w="1301"/>
              <w:gridCol w:w="1301"/>
              <w:gridCol w:w="1301"/>
              <w:gridCol w:w="1217"/>
            </w:tblGrid>
            <w:tr w:rsidR="00FD024A" w:rsidRPr="00BC77E1" w14:paraId="13620D7A" w14:textId="77777777" w:rsidTr="009C3873">
              <w:trPr>
                <w:trHeight w:val="397"/>
                <w:jc w:val="center"/>
              </w:trPr>
              <w:tc>
                <w:tcPr>
                  <w:tcW w:w="2594" w:type="dxa"/>
                  <w:vMerge w:val="restart"/>
                  <w:tcBorders>
                    <w:top w:val="single" w:sz="4" w:space="0" w:color="000000"/>
                    <w:left w:val="single" w:sz="4" w:space="0" w:color="000000"/>
                    <w:right w:val="single" w:sz="4" w:space="0" w:color="000000"/>
                  </w:tcBorders>
                  <w:vAlign w:val="center"/>
                </w:tcPr>
                <w:p w14:paraId="07C19492" w14:textId="77777777" w:rsidR="00FD024A" w:rsidRPr="00BC77E1" w:rsidRDefault="00FD024A" w:rsidP="00FD024A">
                  <w:pPr>
                    <w:spacing w:before="120" w:after="120" w:line="240" w:lineRule="auto"/>
                    <w:rPr>
                      <w:rFonts w:ascii="Times New Roman" w:eastAsia="Times New Roman" w:hAnsi="Times New Roman"/>
                      <w:b/>
                      <w:sz w:val="18"/>
                      <w:szCs w:val="18"/>
                      <w:lang w:eastAsia="pl-PL"/>
                    </w:rPr>
                  </w:pPr>
                  <w:r w:rsidRPr="00BC77E1">
                    <w:rPr>
                      <w:rFonts w:ascii="Times New Roman" w:eastAsia="Times New Roman" w:hAnsi="Times New Roman"/>
                      <w:b/>
                      <w:sz w:val="18"/>
                      <w:szCs w:val="18"/>
                      <w:lang w:eastAsia="pl-PL"/>
                    </w:rPr>
                    <w:t>Liczba osób korzystających z pomocy w SOW</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D4928"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C4C24"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2016</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1B4EE"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2017</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6DC9D"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2018</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03EA37D3"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2019</w:t>
                  </w:r>
                </w:p>
              </w:tc>
              <w:tc>
                <w:tcPr>
                  <w:tcW w:w="1055" w:type="dxa"/>
                  <w:tcBorders>
                    <w:top w:val="single" w:sz="4" w:space="0" w:color="000000"/>
                    <w:left w:val="single" w:sz="4" w:space="0" w:color="000000"/>
                    <w:bottom w:val="single" w:sz="4" w:space="0" w:color="000000"/>
                    <w:right w:val="single" w:sz="4" w:space="0" w:color="000000"/>
                  </w:tcBorders>
                </w:tcPr>
                <w:p w14:paraId="4B6C4363"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2020</w:t>
                  </w:r>
                </w:p>
              </w:tc>
            </w:tr>
            <w:tr w:rsidR="00FD024A" w:rsidRPr="00BC77E1" w14:paraId="1C58BFFD" w14:textId="77777777" w:rsidTr="009C3873">
              <w:trPr>
                <w:trHeight w:val="340"/>
                <w:jc w:val="center"/>
              </w:trPr>
              <w:tc>
                <w:tcPr>
                  <w:tcW w:w="2594" w:type="dxa"/>
                  <w:vMerge/>
                  <w:tcBorders>
                    <w:left w:val="single" w:sz="4" w:space="0" w:color="000000"/>
                    <w:bottom w:val="single" w:sz="4" w:space="0" w:color="000000"/>
                    <w:right w:val="single" w:sz="4" w:space="0" w:color="000000"/>
                  </w:tcBorders>
                  <w:vAlign w:val="center"/>
                </w:tcPr>
                <w:p w14:paraId="33ABB300"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ECAE2"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7 454</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2FAC"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7 004</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9EB8"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8 558</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CC63"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6 792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3129E01C"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6 139</w:t>
                  </w:r>
                </w:p>
              </w:tc>
              <w:tc>
                <w:tcPr>
                  <w:tcW w:w="1055" w:type="dxa"/>
                  <w:tcBorders>
                    <w:top w:val="single" w:sz="4" w:space="0" w:color="000000"/>
                    <w:left w:val="single" w:sz="4" w:space="0" w:color="000000"/>
                    <w:bottom w:val="single" w:sz="4" w:space="0" w:color="000000"/>
                    <w:right w:val="single" w:sz="4" w:space="0" w:color="000000"/>
                  </w:tcBorders>
                </w:tcPr>
                <w:p w14:paraId="2E876C76" w14:textId="77777777" w:rsidR="00FD024A" w:rsidRPr="00BC77E1" w:rsidRDefault="00FD024A" w:rsidP="00FD024A">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4 611</w:t>
                  </w:r>
                </w:p>
              </w:tc>
            </w:tr>
          </w:tbl>
          <w:p w14:paraId="13CA0D94" w14:textId="71DA1A71" w:rsidR="00FD024A" w:rsidRPr="003348DA" w:rsidRDefault="00FD024A" w:rsidP="00E05B59">
            <w:pPr>
              <w:pStyle w:val="TEKST"/>
              <w:spacing w:after="0" w:line="240" w:lineRule="auto"/>
              <w:rPr>
                <w:sz w:val="22"/>
                <w:szCs w:val="22"/>
              </w:rPr>
            </w:pPr>
            <w:r w:rsidRPr="003348DA">
              <w:rPr>
                <w:sz w:val="22"/>
                <w:szCs w:val="22"/>
              </w:rPr>
              <w:t xml:space="preserve">Ideą systemu przeciwdziałania przemocy w rodzinie jest kompleksowa i skoordynowana działalność ukierunkowana na zdiagnozowanie przyczyn i zniwelowanie skutków występowania przemocy. Holistyczne podejście obejmuje całokształt procesów zachodzących w rodzinie z problemem przemocy, zatem konieczne jest pojmowanie </w:t>
            </w:r>
            <w:proofErr w:type="gramStart"/>
            <w:r w:rsidRPr="003348DA">
              <w:rPr>
                <w:sz w:val="22"/>
                <w:szCs w:val="22"/>
              </w:rPr>
              <w:t>rodziny,</w:t>
            </w:r>
            <w:proofErr w:type="gramEnd"/>
            <w:r w:rsidRPr="003348DA">
              <w:rPr>
                <w:sz w:val="22"/>
                <w:szCs w:val="22"/>
              </w:rPr>
              <w:t xml:space="preserve"> jako pewnego systemu oddziałujących na siebie elementów, które dążą do uzyskania homeostazy. Stąd ważne jest podejmowanie działań zarówno na rzecz osób doświadczających przemocy, jak i tych, które ją stosują. </w:t>
            </w:r>
            <w:r w:rsidRPr="003348DA">
              <w:rPr>
                <w:rFonts w:eastAsia="Times New Roman"/>
                <w:sz w:val="22"/>
                <w:szCs w:val="22"/>
              </w:rPr>
              <w:t>W związku z tym w Krajowym Programie Przeciwdziałania Przemocy w Rodzinie na lata 2014-2020 położono duży nacisk na rozwój oddziaływań wobec sprawców przemocy, w szczególności programów oddziaływań korekcyjno-edukacyjnych</w:t>
            </w:r>
            <w:r w:rsidRPr="003348DA">
              <w:rPr>
                <w:sz w:val="22"/>
                <w:szCs w:val="22"/>
              </w:rPr>
              <w:t>, które mają doprowadzić do zaprzestania stosowania przemocy w rodzinie.</w:t>
            </w:r>
          </w:p>
          <w:p w14:paraId="4E82F0E7" w14:textId="77777777" w:rsidR="003348DA" w:rsidRPr="003348DA" w:rsidRDefault="003348DA" w:rsidP="003348DA">
            <w:pPr>
              <w:spacing w:line="240" w:lineRule="auto"/>
              <w:jc w:val="both"/>
              <w:rPr>
                <w:rFonts w:ascii="Times New Roman" w:hAnsi="Times New Roman"/>
                <w:noProof/>
              </w:rPr>
            </w:pPr>
          </w:p>
          <w:p w14:paraId="27C53370" w14:textId="77777777" w:rsidR="003348DA" w:rsidRPr="003348DA" w:rsidRDefault="003348DA" w:rsidP="003348DA">
            <w:pPr>
              <w:spacing w:line="240" w:lineRule="auto"/>
              <w:jc w:val="both"/>
              <w:rPr>
                <w:rFonts w:ascii="Times New Roman" w:hAnsi="Times New Roman"/>
                <w:noProof/>
              </w:rPr>
            </w:pPr>
            <w:r w:rsidRPr="003348DA">
              <w:rPr>
                <w:rFonts w:ascii="Times New Roman" w:hAnsi="Times New Roman"/>
                <w:noProof/>
              </w:rPr>
              <w:t xml:space="preserve">W 2020 r. Policja odnotowała spadek ogólnej liczby osób, wobec których istniało podejrzenie, że stosowały przemoc </w:t>
            </w:r>
            <w:r w:rsidRPr="003348DA">
              <w:rPr>
                <w:rFonts w:ascii="Times New Roman" w:hAnsi="Times New Roman"/>
                <w:noProof/>
              </w:rPr>
              <w:br/>
              <w:t xml:space="preserve">w rodzinie. Liczba ta wyniosła 73 228 osób, co w stosunku do 2019 r. dało spadek o 1 682 osoby. Wśród osób, wobec których istniało podejrzenie, że stosowały przemoc w rodzinie w 2020 r. odnotowano 66 198 mężczyzn. W obszarze tym kobiet było 6 667, zaś nieletnich 353. Należy stwierdzić, iż tylko wobec mężczyzn, wobec których istniało podejrzenie, </w:t>
            </w:r>
            <w:r w:rsidRPr="003348DA">
              <w:rPr>
                <w:rFonts w:ascii="Times New Roman" w:hAnsi="Times New Roman"/>
                <w:noProof/>
              </w:rPr>
              <w:br/>
              <w:t>że stosowali przemoc w rodzinie w 2020 r. odnotowano spadek.</w:t>
            </w:r>
          </w:p>
          <w:p w14:paraId="3772DCF8" w14:textId="77777777" w:rsidR="003348DA" w:rsidRPr="003348DA" w:rsidRDefault="003348DA" w:rsidP="003348DA">
            <w:pPr>
              <w:spacing w:line="240" w:lineRule="auto"/>
              <w:jc w:val="both"/>
              <w:rPr>
                <w:rFonts w:ascii="Times New Roman" w:hAnsi="Times New Roman"/>
                <w:noProof/>
              </w:rPr>
            </w:pPr>
          </w:p>
          <w:p w14:paraId="06D7B051" w14:textId="7B574E97" w:rsidR="003348DA" w:rsidRPr="003348DA" w:rsidRDefault="003348DA" w:rsidP="003348DA">
            <w:pPr>
              <w:spacing w:line="240" w:lineRule="auto"/>
              <w:jc w:val="both"/>
              <w:rPr>
                <w:rFonts w:ascii="Times New Roman" w:hAnsi="Times New Roman"/>
                <w:noProof/>
              </w:rPr>
            </w:pPr>
            <w:r w:rsidRPr="003348DA">
              <w:rPr>
                <w:rFonts w:ascii="Times New Roman" w:hAnsi="Times New Roman"/>
                <w:noProof/>
              </w:rPr>
              <w:t xml:space="preserve">W 2020 r. zatrzymano 17 954 osoby, co do których istniało podejrzenie, że stosowały przemoc w rodzinie. W grupie osób zatrzymanych dominującą stanowili mężczyźni – 17 263. Grupa zatrzymanych kobiet liczyła 661 osób, zaś wśród </w:t>
            </w:r>
            <w:r w:rsidRPr="003348DA">
              <w:rPr>
                <w:rFonts w:ascii="Times New Roman" w:hAnsi="Times New Roman"/>
                <w:noProof/>
              </w:rPr>
              <w:br/>
              <w:t xml:space="preserve">30 zatrzymanych osób nieletnich było 29 chłopców i 1 dziewczynka. </w:t>
            </w:r>
          </w:p>
          <w:p w14:paraId="5F6EE3E0" w14:textId="77777777" w:rsidR="003348DA" w:rsidRPr="003348DA" w:rsidRDefault="003348DA" w:rsidP="003348DA">
            <w:pPr>
              <w:spacing w:line="240" w:lineRule="auto"/>
              <w:jc w:val="both"/>
              <w:rPr>
                <w:rFonts w:ascii="Times New Roman" w:hAnsi="Times New Roman"/>
                <w:noProof/>
              </w:rPr>
            </w:pPr>
          </w:p>
          <w:p w14:paraId="1B93BD50" w14:textId="6327FCAF" w:rsidR="003348DA" w:rsidRPr="003348DA" w:rsidRDefault="003348DA" w:rsidP="003348DA">
            <w:pPr>
              <w:spacing w:line="240" w:lineRule="auto"/>
              <w:jc w:val="both"/>
              <w:rPr>
                <w:rFonts w:ascii="Times New Roman" w:hAnsi="Times New Roman"/>
                <w:noProof/>
              </w:rPr>
            </w:pPr>
            <w:r w:rsidRPr="003348DA">
              <w:rPr>
                <w:rFonts w:ascii="Times New Roman" w:hAnsi="Times New Roman"/>
                <w:noProof/>
              </w:rPr>
              <w:t>W 2020 r. ogólna liczba osób, wobec których istniało podejrzenie, że stosowały przemoc w rodzinie będących pod wpływem alkoholu, wyniosła 39 798 osób i spadła o 2 785 osób (co stanowi 6,54%), w stosunku do 2019 r. Najliczniejszą grupę osób, wobec których istniało podejrzenie, że stosowały przemoc w rodzinie będących pod wpływem alkoholu, stanowili mężczyźni (</w:t>
            </w:r>
            <w:r w:rsidRPr="003348DA">
              <w:rPr>
                <w:rFonts w:ascii="Times New Roman" w:hAnsi="Times New Roman"/>
              </w:rPr>
              <w:t>37 781 osób)</w:t>
            </w:r>
            <w:r w:rsidRPr="003348DA">
              <w:rPr>
                <w:rFonts w:ascii="Times New Roman" w:hAnsi="Times New Roman"/>
                <w:noProof/>
              </w:rPr>
              <w:t xml:space="preserve"> tj. 94,93% ogólnej liczby.</w:t>
            </w:r>
          </w:p>
          <w:p w14:paraId="1015A137" w14:textId="77777777" w:rsidR="003348DA" w:rsidRPr="003348DA" w:rsidRDefault="003348DA" w:rsidP="003348DA">
            <w:pPr>
              <w:spacing w:line="240" w:lineRule="auto"/>
              <w:jc w:val="both"/>
              <w:rPr>
                <w:rFonts w:ascii="Times New Roman" w:hAnsi="Times New Roman"/>
                <w:noProof/>
              </w:rPr>
            </w:pPr>
          </w:p>
          <w:p w14:paraId="773B6611" w14:textId="77777777" w:rsidR="003348DA" w:rsidRPr="003348DA" w:rsidRDefault="003348DA" w:rsidP="003348DA">
            <w:pPr>
              <w:spacing w:line="240" w:lineRule="auto"/>
              <w:jc w:val="both"/>
              <w:rPr>
                <w:rFonts w:ascii="Times New Roman" w:hAnsi="Times New Roman"/>
                <w:noProof/>
              </w:rPr>
            </w:pPr>
            <w:r w:rsidRPr="003348DA">
              <w:rPr>
                <w:rFonts w:ascii="Times New Roman" w:hAnsi="Times New Roman"/>
                <w:noProof/>
              </w:rPr>
              <w:t xml:space="preserve">Spośród osób, wobec których istniało podejrzenie, że stosowały przemoc w rodzinie będących pod wpływem alkoholu, </w:t>
            </w:r>
            <w:r w:rsidRPr="003348DA">
              <w:rPr>
                <w:rFonts w:ascii="Times New Roman" w:hAnsi="Times New Roman"/>
                <w:noProof/>
              </w:rPr>
              <w:br/>
              <w:t>w 2020 r. 4 549 osób doprowadzono do izb wytrzeźwień lub innych tego typu placówek. W obszarze tym nastąpił spadek, bowiem w 2019 r. do izb wytrzeźwień lub innych tego typu placówek doprowadzono 6 629 osób (dynamika 68,62%), wobec których istniało podejrzenie, że stosowały przemoc w rodzinie będących pod wpływem alkoholu. Wśród osób doprowadzonych do izb wytrzeźwień lub innych tego typu placówek w 2020 r. znajdowało się 4 251 mężczyzn (93,45% doprowadzonych), 297 kobiet (6,53%) oraz 1 (0,02%) osoba nieletnia. W analizowanym okresie 10 819 osób, wobec których istniało podejrzenie, że stosują przemoc w rodzinie będących pod wpływem alkoholu, doprowadzonych zostało do policyjnych pomieszczeń dla osób zatrzymanych lub doprowadzonych w celu wytrzeźwienia. W grupie tej znajdowało się 10 370 mężczyzn, 443 kobiety oraz 6 osób nieletnich.</w:t>
            </w:r>
          </w:p>
          <w:p w14:paraId="4EFEDE0E" w14:textId="77777777" w:rsidR="003348DA" w:rsidRPr="003348DA" w:rsidRDefault="003348DA" w:rsidP="003348DA">
            <w:pPr>
              <w:spacing w:line="240" w:lineRule="auto"/>
              <w:jc w:val="both"/>
              <w:rPr>
                <w:rFonts w:ascii="Times New Roman" w:eastAsia="Times New Roman" w:hAnsi="Times New Roman"/>
              </w:rPr>
            </w:pPr>
          </w:p>
          <w:p w14:paraId="497790E0" w14:textId="3CC7907D" w:rsidR="00FD024A" w:rsidRPr="003348DA" w:rsidRDefault="003348DA" w:rsidP="003348DA">
            <w:pPr>
              <w:spacing w:line="240" w:lineRule="auto"/>
              <w:jc w:val="both"/>
              <w:rPr>
                <w:rFonts w:ascii="Times New Roman" w:hAnsi="Times New Roman"/>
                <w:noProof/>
              </w:rPr>
            </w:pPr>
            <w:r w:rsidRPr="003348DA">
              <w:rPr>
                <w:rFonts w:ascii="Times New Roman" w:eastAsia="Times New Roman" w:hAnsi="Times New Roman"/>
              </w:rPr>
              <w:t xml:space="preserve">Na </w:t>
            </w:r>
            <w:r w:rsidR="00FD024A" w:rsidRPr="003348DA">
              <w:rPr>
                <w:rFonts w:ascii="Times New Roman" w:eastAsia="Times New Roman" w:hAnsi="Times New Roman"/>
              </w:rPr>
              <w:t>terenie Polski 189 podmiotów realizowało programy oddziaływań korekcyjno-edukacyjnych dla osób stosujących przemoc w rodzinie. Odbyło się łącznie 463 edycje programów, z czego 232 było realizowane przez jednostki samorządu terytorialnego w powiatach. Z danych nadesłanych przez Ministerstwo Sprawiedliwości wynika, że w 2020 r. wobec populacji skazanych sprawców przemocy w rodzinie zrealizowano łącznie 231 edycji programów oddziaływań korekcyjno-edukacyjnych realizowanych przez funkcjonariuszy i pracowników Służby Więziennej.</w:t>
            </w:r>
            <w:r w:rsidR="00FD024A" w:rsidRPr="003348DA">
              <w:rPr>
                <w:rFonts w:ascii="Times New Roman" w:hAnsi="Times New Roman"/>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0"/>
              <w:gridCol w:w="1300"/>
              <w:gridCol w:w="1301"/>
              <w:gridCol w:w="1301"/>
              <w:gridCol w:w="1301"/>
              <w:gridCol w:w="1301"/>
              <w:gridCol w:w="1217"/>
            </w:tblGrid>
            <w:tr w:rsidR="00E05B59" w:rsidRPr="00BC77E1" w14:paraId="15CC2A53" w14:textId="77777777" w:rsidTr="00E05B59">
              <w:trPr>
                <w:trHeight w:val="397"/>
                <w:jc w:val="center"/>
              </w:trPr>
              <w:tc>
                <w:tcPr>
                  <w:tcW w:w="2990" w:type="dxa"/>
                  <w:vMerge w:val="restart"/>
                  <w:tcBorders>
                    <w:top w:val="single" w:sz="4" w:space="0" w:color="000000"/>
                    <w:left w:val="single" w:sz="4" w:space="0" w:color="000000"/>
                    <w:right w:val="single" w:sz="4" w:space="0" w:color="000000"/>
                  </w:tcBorders>
                  <w:vAlign w:val="center"/>
                </w:tcPr>
                <w:p w14:paraId="37B24F3D" w14:textId="5C7212EA" w:rsidR="00E05B59" w:rsidRPr="00BC77E1" w:rsidRDefault="00E05B59" w:rsidP="00E05B59">
                  <w:pPr>
                    <w:spacing w:before="120" w:after="120" w:line="240" w:lineRule="auto"/>
                    <w:rPr>
                      <w:rFonts w:ascii="Times New Roman" w:eastAsia="Times New Roman" w:hAnsi="Times New Roman"/>
                      <w:b/>
                      <w:sz w:val="18"/>
                      <w:szCs w:val="18"/>
                      <w:lang w:eastAsia="pl-PL"/>
                    </w:rPr>
                  </w:pPr>
                  <w:r w:rsidRPr="00BC77E1">
                    <w:rPr>
                      <w:rFonts w:ascii="Times New Roman" w:eastAsia="SimSun" w:hAnsi="Times New Roman"/>
                      <w:b/>
                      <w:bCs/>
                      <w:sz w:val="18"/>
                      <w:szCs w:val="18"/>
                      <w:lang w:eastAsia="zh-CN"/>
                    </w:rPr>
                    <w:t>Liczba osób uczestniczących w programach oddziaływań korekcyjno-edukacyjnych</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ADB4" w14:textId="77777777"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2015</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A45E" w14:textId="77777777"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2016</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52AF" w14:textId="77777777"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2017</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E7AD" w14:textId="77777777"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2018</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66ECCB76" w14:textId="77777777"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2019</w:t>
                  </w:r>
                </w:p>
              </w:tc>
              <w:tc>
                <w:tcPr>
                  <w:tcW w:w="1217" w:type="dxa"/>
                  <w:tcBorders>
                    <w:top w:val="single" w:sz="4" w:space="0" w:color="000000"/>
                    <w:left w:val="single" w:sz="4" w:space="0" w:color="000000"/>
                    <w:bottom w:val="single" w:sz="4" w:space="0" w:color="000000"/>
                    <w:right w:val="single" w:sz="4" w:space="0" w:color="000000"/>
                  </w:tcBorders>
                </w:tcPr>
                <w:p w14:paraId="25465233" w14:textId="77777777"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eastAsia="Times New Roman" w:hAnsi="Times New Roman"/>
                      <w:sz w:val="18"/>
                      <w:szCs w:val="18"/>
                      <w:lang w:eastAsia="pl-PL"/>
                    </w:rPr>
                    <w:t>2020</w:t>
                  </w:r>
                </w:p>
              </w:tc>
            </w:tr>
            <w:tr w:rsidR="00E05B59" w:rsidRPr="00BC77E1" w14:paraId="61BDA2AF" w14:textId="77777777" w:rsidTr="00E05B59">
              <w:trPr>
                <w:trHeight w:val="340"/>
                <w:jc w:val="center"/>
              </w:trPr>
              <w:tc>
                <w:tcPr>
                  <w:tcW w:w="2990" w:type="dxa"/>
                  <w:vMerge/>
                  <w:tcBorders>
                    <w:left w:val="single" w:sz="4" w:space="0" w:color="000000"/>
                    <w:bottom w:val="single" w:sz="4" w:space="0" w:color="000000"/>
                    <w:right w:val="single" w:sz="4" w:space="0" w:color="000000"/>
                  </w:tcBorders>
                  <w:vAlign w:val="center"/>
                </w:tcPr>
                <w:p w14:paraId="548063AE" w14:textId="77777777"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CE685" w14:textId="429F9BB1"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eastAsia="SimSun" w:hAnsi="Times New Roman"/>
                      <w:bCs/>
                      <w:sz w:val="18"/>
                      <w:szCs w:val="18"/>
                      <w:lang w:eastAsia="zh-CN"/>
                    </w:rPr>
                    <w:t>9 429</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7421" w14:textId="1A430B0C"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eastAsia="SimSun" w:hAnsi="Times New Roman"/>
                      <w:bCs/>
                      <w:sz w:val="18"/>
                      <w:szCs w:val="18"/>
                      <w:lang w:eastAsia="zh-CN"/>
                    </w:rPr>
                    <w:t>9 666</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7DA79" w14:textId="6969B3A4"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eastAsia="SimSun" w:hAnsi="Times New Roman"/>
                      <w:bCs/>
                      <w:sz w:val="18"/>
                      <w:szCs w:val="18"/>
                      <w:lang w:eastAsia="zh-CN"/>
                    </w:rPr>
                    <w:t>9 101</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2E8C" w14:textId="63A7BCD2"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hAnsi="Times New Roman"/>
                      <w:sz w:val="18"/>
                      <w:szCs w:val="18"/>
                    </w:rPr>
                    <w:t>8 765</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77B7C" w14:textId="68ECD19A"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hAnsi="Times New Roman"/>
                      <w:sz w:val="18"/>
                      <w:szCs w:val="18"/>
                    </w:rPr>
                    <w:t>8 880</w:t>
                  </w:r>
                </w:p>
              </w:tc>
              <w:tc>
                <w:tcPr>
                  <w:tcW w:w="1217" w:type="dxa"/>
                  <w:tcBorders>
                    <w:top w:val="single" w:sz="4" w:space="0" w:color="000000"/>
                    <w:left w:val="single" w:sz="4" w:space="0" w:color="000000"/>
                    <w:bottom w:val="single" w:sz="4" w:space="0" w:color="000000"/>
                    <w:right w:val="single" w:sz="4" w:space="0" w:color="000000"/>
                  </w:tcBorders>
                  <w:vAlign w:val="center"/>
                </w:tcPr>
                <w:p w14:paraId="577940F4" w14:textId="796E5FF5" w:rsidR="00E05B59" w:rsidRPr="00BC77E1" w:rsidRDefault="00E05B59" w:rsidP="00E05B59">
                  <w:pPr>
                    <w:spacing w:before="120" w:after="120" w:line="240" w:lineRule="auto"/>
                    <w:jc w:val="center"/>
                    <w:rPr>
                      <w:rFonts w:ascii="Times New Roman" w:eastAsia="Times New Roman" w:hAnsi="Times New Roman"/>
                      <w:sz w:val="18"/>
                      <w:szCs w:val="18"/>
                      <w:lang w:eastAsia="pl-PL"/>
                    </w:rPr>
                  </w:pPr>
                  <w:r w:rsidRPr="00BC77E1">
                    <w:rPr>
                      <w:rFonts w:ascii="Times New Roman" w:hAnsi="Times New Roman"/>
                      <w:sz w:val="18"/>
                      <w:szCs w:val="18"/>
                    </w:rPr>
                    <w:t>7 288</w:t>
                  </w:r>
                </w:p>
              </w:tc>
            </w:tr>
          </w:tbl>
          <w:p w14:paraId="074B10F2" w14:textId="48BEEF2D" w:rsidR="00FD024A" w:rsidRPr="00BC77E1" w:rsidRDefault="00FD024A" w:rsidP="00FD024A">
            <w:pPr>
              <w:spacing w:after="120" w:line="240" w:lineRule="auto"/>
              <w:ind w:left="142"/>
              <w:jc w:val="both"/>
              <w:rPr>
                <w:rFonts w:ascii="Times New Roman" w:eastAsia="Times New Roman" w:hAnsi="Times New Roman"/>
                <w:sz w:val="16"/>
                <w:lang w:eastAsia="pl-PL"/>
              </w:rPr>
            </w:pPr>
            <w:r w:rsidRPr="00BC77E1">
              <w:rPr>
                <w:rFonts w:ascii="Times New Roman" w:eastAsia="Times New Roman" w:hAnsi="Times New Roman"/>
                <w:sz w:val="16"/>
                <w:lang w:eastAsia="pl-PL"/>
              </w:rPr>
              <w:t>* Od 2014 r. w statystykach oprócz danych z Ministerstwa Rodziny i Polityki Społecznej uwzględniono dane również z Ministerstwa Sprawiedliwości przekazane przez Centralny Zarząd Służby Więziennej, dlatego też nastąpił znaczny wzrost osób, które wzięły udział</w:t>
            </w:r>
            <w:r w:rsidR="00E05B59" w:rsidRPr="00BC77E1">
              <w:rPr>
                <w:rFonts w:ascii="Times New Roman" w:eastAsia="Times New Roman" w:hAnsi="Times New Roman"/>
                <w:sz w:val="16"/>
                <w:lang w:eastAsia="pl-PL"/>
              </w:rPr>
              <w:t xml:space="preserve"> </w:t>
            </w:r>
            <w:r w:rsidRPr="00BC77E1">
              <w:rPr>
                <w:rFonts w:ascii="Times New Roman" w:eastAsia="Times New Roman" w:hAnsi="Times New Roman"/>
                <w:sz w:val="16"/>
                <w:lang w:eastAsia="pl-PL"/>
              </w:rPr>
              <w:t>w programach.</w:t>
            </w:r>
          </w:p>
          <w:p w14:paraId="65D5DB9E" w14:textId="77777777" w:rsidR="00FD024A" w:rsidRPr="00BC77E1" w:rsidRDefault="00FD024A" w:rsidP="00E05B59">
            <w:pPr>
              <w:pStyle w:val="TEKST"/>
              <w:spacing w:after="0" w:line="240" w:lineRule="auto"/>
              <w:rPr>
                <w:sz w:val="22"/>
                <w:szCs w:val="22"/>
              </w:rPr>
            </w:pPr>
            <w:r w:rsidRPr="00BC77E1">
              <w:rPr>
                <w:sz w:val="22"/>
                <w:szCs w:val="22"/>
              </w:rPr>
              <w:t xml:space="preserve">Inną formą działań podejmowanych w celu zahamowania przemocy w rodzinie jest realizacja programów psychologiczno-terapeutycznych dla osób stosujących przemoc w rodzinie. Jest to zadanie wynikające z Krajowego Programu Przeciwdziałania Przemocy w Rodzinie wprowadzone do realizacji w ramach Programu po raz pierwszy w 2017 </w:t>
            </w:r>
            <w:proofErr w:type="gramStart"/>
            <w:r w:rsidRPr="00BC77E1">
              <w:rPr>
                <w:sz w:val="22"/>
                <w:szCs w:val="22"/>
              </w:rPr>
              <w:t>r.,</w:t>
            </w:r>
            <w:proofErr w:type="gramEnd"/>
            <w:r w:rsidRPr="00BC77E1">
              <w:rPr>
                <w:sz w:val="22"/>
                <w:szCs w:val="22"/>
              </w:rPr>
              <w:t xml:space="preserve"> jako uzupełnienie oddziaływań korekcyjno-edukacyjnych dla sprawców przemocy w rodzinie. </w:t>
            </w:r>
          </w:p>
          <w:p w14:paraId="41216AF6" w14:textId="77777777" w:rsidR="00E05B59" w:rsidRPr="00BC77E1" w:rsidRDefault="00E05B59" w:rsidP="00FD024A">
            <w:pPr>
              <w:pStyle w:val="TEKST"/>
              <w:spacing w:before="0" w:after="0" w:line="240" w:lineRule="auto"/>
              <w:ind w:firstLine="708"/>
              <w:rPr>
                <w:sz w:val="22"/>
                <w:szCs w:val="22"/>
              </w:rPr>
            </w:pPr>
          </w:p>
          <w:p w14:paraId="7A3938B1" w14:textId="77777777" w:rsidR="00E05B59" w:rsidRPr="00BC77E1" w:rsidRDefault="00FD024A" w:rsidP="00E05B59">
            <w:pPr>
              <w:pStyle w:val="TEKST"/>
              <w:spacing w:before="0" w:after="0" w:line="240" w:lineRule="auto"/>
              <w:rPr>
                <w:rFonts w:eastAsia="Times New Roman"/>
                <w:sz w:val="22"/>
                <w:szCs w:val="22"/>
              </w:rPr>
            </w:pPr>
            <w:r w:rsidRPr="00BC77E1">
              <w:rPr>
                <w:sz w:val="22"/>
                <w:szCs w:val="22"/>
              </w:rPr>
              <w:t xml:space="preserve">W 2020 r. opracowano i zrealizowano 143 programy psychologiczno-terapeutycznych dla osób stosujących przemoc, </w:t>
            </w:r>
            <w:r w:rsidR="00E05B59" w:rsidRPr="00BC77E1">
              <w:rPr>
                <w:sz w:val="22"/>
                <w:szCs w:val="22"/>
              </w:rPr>
              <w:br/>
            </w:r>
            <w:r w:rsidRPr="00BC77E1">
              <w:rPr>
                <w:sz w:val="22"/>
                <w:szCs w:val="22"/>
              </w:rPr>
              <w:t xml:space="preserve">do których przystąpiły </w:t>
            </w:r>
            <w:r w:rsidRPr="00BC77E1">
              <w:rPr>
                <w:rFonts w:eastAsia="Times New Roman"/>
                <w:sz w:val="22"/>
                <w:szCs w:val="22"/>
              </w:rPr>
              <w:t>Do programów przystąpiło 1 349</w:t>
            </w:r>
            <w:r w:rsidRPr="00BC77E1">
              <w:rPr>
                <w:sz w:val="22"/>
                <w:szCs w:val="22"/>
              </w:rPr>
              <w:t xml:space="preserve"> </w:t>
            </w:r>
            <w:r w:rsidRPr="00BC77E1">
              <w:rPr>
                <w:rFonts w:eastAsia="Times New Roman"/>
                <w:sz w:val="22"/>
                <w:szCs w:val="22"/>
              </w:rPr>
              <w:t>osób</w:t>
            </w:r>
            <w:r w:rsidRPr="00BC77E1">
              <w:rPr>
                <w:sz w:val="22"/>
                <w:szCs w:val="22"/>
              </w:rPr>
              <w:t xml:space="preserve">. </w:t>
            </w:r>
            <w:r w:rsidRPr="00BC77E1">
              <w:rPr>
                <w:rFonts w:eastAsia="Times New Roman"/>
                <w:sz w:val="22"/>
                <w:szCs w:val="22"/>
              </w:rPr>
              <w:t xml:space="preserve">Z danych statystycznych Ministerstwa Rodziny i Polityki </w:t>
            </w:r>
            <w:r w:rsidRPr="00BC77E1">
              <w:rPr>
                <w:rFonts w:eastAsia="Times New Roman"/>
                <w:sz w:val="22"/>
                <w:szCs w:val="22"/>
              </w:rPr>
              <w:lastRenderedPageBreak/>
              <w:t xml:space="preserve">Społecznej wynika, że w 2020 r. osób stosujących przemoc w rodzinie, które po ukończeniu programów psychologiczno-terapeutycznych powróciły do </w:t>
            </w:r>
            <w:proofErr w:type="spellStart"/>
            <w:r w:rsidRPr="00BC77E1">
              <w:rPr>
                <w:rFonts w:eastAsia="Times New Roman"/>
                <w:sz w:val="22"/>
                <w:szCs w:val="22"/>
              </w:rPr>
              <w:t>zachowań</w:t>
            </w:r>
            <w:proofErr w:type="spellEnd"/>
            <w:r w:rsidRPr="00BC77E1">
              <w:rPr>
                <w:rFonts w:eastAsia="Times New Roman"/>
                <w:sz w:val="22"/>
                <w:szCs w:val="22"/>
              </w:rPr>
              <w:t xml:space="preserve"> polegających na stosowaniu przemocy w rodzinie było ogółem 56</w:t>
            </w:r>
            <w:r w:rsidRPr="00BC77E1">
              <w:rPr>
                <w:rFonts w:eastAsia="Times New Roman"/>
                <w:b/>
                <w:sz w:val="22"/>
                <w:szCs w:val="22"/>
              </w:rPr>
              <w:t xml:space="preserve">, </w:t>
            </w:r>
            <w:r w:rsidRPr="00BC77E1">
              <w:rPr>
                <w:rFonts w:eastAsia="Times New Roman"/>
                <w:sz w:val="22"/>
                <w:szCs w:val="22"/>
              </w:rPr>
              <w:t>w tym 9 kobiet i 47 mężczyzn.</w:t>
            </w:r>
            <w:r w:rsidRPr="00BC77E1">
              <w:rPr>
                <w:rFonts w:eastAsia="Times New Roman"/>
                <w:b/>
                <w:sz w:val="22"/>
                <w:szCs w:val="22"/>
              </w:rPr>
              <w:t xml:space="preserve"> </w:t>
            </w:r>
            <w:r w:rsidRPr="00BC77E1">
              <w:rPr>
                <w:rFonts w:eastAsia="Times New Roman"/>
                <w:sz w:val="22"/>
                <w:szCs w:val="22"/>
              </w:rPr>
              <w:t xml:space="preserve">Oznacza to także, że po ukończeniu tych programów znaczna większość uczestników, to jest około 97 %, nie powróciła do starych </w:t>
            </w:r>
            <w:proofErr w:type="spellStart"/>
            <w:r w:rsidRPr="00BC77E1">
              <w:rPr>
                <w:rFonts w:eastAsia="Times New Roman"/>
                <w:sz w:val="22"/>
                <w:szCs w:val="22"/>
              </w:rPr>
              <w:t>zachowań</w:t>
            </w:r>
            <w:proofErr w:type="spellEnd"/>
            <w:r w:rsidRPr="00BC77E1">
              <w:rPr>
                <w:rFonts w:eastAsia="Times New Roman"/>
                <w:sz w:val="22"/>
                <w:szCs w:val="22"/>
              </w:rPr>
              <w:t>.</w:t>
            </w:r>
          </w:p>
          <w:p w14:paraId="5334B194" w14:textId="77777777" w:rsidR="00E05B59" w:rsidRPr="00BC77E1" w:rsidRDefault="00E05B59" w:rsidP="00E05B59">
            <w:pPr>
              <w:pStyle w:val="TEKST"/>
              <w:spacing w:before="0" w:after="0" w:line="240" w:lineRule="auto"/>
              <w:rPr>
                <w:sz w:val="22"/>
                <w:szCs w:val="22"/>
              </w:rPr>
            </w:pPr>
          </w:p>
          <w:p w14:paraId="5908D74D" w14:textId="66B9E816" w:rsidR="00FD024A" w:rsidRPr="00BC77E1" w:rsidRDefault="00FD024A" w:rsidP="00E05B59">
            <w:pPr>
              <w:pStyle w:val="TEKST"/>
              <w:spacing w:before="0" w:after="0" w:line="240" w:lineRule="auto"/>
              <w:rPr>
                <w:sz w:val="22"/>
                <w:szCs w:val="22"/>
              </w:rPr>
            </w:pPr>
            <w:r w:rsidRPr="00BC77E1">
              <w:rPr>
                <w:sz w:val="22"/>
                <w:szCs w:val="22"/>
              </w:rPr>
              <w:t xml:space="preserve">Występuje duża potrzeba kontynuacji wsparcia dla osób uczestniczących w programach oddziaływań korekcyjno-edukacyjnych dla sprawców przemocy w rodzinie po zakończeniu udziału w programie (blisko 90 % osób realizujących programy jest zdania, że osoby w nich uczestniczące powinny po ich zakończeniu objęte być dalszym wsparciem). </w:t>
            </w:r>
            <w:r w:rsidR="00E05B59" w:rsidRPr="00BC77E1">
              <w:rPr>
                <w:sz w:val="22"/>
                <w:szCs w:val="22"/>
              </w:rPr>
              <w:br/>
            </w:r>
            <w:r w:rsidRPr="00BC77E1">
              <w:rPr>
                <w:sz w:val="22"/>
                <w:szCs w:val="22"/>
              </w:rPr>
              <w:t>W większości preferowaną formą kontynuacji wsparcia są działania psychologiczno-terapeutyczne, ukierunkowane głównie na utrwalenia zmian jakie wypracowano u uczestników programów oddziaływań korekcyjno-edukacyjnych, ale również inne działania wspierające dla osób stosujących przemoc w rodzinie zmierzające do utrwalenia i wzmocnienia zmian zapoczątkowanych oddziaływaniami korekcyjno-edukacyjnymi lub psychologiczno-terapeutycznymi.</w:t>
            </w:r>
          </w:p>
          <w:p w14:paraId="7F283F52" w14:textId="77777777" w:rsidR="00FD024A" w:rsidRPr="00BC77E1" w:rsidRDefault="00FD024A" w:rsidP="00FD024A">
            <w:pPr>
              <w:spacing w:after="120" w:line="240" w:lineRule="auto"/>
              <w:jc w:val="both"/>
              <w:rPr>
                <w:rFonts w:ascii="Times New Roman" w:hAnsi="Times New Roman"/>
              </w:rPr>
            </w:pPr>
          </w:p>
          <w:p w14:paraId="517DFA40" w14:textId="050973C1" w:rsidR="009F4626" w:rsidRPr="00BC77E1" w:rsidRDefault="009F4626" w:rsidP="00FD024A">
            <w:pPr>
              <w:autoSpaceDE w:val="0"/>
              <w:autoSpaceDN w:val="0"/>
              <w:adjustRightInd w:val="0"/>
              <w:spacing w:line="240" w:lineRule="auto"/>
              <w:jc w:val="both"/>
              <w:rPr>
                <w:rFonts w:ascii="Times New Roman" w:hAnsi="Times New Roman"/>
                <w:lang w:eastAsia="pl-PL"/>
              </w:rPr>
            </w:pPr>
            <w:r w:rsidRPr="00BC77E1">
              <w:rPr>
                <w:rFonts w:ascii="Times New Roman" w:hAnsi="Times New Roman"/>
                <w:lang w:eastAsia="pl-PL"/>
              </w:rPr>
              <w:t xml:space="preserve">Nie ma możliwości osiągnięcia celów projektu środkami </w:t>
            </w:r>
            <w:proofErr w:type="spellStart"/>
            <w:r w:rsidRPr="00BC77E1">
              <w:rPr>
                <w:rFonts w:ascii="Times New Roman" w:hAnsi="Times New Roman"/>
                <w:lang w:eastAsia="pl-PL"/>
              </w:rPr>
              <w:t>pozalegislacyjnymi</w:t>
            </w:r>
            <w:proofErr w:type="spellEnd"/>
            <w:r w:rsidRPr="00BC77E1">
              <w:rPr>
                <w:rFonts w:ascii="Times New Roman" w:hAnsi="Times New Roman"/>
                <w:lang w:eastAsia="pl-PL"/>
              </w:rPr>
              <w:t>.</w:t>
            </w:r>
          </w:p>
        </w:tc>
      </w:tr>
      <w:tr w:rsidR="00991E1C" w:rsidRPr="00991E1C" w14:paraId="37212948" w14:textId="77777777" w:rsidTr="00676C8D">
        <w:trPr>
          <w:gridAfter w:val="1"/>
          <w:wAfter w:w="10" w:type="dxa"/>
          <w:trHeight w:val="307"/>
        </w:trPr>
        <w:tc>
          <w:tcPr>
            <w:tcW w:w="10937" w:type="dxa"/>
            <w:gridSpan w:val="29"/>
            <w:shd w:val="clear" w:color="auto" w:fill="99CCFF"/>
            <w:vAlign w:val="center"/>
          </w:tcPr>
          <w:p w14:paraId="4B41D1F9" w14:textId="141C8D47" w:rsidR="006A701A" w:rsidRPr="00991E1C" w:rsidRDefault="00FE7BF4" w:rsidP="008330DD">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rPr>
              <w:lastRenderedPageBreak/>
              <w:t>J</w:t>
            </w:r>
            <w:r w:rsidR="009E3C4B" w:rsidRPr="00991E1C">
              <w:rPr>
                <w:rFonts w:ascii="Times New Roman" w:hAnsi="Times New Roman"/>
                <w:b/>
                <w:spacing w:val="-2"/>
              </w:rPr>
              <w:t>ak problem został rozwiązany w innych krajach, w szczególności krajach członkowskich OECD/UE</w:t>
            </w:r>
            <w:r w:rsidR="006A701A" w:rsidRPr="00991E1C">
              <w:rPr>
                <w:rFonts w:ascii="Times New Roman" w:hAnsi="Times New Roman"/>
                <w:b/>
              </w:rPr>
              <w:t>?</w:t>
            </w:r>
            <w:r w:rsidR="006A701A" w:rsidRPr="00991E1C">
              <w:rPr>
                <w:rFonts w:ascii="Times New Roman" w:hAnsi="Times New Roman"/>
                <w:i/>
              </w:rPr>
              <w:t xml:space="preserve"> </w:t>
            </w:r>
          </w:p>
        </w:tc>
      </w:tr>
      <w:tr w:rsidR="00991E1C" w:rsidRPr="00991E1C" w14:paraId="4CBA394E" w14:textId="77777777" w:rsidTr="00676C8D">
        <w:trPr>
          <w:gridAfter w:val="1"/>
          <w:wAfter w:w="10" w:type="dxa"/>
          <w:trHeight w:val="142"/>
        </w:trPr>
        <w:tc>
          <w:tcPr>
            <w:tcW w:w="10937" w:type="dxa"/>
            <w:gridSpan w:val="29"/>
            <w:shd w:val="clear" w:color="auto" w:fill="auto"/>
          </w:tcPr>
          <w:p w14:paraId="20C114A3" w14:textId="77777777" w:rsidR="00DD427E" w:rsidRPr="00236099" w:rsidRDefault="00DD427E" w:rsidP="00DD427E">
            <w:pPr>
              <w:autoSpaceDE w:val="0"/>
              <w:autoSpaceDN w:val="0"/>
              <w:adjustRightInd w:val="0"/>
              <w:spacing w:line="240" w:lineRule="auto"/>
              <w:jc w:val="both"/>
              <w:rPr>
                <w:rFonts w:ascii="Times New Roman" w:hAnsi="Times New Roman"/>
                <w:i/>
              </w:rPr>
            </w:pPr>
            <w:r w:rsidRPr="00236099">
              <w:rPr>
                <w:rFonts w:ascii="Times New Roman" w:hAnsi="Times New Roman"/>
                <w:i/>
              </w:rPr>
              <w:t xml:space="preserve">Austria </w:t>
            </w:r>
          </w:p>
          <w:p w14:paraId="0E39713F" w14:textId="739F1047" w:rsidR="006A701A" w:rsidRPr="00236099" w:rsidRDefault="00DD427E" w:rsidP="00236099">
            <w:pPr>
              <w:autoSpaceDE w:val="0"/>
              <w:autoSpaceDN w:val="0"/>
              <w:adjustRightInd w:val="0"/>
              <w:spacing w:line="240" w:lineRule="auto"/>
              <w:jc w:val="both"/>
              <w:rPr>
                <w:rFonts w:ascii="Times New Roman" w:hAnsi="Times New Roman"/>
              </w:rPr>
            </w:pPr>
            <w:r w:rsidRPr="00236099">
              <w:rPr>
                <w:rFonts w:ascii="Times New Roman" w:hAnsi="Times New Roman"/>
              </w:rPr>
              <w:t>Rozwiązania legislacyjne w zakresie przeciwdziałania przemocy w rodzinie w Austrii zawiera federalna ustawa o ochronie przed przemocą w rodzinie (</w:t>
            </w:r>
            <w:proofErr w:type="spellStart"/>
            <w:r w:rsidRPr="00236099">
              <w:rPr>
                <w:rFonts w:ascii="Times New Roman" w:hAnsi="Times New Roman"/>
              </w:rPr>
              <w:t>Gewaltschutzgesetz</w:t>
            </w:r>
            <w:proofErr w:type="spellEnd"/>
            <w:r w:rsidRPr="00236099">
              <w:rPr>
                <w:rFonts w:ascii="Times New Roman" w:hAnsi="Times New Roman"/>
              </w:rPr>
              <w:t xml:space="preserve">) z 1996 roku, która weszła w życie 1 maja 1997 roku. Przesłaniem tej ustawy jest założenie, że przemoc domowa jest kwestią bezpieczeństwa publicznego, a nie sprawą prywatną i to państwo ponosi odpowiedzialność za stosowanie przemocy przez sprawcę. Państwo austriackie wyszło z założenia, </w:t>
            </w:r>
            <w:r w:rsidR="00236099">
              <w:rPr>
                <w:rFonts w:ascii="Times New Roman" w:hAnsi="Times New Roman"/>
              </w:rPr>
              <w:br/>
            </w:r>
            <w:r w:rsidRPr="00236099">
              <w:rPr>
                <w:rFonts w:ascii="Times New Roman" w:hAnsi="Times New Roman"/>
              </w:rPr>
              <w:t xml:space="preserve">że wprowadzenie przepisów określających sposób postępowania w sprawach o przemoc w rodzinie jest konieczne aby realizować postanowienia Konwencji o Ochronie Praw Człowieka i Podstawowych Wolności w zakresie art. 1, 2, 3, 8 i 13 (kolejno: obowiązek przestrzegania praw człowieka; prawo do życia; zakaz tortur, zakaz nieludzkiego lub poniżającego traktowania albo karania; prawo do poszanowania życia prywatnego i rodzinnego oraz prawo do skutecznego środka odwoławczego). W modelu austriackim na uwagę zasługuje kompleksowe podejście do zjawiska przemocy domowej. </w:t>
            </w:r>
            <w:r w:rsidR="00236099">
              <w:rPr>
                <w:rFonts w:ascii="Times New Roman" w:hAnsi="Times New Roman"/>
              </w:rPr>
              <w:br/>
            </w:r>
            <w:r w:rsidRPr="00236099">
              <w:rPr>
                <w:rFonts w:ascii="Times New Roman" w:hAnsi="Times New Roman"/>
              </w:rPr>
              <w:t xml:space="preserve">Do pomocy ofiarom przemocy zaangażowane są zarówno Policja, wymiar sprawiedliwości jak i organizacje pozarządowe, w szczególności organizacje kobiece. Tę współpracę koordynuje Rada ds. Zapobiegania Przestępstwom działająca przy Ministrze Spraw Wewnętrznych. Po zgłoszeniu faktu przemocy przez Policję stosowne organizacje natychmiast kontaktują się z ofiarą, aby udzielić jej stosownej pomocy. Przewidziano też rozwiązania prawne dotyczące sprawców przemocy – sprawca może uczestniczyć w szkoleniu dotyczącym poprawy jego zachowania. Są to cotygodniowe spotkania powadzone przez trenerów obu płci przez co najmniej 8 miesięcy. Ponieważ sesje te nie są obligatoryjne, sprawcy przemocy </w:t>
            </w:r>
            <w:r w:rsidR="00236099">
              <w:rPr>
                <w:rFonts w:ascii="Times New Roman" w:hAnsi="Times New Roman"/>
              </w:rPr>
              <w:br/>
            </w:r>
            <w:r w:rsidRPr="00236099">
              <w:rPr>
                <w:rFonts w:ascii="Times New Roman" w:hAnsi="Times New Roman"/>
              </w:rPr>
              <w:t xml:space="preserve">w większości nie korzystają z tej formy terapii, a kierowani są na mocy postanowienia sądu. Zakaz zbliżania się i nakaz opuszczenia mieszkania reguluje ustawa o Policji znowelizowana w 1996 roku przez cytowaną powyżej ustawę o ochronie przed przemocą w rodzinie. Zgodnie z ustawą o Policji, funkcjonariusz Policji, w ściśle określonych przypadkach </w:t>
            </w:r>
            <w:r w:rsidR="00236099">
              <w:rPr>
                <w:rFonts w:ascii="Times New Roman" w:hAnsi="Times New Roman"/>
              </w:rPr>
              <w:br/>
            </w:r>
            <w:r w:rsidRPr="00236099">
              <w:rPr>
                <w:rFonts w:ascii="Times New Roman" w:hAnsi="Times New Roman"/>
              </w:rPr>
              <w:t xml:space="preserve">(a w szczególności, jeśli w przeszłości dochodziło ze strony danej osoby do przemocy w tej rodzinie), ma prawo wydać nakaz opuszczenia domu i jego najbliższego otoczenia osobie, która jest zagrożeniem dla innych domowników. Nakaz policyjny wydawany jest z urzędu, bez jakiegokolwiek wniosku ofiary i obowiązuje przez okres 10 dni. W ciągu </w:t>
            </w:r>
            <w:r w:rsidR="00236099">
              <w:rPr>
                <w:rFonts w:ascii="Times New Roman" w:hAnsi="Times New Roman"/>
              </w:rPr>
              <w:br/>
            </w:r>
            <w:r w:rsidRPr="00236099">
              <w:rPr>
                <w:rFonts w:ascii="Times New Roman" w:hAnsi="Times New Roman"/>
              </w:rPr>
              <w:t>3 pierwszych dni po wydaniu nakazu Policja jest zobowiązana co najmniej raz sprawdzić przestrzeganie zastosowanych środków. Obowiązkiem Policji jest również, w ciągu 24 godzin od wydania nakazu, poinformowanie o tym fakcie instytucji zajmującej się udzielaniem wsparcia ofiarom przemocy w rodzinie. Za naruszenie nakazu sprawcy grozi grzywna bądź areszt. Osoba zagrożona przemocą może ten okres przedłużyć, jeśli złoży w sądzie wniosek o wydanie tymczasowego nakazu opuszczenia domu i zakazu przebywania przez sprawcę w określonych miejscach. Sąd zgodnie z ustawą o porządku egzekucyjnym (</w:t>
            </w:r>
            <w:proofErr w:type="spellStart"/>
            <w:r w:rsidRPr="00236099">
              <w:rPr>
                <w:rFonts w:ascii="Times New Roman" w:hAnsi="Times New Roman"/>
              </w:rPr>
              <w:t>Exekutionsordnung</w:t>
            </w:r>
            <w:proofErr w:type="spellEnd"/>
            <w:r w:rsidRPr="00236099">
              <w:rPr>
                <w:rFonts w:ascii="Times New Roman" w:hAnsi="Times New Roman"/>
              </w:rPr>
              <w:t xml:space="preserve">) może nakazać sprawcy przemocy w rodzinie opuszczenie domu i jego najbliższego otoczenia, jak również zakazać przebywania w określonych miejscach i spotykania (praca, szkoła dzieci) lub kontaktowania się z daną osobą (telefony, maile). Zarządzenie tymczasowe sądu obowiązuje przez 3 miesiące i może być przedłużone, jeśli przed upływem tego czasu złożony zostanie pozew o rozwód lub podział majątku bądź – w przypadku konkubinatu – np. wniosek o eksmisję lub przyznanie lokalu do wyłącznego użytkowania wnioskodawcy. W takim przypadku zakaz obowiązuje do czasu prawomocnego zakończenia stosownego postępowania. W 2003 roku poprawka </w:t>
            </w:r>
            <w:r w:rsidR="00023D25">
              <w:rPr>
                <w:rFonts w:ascii="Times New Roman" w:hAnsi="Times New Roman"/>
              </w:rPr>
              <w:br/>
            </w:r>
            <w:r w:rsidRPr="00236099">
              <w:rPr>
                <w:rFonts w:ascii="Times New Roman" w:hAnsi="Times New Roman"/>
              </w:rPr>
              <w:t xml:space="preserve">do ustawy o egzekwowaniu porządku wzmocniła zabezpieczenie przed przemocą w rodzinie, rozszerzając krąg osób, których dotyczy „przemoc domowa” na wszystkich członków rodziny oraz „bliskich krewnych”. </w:t>
            </w:r>
          </w:p>
        </w:tc>
      </w:tr>
      <w:tr w:rsidR="00991E1C" w:rsidRPr="00991E1C" w14:paraId="5901D04D" w14:textId="77777777" w:rsidTr="00676C8D">
        <w:trPr>
          <w:gridAfter w:val="1"/>
          <w:wAfter w:w="10" w:type="dxa"/>
          <w:trHeight w:val="359"/>
        </w:trPr>
        <w:tc>
          <w:tcPr>
            <w:tcW w:w="10937" w:type="dxa"/>
            <w:gridSpan w:val="29"/>
            <w:shd w:val="clear" w:color="auto" w:fill="99CCFF"/>
            <w:vAlign w:val="center"/>
          </w:tcPr>
          <w:p w14:paraId="1F3540C0" w14:textId="77777777" w:rsidR="006A701A" w:rsidRPr="00991E1C" w:rsidRDefault="006A701A" w:rsidP="008330DD">
            <w:pPr>
              <w:numPr>
                <w:ilvl w:val="0"/>
                <w:numId w:val="1"/>
              </w:numPr>
              <w:spacing w:before="60" w:after="60" w:line="240" w:lineRule="auto"/>
              <w:ind w:left="318" w:hanging="284"/>
              <w:jc w:val="both"/>
              <w:rPr>
                <w:rFonts w:ascii="Times New Roman" w:hAnsi="Times New Roman"/>
                <w:b/>
              </w:rPr>
            </w:pPr>
            <w:r w:rsidRPr="00991E1C">
              <w:rPr>
                <w:rFonts w:ascii="Times New Roman" w:hAnsi="Times New Roman"/>
                <w:b/>
              </w:rPr>
              <w:t>Podmioty, na które oddziałuje projekt</w:t>
            </w:r>
          </w:p>
        </w:tc>
      </w:tr>
      <w:tr w:rsidR="00991E1C" w:rsidRPr="00991E1C" w14:paraId="426F86E2" w14:textId="77777777" w:rsidTr="00D027FC">
        <w:trPr>
          <w:gridAfter w:val="1"/>
          <w:wAfter w:w="10" w:type="dxa"/>
          <w:trHeight w:val="142"/>
        </w:trPr>
        <w:tc>
          <w:tcPr>
            <w:tcW w:w="2668" w:type="dxa"/>
            <w:gridSpan w:val="3"/>
            <w:shd w:val="clear" w:color="auto" w:fill="auto"/>
          </w:tcPr>
          <w:p w14:paraId="35A10FE9" w14:textId="77777777" w:rsidR="00260F33" w:rsidRPr="00991E1C" w:rsidRDefault="00260F33" w:rsidP="0072636A">
            <w:pPr>
              <w:spacing w:before="40" w:line="240" w:lineRule="auto"/>
              <w:jc w:val="center"/>
              <w:rPr>
                <w:rFonts w:ascii="Times New Roman" w:hAnsi="Times New Roman"/>
                <w:spacing w:val="-2"/>
              </w:rPr>
            </w:pPr>
            <w:r w:rsidRPr="00991E1C">
              <w:rPr>
                <w:rFonts w:ascii="Times New Roman" w:hAnsi="Times New Roman"/>
                <w:spacing w:val="-2"/>
              </w:rPr>
              <w:t>Grupa</w:t>
            </w:r>
          </w:p>
        </w:tc>
        <w:tc>
          <w:tcPr>
            <w:tcW w:w="2152" w:type="dxa"/>
            <w:gridSpan w:val="6"/>
            <w:shd w:val="clear" w:color="auto" w:fill="auto"/>
          </w:tcPr>
          <w:p w14:paraId="7EEC33BC" w14:textId="77777777" w:rsidR="00260F33" w:rsidRPr="00991E1C" w:rsidRDefault="00563199" w:rsidP="0072636A">
            <w:pPr>
              <w:spacing w:before="40" w:line="240" w:lineRule="auto"/>
              <w:jc w:val="center"/>
              <w:rPr>
                <w:rFonts w:ascii="Times New Roman" w:hAnsi="Times New Roman"/>
                <w:spacing w:val="-2"/>
              </w:rPr>
            </w:pPr>
            <w:r w:rsidRPr="00991E1C">
              <w:rPr>
                <w:rFonts w:ascii="Times New Roman" w:hAnsi="Times New Roman"/>
                <w:spacing w:val="-2"/>
              </w:rPr>
              <w:t>Wielkość</w:t>
            </w:r>
          </w:p>
        </w:tc>
        <w:tc>
          <w:tcPr>
            <w:tcW w:w="3136" w:type="dxa"/>
            <w:gridSpan w:val="14"/>
            <w:shd w:val="clear" w:color="auto" w:fill="auto"/>
          </w:tcPr>
          <w:p w14:paraId="4689A82F" w14:textId="77777777" w:rsidR="00260F33" w:rsidRPr="00991E1C" w:rsidRDefault="00260F33" w:rsidP="0072636A">
            <w:pPr>
              <w:spacing w:before="40" w:line="240" w:lineRule="auto"/>
              <w:jc w:val="center"/>
              <w:rPr>
                <w:rFonts w:ascii="Times New Roman" w:hAnsi="Times New Roman"/>
                <w:spacing w:val="-2"/>
              </w:rPr>
            </w:pPr>
            <w:r w:rsidRPr="00991E1C">
              <w:rPr>
                <w:rFonts w:ascii="Times New Roman" w:hAnsi="Times New Roman"/>
                <w:spacing w:val="-2"/>
              </w:rPr>
              <w:t>Źródło danych</w:t>
            </w:r>
            <w:r w:rsidRPr="00991E1C" w:rsidDel="00260F33">
              <w:rPr>
                <w:rFonts w:ascii="Times New Roman" w:hAnsi="Times New Roman"/>
                <w:spacing w:val="-2"/>
              </w:rPr>
              <w:t xml:space="preserve"> </w:t>
            </w:r>
          </w:p>
        </w:tc>
        <w:tc>
          <w:tcPr>
            <w:tcW w:w="2981" w:type="dxa"/>
            <w:gridSpan w:val="6"/>
            <w:shd w:val="clear" w:color="auto" w:fill="auto"/>
          </w:tcPr>
          <w:p w14:paraId="2A05FAB4" w14:textId="77777777" w:rsidR="00260F33" w:rsidRPr="00991E1C" w:rsidRDefault="00260F33" w:rsidP="0072636A">
            <w:pPr>
              <w:spacing w:before="40" w:line="240" w:lineRule="auto"/>
              <w:jc w:val="center"/>
              <w:rPr>
                <w:rFonts w:ascii="Times New Roman" w:hAnsi="Times New Roman"/>
                <w:spacing w:val="-2"/>
              </w:rPr>
            </w:pPr>
            <w:r w:rsidRPr="00991E1C">
              <w:rPr>
                <w:rFonts w:ascii="Times New Roman" w:hAnsi="Times New Roman"/>
                <w:spacing w:val="-2"/>
              </w:rPr>
              <w:t>Oddziaływanie</w:t>
            </w:r>
          </w:p>
        </w:tc>
      </w:tr>
      <w:tr w:rsidR="00991E1C" w:rsidRPr="00991E1C" w14:paraId="1B616785" w14:textId="77777777" w:rsidTr="00D027FC">
        <w:trPr>
          <w:gridAfter w:val="1"/>
          <w:wAfter w:w="10" w:type="dxa"/>
          <w:trHeight w:val="142"/>
        </w:trPr>
        <w:tc>
          <w:tcPr>
            <w:tcW w:w="2668" w:type="dxa"/>
            <w:gridSpan w:val="3"/>
            <w:shd w:val="clear" w:color="auto" w:fill="auto"/>
          </w:tcPr>
          <w:p w14:paraId="4B966E7B" w14:textId="77777777" w:rsidR="00AD2A19" w:rsidRPr="00140D2E" w:rsidRDefault="00D7539D" w:rsidP="008F330E">
            <w:pPr>
              <w:spacing w:line="240" w:lineRule="auto"/>
              <w:rPr>
                <w:rFonts w:ascii="Times New Roman" w:hAnsi="Times New Roman"/>
              </w:rPr>
            </w:pPr>
            <w:r>
              <w:rPr>
                <w:rFonts w:ascii="Times New Roman" w:hAnsi="Times New Roman"/>
              </w:rPr>
              <w:t>Gminy</w:t>
            </w:r>
          </w:p>
        </w:tc>
        <w:tc>
          <w:tcPr>
            <w:tcW w:w="2152" w:type="dxa"/>
            <w:gridSpan w:val="6"/>
            <w:shd w:val="clear" w:color="auto" w:fill="auto"/>
          </w:tcPr>
          <w:p w14:paraId="6519517A" w14:textId="77777777" w:rsidR="00AD2A19" w:rsidRPr="00140D2E" w:rsidRDefault="0001307B" w:rsidP="0001307B">
            <w:pPr>
              <w:spacing w:line="240" w:lineRule="auto"/>
              <w:jc w:val="center"/>
              <w:rPr>
                <w:rFonts w:ascii="Times New Roman" w:hAnsi="Times New Roman"/>
                <w:spacing w:val="-2"/>
              </w:rPr>
            </w:pPr>
            <w:r>
              <w:rPr>
                <w:rFonts w:ascii="Times New Roman" w:hAnsi="Times New Roman"/>
                <w:spacing w:val="-2"/>
              </w:rPr>
              <w:t xml:space="preserve">2 </w:t>
            </w:r>
            <w:r w:rsidR="00D7539D">
              <w:rPr>
                <w:rFonts w:ascii="Times New Roman" w:hAnsi="Times New Roman"/>
                <w:spacing w:val="-2"/>
              </w:rPr>
              <w:t>47</w:t>
            </w:r>
            <w:r>
              <w:rPr>
                <w:rFonts w:ascii="Times New Roman" w:hAnsi="Times New Roman"/>
                <w:spacing w:val="-2"/>
              </w:rPr>
              <w:t>7</w:t>
            </w:r>
          </w:p>
        </w:tc>
        <w:tc>
          <w:tcPr>
            <w:tcW w:w="3136" w:type="dxa"/>
            <w:gridSpan w:val="14"/>
            <w:shd w:val="clear" w:color="auto" w:fill="auto"/>
          </w:tcPr>
          <w:p w14:paraId="1757ABA3" w14:textId="77777777" w:rsidR="00AD2A19" w:rsidRPr="00140D2E" w:rsidRDefault="00F329F1" w:rsidP="00140D2E">
            <w:pPr>
              <w:spacing w:line="240" w:lineRule="auto"/>
              <w:rPr>
                <w:rFonts w:ascii="Times New Roman" w:hAnsi="Times New Roman"/>
                <w:spacing w:val="-2"/>
              </w:rPr>
            </w:pPr>
            <w:r>
              <w:rPr>
                <w:rFonts w:ascii="Times New Roman" w:hAnsi="Times New Roman"/>
                <w:spacing w:val="-2"/>
              </w:rPr>
              <w:t>Dane administracyjne</w:t>
            </w:r>
            <w:r>
              <w:rPr>
                <w:rStyle w:val="Zakotwiczenieprzypisudolnego"/>
                <w:rFonts w:ascii="Times New Roman" w:hAnsi="Times New Roman"/>
                <w:spacing w:val="-2"/>
              </w:rPr>
              <w:footnoteReference w:id="2"/>
            </w:r>
          </w:p>
        </w:tc>
        <w:tc>
          <w:tcPr>
            <w:tcW w:w="2981" w:type="dxa"/>
            <w:gridSpan w:val="6"/>
            <w:shd w:val="clear" w:color="auto" w:fill="auto"/>
          </w:tcPr>
          <w:p w14:paraId="1960386D" w14:textId="2F400430" w:rsidR="00196074" w:rsidRPr="008B0F88" w:rsidRDefault="00D55923">
            <w:pPr>
              <w:spacing w:line="240" w:lineRule="auto"/>
              <w:rPr>
                <w:rFonts w:ascii="Times New Roman" w:hAnsi="Times New Roman"/>
                <w:spacing w:val="-2"/>
              </w:rPr>
            </w:pPr>
            <w:r w:rsidRPr="008B0F88">
              <w:rPr>
                <w:rFonts w:ascii="Times New Roman" w:eastAsia="Times New Roman" w:hAnsi="Times New Roman"/>
                <w:lang w:eastAsia="pl-PL"/>
              </w:rPr>
              <w:t xml:space="preserve">Ustawa przewiduje wprowadzenie zmian mających na celu modyfikację </w:t>
            </w:r>
            <w:r w:rsidRPr="008B0F88">
              <w:rPr>
                <w:rFonts w:ascii="Times New Roman" w:eastAsia="Times New Roman" w:hAnsi="Times New Roman"/>
                <w:lang w:eastAsia="pl-PL"/>
              </w:rPr>
              <w:br/>
              <w:t xml:space="preserve">pracy zespołów interdyscyplinarnych </w:t>
            </w:r>
            <w:r w:rsidR="00266471">
              <w:rPr>
                <w:rFonts w:ascii="Times New Roman" w:eastAsia="Times New Roman" w:hAnsi="Times New Roman"/>
                <w:lang w:eastAsia="pl-PL"/>
              </w:rPr>
              <w:br/>
            </w:r>
            <w:r w:rsidRPr="008B0F88">
              <w:rPr>
                <w:rFonts w:ascii="Times New Roman" w:eastAsia="Times New Roman" w:hAnsi="Times New Roman"/>
                <w:lang w:eastAsia="pl-PL"/>
              </w:rPr>
              <w:t xml:space="preserve">i </w:t>
            </w:r>
            <w:r w:rsidR="001712A4" w:rsidRPr="008B0F88">
              <w:rPr>
                <w:rFonts w:ascii="Times New Roman" w:eastAsia="Times New Roman" w:hAnsi="Times New Roman"/>
                <w:lang w:eastAsia="pl-PL"/>
              </w:rPr>
              <w:t>grup</w:t>
            </w:r>
            <w:r w:rsidR="001712A4">
              <w:rPr>
                <w:rFonts w:ascii="Times New Roman" w:eastAsia="Times New Roman" w:hAnsi="Times New Roman"/>
                <w:lang w:eastAsia="pl-PL"/>
              </w:rPr>
              <w:t xml:space="preserve"> </w:t>
            </w:r>
            <w:r w:rsidR="001712A4" w:rsidRPr="008B0F88">
              <w:rPr>
                <w:rFonts w:ascii="Times New Roman" w:eastAsia="Times New Roman" w:hAnsi="Times New Roman"/>
                <w:lang w:eastAsia="pl-PL"/>
              </w:rPr>
              <w:t xml:space="preserve"> diagnostyczno-</w:t>
            </w:r>
            <w:r w:rsidR="001712A4" w:rsidRPr="008B0F88">
              <w:rPr>
                <w:rFonts w:ascii="Times New Roman" w:eastAsia="Times New Roman" w:hAnsi="Times New Roman"/>
                <w:lang w:eastAsia="pl-PL"/>
              </w:rPr>
              <w:lastRenderedPageBreak/>
              <w:t>pomoc</w:t>
            </w:r>
            <w:r w:rsidR="00834D5C">
              <w:rPr>
                <w:rFonts w:ascii="Times New Roman" w:eastAsia="Times New Roman" w:hAnsi="Times New Roman"/>
                <w:lang w:eastAsia="pl-PL"/>
              </w:rPr>
              <w:t>owych</w:t>
            </w:r>
            <w:r w:rsidR="001712A4">
              <w:rPr>
                <w:rFonts w:ascii="Times New Roman" w:eastAsia="Times New Roman" w:hAnsi="Times New Roman"/>
                <w:lang w:eastAsia="pl-PL"/>
              </w:rPr>
              <w:t xml:space="preserve"> (</w:t>
            </w:r>
            <w:r w:rsidRPr="008B0F88">
              <w:rPr>
                <w:rFonts w:ascii="Times New Roman" w:eastAsia="Times New Roman" w:hAnsi="Times New Roman"/>
                <w:lang w:eastAsia="pl-PL"/>
              </w:rPr>
              <w:t xml:space="preserve">dotychczas </w:t>
            </w:r>
            <w:r w:rsidR="008B0F88" w:rsidRPr="008B0F88">
              <w:rPr>
                <w:rFonts w:ascii="Times New Roman" w:eastAsia="Times New Roman" w:hAnsi="Times New Roman"/>
                <w:lang w:eastAsia="pl-PL"/>
              </w:rPr>
              <w:t>grup</w:t>
            </w:r>
            <w:r w:rsidR="001712A4">
              <w:rPr>
                <w:rFonts w:ascii="Times New Roman" w:eastAsia="Times New Roman" w:hAnsi="Times New Roman"/>
                <w:lang w:eastAsia="pl-PL"/>
              </w:rPr>
              <w:t>y</w:t>
            </w:r>
            <w:r w:rsidR="0040770C">
              <w:rPr>
                <w:rFonts w:ascii="Times New Roman" w:eastAsia="Times New Roman" w:hAnsi="Times New Roman"/>
                <w:lang w:eastAsia="pl-PL"/>
              </w:rPr>
              <w:t xml:space="preserve"> robocz</w:t>
            </w:r>
            <w:r w:rsidR="001712A4">
              <w:rPr>
                <w:rFonts w:ascii="Times New Roman" w:eastAsia="Times New Roman" w:hAnsi="Times New Roman"/>
                <w:lang w:eastAsia="pl-PL"/>
              </w:rPr>
              <w:t>e)</w:t>
            </w:r>
            <w:r w:rsidR="008B0F88" w:rsidRPr="008B0F88">
              <w:rPr>
                <w:rFonts w:ascii="Times New Roman" w:eastAsia="Times New Roman" w:hAnsi="Times New Roman"/>
                <w:lang w:eastAsia="pl-PL"/>
              </w:rPr>
              <w:t>. Zm</w:t>
            </w:r>
            <w:r w:rsidRPr="008B0F88">
              <w:rPr>
                <w:rFonts w:ascii="Times New Roman" w:eastAsia="Times New Roman" w:hAnsi="Times New Roman"/>
                <w:lang w:eastAsia="pl-PL"/>
              </w:rPr>
              <w:t xml:space="preserve">iany przyczynią się do dookreślenia </w:t>
            </w:r>
            <w:r w:rsidRPr="008B0F88">
              <w:rPr>
                <w:rFonts w:ascii="Times New Roman" w:hAnsi="Times New Roman"/>
              </w:rPr>
              <w:t xml:space="preserve">zadań oraz </w:t>
            </w:r>
            <w:r w:rsidR="00380E2A" w:rsidRPr="008B0F88">
              <w:rPr>
                <w:rFonts w:ascii="Times New Roman" w:hAnsi="Times New Roman"/>
              </w:rPr>
              <w:t>wprowadzeni</w:t>
            </w:r>
            <w:r w:rsidR="00380E2A">
              <w:rPr>
                <w:rFonts w:ascii="Times New Roman" w:hAnsi="Times New Roman"/>
              </w:rPr>
              <w:t>a</w:t>
            </w:r>
            <w:r w:rsidR="00380E2A" w:rsidRPr="008B0F88">
              <w:rPr>
                <w:rFonts w:ascii="Times New Roman" w:hAnsi="Times New Roman"/>
              </w:rPr>
              <w:t xml:space="preserve"> </w:t>
            </w:r>
            <w:r w:rsidRPr="008B0F88">
              <w:rPr>
                <w:rFonts w:ascii="Times New Roman" w:hAnsi="Times New Roman"/>
              </w:rPr>
              <w:t>nowych rozwiązań prawnych wpływających na usprawnienie pracy.</w:t>
            </w:r>
            <w:r w:rsidR="008B0F88" w:rsidRPr="008B0F88">
              <w:rPr>
                <w:rFonts w:ascii="Times New Roman" w:hAnsi="Times New Roman"/>
              </w:rPr>
              <w:t xml:space="preserve"> Rozpatrywanie </w:t>
            </w:r>
            <w:r w:rsidRPr="008B0F88">
              <w:rPr>
                <w:rFonts w:ascii="Times New Roman" w:eastAsia="Times New Roman" w:hAnsi="Times New Roman"/>
                <w:lang w:eastAsia="pl-PL"/>
              </w:rPr>
              <w:t>spraw indywidualnych będzie należało do zadań grup diagnostyczno-pomocowych, które zastępują dotychczas funkcjonujące grup</w:t>
            </w:r>
            <w:r w:rsidR="008B0F88" w:rsidRPr="008B0F88">
              <w:rPr>
                <w:rFonts w:ascii="Times New Roman" w:eastAsia="Times New Roman" w:hAnsi="Times New Roman"/>
                <w:lang w:eastAsia="pl-PL"/>
              </w:rPr>
              <w:t xml:space="preserve">y robocze, </w:t>
            </w:r>
            <w:r w:rsidR="00843E48" w:rsidRPr="008B0F88">
              <w:rPr>
                <w:rFonts w:ascii="Times New Roman" w:hAnsi="Times New Roman"/>
                <w:spacing w:val="-2"/>
              </w:rPr>
              <w:t>co nie powoduje dodatkowych skutków finansowych</w:t>
            </w:r>
            <w:r w:rsidR="008B0F88" w:rsidRPr="008B0F88">
              <w:rPr>
                <w:rFonts w:ascii="Times New Roman" w:hAnsi="Times New Roman"/>
                <w:spacing w:val="-2"/>
              </w:rPr>
              <w:t>.</w:t>
            </w:r>
          </w:p>
        </w:tc>
      </w:tr>
      <w:tr w:rsidR="00F329F1" w:rsidRPr="00991E1C" w14:paraId="5D83B9D8" w14:textId="77777777" w:rsidTr="00F329F1">
        <w:trPr>
          <w:gridAfter w:val="1"/>
          <w:wAfter w:w="10" w:type="dxa"/>
          <w:trHeight w:val="142"/>
        </w:trPr>
        <w:tc>
          <w:tcPr>
            <w:tcW w:w="2668" w:type="dxa"/>
            <w:gridSpan w:val="3"/>
            <w:shd w:val="clear" w:color="auto" w:fill="auto"/>
          </w:tcPr>
          <w:p w14:paraId="02CD1C75" w14:textId="77777777" w:rsidR="00F329F1" w:rsidRPr="00BE32D4" w:rsidRDefault="00F329F1" w:rsidP="00F329F1">
            <w:pPr>
              <w:spacing w:line="240" w:lineRule="auto"/>
              <w:rPr>
                <w:rFonts w:ascii="Times New Roman" w:hAnsi="Times New Roman"/>
                <w:spacing w:val="-2"/>
              </w:rPr>
            </w:pPr>
            <w:r>
              <w:rPr>
                <w:rFonts w:ascii="Times New Roman" w:hAnsi="Times New Roman"/>
                <w:spacing w:val="-2"/>
              </w:rPr>
              <w:lastRenderedPageBreak/>
              <w:t>Powiaty i miasta na prawach powiatu</w:t>
            </w:r>
          </w:p>
        </w:tc>
        <w:tc>
          <w:tcPr>
            <w:tcW w:w="2152" w:type="dxa"/>
            <w:gridSpan w:val="6"/>
            <w:shd w:val="clear" w:color="auto" w:fill="auto"/>
          </w:tcPr>
          <w:p w14:paraId="11C95E64" w14:textId="77777777" w:rsidR="00F329F1" w:rsidRPr="002036F6" w:rsidRDefault="00F329F1" w:rsidP="00F329F1">
            <w:pPr>
              <w:spacing w:line="240" w:lineRule="auto"/>
              <w:jc w:val="center"/>
              <w:rPr>
                <w:rFonts w:ascii="Times New Roman" w:hAnsi="Times New Roman"/>
                <w:spacing w:val="-2"/>
              </w:rPr>
            </w:pPr>
            <w:r>
              <w:rPr>
                <w:rFonts w:ascii="Times New Roman" w:hAnsi="Times New Roman"/>
                <w:spacing w:val="-2"/>
              </w:rPr>
              <w:t>380</w:t>
            </w:r>
          </w:p>
        </w:tc>
        <w:tc>
          <w:tcPr>
            <w:tcW w:w="3136" w:type="dxa"/>
            <w:gridSpan w:val="14"/>
            <w:shd w:val="clear" w:color="auto" w:fill="auto"/>
          </w:tcPr>
          <w:p w14:paraId="7536EA69" w14:textId="77777777" w:rsidR="00F329F1" w:rsidRPr="002036F6" w:rsidRDefault="00F329F1" w:rsidP="00A17CB2">
            <w:pPr>
              <w:spacing w:line="240" w:lineRule="auto"/>
              <w:rPr>
                <w:rFonts w:ascii="Times New Roman" w:hAnsi="Times New Roman"/>
                <w:spacing w:val="-2"/>
              </w:rPr>
            </w:pPr>
            <w:r>
              <w:rPr>
                <w:rFonts w:ascii="Times New Roman" w:hAnsi="Times New Roman"/>
                <w:spacing w:val="-2"/>
              </w:rPr>
              <w:t>Dane administracyjne</w:t>
            </w:r>
          </w:p>
        </w:tc>
        <w:tc>
          <w:tcPr>
            <w:tcW w:w="2981" w:type="dxa"/>
            <w:gridSpan w:val="6"/>
            <w:shd w:val="clear" w:color="auto" w:fill="auto"/>
          </w:tcPr>
          <w:p w14:paraId="56CBA4F2" w14:textId="77777777" w:rsidR="00F329F1" w:rsidRPr="00A32AC3" w:rsidRDefault="00F329F1" w:rsidP="00B8661A">
            <w:pPr>
              <w:spacing w:line="240" w:lineRule="auto"/>
              <w:rPr>
                <w:rFonts w:ascii="Times New Roman" w:hAnsi="Times New Roman"/>
                <w:spacing w:val="-2"/>
              </w:rPr>
            </w:pPr>
            <w:r w:rsidRPr="00A32AC3">
              <w:rPr>
                <w:rFonts w:ascii="Times New Roman" w:hAnsi="Times New Roman"/>
                <w:spacing w:val="-2"/>
              </w:rPr>
              <w:t>Rozszerze</w:t>
            </w:r>
            <w:r w:rsidR="0012035D" w:rsidRPr="00A32AC3">
              <w:rPr>
                <w:rFonts w:ascii="Times New Roman" w:hAnsi="Times New Roman"/>
                <w:spacing w:val="-2"/>
              </w:rPr>
              <w:t>nie realizowanych przez powiaty</w:t>
            </w:r>
            <w:r w:rsidRPr="00A32AC3">
              <w:rPr>
                <w:rFonts w:ascii="Times New Roman" w:hAnsi="Times New Roman"/>
                <w:spacing w:val="-2"/>
              </w:rPr>
              <w:t xml:space="preserve"> programów oddziaływań korekcyjno-edukacyjnych dla </w:t>
            </w:r>
            <w:r w:rsidR="00B8661A">
              <w:rPr>
                <w:rFonts w:ascii="Times New Roman" w:hAnsi="Times New Roman"/>
                <w:spacing w:val="-2"/>
              </w:rPr>
              <w:t xml:space="preserve">osób stosujących przemoc </w:t>
            </w:r>
            <w:r w:rsidRPr="00A32AC3">
              <w:rPr>
                <w:rFonts w:ascii="Times New Roman" w:hAnsi="Times New Roman"/>
                <w:spacing w:val="-2"/>
              </w:rPr>
              <w:t>domow</w:t>
            </w:r>
            <w:r w:rsidR="00B8661A">
              <w:rPr>
                <w:rFonts w:ascii="Times New Roman" w:hAnsi="Times New Roman"/>
                <w:spacing w:val="-2"/>
              </w:rPr>
              <w:t xml:space="preserve">ą </w:t>
            </w:r>
            <w:r w:rsidRPr="00A32AC3">
              <w:rPr>
                <w:rFonts w:ascii="Times New Roman" w:hAnsi="Times New Roman"/>
                <w:spacing w:val="-2"/>
              </w:rPr>
              <w:t xml:space="preserve">– wprowadza się nową formę oddziaływań wobec tych osób, czyli programy psychologiczno-terapeutyczne </w:t>
            </w:r>
            <w:r w:rsidR="008A1718" w:rsidRPr="00A32AC3">
              <w:rPr>
                <w:rFonts w:ascii="Times New Roman" w:hAnsi="Times New Roman"/>
                <w:spacing w:val="-2"/>
              </w:rPr>
              <w:t xml:space="preserve">dla </w:t>
            </w:r>
            <w:r w:rsidR="008A1718">
              <w:rPr>
                <w:rFonts w:ascii="Times New Roman" w:hAnsi="Times New Roman"/>
                <w:spacing w:val="-2"/>
              </w:rPr>
              <w:t xml:space="preserve">osób stosujących przemoc </w:t>
            </w:r>
            <w:r w:rsidR="008A1718" w:rsidRPr="00A32AC3">
              <w:rPr>
                <w:rFonts w:ascii="Times New Roman" w:hAnsi="Times New Roman"/>
                <w:spacing w:val="-2"/>
              </w:rPr>
              <w:t>domow</w:t>
            </w:r>
            <w:r w:rsidR="008A1718">
              <w:rPr>
                <w:rFonts w:ascii="Times New Roman" w:hAnsi="Times New Roman"/>
                <w:spacing w:val="-2"/>
              </w:rPr>
              <w:t xml:space="preserve">ą </w:t>
            </w:r>
            <w:r w:rsidRPr="00A32AC3">
              <w:rPr>
                <w:rFonts w:ascii="Times New Roman" w:hAnsi="Times New Roman"/>
                <w:spacing w:val="-2"/>
              </w:rPr>
              <w:t>(zadanie z zakresu administracji rządowej)</w:t>
            </w:r>
            <w:r w:rsidR="00330AEF" w:rsidRPr="00A32AC3">
              <w:rPr>
                <w:rFonts w:ascii="Times New Roman" w:hAnsi="Times New Roman"/>
                <w:spacing w:val="-2"/>
              </w:rPr>
              <w:t xml:space="preserve">. Środki na realizację programów psychologiczno-terapeutycznych </w:t>
            </w:r>
            <w:r w:rsidR="008A1718" w:rsidRPr="00A32AC3">
              <w:rPr>
                <w:rFonts w:ascii="Times New Roman" w:hAnsi="Times New Roman"/>
                <w:spacing w:val="-2"/>
              </w:rPr>
              <w:t xml:space="preserve">dla </w:t>
            </w:r>
            <w:r w:rsidR="008A1718">
              <w:rPr>
                <w:rFonts w:ascii="Times New Roman" w:hAnsi="Times New Roman"/>
                <w:spacing w:val="-2"/>
              </w:rPr>
              <w:t xml:space="preserve">osób stosujących przemoc </w:t>
            </w:r>
            <w:r w:rsidR="008A1718" w:rsidRPr="00A32AC3">
              <w:rPr>
                <w:rFonts w:ascii="Times New Roman" w:hAnsi="Times New Roman"/>
                <w:spacing w:val="-2"/>
              </w:rPr>
              <w:t>domow</w:t>
            </w:r>
            <w:r w:rsidR="008A1718">
              <w:rPr>
                <w:rFonts w:ascii="Times New Roman" w:hAnsi="Times New Roman"/>
                <w:spacing w:val="-2"/>
              </w:rPr>
              <w:t xml:space="preserve">ą </w:t>
            </w:r>
            <w:r w:rsidR="00330AEF" w:rsidRPr="00A32AC3">
              <w:rPr>
                <w:rFonts w:ascii="Times New Roman" w:hAnsi="Times New Roman"/>
                <w:spacing w:val="-2"/>
              </w:rPr>
              <w:t xml:space="preserve">zaplanowane zostały w </w:t>
            </w:r>
            <w:r w:rsidR="009F6117">
              <w:rPr>
                <w:rFonts w:ascii="Times New Roman" w:hAnsi="Times New Roman"/>
                <w:spacing w:val="-2"/>
              </w:rPr>
              <w:t>Rządowym</w:t>
            </w:r>
            <w:r w:rsidR="00330AEF" w:rsidRPr="00A32AC3">
              <w:rPr>
                <w:rFonts w:ascii="Times New Roman" w:hAnsi="Times New Roman"/>
                <w:spacing w:val="-2"/>
              </w:rPr>
              <w:t xml:space="preserve"> Programie Przeciwdziałania Przemocy </w:t>
            </w:r>
            <w:r w:rsidR="009F6117">
              <w:rPr>
                <w:rFonts w:ascii="Times New Roman" w:hAnsi="Times New Roman"/>
                <w:spacing w:val="-2"/>
              </w:rPr>
              <w:t>Domowej</w:t>
            </w:r>
            <w:r w:rsidR="00330AEF" w:rsidRPr="00A32AC3">
              <w:rPr>
                <w:rFonts w:ascii="Times New Roman" w:hAnsi="Times New Roman"/>
                <w:spacing w:val="-2"/>
              </w:rPr>
              <w:t>. Projektowana zmiana</w:t>
            </w:r>
            <w:r w:rsidRPr="00A32AC3">
              <w:rPr>
                <w:rFonts w:ascii="Times New Roman" w:hAnsi="Times New Roman"/>
                <w:spacing w:val="-2"/>
              </w:rPr>
              <w:t xml:space="preserve"> nie powoduje dodatkowych skutków finansowych dla budżetu państwa</w:t>
            </w:r>
            <w:r w:rsidR="0012035D" w:rsidRPr="00A32AC3">
              <w:rPr>
                <w:rFonts w:ascii="Times New Roman" w:hAnsi="Times New Roman"/>
                <w:spacing w:val="-2"/>
              </w:rPr>
              <w:t>.</w:t>
            </w:r>
          </w:p>
        </w:tc>
      </w:tr>
      <w:tr w:rsidR="00D7539D" w:rsidRPr="00991E1C" w14:paraId="602524B8" w14:textId="77777777" w:rsidTr="00D027FC">
        <w:trPr>
          <w:gridAfter w:val="1"/>
          <w:wAfter w:w="10" w:type="dxa"/>
          <w:trHeight w:val="142"/>
        </w:trPr>
        <w:tc>
          <w:tcPr>
            <w:tcW w:w="2668" w:type="dxa"/>
            <w:gridSpan w:val="3"/>
            <w:shd w:val="clear" w:color="auto" w:fill="auto"/>
          </w:tcPr>
          <w:p w14:paraId="217D7CD2" w14:textId="77777777" w:rsidR="00D7539D" w:rsidRDefault="00D7539D" w:rsidP="00D7539D">
            <w:pPr>
              <w:spacing w:line="240" w:lineRule="auto"/>
              <w:rPr>
                <w:rFonts w:ascii="Times New Roman" w:hAnsi="Times New Roman"/>
                <w:spacing w:val="-2"/>
              </w:rPr>
            </w:pPr>
            <w:r>
              <w:rPr>
                <w:rFonts w:ascii="Times New Roman" w:hAnsi="Times New Roman"/>
                <w:spacing w:val="-2"/>
              </w:rPr>
              <w:t>Samorządy województw</w:t>
            </w:r>
          </w:p>
        </w:tc>
        <w:tc>
          <w:tcPr>
            <w:tcW w:w="2152" w:type="dxa"/>
            <w:gridSpan w:val="6"/>
            <w:shd w:val="clear" w:color="auto" w:fill="auto"/>
          </w:tcPr>
          <w:p w14:paraId="662A4699" w14:textId="77777777" w:rsidR="00D7539D" w:rsidRPr="0098780A" w:rsidRDefault="00D7539D" w:rsidP="00D7539D">
            <w:pPr>
              <w:spacing w:line="240" w:lineRule="auto"/>
              <w:jc w:val="center"/>
              <w:rPr>
                <w:rFonts w:ascii="Times New Roman" w:hAnsi="Times New Roman"/>
                <w:spacing w:val="-2"/>
              </w:rPr>
            </w:pPr>
            <w:r>
              <w:rPr>
                <w:rFonts w:ascii="Times New Roman" w:hAnsi="Times New Roman"/>
                <w:spacing w:val="-2"/>
              </w:rPr>
              <w:t>16</w:t>
            </w:r>
          </w:p>
        </w:tc>
        <w:tc>
          <w:tcPr>
            <w:tcW w:w="3136" w:type="dxa"/>
            <w:gridSpan w:val="14"/>
            <w:shd w:val="clear" w:color="auto" w:fill="auto"/>
          </w:tcPr>
          <w:p w14:paraId="7EE35244" w14:textId="77777777" w:rsidR="00D7539D" w:rsidRPr="002036F6" w:rsidRDefault="00F329F1" w:rsidP="00441AB3">
            <w:pPr>
              <w:widowControl w:val="0"/>
              <w:autoSpaceDE w:val="0"/>
              <w:autoSpaceDN w:val="0"/>
              <w:adjustRightInd w:val="0"/>
              <w:spacing w:line="240" w:lineRule="auto"/>
              <w:rPr>
                <w:rFonts w:ascii="Times New Roman" w:hAnsi="Times New Roman"/>
                <w:spacing w:val="-2"/>
              </w:rPr>
            </w:pPr>
            <w:r>
              <w:rPr>
                <w:rFonts w:ascii="Times New Roman" w:hAnsi="Times New Roman"/>
                <w:spacing w:val="-2"/>
              </w:rPr>
              <w:t>Dane administracyjne</w:t>
            </w:r>
          </w:p>
        </w:tc>
        <w:tc>
          <w:tcPr>
            <w:tcW w:w="2981" w:type="dxa"/>
            <w:gridSpan w:val="6"/>
            <w:shd w:val="clear" w:color="auto" w:fill="auto"/>
          </w:tcPr>
          <w:p w14:paraId="71D7F01D" w14:textId="77777777" w:rsidR="00F45E58" w:rsidRDefault="00843E48" w:rsidP="006F52ED">
            <w:pPr>
              <w:spacing w:line="240" w:lineRule="auto"/>
              <w:rPr>
                <w:rFonts w:ascii="Times New Roman" w:hAnsi="Times New Roman"/>
                <w:spacing w:val="-2"/>
              </w:rPr>
            </w:pPr>
            <w:r w:rsidRPr="00A32AC3">
              <w:rPr>
                <w:rFonts w:ascii="Times New Roman" w:hAnsi="Times New Roman"/>
              </w:rPr>
              <w:t xml:space="preserve">Zmiana brzmienia </w:t>
            </w:r>
            <w:r w:rsidR="0029494D" w:rsidRPr="00A32AC3">
              <w:rPr>
                <w:rFonts w:ascii="Times New Roman" w:hAnsi="Times New Roman"/>
              </w:rPr>
              <w:t>regulacji dotyczącej</w:t>
            </w:r>
            <w:r w:rsidRPr="00A32AC3">
              <w:rPr>
                <w:rFonts w:ascii="Times New Roman" w:hAnsi="Times New Roman"/>
              </w:rPr>
              <w:t xml:space="preserve"> zadania własnego samorządu województwa z „</w:t>
            </w:r>
            <w:r w:rsidR="002449FC" w:rsidRPr="00A32AC3">
              <w:rPr>
                <w:rFonts w:ascii="Times New Roman" w:hAnsi="Times New Roman"/>
              </w:rPr>
              <w:t>opracowywanie ramowych programów ochrony ofiar przemocy w rodzinie oraz ramowych programów oddziaływań korekcyjno-edukacyjnych dla osób stosujących przemoc w rodzinie”</w:t>
            </w:r>
            <w:r w:rsidRPr="00A32AC3">
              <w:rPr>
                <w:rFonts w:ascii="Times New Roman" w:hAnsi="Times New Roman"/>
              </w:rPr>
              <w:t xml:space="preserve"> na „opracowywanie ramowych programów ochrony osób doznających przemocy domowej oraz ramowych programów oddziaływań korekcyjno-edukacyjnych, </w:t>
            </w:r>
            <w:r w:rsidRPr="00A32AC3">
              <w:rPr>
                <w:rFonts w:ascii="Times New Roman" w:hAnsi="Times New Roman"/>
              </w:rPr>
              <w:br/>
              <w:t xml:space="preserve">a także psychologiczno-terapeutycznych dla </w:t>
            </w:r>
            <w:r w:rsidR="00B8661A">
              <w:rPr>
                <w:rFonts w:ascii="Times New Roman" w:hAnsi="Times New Roman"/>
              </w:rPr>
              <w:t xml:space="preserve">osób stosujących przemoc </w:t>
            </w:r>
            <w:r w:rsidRPr="00A32AC3">
              <w:rPr>
                <w:rFonts w:ascii="Times New Roman" w:hAnsi="Times New Roman"/>
              </w:rPr>
              <w:t>domow</w:t>
            </w:r>
            <w:r w:rsidR="00B8661A">
              <w:rPr>
                <w:rFonts w:ascii="Times New Roman" w:hAnsi="Times New Roman"/>
              </w:rPr>
              <w:t>ą</w:t>
            </w:r>
            <w:r w:rsidRPr="00A32AC3">
              <w:rPr>
                <w:rFonts w:ascii="Times New Roman" w:hAnsi="Times New Roman"/>
              </w:rPr>
              <w:t>”</w:t>
            </w:r>
            <w:r w:rsidR="006F52ED" w:rsidRPr="00A32AC3">
              <w:rPr>
                <w:rFonts w:ascii="Times New Roman" w:hAnsi="Times New Roman"/>
                <w:spacing w:val="-2"/>
              </w:rPr>
              <w:t xml:space="preserve"> – </w:t>
            </w:r>
            <w:r w:rsidR="002449FC" w:rsidRPr="00A32AC3">
              <w:rPr>
                <w:rFonts w:ascii="Times New Roman" w:hAnsi="Times New Roman"/>
                <w:spacing w:val="-2"/>
              </w:rPr>
              <w:t>zmiana nie powoduje dodatkowych skutków finansowych</w:t>
            </w:r>
            <w:r w:rsidR="006F52ED" w:rsidRPr="00A32AC3">
              <w:rPr>
                <w:rFonts w:ascii="Times New Roman" w:hAnsi="Times New Roman"/>
                <w:spacing w:val="-2"/>
              </w:rPr>
              <w:t>.</w:t>
            </w:r>
          </w:p>
          <w:p w14:paraId="04237AA8" w14:textId="583C9C33" w:rsidR="00FE6028" w:rsidRPr="00A32AC3" w:rsidRDefault="00FE6028" w:rsidP="00FE6028">
            <w:pPr>
              <w:spacing w:line="240" w:lineRule="auto"/>
              <w:rPr>
                <w:rFonts w:ascii="Times New Roman" w:hAnsi="Times New Roman"/>
                <w:spacing w:val="-2"/>
              </w:rPr>
            </w:pPr>
            <w:r>
              <w:rPr>
                <w:rFonts w:ascii="Times New Roman" w:hAnsi="Times New Roman"/>
                <w:spacing w:val="-2"/>
              </w:rPr>
              <w:lastRenderedPageBreak/>
              <w:t xml:space="preserve">Zmiana brzmienia regulacji dotyczącej organizowania szkoleń dla osób realizujących zadania związane z przeciwdziałaniem przemocy </w:t>
            </w:r>
            <w:r w:rsidR="00CB2E1B">
              <w:rPr>
                <w:rFonts w:ascii="Times New Roman" w:hAnsi="Times New Roman"/>
                <w:spacing w:val="-2"/>
              </w:rPr>
              <w:br/>
            </w:r>
            <w:r>
              <w:rPr>
                <w:rFonts w:ascii="Times New Roman" w:hAnsi="Times New Roman"/>
                <w:spacing w:val="-2"/>
              </w:rPr>
              <w:t xml:space="preserve">w sposób uwzględniający </w:t>
            </w:r>
            <w:r w:rsidRPr="00FE6028">
              <w:rPr>
                <w:rFonts w:ascii="Times New Roman" w:hAnsi="Times New Roman"/>
                <w:szCs w:val="24"/>
              </w:rPr>
              <w:t>obowiązkowe szkolenia dla członków zespołu interdyscyplinarnego</w:t>
            </w:r>
            <w:r>
              <w:rPr>
                <w:rFonts w:ascii="Times New Roman" w:hAnsi="Times New Roman"/>
                <w:szCs w:val="24"/>
              </w:rPr>
              <w:t xml:space="preserve"> – </w:t>
            </w:r>
            <w:r w:rsidRPr="00A32AC3">
              <w:rPr>
                <w:rFonts w:ascii="Times New Roman" w:hAnsi="Times New Roman"/>
                <w:spacing w:val="-2"/>
              </w:rPr>
              <w:t>zmiana nie powoduje</w:t>
            </w:r>
            <w:r>
              <w:rPr>
                <w:rFonts w:ascii="Times New Roman" w:hAnsi="Times New Roman"/>
                <w:spacing w:val="-2"/>
              </w:rPr>
              <w:t xml:space="preserve"> dodatkowych skutków finansowych (</w:t>
            </w:r>
            <w:r>
              <w:rPr>
                <w:rFonts w:ascii="Times New Roman" w:hAnsi="Times New Roman"/>
              </w:rPr>
              <w:t>zadanie</w:t>
            </w:r>
            <w:r w:rsidRPr="00A32AC3">
              <w:rPr>
                <w:rFonts w:ascii="Times New Roman" w:hAnsi="Times New Roman"/>
              </w:rPr>
              <w:t xml:space="preserve"> własne samorządu województwa</w:t>
            </w:r>
            <w:r>
              <w:rPr>
                <w:rFonts w:ascii="Times New Roman" w:hAnsi="Times New Roman"/>
              </w:rPr>
              <w:t>).</w:t>
            </w:r>
          </w:p>
        </w:tc>
      </w:tr>
      <w:tr w:rsidR="00D027FC" w:rsidRPr="00991E1C" w14:paraId="7DBF1891" w14:textId="77777777" w:rsidTr="00D027FC">
        <w:trPr>
          <w:gridAfter w:val="1"/>
          <w:wAfter w:w="10" w:type="dxa"/>
          <w:trHeight w:val="142"/>
        </w:trPr>
        <w:tc>
          <w:tcPr>
            <w:tcW w:w="2668" w:type="dxa"/>
            <w:gridSpan w:val="3"/>
            <w:shd w:val="clear" w:color="auto" w:fill="auto"/>
          </w:tcPr>
          <w:p w14:paraId="0BFE8EB3" w14:textId="77777777" w:rsidR="00D027FC" w:rsidRDefault="00D027FC" w:rsidP="00D7539D">
            <w:pPr>
              <w:spacing w:line="240" w:lineRule="auto"/>
              <w:rPr>
                <w:rFonts w:ascii="Times New Roman" w:hAnsi="Times New Roman"/>
                <w:spacing w:val="-2"/>
              </w:rPr>
            </w:pPr>
            <w:r>
              <w:rPr>
                <w:rFonts w:ascii="Times New Roman" w:hAnsi="Times New Roman"/>
                <w:spacing w:val="-2"/>
              </w:rPr>
              <w:lastRenderedPageBreak/>
              <w:t>Wojewodowie</w:t>
            </w:r>
          </w:p>
        </w:tc>
        <w:tc>
          <w:tcPr>
            <w:tcW w:w="2152" w:type="dxa"/>
            <w:gridSpan w:val="6"/>
            <w:shd w:val="clear" w:color="auto" w:fill="auto"/>
          </w:tcPr>
          <w:p w14:paraId="3FB51310" w14:textId="77777777" w:rsidR="00D027FC" w:rsidRPr="00673CD8" w:rsidRDefault="00D027FC" w:rsidP="00D7539D">
            <w:pPr>
              <w:spacing w:line="240" w:lineRule="auto"/>
              <w:jc w:val="center"/>
              <w:rPr>
                <w:rFonts w:ascii="Times New Roman" w:hAnsi="Times New Roman"/>
                <w:spacing w:val="-2"/>
              </w:rPr>
            </w:pPr>
            <w:r w:rsidRPr="00673CD8">
              <w:rPr>
                <w:rFonts w:ascii="Times New Roman" w:hAnsi="Times New Roman"/>
                <w:spacing w:val="-2"/>
              </w:rPr>
              <w:t>16</w:t>
            </w:r>
          </w:p>
        </w:tc>
        <w:tc>
          <w:tcPr>
            <w:tcW w:w="3136" w:type="dxa"/>
            <w:gridSpan w:val="14"/>
            <w:shd w:val="clear" w:color="auto" w:fill="auto"/>
          </w:tcPr>
          <w:p w14:paraId="20A922D5" w14:textId="55A44B90" w:rsidR="00115D73" w:rsidRPr="00115D73" w:rsidRDefault="00D027FC">
            <w:pPr>
              <w:widowControl w:val="0"/>
              <w:autoSpaceDE w:val="0"/>
              <w:autoSpaceDN w:val="0"/>
              <w:adjustRightInd w:val="0"/>
              <w:spacing w:line="240" w:lineRule="auto"/>
              <w:rPr>
                <w:rFonts w:ascii="Times New Roman" w:hAnsi="Times New Roman"/>
                <w:spacing w:val="-2"/>
              </w:rPr>
            </w:pPr>
            <w:r w:rsidRPr="00115D73">
              <w:rPr>
                <w:rFonts w:ascii="Times New Roman" w:hAnsi="Times New Roman"/>
                <w:spacing w:val="-2"/>
              </w:rPr>
              <w:t xml:space="preserve">Ustawa z dnia 4 września 1997 r. o działach administracji rządowej (Dz. U. </w:t>
            </w:r>
            <w:r w:rsidR="00115D73" w:rsidRPr="00115D73">
              <w:rPr>
                <w:rFonts w:ascii="Times New Roman" w:hAnsi="Times New Roman"/>
              </w:rPr>
              <w:t xml:space="preserve">2020 r. poz. 1220, </w:t>
            </w:r>
            <w:r w:rsidR="006101D4">
              <w:rPr>
                <w:rFonts w:ascii="Times New Roman" w:hAnsi="Times New Roman"/>
              </w:rPr>
              <w:t xml:space="preserve">z </w:t>
            </w:r>
            <w:proofErr w:type="spellStart"/>
            <w:r w:rsidR="006101D4">
              <w:rPr>
                <w:rFonts w:ascii="Times New Roman" w:hAnsi="Times New Roman"/>
              </w:rPr>
              <w:t>późn</w:t>
            </w:r>
            <w:proofErr w:type="spellEnd"/>
            <w:r w:rsidR="006101D4">
              <w:rPr>
                <w:rFonts w:ascii="Times New Roman" w:hAnsi="Times New Roman"/>
              </w:rPr>
              <w:t>. zm.</w:t>
            </w:r>
            <w:r w:rsidR="00115D73" w:rsidRPr="00115D73">
              <w:rPr>
                <w:rFonts w:ascii="Times New Roman" w:hAnsi="Times New Roman"/>
              </w:rPr>
              <w:t>)</w:t>
            </w:r>
          </w:p>
        </w:tc>
        <w:tc>
          <w:tcPr>
            <w:tcW w:w="2981" w:type="dxa"/>
            <w:gridSpan w:val="6"/>
            <w:shd w:val="clear" w:color="auto" w:fill="auto"/>
          </w:tcPr>
          <w:p w14:paraId="13AA0CF0" w14:textId="5402368D" w:rsidR="00196074" w:rsidRPr="00B21B7B" w:rsidRDefault="00D52D10" w:rsidP="00B6538F">
            <w:pPr>
              <w:autoSpaceDE w:val="0"/>
              <w:autoSpaceDN w:val="0"/>
              <w:adjustRightInd w:val="0"/>
              <w:spacing w:line="240" w:lineRule="auto"/>
              <w:rPr>
                <w:rFonts w:ascii="Times New Roman" w:eastAsia="Times New Roman" w:hAnsi="Times New Roman"/>
                <w:lang w:eastAsia="pl-PL"/>
              </w:rPr>
            </w:pPr>
            <w:r w:rsidRPr="00B21B7B">
              <w:rPr>
                <w:rFonts w:ascii="Times New Roman" w:hAnsi="Times New Roman"/>
              </w:rPr>
              <w:t xml:space="preserve">Zmiana </w:t>
            </w:r>
            <w:r w:rsidR="00E931DD" w:rsidRPr="00B21B7B">
              <w:rPr>
                <w:rFonts w:ascii="Times New Roman" w:hAnsi="Times New Roman"/>
              </w:rPr>
              <w:t xml:space="preserve">zadań </w:t>
            </w:r>
            <w:r w:rsidRPr="00B21B7B">
              <w:rPr>
                <w:rFonts w:ascii="Times New Roman" w:hAnsi="Times New Roman"/>
              </w:rPr>
              <w:t xml:space="preserve">dotycząca monitorowania </w:t>
            </w:r>
            <w:r w:rsidR="009F6117" w:rsidRPr="00B21B7B">
              <w:rPr>
                <w:rFonts w:ascii="Times New Roman" w:hAnsi="Times New Roman"/>
              </w:rPr>
              <w:t>Rządowego</w:t>
            </w:r>
            <w:r w:rsidRPr="00B21B7B">
              <w:rPr>
                <w:rFonts w:ascii="Times New Roman" w:hAnsi="Times New Roman"/>
              </w:rPr>
              <w:t xml:space="preserve"> Programu przez</w:t>
            </w:r>
            <w:r w:rsidR="001712A4" w:rsidRPr="00B21B7B">
              <w:rPr>
                <w:rFonts w:ascii="Times New Roman" w:hAnsi="Times New Roman"/>
              </w:rPr>
              <w:t xml:space="preserve"> Wojewódzkiego Koordynatora Realizacji Rządowego Programu Przeciwdziałania Przemocy Domowej,</w:t>
            </w:r>
            <w:r w:rsidRPr="00A32AC3">
              <w:rPr>
                <w:rFonts w:ascii="Times New Roman" w:hAnsi="Times New Roman"/>
              </w:rPr>
              <w:t xml:space="preserve"> a nie przez Wojewodę przy pomocy Wojewódzkiego Koordynatora</w:t>
            </w:r>
            <w:r w:rsidR="00E931DD" w:rsidRPr="00A32AC3">
              <w:rPr>
                <w:rFonts w:ascii="Times New Roman" w:hAnsi="Times New Roman"/>
              </w:rPr>
              <w:t xml:space="preserve"> </w:t>
            </w:r>
            <w:r w:rsidR="00E931DD" w:rsidRPr="00A32AC3">
              <w:rPr>
                <w:rFonts w:ascii="Times New Roman" w:hAnsi="Times New Roman"/>
              </w:rPr>
              <w:br/>
            </w:r>
            <w:r w:rsidR="00E931DD" w:rsidRPr="00A32AC3">
              <w:rPr>
                <w:rFonts w:ascii="Times New Roman" w:hAnsi="Times New Roman"/>
                <w:spacing w:val="-2"/>
              </w:rPr>
              <w:t>– zmiana nie powoduje dodatkowych skutków finansowych</w:t>
            </w:r>
            <w:r w:rsidRPr="00A32AC3">
              <w:rPr>
                <w:rFonts w:ascii="Times New Roman" w:hAnsi="Times New Roman"/>
              </w:rPr>
              <w:t>.</w:t>
            </w:r>
          </w:p>
        </w:tc>
      </w:tr>
      <w:tr w:rsidR="00D7539D" w:rsidRPr="00991E1C" w14:paraId="06370B23" w14:textId="77777777" w:rsidTr="00D027FC">
        <w:trPr>
          <w:gridAfter w:val="1"/>
          <w:wAfter w:w="10" w:type="dxa"/>
          <w:trHeight w:val="142"/>
        </w:trPr>
        <w:tc>
          <w:tcPr>
            <w:tcW w:w="2668" w:type="dxa"/>
            <w:gridSpan w:val="3"/>
            <w:shd w:val="clear" w:color="auto" w:fill="auto"/>
          </w:tcPr>
          <w:p w14:paraId="271E7A86" w14:textId="77777777" w:rsidR="00D7539D" w:rsidRDefault="002449FC" w:rsidP="002449FC">
            <w:pPr>
              <w:spacing w:line="240" w:lineRule="auto"/>
              <w:rPr>
                <w:rFonts w:ascii="Times New Roman" w:hAnsi="Times New Roman"/>
                <w:spacing w:val="-2"/>
              </w:rPr>
            </w:pPr>
            <w:r>
              <w:rPr>
                <w:rFonts w:ascii="Times New Roman" w:hAnsi="Times New Roman"/>
                <w:spacing w:val="-2"/>
              </w:rPr>
              <w:t xml:space="preserve">Minister </w:t>
            </w:r>
            <w:r w:rsidR="00D027FC">
              <w:rPr>
                <w:rFonts w:ascii="Times New Roman" w:hAnsi="Times New Roman"/>
                <w:spacing w:val="-2"/>
              </w:rPr>
              <w:t xml:space="preserve">właściwy </w:t>
            </w:r>
            <w:r w:rsidR="00D027FC">
              <w:rPr>
                <w:rFonts w:ascii="Times New Roman" w:hAnsi="Times New Roman"/>
                <w:spacing w:val="-2"/>
              </w:rPr>
              <w:br/>
            </w:r>
            <w:r>
              <w:rPr>
                <w:rFonts w:ascii="Times New Roman" w:hAnsi="Times New Roman"/>
                <w:spacing w:val="-2"/>
              </w:rPr>
              <w:t>ds. zabezpieczenia społecznego</w:t>
            </w:r>
          </w:p>
        </w:tc>
        <w:tc>
          <w:tcPr>
            <w:tcW w:w="2152" w:type="dxa"/>
            <w:gridSpan w:val="6"/>
            <w:shd w:val="clear" w:color="auto" w:fill="auto"/>
          </w:tcPr>
          <w:p w14:paraId="574F264B" w14:textId="2CE6747C" w:rsidR="00D7539D" w:rsidRPr="0098780A" w:rsidRDefault="00AF476C" w:rsidP="00D7539D">
            <w:pPr>
              <w:spacing w:line="240" w:lineRule="auto"/>
              <w:jc w:val="center"/>
              <w:rPr>
                <w:rFonts w:ascii="Times New Roman" w:hAnsi="Times New Roman"/>
                <w:spacing w:val="-2"/>
              </w:rPr>
            </w:pPr>
            <w:r>
              <w:rPr>
                <w:rFonts w:ascii="Times New Roman" w:hAnsi="Times New Roman"/>
                <w:spacing w:val="-2"/>
              </w:rPr>
              <w:t>1</w:t>
            </w:r>
          </w:p>
        </w:tc>
        <w:tc>
          <w:tcPr>
            <w:tcW w:w="3136" w:type="dxa"/>
            <w:gridSpan w:val="14"/>
            <w:shd w:val="clear" w:color="auto" w:fill="auto"/>
          </w:tcPr>
          <w:p w14:paraId="127CED41" w14:textId="77777777" w:rsidR="00D7539D" w:rsidRPr="00C117FF" w:rsidRDefault="00D027FC">
            <w:pPr>
              <w:widowControl w:val="0"/>
              <w:autoSpaceDE w:val="0"/>
              <w:autoSpaceDN w:val="0"/>
              <w:adjustRightInd w:val="0"/>
              <w:spacing w:line="240" w:lineRule="auto"/>
              <w:rPr>
                <w:rFonts w:ascii="Times New Roman" w:hAnsi="Times New Roman"/>
                <w:spacing w:val="-2"/>
              </w:rPr>
            </w:pPr>
            <w:r w:rsidRPr="00C117FF">
              <w:rPr>
                <w:rFonts w:ascii="Times New Roman" w:hAnsi="Times New Roman"/>
                <w:spacing w:val="-2"/>
              </w:rPr>
              <w:t xml:space="preserve">Ustawa z dnia 4 września 1997 r. o działach administracji rządowej </w:t>
            </w:r>
          </w:p>
        </w:tc>
        <w:tc>
          <w:tcPr>
            <w:tcW w:w="2981" w:type="dxa"/>
            <w:gridSpan w:val="6"/>
            <w:shd w:val="clear" w:color="auto" w:fill="auto"/>
          </w:tcPr>
          <w:p w14:paraId="5C6ABF3A" w14:textId="094567F7" w:rsidR="00196074" w:rsidRPr="00A32AC3" w:rsidRDefault="00290367" w:rsidP="00B6538F">
            <w:pPr>
              <w:autoSpaceDE w:val="0"/>
              <w:autoSpaceDN w:val="0"/>
              <w:adjustRightInd w:val="0"/>
              <w:spacing w:line="240" w:lineRule="auto"/>
              <w:rPr>
                <w:rFonts w:ascii="Times New Roman" w:hAnsi="Times New Roman"/>
                <w:spacing w:val="-2"/>
              </w:rPr>
            </w:pPr>
            <w:r w:rsidRPr="00B21B7B">
              <w:rPr>
                <w:rFonts w:ascii="Times New Roman" w:hAnsi="Times New Roman"/>
              </w:rPr>
              <w:t xml:space="preserve">Zmiana zadań dotycząca monitorowania </w:t>
            </w:r>
            <w:r w:rsidR="009F6117" w:rsidRPr="00B21B7B">
              <w:rPr>
                <w:rFonts w:ascii="Times New Roman" w:hAnsi="Times New Roman"/>
              </w:rPr>
              <w:t xml:space="preserve">Rządowego </w:t>
            </w:r>
            <w:r w:rsidRPr="00B21B7B">
              <w:rPr>
                <w:rFonts w:ascii="Times New Roman" w:hAnsi="Times New Roman"/>
              </w:rPr>
              <w:t xml:space="preserve">Programu przez </w:t>
            </w:r>
            <w:r w:rsidR="00515624">
              <w:rPr>
                <w:rFonts w:ascii="Times New Roman" w:hAnsi="Times New Roman"/>
              </w:rPr>
              <w:t>Krajowego</w:t>
            </w:r>
            <w:r w:rsidR="001712A4" w:rsidRPr="00B21B7B">
              <w:rPr>
                <w:rFonts w:ascii="Times New Roman" w:hAnsi="Times New Roman"/>
              </w:rPr>
              <w:t xml:space="preserve"> Koordynatora Realizacji Rządowego Programu Przeciwdziałania Przemocy Domowej,</w:t>
            </w:r>
            <w:r w:rsidR="00515624">
              <w:rPr>
                <w:rFonts w:ascii="Times New Roman" w:hAnsi="Times New Roman"/>
              </w:rPr>
              <w:t xml:space="preserve"> </w:t>
            </w:r>
            <w:r w:rsidR="001712A4">
              <w:rPr>
                <w:rFonts w:ascii="Times New Roman" w:hAnsi="Times New Roman"/>
                <w:bCs/>
              </w:rPr>
              <w:t>a nie przy jego pomocy</w:t>
            </w:r>
            <w:r w:rsidR="00515624">
              <w:rPr>
                <w:rFonts w:ascii="Times New Roman" w:hAnsi="Times New Roman"/>
                <w:bCs/>
              </w:rPr>
              <w:t xml:space="preserve"> – </w:t>
            </w:r>
            <w:r w:rsidR="002449FC" w:rsidRPr="00A32AC3">
              <w:rPr>
                <w:rFonts w:ascii="Times New Roman" w:hAnsi="Times New Roman"/>
                <w:spacing w:val="-2"/>
              </w:rPr>
              <w:t>zmiana nie powoduje dodatkowych skutków finansowych</w:t>
            </w:r>
            <w:r w:rsidR="00673CD8" w:rsidRPr="00A32AC3">
              <w:rPr>
                <w:rFonts w:ascii="Times New Roman" w:hAnsi="Times New Roman"/>
                <w:spacing w:val="-2"/>
              </w:rPr>
              <w:t>.</w:t>
            </w:r>
          </w:p>
        </w:tc>
      </w:tr>
      <w:tr w:rsidR="008C460C" w:rsidRPr="00991E1C" w14:paraId="1E153F3A" w14:textId="77777777" w:rsidTr="00D027FC">
        <w:trPr>
          <w:gridAfter w:val="1"/>
          <w:wAfter w:w="10" w:type="dxa"/>
          <w:trHeight w:val="142"/>
        </w:trPr>
        <w:tc>
          <w:tcPr>
            <w:tcW w:w="2668" w:type="dxa"/>
            <w:gridSpan w:val="3"/>
            <w:shd w:val="clear" w:color="auto" w:fill="auto"/>
          </w:tcPr>
          <w:p w14:paraId="08B2E2E2" w14:textId="77777777" w:rsidR="008C460C" w:rsidRDefault="008C460C" w:rsidP="00B8661A">
            <w:pPr>
              <w:spacing w:line="240" w:lineRule="auto"/>
              <w:rPr>
                <w:rFonts w:ascii="Times New Roman" w:hAnsi="Times New Roman"/>
                <w:spacing w:val="-2"/>
              </w:rPr>
            </w:pPr>
            <w:r>
              <w:rPr>
                <w:rFonts w:ascii="Times New Roman" w:hAnsi="Times New Roman"/>
                <w:spacing w:val="-2"/>
              </w:rPr>
              <w:t xml:space="preserve">Osoby doznające przemocy oraz </w:t>
            </w:r>
            <w:r w:rsidR="00B8661A">
              <w:rPr>
                <w:rFonts w:ascii="Times New Roman" w:hAnsi="Times New Roman"/>
                <w:spacing w:val="-2"/>
              </w:rPr>
              <w:t xml:space="preserve">osoby stosujące przemoc </w:t>
            </w:r>
          </w:p>
        </w:tc>
        <w:tc>
          <w:tcPr>
            <w:tcW w:w="2152" w:type="dxa"/>
            <w:gridSpan w:val="6"/>
            <w:shd w:val="clear" w:color="auto" w:fill="auto"/>
          </w:tcPr>
          <w:p w14:paraId="51B6AF2C" w14:textId="77777777" w:rsidR="008C460C" w:rsidRPr="00DF49CC" w:rsidRDefault="008C460C" w:rsidP="00D7539D">
            <w:pPr>
              <w:spacing w:line="240" w:lineRule="auto"/>
              <w:jc w:val="center"/>
              <w:rPr>
                <w:rFonts w:ascii="Times New Roman" w:hAnsi="Times New Roman"/>
                <w:b/>
                <w:spacing w:val="-2"/>
              </w:rPr>
            </w:pPr>
            <w:r w:rsidRPr="00DF49CC">
              <w:rPr>
                <w:rFonts w:ascii="Times New Roman" w:hAnsi="Times New Roman"/>
                <w:b/>
                <w:spacing w:val="-2"/>
              </w:rPr>
              <w:t>-</w:t>
            </w:r>
          </w:p>
        </w:tc>
        <w:tc>
          <w:tcPr>
            <w:tcW w:w="3136" w:type="dxa"/>
            <w:gridSpan w:val="14"/>
            <w:shd w:val="clear" w:color="auto" w:fill="auto"/>
          </w:tcPr>
          <w:p w14:paraId="686B183A" w14:textId="77777777" w:rsidR="008C460C" w:rsidRPr="00DF49CC" w:rsidRDefault="008C460C" w:rsidP="008C460C">
            <w:pPr>
              <w:widowControl w:val="0"/>
              <w:autoSpaceDE w:val="0"/>
              <w:autoSpaceDN w:val="0"/>
              <w:adjustRightInd w:val="0"/>
              <w:spacing w:line="240" w:lineRule="auto"/>
              <w:jc w:val="center"/>
              <w:rPr>
                <w:rFonts w:ascii="Times New Roman" w:hAnsi="Times New Roman"/>
                <w:b/>
                <w:spacing w:val="-2"/>
              </w:rPr>
            </w:pPr>
            <w:r w:rsidRPr="00DF49CC">
              <w:rPr>
                <w:rFonts w:ascii="Times New Roman" w:hAnsi="Times New Roman"/>
                <w:b/>
                <w:spacing w:val="-2"/>
              </w:rPr>
              <w:t>-</w:t>
            </w:r>
          </w:p>
        </w:tc>
        <w:tc>
          <w:tcPr>
            <w:tcW w:w="2981" w:type="dxa"/>
            <w:gridSpan w:val="6"/>
            <w:shd w:val="clear" w:color="auto" w:fill="auto"/>
          </w:tcPr>
          <w:p w14:paraId="6F8D62D4" w14:textId="77777777" w:rsidR="008C460C" w:rsidRPr="00A32AC3" w:rsidRDefault="008C460C" w:rsidP="009F6117">
            <w:pPr>
              <w:spacing w:line="240" w:lineRule="auto"/>
              <w:rPr>
                <w:rFonts w:ascii="Times New Roman" w:hAnsi="Times New Roman"/>
                <w:bCs/>
              </w:rPr>
            </w:pPr>
            <w:r w:rsidRPr="00A32AC3">
              <w:rPr>
                <w:rFonts w:ascii="Times New Roman" w:hAnsi="Times New Roman"/>
                <w:bCs/>
              </w:rPr>
              <w:t>Rozszerzenie zakres</w:t>
            </w:r>
            <w:r w:rsidR="00E25EC1" w:rsidRPr="00A32AC3">
              <w:rPr>
                <w:rFonts w:ascii="Times New Roman" w:hAnsi="Times New Roman"/>
                <w:bCs/>
              </w:rPr>
              <w:t xml:space="preserve">u bezpłatnych form pomocy </w:t>
            </w:r>
            <w:r w:rsidRPr="00A32AC3">
              <w:rPr>
                <w:rFonts w:ascii="Times New Roman" w:hAnsi="Times New Roman"/>
                <w:bCs/>
              </w:rPr>
              <w:t>osobom doznających przemocy domowej oraz oddziaływa</w:t>
            </w:r>
            <w:r w:rsidR="003E3B30" w:rsidRPr="00A32AC3">
              <w:rPr>
                <w:rFonts w:ascii="Times New Roman" w:hAnsi="Times New Roman"/>
                <w:bCs/>
              </w:rPr>
              <w:t>ń</w:t>
            </w:r>
            <w:r w:rsidRPr="00A32AC3">
              <w:rPr>
                <w:rFonts w:ascii="Times New Roman" w:hAnsi="Times New Roman"/>
                <w:bCs/>
              </w:rPr>
              <w:t xml:space="preserve"> na </w:t>
            </w:r>
            <w:r w:rsidR="009F6117">
              <w:rPr>
                <w:rFonts w:ascii="Times New Roman" w:hAnsi="Times New Roman"/>
                <w:bCs/>
              </w:rPr>
              <w:t>osoby stosujące przemoc</w:t>
            </w:r>
            <w:r w:rsidRPr="00A32AC3">
              <w:rPr>
                <w:rFonts w:ascii="Times New Roman" w:hAnsi="Times New Roman"/>
                <w:bCs/>
              </w:rPr>
              <w:t xml:space="preserve"> domow</w:t>
            </w:r>
            <w:r w:rsidR="009F6117">
              <w:rPr>
                <w:rFonts w:ascii="Times New Roman" w:hAnsi="Times New Roman"/>
                <w:bCs/>
              </w:rPr>
              <w:t>ą</w:t>
            </w:r>
            <w:r w:rsidR="00457193" w:rsidRPr="00A32AC3">
              <w:rPr>
                <w:rFonts w:ascii="Times New Roman" w:hAnsi="Times New Roman"/>
                <w:bCs/>
              </w:rPr>
              <w:t>.</w:t>
            </w:r>
            <w:r w:rsidRPr="00A32AC3">
              <w:rPr>
                <w:rFonts w:ascii="Times New Roman" w:hAnsi="Times New Roman"/>
                <w:bCs/>
              </w:rPr>
              <w:t xml:space="preserve"> </w:t>
            </w:r>
          </w:p>
        </w:tc>
      </w:tr>
      <w:tr w:rsidR="001E34D3" w:rsidRPr="00991E1C" w14:paraId="169382AC" w14:textId="77777777" w:rsidTr="00D027FC">
        <w:trPr>
          <w:gridAfter w:val="1"/>
          <w:wAfter w:w="10" w:type="dxa"/>
          <w:trHeight w:val="142"/>
        </w:trPr>
        <w:tc>
          <w:tcPr>
            <w:tcW w:w="2668" w:type="dxa"/>
            <w:gridSpan w:val="3"/>
            <w:shd w:val="clear" w:color="auto" w:fill="auto"/>
          </w:tcPr>
          <w:p w14:paraId="3027503D" w14:textId="77777777" w:rsidR="001E34D3" w:rsidRDefault="001E34D3" w:rsidP="002449FC">
            <w:pPr>
              <w:spacing w:line="240" w:lineRule="auto"/>
              <w:rPr>
                <w:rFonts w:ascii="Times New Roman" w:hAnsi="Times New Roman"/>
                <w:spacing w:val="-2"/>
              </w:rPr>
            </w:pPr>
            <w:r>
              <w:rPr>
                <w:rFonts w:ascii="Times New Roman" w:hAnsi="Times New Roman"/>
                <w:spacing w:val="-2"/>
              </w:rPr>
              <w:t>Rodzina</w:t>
            </w:r>
          </w:p>
        </w:tc>
        <w:tc>
          <w:tcPr>
            <w:tcW w:w="2152" w:type="dxa"/>
            <w:gridSpan w:val="6"/>
            <w:shd w:val="clear" w:color="auto" w:fill="auto"/>
          </w:tcPr>
          <w:p w14:paraId="6F3E0887" w14:textId="77777777" w:rsidR="001E34D3" w:rsidRPr="00DF49CC" w:rsidRDefault="00885384" w:rsidP="00D7539D">
            <w:pPr>
              <w:spacing w:line="240" w:lineRule="auto"/>
              <w:jc w:val="center"/>
              <w:rPr>
                <w:rFonts w:ascii="Times New Roman" w:hAnsi="Times New Roman"/>
                <w:b/>
                <w:spacing w:val="-2"/>
              </w:rPr>
            </w:pPr>
            <w:r w:rsidRPr="00DF49CC">
              <w:rPr>
                <w:rFonts w:ascii="Times New Roman" w:hAnsi="Times New Roman"/>
                <w:b/>
                <w:spacing w:val="-2"/>
              </w:rPr>
              <w:t>-</w:t>
            </w:r>
          </w:p>
        </w:tc>
        <w:tc>
          <w:tcPr>
            <w:tcW w:w="3136" w:type="dxa"/>
            <w:gridSpan w:val="14"/>
            <w:shd w:val="clear" w:color="auto" w:fill="auto"/>
          </w:tcPr>
          <w:p w14:paraId="39DA111D" w14:textId="77777777" w:rsidR="001E34D3" w:rsidRPr="00DF49CC" w:rsidRDefault="00885384" w:rsidP="008C460C">
            <w:pPr>
              <w:widowControl w:val="0"/>
              <w:autoSpaceDE w:val="0"/>
              <w:autoSpaceDN w:val="0"/>
              <w:adjustRightInd w:val="0"/>
              <w:spacing w:line="240" w:lineRule="auto"/>
              <w:jc w:val="center"/>
              <w:rPr>
                <w:rFonts w:ascii="Times New Roman" w:hAnsi="Times New Roman"/>
                <w:b/>
                <w:spacing w:val="-2"/>
              </w:rPr>
            </w:pPr>
            <w:r w:rsidRPr="00DF49CC">
              <w:rPr>
                <w:rFonts w:ascii="Times New Roman" w:hAnsi="Times New Roman"/>
                <w:b/>
                <w:spacing w:val="-2"/>
              </w:rPr>
              <w:t>-</w:t>
            </w:r>
          </w:p>
        </w:tc>
        <w:tc>
          <w:tcPr>
            <w:tcW w:w="2981" w:type="dxa"/>
            <w:gridSpan w:val="6"/>
            <w:shd w:val="clear" w:color="auto" w:fill="auto"/>
          </w:tcPr>
          <w:p w14:paraId="510254EF" w14:textId="77777777" w:rsidR="001E34D3" w:rsidRDefault="001E34D3" w:rsidP="000E522A">
            <w:pPr>
              <w:spacing w:line="240" w:lineRule="auto"/>
              <w:rPr>
                <w:rFonts w:ascii="Times New Roman" w:hAnsi="Times New Roman"/>
                <w:bCs/>
              </w:rPr>
            </w:pPr>
            <w:r w:rsidRPr="00A32AC3">
              <w:rPr>
                <w:rFonts w:ascii="Times New Roman" w:hAnsi="Times New Roman"/>
                <w:bCs/>
              </w:rPr>
              <w:t xml:space="preserve">Wprowadzenie zmian </w:t>
            </w:r>
            <w:r w:rsidR="00266471" w:rsidRPr="00A32AC3">
              <w:rPr>
                <w:rFonts w:ascii="Times New Roman" w:hAnsi="Times New Roman"/>
                <w:bCs/>
              </w:rPr>
              <w:br/>
            </w:r>
            <w:r w:rsidRPr="00A32AC3">
              <w:rPr>
                <w:rFonts w:ascii="Times New Roman" w:hAnsi="Times New Roman"/>
                <w:bCs/>
              </w:rPr>
              <w:t>i rozwiązań podnoszących efektywność systemu ochrony przed przemocą</w:t>
            </w:r>
            <w:r w:rsidR="000E522A" w:rsidRPr="00A32AC3">
              <w:rPr>
                <w:rFonts w:ascii="Times New Roman" w:hAnsi="Times New Roman"/>
                <w:bCs/>
              </w:rPr>
              <w:t xml:space="preserve"> domową</w:t>
            </w:r>
            <w:r w:rsidRPr="00A32AC3">
              <w:rPr>
                <w:rFonts w:ascii="Times New Roman" w:hAnsi="Times New Roman"/>
                <w:bCs/>
              </w:rPr>
              <w:t xml:space="preserve">.  </w:t>
            </w:r>
          </w:p>
          <w:p w14:paraId="34581C63" w14:textId="77777777" w:rsidR="00C66307" w:rsidRDefault="00C66307" w:rsidP="000E522A">
            <w:pPr>
              <w:spacing w:line="240" w:lineRule="auto"/>
              <w:rPr>
                <w:rFonts w:ascii="Times New Roman" w:hAnsi="Times New Roman"/>
                <w:bCs/>
              </w:rPr>
            </w:pPr>
          </w:p>
          <w:p w14:paraId="7DCF58ED" w14:textId="61813195" w:rsidR="00C66307" w:rsidRPr="00A32AC3" w:rsidRDefault="00C66307" w:rsidP="000E522A">
            <w:pPr>
              <w:spacing w:line="240" w:lineRule="auto"/>
              <w:rPr>
                <w:rFonts w:ascii="Times New Roman" w:hAnsi="Times New Roman"/>
                <w:bCs/>
              </w:rPr>
            </w:pPr>
          </w:p>
        </w:tc>
      </w:tr>
      <w:tr w:rsidR="00991E1C" w:rsidRPr="00991E1C" w14:paraId="4E3A2709" w14:textId="77777777" w:rsidTr="00676C8D">
        <w:trPr>
          <w:gridAfter w:val="1"/>
          <w:wAfter w:w="10" w:type="dxa"/>
          <w:trHeight w:val="302"/>
        </w:trPr>
        <w:tc>
          <w:tcPr>
            <w:tcW w:w="10937" w:type="dxa"/>
            <w:gridSpan w:val="29"/>
            <w:shd w:val="clear" w:color="auto" w:fill="99CCFF"/>
            <w:vAlign w:val="center"/>
          </w:tcPr>
          <w:p w14:paraId="3408BCA7" w14:textId="77777777" w:rsidR="006A701A" w:rsidRPr="00991E1C" w:rsidRDefault="001B3460" w:rsidP="008330DD">
            <w:pPr>
              <w:numPr>
                <w:ilvl w:val="0"/>
                <w:numId w:val="1"/>
              </w:numPr>
              <w:spacing w:before="60" w:after="60" w:line="240" w:lineRule="auto"/>
              <w:ind w:left="318" w:hanging="284"/>
              <w:jc w:val="both"/>
              <w:rPr>
                <w:rFonts w:ascii="Times New Roman" w:hAnsi="Times New Roman"/>
                <w:b/>
              </w:rPr>
            </w:pPr>
            <w:r w:rsidRPr="00991E1C">
              <w:rPr>
                <w:rFonts w:ascii="Times New Roman" w:hAnsi="Times New Roman"/>
                <w:b/>
              </w:rPr>
              <w:t>Informacje na temat zakresu</w:t>
            </w:r>
            <w:r w:rsidR="0076658F" w:rsidRPr="00991E1C">
              <w:rPr>
                <w:rFonts w:ascii="Times New Roman" w:hAnsi="Times New Roman"/>
                <w:b/>
              </w:rPr>
              <w:t>,</w:t>
            </w:r>
            <w:r w:rsidRPr="00991E1C">
              <w:rPr>
                <w:rFonts w:ascii="Times New Roman" w:hAnsi="Times New Roman"/>
                <w:b/>
              </w:rPr>
              <w:t xml:space="preserve"> czasu trwania </w:t>
            </w:r>
            <w:r w:rsidR="0076658F" w:rsidRPr="00991E1C">
              <w:rPr>
                <w:rFonts w:ascii="Times New Roman" w:hAnsi="Times New Roman"/>
                <w:b/>
              </w:rPr>
              <w:t xml:space="preserve">i podsumowanie wyników </w:t>
            </w:r>
            <w:r w:rsidRPr="00991E1C">
              <w:rPr>
                <w:rFonts w:ascii="Times New Roman" w:hAnsi="Times New Roman"/>
                <w:b/>
              </w:rPr>
              <w:t>konsultacji</w:t>
            </w:r>
          </w:p>
        </w:tc>
      </w:tr>
      <w:tr w:rsidR="00991E1C" w:rsidRPr="00991E1C" w14:paraId="24A74868" w14:textId="77777777" w:rsidTr="00676C8D">
        <w:trPr>
          <w:gridAfter w:val="1"/>
          <w:wAfter w:w="10" w:type="dxa"/>
          <w:trHeight w:val="342"/>
        </w:trPr>
        <w:tc>
          <w:tcPr>
            <w:tcW w:w="10937" w:type="dxa"/>
            <w:gridSpan w:val="29"/>
            <w:shd w:val="clear" w:color="auto" w:fill="FFFFFF"/>
          </w:tcPr>
          <w:p w14:paraId="27F87257" w14:textId="77777777" w:rsidR="008C5495" w:rsidRPr="00BE568E" w:rsidRDefault="008C5495" w:rsidP="00CC2701">
            <w:pPr>
              <w:spacing w:line="240" w:lineRule="auto"/>
              <w:ind w:right="40"/>
              <w:jc w:val="both"/>
              <w:rPr>
                <w:rFonts w:ascii="Times New Roman" w:eastAsia="Times New Roman" w:hAnsi="Times New Roman"/>
              </w:rPr>
            </w:pPr>
            <w:r w:rsidRPr="00BE568E">
              <w:rPr>
                <w:rFonts w:ascii="Times New Roman" w:eastAsia="Times New Roman" w:hAnsi="Times New Roman"/>
              </w:rPr>
              <w:t xml:space="preserve">Projekt </w:t>
            </w:r>
            <w:r w:rsidR="008A1718">
              <w:rPr>
                <w:rFonts w:ascii="Times New Roman" w:eastAsia="Times New Roman" w:hAnsi="Times New Roman"/>
              </w:rPr>
              <w:t xml:space="preserve">ustawy </w:t>
            </w:r>
            <w:r w:rsidRPr="00BE568E">
              <w:rPr>
                <w:rFonts w:ascii="Times New Roman" w:eastAsia="Times New Roman" w:hAnsi="Times New Roman"/>
              </w:rPr>
              <w:t>zostanie udostępniony w Biuletynie Informacji Publicz</w:t>
            </w:r>
            <w:r>
              <w:rPr>
                <w:rFonts w:ascii="Times New Roman" w:eastAsia="Times New Roman" w:hAnsi="Times New Roman"/>
              </w:rPr>
              <w:t xml:space="preserve">nej na stronie podmiotowej urzędu obsługującego ministra właściwego do spraw zabezpieczenia społecznego </w:t>
            </w:r>
            <w:r w:rsidRPr="00BE568E">
              <w:rPr>
                <w:rFonts w:ascii="Times New Roman" w:eastAsia="Times New Roman" w:hAnsi="Times New Roman"/>
              </w:rPr>
              <w:t xml:space="preserve">zgodnie z art. 5 ustawy z dnia 7 lipca 2005 r. </w:t>
            </w:r>
            <w:r>
              <w:rPr>
                <w:rFonts w:ascii="Times New Roman" w:eastAsia="Times New Roman" w:hAnsi="Times New Roman"/>
              </w:rPr>
              <w:br/>
            </w:r>
            <w:r w:rsidRPr="00BE568E">
              <w:rPr>
                <w:rFonts w:ascii="Times New Roman" w:eastAsia="Times New Roman" w:hAnsi="Times New Roman"/>
              </w:rPr>
              <w:t>o działalności lobbingowej w proce</w:t>
            </w:r>
            <w:r>
              <w:rPr>
                <w:rFonts w:ascii="Times New Roman" w:eastAsia="Times New Roman" w:hAnsi="Times New Roman"/>
              </w:rPr>
              <w:t>sie stanowienia prawa (Dz. U. z </w:t>
            </w:r>
            <w:r w:rsidRPr="00BE568E">
              <w:rPr>
                <w:rFonts w:ascii="Times New Roman" w:eastAsia="Times New Roman" w:hAnsi="Times New Roman"/>
              </w:rPr>
              <w:t xml:space="preserve">2017 r. poz. 248) oraz w Biuletynie Informacji Publicznej </w:t>
            </w:r>
            <w:r>
              <w:rPr>
                <w:rFonts w:ascii="Times New Roman" w:eastAsia="Times New Roman" w:hAnsi="Times New Roman"/>
              </w:rPr>
              <w:t xml:space="preserve">na stronie podmiotowej </w:t>
            </w:r>
            <w:r w:rsidRPr="00BE568E">
              <w:rPr>
                <w:rFonts w:ascii="Times New Roman" w:eastAsia="Times New Roman" w:hAnsi="Times New Roman"/>
              </w:rPr>
              <w:t xml:space="preserve">Rządowego Centrum Legislacji, zgodnie z § 52 uchwały nr 190 Rady Ministrów </w:t>
            </w:r>
            <w:r w:rsidR="005318BD">
              <w:rPr>
                <w:rFonts w:ascii="Times New Roman" w:eastAsia="Times New Roman" w:hAnsi="Times New Roman"/>
              </w:rPr>
              <w:br/>
            </w:r>
            <w:r w:rsidRPr="00BE568E">
              <w:rPr>
                <w:rFonts w:ascii="Times New Roman" w:eastAsia="Times New Roman" w:hAnsi="Times New Roman"/>
              </w:rPr>
              <w:t>z dnia 29 października 2013 r. – Regulamin pracy Rady Ministrów (M.</w:t>
            </w:r>
            <w:r>
              <w:rPr>
                <w:rFonts w:ascii="Times New Roman" w:eastAsia="Times New Roman" w:hAnsi="Times New Roman"/>
              </w:rPr>
              <w:t>P. </w:t>
            </w:r>
            <w:r w:rsidRPr="00BE568E">
              <w:rPr>
                <w:rFonts w:ascii="Times New Roman" w:eastAsia="Times New Roman" w:hAnsi="Times New Roman"/>
              </w:rPr>
              <w:t>z</w:t>
            </w:r>
            <w:r>
              <w:rPr>
                <w:rFonts w:ascii="Times New Roman" w:eastAsia="Times New Roman" w:hAnsi="Times New Roman"/>
              </w:rPr>
              <w:t> </w:t>
            </w:r>
            <w:r w:rsidRPr="00BE568E">
              <w:rPr>
                <w:rFonts w:ascii="Times New Roman" w:eastAsia="Times New Roman" w:hAnsi="Times New Roman"/>
              </w:rPr>
              <w:t xml:space="preserve">2016 r. poz. 1006, z </w:t>
            </w:r>
            <w:proofErr w:type="spellStart"/>
            <w:r w:rsidRPr="00BE568E">
              <w:rPr>
                <w:rFonts w:ascii="Times New Roman" w:eastAsia="Times New Roman" w:hAnsi="Times New Roman"/>
              </w:rPr>
              <w:t>późn</w:t>
            </w:r>
            <w:proofErr w:type="spellEnd"/>
            <w:r w:rsidRPr="00BE568E">
              <w:rPr>
                <w:rFonts w:ascii="Times New Roman" w:eastAsia="Times New Roman" w:hAnsi="Times New Roman"/>
              </w:rPr>
              <w:t xml:space="preserve">. zm.). </w:t>
            </w:r>
          </w:p>
          <w:p w14:paraId="014746EE" w14:textId="77777777" w:rsidR="003C6765" w:rsidRDefault="003C6765" w:rsidP="003C6765">
            <w:pPr>
              <w:spacing w:after="60" w:line="240" w:lineRule="auto"/>
              <w:jc w:val="both"/>
              <w:rPr>
                <w:rFonts w:ascii="Times New Roman" w:hAnsi="Times New Roman"/>
                <w:color w:val="000000"/>
                <w:spacing w:val="-2"/>
              </w:rPr>
            </w:pPr>
          </w:p>
          <w:p w14:paraId="2678CB57" w14:textId="77777777" w:rsidR="003C6765" w:rsidRPr="00BE568E" w:rsidRDefault="003C6765" w:rsidP="003C6765">
            <w:pPr>
              <w:spacing w:after="60" w:line="240" w:lineRule="auto"/>
              <w:jc w:val="both"/>
              <w:rPr>
                <w:rFonts w:ascii="Times New Roman" w:hAnsi="Times New Roman"/>
                <w:color w:val="000000"/>
                <w:spacing w:val="-2"/>
              </w:rPr>
            </w:pPr>
            <w:r w:rsidRPr="00BE568E">
              <w:rPr>
                <w:rFonts w:ascii="Times New Roman" w:hAnsi="Times New Roman"/>
                <w:color w:val="000000"/>
                <w:spacing w:val="-2"/>
              </w:rPr>
              <w:t xml:space="preserve">Projekt </w:t>
            </w:r>
            <w:r w:rsidR="008A1718">
              <w:rPr>
                <w:rFonts w:ascii="Times New Roman" w:hAnsi="Times New Roman"/>
                <w:color w:val="000000"/>
                <w:spacing w:val="-2"/>
              </w:rPr>
              <w:t xml:space="preserve">ustawy </w:t>
            </w:r>
            <w:r w:rsidRPr="00BE568E">
              <w:rPr>
                <w:rFonts w:ascii="Times New Roman" w:hAnsi="Times New Roman"/>
                <w:color w:val="000000"/>
                <w:spacing w:val="-2"/>
              </w:rPr>
              <w:t>zostanie jednocześnie skierowany do zaopiniowania przez Radę Dialogu Społecznego w trybie ustawy z dnia 24 lipca 2015 r. o Radzie Dialogu Społecznego i innych instytucjach dialogu społecznego (Dz. U. z 2018 r.</w:t>
            </w:r>
            <w:r>
              <w:rPr>
                <w:rFonts w:ascii="Times New Roman" w:hAnsi="Times New Roman"/>
                <w:color w:val="000000"/>
                <w:spacing w:val="-2"/>
              </w:rPr>
              <w:t xml:space="preserve"> </w:t>
            </w:r>
            <w:r w:rsidRPr="00BE568E">
              <w:rPr>
                <w:rFonts w:ascii="Times New Roman" w:hAnsi="Times New Roman"/>
                <w:color w:val="000000"/>
                <w:spacing w:val="-2"/>
              </w:rPr>
              <w:t>poz. 2232</w:t>
            </w:r>
            <w:r>
              <w:rPr>
                <w:rFonts w:ascii="Times New Roman" w:hAnsi="Times New Roman"/>
                <w:color w:val="000000"/>
                <w:spacing w:val="-2"/>
              </w:rPr>
              <w:t xml:space="preserve">, z </w:t>
            </w:r>
            <w:proofErr w:type="spellStart"/>
            <w:r>
              <w:rPr>
                <w:rFonts w:ascii="Times New Roman" w:hAnsi="Times New Roman"/>
                <w:color w:val="000000"/>
                <w:spacing w:val="-2"/>
              </w:rPr>
              <w:t>późn</w:t>
            </w:r>
            <w:proofErr w:type="spellEnd"/>
            <w:r>
              <w:rPr>
                <w:rFonts w:ascii="Times New Roman" w:hAnsi="Times New Roman"/>
                <w:color w:val="000000"/>
                <w:spacing w:val="-2"/>
              </w:rPr>
              <w:t>. zm.</w:t>
            </w:r>
            <w:r w:rsidRPr="00BE568E">
              <w:rPr>
                <w:rFonts w:ascii="Times New Roman" w:hAnsi="Times New Roman"/>
                <w:color w:val="000000"/>
                <w:spacing w:val="-2"/>
              </w:rPr>
              <w:t xml:space="preserve">). </w:t>
            </w:r>
          </w:p>
          <w:p w14:paraId="031D88E6" w14:textId="77777777" w:rsidR="003C6765" w:rsidRDefault="003C6765" w:rsidP="00CC2701">
            <w:pPr>
              <w:spacing w:line="240" w:lineRule="auto"/>
              <w:jc w:val="both"/>
              <w:rPr>
                <w:rFonts w:ascii="Times New Roman" w:hAnsi="Times New Roman"/>
                <w:spacing w:val="-2"/>
              </w:rPr>
            </w:pPr>
          </w:p>
          <w:p w14:paraId="1F1998B1" w14:textId="77777777" w:rsidR="004B3477" w:rsidRDefault="004B3477" w:rsidP="00CC2701">
            <w:pPr>
              <w:spacing w:line="240" w:lineRule="auto"/>
              <w:ind w:right="-85"/>
              <w:jc w:val="both"/>
              <w:rPr>
                <w:rFonts w:ascii="Times New Roman" w:hAnsi="Times New Roman"/>
              </w:rPr>
            </w:pPr>
            <w:r>
              <w:rPr>
                <w:rFonts w:ascii="Times New Roman" w:hAnsi="Times New Roman"/>
              </w:rPr>
              <w:lastRenderedPageBreak/>
              <w:t xml:space="preserve">Projekt </w:t>
            </w:r>
            <w:r w:rsidR="008A1718">
              <w:rPr>
                <w:rFonts w:ascii="Times New Roman" w:hAnsi="Times New Roman"/>
              </w:rPr>
              <w:t xml:space="preserve">ustawy </w:t>
            </w:r>
            <w:r>
              <w:rPr>
                <w:rFonts w:ascii="Times New Roman" w:hAnsi="Times New Roman"/>
              </w:rPr>
              <w:t>zostanie przekazany na podstawie art. 8 ustawy z dnia 6 maja 2005 r. o Komisji Wspólnej Rządu</w:t>
            </w:r>
            <w:r>
              <w:rPr>
                <w:rFonts w:ascii="Times New Roman" w:hAnsi="Times New Roman"/>
              </w:rPr>
              <w:br/>
              <w:t>i Samorządu Terytorialnego oraz o przedstawicielach Rzeczypospolitej Polskiej w Komitecie Regionów Unii Europejskiej (Dz. U. poz. 759) do zaopiniowania przez Komisję Wspólną Rządu i Samorządu Terytorialnego.</w:t>
            </w:r>
          </w:p>
          <w:p w14:paraId="340371D1" w14:textId="77777777" w:rsidR="004B3477" w:rsidRDefault="004B3477" w:rsidP="00CC2701">
            <w:pPr>
              <w:spacing w:line="240" w:lineRule="auto"/>
              <w:ind w:right="-85"/>
              <w:jc w:val="both"/>
              <w:rPr>
                <w:rFonts w:ascii="Times New Roman" w:hAnsi="Times New Roman"/>
                <w:color w:val="000000"/>
                <w:spacing w:val="-2"/>
              </w:rPr>
            </w:pPr>
          </w:p>
          <w:p w14:paraId="033237E8" w14:textId="77777777" w:rsidR="009E5F41" w:rsidRPr="00CC2701" w:rsidRDefault="009E5F41" w:rsidP="00CC2701">
            <w:pPr>
              <w:spacing w:line="240" w:lineRule="auto"/>
              <w:jc w:val="both"/>
              <w:rPr>
                <w:rFonts w:ascii="Times New Roman" w:hAnsi="Times New Roman"/>
                <w:spacing w:val="-2"/>
              </w:rPr>
            </w:pPr>
            <w:r w:rsidRPr="00CC2701">
              <w:rPr>
                <w:rFonts w:ascii="Times New Roman" w:hAnsi="Times New Roman"/>
                <w:spacing w:val="-2"/>
              </w:rPr>
              <w:t xml:space="preserve">W ramach konsultacji publicznych </w:t>
            </w:r>
            <w:r w:rsidR="006838AA">
              <w:rPr>
                <w:rFonts w:ascii="Times New Roman" w:hAnsi="Times New Roman"/>
                <w:spacing w:val="-2"/>
              </w:rPr>
              <w:t xml:space="preserve">projekt </w:t>
            </w:r>
            <w:r w:rsidRPr="00CC2701">
              <w:rPr>
                <w:rFonts w:ascii="Times New Roman" w:hAnsi="Times New Roman"/>
                <w:spacing w:val="-2"/>
              </w:rPr>
              <w:t>zostanie przedłożony:</w:t>
            </w:r>
          </w:p>
          <w:p w14:paraId="38977A5D" w14:textId="77777777" w:rsidR="004B3477" w:rsidRPr="00CC2701" w:rsidRDefault="004B3477"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Radzie Pomocy Społecznej,</w:t>
            </w:r>
          </w:p>
          <w:p w14:paraId="263E1107" w14:textId="77777777" w:rsidR="004B3477" w:rsidRPr="00CC2701" w:rsidRDefault="008D2126"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Radzie Działalności Pożytku Publicznego</w:t>
            </w:r>
            <w:r w:rsidR="004B3477" w:rsidRPr="00CC2701">
              <w:rPr>
                <w:rFonts w:ascii="Times New Roman" w:hAnsi="Times New Roman"/>
                <w:spacing w:val="-2"/>
              </w:rPr>
              <w:t>,</w:t>
            </w:r>
          </w:p>
          <w:p w14:paraId="361FF410" w14:textId="77777777" w:rsidR="004B3477" w:rsidRPr="00CC2701" w:rsidRDefault="00EC2C21"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Zespołowi Monitorującemu do spraw Przeciwdziałania Przemocy w Rodzinie</w:t>
            </w:r>
            <w:r w:rsidR="004B3477" w:rsidRPr="00CC2701">
              <w:rPr>
                <w:rFonts w:ascii="Times New Roman" w:hAnsi="Times New Roman"/>
                <w:spacing w:val="-2"/>
              </w:rPr>
              <w:t>,</w:t>
            </w:r>
          </w:p>
          <w:p w14:paraId="02E2DE56" w14:textId="77777777" w:rsidR="004B3477" w:rsidRPr="00CC2701" w:rsidRDefault="008D2126"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Stowarzyszeniu Samorządowych Ośrodków Pomocy Społecznej Forum</w:t>
            </w:r>
            <w:r w:rsidR="004B3477" w:rsidRPr="00CC2701">
              <w:rPr>
                <w:rFonts w:ascii="Times New Roman" w:hAnsi="Times New Roman"/>
                <w:spacing w:val="-2"/>
              </w:rPr>
              <w:t>,</w:t>
            </w:r>
          </w:p>
          <w:p w14:paraId="54783885" w14:textId="77777777" w:rsidR="004B3477" w:rsidRPr="00CC2701" w:rsidRDefault="00FA3541"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Ogólnopolskiemu Stowarzyszeniu Powiatowych i Miejskich Ośrodków Pomocy Rodzinie „Centrum”</w:t>
            </w:r>
            <w:r w:rsidR="004B3477" w:rsidRPr="00CC2701">
              <w:rPr>
                <w:rFonts w:ascii="Times New Roman" w:hAnsi="Times New Roman"/>
                <w:spacing w:val="-2"/>
              </w:rPr>
              <w:t>,</w:t>
            </w:r>
          </w:p>
          <w:p w14:paraId="231D37C3" w14:textId="77777777" w:rsidR="004B3477" w:rsidRPr="00CC2701" w:rsidRDefault="00167638"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Ogólnopolskiemu Stowarzyszeniu Miejskich i Gminnych Ośrodków Pomocy Społecznej „Razem”</w:t>
            </w:r>
            <w:r w:rsidR="004B3477" w:rsidRPr="00CC2701">
              <w:rPr>
                <w:rFonts w:ascii="Times New Roman" w:hAnsi="Times New Roman"/>
                <w:spacing w:val="-2"/>
              </w:rPr>
              <w:t>,</w:t>
            </w:r>
          </w:p>
          <w:p w14:paraId="32F0FE78" w14:textId="77777777" w:rsidR="00776F75" w:rsidRPr="00CC2701" w:rsidRDefault="00776F75" w:rsidP="008330DD">
            <w:pPr>
              <w:pStyle w:val="Akapitzlist"/>
              <w:numPr>
                <w:ilvl w:val="0"/>
                <w:numId w:val="4"/>
              </w:numPr>
              <w:spacing w:line="240" w:lineRule="auto"/>
              <w:ind w:left="743"/>
              <w:jc w:val="both"/>
              <w:rPr>
                <w:rFonts w:ascii="Times New Roman" w:hAnsi="Times New Roman"/>
              </w:rPr>
            </w:pPr>
            <w:r w:rsidRPr="00CC2701">
              <w:rPr>
                <w:rFonts w:ascii="Times New Roman" w:hAnsi="Times New Roman"/>
                <w:spacing w:val="-2"/>
              </w:rPr>
              <w:t xml:space="preserve">Polskiej Federacji </w:t>
            </w:r>
            <w:r w:rsidRPr="00CC2701">
              <w:rPr>
                <w:rFonts w:ascii="Times New Roman" w:hAnsi="Times New Roman"/>
              </w:rPr>
              <w:t>Związkow</w:t>
            </w:r>
            <w:r w:rsidR="00C60E7D" w:rsidRPr="00CC2701">
              <w:rPr>
                <w:rFonts w:ascii="Times New Roman" w:hAnsi="Times New Roman"/>
              </w:rPr>
              <w:t>ej</w:t>
            </w:r>
            <w:r w:rsidRPr="00CC2701">
              <w:rPr>
                <w:rFonts w:ascii="Times New Roman" w:hAnsi="Times New Roman"/>
              </w:rPr>
              <w:t xml:space="preserve"> Pracowników Socjalnych i Pomocy Społecznej</w:t>
            </w:r>
            <w:r w:rsidR="00C60E7D" w:rsidRPr="00CC2701">
              <w:rPr>
                <w:rFonts w:ascii="Times New Roman" w:hAnsi="Times New Roman"/>
              </w:rPr>
              <w:t>,</w:t>
            </w:r>
          </w:p>
          <w:p w14:paraId="625F1822" w14:textId="77777777" w:rsidR="00876B46" w:rsidRPr="00CC2701" w:rsidRDefault="00FA3541"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Fundacji „Pomoc Kobietom i Dzieciom”</w:t>
            </w:r>
            <w:r w:rsidR="004B3477" w:rsidRPr="00CC2701">
              <w:rPr>
                <w:rFonts w:ascii="Times New Roman" w:hAnsi="Times New Roman"/>
                <w:spacing w:val="-2"/>
              </w:rPr>
              <w:t>,</w:t>
            </w:r>
          </w:p>
          <w:p w14:paraId="752DC8AF" w14:textId="77777777" w:rsidR="00876B46" w:rsidRPr="00CC2701" w:rsidRDefault="00167638"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Instytutowi Psychologii Zdrowia Polskiego Towarzystwa Psychologicznego</w:t>
            </w:r>
            <w:r w:rsidR="004B3477" w:rsidRPr="00CC2701">
              <w:rPr>
                <w:rFonts w:ascii="Times New Roman" w:hAnsi="Times New Roman"/>
                <w:spacing w:val="-2"/>
              </w:rPr>
              <w:t xml:space="preserve"> </w:t>
            </w:r>
            <w:r w:rsidR="00FA3541" w:rsidRPr="00CC2701">
              <w:rPr>
                <w:rFonts w:ascii="Times New Roman" w:hAnsi="Times New Roman"/>
                <w:spacing w:val="-2"/>
              </w:rPr>
              <w:t>Ogólnopolskie</w:t>
            </w:r>
            <w:r w:rsidR="00876B46" w:rsidRPr="00CC2701">
              <w:rPr>
                <w:rFonts w:ascii="Times New Roman" w:hAnsi="Times New Roman"/>
                <w:spacing w:val="-2"/>
              </w:rPr>
              <w:t>mu</w:t>
            </w:r>
            <w:r w:rsidR="00FA3541" w:rsidRPr="00CC2701">
              <w:rPr>
                <w:rFonts w:ascii="Times New Roman" w:hAnsi="Times New Roman"/>
                <w:spacing w:val="-2"/>
              </w:rPr>
              <w:t xml:space="preserve"> Pogotowi</w:t>
            </w:r>
            <w:r w:rsidR="00876B46" w:rsidRPr="00CC2701">
              <w:rPr>
                <w:rFonts w:ascii="Times New Roman" w:hAnsi="Times New Roman"/>
                <w:spacing w:val="-2"/>
              </w:rPr>
              <w:t>u</w:t>
            </w:r>
            <w:r w:rsidR="00FA3541" w:rsidRPr="00CC2701">
              <w:rPr>
                <w:rFonts w:ascii="Times New Roman" w:hAnsi="Times New Roman"/>
                <w:spacing w:val="-2"/>
              </w:rPr>
              <w:t xml:space="preserve"> dla Ofiar Przemocy w Rodzinie „Niebieska Linia”</w:t>
            </w:r>
            <w:r w:rsidR="00876B46" w:rsidRPr="00CC2701">
              <w:rPr>
                <w:rFonts w:ascii="Times New Roman" w:hAnsi="Times New Roman"/>
                <w:spacing w:val="-2"/>
              </w:rPr>
              <w:t>,</w:t>
            </w:r>
          </w:p>
          <w:p w14:paraId="7878D6D5" w14:textId="77777777" w:rsidR="00876B46" w:rsidRPr="00CC2701" w:rsidRDefault="00FA3541"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Fundacji „Dajemy Dzieciom Siłę”</w:t>
            </w:r>
            <w:r w:rsidR="00876B46" w:rsidRPr="00CC2701">
              <w:rPr>
                <w:rFonts w:ascii="Times New Roman" w:hAnsi="Times New Roman"/>
                <w:spacing w:val="-2"/>
              </w:rPr>
              <w:t>,</w:t>
            </w:r>
          </w:p>
          <w:p w14:paraId="4ED6B3EC" w14:textId="77777777" w:rsidR="00876B46" w:rsidRPr="00CC2701" w:rsidRDefault="00FA3541"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Fundacji Centrum Praw Kobiet</w:t>
            </w:r>
            <w:r w:rsidR="009F4626">
              <w:rPr>
                <w:rFonts w:ascii="Times New Roman" w:hAnsi="Times New Roman"/>
                <w:spacing w:val="-2"/>
              </w:rPr>
              <w:t>,</w:t>
            </w:r>
            <w:r w:rsidRPr="00CC2701">
              <w:rPr>
                <w:rFonts w:ascii="Times New Roman" w:hAnsi="Times New Roman"/>
                <w:spacing w:val="-2"/>
              </w:rPr>
              <w:t xml:space="preserve"> </w:t>
            </w:r>
          </w:p>
          <w:p w14:paraId="1DC13908" w14:textId="77777777" w:rsidR="00876B46" w:rsidRPr="00CC2701" w:rsidRDefault="00FA3541"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Fundacji „Krajowe Centrum Kompetencji”</w:t>
            </w:r>
            <w:r w:rsidR="009F4626">
              <w:rPr>
                <w:rFonts w:ascii="Times New Roman" w:hAnsi="Times New Roman"/>
                <w:spacing w:val="-2"/>
              </w:rPr>
              <w:t>,</w:t>
            </w:r>
          </w:p>
          <w:p w14:paraId="18B5A8A6" w14:textId="77777777" w:rsidR="00876B46" w:rsidRPr="00CC2701" w:rsidRDefault="00FA3541"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Komitetowi Ochrony Praw Dziecka</w:t>
            </w:r>
            <w:r w:rsidR="00876B46" w:rsidRPr="00CC2701">
              <w:rPr>
                <w:rFonts w:ascii="Times New Roman" w:hAnsi="Times New Roman"/>
                <w:spacing w:val="-2"/>
              </w:rPr>
              <w:t>,</w:t>
            </w:r>
          </w:p>
          <w:p w14:paraId="0C139963" w14:textId="77777777" w:rsidR="00876B46" w:rsidRPr="00CC2701" w:rsidRDefault="00FA3541"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 xml:space="preserve">Stowarzyszeniu </w:t>
            </w:r>
            <w:r w:rsidR="009F4626">
              <w:rPr>
                <w:rFonts w:ascii="Times New Roman" w:hAnsi="Times New Roman"/>
                <w:spacing w:val="-2"/>
              </w:rPr>
              <w:t>n</w:t>
            </w:r>
            <w:r w:rsidR="009F4626" w:rsidRPr="00CC2701">
              <w:rPr>
                <w:rFonts w:ascii="Times New Roman" w:hAnsi="Times New Roman"/>
                <w:spacing w:val="-2"/>
              </w:rPr>
              <w:t xml:space="preserve">a </w:t>
            </w:r>
            <w:r w:rsidRPr="00CC2701">
              <w:rPr>
                <w:rFonts w:ascii="Times New Roman" w:hAnsi="Times New Roman"/>
                <w:spacing w:val="-2"/>
              </w:rPr>
              <w:t>Rzecz Przeciwdziałania Przemocy w Rodzinie „Niebieska Linia”</w:t>
            </w:r>
            <w:r w:rsidR="00876B46" w:rsidRPr="00CC2701">
              <w:rPr>
                <w:rFonts w:ascii="Times New Roman" w:hAnsi="Times New Roman"/>
                <w:spacing w:val="-2"/>
              </w:rPr>
              <w:t>,</w:t>
            </w:r>
          </w:p>
          <w:p w14:paraId="20CAED4E" w14:textId="77777777" w:rsidR="006F08A0" w:rsidRDefault="00FA3541" w:rsidP="008330DD">
            <w:pPr>
              <w:pStyle w:val="Akapitzlist"/>
              <w:numPr>
                <w:ilvl w:val="0"/>
                <w:numId w:val="4"/>
              </w:numPr>
              <w:spacing w:line="240" w:lineRule="auto"/>
              <w:ind w:left="743"/>
              <w:jc w:val="both"/>
              <w:rPr>
                <w:rFonts w:ascii="Times New Roman" w:hAnsi="Times New Roman"/>
                <w:spacing w:val="-2"/>
              </w:rPr>
            </w:pPr>
            <w:r w:rsidRPr="00CC2701">
              <w:rPr>
                <w:rFonts w:ascii="Times New Roman" w:hAnsi="Times New Roman"/>
                <w:spacing w:val="-2"/>
              </w:rPr>
              <w:t>Fundacji „Dziecko w Centrum”</w:t>
            </w:r>
            <w:r w:rsidR="00B84AAF" w:rsidRPr="00CC2701">
              <w:rPr>
                <w:rFonts w:ascii="Times New Roman" w:hAnsi="Times New Roman"/>
                <w:spacing w:val="-2"/>
              </w:rPr>
              <w:t>.</w:t>
            </w:r>
          </w:p>
          <w:p w14:paraId="2EEDABFA" w14:textId="77777777" w:rsidR="00E4079E" w:rsidRDefault="00E4079E" w:rsidP="00E4079E">
            <w:pPr>
              <w:spacing w:line="240" w:lineRule="auto"/>
              <w:jc w:val="both"/>
              <w:rPr>
                <w:rFonts w:ascii="Times New Roman" w:hAnsi="Times New Roman"/>
                <w:spacing w:val="-2"/>
              </w:rPr>
            </w:pPr>
          </w:p>
          <w:p w14:paraId="66F01D77" w14:textId="59D9B00C" w:rsidR="00E4079E" w:rsidRPr="00E4079E" w:rsidRDefault="00E4079E" w:rsidP="00E4079E">
            <w:pPr>
              <w:tabs>
                <w:tab w:val="left" w:pos="426"/>
              </w:tabs>
              <w:spacing w:line="360" w:lineRule="auto"/>
              <w:contextualSpacing/>
              <w:jc w:val="both"/>
              <w:rPr>
                <w:rFonts w:ascii="Times New Roman" w:hAnsi="Times New Roman"/>
                <w:sz w:val="24"/>
              </w:rPr>
            </w:pPr>
            <w:r w:rsidRPr="00E4079E">
              <w:rPr>
                <w:rFonts w:ascii="Times New Roman" w:hAnsi="Times New Roman"/>
              </w:rPr>
              <w:t>Termin na zgłaszanie uwag w ramach uzgodnień, opiniowania i konsultacji publicznych to odpowiednio 14 lub 30 dni.</w:t>
            </w:r>
          </w:p>
        </w:tc>
      </w:tr>
      <w:tr w:rsidR="00991E1C" w:rsidRPr="00991E1C" w14:paraId="28E9092C" w14:textId="77777777" w:rsidTr="00676C8D">
        <w:trPr>
          <w:gridAfter w:val="1"/>
          <w:wAfter w:w="10" w:type="dxa"/>
          <w:trHeight w:val="363"/>
        </w:trPr>
        <w:tc>
          <w:tcPr>
            <w:tcW w:w="10937" w:type="dxa"/>
            <w:gridSpan w:val="29"/>
            <w:shd w:val="clear" w:color="auto" w:fill="99CCFF"/>
            <w:vAlign w:val="center"/>
          </w:tcPr>
          <w:p w14:paraId="40918005" w14:textId="77777777" w:rsidR="006A701A" w:rsidRPr="00991E1C" w:rsidRDefault="006A701A" w:rsidP="008330DD">
            <w:pPr>
              <w:numPr>
                <w:ilvl w:val="0"/>
                <w:numId w:val="1"/>
              </w:numPr>
              <w:spacing w:before="60" w:after="60" w:line="240" w:lineRule="auto"/>
              <w:ind w:left="318" w:hanging="284"/>
              <w:jc w:val="both"/>
              <w:rPr>
                <w:rFonts w:ascii="Times New Roman" w:hAnsi="Times New Roman"/>
                <w:b/>
              </w:rPr>
            </w:pPr>
            <w:r w:rsidRPr="00991E1C">
              <w:rPr>
                <w:rFonts w:ascii="Times New Roman" w:hAnsi="Times New Roman"/>
                <w:b/>
              </w:rPr>
              <w:lastRenderedPageBreak/>
              <w:t xml:space="preserve"> Wpływ na sektor finansów publicznych</w:t>
            </w:r>
          </w:p>
        </w:tc>
      </w:tr>
      <w:tr w:rsidR="00991E1C" w:rsidRPr="00991E1C" w14:paraId="6EA90F45" w14:textId="77777777" w:rsidTr="00676C8D">
        <w:trPr>
          <w:gridAfter w:val="1"/>
          <w:wAfter w:w="10" w:type="dxa"/>
          <w:trHeight w:val="142"/>
        </w:trPr>
        <w:tc>
          <w:tcPr>
            <w:tcW w:w="3133" w:type="dxa"/>
            <w:gridSpan w:val="4"/>
            <w:vMerge w:val="restart"/>
            <w:shd w:val="clear" w:color="auto" w:fill="FFFFFF"/>
          </w:tcPr>
          <w:p w14:paraId="0F11B028" w14:textId="77777777" w:rsidR="00260F33" w:rsidRPr="00B05D20" w:rsidRDefault="00821717" w:rsidP="00821717">
            <w:pPr>
              <w:spacing w:before="40" w:after="40"/>
              <w:rPr>
                <w:rFonts w:ascii="Times New Roman" w:hAnsi="Times New Roman"/>
                <w:i/>
              </w:rPr>
            </w:pPr>
            <w:r w:rsidRPr="00B05D20">
              <w:rPr>
                <w:rFonts w:ascii="Times New Roman" w:hAnsi="Times New Roman"/>
              </w:rPr>
              <w:t xml:space="preserve">(ceny </w:t>
            </w:r>
            <w:r w:rsidR="00CF5F4F" w:rsidRPr="00B05D20">
              <w:rPr>
                <w:rFonts w:ascii="Times New Roman" w:hAnsi="Times New Roman"/>
              </w:rPr>
              <w:t>stałe</w:t>
            </w:r>
            <w:r w:rsidRPr="00B05D20">
              <w:rPr>
                <w:rFonts w:ascii="Times New Roman" w:hAnsi="Times New Roman"/>
              </w:rPr>
              <w:t xml:space="preserve"> z …… r.)</w:t>
            </w:r>
          </w:p>
        </w:tc>
        <w:tc>
          <w:tcPr>
            <w:tcW w:w="7804" w:type="dxa"/>
            <w:gridSpan w:val="25"/>
            <w:shd w:val="clear" w:color="auto" w:fill="FFFFFF"/>
          </w:tcPr>
          <w:p w14:paraId="349FB9D6" w14:textId="77777777" w:rsidR="00260F33" w:rsidRPr="00B05D20" w:rsidRDefault="00260F33" w:rsidP="00260F33">
            <w:pPr>
              <w:spacing w:before="40" w:after="40" w:line="240" w:lineRule="auto"/>
              <w:jc w:val="center"/>
              <w:rPr>
                <w:rFonts w:ascii="Times New Roman" w:hAnsi="Times New Roman"/>
                <w:i/>
                <w:spacing w:val="-2"/>
              </w:rPr>
            </w:pPr>
            <w:r w:rsidRPr="00B05D20">
              <w:rPr>
                <w:rFonts w:ascii="Times New Roman" w:hAnsi="Times New Roman"/>
              </w:rPr>
              <w:t>Skutki w okresie 10 lat od wejścia w życie zmian [</w:t>
            </w:r>
            <w:r w:rsidR="00A056CB" w:rsidRPr="00B05D20">
              <w:rPr>
                <w:rFonts w:ascii="Times New Roman" w:hAnsi="Times New Roman"/>
              </w:rPr>
              <w:t xml:space="preserve">mln </w:t>
            </w:r>
            <w:r w:rsidRPr="00B05D20">
              <w:rPr>
                <w:rFonts w:ascii="Times New Roman" w:hAnsi="Times New Roman"/>
              </w:rPr>
              <w:t>zł]</w:t>
            </w:r>
          </w:p>
        </w:tc>
      </w:tr>
      <w:tr w:rsidR="00841FB5" w:rsidRPr="00841FB5" w14:paraId="339302BD" w14:textId="77777777" w:rsidTr="00841FB5">
        <w:trPr>
          <w:gridAfter w:val="1"/>
          <w:wAfter w:w="10" w:type="dxa"/>
          <w:trHeight w:val="142"/>
        </w:trPr>
        <w:tc>
          <w:tcPr>
            <w:tcW w:w="3133" w:type="dxa"/>
            <w:gridSpan w:val="4"/>
            <w:vMerge/>
            <w:shd w:val="clear" w:color="auto" w:fill="FFFFFF"/>
          </w:tcPr>
          <w:p w14:paraId="66BBC3AC" w14:textId="77777777" w:rsidR="0057668E" w:rsidRPr="00B05D20" w:rsidRDefault="0057668E" w:rsidP="00A52ADB">
            <w:pPr>
              <w:spacing w:before="40" w:after="40" w:line="240" w:lineRule="auto"/>
              <w:rPr>
                <w:rFonts w:ascii="Times New Roman" w:hAnsi="Times New Roman"/>
                <w:i/>
              </w:rPr>
            </w:pPr>
          </w:p>
        </w:tc>
        <w:tc>
          <w:tcPr>
            <w:tcW w:w="569" w:type="dxa"/>
            <w:gridSpan w:val="2"/>
            <w:shd w:val="clear" w:color="auto" w:fill="FFFFFF"/>
            <w:vAlign w:val="center"/>
          </w:tcPr>
          <w:p w14:paraId="4C4E9632"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7DE4C78A"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1</w:t>
            </w:r>
          </w:p>
        </w:tc>
        <w:tc>
          <w:tcPr>
            <w:tcW w:w="570" w:type="dxa"/>
            <w:gridSpan w:val="3"/>
            <w:shd w:val="clear" w:color="auto" w:fill="FFFFFF"/>
            <w:vAlign w:val="center"/>
          </w:tcPr>
          <w:p w14:paraId="4CC7EEFF"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2</w:t>
            </w:r>
          </w:p>
        </w:tc>
        <w:tc>
          <w:tcPr>
            <w:tcW w:w="569" w:type="dxa"/>
            <w:gridSpan w:val="2"/>
            <w:shd w:val="clear" w:color="auto" w:fill="FFFFFF"/>
            <w:vAlign w:val="center"/>
          </w:tcPr>
          <w:p w14:paraId="2D287BD6"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3</w:t>
            </w:r>
          </w:p>
        </w:tc>
        <w:tc>
          <w:tcPr>
            <w:tcW w:w="570" w:type="dxa"/>
            <w:gridSpan w:val="2"/>
            <w:shd w:val="clear" w:color="auto" w:fill="FFFFFF"/>
            <w:vAlign w:val="center"/>
          </w:tcPr>
          <w:p w14:paraId="05239A5C"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4</w:t>
            </w:r>
          </w:p>
        </w:tc>
        <w:tc>
          <w:tcPr>
            <w:tcW w:w="570" w:type="dxa"/>
            <w:shd w:val="clear" w:color="auto" w:fill="FFFFFF"/>
            <w:vAlign w:val="center"/>
          </w:tcPr>
          <w:p w14:paraId="41E57830"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5</w:t>
            </w:r>
          </w:p>
        </w:tc>
        <w:tc>
          <w:tcPr>
            <w:tcW w:w="570" w:type="dxa"/>
            <w:gridSpan w:val="3"/>
            <w:shd w:val="clear" w:color="auto" w:fill="FFFFFF"/>
            <w:vAlign w:val="center"/>
          </w:tcPr>
          <w:p w14:paraId="1B40AF31"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6</w:t>
            </w:r>
          </w:p>
        </w:tc>
        <w:tc>
          <w:tcPr>
            <w:tcW w:w="569" w:type="dxa"/>
            <w:gridSpan w:val="3"/>
            <w:shd w:val="clear" w:color="auto" w:fill="FFFFFF"/>
            <w:vAlign w:val="center"/>
          </w:tcPr>
          <w:p w14:paraId="1B8DB7E8"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7</w:t>
            </w:r>
          </w:p>
        </w:tc>
        <w:tc>
          <w:tcPr>
            <w:tcW w:w="570" w:type="dxa"/>
            <w:gridSpan w:val="2"/>
            <w:shd w:val="clear" w:color="auto" w:fill="FFFFFF"/>
            <w:vAlign w:val="center"/>
          </w:tcPr>
          <w:p w14:paraId="26D4EF3D"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8</w:t>
            </w:r>
          </w:p>
        </w:tc>
        <w:tc>
          <w:tcPr>
            <w:tcW w:w="570" w:type="dxa"/>
            <w:gridSpan w:val="2"/>
            <w:shd w:val="clear" w:color="auto" w:fill="FFFFFF"/>
            <w:vAlign w:val="center"/>
          </w:tcPr>
          <w:p w14:paraId="51EAB43A"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9</w:t>
            </w:r>
          </w:p>
        </w:tc>
        <w:tc>
          <w:tcPr>
            <w:tcW w:w="570" w:type="dxa"/>
            <w:shd w:val="clear" w:color="auto" w:fill="FFFFFF"/>
            <w:vAlign w:val="center"/>
          </w:tcPr>
          <w:p w14:paraId="3410F056" w14:textId="77777777" w:rsidR="0057668E" w:rsidRPr="00B05D20" w:rsidRDefault="0057668E" w:rsidP="00841FB5">
            <w:pPr>
              <w:spacing w:line="240" w:lineRule="auto"/>
              <w:jc w:val="center"/>
              <w:rPr>
                <w:rFonts w:ascii="Times New Roman" w:hAnsi="Times New Roman"/>
              </w:rPr>
            </w:pPr>
            <w:r w:rsidRPr="00B05D20">
              <w:rPr>
                <w:rFonts w:ascii="Times New Roman" w:hAnsi="Times New Roman"/>
              </w:rPr>
              <w:t>10</w:t>
            </w:r>
          </w:p>
        </w:tc>
        <w:tc>
          <w:tcPr>
            <w:tcW w:w="1537" w:type="dxa"/>
            <w:gridSpan w:val="2"/>
            <w:shd w:val="clear" w:color="auto" w:fill="FFFFFF"/>
            <w:vAlign w:val="center"/>
          </w:tcPr>
          <w:p w14:paraId="08E0CFDD" w14:textId="77777777" w:rsidR="0057668E" w:rsidRPr="00B05D20" w:rsidRDefault="0057668E" w:rsidP="00841FB5">
            <w:pPr>
              <w:spacing w:before="40" w:after="40" w:line="240" w:lineRule="auto"/>
              <w:jc w:val="center"/>
              <w:rPr>
                <w:rFonts w:ascii="Times New Roman" w:hAnsi="Times New Roman"/>
                <w:i/>
                <w:spacing w:val="-2"/>
              </w:rPr>
            </w:pPr>
            <w:r w:rsidRPr="00B05D20">
              <w:rPr>
                <w:rFonts w:ascii="Times New Roman" w:hAnsi="Times New Roman"/>
                <w:i/>
                <w:spacing w:val="-2"/>
              </w:rPr>
              <w:t>Łącznie</w:t>
            </w:r>
            <w:r w:rsidR="00CF5F4F" w:rsidRPr="00B05D20">
              <w:rPr>
                <w:rFonts w:ascii="Times New Roman" w:hAnsi="Times New Roman"/>
                <w:i/>
                <w:spacing w:val="-2"/>
              </w:rPr>
              <w:t xml:space="preserve"> (0-10)</w:t>
            </w:r>
          </w:p>
        </w:tc>
      </w:tr>
      <w:tr w:rsidR="00991E1C" w:rsidRPr="00841FB5" w14:paraId="185008B7" w14:textId="77777777" w:rsidTr="00841FB5">
        <w:trPr>
          <w:trHeight w:val="321"/>
        </w:trPr>
        <w:tc>
          <w:tcPr>
            <w:tcW w:w="3133" w:type="dxa"/>
            <w:gridSpan w:val="4"/>
            <w:shd w:val="clear" w:color="auto" w:fill="FFFFFF"/>
            <w:vAlign w:val="center"/>
          </w:tcPr>
          <w:p w14:paraId="29DCE201" w14:textId="77777777" w:rsidR="0057668E" w:rsidRPr="00B05D20" w:rsidRDefault="0057668E" w:rsidP="00C53F26">
            <w:pPr>
              <w:spacing w:line="240" w:lineRule="auto"/>
              <w:rPr>
                <w:rFonts w:ascii="Times New Roman" w:hAnsi="Times New Roman"/>
                <w:b/>
              </w:rPr>
            </w:pPr>
            <w:r w:rsidRPr="00B05D20">
              <w:rPr>
                <w:rFonts w:ascii="Times New Roman" w:hAnsi="Times New Roman"/>
                <w:b/>
              </w:rPr>
              <w:t>Dochody ogółem</w:t>
            </w:r>
          </w:p>
        </w:tc>
        <w:tc>
          <w:tcPr>
            <w:tcW w:w="569" w:type="dxa"/>
            <w:gridSpan w:val="2"/>
            <w:shd w:val="clear" w:color="auto" w:fill="FFFFFF"/>
            <w:vAlign w:val="center"/>
          </w:tcPr>
          <w:p w14:paraId="19D715EF"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6B7135EF"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3"/>
            <w:shd w:val="clear" w:color="auto" w:fill="FFFFFF"/>
            <w:vAlign w:val="center"/>
          </w:tcPr>
          <w:p w14:paraId="712EEFEE"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69" w:type="dxa"/>
            <w:gridSpan w:val="2"/>
            <w:shd w:val="clear" w:color="auto" w:fill="FFFFFF"/>
            <w:vAlign w:val="center"/>
          </w:tcPr>
          <w:p w14:paraId="30B7830F"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0B2BAB32"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shd w:val="clear" w:color="auto" w:fill="FFFFFF"/>
            <w:vAlign w:val="center"/>
          </w:tcPr>
          <w:p w14:paraId="2553615A"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3"/>
            <w:shd w:val="clear" w:color="auto" w:fill="FFFFFF"/>
            <w:vAlign w:val="center"/>
          </w:tcPr>
          <w:p w14:paraId="0ACA786A"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69" w:type="dxa"/>
            <w:gridSpan w:val="3"/>
            <w:shd w:val="clear" w:color="auto" w:fill="FFFFFF"/>
            <w:vAlign w:val="center"/>
          </w:tcPr>
          <w:p w14:paraId="147A2F43"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2E73CC06"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2B66BBE0"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shd w:val="clear" w:color="auto" w:fill="FFFFFF"/>
            <w:vAlign w:val="center"/>
          </w:tcPr>
          <w:p w14:paraId="1F4254F9" w14:textId="77777777" w:rsidR="0057668E"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1547" w:type="dxa"/>
            <w:gridSpan w:val="3"/>
            <w:shd w:val="clear" w:color="auto" w:fill="FFFFFF"/>
            <w:vAlign w:val="center"/>
          </w:tcPr>
          <w:p w14:paraId="4EC28AB4" w14:textId="77777777" w:rsidR="0057668E" w:rsidRPr="00B05D20" w:rsidRDefault="00841FB5" w:rsidP="00841FB5">
            <w:pPr>
              <w:spacing w:line="240" w:lineRule="auto"/>
              <w:jc w:val="center"/>
              <w:rPr>
                <w:rFonts w:ascii="Times New Roman" w:hAnsi="Times New Roman"/>
                <w:b/>
                <w:spacing w:val="-2"/>
              </w:rPr>
            </w:pPr>
            <w:r w:rsidRPr="00B05D20">
              <w:rPr>
                <w:rFonts w:ascii="Times New Roman" w:hAnsi="Times New Roman"/>
                <w:b/>
                <w:spacing w:val="-2"/>
              </w:rPr>
              <w:t>0</w:t>
            </w:r>
          </w:p>
        </w:tc>
      </w:tr>
      <w:tr w:rsidR="00991E1C" w:rsidRPr="00991E1C" w14:paraId="641D96C5" w14:textId="77777777" w:rsidTr="00841FB5">
        <w:trPr>
          <w:trHeight w:val="321"/>
        </w:trPr>
        <w:tc>
          <w:tcPr>
            <w:tcW w:w="3133" w:type="dxa"/>
            <w:gridSpan w:val="4"/>
            <w:shd w:val="clear" w:color="auto" w:fill="FFFFFF"/>
            <w:vAlign w:val="center"/>
          </w:tcPr>
          <w:p w14:paraId="516B087B" w14:textId="77777777" w:rsidR="0057668E" w:rsidRPr="00B05D20" w:rsidRDefault="0057668E" w:rsidP="00C53F26">
            <w:pPr>
              <w:spacing w:line="240" w:lineRule="auto"/>
              <w:rPr>
                <w:rFonts w:ascii="Times New Roman" w:hAnsi="Times New Roman"/>
              </w:rPr>
            </w:pPr>
            <w:r w:rsidRPr="00B05D20">
              <w:rPr>
                <w:rFonts w:ascii="Times New Roman" w:hAnsi="Times New Roman"/>
              </w:rPr>
              <w:t>budżet państwa</w:t>
            </w:r>
          </w:p>
        </w:tc>
        <w:tc>
          <w:tcPr>
            <w:tcW w:w="569" w:type="dxa"/>
            <w:gridSpan w:val="2"/>
            <w:shd w:val="clear" w:color="auto" w:fill="FFFFFF"/>
            <w:vAlign w:val="center"/>
          </w:tcPr>
          <w:p w14:paraId="123132C6"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0475927A"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2D80FCCE"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2"/>
            <w:shd w:val="clear" w:color="auto" w:fill="FFFFFF"/>
            <w:vAlign w:val="center"/>
          </w:tcPr>
          <w:p w14:paraId="486F444D"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6F9C132A"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51982040"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541A29F7"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3"/>
            <w:shd w:val="clear" w:color="auto" w:fill="FFFFFF"/>
            <w:vAlign w:val="center"/>
          </w:tcPr>
          <w:p w14:paraId="0AC8C618"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536446A2"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48F68C5E"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3573D1FC"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1547" w:type="dxa"/>
            <w:gridSpan w:val="3"/>
            <w:shd w:val="clear" w:color="auto" w:fill="FFFFFF"/>
            <w:vAlign w:val="center"/>
          </w:tcPr>
          <w:p w14:paraId="374B703D" w14:textId="77777777" w:rsidR="0057668E" w:rsidRPr="00B05D20" w:rsidRDefault="00841FB5" w:rsidP="00841FB5">
            <w:pPr>
              <w:spacing w:line="240" w:lineRule="auto"/>
              <w:jc w:val="center"/>
              <w:rPr>
                <w:rFonts w:ascii="Times New Roman" w:hAnsi="Times New Roman"/>
                <w:spacing w:val="-2"/>
              </w:rPr>
            </w:pPr>
            <w:r w:rsidRPr="00B05D20">
              <w:rPr>
                <w:rFonts w:ascii="Times New Roman" w:hAnsi="Times New Roman"/>
                <w:spacing w:val="-2"/>
              </w:rPr>
              <w:t>0</w:t>
            </w:r>
          </w:p>
        </w:tc>
      </w:tr>
      <w:tr w:rsidR="00991E1C" w:rsidRPr="00991E1C" w14:paraId="4D16F294" w14:textId="77777777" w:rsidTr="00841FB5">
        <w:trPr>
          <w:trHeight w:val="344"/>
        </w:trPr>
        <w:tc>
          <w:tcPr>
            <w:tcW w:w="3133" w:type="dxa"/>
            <w:gridSpan w:val="4"/>
            <w:shd w:val="clear" w:color="auto" w:fill="FFFFFF"/>
            <w:vAlign w:val="center"/>
          </w:tcPr>
          <w:p w14:paraId="5E2DEFC3" w14:textId="77777777" w:rsidR="0057668E" w:rsidRPr="00B05D20" w:rsidRDefault="0057668E" w:rsidP="00C53F26">
            <w:pPr>
              <w:spacing w:line="240" w:lineRule="auto"/>
              <w:rPr>
                <w:rFonts w:ascii="Times New Roman" w:hAnsi="Times New Roman"/>
              </w:rPr>
            </w:pPr>
            <w:r w:rsidRPr="00B05D20">
              <w:rPr>
                <w:rFonts w:ascii="Times New Roman" w:hAnsi="Times New Roman"/>
              </w:rPr>
              <w:t>JST</w:t>
            </w:r>
          </w:p>
        </w:tc>
        <w:tc>
          <w:tcPr>
            <w:tcW w:w="569" w:type="dxa"/>
            <w:gridSpan w:val="2"/>
            <w:shd w:val="clear" w:color="auto" w:fill="FFFFFF"/>
            <w:vAlign w:val="center"/>
          </w:tcPr>
          <w:p w14:paraId="2353F0C5"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664882BE"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06CC9050"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2"/>
            <w:shd w:val="clear" w:color="auto" w:fill="FFFFFF"/>
            <w:vAlign w:val="center"/>
          </w:tcPr>
          <w:p w14:paraId="70C90601"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6AF8565D"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54160D51" w14:textId="77777777" w:rsidR="0057668E" w:rsidRPr="00B05D20" w:rsidRDefault="005B6BB2"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6D09CD0A"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3"/>
            <w:shd w:val="clear" w:color="auto" w:fill="FFFFFF"/>
            <w:vAlign w:val="center"/>
          </w:tcPr>
          <w:p w14:paraId="2C0BF910"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625E9B2D"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6273E84F"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13A40C2C"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1547" w:type="dxa"/>
            <w:gridSpan w:val="3"/>
            <w:shd w:val="clear" w:color="auto" w:fill="FFFFFF"/>
            <w:vAlign w:val="center"/>
          </w:tcPr>
          <w:p w14:paraId="1773B5ED" w14:textId="77777777" w:rsidR="0057668E" w:rsidRPr="00B05D20" w:rsidRDefault="00841FB5" w:rsidP="00841FB5">
            <w:pPr>
              <w:spacing w:line="240" w:lineRule="auto"/>
              <w:jc w:val="center"/>
              <w:rPr>
                <w:rFonts w:ascii="Times New Roman" w:hAnsi="Times New Roman"/>
              </w:rPr>
            </w:pPr>
            <w:r w:rsidRPr="00B05D20">
              <w:rPr>
                <w:rFonts w:ascii="Times New Roman" w:hAnsi="Times New Roman"/>
              </w:rPr>
              <w:t>0</w:t>
            </w:r>
          </w:p>
        </w:tc>
      </w:tr>
      <w:tr w:rsidR="00841FB5" w:rsidRPr="00991E1C" w14:paraId="53146C32" w14:textId="77777777" w:rsidTr="00841FB5">
        <w:trPr>
          <w:trHeight w:val="344"/>
        </w:trPr>
        <w:tc>
          <w:tcPr>
            <w:tcW w:w="3133" w:type="dxa"/>
            <w:gridSpan w:val="4"/>
            <w:shd w:val="clear" w:color="auto" w:fill="FFFFFF"/>
            <w:vAlign w:val="center"/>
          </w:tcPr>
          <w:p w14:paraId="0464FB6D" w14:textId="77777777" w:rsidR="00841FB5" w:rsidRPr="00B05D20" w:rsidRDefault="00841FB5" w:rsidP="00C53F26">
            <w:pPr>
              <w:spacing w:line="240" w:lineRule="auto"/>
              <w:rPr>
                <w:rFonts w:ascii="Times New Roman" w:hAnsi="Times New Roman"/>
              </w:rPr>
            </w:pPr>
            <w:r w:rsidRPr="00B05D20">
              <w:rPr>
                <w:rFonts w:ascii="Times New Roman" w:hAnsi="Times New Roman"/>
              </w:rPr>
              <w:t>pozostałe jednostki (oddzielnie)</w:t>
            </w:r>
          </w:p>
        </w:tc>
        <w:tc>
          <w:tcPr>
            <w:tcW w:w="569" w:type="dxa"/>
            <w:gridSpan w:val="2"/>
            <w:shd w:val="clear" w:color="auto" w:fill="FFFFFF"/>
            <w:vAlign w:val="center"/>
          </w:tcPr>
          <w:p w14:paraId="310E280A"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0722DE41"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5FB51630"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2"/>
            <w:shd w:val="clear" w:color="auto" w:fill="FFFFFF"/>
            <w:vAlign w:val="center"/>
          </w:tcPr>
          <w:p w14:paraId="41212094"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2EEBB23F"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2321E49E"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664C510C"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3"/>
            <w:shd w:val="clear" w:color="auto" w:fill="FFFFFF"/>
            <w:vAlign w:val="center"/>
          </w:tcPr>
          <w:p w14:paraId="18CE166C"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353EF7A4"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4BAF1037"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160DEC51"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1547" w:type="dxa"/>
            <w:gridSpan w:val="3"/>
            <w:shd w:val="clear" w:color="auto" w:fill="FFFFFF"/>
            <w:vAlign w:val="center"/>
          </w:tcPr>
          <w:p w14:paraId="2F2FAD34"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spacing w:val="-2"/>
              </w:rPr>
              <w:t>0</w:t>
            </w:r>
          </w:p>
        </w:tc>
      </w:tr>
      <w:tr w:rsidR="00841FB5" w:rsidRPr="00841FB5" w14:paraId="147F135B" w14:textId="77777777" w:rsidTr="00841FB5">
        <w:trPr>
          <w:trHeight w:val="330"/>
        </w:trPr>
        <w:tc>
          <w:tcPr>
            <w:tcW w:w="3133" w:type="dxa"/>
            <w:gridSpan w:val="4"/>
            <w:shd w:val="clear" w:color="auto" w:fill="FFFFFF"/>
            <w:vAlign w:val="center"/>
          </w:tcPr>
          <w:p w14:paraId="51879EDE" w14:textId="77777777" w:rsidR="00841FB5" w:rsidRPr="00B05D20" w:rsidRDefault="00841FB5" w:rsidP="00316F79">
            <w:pPr>
              <w:spacing w:line="240" w:lineRule="auto"/>
              <w:rPr>
                <w:rFonts w:ascii="Times New Roman" w:hAnsi="Times New Roman"/>
                <w:b/>
              </w:rPr>
            </w:pPr>
            <w:r w:rsidRPr="00B05D20">
              <w:rPr>
                <w:rFonts w:ascii="Times New Roman" w:hAnsi="Times New Roman"/>
                <w:b/>
              </w:rPr>
              <w:t>Wydatki ogółem</w:t>
            </w:r>
          </w:p>
        </w:tc>
        <w:tc>
          <w:tcPr>
            <w:tcW w:w="569" w:type="dxa"/>
            <w:gridSpan w:val="2"/>
            <w:shd w:val="clear" w:color="auto" w:fill="FFFFFF"/>
            <w:vAlign w:val="center"/>
          </w:tcPr>
          <w:p w14:paraId="5AE68948"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592D78CE"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3"/>
            <w:shd w:val="clear" w:color="auto" w:fill="FFFFFF"/>
            <w:vAlign w:val="center"/>
          </w:tcPr>
          <w:p w14:paraId="40805505"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69" w:type="dxa"/>
            <w:gridSpan w:val="2"/>
            <w:shd w:val="clear" w:color="auto" w:fill="FFFFFF"/>
            <w:vAlign w:val="center"/>
          </w:tcPr>
          <w:p w14:paraId="164A8705"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442A9B5D"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shd w:val="clear" w:color="auto" w:fill="FFFFFF"/>
            <w:vAlign w:val="center"/>
          </w:tcPr>
          <w:p w14:paraId="319722BE"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3"/>
            <w:shd w:val="clear" w:color="auto" w:fill="FFFFFF"/>
            <w:vAlign w:val="center"/>
          </w:tcPr>
          <w:p w14:paraId="0E1C9257"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69" w:type="dxa"/>
            <w:gridSpan w:val="3"/>
            <w:shd w:val="clear" w:color="auto" w:fill="FFFFFF"/>
            <w:vAlign w:val="center"/>
          </w:tcPr>
          <w:p w14:paraId="7926D9BC"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627C0219"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4A695C36"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shd w:val="clear" w:color="auto" w:fill="FFFFFF"/>
            <w:vAlign w:val="center"/>
          </w:tcPr>
          <w:p w14:paraId="4703695F"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1547" w:type="dxa"/>
            <w:gridSpan w:val="3"/>
            <w:shd w:val="clear" w:color="auto" w:fill="FFFFFF"/>
            <w:vAlign w:val="center"/>
          </w:tcPr>
          <w:p w14:paraId="68EE2E9C"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spacing w:val="-2"/>
              </w:rPr>
              <w:t>0</w:t>
            </w:r>
          </w:p>
        </w:tc>
      </w:tr>
      <w:tr w:rsidR="00841FB5" w:rsidRPr="00991E1C" w14:paraId="2A995957" w14:textId="77777777" w:rsidTr="00841FB5">
        <w:trPr>
          <w:trHeight w:val="330"/>
        </w:trPr>
        <w:tc>
          <w:tcPr>
            <w:tcW w:w="3133" w:type="dxa"/>
            <w:gridSpan w:val="4"/>
            <w:shd w:val="clear" w:color="auto" w:fill="FFFFFF"/>
            <w:vAlign w:val="center"/>
          </w:tcPr>
          <w:p w14:paraId="6A16471F" w14:textId="77777777" w:rsidR="00841FB5" w:rsidRPr="00B05D20" w:rsidRDefault="00841FB5" w:rsidP="00316F79">
            <w:pPr>
              <w:spacing w:line="240" w:lineRule="auto"/>
              <w:rPr>
                <w:rFonts w:ascii="Times New Roman" w:hAnsi="Times New Roman"/>
              </w:rPr>
            </w:pPr>
            <w:r w:rsidRPr="00B05D20">
              <w:rPr>
                <w:rFonts w:ascii="Times New Roman" w:hAnsi="Times New Roman"/>
              </w:rPr>
              <w:t>budżet państwa</w:t>
            </w:r>
          </w:p>
        </w:tc>
        <w:tc>
          <w:tcPr>
            <w:tcW w:w="569" w:type="dxa"/>
            <w:gridSpan w:val="2"/>
            <w:shd w:val="clear" w:color="auto" w:fill="FFFFFF"/>
            <w:vAlign w:val="center"/>
          </w:tcPr>
          <w:p w14:paraId="73B371E3"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4624F472"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12C2914F"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2"/>
            <w:shd w:val="clear" w:color="auto" w:fill="FFFFFF"/>
            <w:vAlign w:val="center"/>
          </w:tcPr>
          <w:p w14:paraId="4D4D39A6"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26A966C1"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4BD7BE99"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2EB7CE2C"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3"/>
            <w:shd w:val="clear" w:color="auto" w:fill="FFFFFF"/>
            <w:vAlign w:val="center"/>
          </w:tcPr>
          <w:p w14:paraId="5C6D389D"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6521B593"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593FC0BC"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7DD1E18E"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1547" w:type="dxa"/>
            <w:gridSpan w:val="3"/>
            <w:shd w:val="clear" w:color="auto" w:fill="FFFFFF"/>
            <w:vAlign w:val="center"/>
          </w:tcPr>
          <w:p w14:paraId="77C70F0D"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spacing w:val="-2"/>
              </w:rPr>
              <w:t>0</w:t>
            </w:r>
          </w:p>
        </w:tc>
      </w:tr>
      <w:tr w:rsidR="00841FB5" w:rsidRPr="00991E1C" w14:paraId="1BC0A518" w14:textId="77777777" w:rsidTr="00841FB5">
        <w:trPr>
          <w:trHeight w:val="351"/>
        </w:trPr>
        <w:tc>
          <w:tcPr>
            <w:tcW w:w="3133" w:type="dxa"/>
            <w:gridSpan w:val="4"/>
            <w:shd w:val="clear" w:color="auto" w:fill="FFFFFF"/>
            <w:vAlign w:val="center"/>
          </w:tcPr>
          <w:p w14:paraId="58051C92" w14:textId="77777777" w:rsidR="00841FB5" w:rsidRPr="00B05D20" w:rsidRDefault="00841FB5" w:rsidP="00316F79">
            <w:pPr>
              <w:spacing w:line="240" w:lineRule="auto"/>
              <w:rPr>
                <w:rFonts w:ascii="Times New Roman" w:hAnsi="Times New Roman"/>
              </w:rPr>
            </w:pPr>
            <w:r w:rsidRPr="00B05D20">
              <w:rPr>
                <w:rFonts w:ascii="Times New Roman" w:hAnsi="Times New Roman"/>
              </w:rPr>
              <w:t>JST</w:t>
            </w:r>
          </w:p>
        </w:tc>
        <w:tc>
          <w:tcPr>
            <w:tcW w:w="569" w:type="dxa"/>
            <w:gridSpan w:val="2"/>
            <w:shd w:val="clear" w:color="auto" w:fill="FFFFFF"/>
            <w:vAlign w:val="center"/>
          </w:tcPr>
          <w:p w14:paraId="5725EF32"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6556290E"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3571DA66"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2"/>
            <w:shd w:val="clear" w:color="auto" w:fill="FFFFFF"/>
            <w:vAlign w:val="center"/>
          </w:tcPr>
          <w:p w14:paraId="6BD44C80"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4A87B559"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5344F212"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1707751B"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3"/>
            <w:shd w:val="clear" w:color="auto" w:fill="FFFFFF"/>
            <w:vAlign w:val="center"/>
          </w:tcPr>
          <w:p w14:paraId="14245B1D"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51C813E4"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03B0000D"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11FEAD9F"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1547" w:type="dxa"/>
            <w:gridSpan w:val="3"/>
            <w:shd w:val="clear" w:color="auto" w:fill="FFFFFF"/>
            <w:vAlign w:val="center"/>
          </w:tcPr>
          <w:p w14:paraId="72575765"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spacing w:val="-2"/>
              </w:rPr>
              <w:t>0</w:t>
            </w:r>
          </w:p>
        </w:tc>
      </w:tr>
      <w:tr w:rsidR="00841FB5" w:rsidRPr="00991E1C" w14:paraId="5EC15AF7" w14:textId="77777777" w:rsidTr="00841FB5">
        <w:trPr>
          <w:trHeight w:val="351"/>
        </w:trPr>
        <w:tc>
          <w:tcPr>
            <w:tcW w:w="3133" w:type="dxa"/>
            <w:gridSpan w:val="4"/>
            <w:shd w:val="clear" w:color="auto" w:fill="FFFFFF"/>
            <w:vAlign w:val="center"/>
          </w:tcPr>
          <w:p w14:paraId="488A56AB" w14:textId="77777777" w:rsidR="00841FB5" w:rsidRPr="00B05D20" w:rsidRDefault="00841FB5" w:rsidP="00316F79">
            <w:pPr>
              <w:spacing w:line="240" w:lineRule="auto"/>
              <w:rPr>
                <w:rFonts w:ascii="Times New Roman" w:hAnsi="Times New Roman"/>
              </w:rPr>
            </w:pPr>
            <w:r w:rsidRPr="00B05D20">
              <w:rPr>
                <w:rFonts w:ascii="Times New Roman" w:hAnsi="Times New Roman"/>
              </w:rPr>
              <w:t>pozostałe jednostki (oddzielnie)</w:t>
            </w:r>
          </w:p>
        </w:tc>
        <w:tc>
          <w:tcPr>
            <w:tcW w:w="569" w:type="dxa"/>
            <w:gridSpan w:val="2"/>
            <w:shd w:val="clear" w:color="auto" w:fill="FFFFFF"/>
            <w:vAlign w:val="center"/>
          </w:tcPr>
          <w:p w14:paraId="7E2BCCDD"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715F25F4"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6A400297"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2"/>
            <w:shd w:val="clear" w:color="auto" w:fill="FFFFFF"/>
            <w:vAlign w:val="center"/>
          </w:tcPr>
          <w:p w14:paraId="34B04BEC"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6A5D7A3E"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1F2790BD"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4BE871EF"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3"/>
            <w:shd w:val="clear" w:color="auto" w:fill="FFFFFF"/>
            <w:vAlign w:val="center"/>
          </w:tcPr>
          <w:p w14:paraId="2F67BE68"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3A007ACA"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3F737D83"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4CA2D42B"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1547" w:type="dxa"/>
            <w:gridSpan w:val="3"/>
            <w:shd w:val="clear" w:color="auto" w:fill="FFFFFF"/>
            <w:vAlign w:val="center"/>
          </w:tcPr>
          <w:p w14:paraId="1DB25DB3"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spacing w:val="-2"/>
              </w:rPr>
              <w:t>0</w:t>
            </w:r>
          </w:p>
        </w:tc>
      </w:tr>
      <w:tr w:rsidR="00841FB5" w:rsidRPr="00841FB5" w14:paraId="523B5F34" w14:textId="77777777" w:rsidTr="00841FB5">
        <w:trPr>
          <w:trHeight w:val="360"/>
        </w:trPr>
        <w:tc>
          <w:tcPr>
            <w:tcW w:w="3133" w:type="dxa"/>
            <w:gridSpan w:val="4"/>
            <w:shd w:val="clear" w:color="auto" w:fill="FFFFFF"/>
            <w:vAlign w:val="center"/>
          </w:tcPr>
          <w:p w14:paraId="3ACBA5C0" w14:textId="77777777" w:rsidR="00841FB5" w:rsidRPr="00B05D20" w:rsidRDefault="00841FB5" w:rsidP="00316F79">
            <w:pPr>
              <w:spacing w:line="240" w:lineRule="auto"/>
              <w:rPr>
                <w:rFonts w:ascii="Times New Roman" w:hAnsi="Times New Roman"/>
                <w:b/>
              </w:rPr>
            </w:pPr>
            <w:r w:rsidRPr="00B05D20">
              <w:rPr>
                <w:rFonts w:ascii="Times New Roman" w:hAnsi="Times New Roman"/>
                <w:b/>
              </w:rPr>
              <w:t>Saldo ogółem</w:t>
            </w:r>
          </w:p>
        </w:tc>
        <w:tc>
          <w:tcPr>
            <w:tcW w:w="569" w:type="dxa"/>
            <w:gridSpan w:val="2"/>
            <w:shd w:val="clear" w:color="auto" w:fill="FFFFFF"/>
            <w:vAlign w:val="center"/>
          </w:tcPr>
          <w:p w14:paraId="31A27F6F"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41FF8025"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3"/>
            <w:shd w:val="clear" w:color="auto" w:fill="FFFFFF"/>
            <w:vAlign w:val="center"/>
          </w:tcPr>
          <w:p w14:paraId="01E3D57A"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69" w:type="dxa"/>
            <w:gridSpan w:val="2"/>
            <w:shd w:val="clear" w:color="auto" w:fill="FFFFFF"/>
            <w:vAlign w:val="center"/>
          </w:tcPr>
          <w:p w14:paraId="1C81481E"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26B8737B"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shd w:val="clear" w:color="auto" w:fill="FFFFFF"/>
            <w:vAlign w:val="center"/>
          </w:tcPr>
          <w:p w14:paraId="0D32F23B"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3"/>
            <w:shd w:val="clear" w:color="auto" w:fill="FFFFFF"/>
            <w:vAlign w:val="center"/>
          </w:tcPr>
          <w:p w14:paraId="76836BEA"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69" w:type="dxa"/>
            <w:gridSpan w:val="3"/>
            <w:shd w:val="clear" w:color="auto" w:fill="FFFFFF"/>
            <w:vAlign w:val="center"/>
          </w:tcPr>
          <w:p w14:paraId="2ACFEFD6"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0630BA17"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gridSpan w:val="2"/>
            <w:shd w:val="clear" w:color="auto" w:fill="FFFFFF"/>
            <w:vAlign w:val="center"/>
          </w:tcPr>
          <w:p w14:paraId="165FB390"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570" w:type="dxa"/>
            <w:shd w:val="clear" w:color="auto" w:fill="FFFFFF"/>
            <w:vAlign w:val="center"/>
          </w:tcPr>
          <w:p w14:paraId="70785F6B"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rPr>
              <w:t>0</w:t>
            </w:r>
          </w:p>
        </w:tc>
        <w:tc>
          <w:tcPr>
            <w:tcW w:w="1547" w:type="dxa"/>
            <w:gridSpan w:val="3"/>
            <w:shd w:val="clear" w:color="auto" w:fill="FFFFFF"/>
            <w:vAlign w:val="center"/>
          </w:tcPr>
          <w:p w14:paraId="54F19058" w14:textId="77777777" w:rsidR="00841FB5" w:rsidRPr="00B05D20" w:rsidRDefault="00841FB5" w:rsidP="00841FB5">
            <w:pPr>
              <w:spacing w:line="240" w:lineRule="auto"/>
              <w:jc w:val="center"/>
              <w:rPr>
                <w:rFonts w:ascii="Times New Roman" w:hAnsi="Times New Roman"/>
                <w:b/>
              </w:rPr>
            </w:pPr>
            <w:r w:rsidRPr="00B05D20">
              <w:rPr>
                <w:rFonts w:ascii="Times New Roman" w:hAnsi="Times New Roman"/>
                <w:b/>
                <w:spacing w:val="-2"/>
              </w:rPr>
              <w:t>0</w:t>
            </w:r>
          </w:p>
        </w:tc>
      </w:tr>
      <w:tr w:rsidR="00841FB5" w:rsidRPr="00991E1C" w14:paraId="72F8BA03" w14:textId="77777777" w:rsidTr="00841FB5">
        <w:trPr>
          <w:trHeight w:val="360"/>
        </w:trPr>
        <w:tc>
          <w:tcPr>
            <w:tcW w:w="3133" w:type="dxa"/>
            <w:gridSpan w:val="4"/>
            <w:shd w:val="clear" w:color="auto" w:fill="FFFFFF"/>
            <w:vAlign w:val="center"/>
          </w:tcPr>
          <w:p w14:paraId="4AC0228F" w14:textId="77777777" w:rsidR="00841FB5" w:rsidRPr="00B05D20" w:rsidRDefault="00841FB5" w:rsidP="00316F79">
            <w:pPr>
              <w:spacing w:line="240" w:lineRule="auto"/>
              <w:rPr>
                <w:rFonts w:ascii="Times New Roman" w:hAnsi="Times New Roman"/>
              </w:rPr>
            </w:pPr>
            <w:r w:rsidRPr="00B05D20">
              <w:rPr>
                <w:rFonts w:ascii="Times New Roman" w:hAnsi="Times New Roman"/>
              </w:rPr>
              <w:t>budżet państwa</w:t>
            </w:r>
          </w:p>
        </w:tc>
        <w:tc>
          <w:tcPr>
            <w:tcW w:w="569" w:type="dxa"/>
            <w:gridSpan w:val="2"/>
            <w:shd w:val="clear" w:color="auto" w:fill="FFFFFF"/>
            <w:vAlign w:val="center"/>
          </w:tcPr>
          <w:p w14:paraId="47FAAB87"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7693433D"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0A877C44"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2"/>
            <w:shd w:val="clear" w:color="auto" w:fill="FFFFFF"/>
            <w:vAlign w:val="center"/>
          </w:tcPr>
          <w:p w14:paraId="0AB6EEFC"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26FAE874"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02B478BF"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6088D941"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3"/>
            <w:shd w:val="clear" w:color="auto" w:fill="FFFFFF"/>
            <w:vAlign w:val="center"/>
          </w:tcPr>
          <w:p w14:paraId="7D037059"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07FA0018"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1CE252A4"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318920B7"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1547" w:type="dxa"/>
            <w:gridSpan w:val="3"/>
            <w:shd w:val="clear" w:color="auto" w:fill="FFFFFF"/>
            <w:vAlign w:val="center"/>
          </w:tcPr>
          <w:p w14:paraId="74B8DCBA" w14:textId="77777777" w:rsidR="00841FB5" w:rsidRPr="00B05D20" w:rsidRDefault="00841FB5" w:rsidP="00841FB5">
            <w:pPr>
              <w:jc w:val="center"/>
            </w:pPr>
            <w:r w:rsidRPr="00B05D20">
              <w:rPr>
                <w:rFonts w:ascii="Times New Roman" w:hAnsi="Times New Roman"/>
                <w:spacing w:val="-2"/>
              </w:rPr>
              <w:t>0</w:t>
            </w:r>
          </w:p>
        </w:tc>
      </w:tr>
      <w:tr w:rsidR="00841FB5" w:rsidRPr="00991E1C" w14:paraId="2ED6FD7C" w14:textId="77777777" w:rsidTr="00841FB5">
        <w:trPr>
          <w:trHeight w:val="357"/>
        </w:trPr>
        <w:tc>
          <w:tcPr>
            <w:tcW w:w="3133" w:type="dxa"/>
            <w:gridSpan w:val="4"/>
            <w:shd w:val="clear" w:color="auto" w:fill="FFFFFF"/>
            <w:vAlign w:val="center"/>
          </w:tcPr>
          <w:p w14:paraId="4B04FB67" w14:textId="77777777" w:rsidR="00841FB5" w:rsidRPr="00B05D20" w:rsidRDefault="00841FB5" w:rsidP="00ED01CA">
            <w:pPr>
              <w:spacing w:line="240" w:lineRule="auto"/>
              <w:rPr>
                <w:rFonts w:ascii="Times New Roman" w:hAnsi="Times New Roman"/>
              </w:rPr>
            </w:pPr>
            <w:r w:rsidRPr="00B05D20">
              <w:rPr>
                <w:rFonts w:ascii="Times New Roman" w:hAnsi="Times New Roman"/>
              </w:rPr>
              <w:t>JST</w:t>
            </w:r>
          </w:p>
        </w:tc>
        <w:tc>
          <w:tcPr>
            <w:tcW w:w="569" w:type="dxa"/>
            <w:gridSpan w:val="2"/>
            <w:shd w:val="clear" w:color="auto" w:fill="FFFFFF"/>
            <w:vAlign w:val="center"/>
          </w:tcPr>
          <w:p w14:paraId="192D7111"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7F575A0F"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5526FD31"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2"/>
            <w:shd w:val="clear" w:color="auto" w:fill="FFFFFF"/>
            <w:vAlign w:val="center"/>
          </w:tcPr>
          <w:p w14:paraId="53CC117F"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56C82707"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578E14FA"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00C7A812"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3"/>
            <w:shd w:val="clear" w:color="auto" w:fill="FFFFFF"/>
            <w:vAlign w:val="center"/>
          </w:tcPr>
          <w:p w14:paraId="06876793"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139D2C40"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0FB75AEB"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08279E68"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1547" w:type="dxa"/>
            <w:gridSpan w:val="3"/>
            <w:shd w:val="clear" w:color="auto" w:fill="FFFFFF"/>
            <w:vAlign w:val="center"/>
          </w:tcPr>
          <w:p w14:paraId="72F4A7D1"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spacing w:val="-2"/>
              </w:rPr>
              <w:t>0</w:t>
            </w:r>
          </w:p>
        </w:tc>
      </w:tr>
      <w:tr w:rsidR="00841FB5" w:rsidRPr="00991E1C" w14:paraId="4046CD83" w14:textId="77777777" w:rsidTr="00841FB5">
        <w:trPr>
          <w:trHeight w:val="357"/>
        </w:trPr>
        <w:tc>
          <w:tcPr>
            <w:tcW w:w="3133" w:type="dxa"/>
            <w:gridSpan w:val="4"/>
            <w:shd w:val="clear" w:color="auto" w:fill="FFFFFF"/>
            <w:vAlign w:val="center"/>
          </w:tcPr>
          <w:p w14:paraId="08C75425" w14:textId="77777777" w:rsidR="00841FB5" w:rsidRPr="00B05D20" w:rsidRDefault="00841FB5" w:rsidP="00ED01CA">
            <w:pPr>
              <w:spacing w:line="240" w:lineRule="auto"/>
              <w:rPr>
                <w:rFonts w:ascii="Times New Roman" w:hAnsi="Times New Roman"/>
              </w:rPr>
            </w:pPr>
            <w:r w:rsidRPr="00B05D20">
              <w:rPr>
                <w:rFonts w:ascii="Times New Roman" w:hAnsi="Times New Roman"/>
              </w:rPr>
              <w:t>pozostałe jednostki (oddzielnie)</w:t>
            </w:r>
          </w:p>
        </w:tc>
        <w:tc>
          <w:tcPr>
            <w:tcW w:w="569" w:type="dxa"/>
            <w:gridSpan w:val="2"/>
            <w:shd w:val="clear" w:color="auto" w:fill="FFFFFF"/>
            <w:vAlign w:val="center"/>
          </w:tcPr>
          <w:p w14:paraId="61F3B79A"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5DD77692"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2DECA0E6"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2"/>
            <w:shd w:val="clear" w:color="auto" w:fill="FFFFFF"/>
            <w:vAlign w:val="center"/>
          </w:tcPr>
          <w:p w14:paraId="69E55392"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1DC3F4D6"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019485B2"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3"/>
            <w:shd w:val="clear" w:color="auto" w:fill="FFFFFF"/>
            <w:vAlign w:val="center"/>
          </w:tcPr>
          <w:p w14:paraId="39D9A9DF"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69" w:type="dxa"/>
            <w:gridSpan w:val="3"/>
            <w:shd w:val="clear" w:color="auto" w:fill="FFFFFF"/>
            <w:vAlign w:val="center"/>
          </w:tcPr>
          <w:p w14:paraId="6E56B04B"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0EB62236"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gridSpan w:val="2"/>
            <w:shd w:val="clear" w:color="auto" w:fill="FFFFFF"/>
            <w:vAlign w:val="center"/>
          </w:tcPr>
          <w:p w14:paraId="7C4B39EB"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570" w:type="dxa"/>
            <w:shd w:val="clear" w:color="auto" w:fill="FFFFFF"/>
            <w:vAlign w:val="center"/>
          </w:tcPr>
          <w:p w14:paraId="6CF9F770"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rPr>
              <w:t>0</w:t>
            </w:r>
          </w:p>
        </w:tc>
        <w:tc>
          <w:tcPr>
            <w:tcW w:w="1547" w:type="dxa"/>
            <w:gridSpan w:val="3"/>
            <w:shd w:val="clear" w:color="auto" w:fill="FFFFFF"/>
            <w:vAlign w:val="center"/>
          </w:tcPr>
          <w:p w14:paraId="4C966252" w14:textId="77777777" w:rsidR="00841FB5" w:rsidRPr="00B05D20" w:rsidRDefault="00841FB5" w:rsidP="00841FB5">
            <w:pPr>
              <w:spacing w:line="240" w:lineRule="auto"/>
              <w:jc w:val="center"/>
              <w:rPr>
                <w:rFonts w:ascii="Times New Roman" w:hAnsi="Times New Roman"/>
              </w:rPr>
            </w:pPr>
            <w:r w:rsidRPr="00B05D20">
              <w:rPr>
                <w:rFonts w:ascii="Times New Roman" w:hAnsi="Times New Roman"/>
                <w:spacing w:val="-2"/>
              </w:rPr>
              <w:t>0</w:t>
            </w:r>
          </w:p>
        </w:tc>
      </w:tr>
      <w:tr w:rsidR="00DD4F18" w:rsidRPr="00991E1C" w14:paraId="6E9A22CE" w14:textId="77777777" w:rsidTr="00676C8D">
        <w:trPr>
          <w:gridAfter w:val="1"/>
          <w:wAfter w:w="10" w:type="dxa"/>
          <w:trHeight w:val="348"/>
        </w:trPr>
        <w:tc>
          <w:tcPr>
            <w:tcW w:w="2243" w:type="dxa"/>
            <w:gridSpan w:val="2"/>
            <w:shd w:val="clear" w:color="auto" w:fill="FFFFFF"/>
            <w:vAlign w:val="center"/>
          </w:tcPr>
          <w:p w14:paraId="7746FFBD" w14:textId="77777777" w:rsidR="00DD4F18" w:rsidRPr="00B05D20" w:rsidRDefault="00DD4F18" w:rsidP="00242ACE">
            <w:pPr>
              <w:spacing w:line="240" w:lineRule="auto"/>
              <w:rPr>
                <w:rFonts w:ascii="Times New Roman" w:hAnsi="Times New Roman"/>
              </w:rPr>
            </w:pPr>
            <w:r w:rsidRPr="00B05D20">
              <w:rPr>
                <w:rFonts w:ascii="Times New Roman" w:hAnsi="Times New Roman"/>
              </w:rPr>
              <w:t xml:space="preserve">Źródła finansowania </w:t>
            </w:r>
          </w:p>
        </w:tc>
        <w:tc>
          <w:tcPr>
            <w:tcW w:w="8694" w:type="dxa"/>
            <w:gridSpan w:val="27"/>
            <w:shd w:val="clear" w:color="auto" w:fill="FFFFFF"/>
            <w:vAlign w:val="center"/>
          </w:tcPr>
          <w:p w14:paraId="79CDFE1A" w14:textId="1A624D7E" w:rsidR="00CB19EE" w:rsidRPr="003C7A30" w:rsidRDefault="003C7A30" w:rsidP="003C7A30">
            <w:pPr>
              <w:spacing w:line="240" w:lineRule="auto"/>
              <w:jc w:val="both"/>
              <w:rPr>
                <w:rFonts w:ascii="Times New Roman" w:hAnsi="Times New Roman"/>
                <w:sz w:val="24"/>
                <w:szCs w:val="24"/>
              </w:rPr>
            </w:pPr>
            <w:r>
              <w:rPr>
                <w:rFonts w:ascii="Times New Roman" w:hAnsi="Times New Roman"/>
                <w:szCs w:val="24"/>
              </w:rPr>
              <w:t>Ś</w:t>
            </w:r>
            <w:r w:rsidRPr="003C7A30">
              <w:rPr>
                <w:rFonts w:ascii="Times New Roman" w:hAnsi="Times New Roman"/>
                <w:szCs w:val="24"/>
              </w:rPr>
              <w:t xml:space="preserve">rodki własne jednostek samorządu terytorialnego oraz środki z budżetu państwa - zgodnie </w:t>
            </w:r>
            <w:r>
              <w:rPr>
                <w:rFonts w:ascii="Times New Roman" w:hAnsi="Times New Roman"/>
                <w:szCs w:val="24"/>
              </w:rPr>
              <w:br/>
            </w:r>
            <w:r w:rsidRPr="003C7A30">
              <w:rPr>
                <w:rFonts w:ascii="Times New Roman" w:hAnsi="Times New Roman"/>
                <w:szCs w:val="24"/>
              </w:rPr>
              <w:t xml:space="preserve">z finansowaniem określanym w Załączniku nr 2 do Krajowego Programu Przeciwdziałania Przemocy w Rodzinie na rok 2021 oraz na kolejną perspektywę czasową. </w:t>
            </w:r>
            <w:r>
              <w:rPr>
                <w:rFonts w:ascii="Times New Roman" w:hAnsi="Times New Roman"/>
                <w:szCs w:val="24"/>
              </w:rPr>
              <w:t xml:space="preserve">Kontynuację działań zaplanowanych w ww. Programie stanowić będzie </w:t>
            </w:r>
            <w:r w:rsidRPr="003C7A30">
              <w:rPr>
                <w:rFonts w:ascii="Times New Roman" w:hAnsi="Times New Roman"/>
                <w:szCs w:val="24"/>
              </w:rPr>
              <w:t>Rządowy Program Przeciwdziałania Przemocy Domowej</w:t>
            </w:r>
            <w:r>
              <w:rPr>
                <w:rFonts w:ascii="Times New Roman" w:hAnsi="Times New Roman"/>
                <w:szCs w:val="24"/>
              </w:rPr>
              <w:t xml:space="preserve"> (zmiana nazwy programu </w:t>
            </w:r>
            <w:r w:rsidRPr="003C7A30">
              <w:rPr>
                <w:rFonts w:ascii="Times New Roman" w:hAnsi="Times New Roman"/>
                <w:szCs w:val="24"/>
                <w:lang w:eastAsia="pl-PL"/>
              </w:rPr>
              <w:t>określonego w</w:t>
            </w:r>
            <w:r w:rsidRPr="003C7A30">
              <w:rPr>
                <w:rFonts w:ascii="Times New Roman" w:hAnsi="Times New Roman"/>
                <w:szCs w:val="24"/>
              </w:rPr>
              <w:t xml:space="preserve"> art. 10 ust. 1 nowelizowanej ustawy</w:t>
            </w:r>
            <w:r>
              <w:rPr>
                <w:rFonts w:ascii="Times New Roman" w:hAnsi="Times New Roman"/>
                <w:szCs w:val="24"/>
              </w:rPr>
              <w:t>). Zatem</w:t>
            </w:r>
            <w:r w:rsidR="00B529EC">
              <w:rPr>
                <w:rFonts w:ascii="Times New Roman" w:hAnsi="Times New Roman"/>
                <w:szCs w:val="24"/>
              </w:rPr>
              <w:t xml:space="preserve"> po wejściu w życie projektowanej ustawy</w:t>
            </w:r>
            <w:r>
              <w:rPr>
                <w:rFonts w:ascii="Times New Roman" w:hAnsi="Times New Roman"/>
                <w:szCs w:val="24"/>
              </w:rPr>
              <w:t xml:space="preserve"> środki finansowe określane będą </w:t>
            </w:r>
            <w:r w:rsidR="00B529EC">
              <w:rPr>
                <w:rFonts w:ascii="Times New Roman" w:hAnsi="Times New Roman"/>
                <w:szCs w:val="24"/>
              </w:rPr>
              <w:br/>
            </w:r>
            <w:r>
              <w:rPr>
                <w:rFonts w:ascii="Times New Roman" w:hAnsi="Times New Roman"/>
                <w:szCs w:val="24"/>
              </w:rPr>
              <w:t xml:space="preserve">w </w:t>
            </w:r>
            <w:r w:rsidRPr="003C7A30">
              <w:rPr>
                <w:rFonts w:ascii="Times New Roman" w:hAnsi="Times New Roman"/>
                <w:szCs w:val="24"/>
              </w:rPr>
              <w:t xml:space="preserve"> Rządowy</w:t>
            </w:r>
            <w:r w:rsidR="00B529EC">
              <w:rPr>
                <w:rFonts w:ascii="Times New Roman" w:hAnsi="Times New Roman"/>
                <w:szCs w:val="24"/>
              </w:rPr>
              <w:t>m</w:t>
            </w:r>
            <w:r w:rsidRPr="003C7A30">
              <w:rPr>
                <w:rFonts w:ascii="Times New Roman" w:hAnsi="Times New Roman"/>
                <w:szCs w:val="24"/>
              </w:rPr>
              <w:t xml:space="preserve"> Program Przeciwdziałania Przemocy Domowej</w:t>
            </w:r>
            <w:r w:rsidR="00B529EC">
              <w:rPr>
                <w:rFonts w:ascii="Times New Roman" w:hAnsi="Times New Roman"/>
                <w:szCs w:val="24"/>
              </w:rPr>
              <w:t>.</w:t>
            </w:r>
            <w:r w:rsidR="00E000C6">
              <w:rPr>
                <w:rFonts w:ascii="Times New Roman" w:hAnsi="Times New Roman"/>
                <w:szCs w:val="24"/>
              </w:rPr>
              <w:t xml:space="preserve"> W projekcie Krajowego Programu Przeciwdziałania Przemocy na rok 2022 </w:t>
            </w:r>
            <w:r w:rsidR="00CB19EE">
              <w:rPr>
                <w:rFonts w:ascii="Times New Roman" w:hAnsi="Times New Roman"/>
                <w:szCs w:val="24"/>
              </w:rPr>
              <w:t>na realiza</w:t>
            </w:r>
            <w:r w:rsidR="00756CF7">
              <w:rPr>
                <w:rFonts w:ascii="Times New Roman" w:hAnsi="Times New Roman"/>
                <w:szCs w:val="24"/>
              </w:rPr>
              <w:t xml:space="preserve">cję zadań z obszaru przeciwdziałania przemocy w rodzinie zaplanowano </w:t>
            </w:r>
            <w:r w:rsidR="00756CF7" w:rsidRPr="00756CF7">
              <w:rPr>
                <w:rFonts w:ascii="Times New Roman" w:hAnsi="Times New Roman"/>
              </w:rPr>
              <w:t xml:space="preserve">kwotę </w:t>
            </w:r>
            <w:r w:rsidR="00756CF7" w:rsidRPr="00756CF7">
              <w:rPr>
                <w:rFonts w:ascii="Times New Roman" w:hAnsi="Times New Roman"/>
                <w:color w:val="000000"/>
              </w:rPr>
              <w:t>2</w:t>
            </w:r>
            <w:r w:rsidR="00945CFA">
              <w:rPr>
                <w:rFonts w:ascii="Times New Roman" w:hAnsi="Times New Roman"/>
                <w:color w:val="000000"/>
              </w:rPr>
              <w:t>4</w:t>
            </w:r>
            <w:r w:rsidR="00756CF7" w:rsidRPr="00756CF7">
              <w:rPr>
                <w:rFonts w:ascii="Times New Roman" w:hAnsi="Times New Roman"/>
                <w:color w:val="000000"/>
              </w:rPr>
              <w:t xml:space="preserve"> </w:t>
            </w:r>
            <w:r w:rsidR="00945CFA">
              <w:rPr>
                <w:rFonts w:ascii="Times New Roman" w:hAnsi="Times New Roman"/>
                <w:color w:val="000000"/>
              </w:rPr>
              <w:t>066</w:t>
            </w:r>
            <w:r w:rsidR="00756CF7" w:rsidRPr="00756CF7">
              <w:rPr>
                <w:rFonts w:ascii="Times New Roman" w:hAnsi="Times New Roman"/>
                <w:color w:val="000000"/>
              </w:rPr>
              <w:t xml:space="preserve"> 000 zł.</w:t>
            </w:r>
          </w:p>
        </w:tc>
      </w:tr>
      <w:tr w:rsidR="00DD4F18" w:rsidRPr="00991E1C" w14:paraId="1C3817AE" w14:textId="77777777" w:rsidTr="008302D0">
        <w:trPr>
          <w:gridAfter w:val="1"/>
          <w:wAfter w:w="10" w:type="dxa"/>
          <w:trHeight w:val="1660"/>
        </w:trPr>
        <w:tc>
          <w:tcPr>
            <w:tcW w:w="2243" w:type="dxa"/>
            <w:gridSpan w:val="2"/>
            <w:shd w:val="clear" w:color="auto" w:fill="FFFFFF"/>
          </w:tcPr>
          <w:p w14:paraId="2A362050" w14:textId="5379EF95" w:rsidR="00DD4F18" w:rsidRPr="00B05D20" w:rsidRDefault="00DD4F18" w:rsidP="00242ACE">
            <w:pPr>
              <w:spacing w:line="240" w:lineRule="auto"/>
              <w:rPr>
                <w:rFonts w:ascii="Times New Roman" w:hAnsi="Times New Roman"/>
              </w:rPr>
            </w:pPr>
            <w:r w:rsidRPr="00B05D20">
              <w:rPr>
                <w:rFonts w:ascii="Times New Roman" w:hAnsi="Times New Roman"/>
              </w:rPr>
              <w:t>Dodatkowe informacje, w tym wskazanie źródeł danych i przyjętych do obliczeń założe</w:t>
            </w:r>
            <w:r w:rsidR="003C7A30">
              <w:rPr>
                <w:rFonts w:ascii="Times New Roman" w:hAnsi="Times New Roman"/>
              </w:rPr>
              <w:t>ń</w:t>
            </w:r>
          </w:p>
        </w:tc>
        <w:tc>
          <w:tcPr>
            <w:tcW w:w="8694" w:type="dxa"/>
            <w:gridSpan w:val="27"/>
            <w:shd w:val="clear" w:color="auto" w:fill="FFFFFF"/>
          </w:tcPr>
          <w:p w14:paraId="7982710E" w14:textId="77777777" w:rsidR="00DD4F18" w:rsidRPr="00B05D20" w:rsidRDefault="00DD4F18" w:rsidP="003C7A30">
            <w:pPr>
              <w:spacing w:line="240" w:lineRule="auto"/>
              <w:jc w:val="both"/>
              <w:rPr>
                <w:rFonts w:ascii="Times New Roman" w:hAnsi="Times New Roman"/>
                <w:i/>
              </w:rPr>
            </w:pPr>
            <w:r w:rsidRPr="00B05D20">
              <w:rPr>
                <w:rFonts w:ascii="Times New Roman" w:hAnsi="Times New Roman"/>
                <w:color w:val="000000"/>
              </w:rPr>
              <w:t>Wejście w życie projektowane</w:t>
            </w:r>
            <w:r w:rsidR="009F6117">
              <w:rPr>
                <w:rFonts w:ascii="Times New Roman" w:hAnsi="Times New Roman"/>
                <w:color w:val="000000"/>
              </w:rPr>
              <w:t>j ustawy</w:t>
            </w:r>
            <w:r w:rsidRPr="00B05D20">
              <w:rPr>
                <w:rFonts w:ascii="Times New Roman" w:hAnsi="Times New Roman"/>
                <w:color w:val="000000"/>
              </w:rPr>
              <w:t xml:space="preserve"> nie spowoduje dodatkowych obciążeń dla budżetu państwa, jednostek samorządu terytorialnego oraz pozostałych jednostek sektora finansów publicznych.</w:t>
            </w:r>
          </w:p>
        </w:tc>
      </w:tr>
      <w:tr w:rsidR="00DD4F18" w:rsidRPr="00991E1C" w14:paraId="75C2964B" w14:textId="77777777" w:rsidTr="00676C8D">
        <w:trPr>
          <w:gridAfter w:val="1"/>
          <w:wAfter w:w="10" w:type="dxa"/>
          <w:trHeight w:val="345"/>
        </w:trPr>
        <w:tc>
          <w:tcPr>
            <w:tcW w:w="10937" w:type="dxa"/>
            <w:gridSpan w:val="29"/>
            <w:shd w:val="clear" w:color="auto" w:fill="99CCFF"/>
          </w:tcPr>
          <w:p w14:paraId="2EF12FC6" w14:textId="77777777" w:rsidR="00DD4F18" w:rsidRPr="00991E1C" w:rsidRDefault="00DD4F18" w:rsidP="008330DD">
            <w:pPr>
              <w:numPr>
                <w:ilvl w:val="0"/>
                <w:numId w:val="1"/>
              </w:numPr>
              <w:spacing w:before="120" w:after="120" w:line="240" w:lineRule="auto"/>
              <w:jc w:val="both"/>
              <w:rPr>
                <w:rFonts w:ascii="Times New Roman" w:hAnsi="Times New Roman"/>
                <w:b/>
                <w:spacing w:val="-2"/>
              </w:rPr>
            </w:pPr>
            <w:r w:rsidRPr="00991E1C">
              <w:rPr>
                <w:rFonts w:ascii="Times New Roman" w:hAnsi="Times New Roman"/>
                <w:b/>
                <w:spacing w:val="-2"/>
              </w:rPr>
              <w:lastRenderedPageBreak/>
              <w:t xml:space="preserve">Wpływ na </w:t>
            </w:r>
            <w:r w:rsidRPr="00991E1C">
              <w:rPr>
                <w:rFonts w:ascii="Times New Roman" w:hAnsi="Times New Roman"/>
                <w:b/>
              </w:rPr>
              <w:t xml:space="preserve">konkurencyjność gospodarki i przedsiębiorczość, w tym funkcjonowanie przedsiębiorców oraz na rodzinę, obywateli i gospodarstwa domowe </w:t>
            </w:r>
          </w:p>
        </w:tc>
      </w:tr>
      <w:tr w:rsidR="00DD4F18" w:rsidRPr="00991E1C" w14:paraId="134F4A3C" w14:textId="77777777" w:rsidTr="00676C8D">
        <w:trPr>
          <w:gridAfter w:val="1"/>
          <w:wAfter w:w="10" w:type="dxa"/>
          <w:trHeight w:val="142"/>
        </w:trPr>
        <w:tc>
          <w:tcPr>
            <w:tcW w:w="10937" w:type="dxa"/>
            <w:gridSpan w:val="29"/>
            <w:shd w:val="clear" w:color="auto" w:fill="FFFFFF"/>
          </w:tcPr>
          <w:p w14:paraId="450CB382" w14:textId="77777777" w:rsidR="00DD4F18" w:rsidRPr="00B05D20" w:rsidRDefault="00DD4F18" w:rsidP="00242ACE">
            <w:pPr>
              <w:spacing w:line="240" w:lineRule="auto"/>
              <w:jc w:val="center"/>
              <w:rPr>
                <w:rFonts w:ascii="Times New Roman" w:hAnsi="Times New Roman"/>
                <w:spacing w:val="-2"/>
              </w:rPr>
            </w:pPr>
            <w:r w:rsidRPr="00B05D20">
              <w:rPr>
                <w:rFonts w:ascii="Times New Roman" w:hAnsi="Times New Roman"/>
                <w:spacing w:val="-2"/>
              </w:rPr>
              <w:t>Skutki</w:t>
            </w:r>
          </w:p>
        </w:tc>
      </w:tr>
      <w:tr w:rsidR="00DD4F18" w:rsidRPr="00991E1C" w14:paraId="2EB10792" w14:textId="77777777" w:rsidTr="00676C8D">
        <w:trPr>
          <w:gridAfter w:val="1"/>
          <w:wAfter w:w="10" w:type="dxa"/>
          <w:trHeight w:val="142"/>
        </w:trPr>
        <w:tc>
          <w:tcPr>
            <w:tcW w:w="3889" w:type="dxa"/>
            <w:gridSpan w:val="7"/>
            <w:shd w:val="clear" w:color="auto" w:fill="FFFFFF"/>
          </w:tcPr>
          <w:p w14:paraId="63DFA8A0" w14:textId="77777777" w:rsidR="00DD4F18" w:rsidRPr="00B05D20" w:rsidRDefault="00DD4F18" w:rsidP="00242ACE">
            <w:pPr>
              <w:spacing w:line="240" w:lineRule="auto"/>
              <w:rPr>
                <w:rFonts w:ascii="Times New Roman" w:hAnsi="Times New Roman"/>
              </w:rPr>
            </w:pPr>
            <w:r w:rsidRPr="00B05D20">
              <w:rPr>
                <w:rFonts w:ascii="Times New Roman" w:hAnsi="Times New Roman"/>
              </w:rPr>
              <w:t>Czas w latach od wejścia w życie zmian</w:t>
            </w:r>
          </w:p>
        </w:tc>
        <w:tc>
          <w:tcPr>
            <w:tcW w:w="937" w:type="dxa"/>
            <w:gridSpan w:val="3"/>
            <w:shd w:val="clear" w:color="auto" w:fill="FFFFFF"/>
          </w:tcPr>
          <w:p w14:paraId="1654F13F" w14:textId="77777777" w:rsidR="00DD4F18" w:rsidRPr="00B05D20" w:rsidRDefault="00DD4F18" w:rsidP="00242ACE">
            <w:pPr>
              <w:spacing w:line="240" w:lineRule="auto"/>
              <w:jc w:val="center"/>
              <w:rPr>
                <w:rFonts w:ascii="Times New Roman" w:hAnsi="Times New Roman"/>
              </w:rPr>
            </w:pPr>
            <w:r w:rsidRPr="00B05D20">
              <w:rPr>
                <w:rFonts w:ascii="Times New Roman" w:hAnsi="Times New Roman"/>
              </w:rPr>
              <w:t>0</w:t>
            </w:r>
          </w:p>
        </w:tc>
        <w:tc>
          <w:tcPr>
            <w:tcW w:w="938" w:type="dxa"/>
            <w:gridSpan w:val="4"/>
            <w:shd w:val="clear" w:color="auto" w:fill="FFFFFF"/>
          </w:tcPr>
          <w:p w14:paraId="53B7BFAC" w14:textId="77777777" w:rsidR="00DD4F18" w:rsidRPr="00B05D20" w:rsidRDefault="00DD4F18" w:rsidP="00242ACE">
            <w:pPr>
              <w:spacing w:line="240" w:lineRule="auto"/>
              <w:jc w:val="center"/>
              <w:rPr>
                <w:rFonts w:ascii="Times New Roman" w:hAnsi="Times New Roman"/>
              </w:rPr>
            </w:pPr>
            <w:r w:rsidRPr="00B05D20">
              <w:rPr>
                <w:rFonts w:ascii="Times New Roman" w:hAnsi="Times New Roman"/>
              </w:rPr>
              <w:t>1</w:t>
            </w:r>
          </w:p>
        </w:tc>
        <w:tc>
          <w:tcPr>
            <w:tcW w:w="938" w:type="dxa"/>
            <w:gridSpan w:val="4"/>
            <w:shd w:val="clear" w:color="auto" w:fill="FFFFFF"/>
          </w:tcPr>
          <w:p w14:paraId="4B4115C1" w14:textId="77777777" w:rsidR="00DD4F18" w:rsidRPr="00B05D20" w:rsidRDefault="00DD4F18" w:rsidP="00242ACE">
            <w:pPr>
              <w:spacing w:line="240" w:lineRule="auto"/>
              <w:jc w:val="center"/>
              <w:rPr>
                <w:rFonts w:ascii="Times New Roman" w:hAnsi="Times New Roman"/>
              </w:rPr>
            </w:pPr>
            <w:r w:rsidRPr="00B05D20">
              <w:rPr>
                <w:rFonts w:ascii="Times New Roman" w:hAnsi="Times New Roman"/>
              </w:rPr>
              <w:t>2</w:t>
            </w:r>
          </w:p>
        </w:tc>
        <w:tc>
          <w:tcPr>
            <w:tcW w:w="937" w:type="dxa"/>
            <w:gridSpan w:val="3"/>
            <w:shd w:val="clear" w:color="auto" w:fill="FFFFFF"/>
          </w:tcPr>
          <w:p w14:paraId="1AEC7903" w14:textId="77777777" w:rsidR="00DD4F18" w:rsidRPr="00B05D20" w:rsidRDefault="00DD4F18" w:rsidP="00242ACE">
            <w:pPr>
              <w:spacing w:line="240" w:lineRule="auto"/>
              <w:jc w:val="center"/>
              <w:rPr>
                <w:rFonts w:ascii="Times New Roman" w:hAnsi="Times New Roman"/>
              </w:rPr>
            </w:pPr>
            <w:r w:rsidRPr="00B05D20">
              <w:rPr>
                <w:rFonts w:ascii="Times New Roman" w:hAnsi="Times New Roman"/>
              </w:rPr>
              <w:t>3</w:t>
            </w:r>
          </w:p>
        </w:tc>
        <w:tc>
          <w:tcPr>
            <w:tcW w:w="938" w:type="dxa"/>
            <w:gridSpan w:val="4"/>
            <w:shd w:val="clear" w:color="auto" w:fill="FFFFFF"/>
          </w:tcPr>
          <w:p w14:paraId="7CEB3124" w14:textId="77777777" w:rsidR="00DD4F18" w:rsidRPr="00B05D20" w:rsidRDefault="00DD4F18" w:rsidP="00242ACE">
            <w:pPr>
              <w:spacing w:line="240" w:lineRule="auto"/>
              <w:jc w:val="center"/>
              <w:rPr>
                <w:rFonts w:ascii="Times New Roman" w:hAnsi="Times New Roman"/>
              </w:rPr>
            </w:pPr>
            <w:r w:rsidRPr="00B05D20">
              <w:rPr>
                <w:rFonts w:ascii="Times New Roman" w:hAnsi="Times New Roman"/>
              </w:rPr>
              <w:t>5</w:t>
            </w:r>
          </w:p>
        </w:tc>
        <w:tc>
          <w:tcPr>
            <w:tcW w:w="938" w:type="dxa"/>
            <w:gridSpan w:val="3"/>
            <w:shd w:val="clear" w:color="auto" w:fill="FFFFFF"/>
          </w:tcPr>
          <w:p w14:paraId="65C9361A" w14:textId="77777777" w:rsidR="00DD4F18" w:rsidRPr="00B05D20" w:rsidRDefault="00DD4F18" w:rsidP="00242ACE">
            <w:pPr>
              <w:spacing w:line="240" w:lineRule="auto"/>
              <w:jc w:val="center"/>
              <w:rPr>
                <w:rFonts w:ascii="Times New Roman" w:hAnsi="Times New Roman"/>
              </w:rPr>
            </w:pPr>
            <w:r w:rsidRPr="00B05D20">
              <w:rPr>
                <w:rFonts w:ascii="Times New Roman" w:hAnsi="Times New Roman"/>
              </w:rPr>
              <w:t>10</w:t>
            </w:r>
          </w:p>
        </w:tc>
        <w:tc>
          <w:tcPr>
            <w:tcW w:w="1422" w:type="dxa"/>
            <w:shd w:val="clear" w:color="auto" w:fill="FFFFFF"/>
          </w:tcPr>
          <w:p w14:paraId="732D5F61" w14:textId="77777777" w:rsidR="00DD4F18" w:rsidRPr="00B05D20" w:rsidRDefault="00DD4F18" w:rsidP="00242ACE">
            <w:pPr>
              <w:spacing w:line="240" w:lineRule="auto"/>
              <w:jc w:val="center"/>
              <w:rPr>
                <w:rFonts w:ascii="Times New Roman" w:hAnsi="Times New Roman"/>
                <w:i/>
                <w:spacing w:val="-2"/>
              </w:rPr>
            </w:pPr>
            <w:r w:rsidRPr="00B05D20">
              <w:rPr>
                <w:rFonts w:ascii="Times New Roman" w:hAnsi="Times New Roman"/>
                <w:i/>
                <w:spacing w:val="-2"/>
              </w:rPr>
              <w:t>Łącznie</w:t>
            </w:r>
            <w:r w:rsidRPr="00B05D20" w:rsidDel="0073273A">
              <w:rPr>
                <w:rFonts w:ascii="Times New Roman" w:hAnsi="Times New Roman"/>
                <w:i/>
                <w:spacing w:val="-2"/>
              </w:rPr>
              <w:t xml:space="preserve"> </w:t>
            </w:r>
            <w:r w:rsidRPr="00B05D20">
              <w:rPr>
                <w:rFonts w:ascii="Times New Roman" w:hAnsi="Times New Roman"/>
                <w:i/>
                <w:spacing w:val="-2"/>
              </w:rPr>
              <w:t>(0-10)</w:t>
            </w:r>
          </w:p>
        </w:tc>
      </w:tr>
      <w:tr w:rsidR="00E10536" w:rsidRPr="00991E1C" w14:paraId="24948B26" w14:textId="77777777" w:rsidTr="00E10536">
        <w:trPr>
          <w:gridAfter w:val="1"/>
          <w:wAfter w:w="10" w:type="dxa"/>
          <w:trHeight w:val="142"/>
        </w:trPr>
        <w:tc>
          <w:tcPr>
            <w:tcW w:w="1596" w:type="dxa"/>
            <w:vMerge w:val="restart"/>
            <w:shd w:val="clear" w:color="auto" w:fill="FFFFFF"/>
          </w:tcPr>
          <w:p w14:paraId="587C4547" w14:textId="77777777" w:rsidR="00E10536" w:rsidRPr="00B05D20" w:rsidRDefault="00E10536" w:rsidP="00242ACE">
            <w:pPr>
              <w:rPr>
                <w:rFonts w:ascii="Times New Roman" w:hAnsi="Times New Roman"/>
              </w:rPr>
            </w:pPr>
            <w:r w:rsidRPr="00B05D20">
              <w:rPr>
                <w:rFonts w:ascii="Times New Roman" w:hAnsi="Times New Roman"/>
              </w:rPr>
              <w:t>W ujęciu pieniężnym</w:t>
            </w:r>
          </w:p>
          <w:p w14:paraId="327A9B72" w14:textId="77777777" w:rsidR="00E10536" w:rsidRPr="00B05D20" w:rsidRDefault="00E10536" w:rsidP="00242ACE">
            <w:pPr>
              <w:rPr>
                <w:rFonts w:ascii="Times New Roman" w:hAnsi="Times New Roman"/>
                <w:spacing w:val="-2"/>
              </w:rPr>
            </w:pPr>
            <w:r w:rsidRPr="00B05D20">
              <w:rPr>
                <w:rFonts w:ascii="Times New Roman" w:hAnsi="Times New Roman"/>
                <w:spacing w:val="-2"/>
              </w:rPr>
              <w:t xml:space="preserve">(w mln zł, </w:t>
            </w:r>
          </w:p>
          <w:p w14:paraId="24AA3869" w14:textId="77777777" w:rsidR="00E10536" w:rsidRPr="00B05D20" w:rsidRDefault="00E10536" w:rsidP="00242ACE">
            <w:pPr>
              <w:spacing w:line="240" w:lineRule="auto"/>
              <w:rPr>
                <w:rFonts w:ascii="Times New Roman" w:hAnsi="Times New Roman"/>
              </w:rPr>
            </w:pPr>
            <w:r w:rsidRPr="00B05D20">
              <w:rPr>
                <w:rFonts w:ascii="Times New Roman" w:hAnsi="Times New Roman"/>
                <w:spacing w:val="-2"/>
              </w:rPr>
              <w:t>ceny stałe z …… r.)</w:t>
            </w:r>
          </w:p>
        </w:tc>
        <w:tc>
          <w:tcPr>
            <w:tcW w:w="2293" w:type="dxa"/>
            <w:gridSpan w:val="6"/>
            <w:shd w:val="clear" w:color="auto" w:fill="FFFFFF"/>
          </w:tcPr>
          <w:p w14:paraId="3142DF60" w14:textId="77777777" w:rsidR="00E10536" w:rsidRPr="00B05D20" w:rsidRDefault="00E10536" w:rsidP="00242ACE">
            <w:pPr>
              <w:spacing w:line="240" w:lineRule="auto"/>
              <w:rPr>
                <w:rFonts w:ascii="Times New Roman" w:hAnsi="Times New Roman"/>
              </w:rPr>
            </w:pPr>
            <w:r w:rsidRPr="00B05D20">
              <w:rPr>
                <w:rFonts w:ascii="Times New Roman" w:hAnsi="Times New Roman"/>
              </w:rPr>
              <w:t>duże przedsiębiorstwa</w:t>
            </w:r>
          </w:p>
        </w:tc>
        <w:tc>
          <w:tcPr>
            <w:tcW w:w="937" w:type="dxa"/>
            <w:gridSpan w:val="3"/>
            <w:shd w:val="clear" w:color="auto" w:fill="FFFFFF"/>
            <w:vAlign w:val="center"/>
          </w:tcPr>
          <w:p w14:paraId="6D80276F"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4"/>
            <w:shd w:val="clear" w:color="auto" w:fill="FFFFFF"/>
            <w:vAlign w:val="center"/>
          </w:tcPr>
          <w:p w14:paraId="6875CB0D"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4"/>
            <w:shd w:val="clear" w:color="auto" w:fill="FFFFFF"/>
            <w:vAlign w:val="center"/>
          </w:tcPr>
          <w:p w14:paraId="09FBAA23"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7" w:type="dxa"/>
            <w:gridSpan w:val="3"/>
            <w:shd w:val="clear" w:color="auto" w:fill="FFFFFF"/>
            <w:vAlign w:val="center"/>
          </w:tcPr>
          <w:p w14:paraId="16BAB039"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4"/>
            <w:shd w:val="clear" w:color="auto" w:fill="FFFFFF"/>
            <w:vAlign w:val="center"/>
          </w:tcPr>
          <w:p w14:paraId="13073454"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3"/>
            <w:shd w:val="clear" w:color="auto" w:fill="FFFFFF"/>
            <w:vAlign w:val="center"/>
          </w:tcPr>
          <w:p w14:paraId="166F4825"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1422" w:type="dxa"/>
            <w:shd w:val="clear" w:color="auto" w:fill="FFFFFF"/>
            <w:vAlign w:val="center"/>
          </w:tcPr>
          <w:p w14:paraId="462F6DCF" w14:textId="77777777" w:rsidR="00E10536" w:rsidRPr="00B05D20" w:rsidRDefault="00E10536" w:rsidP="00E10536">
            <w:pPr>
              <w:spacing w:line="240" w:lineRule="auto"/>
              <w:jc w:val="center"/>
              <w:rPr>
                <w:rFonts w:ascii="Times New Roman" w:hAnsi="Times New Roman"/>
                <w:spacing w:val="-2"/>
              </w:rPr>
            </w:pPr>
            <w:r w:rsidRPr="00B05D20">
              <w:rPr>
                <w:rFonts w:ascii="Times New Roman" w:hAnsi="Times New Roman"/>
                <w:color w:val="000000"/>
                <w:spacing w:val="-2"/>
              </w:rPr>
              <w:t>0</w:t>
            </w:r>
          </w:p>
        </w:tc>
      </w:tr>
      <w:tr w:rsidR="00E10536" w:rsidRPr="00991E1C" w14:paraId="2BA4F6C7" w14:textId="77777777" w:rsidTr="00E10536">
        <w:trPr>
          <w:gridAfter w:val="1"/>
          <w:wAfter w:w="10" w:type="dxa"/>
          <w:trHeight w:val="142"/>
        </w:trPr>
        <w:tc>
          <w:tcPr>
            <w:tcW w:w="1596" w:type="dxa"/>
            <w:vMerge/>
            <w:shd w:val="clear" w:color="auto" w:fill="FFFFFF"/>
          </w:tcPr>
          <w:p w14:paraId="71AAE853" w14:textId="77777777" w:rsidR="00E10536" w:rsidRPr="00B05D20" w:rsidRDefault="00E10536" w:rsidP="00242ACE">
            <w:pPr>
              <w:spacing w:line="240" w:lineRule="auto"/>
              <w:rPr>
                <w:rFonts w:ascii="Times New Roman" w:hAnsi="Times New Roman"/>
              </w:rPr>
            </w:pPr>
          </w:p>
        </w:tc>
        <w:tc>
          <w:tcPr>
            <w:tcW w:w="2293" w:type="dxa"/>
            <w:gridSpan w:val="6"/>
            <w:shd w:val="clear" w:color="auto" w:fill="FFFFFF"/>
          </w:tcPr>
          <w:p w14:paraId="449FA8D8" w14:textId="77777777" w:rsidR="00E10536" w:rsidRPr="00B05D20" w:rsidRDefault="00E10536" w:rsidP="00242ACE">
            <w:pPr>
              <w:spacing w:line="240" w:lineRule="auto"/>
              <w:rPr>
                <w:rFonts w:ascii="Times New Roman" w:hAnsi="Times New Roman"/>
              </w:rPr>
            </w:pPr>
            <w:r w:rsidRPr="00B05D20">
              <w:rPr>
                <w:rFonts w:ascii="Times New Roman" w:hAnsi="Times New Roman"/>
              </w:rPr>
              <w:t>sektor mikro-, małych i średnich przedsiębiorstw</w:t>
            </w:r>
          </w:p>
        </w:tc>
        <w:tc>
          <w:tcPr>
            <w:tcW w:w="937" w:type="dxa"/>
            <w:gridSpan w:val="3"/>
            <w:shd w:val="clear" w:color="auto" w:fill="FFFFFF"/>
            <w:vAlign w:val="center"/>
          </w:tcPr>
          <w:p w14:paraId="3C1D4780"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4"/>
            <w:shd w:val="clear" w:color="auto" w:fill="FFFFFF"/>
            <w:vAlign w:val="center"/>
          </w:tcPr>
          <w:p w14:paraId="4A4CDBF5"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4"/>
            <w:shd w:val="clear" w:color="auto" w:fill="FFFFFF"/>
            <w:vAlign w:val="center"/>
          </w:tcPr>
          <w:p w14:paraId="019F1369"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7" w:type="dxa"/>
            <w:gridSpan w:val="3"/>
            <w:shd w:val="clear" w:color="auto" w:fill="FFFFFF"/>
            <w:vAlign w:val="center"/>
          </w:tcPr>
          <w:p w14:paraId="4EB8489C"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4"/>
            <w:shd w:val="clear" w:color="auto" w:fill="FFFFFF"/>
            <w:vAlign w:val="center"/>
          </w:tcPr>
          <w:p w14:paraId="0EC65B9F"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3"/>
            <w:shd w:val="clear" w:color="auto" w:fill="FFFFFF"/>
            <w:vAlign w:val="center"/>
          </w:tcPr>
          <w:p w14:paraId="6AB5A49F"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1422" w:type="dxa"/>
            <w:shd w:val="clear" w:color="auto" w:fill="FFFFFF"/>
            <w:vAlign w:val="center"/>
          </w:tcPr>
          <w:p w14:paraId="55795B00" w14:textId="77777777" w:rsidR="00E10536" w:rsidRPr="00B05D20" w:rsidRDefault="00E10536" w:rsidP="00E10536">
            <w:pPr>
              <w:spacing w:line="240" w:lineRule="auto"/>
              <w:jc w:val="center"/>
              <w:rPr>
                <w:rFonts w:ascii="Times New Roman" w:hAnsi="Times New Roman"/>
                <w:spacing w:val="-2"/>
              </w:rPr>
            </w:pPr>
            <w:r w:rsidRPr="00B05D20">
              <w:rPr>
                <w:rFonts w:ascii="Times New Roman" w:hAnsi="Times New Roman"/>
                <w:color w:val="000000"/>
                <w:spacing w:val="-2"/>
              </w:rPr>
              <w:t>0</w:t>
            </w:r>
          </w:p>
        </w:tc>
      </w:tr>
      <w:tr w:rsidR="00E10536" w:rsidRPr="00991E1C" w14:paraId="0351382A" w14:textId="77777777" w:rsidTr="00E10536">
        <w:trPr>
          <w:gridAfter w:val="1"/>
          <w:wAfter w:w="10" w:type="dxa"/>
          <w:trHeight w:val="142"/>
        </w:trPr>
        <w:tc>
          <w:tcPr>
            <w:tcW w:w="1596" w:type="dxa"/>
            <w:vMerge/>
            <w:shd w:val="clear" w:color="auto" w:fill="FFFFFF"/>
          </w:tcPr>
          <w:p w14:paraId="729BF9B8" w14:textId="77777777" w:rsidR="00E10536" w:rsidRPr="00B05D20" w:rsidRDefault="00E10536" w:rsidP="00242ACE">
            <w:pPr>
              <w:spacing w:line="240" w:lineRule="auto"/>
              <w:rPr>
                <w:rFonts w:ascii="Times New Roman" w:hAnsi="Times New Roman"/>
              </w:rPr>
            </w:pPr>
          </w:p>
        </w:tc>
        <w:tc>
          <w:tcPr>
            <w:tcW w:w="2293" w:type="dxa"/>
            <w:gridSpan w:val="6"/>
            <w:shd w:val="clear" w:color="auto" w:fill="FFFFFF"/>
          </w:tcPr>
          <w:p w14:paraId="64C80858" w14:textId="77777777" w:rsidR="00E10536" w:rsidRPr="00B05D20" w:rsidRDefault="00E10536" w:rsidP="00242ACE">
            <w:pPr>
              <w:spacing w:line="240" w:lineRule="auto"/>
              <w:rPr>
                <w:rFonts w:ascii="Times New Roman" w:hAnsi="Times New Roman"/>
              </w:rPr>
            </w:pPr>
            <w:r w:rsidRPr="00B05D20">
              <w:rPr>
                <w:rFonts w:ascii="Times New Roman" w:hAnsi="Times New Roman"/>
              </w:rPr>
              <w:t>rodzina, obywatele oraz gospodarstwa domowe</w:t>
            </w:r>
          </w:p>
        </w:tc>
        <w:tc>
          <w:tcPr>
            <w:tcW w:w="937" w:type="dxa"/>
            <w:gridSpan w:val="3"/>
            <w:shd w:val="clear" w:color="auto" w:fill="FFFFFF"/>
            <w:vAlign w:val="center"/>
          </w:tcPr>
          <w:p w14:paraId="68F50596"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4"/>
            <w:shd w:val="clear" w:color="auto" w:fill="FFFFFF"/>
            <w:vAlign w:val="center"/>
          </w:tcPr>
          <w:p w14:paraId="1AE441BB"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4"/>
            <w:shd w:val="clear" w:color="auto" w:fill="FFFFFF"/>
            <w:vAlign w:val="center"/>
          </w:tcPr>
          <w:p w14:paraId="41BA6E89"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7" w:type="dxa"/>
            <w:gridSpan w:val="3"/>
            <w:shd w:val="clear" w:color="auto" w:fill="FFFFFF"/>
            <w:vAlign w:val="center"/>
          </w:tcPr>
          <w:p w14:paraId="282F622D"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4"/>
            <w:shd w:val="clear" w:color="auto" w:fill="FFFFFF"/>
            <w:vAlign w:val="center"/>
          </w:tcPr>
          <w:p w14:paraId="3CD61B1C"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938" w:type="dxa"/>
            <w:gridSpan w:val="3"/>
            <w:shd w:val="clear" w:color="auto" w:fill="FFFFFF"/>
            <w:vAlign w:val="center"/>
          </w:tcPr>
          <w:p w14:paraId="7CDAD4F0" w14:textId="77777777" w:rsidR="00E10536" w:rsidRPr="00B05D20" w:rsidRDefault="00E10536" w:rsidP="00E10536">
            <w:pPr>
              <w:spacing w:line="240" w:lineRule="auto"/>
              <w:jc w:val="center"/>
              <w:rPr>
                <w:rFonts w:ascii="Times New Roman" w:hAnsi="Times New Roman"/>
              </w:rPr>
            </w:pPr>
            <w:r w:rsidRPr="00B05D20">
              <w:rPr>
                <w:rFonts w:ascii="Times New Roman" w:hAnsi="Times New Roman"/>
                <w:color w:val="000000"/>
              </w:rPr>
              <w:t>0</w:t>
            </w:r>
          </w:p>
        </w:tc>
        <w:tc>
          <w:tcPr>
            <w:tcW w:w="1422" w:type="dxa"/>
            <w:shd w:val="clear" w:color="auto" w:fill="FFFFFF"/>
            <w:vAlign w:val="center"/>
          </w:tcPr>
          <w:p w14:paraId="7227FE3C" w14:textId="77777777" w:rsidR="00E10536" w:rsidRPr="00B05D20" w:rsidRDefault="00E10536" w:rsidP="00E10536">
            <w:pPr>
              <w:spacing w:line="240" w:lineRule="auto"/>
              <w:jc w:val="center"/>
              <w:rPr>
                <w:rFonts w:ascii="Times New Roman" w:hAnsi="Times New Roman"/>
                <w:spacing w:val="-2"/>
              </w:rPr>
            </w:pPr>
            <w:r w:rsidRPr="00B05D20">
              <w:rPr>
                <w:rFonts w:ascii="Times New Roman" w:hAnsi="Times New Roman"/>
                <w:color w:val="000000"/>
                <w:spacing w:val="-2"/>
              </w:rPr>
              <w:t>0</w:t>
            </w:r>
          </w:p>
        </w:tc>
      </w:tr>
      <w:tr w:rsidR="00DD4F18" w:rsidRPr="00991E1C" w14:paraId="7782AEE5" w14:textId="77777777" w:rsidTr="00676C8D">
        <w:trPr>
          <w:gridAfter w:val="1"/>
          <w:wAfter w:w="10" w:type="dxa"/>
          <w:trHeight w:val="142"/>
        </w:trPr>
        <w:tc>
          <w:tcPr>
            <w:tcW w:w="1596" w:type="dxa"/>
            <w:vMerge w:val="restart"/>
            <w:shd w:val="clear" w:color="auto" w:fill="FFFFFF"/>
          </w:tcPr>
          <w:p w14:paraId="5DE45A2E" w14:textId="77777777" w:rsidR="00DD4F18" w:rsidRPr="00B05D20" w:rsidRDefault="00DD4F18" w:rsidP="00242ACE">
            <w:pPr>
              <w:spacing w:line="240" w:lineRule="auto"/>
              <w:rPr>
                <w:rFonts w:ascii="Times New Roman" w:hAnsi="Times New Roman"/>
              </w:rPr>
            </w:pPr>
            <w:r w:rsidRPr="00B05D20">
              <w:rPr>
                <w:rFonts w:ascii="Times New Roman" w:hAnsi="Times New Roman"/>
              </w:rPr>
              <w:t>W ujęciu niepieniężnym</w:t>
            </w:r>
          </w:p>
        </w:tc>
        <w:tc>
          <w:tcPr>
            <w:tcW w:w="2293" w:type="dxa"/>
            <w:gridSpan w:val="6"/>
            <w:shd w:val="clear" w:color="auto" w:fill="FFFFFF"/>
          </w:tcPr>
          <w:p w14:paraId="1C647606" w14:textId="77777777" w:rsidR="00DD4F18" w:rsidRPr="00B05D20" w:rsidRDefault="00DD4F18" w:rsidP="00242ACE">
            <w:pPr>
              <w:spacing w:line="240" w:lineRule="auto"/>
              <w:rPr>
                <w:rFonts w:ascii="Times New Roman" w:hAnsi="Times New Roman"/>
              </w:rPr>
            </w:pPr>
            <w:r w:rsidRPr="00B05D20">
              <w:rPr>
                <w:rFonts w:ascii="Times New Roman" w:hAnsi="Times New Roman"/>
              </w:rPr>
              <w:t>duże przedsiębiorstwa</w:t>
            </w:r>
          </w:p>
        </w:tc>
        <w:tc>
          <w:tcPr>
            <w:tcW w:w="7048" w:type="dxa"/>
            <w:gridSpan w:val="22"/>
            <w:shd w:val="clear" w:color="auto" w:fill="FFFFFF"/>
          </w:tcPr>
          <w:p w14:paraId="55109075" w14:textId="2325E52E" w:rsidR="00DD4F18" w:rsidRPr="00B05D20" w:rsidRDefault="00E10536" w:rsidP="009F6117">
            <w:pPr>
              <w:spacing w:line="240" w:lineRule="auto"/>
              <w:jc w:val="both"/>
              <w:rPr>
                <w:rFonts w:ascii="Times New Roman" w:hAnsi="Times New Roman"/>
                <w:spacing w:val="-2"/>
              </w:rPr>
            </w:pPr>
            <w:r w:rsidRPr="00B05D20">
              <w:rPr>
                <w:rFonts w:ascii="Times New Roman" w:hAnsi="Times New Roman"/>
                <w:color w:val="000000"/>
                <w:lang w:eastAsia="pl-PL"/>
              </w:rPr>
              <w:t xml:space="preserve">Przedmiotowy projekt </w:t>
            </w:r>
            <w:r w:rsidR="008A1718">
              <w:rPr>
                <w:rFonts w:ascii="Times New Roman" w:hAnsi="Times New Roman"/>
                <w:color w:val="000000"/>
                <w:lang w:eastAsia="pl-PL"/>
              </w:rPr>
              <w:t xml:space="preserve">ustawy </w:t>
            </w:r>
            <w:r w:rsidRPr="00B05D20">
              <w:rPr>
                <w:rFonts w:ascii="Times New Roman" w:hAnsi="Times New Roman"/>
                <w:color w:val="000000"/>
                <w:lang w:eastAsia="pl-PL"/>
              </w:rPr>
              <w:t xml:space="preserve">nie zawiera regulacji dotyczących majątkowych praw i obowiązków przedsiębiorców lub praw i obowiązków przedsiębiorców wobec organów administracji publicznej. Zawarte w projekcie regulacje nie będą miały wpływu na działalność dużych przedsiębiorstw.  </w:t>
            </w:r>
          </w:p>
        </w:tc>
      </w:tr>
      <w:tr w:rsidR="00DD4F18" w:rsidRPr="00991E1C" w14:paraId="4DE57D70" w14:textId="77777777" w:rsidTr="00676C8D">
        <w:trPr>
          <w:gridAfter w:val="1"/>
          <w:wAfter w:w="10" w:type="dxa"/>
          <w:trHeight w:val="142"/>
        </w:trPr>
        <w:tc>
          <w:tcPr>
            <w:tcW w:w="1596" w:type="dxa"/>
            <w:vMerge/>
            <w:shd w:val="clear" w:color="auto" w:fill="FFFFFF"/>
          </w:tcPr>
          <w:p w14:paraId="6B7C7196" w14:textId="77777777" w:rsidR="00DD4F18" w:rsidRPr="00B05D20" w:rsidRDefault="00DD4F18" w:rsidP="00242ACE">
            <w:pPr>
              <w:spacing w:line="240" w:lineRule="auto"/>
              <w:rPr>
                <w:rFonts w:ascii="Times New Roman" w:hAnsi="Times New Roman"/>
              </w:rPr>
            </w:pPr>
          </w:p>
        </w:tc>
        <w:tc>
          <w:tcPr>
            <w:tcW w:w="2293" w:type="dxa"/>
            <w:gridSpan w:val="6"/>
            <w:shd w:val="clear" w:color="auto" w:fill="FFFFFF"/>
          </w:tcPr>
          <w:p w14:paraId="201E8500" w14:textId="77777777" w:rsidR="00DD4F18" w:rsidRPr="00B05D20" w:rsidRDefault="00DD4F18" w:rsidP="00242ACE">
            <w:pPr>
              <w:spacing w:line="240" w:lineRule="auto"/>
              <w:rPr>
                <w:rFonts w:ascii="Times New Roman" w:hAnsi="Times New Roman"/>
              </w:rPr>
            </w:pPr>
            <w:r w:rsidRPr="00B05D20">
              <w:rPr>
                <w:rFonts w:ascii="Times New Roman" w:hAnsi="Times New Roman"/>
              </w:rPr>
              <w:t>sektor mikro-, małych i średnich przedsiębiorstw</w:t>
            </w:r>
          </w:p>
        </w:tc>
        <w:tc>
          <w:tcPr>
            <w:tcW w:w="7048" w:type="dxa"/>
            <w:gridSpan w:val="22"/>
            <w:shd w:val="clear" w:color="auto" w:fill="FFFFFF"/>
          </w:tcPr>
          <w:p w14:paraId="4DE10E11" w14:textId="7FD5E61B" w:rsidR="00DD4F18" w:rsidRPr="00B05D20" w:rsidRDefault="00E10536" w:rsidP="009F6117">
            <w:pPr>
              <w:spacing w:line="240" w:lineRule="auto"/>
              <w:jc w:val="both"/>
              <w:rPr>
                <w:rFonts w:ascii="Times New Roman" w:hAnsi="Times New Roman"/>
                <w:spacing w:val="-2"/>
              </w:rPr>
            </w:pPr>
            <w:r w:rsidRPr="00B05D20">
              <w:rPr>
                <w:rFonts w:ascii="Times New Roman" w:hAnsi="Times New Roman"/>
                <w:color w:val="000000"/>
                <w:lang w:eastAsia="pl-PL"/>
              </w:rPr>
              <w:t xml:space="preserve">Przedmiotowy projekt </w:t>
            </w:r>
            <w:r w:rsidR="008A1718">
              <w:rPr>
                <w:rFonts w:ascii="Times New Roman" w:hAnsi="Times New Roman"/>
                <w:color w:val="000000"/>
                <w:lang w:eastAsia="pl-PL"/>
              </w:rPr>
              <w:t xml:space="preserve">ustawy </w:t>
            </w:r>
            <w:r w:rsidRPr="00B05D20">
              <w:rPr>
                <w:rFonts w:ascii="Times New Roman" w:hAnsi="Times New Roman"/>
                <w:color w:val="000000"/>
                <w:lang w:eastAsia="pl-PL"/>
              </w:rPr>
              <w:t xml:space="preserve">nie zawiera regulacji dotyczących majątkowych praw i obowiązków przedsiębiorców lub praw i obowiązków przedsiębiorców wobec organów administracji publicznej. Zawarte w projekcie regulacje nie będą miały wpływu na działalność </w:t>
            </w:r>
            <w:proofErr w:type="spellStart"/>
            <w:r w:rsidRPr="00B05D20">
              <w:rPr>
                <w:rFonts w:ascii="Times New Roman" w:hAnsi="Times New Roman"/>
                <w:color w:val="000000"/>
                <w:lang w:eastAsia="pl-PL"/>
              </w:rPr>
              <w:t>mikroprzedsiębiorców</w:t>
            </w:r>
            <w:proofErr w:type="spellEnd"/>
            <w:r w:rsidRPr="00B05D20">
              <w:rPr>
                <w:rFonts w:ascii="Times New Roman" w:hAnsi="Times New Roman"/>
                <w:color w:val="000000"/>
                <w:lang w:eastAsia="pl-PL"/>
              </w:rPr>
              <w:t xml:space="preserve">, małych i średnich przedsiębiorców.  </w:t>
            </w:r>
          </w:p>
        </w:tc>
      </w:tr>
      <w:tr w:rsidR="00DD4F18" w:rsidRPr="00991E1C" w14:paraId="6E0425F9" w14:textId="77777777" w:rsidTr="00676C8D">
        <w:trPr>
          <w:gridAfter w:val="1"/>
          <w:wAfter w:w="10" w:type="dxa"/>
          <w:trHeight w:val="596"/>
        </w:trPr>
        <w:tc>
          <w:tcPr>
            <w:tcW w:w="1596" w:type="dxa"/>
            <w:vMerge/>
            <w:shd w:val="clear" w:color="auto" w:fill="FFFFFF"/>
          </w:tcPr>
          <w:p w14:paraId="780A14AA" w14:textId="77777777" w:rsidR="00DD4F18" w:rsidRPr="00B05D20" w:rsidRDefault="00DD4F18" w:rsidP="00242ACE">
            <w:pPr>
              <w:spacing w:line="240" w:lineRule="auto"/>
              <w:rPr>
                <w:rFonts w:ascii="Times New Roman" w:hAnsi="Times New Roman"/>
              </w:rPr>
            </w:pPr>
          </w:p>
        </w:tc>
        <w:tc>
          <w:tcPr>
            <w:tcW w:w="2293" w:type="dxa"/>
            <w:gridSpan w:val="6"/>
            <w:shd w:val="clear" w:color="auto" w:fill="FFFFFF"/>
          </w:tcPr>
          <w:p w14:paraId="35C7BBF0" w14:textId="77777777" w:rsidR="00DD4F18" w:rsidRPr="00B05D20" w:rsidRDefault="00DD4F18" w:rsidP="00242ACE">
            <w:pPr>
              <w:tabs>
                <w:tab w:val="right" w:pos="1936"/>
              </w:tabs>
              <w:spacing w:line="240" w:lineRule="auto"/>
              <w:rPr>
                <w:rFonts w:ascii="Times New Roman" w:hAnsi="Times New Roman"/>
              </w:rPr>
            </w:pPr>
            <w:r w:rsidRPr="00B05D20">
              <w:rPr>
                <w:rFonts w:ascii="Times New Roman" w:hAnsi="Times New Roman"/>
              </w:rPr>
              <w:t xml:space="preserve">rodzina, obywatele oraz gospodarstwa domowe </w:t>
            </w:r>
          </w:p>
        </w:tc>
        <w:tc>
          <w:tcPr>
            <w:tcW w:w="7048" w:type="dxa"/>
            <w:gridSpan w:val="22"/>
            <w:shd w:val="clear" w:color="auto" w:fill="FFFFFF"/>
          </w:tcPr>
          <w:p w14:paraId="4A81BB88" w14:textId="77777777" w:rsidR="00DD4F18" w:rsidRPr="00B05D20" w:rsidRDefault="00DD4F18" w:rsidP="00EF24B3">
            <w:pPr>
              <w:spacing w:line="240" w:lineRule="auto"/>
              <w:jc w:val="both"/>
              <w:rPr>
                <w:rFonts w:ascii="Times New Roman" w:hAnsi="Times New Roman"/>
                <w:spacing w:val="-2"/>
              </w:rPr>
            </w:pPr>
            <w:r w:rsidRPr="00B05D20">
              <w:rPr>
                <w:rFonts w:ascii="Times New Roman" w:hAnsi="Times New Roman"/>
                <w:spacing w:val="-2"/>
              </w:rPr>
              <w:t xml:space="preserve">Poprawa sytuacji społecznej rodzin i osób zagrożonych lub doznających przemocy domowej. </w:t>
            </w:r>
          </w:p>
        </w:tc>
      </w:tr>
      <w:tr w:rsidR="00DD4F18" w:rsidRPr="00991E1C" w14:paraId="62909AFD" w14:textId="77777777" w:rsidTr="00B66E7D">
        <w:trPr>
          <w:gridAfter w:val="1"/>
          <w:wAfter w:w="10" w:type="dxa"/>
          <w:trHeight w:val="340"/>
        </w:trPr>
        <w:tc>
          <w:tcPr>
            <w:tcW w:w="1596" w:type="dxa"/>
            <w:shd w:val="clear" w:color="auto" w:fill="FFFFFF"/>
          </w:tcPr>
          <w:p w14:paraId="3031ABEE" w14:textId="77777777" w:rsidR="00DD4F18" w:rsidRPr="00B05D20" w:rsidRDefault="00DD4F18" w:rsidP="00242ACE">
            <w:pPr>
              <w:spacing w:line="240" w:lineRule="auto"/>
              <w:rPr>
                <w:rFonts w:ascii="Times New Roman" w:hAnsi="Times New Roman"/>
              </w:rPr>
            </w:pPr>
            <w:r w:rsidRPr="00B05D20">
              <w:rPr>
                <w:rFonts w:ascii="Times New Roman" w:hAnsi="Times New Roman"/>
              </w:rPr>
              <w:t>Niemierzalne</w:t>
            </w:r>
          </w:p>
        </w:tc>
        <w:tc>
          <w:tcPr>
            <w:tcW w:w="2293" w:type="dxa"/>
            <w:gridSpan w:val="6"/>
            <w:shd w:val="clear" w:color="auto" w:fill="FFFFFF"/>
          </w:tcPr>
          <w:p w14:paraId="7C9DA7A4" w14:textId="77777777" w:rsidR="00DD4F18" w:rsidRPr="00B05D20" w:rsidRDefault="00DD4F18" w:rsidP="00242ACE">
            <w:pPr>
              <w:spacing w:line="240" w:lineRule="auto"/>
              <w:rPr>
                <w:rFonts w:ascii="Times New Roman" w:hAnsi="Times New Roman"/>
              </w:rPr>
            </w:pPr>
          </w:p>
        </w:tc>
        <w:tc>
          <w:tcPr>
            <w:tcW w:w="7048" w:type="dxa"/>
            <w:gridSpan w:val="22"/>
            <w:shd w:val="clear" w:color="auto" w:fill="FFFFFF"/>
          </w:tcPr>
          <w:p w14:paraId="47354B25" w14:textId="77777777" w:rsidR="00DD4F18" w:rsidRPr="00B05D20" w:rsidRDefault="009274DE" w:rsidP="00242ACE">
            <w:pPr>
              <w:spacing w:line="240" w:lineRule="auto"/>
              <w:rPr>
                <w:rFonts w:ascii="Times New Roman" w:hAnsi="Times New Roman"/>
                <w:spacing w:val="-2"/>
              </w:rPr>
            </w:pPr>
            <w:r w:rsidRPr="00B05D20">
              <w:rPr>
                <w:rFonts w:ascii="Times New Roman" w:hAnsi="Times New Roman"/>
                <w:spacing w:val="-2"/>
              </w:rPr>
              <w:t xml:space="preserve">Brak. </w:t>
            </w:r>
          </w:p>
        </w:tc>
      </w:tr>
      <w:tr w:rsidR="00DD4F18" w:rsidRPr="00991E1C" w14:paraId="019B13BA" w14:textId="77777777" w:rsidTr="00B66E7D">
        <w:trPr>
          <w:gridAfter w:val="1"/>
          <w:wAfter w:w="10" w:type="dxa"/>
          <w:trHeight w:val="1378"/>
        </w:trPr>
        <w:tc>
          <w:tcPr>
            <w:tcW w:w="2243" w:type="dxa"/>
            <w:gridSpan w:val="2"/>
            <w:shd w:val="clear" w:color="auto" w:fill="FFFFFF"/>
          </w:tcPr>
          <w:p w14:paraId="6096BFDD" w14:textId="77777777" w:rsidR="00DD4F18" w:rsidRPr="00B05D20" w:rsidRDefault="00DD4F18" w:rsidP="00242ACE">
            <w:pPr>
              <w:spacing w:line="240" w:lineRule="auto"/>
              <w:rPr>
                <w:rFonts w:ascii="Times New Roman" w:hAnsi="Times New Roman"/>
              </w:rPr>
            </w:pPr>
            <w:r w:rsidRPr="00B05D20">
              <w:rPr>
                <w:rFonts w:ascii="Times New Roman" w:hAnsi="Times New Roman"/>
              </w:rPr>
              <w:t xml:space="preserve">Dodatkowe informacje, w tym wskazanie źródeł danych i przyjętych do obliczeń założeń </w:t>
            </w:r>
          </w:p>
        </w:tc>
        <w:tc>
          <w:tcPr>
            <w:tcW w:w="8694" w:type="dxa"/>
            <w:gridSpan w:val="27"/>
            <w:shd w:val="clear" w:color="auto" w:fill="FFFFFF"/>
          </w:tcPr>
          <w:p w14:paraId="124B66F7" w14:textId="77777777" w:rsidR="00DD4F18" w:rsidRPr="00B05D20" w:rsidRDefault="00DD4F18" w:rsidP="009F6117">
            <w:pPr>
              <w:spacing w:line="240" w:lineRule="auto"/>
              <w:jc w:val="both"/>
              <w:rPr>
                <w:rFonts w:ascii="Times New Roman" w:hAnsi="Times New Roman"/>
              </w:rPr>
            </w:pPr>
            <w:r w:rsidRPr="00B05D20">
              <w:rPr>
                <w:rFonts w:ascii="Times New Roman" w:hAnsi="Times New Roman"/>
              </w:rPr>
              <w:t xml:space="preserve">Projektowana regulacja nie będzie miała wpływu na konkurencyjność gospodarki </w:t>
            </w:r>
            <w:r w:rsidRPr="00B05D20">
              <w:rPr>
                <w:rFonts w:ascii="Times New Roman" w:hAnsi="Times New Roman"/>
              </w:rPr>
              <w:br/>
              <w:t>i przedsiębiorczość, w tym na funkcjonowanie przedsiębiorstw.</w:t>
            </w:r>
          </w:p>
          <w:p w14:paraId="71B9D7DC" w14:textId="77777777" w:rsidR="009274DE" w:rsidRPr="00B05D20" w:rsidRDefault="009274DE" w:rsidP="009F6117">
            <w:pPr>
              <w:spacing w:line="240" w:lineRule="auto"/>
              <w:jc w:val="both"/>
              <w:rPr>
                <w:rFonts w:ascii="Times New Roman" w:hAnsi="Times New Roman"/>
              </w:rPr>
            </w:pPr>
          </w:p>
        </w:tc>
      </w:tr>
      <w:tr w:rsidR="00DD4F18" w:rsidRPr="00991E1C" w14:paraId="6CCB5FFE" w14:textId="77777777" w:rsidTr="00676C8D">
        <w:trPr>
          <w:gridAfter w:val="1"/>
          <w:wAfter w:w="10" w:type="dxa"/>
          <w:trHeight w:val="342"/>
        </w:trPr>
        <w:tc>
          <w:tcPr>
            <w:tcW w:w="10937" w:type="dxa"/>
            <w:gridSpan w:val="29"/>
            <w:shd w:val="clear" w:color="auto" w:fill="99CCFF"/>
            <w:vAlign w:val="center"/>
          </w:tcPr>
          <w:p w14:paraId="35508357" w14:textId="77777777" w:rsidR="00DD4F18" w:rsidRPr="00991E1C" w:rsidRDefault="00DD4F18" w:rsidP="008330DD">
            <w:pPr>
              <w:numPr>
                <w:ilvl w:val="0"/>
                <w:numId w:val="1"/>
              </w:numPr>
              <w:spacing w:before="60" w:after="60" w:line="240" w:lineRule="auto"/>
              <w:ind w:left="318" w:hanging="284"/>
              <w:jc w:val="both"/>
              <w:rPr>
                <w:rFonts w:ascii="Times New Roman" w:hAnsi="Times New Roman"/>
                <w:b/>
              </w:rPr>
            </w:pPr>
            <w:r w:rsidRPr="00991E1C">
              <w:rPr>
                <w:rFonts w:ascii="Times New Roman" w:hAnsi="Times New Roman"/>
                <w:b/>
              </w:rPr>
              <w:t xml:space="preserve"> Zmiana obciążeń regulacyjnych (w tym obowiązków informacyjnych) wynikających z projektu</w:t>
            </w:r>
          </w:p>
        </w:tc>
      </w:tr>
      <w:tr w:rsidR="00DD4F18" w:rsidRPr="00991E1C" w14:paraId="02AD133E" w14:textId="77777777" w:rsidTr="00676C8D">
        <w:trPr>
          <w:gridAfter w:val="1"/>
          <w:wAfter w:w="10" w:type="dxa"/>
          <w:trHeight w:val="151"/>
        </w:trPr>
        <w:tc>
          <w:tcPr>
            <w:tcW w:w="10937" w:type="dxa"/>
            <w:gridSpan w:val="29"/>
            <w:shd w:val="clear" w:color="auto" w:fill="FFFFFF"/>
          </w:tcPr>
          <w:p w14:paraId="512E923D"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rPr>
              <w:t xml:space="preserve"> </w:t>
            </w:r>
            <w:r w:rsidRPr="00991E1C">
              <w:rPr>
                <w:rFonts w:ascii="Times New Roman" w:hAnsi="Times New Roman"/>
                <w:spacing w:val="-2"/>
              </w:rPr>
              <w:t>nie dotyczy</w:t>
            </w:r>
          </w:p>
        </w:tc>
      </w:tr>
      <w:tr w:rsidR="00DD4F18" w:rsidRPr="00991E1C" w14:paraId="03C88D69" w14:textId="77777777" w:rsidTr="00676C8D">
        <w:trPr>
          <w:gridAfter w:val="1"/>
          <w:wAfter w:w="10" w:type="dxa"/>
          <w:trHeight w:val="946"/>
        </w:trPr>
        <w:tc>
          <w:tcPr>
            <w:tcW w:w="5111" w:type="dxa"/>
            <w:gridSpan w:val="12"/>
            <w:shd w:val="clear" w:color="auto" w:fill="FFFFFF"/>
          </w:tcPr>
          <w:p w14:paraId="44C7E646" w14:textId="77777777" w:rsidR="00DD4F18" w:rsidRPr="00991E1C" w:rsidRDefault="00DD4F18" w:rsidP="00242ACE">
            <w:pPr>
              <w:rPr>
                <w:rFonts w:ascii="Times New Roman" w:hAnsi="Times New Roman"/>
                <w:spacing w:val="-2"/>
              </w:rPr>
            </w:pPr>
            <w:r w:rsidRPr="00991E1C">
              <w:rPr>
                <w:rFonts w:ascii="Times New Roman" w:hAnsi="Times New Roman"/>
                <w:spacing w:val="-2"/>
              </w:rPr>
              <w:t xml:space="preserve">Wprowadzane są obciążenia poza bezwzględnie wymaganymi przez UE </w:t>
            </w:r>
            <w:r w:rsidRPr="00991E1C">
              <w:rPr>
                <w:rFonts w:ascii="Times New Roman" w:hAnsi="Times New Roman"/>
              </w:rPr>
              <w:t>(szczegóły w odwróconej tabeli zgodności).</w:t>
            </w:r>
          </w:p>
        </w:tc>
        <w:tc>
          <w:tcPr>
            <w:tcW w:w="5826" w:type="dxa"/>
            <w:gridSpan w:val="17"/>
            <w:shd w:val="clear" w:color="auto" w:fill="FFFFFF"/>
          </w:tcPr>
          <w:p w14:paraId="43D9E07A"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rPr>
              <w:t xml:space="preserve"> tak</w:t>
            </w:r>
          </w:p>
          <w:p w14:paraId="18857905"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rPr>
              <w:t xml:space="preserve"> nie</w:t>
            </w:r>
          </w:p>
          <w:p w14:paraId="53808058" w14:textId="77777777" w:rsidR="00DD4F18" w:rsidRPr="00991E1C" w:rsidRDefault="00DD4F18" w:rsidP="00242ACE">
            <w:pPr>
              <w:rPr>
                <w:rFonts w:ascii="Times New Roman" w:hAnsi="Times New Roman"/>
              </w:rPr>
            </w:pPr>
            <w:r w:rsidRPr="00991E1C">
              <w:rPr>
                <w:rFonts w:ascii="Times New Roman" w:hAnsi="Times New Roman"/>
              </w:rPr>
              <w:fldChar w:fldCharType="begin">
                <w:ffData>
                  <w:name w:val=""/>
                  <w:enabled/>
                  <w:calcOnExit w:val="0"/>
                  <w:checkBox>
                    <w:sizeAuto/>
                    <w:default w:val="1"/>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rPr>
              <w:t xml:space="preserve"> nie dotyczy</w:t>
            </w:r>
          </w:p>
        </w:tc>
      </w:tr>
      <w:tr w:rsidR="00DD4F18" w:rsidRPr="00991E1C" w14:paraId="393AE159" w14:textId="77777777" w:rsidTr="00676C8D">
        <w:trPr>
          <w:gridAfter w:val="1"/>
          <w:wAfter w:w="10" w:type="dxa"/>
          <w:trHeight w:val="1245"/>
        </w:trPr>
        <w:tc>
          <w:tcPr>
            <w:tcW w:w="5111" w:type="dxa"/>
            <w:gridSpan w:val="12"/>
            <w:shd w:val="clear" w:color="auto" w:fill="FFFFFF"/>
          </w:tcPr>
          <w:p w14:paraId="3FE595AA"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 xml:space="preserve">zmniejszenie liczby dokumentów </w:t>
            </w:r>
          </w:p>
          <w:p w14:paraId="65AB6E27"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zmniejszenie liczby procedur</w:t>
            </w:r>
          </w:p>
          <w:p w14:paraId="7CADAE5F"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skrócenie czasu na załatwienie sprawy</w:t>
            </w:r>
          </w:p>
          <w:p w14:paraId="2E077B68" w14:textId="77777777" w:rsidR="00DD4F18" w:rsidRPr="00991E1C" w:rsidRDefault="00DD4F18" w:rsidP="00242ACE">
            <w:pPr>
              <w:rPr>
                <w:rFonts w:ascii="Times New Roman" w:hAnsi="Times New Roman"/>
                <w:b/>
                <w:spacing w:val="-2"/>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inne:</w:t>
            </w:r>
            <w:r w:rsidRPr="00991E1C">
              <w:rPr>
                <w:rFonts w:ascii="Times New Roman" w:hAnsi="Times New Roman"/>
              </w:rPr>
              <w:t xml:space="preserve"> </w:t>
            </w:r>
            <w:r w:rsidRPr="00991E1C">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91E1C">
              <w:rPr>
                <w:rFonts w:ascii="Times New Roman" w:hAnsi="Times New Roman"/>
              </w:rPr>
              <w:instrText xml:space="preserve"> FORMTEXT </w:instrText>
            </w:r>
            <w:r w:rsidRPr="00991E1C">
              <w:rPr>
                <w:rFonts w:ascii="Times New Roman" w:hAnsi="Times New Roman"/>
              </w:rPr>
            </w:r>
            <w:r w:rsidRPr="00991E1C">
              <w:rPr>
                <w:rFonts w:ascii="Times New Roman" w:hAnsi="Times New Roman"/>
              </w:rPr>
              <w:fldChar w:fldCharType="separate"/>
            </w:r>
            <w:r w:rsidRPr="00991E1C">
              <w:rPr>
                <w:rFonts w:ascii="Times New Roman"/>
                <w:noProof/>
              </w:rPr>
              <w:t> </w:t>
            </w:r>
            <w:r w:rsidRPr="00991E1C">
              <w:rPr>
                <w:rFonts w:ascii="Times New Roman"/>
                <w:noProof/>
              </w:rPr>
              <w:t> </w:t>
            </w:r>
            <w:r w:rsidRPr="00991E1C">
              <w:rPr>
                <w:rFonts w:ascii="Times New Roman"/>
                <w:noProof/>
              </w:rPr>
              <w:t> </w:t>
            </w:r>
            <w:r w:rsidRPr="00991E1C">
              <w:rPr>
                <w:rFonts w:ascii="Times New Roman"/>
                <w:noProof/>
              </w:rPr>
              <w:t> </w:t>
            </w:r>
            <w:r w:rsidRPr="00991E1C">
              <w:rPr>
                <w:rFonts w:ascii="Times New Roman"/>
                <w:noProof/>
              </w:rPr>
              <w:t> </w:t>
            </w:r>
            <w:r w:rsidRPr="00991E1C">
              <w:rPr>
                <w:rFonts w:ascii="Times New Roman" w:hAnsi="Times New Roman"/>
              </w:rPr>
              <w:fldChar w:fldCharType="end"/>
            </w:r>
          </w:p>
        </w:tc>
        <w:tc>
          <w:tcPr>
            <w:tcW w:w="5826" w:type="dxa"/>
            <w:gridSpan w:val="17"/>
            <w:shd w:val="clear" w:color="auto" w:fill="FFFFFF"/>
          </w:tcPr>
          <w:p w14:paraId="70161939"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
                  <w:enabled/>
                  <w:calcOnExit w:val="0"/>
                  <w:checkBox>
                    <w:sizeAuto/>
                    <w:default w:val="1"/>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zwiększenie liczby dokumentów</w:t>
            </w:r>
          </w:p>
          <w:p w14:paraId="1AD294BF"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
                  <w:enabled/>
                  <w:calcOnExit w:val="0"/>
                  <w:checkBox>
                    <w:sizeAuto/>
                    <w:default w:val="1"/>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zwiększenie liczby procedur</w:t>
            </w:r>
          </w:p>
          <w:p w14:paraId="1BA132BD"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wydłużenie czasu na załatwienie sprawy</w:t>
            </w:r>
          </w:p>
          <w:p w14:paraId="12243DDA"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inne:</w:t>
            </w:r>
            <w:r w:rsidRPr="00991E1C">
              <w:rPr>
                <w:rFonts w:ascii="Times New Roman" w:hAnsi="Times New Roman"/>
              </w:rPr>
              <w:t xml:space="preserve"> </w:t>
            </w:r>
            <w:r w:rsidRPr="00991E1C">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91E1C">
              <w:rPr>
                <w:rFonts w:ascii="Times New Roman" w:hAnsi="Times New Roman"/>
              </w:rPr>
              <w:instrText xml:space="preserve"> FORMTEXT </w:instrText>
            </w:r>
            <w:r w:rsidRPr="00991E1C">
              <w:rPr>
                <w:rFonts w:ascii="Times New Roman" w:hAnsi="Times New Roman"/>
              </w:rPr>
            </w:r>
            <w:r w:rsidRPr="00991E1C">
              <w:rPr>
                <w:rFonts w:ascii="Times New Roman" w:hAnsi="Times New Roman"/>
              </w:rPr>
              <w:fldChar w:fldCharType="separate"/>
            </w:r>
            <w:r w:rsidRPr="00991E1C">
              <w:rPr>
                <w:rFonts w:ascii="Times New Roman"/>
                <w:noProof/>
              </w:rPr>
              <w:t> </w:t>
            </w:r>
            <w:r w:rsidRPr="00991E1C">
              <w:rPr>
                <w:rFonts w:ascii="Times New Roman"/>
                <w:noProof/>
              </w:rPr>
              <w:t> </w:t>
            </w:r>
            <w:r w:rsidRPr="00991E1C">
              <w:rPr>
                <w:rFonts w:ascii="Times New Roman"/>
                <w:noProof/>
              </w:rPr>
              <w:t> </w:t>
            </w:r>
            <w:r w:rsidRPr="00991E1C">
              <w:rPr>
                <w:rFonts w:ascii="Times New Roman"/>
                <w:noProof/>
              </w:rPr>
              <w:t> </w:t>
            </w:r>
            <w:r w:rsidRPr="00991E1C">
              <w:rPr>
                <w:rFonts w:ascii="Times New Roman"/>
                <w:noProof/>
              </w:rPr>
              <w:t> </w:t>
            </w:r>
            <w:r w:rsidRPr="00991E1C">
              <w:rPr>
                <w:rFonts w:ascii="Times New Roman" w:hAnsi="Times New Roman"/>
              </w:rPr>
              <w:fldChar w:fldCharType="end"/>
            </w:r>
          </w:p>
          <w:p w14:paraId="136588B9" w14:textId="77777777" w:rsidR="00DD4F18" w:rsidRPr="00991E1C" w:rsidRDefault="00DD4F18" w:rsidP="00242ACE">
            <w:pPr>
              <w:spacing w:line="240" w:lineRule="auto"/>
              <w:rPr>
                <w:rFonts w:ascii="Times New Roman" w:hAnsi="Times New Roman"/>
              </w:rPr>
            </w:pPr>
          </w:p>
        </w:tc>
      </w:tr>
      <w:tr w:rsidR="00DD4F18" w:rsidRPr="00991E1C" w14:paraId="42FDD770" w14:textId="77777777" w:rsidTr="00676C8D">
        <w:trPr>
          <w:gridAfter w:val="1"/>
          <w:wAfter w:w="10" w:type="dxa"/>
          <w:trHeight w:val="870"/>
        </w:trPr>
        <w:tc>
          <w:tcPr>
            <w:tcW w:w="5111" w:type="dxa"/>
            <w:gridSpan w:val="12"/>
            <w:shd w:val="clear" w:color="auto" w:fill="FFFFFF"/>
          </w:tcPr>
          <w:p w14:paraId="22E3D964" w14:textId="77777777" w:rsidR="00DD4F18" w:rsidRPr="00991E1C" w:rsidRDefault="00DD4F18" w:rsidP="00242ACE">
            <w:pPr>
              <w:spacing w:line="240" w:lineRule="auto"/>
              <w:rPr>
                <w:rFonts w:ascii="Times New Roman" w:hAnsi="Times New Roman"/>
              </w:rPr>
            </w:pPr>
            <w:r w:rsidRPr="00991E1C">
              <w:rPr>
                <w:rFonts w:ascii="Times New Roman" w:hAnsi="Times New Roman"/>
                <w:spacing w:val="-2"/>
              </w:rPr>
              <w:t xml:space="preserve">Wprowadzane obciążenia są przystosowane do ich elektronizacji. </w:t>
            </w:r>
          </w:p>
        </w:tc>
        <w:tc>
          <w:tcPr>
            <w:tcW w:w="5826" w:type="dxa"/>
            <w:gridSpan w:val="17"/>
            <w:shd w:val="clear" w:color="auto" w:fill="FFFFFF"/>
          </w:tcPr>
          <w:p w14:paraId="1A17A4CD"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rPr>
              <w:t xml:space="preserve"> tak</w:t>
            </w:r>
          </w:p>
          <w:p w14:paraId="181A0D4A"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rPr>
              <w:t xml:space="preserve"> nie</w:t>
            </w:r>
          </w:p>
          <w:p w14:paraId="3A7C87EE"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
                  <w:enabled/>
                  <w:calcOnExit w:val="0"/>
                  <w:checkBox>
                    <w:sizeAuto/>
                    <w:default w:val="1"/>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rPr>
              <w:t xml:space="preserve"> nie dotyczy</w:t>
            </w:r>
          </w:p>
          <w:p w14:paraId="56778A34" w14:textId="77777777" w:rsidR="00DD4F18" w:rsidRPr="00991E1C" w:rsidRDefault="00DD4F18" w:rsidP="00242ACE">
            <w:pPr>
              <w:spacing w:line="240" w:lineRule="auto"/>
              <w:rPr>
                <w:rFonts w:ascii="Times New Roman" w:hAnsi="Times New Roman"/>
              </w:rPr>
            </w:pPr>
          </w:p>
        </w:tc>
      </w:tr>
      <w:tr w:rsidR="00DD4F18" w:rsidRPr="00991E1C" w14:paraId="46A8E251" w14:textId="77777777" w:rsidTr="00676C8D">
        <w:trPr>
          <w:gridAfter w:val="1"/>
          <w:wAfter w:w="10" w:type="dxa"/>
          <w:trHeight w:val="630"/>
        </w:trPr>
        <w:tc>
          <w:tcPr>
            <w:tcW w:w="10937" w:type="dxa"/>
            <w:gridSpan w:val="29"/>
            <w:shd w:val="clear" w:color="auto" w:fill="FFFFFF"/>
          </w:tcPr>
          <w:p w14:paraId="3CE55C15" w14:textId="77777777" w:rsidR="00DD4F18" w:rsidRDefault="00DD4F18" w:rsidP="00E055A8">
            <w:pPr>
              <w:pStyle w:val="Akapitzlist"/>
              <w:spacing w:line="240" w:lineRule="auto"/>
              <w:ind w:left="0"/>
              <w:jc w:val="both"/>
              <w:rPr>
                <w:rFonts w:ascii="Times New Roman" w:hAnsi="Times New Roman"/>
                <w:color w:val="000000"/>
              </w:rPr>
            </w:pPr>
            <w:r w:rsidRPr="00CB6AE6">
              <w:rPr>
                <w:rFonts w:ascii="Times New Roman" w:hAnsi="Times New Roman"/>
              </w:rPr>
              <w:t>Komentarz:</w:t>
            </w:r>
            <w:r w:rsidR="004908C7" w:rsidRPr="00CB6AE6">
              <w:rPr>
                <w:rFonts w:ascii="Times New Roman" w:hAnsi="Times New Roman"/>
              </w:rPr>
              <w:t xml:space="preserve"> </w:t>
            </w:r>
            <w:r w:rsidR="00CB6AE6" w:rsidRPr="00CB6AE6">
              <w:rPr>
                <w:rFonts w:ascii="Times New Roman" w:hAnsi="Times New Roman"/>
              </w:rPr>
              <w:t xml:space="preserve">Wejście w życie projektowanej regulacji może przyczynić się do </w:t>
            </w:r>
            <w:r w:rsidR="00CB6AE6" w:rsidRPr="00CB6AE6">
              <w:rPr>
                <w:rFonts w:ascii="Times New Roman" w:hAnsi="Times New Roman"/>
                <w:color w:val="000000"/>
              </w:rPr>
              <w:t>się do zwiększenia liczby dokumentów oraz opracowania i wdrożenia procedur, co wydaje się prawdopodobne zwłaszcza w kontekście zmian w zakresie funkcjonowania zespołów interdyscyplinarnych</w:t>
            </w:r>
            <w:r w:rsidR="00537168">
              <w:rPr>
                <w:rFonts w:ascii="Times New Roman" w:hAnsi="Times New Roman"/>
                <w:color w:val="000000"/>
              </w:rPr>
              <w:t xml:space="preserve"> i</w:t>
            </w:r>
            <w:r w:rsidR="00CB6AE6" w:rsidRPr="00CB6AE6">
              <w:rPr>
                <w:rFonts w:ascii="Times New Roman" w:hAnsi="Times New Roman"/>
                <w:color w:val="000000"/>
              </w:rPr>
              <w:t xml:space="preserve"> grup diagnostyczno-pomocowych. </w:t>
            </w:r>
            <w:r w:rsidR="00537168">
              <w:rPr>
                <w:rFonts w:ascii="Times New Roman" w:hAnsi="Times New Roman"/>
                <w:color w:val="000000"/>
              </w:rPr>
              <w:t>W zawiązku z projektowaną zmianą składu zespołów interdyscyplinarnych konieczne będzie podjęcie przez samorządy gminne stosownych uchwał w tym zakresie. Ponadto ze względu na to, że z</w:t>
            </w:r>
            <w:r w:rsidR="00537168" w:rsidRPr="00300D12">
              <w:rPr>
                <w:rFonts w:ascii="Times New Roman" w:hAnsi="Times New Roman"/>
                <w:szCs w:val="24"/>
              </w:rPr>
              <w:t>esp</w:t>
            </w:r>
            <w:r w:rsidR="00537168">
              <w:rPr>
                <w:rFonts w:ascii="Times New Roman" w:hAnsi="Times New Roman"/>
                <w:szCs w:val="24"/>
              </w:rPr>
              <w:t>oły</w:t>
            </w:r>
            <w:r w:rsidR="00537168" w:rsidRPr="00300D12">
              <w:rPr>
                <w:rFonts w:ascii="Times New Roman" w:hAnsi="Times New Roman"/>
                <w:szCs w:val="24"/>
              </w:rPr>
              <w:t xml:space="preserve"> interdyscyplinarn</w:t>
            </w:r>
            <w:r w:rsidR="00537168">
              <w:rPr>
                <w:rFonts w:ascii="Times New Roman" w:hAnsi="Times New Roman"/>
                <w:szCs w:val="24"/>
              </w:rPr>
              <w:t>e</w:t>
            </w:r>
            <w:r w:rsidR="00537168" w:rsidRPr="00300D12">
              <w:rPr>
                <w:rFonts w:ascii="Times New Roman" w:hAnsi="Times New Roman"/>
                <w:szCs w:val="24"/>
              </w:rPr>
              <w:t xml:space="preserve"> działa</w:t>
            </w:r>
            <w:r w:rsidR="00537168">
              <w:rPr>
                <w:rFonts w:ascii="Times New Roman" w:hAnsi="Times New Roman"/>
                <w:szCs w:val="24"/>
              </w:rPr>
              <w:t xml:space="preserve">ć będą </w:t>
            </w:r>
            <w:r w:rsidR="00537168" w:rsidRPr="00300D12">
              <w:rPr>
                <w:rFonts w:ascii="Times New Roman" w:hAnsi="Times New Roman"/>
                <w:szCs w:val="24"/>
              </w:rPr>
              <w:t xml:space="preserve">na podstawie porozumień zawartych między wójtem, burmistrzem albo prezydentem miasta a podmiotami, których </w:t>
            </w:r>
            <w:r w:rsidR="00537168">
              <w:rPr>
                <w:rFonts w:ascii="Times New Roman" w:hAnsi="Times New Roman"/>
                <w:szCs w:val="24"/>
              </w:rPr>
              <w:t xml:space="preserve">przedstawiciele będą wchodzić w skład zespołów należało będzie zawrzeć nowe porozumienia szczegółowo określające ramy tej współpracy. Co więcej, obowiązkiem każdego zespołu </w:t>
            </w:r>
            <w:r w:rsidR="00537168" w:rsidRPr="00300D12">
              <w:rPr>
                <w:rFonts w:ascii="Times New Roman" w:hAnsi="Times New Roman"/>
                <w:szCs w:val="24"/>
              </w:rPr>
              <w:t>interdyscyplinarn</w:t>
            </w:r>
            <w:r w:rsidR="00537168">
              <w:rPr>
                <w:rFonts w:ascii="Times New Roman" w:hAnsi="Times New Roman"/>
                <w:szCs w:val="24"/>
              </w:rPr>
              <w:t>ego będzie</w:t>
            </w:r>
            <w:r w:rsidR="00537168" w:rsidRPr="00300D12">
              <w:rPr>
                <w:rFonts w:ascii="Times New Roman" w:hAnsi="Times New Roman"/>
                <w:szCs w:val="24"/>
              </w:rPr>
              <w:t xml:space="preserve"> opracow</w:t>
            </w:r>
            <w:r w:rsidR="00537168">
              <w:rPr>
                <w:rFonts w:ascii="Times New Roman" w:hAnsi="Times New Roman"/>
                <w:szCs w:val="24"/>
              </w:rPr>
              <w:t xml:space="preserve">anie </w:t>
            </w:r>
            <w:r w:rsidR="00537168" w:rsidRPr="00300D12">
              <w:rPr>
                <w:rFonts w:ascii="Times New Roman" w:hAnsi="Times New Roman"/>
                <w:szCs w:val="24"/>
              </w:rPr>
              <w:t>i przyj</w:t>
            </w:r>
            <w:r w:rsidR="00537168">
              <w:rPr>
                <w:rFonts w:ascii="Times New Roman" w:hAnsi="Times New Roman"/>
                <w:szCs w:val="24"/>
              </w:rPr>
              <w:t>ęcie</w:t>
            </w:r>
            <w:r w:rsidR="00537168" w:rsidRPr="00300D12">
              <w:rPr>
                <w:rFonts w:ascii="Times New Roman" w:hAnsi="Times New Roman"/>
                <w:szCs w:val="24"/>
              </w:rPr>
              <w:t xml:space="preserve"> regulamin</w:t>
            </w:r>
            <w:r w:rsidR="00537168">
              <w:rPr>
                <w:rFonts w:ascii="Times New Roman" w:hAnsi="Times New Roman"/>
                <w:szCs w:val="24"/>
              </w:rPr>
              <w:t>u</w:t>
            </w:r>
            <w:r w:rsidR="00537168" w:rsidRPr="00300D12">
              <w:rPr>
                <w:rFonts w:ascii="Times New Roman" w:hAnsi="Times New Roman"/>
                <w:szCs w:val="24"/>
              </w:rPr>
              <w:t xml:space="preserve"> określający szczegółowe warunki </w:t>
            </w:r>
            <w:r w:rsidR="00537168">
              <w:rPr>
                <w:rFonts w:ascii="Times New Roman" w:hAnsi="Times New Roman"/>
                <w:szCs w:val="24"/>
              </w:rPr>
              <w:t xml:space="preserve">jego </w:t>
            </w:r>
            <w:r w:rsidR="00537168" w:rsidRPr="00300D12">
              <w:rPr>
                <w:rFonts w:ascii="Times New Roman" w:hAnsi="Times New Roman"/>
                <w:szCs w:val="24"/>
              </w:rPr>
              <w:t>funkcjonowania oraz tryb i sposób powoływania grup diagnostyczno-pomocowych</w:t>
            </w:r>
            <w:r w:rsidR="00537168">
              <w:rPr>
                <w:rFonts w:ascii="Times New Roman" w:hAnsi="Times New Roman"/>
                <w:szCs w:val="24"/>
              </w:rPr>
              <w:t>.</w:t>
            </w:r>
            <w:r w:rsidR="00537168" w:rsidRPr="00CB6AE6">
              <w:rPr>
                <w:rFonts w:ascii="Times New Roman" w:hAnsi="Times New Roman"/>
                <w:color w:val="000000"/>
              </w:rPr>
              <w:t xml:space="preserve"> Celowe będzie</w:t>
            </w:r>
            <w:r w:rsidR="00537168">
              <w:rPr>
                <w:rFonts w:ascii="Times New Roman" w:hAnsi="Times New Roman"/>
                <w:color w:val="000000"/>
              </w:rPr>
              <w:t xml:space="preserve"> również</w:t>
            </w:r>
            <w:r w:rsidR="00537168" w:rsidRPr="00CB6AE6">
              <w:rPr>
                <w:rFonts w:ascii="Times New Roman" w:hAnsi="Times New Roman"/>
                <w:color w:val="000000"/>
              </w:rPr>
              <w:t xml:space="preserve"> dostosowanie przez</w:t>
            </w:r>
            <w:r w:rsidR="00537168">
              <w:rPr>
                <w:rFonts w:ascii="Times New Roman" w:hAnsi="Times New Roman"/>
                <w:color w:val="000000"/>
              </w:rPr>
              <w:t xml:space="preserve"> zespoły interdyscyplinarne</w:t>
            </w:r>
            <w:r w:rsidR="00537168" w:rsidRPr="00CB6AE6">
              <w:rPr>
                <w:rFonts w:ascii="Times New Roman" w:hAnsi="Times New Roman"/>
                <w:color w:val="000000"/>
              </w:rPr>
              <w:t xml:space="preserve"> wewnętrznych dokumentów i procedur do zmian prawnych wprowadzonych na mocy ustawy zmieniającej</w:t>
            </w:r>
            <w:r w:rsidR="00537168">
              <w:rPr>
                <w:rFonts w:ascii="Times New Roman" w:hAnsi="Times New Roman"/>
                <w:color w:val="000000"/>
              </w:rPr>
              <w:t xml:space="preserve"> w szczególności obejmujących zmiany w zakresie ich dotychczasowej działalności.</w:t>
            </w:r>
          </w:p>
          <w:p w14:paraId="1F3EC8C5" w14:textId="4716486D" w:rsidR="0048772D" w:rsidRPr="00CB6AE6" w:rsidRDefault="0048772D" w:rsidP="00E055A8">
            <w:pPr>
              <w:pStyle w:val="Akapitzlist"/>
              <w:spacing w:line="240" w:lineRule="auto"/>
              <w:ind w:left="0"/>
              <w:jc w:val="both"/>
              <w:rPr>
                <w:rFonts w:ascii="Times New Roman" w:hAnsi="Times New Roman"/>
                <w:color w:val="000000"/>
              </w:rPr>
            </w:pPr>
          </w:p>
        </w:tc>
      </w:tr>
      <w:tr w:rsidR="00DD4F18" w:rsidRPr="00991E1C" w14:paraId="6F7465A6" w14:textId="77777777" w:rsidTr="00676C8D">
        <w:trPr>
          <w:gridAfter w:val="1"/>
          <w:wAfter w:w="10" w:type="dxa"/>
          <w:trHeight w:val="142"/>
        </w:trPr>
        <w:tc>
          <w:tcPr>
            <w:tcW w:w="10937" w:type="dxa"/>
            <w:gridSpan w:val="29"/>
            <w:shd w:val="clear" w:color="auto" w:fill="99CCFF"/>
          </w:tcPr>
          <w:p w14:paraId="57FF1278" w14:textId="77777777" w:rsidR="00DD4F18" w:rsidRPr="00991E1C" w:rsidRDefault="00DD4F18" w:rsidP="008330DD">
            <w:pPr>
              <w:numPr>
                <w:ilvl w:val="0"/>
                <w:numId w:val="1"/>
              </w:numPr>
              <w:spacing w:before="60" w:after="60" w:line="240" w:lineRule="auto"/>
              <w:jc w:val="both"/>
              <w:rPr>
                <w:rFonts w:ascii="Times New Roman" w:hAnsi="Times New Roman"/>
                <w:b/>
              </w:rPr>
            </w:pPr>
            <w:r w:rsidRPr="00991E1C">
              <w:rPr>
                <w:rFonts w:ascii="Times New Roman" w:hAnsi="Times New Roman"/>
                <w:b/>
              </w:rPr>
              <w:lastRenderedPageBreak/>
              <w:t xml:space="preserve">Wpływ na rynek pracy </w:t>
            </w:r>
          </w:p>
        </w:tc>
      </w:tr>
      <w:tr w:rsidR="00DD4F18" w:rsidRPr="00B05D20" w14:paraId="624DC306" w14:textId="77777777" w:rsidTr="00676C8D">
        <w:trPr>
          <w:gridAfter w:val="1"/>
          <w:wAfter w:w="10" w:type="dxa"/>
          <w:trHeight w:val="142"/>
        </w:trPr>
        <w:tc>
          <w:tcPr>
            <w:tcW w:w="10937" w:type="dxa"/>
            <w:gridSpan w:val="29"/>
            <w:shd w:val="clear" w:color="auto" w:fill="auto"/>
          </w:tcPr>
          <w:p w14:paraId="5F6C8C43" w14:textId="77777777" w:rsidR="00DD4F18" w:rsidRPr="00B05D20" w:rsidRDefault="00DD4F18" w:rsidP="00873284">
            <w:pPr>
              <w:spacing w:before="120" w:after="120" w:line="240" w:lineRule="auto"/>
              <w:jc w:val="both"/>
              <w:rPr>
                <w:rFonts w:ascii="Times New Roman" w:hAnsi="Times New Roman"/>
              </w:rPr>
            </w:pPr>
            <w:r w:rsidRPr="00B05D20">
              <w:rPr>
                <w:rFonts w:ascii="Times New Roman" w:hAnsi="Times New Roman"/>
              </w:rPr>
              <w:t>Projektowana regulacja nie będzie miała wpływu na rynek pracy.</w:t>
            </w:r>
          </w:p>
        </w:tc>
      </w:tr>
      <w:tr w:rsidR="00DD4F18" w:rsidRPr="00991E1C" w14:paraId="12881ED7" w14:textId="77777777" w:rsidTr="00676C8D">
        <w:trPr>
          <w:gridAfter w:val="1"/>
          <w:wAfter w:w="10" w:type="dxa"/>
          <w:trHeight w:val="142"/>
        </w:trPr>
        <w:tc>
          <w:tcPr>
            <w:tcW w:w="10937" w:type="dxa"/>
            <w:gridSpan w:val="29"/>
            <w:shd w:val="clear" w:color="auto" w:fill="99CCFF"/>
          </w:tcPr>
          <w:p w14:paraId="5C3FB178" w14:textId="77777777" w:rsidR="00DD4F18" w:rsidRPr="00991E1C" w:rsidRDefault="00DD4F18" w:rsidP="008330DD">
            <w:pPr>
              <w:numPr>
                <w:ilvl w:val="0"/>
                <w:numId w:val="1"/>
              </w:numPr>
              <w:spacing w:before="60" w:after="60" w:line="240" w:lineRule="auto"/>
              <w:jc w:val="both"/>
              <w:rPr>
                <w:rFonts w:ascii="Times New Roman" w:hAnsi="Times New Roman"/>
                <w:b/>
              </w:rPr>
            </w:pPr>
            <w:r w:rsidRPr="00991E1C">
              <w:rPr>
                <w:rFonts w:ascii="Times New Roman" w:hAnsi="Times New Roman"/>
                <w:b/>
              </w:rPr>
              <w:t>Wpływ na pozostałe obszary</w:t>
            </w:r>
          </w:p>
        </w:tc>
      </w:tr>
      <w:tr w:rsidR="00DD4F18" w:rsidRPr="00991E1C" w14:paraId="7BB60969" w14:textId="77777777" w:rsidTr="00676C8D">
        <w:trPr>
          <w:gridAfter w:val="1"/>
          <w:wAfter w:w="10" w:type="dxa"/>
          <w:trHeight w:val="1031"/>
        </w:trPr>
        <w:tc>
          <w:tcPr>
            <w:tcW w:w="3547" w:type="dxa"/>
            <w:gridSpan w:val="5"/>
            <w:shd w:val="clear" w:color="auto" w:fill="FFFFFF"/>
          </w:tcPr>
          <w:p w14:paraId="0B13D435" w14:textId="77777777" w:rsidR="00DD4F18" w:rsidRPr="00991E1C" w:rsidRDefault="00DD4F18" w:rsidP="00242ACE">
            <w:pPr>
              <w:spacing w:line="240" w:lineRule="auto"/>
              <w:rPr>
                <w:rFonts w:ascii="Times New Roman" w:hAnsi="Times New Roman"/>
              </w:rPr>
            </w:pPr>
          </w:p>
          <w:p w14:paraId="12C0AE47"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środowisko naturalne</w:t>
            </w:r>
          </w:p>
          <w:p w14:paraId="04EA960A"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rPr>
              <w:t>sytuacja i rozwój regionalny</w:t>
            </w:r>
          </w:p>
          <w:p w14:paraId="368AB29C"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 xml:space="preserve">inne: </w:t>
            </w:r>
            <w:r w:rsidRPr="00991E1C">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91E1C">
              <w:rPr>
                <w:rFonts w:ascii="Times New Roman" w:hAnsi="Times New Roman"/>
              </w:rPr>
              <w:instrText xml:space="preserve"> FORMTEXT </w:instrText>
            </w:r>
            <w:r w:rsidRPr="00991E1C">
              <w:rPr>
                <w:rFonts w:ascii="Times New Roman" w:hAnsi="Times New Roman"/>
              </w:rPr>
            </w:r>
            <w:r w:rsidRPr="00991E1C">
              <w:rPr>
                <w:rFonts w:ascii="Times New Roman" w:hAnsi="Times New Roman"/>
              </w:rPr>
              <w:fldChar w:fldCharType="separate"/>
            </w:r>
            <w:r w:rsidRPr="00991E1C">
              <w:rPr>
                <w:rFonts w:ascii="Times New Roman"/>
                <w:noProof/>
              </w:rPr>
              <w:t> </w:t>
            </w:r>
            <w:r w:rsidRPr="00991E1C">
              <w:rPr>
                <w:rFonts w:ascii="Times New Roman"/>
                <w:noProof/>
              </w:rPr>
              <w:t> </w:t>
            </w:r>
            <w:r w:rsidRPr="00991E1C">
              <w:rPr>
                <w:rFonts w:ascii="Times New Roman"/>
                <w:noProof/>
              </w:rPr>
              <w:t> </w:t>
            </w:r>
            <w:r w:rsidRPr="00991E1C">
              <w:rPr>
                <w:rFonts w:ascii="Times New Roman"/>
                <w:noProof/>
              </w:rPr>
              <w:t> </w:t>
            </w:r>
            <w:r w:rsidRPr="00991E1C">
              <w:rPr>
                <w:rFonts w:ascii="Times New Roman"/>
                <w:noProof/>
              </w:rPr>
              <w:t> </w:t>
            </w:r>
            <w:r w:rsidRPr="00991E1C">
              <w:rPr>
                <w:rFonts w:ascii="Times New Roman" w:hAnsi="Times New Roman"/>
              </w:rPr>
              <w:fldChar w:fldCharType="end"/>
            </w:r>
          </w:p>
        </w:tc>
        <w:tc>
          <w:tcPr>
            <w:tcW w:w="3687" w:type="dxa"/>
            <w:gridSpan w:val="15"/>
            <w:shd w:val="clear" w:color="auto" w:fill="FFFFFF"/>
          </w:tcPr>
          <w:p w14:paraId="01F2CE43" w14:textId="77777777" w:rsidR="00DD4F18" w:rsidRPr="00991E1C" w:rsidRDefault="00DD4F18" w:rsidP="00242ACE">
            <w:pPr>
              <w:spacing w:line="240" w:lineRule="auto"/>
              <w:rPr>
                <w:rFonts w:ascii="Times New Roman" w:hAnsi="Times New Roman"/>
              </w:rPr>
            </w:pPr>
          </w:p>
          <w:p w14:paraId="5ADF8DAC"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demografia</w:t>
            </w:r>
          </w:p>
          <w:p w14:paraId="4D4AD534"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rPr>
              <w:t>mienie państwowe</w:t>
            </w:r>
          </w:p>
        </w:tc>
        <w:tc>
          <w:tcPr>
            <w:tcW w:w="3703" w:type="dxa"/>
            <w:gridSpan w:val="9"/>
            <w:shd w:val="clear" w:color="auto" w:fill="FFFFFF"/>
          </w:tcPr>
          <w:p w14:paraId="4AE214F1" w14:textId="77777777" w:rsidR="00DD4F18" w:rsidRPr="00991E1C" w:rsidRDefault="00DD4F18" w:rsidP="00242ACE">
            <w:pPr>
              <w:spacing w:line="240" w:lineRule="auto"/>
              <w:rPr>
                <w:rFonts w:ascii="Times New Roman" w:hAnsi="Times New Roman"/>
              </w:rPr>
            </w:pPr>
          </w:p>
          <w:p w14:paraId="5E4A2E5A" w14:textId="77777777" w:rsidR="00DD4F18" w:rsidRPr="00991E1C" w:rsidRDefault="00DD4F18" w:rsidP="00242ACE">
            <w:pPr>
              <w:spacing w:line="240" w:lineRule="auto"/>
              <w:rPr>
                <w:rFonts w:ascii="Times New Roman" w:hAnsi="Times New Roman"/>
                <w:spacing w:val="-2"/>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informatyzacja</w:t>
            </w:r>
          </w:p>
          <w:p w14:paraId="5EE11380" w14:textId="77777777" w:rsidR="00DD4F18" w:rsidRPr="00991E1C" w:rsidRDefault="00DD4F18" w:rsidP="00242ACE">
            <w:pPr>
              <w:spacing w:line="240" w:lineRule="auto"/>
              <w:rPr>
                <w:rFonts w:ascii="Times New Roman" w:hAnsi="Times New Roman"/>
              </w:rPr>
            </w:pPr>
            <w:r w:rsidRPr="00991E1C">
              <w:rPr>
                <w:rFonts w:ascii="Times New Roman" w:hAnsi="Times New Roman"/>
              </w:rPr>
              <w:fldChar w:fldCharType="begin">
                <w:ffData>
                  <w:name w:val="Wybór1"/>
                  <w:enabled/>
                  <w:calcOnExit w:val="0"/>
                  <w:checkBox>
                    <w:sizeAuto/>
                    <w:default w:val="0"/>
                  </w:checkBox>
                </w:ffData>
              </w:fldChar>
            </w:r>
            <w:r w:rsidRPr="00991E1C">
              <w:rPr>
                <w:rFonts w:ascii="Times New Roman" w:hAnsi="Times New Roman"/>
              </w:rPr>
              <w:instrText xml:space="preserve"> FORMCHECKBOX </w:instrText>
            </w:r>
            <w:r w:rsidR="007F56F0">
              <w:rPr>
                <w:rFonts w:ascii="Times New Roman" w:hAnsi="Times New Roman"/>
              </w:rPr>
            </w:r>
            <w:r w:rsidR="007F56F0">
              <w:rPr>
                <w:rFonts w:ascii="Times New Roman" w:hAnsi="Times New Roman"/>
              </w:rPr>
              <w:fldChar w:fldCharType="separate"/>
            </w:r>
            <w:r w:rsidRPr="00991E1C">
              <w:rPr>
                <w:rFonts w:ascii="Times New Roman" w:hAnsi="Times New Roman"/>
              </w:rPr>
              <w:fldChar w:fldCharType="end"/>
            </w:r>
            <w:r w:rsidRPr="00991E1C">
              <w:rPr>
                <w:rFonts w:ascii="Times New Roman" w:hAnsi="Times New Roman"/>
                <w:sz w:val="20"/>
                <w:szCs w:val="20"/>
              </w:rPr>
              <w:t xml:space="preserve"> </w:t>
            </w:r>
            <w:r w:rsidRPr="00991E1C">
              <w:rPr>
                <w:rFonts w:ascii="Times New Roman" w:hAnsi="Times New Roman"/>
                <w:spacing w:val="-2"/>
              </w:rPr>
              <w:t>zdrowie</w:t>
            </w:r>
          </w:p>
        </w:tc>
      </w:tr>
      <w:tr w:rsidR="00DD4F18" w:rsidRPr="00B05D20" w14:paraId="382EA69B" w14:textId="77777777" w:rsidTr="00676C8D">
        <w:trPr>
          <w:gridAfter w:val="1"/>
          <w:wAfter w:w="10" w:type="dxa"/>
          <w:trHeight w:val="712"/>
        </w:trPr>
        <w:tc>
          <w:tcPr>
            <w:tcW w:w="2243" w:type="dxa"/>
            <w:gridSpan w:val="2"/>
            <w:shd w:val="clear" w:color="auto" w:fill="FFFFFF"/>
            <w:vAlign w:val="center"/>
          </w:tcPr>
          <w:p w14:paraId="11940146" w14:textId="77777777" w:rsidR="00DD4F18" w:rsidRPr="00B05D20" w:rsidRDefault="00DD4F18" w:rsidP="00242ACE">
            <w:pPr>
              <w:spacing w:line="240" w:lineRule="auto"/>
              <w:rPr>
                <w:rFonts w:ascii="Times New Roman" w:hAnsi="Times New Roman"/>
              </w:rPr>
            </w:pPr>
            <w:r w:rsidRPr="00B05D20">
              <w:rPr>
                <w:rFonts w:ascii="Times New Roman" w:hAnsi="Times New Roman"/>
              </w:rPr>
              <w:t>Omówienie wpływu</w:t>
            </w:r>
          </w:p>
        </w:tc>
        <w:tc>
          <w:tcPr>
            <w:tcW w:w="8694" w:type="dxa"/>
            <w:gridSpan w:val="27"/>
            <w:shd w:val="clear" w:color="auto" w:fill="FFFFFF"/>
            <w:vAlign w:val="center"/>
          </w:tcPr>
          <w:p w14:paraId="7601A548" w14:textId="77777777" w:rsidR="00DD4F18" w:rsidRPr="00B05D20" w:rsidRDefault="00DD4F18" w:rsidP="0009483C">
            <w:pPr>
              <w:spacing w:line="240" w:lineRule="auto"/>
              <w:jc w:val="both"/>
              <w:rPr>
                <w:rFonts w:ascii="Times New Roman" w:hAnsi="Times New Roman"/>
                <w:spacing w:val="-2"/>
              </w:rPr>
            </w:pPr>
            <w:r w:rsidRPr="00B05D20">
              <w:rPr>
                <w:rFonts w:ascii="Times New Roman" w:hAnsi="Times New Roman"/>
              </w:rPr>
              <w:t>Projektowana regulacja nie będzie miała wpływu na obszary wymienione w pkt 10.</w:t>
            </w:r>
          </w:p>
        </w:tc>
      </w:tr>
      <w:tr w:rsidR="00DD4F18" w:rsidRPr="00991E1C" w14:paraId="3651C023" w14:textId="77777777" w:rsidTr="00676C8D">
        <w:trPr>
          <w:gridAfter w:val="1"/>
          <w:wAfter w:w="10" w:type="dxa"/>
          <w:trHeight w:val="142"/>
        </w:trPr>
        <w:tc>
          <w:tcPr>
            <w:tcW w:w="10937" w:type="dxa"/>
            <w:gridSpan w:val="29"/>
            <w:shd w:val="clear" w:color="auto" w:fill="99CCFF"/>
          </w:tcPr>
          <w:p w14:paraId="70BA4E10" w14:textId="77777777" w:rsidR="00DD4F18" w:rsidRPr="00991E1C" w:rsidRDefault="00DD4F18" w:rsidP="008330DD">
            <w:pPr>
              <w:numPr>
                <w:ilvl w:val="0"/>
                <w:numId w:val="1"/>
              </w:numPr>
              <w:spacing w:before="60" w:after="60" w:line="240" w:lineRule="auto"/>
              <w:ind w:left="318" w:hanging="284"/>
              <w:jc w:val="both"/>
              <w:rPr>
                <w:rFonts w:ascii="Times New Roman" w:hAnsi="Times New Roman"/>
                <w:b/>
              </w:rPr>
            </w:pPr>
            <w:r w:rsidRPr="00991E1C">
              <w:rPr>
                <w:rFonts w:ascii="Times New Roman" w:hAnsi="Times New Roman"/>
                <w:b/>
                <w:spacing w:val="-2"/>
                <w:sz w:val="21"/>
                <w:szCs w:val="21"/>
              </w:rPr>
              <w:t>Planowane wykonanie przepisów aktu prawnego</w:t>
            </w:r>
          </w:p>
        </w:tc>
      </w:tr>
      <w:tr w:rsidR="00DD4F18" w:rsidRPr="00991E1C" w14:paraId="5FF29FBE" w14:textId="77777777" w:rsidTr="00676C8D">
        <w:trPr>
          <w:gridAfter w:val="1"/>
          <w:wAfter w:w="10" w:type="dxa"/>
          <w:trHeight w:val="142"/>
        </w:trPr>
        <w:tc>
          <w:tcPr>
            <w:tcW w:w="10937" w:type="dxa"/>
            <w:gridSpan w:val="29"/>
            <w:shd w:val="clear" w:color="auto" w:fill="FFFFFF"/>
          </w:tcPr>
          <w:p w14:paraId="7944D029" w14:textId="144E9FED" w:rsidR="00DD4F18" w:rsidRPr="00E92394" w:rsidRDefault="006101D4">
            <w:pPr>
              <w:pStyle w:val="ARTartustawynprozporzdzenia"/>
              <w:spacing w:before="0" w:line="240" w:lineRule="auto"/>
              <w:ind w:firstLine="0"/>
              <w:rPr>
                <w:rFonts w:ascii="Times New Roman" w:hAnsi="Times New Roman" w:cs="Times New Roman"/>
                <w:sz w:val="22"/>
                <w:szCs w:val="22"/>
              </w:rPr>
            </w:pPr>
            <w:r>
              <w:rPr>
                <w:rFonts w:ascii="Times New Roman" w:hAnsi="Times New Roman" w:cs="Times New Roman"/>
                <w:sz w:val="22"/>
                <w:szCs w:val="22"/>
              </w:rPr>
              <w:t>Przewiduje się, że u</w:t>
            </w:r>
            <w:r w:rsidRPr="00E92394">
              <w:rPr>
                <w:rFonts w:ascii="Times New Roman" w:hAnsi="Times New Roman" w:cs="Times New Roman"/>
                <w:sz w:val="22"/>
                <w:szCs w:val="22"/>
              </w:rPr>
              <w:t xml:space="preserve">stawa </w:t>
            </w:r>
            <w:r w:rsidR="00DD4F18" w:rsidRPr="00E92394">
              <w:rPr>
                <w:rFonts w:ascii="Times New Roman" w:hAnsi="Times New Roman"/>
                <w:sz w:val="22"/>
                <w:szCs w:val="22"/>
              </w:rPr>
              <w:t>o zmianie ustawy o przeciwdziałaniu przemocy w rodzinie oraz niektórych innych ustaw</w:t>
            </w:r>
            <w:r w:rsidR="00DD4F18" w:rsidRPr="00E92394">
              <w:rPr>
                <w:rFonts w:ascii="Times New Roman" w:hAnsi="Times New Roman" w:cs="Times New Roman"/>
                <w:sz w:val="22"/>
                <w:szCs w:val="22"/>
              </w:rPr>
              <w:t xml:space="preserve"> wejdzie w życie po upływie 3 miesięcy od dnia ogłoszenia</w:t>
            </w:r>
            <w:r w:rsidR="003C6765">
              <w:rPr>
                <w:rFonts w:ascii="Times New Roman" w:hAnsi="Times New Roman" w:cs="Times New Roman"/>
                <w:sz w:val="22"/>
                <w:szCs w:val="22"/>
              </w:rPr>
              <w:t>.</w:t>
            </w:r>
          </w:p>
        </w:tc>
      </w:tr>
      <w:tr w:rsidR="00DD4F18" w:rsidRPr="00991E1C" w14:paraId="31610F68" w14:textId="77777777" w:rsidTr="00676C8D">
        <w:trPr>
          <w:gridAfter w:val="1"/>
          <w:wAfter w:w="10" w:type="dxa"/>
          <w:trHeight w:val="142"/>
        </w:trPr>
        <w:tc>
          <w:tcPr>
            <w:tcW w:w="10937" w:type="dxa"/>
            <w:gridSpan w:val="29"/>
            <w:shd w:val="clear" w:color="auto" w:fill="99CCFF"/>
          </w:tcPr>
          <w:p w14:paraId="79E716C2" w14:textId="77777777" w:rsidR="00DD4F18" w:rsidRPr="00991E1C" w:rsidRDefault="00DD4F18" w:rsidP="008330DD">
            <w:pPr>
              <w:numPr>
                <w:ilvl w:val="0"/>
                <w:numId w:val="1"/>
              </w:numPr>
              <w:spacing w:before="60" w:after="60" w:line="240" w:lineRule="auto"/>
              <w:ind w:left="318" w:hanging="284"/>
              <w:jc w:val="both"/>
              <w:rPr>
                <w:rFonts w:ascii="Times New Roman" w:hAnsi="Times New Roman"/>
                <w:b/>
              </w:rPr>
            </w:pPr>
            <w:r w:rsidRPr="00991E1C">
              <w:rPr>
                <w:rFonts w:ascii="Times New Roman" w:hAnsi="Times New Roman"/>
                <w:b/>
              </w:rPr>
              <w:t xml:space="preserve"> </w:t>
            </w:r>
            <w:r w:rsidRPr="00991E1C">
              <w:rPr>
                <w:rFonts w:ascii="Times New Roman" w:hAnsi="Times New Roman"/>
                <w:b/>
                <w:spacing w:val="-2"/>
                <w:sz w:val="21"/>
                <w:szCs w:val="21"/>
              </w:rPr>
              <w:t>W jaki sposób i kiedy nastąpi ewaluacja efektów projektu oraz jakie mierniki zostaną zastosowane?</w:t>
            </w:r>
          </w:p>
        </w:tc>
      </w:tr>
      <w:tr w:rsidR="00DD4F18" w:rsidRPr="00991E1C" w14:paraId="4985D317" w14:textId="77777777" w:rsidTr="00527BC6">
        <w:trPr>
          <w:gridAfter w:val="1"/>
          <w:wAfter w:w="10" w:type="dxa"/>
          <w:trHeight w:val="11265"/>
        </w:trPr>
        <w:tc>
          <w:tcPr>
            <w:tcW w:w="10937" w:type="dxa"/>
            <w:gridSpan w:val="29"/>
            <w:shd w:val="clear" w:color="auto" w:fill="FFFFFF"/>
          </w:tcPr>
          <w:p w14:paraId="792241A7" w14:textId="0CF0173F" w:rsidR="00F959E4" w:rsidRDefault="00C51CFF" w:rsidP="00C51CFF">
            <w:pPr>
              <w:pStyle w:val="Akapitzlist"/>
              <w:spacing w:line="240" w:lineRule="auto"/>
              <w:ind w:left="0"/>
              <w:jc w:val="both"/>
              <w:rPr>
                <w:rFonts w:ascii="Times New Roman" w:hAnsi="Times New Roman"/>
              </w:rPr>
            </w:pPr>
            <w:r w:rsidRPr="00C51CFF">
              <w:rPr>
                <w:rFonts w:ascii="Times New Roman" w:hAnsi="Times New Roman"/>
                <w:spacing w:val="-2"/>
              </w:rPr>
              <w:t>Ewaluacja projektu zostanie dokonana w oparciu o Sprawozdania z realizacji Krajowego Programu Przeciwdziałania Przemocy w Rodzinie</w:t>
            </w:r>
            <w:r>
              <w:rPr>
                <w:rFonts w:ascii="Times New Roman" w:hAnsi="Times New Roman"/>
                <w:spacing w:val="-2"/>
              </w:rPr>
              <w:t xml:space="preserve">, a następnie </w:t>
            </w:r>
            <w:r w:rsidRPr="00C51CFF">
              <w:rPr>
                <w:rFonts w:ascii="Times New Roman" w:hAnsi="Times New Roman"/>
                <w:spacing w:val="-2"/>
              </w:rPr>
              <w:t xml:space="preserve">Rządowego Programu Przeciwdziałania Przemocy Domowej, ze szczególnym uwzględnieniem wskaźników monitorowania Programu. Zakłada się, że projektowane zmiany przyczynią się do </w:t>
            </w:r>
            <w:r w:rsidRPr="00C51CFF">
              <w:rPr>
                <w:rFonts w:ascii="Times New Roman" w:hAnsi="Times New Roman"/>
              </w:rPr>
              <w:t>podniesienia efektywności systemu ochrony rodziny przed przemocą domową</w:t>
            </w:r>
            <w:r>
              <w:rPr>
                <w:rFonts w:ascii="Times New Roman" w:hAnsi="Times New Roman"/>
              </w:rPr>
              <w:t xml:space="preserve">, do czego oceny posłużą wyszczególnione </w:t>
            </w:r>
            <w:r w:rsidR="00F959E4">
              <w:rPr>
                <w:rFonts w:ascii="Times New Roman" w:hAnsi="Times New Roman"/>
              </w:rPr>
              <w:t xml:space="preserve">poniżej </w:t>
            </w:r>
            <w:r>
              <w:rPr>
                <w:rFonts w:ascii="Times New Roman" w:hAnsi="Times New Roman"/>
              </w:rPr>
              <w:t>wskaźniki</w:t>
            </w:r>
            <w:r w:rsidR="00F959E4">
              <w:rPr>
                <w:rFonts w:ascii="Times New Roman" w:hAnsi="Times New Roman"/>
              </w:rPr>
              <w:t>. Ponadto dokonanie oceny skuteczności funkcjonowania systemu przeciwdziałania przemocy domowej możliwe będzie w oparciu prowadzone na zlecenie Ministerstwa Rodziny i Polityki Społecznej badania z tego zakresu.</w:t>
            </w:r>
          </w:p>
          <w:p w14:paraId="71B871F3" w14:textId="77777777" w:rsidR="00527BC6" w:rsidRDefault="00527BC6" w:rsidP="00C51CFF">
            <w:pPr>
              <w:pStyle w:val="Akapitzlist"/>
              <w:spacing w:line="240" w:lineRule="auto"/>
              <w:ind w:left="0"/>
              <w:jc w:val="both"/>
              <w:rPr>
                <w:rFonts w:ascii="Times New Roman" w:hAnsi="Times New Roman"/>
              </w:rPr>
            </w:pPr>
          </w:p>
          <w:tbl>
            <w:tblPr>
              <w:tblStyle w:val="Tabela-Siatka"/>
              <w:tblW w:w="10768" w:type="dxa"/>
              <w:tblLayout w:type="fixed"/>
              <w:tblLook w:val="04A0" w:firstRow="1" w:lastRow="0" w:firstColumn="1" w:lastColumn="0" w:noHBand="0" w:noVBand="1"/>
            </w:tblPr>
            <w:tblGrid>
              <w:gridCol w:w="1189"/>
              <w:gridCol w:w="1843"/>
              <w:gridCol w:w="2835"/>
              <w:gridCol w:w="980"/>
              <w:gridCol w:w="980"/>
              <w:gridCol w:w="980"/>
              <w:gridCol w:w="980"/>
              <w:gridCol w:w="981"/>
            </w:tblGrid>
            <w:tr w:rsidR="00527BC6" w:rsidRPr="00606D06" w14:paraId="6FC48A3C" w14:textId="77777777" w:rsidTr="005F213A">
              <w:trPr>
                <w:trHeight w:val="624"/>
              </w:trPr>
              <w:tc>
                <w:tcPr>
                  <w:tcW w:w="5867" w:type="dxa"/>
                  <w:gridSpan w:val="3"/>
                  <w:vMerge w:val="restart"/>
                  <w:vAlign w:val="center"/>
                </w:tcPr>
                <w:p w14:paraId="438BEAA3" w14:textId="77777777" w:rsidR="00527BC6" w:rsidRPr="00606D06" w:rsidRDefault="00527BC6" w:rsidP="00527BC6">
                  <w:pPr>
                    <w:spacing w:line="240" w:lineRule="auto"/>
                    <w:jc w:val="center"/>
                    <w:rPr>
                      <w:rFonts w:ascii="Times New Roman" w:hAnsi="Times New Roman"/>
                      <w:b/>
                      <w:bCs/>
                      <w:sz w:val="18"/>
                      <w:szCs w:val="18"/>
                    </w:rPr>
                  </w:pPr>
                  <w:r w:rsidRPr="00606D06">
                    <w:rPr>
                      <w:rFonts w:ascii="Times New Roman" w:hAnsi="Times New Roman"/>
                      <w:b/>
                      <w:bCs/>
                      <w:sz w:val="18"/>
                      <w:szCs w:val="18"/>
                    </w:rPr>
                    <w:t xml:space="preserve">Wskaźniki monitorowania </w:t>
                  </w:r>
                </w:p>
              </w:tc>
              <w:tc>
                <w:tcPr>
                  <w:tcW w:w="4901" w:type="dxa"/>
                  <w:gridSpan w:val="5"/>
                  <w:vAlign w:val="center"/>
                </w:tcPr>
                <w:p w14:paraId="69B537D1" w14:textId="77777777" w:rsidR="00527BC6" w:rsidRPr="00606D06" w:rsidRDefault="00527BC6" w:rsidP="00527BC6">
                  <w:pPr>
                    <w:spacing w:line="240" w:lineRule="auto"/>
                    <w:jc w:val="right"/>
                    <w:rPr>
                      <w:rFonts w:ascii="Times New Roman" w:hAnsi="Times New Roman"/>
                      <w:b/>
                      <w:bCs/>
                      <w:sz w:val="18"/>
                      <w:szCs w:val="18"/>
                    </w:rPr>
                  </w:pPr>
                </w:p>
                <w:p w14:paraId="682B4D80" w14:textId="77777777" w:rsidR="00527BC6" w:rsidRPr="00606D06" w:rsidRDefault="00527BC6" w:rsidP="00527BC6">
                  <w:pPr>
                    <w:spacing w:line="240" w:lineRule="auto"/>
                    <w:ind w:right="1220"/>
                    <w:jc w:val="center"/>
                    <w:rPr>
                      <w:rFonts w:ascii="Times New Roman" w:hAnsi="Times New Roman"/>
                      <w:b/>
                      <w:bCs/>
                      <w:sz w:val="18"/>
                      <w:szCs w:val="18"/>
                    </w:rPr>
                  </w:pPr>
                  <w:r>
                    <w:rPr>
                      <w:rFonts w:ascii="Times New Roman" w:hAnsi="Times New Roman"/>
                      <w:b/>
                      <w:bCs/>
                      <w:sz w:val="18"/>
                      <w:szCs w:val="18"/>
                    </w:rPr>
                    <w:t xml:space="preserve">                         </w:t>
                  </w:r>
                  <w:r w:rsidRPr="00606D06">
                    <w:rPr>
                      <w:rFonts w:ascii="Times New Roman" w:hAnsi="Times New Roman"/>
                      <w:b/>
                      <w:bCs/>
                      <w:sz w:val="18"/>
                      <w:szCs w:val="18"/>
                    </w:rPr>
                    <w:t>Wartość wskaźnika</w:t>
                  </w:r>
                </w:p>
                <w:p w14:paraId="60491C03" w14:textId="77777777" w:rsidR="00527BC6" w:rsidRPr="00606D06" w:rsidRDefault="00527BC6" w:rsidP="00527BC6">
                  <w:pPr>
                    <w:spacing w:line="240" w:lineRule="auto"/>
                    <w:jc w:val="right"/>
                    <w:rPr>
                      <w:rFonts w:ascii="Times New Roman" w:hAnsi="Times New Roman"/>
                      <w:b/>
                      <w:bCs/>
                      <w:sz w:val="18"/>
                      <w:szCs w:val="18"/>
                    </w:rPr>
                  </w:pPr>
                </w:p>
              </w:tc>
            </w:tr>
            <w:tr w:rsidR="00527BC6" w:rsidRPr="00606D06" w14:paraId="71F9DFA0" w14:textId="77777777" w:rsidTr="005F213A">
              <w:trPr>
                <w:trHeight w:val="624"/>
              </w:trPr>
              <w:tc>
                <w:tcPr>
                  <w:tcW w:w="5867" w:type="dxa"/>
                  <w:gridSpan w:val="3"/>
                  <w:vMerge/>
                  <w:vAlign w:val="center"/>
                </w:tcPr>
                <w:p w14:paraId="61F81642" w14:textId="77777777" w:rsidR="00527BC6" w:rsidRPr="00606D06" w:rsidRDefault="00527BC6" w:rsidP="00527BC6">
                  <w:pPr>
                    <w:pStyle w:val="Akapitzlist"/>
                    <w:spacing w:line="240" w:lineRule="auto"/>
                    <w:ind w:left="0"/>
                    <w:jc w:val="center"/>
                    <w:rPr>
                      <w:rFonts w:ascii="Times New Roman" w:hAnsi="Times New Roman"/>
                      <w:sz w:val="18"/>
                      <w:szCs w:val="18"/>
                    </w:rPr>
                  </w:pPr>
                </w:p>
              </w:tc>
              <w:tc>
                <w:tcPr>
                  <w:tcW w:w="980" w:type="dxa"/>
                  <w:vAlign w:val="center"/>
                </w:tcPr>
                <w:p w14:paraId="057AC290"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b/>
                      <w:sz w:val="18"/>
                      <w:szCs w:val="18"/>
                    </w:rPr>
                    <w:t>2020</w:t>
                  </w:r>
                </w:p>
              </w:tc>
              <w:tc>
                <w:tcPr>
                  <w:tcW w:w="980" w:type="dxa"/>
                  <w:vAlign w:val="center"/>
                </w:tcPr>
                <w:p w14:paraId="5186C6F5" w14:textId="77777777" w:rsidR="00527BC6" w:rsidRPr="00EA7FAF" w:rsidRDefault="00527BC6" w:rsidP="00527BC6">
                  <w:pPr>
                    <w:spacing w:line="240" w:lineRule="auto"/>
                    <w:jc w:val="center"/>
                    <w:rPr>
                      <w:rFonts w:ascii="Times New Roman" w:hAnsi="Times New Roman"/>
                      <w:b/>
                      <w:sz w:val="18"/>
                      <w:szCs w:val="18"/>
                    </w:rPr>
                  </w:pPr>
                </w:p>
                <w:p w14:paraId="3A8B8B22" w14:textId="77777777" w:rsidR="00527BC6" w:rsidRPr="00EA7FAF" w:rsidRDefault="00527BC6" w:rsidP="00527BC6">
                  <w:pPr>
                    <w:spacing w:line="240" w:lineRule="auto"/>
                    <w:jc w:val="center"/>
                    <w:rPr>
                      <w:rFonts w:ascii="Times New Roman" w:hAnsi="Times New Roman"/>
                      <w:b/>
                      <w:sz w:val="18"/>
                      <w:szCs w:val="18"/>
                    </w:rPr>
                  </w:pPr>
                  <w:r w:rsidRPr="00EA7FAF">
                    <w:rPr>
                      <w:rFonts w:ascii="Times New Roman" w:hAnsi="Times New Roman"/>
                      <w:b/>
                      <w:sz w:val="18"/>
                      <w:szCs w:val="18"/>
                    </w:rPr>
                    <w:t>2022</w:t>
                  </w:r>
                </w:p>
                <w:p w14:paraId="166560EF" w14:textId="77777777" w:rsidR="00527BC6" w:rsidRPr="00EA7FAF" w:rsidRDefault="00527BC6" w:rsidP="00527BC6">
                  <w:pPr>
                    <w:pStyle w:val="Akapitzlist"/>
                    <w:spacing w:line="240" w:lineRule="auto"/>
                    <w:ind w:left="0"/>
                    <w:jc w:val="center"/>
                    <w:rPr>
                      <w:rFonts w:ascii="Times New Roman" w:hAnsi="Times New Roman"/>
                      <w:sz w:val="18"/>
                      <w:szCs w:val="18"/>
                    </w:rPr>
                  </w:pPr>
                </w:p>
              </w:tc>
              <w:tc>
                <w:tcPr>
                  <w:tcW w:w="980" w:type="dxa"/>
                  <w:vAlign w:val="center"/>
                </w:tcPr>
                <w:p w14:paraId="4A447289" w14:textId="77777777" w:rsidR="00527BC6" w:rsidRPr="00EA7FAF" w:rsidRDefault="00527BC6" w:rsidP="00527BC6">
                  <w:pPr>
                    <w:spacing w:line="240" w:lineRule="auto"/>
                    <w:jc w:val="center"/>
                    <w:rPr>
                      <w:rFonts w:ascii="Times New Roman" w:hAnsi="Times New Roman"/>
                      <w:b/>
                      <w:sz w:val="18"/>
                      <w:szCs w:val="18"/>
                    </w:rPr>
                  </w:pPr>
                  <w:r w:rsidRPr="00EA7FAF">
                    <w:rPr>
                      <w:rFonts w:ascii="Times New Roman" w:hAnsi="Times New Roman"/>
                      <w:b/>
                      <w:sz w:val="18"/>
                      <w:szCs w:val="18"/>
                    </w:rPr>
                    <w:t>2024</w:t>
                  </w:r>
                </w:p>
              </w:tc>
              <w:tc>
                <w:tcPr>
                  <w:tcW w:w="980" w:type="dxa"/>
                  <w:vAlign w:val="center"/>
                </w:tcPr>
                <w:p w14:paraId="3EEAD713" w14:textId="77777777" w:rsidR="00527BC6" w:rsidRPr="00EA7FAF" w:rsidRDefault="00527BC6" w:rsidP="00527BC6">
                  <w:pPr>
                    <w:spacing w:line="240" w:lineRule="auto"/>
                    <w:jc w:val="center"/>
                    <w:rPr>
                      <w:rFonts w:ascii="Times New Roman" w:hAnsi="Times New Roman"/>
                      <w:b/>
                      <w:sz w:val="18"/>
                      <w:szCs w:val="18"/>
                    </w:rPr>
                  </w:pPr>
                  <w:r w:rsidRPr="00EA7FAF">
                    <w:rPr>
                      <w:rFonts w:ascii="Times New Roman" w:hAnsi="Times New Roman"/>
                      <w:b/>
                      <w:sz w:val="18"/>
                      <w:szCs w:val="18"/>
                    </w:rPr>
                    <w:t>2024</w:t>
                  </w:r>
                </w:p>
              </w:tc>
              <w:tc>
                <w:tcPr>
                  <w:tcW w:w="981" w:type="dxa"/>
                  <w:vAlign w:val="center"/>
                </w:tcPr>
                <w:p w14:paraId="5249BD8E" w14:textId="77777777" w:rsidR="00527BC6" w:rsidRPr="00606D06" w:rsidRDefault="00527BC6" w:rsidP="00527BC6">
                  <w:pPr>
                    <w:spacing w:line="240" w:lineRule="auto"/>
                    <w:jc w:val="center"/>
                    <w:rPr>
                      <w:rFonts w:ascii="Times New Roman" w:hAnsi="Times New Roman"/>
                      <w:b/>
                      <w:sz w:val="18"/>
                      <w:szCs w:val="18"/>
                    </w:rPr>
                  </w:pPr>
                  <w:r w:rsidRPr="00EA7FAF">
                    <w:rPr>
                      <w:rFonts w:ascii="Times New Roman" w:hAnsi="Times New Roman"/>
                      <w:b/>
                      <w:sz w:val="18"/>
                      <w:szCs w:val="18"/>
                    </w:rPr>
                    <w:t>2025</w:t>
                  </w:r>
                </w:p>
              </w:tc>
            </w:tr>
            <w:tr w:rsidR="00527BC6" w:rsidRPr="00606D06" w14:paraId="5DC09B5C" w14:textId="77777777" w:rsidTr="005F213A">
              <w:trPr>
                <w:trHeight w:val="624"/>
              </w:trPr>
              <w:tc>
                <w:tcPr>
                  <w:tcW w:w="1189" w:type="dxa"/>
                  <w:vMerge w:val="restart"/>
                  <w:vAlign w:val="center"/>
                </w:tcPr>
                <w:p w14:paraId="1A0504AC" w14:textId="77777777" w:rsidR="00527BC6" w:rsidRPr="00606D06" w:rsidRDefault="00527BC6" w:rsidP="00527BC6">
                  <w:pPr>
                    <w:pStyle w:val="Akapitzlist"/>
                    <w:spacing w:line="240" w:lineRule="auto"/>
                    <w:ind w:left="0"/>
                    <w:rPr>
                      <w:rFonts w:ascii="Times New Roman" w:hAnsi="Times New Roman"/>
                      <w:sz w:val="18"/>
                      <w:szCs w:val="18"/>
                    </w:rPr>
                  </w:pPr>
                  <w:r w:rsidRPr="00606D06">
                    <w:rPr>
                      <w:rFonts w:ascii="Times New Roman" w:hAnsi="Times New Roman"/>
                      <w:b/>
                      <w:sz w:val="18"/>
                      <w:szCs w:val="18"/>
                    </w:rPr>
                    <w:t>Cel główny</w:t>
                  </w:r>
                </w:p>
              </w:tc>
              <w:tc>
                <w:tcPr>
                  <w:tcW w:w="1843" w:type="dxa"/>
                  <w:vMerge w:val="restart"/>
                  <w:vAlign w:val="center"/>
                </w:tcPr>
                <w:p w14:paraId="4D910497" w14:textId="77777777" w:rsidR="00527BC6" w:rsidRPr="00606D06" w:rsidRDefault="00527BC6" w:rsidP="00527BC6">
                  <w:pPr>
                    <w:pStyle w:val="Akapitzlist"/>
                    <w:spacing w:line="240" w:lineRule="auto"/>
                    <w:ind w:left="0"/>
                    <w:rPr>
                      <w:rFonts w:ascii="Times New Roman" w:hAnsi="Times New Roman"/>
                      <w:sz w:val="18"/>
                      <w:szCs w:val="18"/>
                    </w:rPr>
                  </w:pPr>
                  <w:r w:rsidRPr="00606D06">
                    <w:rPr>
                      <w:rFonts w:ascii="Times New Roman" w:hAnsi="Times New Roman"/>
                      <w:sz w:val="18"/>
                      <w:szCs w:val="18"/>
                    </w:rPr>
                    <w:t>podniesienia efektywności systemu ochrony rodziny przed przemocą domową</w:t>
                  </w:r>
                </w:p>
              </w:tc>
              <w:tc>
                <w:tcPr>
                  <w:tcW w:w="2835" w:type="dxa"/>
                  <w:vAlign w:val="center"/>
                </w:tcPr>
                <w:p w14:paraId="4F69E0FB"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bCs/>
                      <w:sz w:val="18"/>
                      <w:szCs w:val="18"/>
                    </w:rPr>
                    <w:t xml:space="preserve">liczba rodzin objętych procedurą </w:t>
                  </w:r>
                  <w:r>
                    <w:rPr>
                      <w:rFonts w:ascii="Times New Roman" w:hAnsi="Times New Roman"/>
                      <w:bCs/>
                      <w:sz w:val="18"/>
                      <w:szCs w:val="18"/>
                    </w:rPr>
                    <w:br/>
                  </w:r>
                  <w:r w:rsidRPr="00606D06">
                    <w:rPr>
                      <w:rFonts w:ascii="Times New Roman" w:hAnsi="Times New Roman"/>
                      <w:bCs/>
                      <w:sz w:val="18"/>
                      <w:szCs w:val="18"/>
                    </w:rPr>
                    <w:t>„Niebieskie Karty”</w:t>
                  </w:r>
                </w:p>
              </w:tc>
              <w:tc>
                <w:tcPr>
                  <w:tcW w:w="980" w:type="dxa"/>
                  <w:vAlign w:val="center"/>
                </w:tcPr>
                <w:p w14:paraId="2BE8EC01"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106 316</w:t>
                  </w:r>
                </w:p>
              </w:tc>
              <w:tc>
                <w:tcPr>
                  <w:tcW w:w="980" w:type="dxa"/>
                  <w:vAlign w:val="center"/>
                </w:tcPr>
                <w:p w14:paraId="21B2AEA4"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104 189</w:t>
                  </w:r>
                </w:p>
              </w:tc>
              <w:tc>
                <w:tcPr>
                  <w:tcW w:w="980" w:type="dxa"/>
                  <w:vAlign w:val="center"/>
                </w:tcPr>
                <w:p w14:paraId="5EE29FF8"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102 105</w:t>
                  </w:r>
                </w:p>
              </w:tc>
              <w:tc>
                <w:tcPr>
                  <w:tcW w:w="980" w:type="dxa"/>
                  <w:vAlign w:val="center"/>
                </w:tcPr>
                <w:p w14:paraId="371FD77E"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100 063</w:t>
                  </w:r>
                </w:p>
              </w:tc>
              <w:tc>
                <w:tcPr>
                  <w:tcW w:w="981" w:type="dxa"/>
                  <w:vAlign w:val="center"/>
                </w:tcPr>
                <w:p w14:paraId="5B9AD3EA"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98 061</w:t>
                  </w:r>
                </w:p>
              </w:tc>
            </w:tr>
            <w:tr w:rsidR="00527BC6" w:rsidRPr="00606D06" w14:paraId="11282437" w14:textId="77777777" w:rsidTr="005F213A">
              <w:trPr>
                <w:trHeight w:val="624"/>
              </w:trPr>
              <w:tc>
                <w:tcPr>
                  <w:tcW w:w="1189" w:type="dxa"/>
                  <w:vMerge/>
                  <w:vAlign w:val="center"/>
                </w:tcPr>
                <w:p w14:paraId="41151314" w14:textId="77777777" w:rsidR="00527BC6" w:rsidRPr="00606D06" w:rsidRDefault="00527BC6" w:rsidP="00527BC6">
                  <w:pPr>
                    <w:pStyle w:val="Akapitzlist"/>
                    <w:spacing w:line="240" w:lineRule="auto"/>
                    <w:ind w:left="0"/>
                    <w:rPr>
                      <w:rFonts w:ascii="Times New Roman" w:hAnsi="Times New Roman"/>
                      <w:sz w:val="18"/>
                      <w:szCs w:val="18"/>
                    </w:rPr>
                  </w:pPr>
                </w:p>
              </w:tc>
              <w:tc>
                <w:tcPr>
                  <w:tcW w:w="1843" w:type="dxa"/>
                  <w:vMerge/>
                  <w:vAlign w:val="center"/>
                </w:tcPr>
                <w:p w14:paraId="6089CD5E" w14:textId="77777777" w:rsidR="00527BC6" w:rsidRPr="00606D06" w:rsidRDefault="00527BC6" w:rsidP="00527BC6">
                  <w:pPr>
                    <w:pStyle w:val="Akapitzlist"/>
                    <w:spacing w:line="240" w:lineRule="auto"/>
                    <w:ind w:left="0"/>
                    <w:rPr>
                      <w:rFonts w:ascii="Times New Roman" w:hAnsi="Times New Roman"/>
                      <w:sz w:val="18"/>
                      <w:szCs w:val="18"/>
                    </w:rPr>
                  </w:pPr>
                </w:p>
              </w:tc>
              <w:tc>
                <w:tcPr>
                  <w:tcW w:w="2835" w:type="dxa"/>
                  <w:vAlign w:val="center"/>
                </w:tcPr>
                <w:p w14:paraId="21986698"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bCs/>
                      <w:sz w:val="18"/>
                      <w:szCs w:val="18"/>
                    </w:rPr>
                    <w:t>liczba osób, które skorzystały ze wsparcia różnego rodzaju placówek udzielających pomocy</w:t>
                  </w:r>
                </w:p>
              </w:tc>
              <w:tc>
                <w:tcPr>
                  <w:tcW w:w="980" w:type="dxa"/>
                  <w:vAlign w:val="center"/>
                </w:tcPr>
                <w:p w14:paraId="6EA487B8"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28 561</w:t>
                  </w:r>
                </w:p>
              </w:tc>
              <w:tc>
                <w:tcPr>
                  <w:tcW w:w="980" w:type="dxa"/>
                  <w:vAlign w:val="center"/>
                </w:tcPr>
                <w:p w14:paraId="38F78805"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29 150</w:t>
                  </w:r>
                </w:p>
              </w:tc>
              <w:tc>
                <w:tcPr>
                  <w:tcW w:w="980" w:type="dxa"/>
                  <w:vAlign w:val="center"/>
                </w:tcPr>
                <w:p w14:paraId="0B29EA22"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29 715</w:t>
                  </w:r>
                </w:p>
              </w:tc>
              <w:tc>
                <w:tcPr>
                  <w:tcW w:w="980" w:type="dxa"/>
                  <w:vAlign w:val="center"/>
                </w:tcPr>
                <w:p w14:paraId="6207C44F"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30 309</w:t>
                  </w:r>
                </w:p>
              </w:tc>
              <w:tc>
                <w:tcPr>
                  <w:tcW w:w="981" w:type="dxa"/>
                  <w:vAlign w:val="center"/>
                </w:tcPr>
                <w:p w14:paraId="5F03001C"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30 915</w:t>
                  </w:r>
                </w:p>
              </w:tc>
            </w:tr>
            <w:tr w:rsidR="00527BC6" w:rsidRPr="00606D06" w14:paraId="4581F7B3" w14:textId="77777777" w:rsidTr="005F213A">
              <w:trPr>
                <w:trHeight w:val="624"/>
              </w:trPr>
              <w:tc>
                <w:tcPr>
                  <w:tcW w:w="1189" w:type="dxa"/>
                  <w:vMerge w:val="restart"/>
                  <w:vAlign w:val="center"/>
                </w:tcPr>
                <w:p w14:paraId="4C0216FD" w14:textId="77777777" w:rsidR="00527BC6" w:rsidRPr="00606D06" w:rsidRDefault="00527BC6" w:rsidP="00527BC6">
                  <w:pPr>
                    <w:pStyle w:val="Akapitzlist"/>
                    <w:spacing w:line="240" w:lineRule="auto"/>
                    <w:ind w:left="0"/>
                    <w:rPr>
                      <w:rFonts w:ascii="Times New Roman" w:hAnsi="Times New Roman"/>
                      <w:sz w:val="18"/>
                      <w:szCs w:val="18"/>
                    </w:rPr>
                  </w:pPr>
                  <w:r>
                    <w:rPr>
                      <w:rFonts w:ascii="Times New Roman" w:hAnsi="Times New Roman"/>
                      <w:b/>
                      <w:sz w:val="18"/>
                      <w:szCs w:val="18"/>
                    </w:rPr>
                    <w:t>Cele szczegółowe</w:t>
                  </w:r>
                </w:p>
              </w:tc>
              <w:tc>
                <w:tcPr>
                  <w:tcW w:w="1843" w:type="dxa"/>
                  <w:vMerge w:val="restart"/>
                  <w:vAlign w:val="center"/>
                </w:tcPr>
                <w:p w14:paraId="0738CCEB" w14:textId="77777777" w:rsidR="00527BC6" w:rsidRPr="00606D06" w:rsidRDefault="00527BC6" w:rsidP="00527BC6">
                  <w:pPr>
                    <w:spacing w:line="240" w:lineRule="auto"/>
                    <w:rPr>
                      <w:rFonts w:ascii="Times New Roman" w:hAnsi="Times New Roman"/>
                      <w:sz w:val="18"/>
                      <w:szCs w:val="18"/>
                    </w:rPr>
                  </w:pPr>
                  <w:r w:rsidRPr="00606D06">
                    <w:rPr>
                      <w:rFonts w:ascii="Times New Roman" w:eastAsia="Times New Roman" w:hAnsi="Times New Roman"/>
                      <w:sz w:val="18"/>
                      <w:szCs w:val="18"/>
                    </w:rPr>
                    <w:t xml:space="preserve">poprawa funkcjonowania systemu przeciwdziałania </w:t>
                  </w:r>
                </w:p>
              </w:tc>
              <w:tc>
                <w:tcPr>
                  <w:tcW w:w="2835" w:type="dxa"/>
                  <w:vAlign w:val="center"/>
                </w:tcPr>
                <w:p w14:paraId="291A0127"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DE4067">
                    <w:rPr>
                      <w:rFonts w:ascii="Times New Roman" w:hAnsi="Times New Roman"/>
                      <w:sz w:val="16"/>
                      <w:szCs w:val="16"/>
                    </w:rPr>
                    <w:t>liczba utworzonych zespołów interdyscyplinarnych</w:t>
                  </w:r>
                </w:p>
              </w:tc>
              <w:tc>
                <w:tcPr>
                  <w:tcW w:w="980" w:type="dxa"/>
                  <w:vAlign w:val="center"/>
                </w:tcPr>
                <w:p w14:paraId="65AB0E55"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2 496</w:t>
                  </w:r>
                </w:p>
              </w:tc>
              <w:tc>
                <w:tcPr>
                  <w:tcW w:w="980" w:type="dxa"/>
                  <w:vAlign w:val="center"/>
                </w:tcPr>
                <w:p w14:paraId="6E51B28F"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2 497</w:t>
                  </w:r>
                </w:p>
              </w:tc>
              <w:tc>
                <w:tcPr>
                  <w:tcW w:w="980" w:type="dxa"/>
                  <w:vAlign w:val="center"/>
                </w:tcPr>
                <w:p w14:paraId="4F3C166D"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2 477</w:t>
                  </w:r>
                </w:p>
              </w:tc>
              <w:tc>
                <w:tcPr>
                  <w:tcW w:w="980" w:type="dxa"/>
                  <w:vAlign w:val="center"/>
                </w:tcPr>
                <w:p w14:paraId="4F3544D0"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2 477</w:t>
                  </w:r>
                </w:p>
              </w:tc>
              <w:tc>
                <w:tcPr>
                  <w:tcW w:w="981" w:type="dxa"/>
                  <w:vAlign w:val="center"/>
                </w:tcPr>
                <w:p w14:paraId="499DCB02"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2 477</w:t>
                  </w:r>
                </w:p>
              </w:tc>
            </w:tr>
            <w:tr w:rsidR="00527BC6" w:rsidRPr="00606D06" w14:paraId="779BCF86" w14:textId="77777777" w:rsidTr="005F213A">
              <w:trPr>
                <w:trHeight w:val="624"/>
              </w:trPr>
              <w:tc>
                <w:tcPr>
                  <w:tcW w:w="1189" w:type="dxa"/>
                  <w:vMerge/>
                  <w:vAlign w:val="center"/>
                </w:tcPr>
                <w:p w14:paraId="26085E0D" w14:textId="77777777" w:rsidR="00527BC6" w:rsidRPr="00606D06" w:rsidRDefault="00527BC6" w:rsidP="00527BC6">
                  <w:pPr>
                    <w:pStyle w:val="Akapitzlist"/>
                    <w:spacing w:line="240" w:lineRule="auto"/>
                    <w:ind w:left="0"/>
                    <w:rPr>
                      <w:rFonts w:ascii="Times New Roman" w:hAnsi="Times New Roman"/>
                      <w:sz w:val="18"/>
                      <w:szCs w:val="18"/>
                    </w:rPr>
                  </w:pPr>
                </w:p>
              </w:tc>
              <w:tc>
                <w:tcPr>
                  <w:tcW w:w="1843" w:type="dxa"/>
                  <w:vMerge/>
                  <w:vAlign w:val="center"/>
                </w:tcPr>
                <w:p w14:paraId="2A0CF243" w14:textId="77777777" w:rsidR="00527BC6" w:rsidRPr="00606D06" w:rsidRDefault="00527BC6" w:rsidP="00527BC6">
                  <w:pPr>
                    <w:pStyle w:val="Akapitzlist"/>
                    <w:spacing w:line="240" w:lineRule="auto"/>
                    <w:ind w:left="0"/>
                    <w:rPr>
                      <w:rFonts w:ascii="Times New Roman" w:hAnsi="Times New Roman"/>
                      <w:sz w:val="18"/>
                      <w:szCs w:val="18"/>
                    </w:rPr>
                  </w:pPr>
                </w:p>
              </w:tc>
              <w:tc>
                <w:tcPr>
                  <w:tcW w:w="2835" w:type="dxa"/>
                  <w:vAlign w:val="center"/>
                </w:tcPr>
                <w:p w14:paraId="4DB6D080"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sz w:val="18"/>
                      <w:szCs w:val="18"/>
                    </w:rPr>
                    <w:t>liczba grup diagnostyczno-pomocowych (wcześniej grup roboczych)</w:t>
                  </w:r>
                </w:p>
              </w:tc>
              <w:tc>
                <w:tcPr>
                  <w:tcW w:w="980" w:type="dxa"/>
                  <w:vAlign w:val="center"/>
                </w:tcPr>
                <w:p w14:paraId="7969A85F"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75 200</w:t>
                  </w:r>
                </w:p>
              </w:tc>
              <w:tc>
                <w:tcPr>
                  <w:tcW w:w="980" w:type="dxa"/>
                  <w:vAlign w:val="center"/>
                </w:tcPr>
                <w:p w14:paraId="656D379A"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76 750</w:t>
                  </w:r>
                </w:p>
              </w:tc>
              <w:tc>
                <w:tcPr>
                  <w:tcW w:w="980" w:type="dxa"/>
                  <w:vAlign w:val="center"/>
                </w:tcPr>
                <w:p w14:paraId="29FAE8C9"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78 285</w:t>
                  </w:r>
                </w:p>
              </w:tc>
              <w:tc>
                <w:tcPr>
                  <w:tcW w:w="980" w:type="dxa"/>
                  <w:vAlign w:val="center"/>
                </w:tcPr>
                <w:p w14:paraId="19C138B2"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79 850</w:t>
                  </w:r>
                </w:p>
              </w:tc>
              <w:tc>
                <w:tcPr>
                  <w:tcW w:w="981" w:type="dxa"/>
                  <w:vAlign w:val="center"/>
                </w:tcPr>
                <w:p w14:paraId="24A8B7B1"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84 447</w:t>
                  </w:r>
                </w:p>
              </w:tc>
            </w:tr>
            <w:tr w:rsidR="00527BC6" w:rsidRPr="00606D06" w14:paraId="7DDC948F" w14:textId="77777777" w:rsidTr="005F213A">
              <w:trPr>
                <w:trHeight w:val="624"/>
              </w:trPr>
              <w:tc>
                <w:tcPr>
                  <w:tcW w:w="1189" w:type="dxa"/>
                  <w:vMerge/>
                  <w:vAlign w:val="center"/>
                </w:tcPr>
                <w:p w14:paraId="2F7539CC" w14:textId="77777777" w:rsidR="00527BC6" w:rsidRPr="00606D06" w:rsidRDefault="00527BC6" w:rsidP="00527BC6">
                  <w:pPr>
                    <w:pStyle w:val="Akapitzlist"/>
                    <w:spacing w:line="240" w:lineRule="auto"/>
                    <w:ind w:left="0"/>
                    <w:rPr>
                      <w:rFonts w:ascii="Times New Roman" w:hAnsi="Times New Roman"/>
                      <w:sz w:val="18"/>
                      <w:szCs w:val="18"/>
                    </w:rPr>
                  </w:pPr>
                </w:p>
              </w:tc>
              <w:tc>
                <w:tcPr>
                  <w:tcW w:w="1843" w:type="dxa"/>
                  <w:vMerge/>
                  <w:vAlign w:val="center"/>
                </w:tcPr>
                <w:p w14:paraId="3F371329" w14:textId="77777777" w:rsidR="00527BC6" w:rsidRPr="00606D06" w:rsidRDefault="00527BC6" w:rsidP="00527BC6">
                  <w:pPr>
                    <w:pStyle w:val="Akapitzlist"/>
                    <w:spacing w:line="240" w:lineRule="auto"/>
                    <w:ind w:left="0"/>
                    <w:rPr>
                      <w:rFonts w:ascii="Times New Roman" w:hAnsi="Times New Roman"/>
                      <w:sz w:val="18"/>
                      <w:szCs w:val="18"/>
                    </w:rPr>
                  </w:pPr>
                </w:p>
              </w:tc>
              <w:tc>
                <w:tcPr>
                  <w:tcW w:w="2835" w:type="dxa"/>
                  <w:vAlign w:val="center"/>
                </w:tcPr>
                <w:p w14:paraId="3EE6F3BF"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bCs/>
                      <w:color w:val="000000"/>
                      <w:sz w:val="18"/>
                      <w:szCs w:val="18"/>
                    </w:rPr>
                    <w:t>liczba osób objętych pomocą grup roboczych</w:t>
                  </w:r>
                </w:p>
              </w:tc>
              <w:tc>
                <w:tcPr>
                  <w:tcW w:w="980" w:type="dxa"/>
                  <w:vAlign w:val="center"/>
                </w:tcPr>
                <w:p w14:paraId="3D21B6C9"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266 361</w:t>
                  </w:r>
                </w:p>
              </w:tc>
              <w:tc>
                <w:tcPr>
                  <w:tcW w:w="980" w:type="dxa"/>
                  <w:vAlign w:val="center"/>
                </w:tcPr>
                <w:p w14:paraId="516E1309"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271 680</w:t>
                  </w:r>
                </w:p>
              </w:tc>
              <w:tc>
                <w:tcPr>
                  <w:tcW w:w="980" w:type="dxa"/>
                  <w:vAlign w:val="center"/>
                </w:tcPr>
                <w:p w14:paraId="06DD2E31"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274</w:t>
                  </w:r>
                  <w:r>
                    <w:rPr>
                      <w:rFonts w:ascii="Times New Roman" w:hAnsi="Times New Roman"/>
                      <w:sz w:val="18"/>
                      <w:szCs w:val="18"/>
                    </w:rPr>
                    <w:t> </w:t>
                  </w:r>
                  <w:r w:rsidRPr="00EA7FAF">
                    <w:rPr>
                      <w:rFonts w:ascii="Times New Roman" w:hAnsi="Times New Roman"/>
                      <w:sz w:val="18"/>
                      <w:szCs w:val="18"/>
                    </w:rPr>
                    <w:t>405</w:t>
                  </w:r>
                </w:p>
              </w:tc>
              <w:tc>
                <w:tcPr>
                  <w:tcW w:w="980" w:type="dxa"/>
                  <w:vAlign w:val="center"/>
                </w:tcPr>
                <w:p w14:paraId="6E41D32F"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277</w:t>
                  </w:r>
                  <w:r>
                    <w:rPr>
                      <w:rFonts w:ascii="Times New Roman" w:hAnsi="Times New Roman"/>
                      <w:sz w:val="18"/>
                      <w:szCs w:val="18"/>
                    </w:rPr>
                    <w:t> </w:t>
                  </w:r>
                  <w:r w:rsidRPr="00EA7FAF">
                    <w:rPr>
                      <w:rFonts w:ascii="Times New Roman" w:hAnsi="Times New Roman"/>
                      <w:sz w:val="18"/>
                      <w:szCs w:val="18"/>
                    </w:rPr>
                    <w:t>121</w:t>
                  </w:r>
                </w:p>
              </w:tc>
              <w:tc>
                <w:tcPr>
                  <w:tcW w:w="981" w:type="dxa"/>
                  <w:vAlign w:val="center"/>
                </w:tcPr>
                <w:p w14:paraId="6E4F938E"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279 838</w:t>
                  </w:r>
                </w:p>
              </w:tc>
            </w:tr>
            <w:tr w:rsidR="00527BC6" w:rsidRPr="00606D06" w14:paraId="4805BBF6" w14:textId="77777777" w:rsidTr="005F213A">
              <w:trPr>
                <w:trHeight w:val="624"/>
              </w:trPr>
              <w:tc>
                <w:tcPr>
                  <w:tcW w:w="1189" w:type="dxa"/>
                  <w:vMerge/>
                  <w:vAlign w:val="center"/>
                </w:tcPr>
                <w:p w14:paraId="123C3A66" w14:textId="77777777" w:rsidR="00527BC6" w:rsidRPr="00606D06" w:rsidRDefault="00527BC6" w:rsidP="00527BC6">
                  <w:pPr>
                    <w:pStyle w:val="Akapitzlist"/>
                    <w:spacing w:line="240" w:lineRule="auto"/>
                    <w:ind w:left="0"/>
                    <w:rPr>
                      <w:rFonts w:ascii="Times New Roman" w:hAnsi="Times New Roman"/>
                      <w:sz w:val="18"/>
                      <w:szCs w:val="18"/>
                    </w:rPr>
                  </w:pPr>
                </w:p>
              </w:tc>
              <w:tc>
                <w:tcPr>
                  <w:tcW w:w="1843" w:type="dxa"/>
                  <w:vMerge w:val="restart"/>
                  <w:vAlign w:val="center"/>
                </w:tcPr>
                <w:p w14:paraId="2B9905B1" w14:textId="77777777" w:rsidR="00527BC6" w:rsidRPr="00606D06" w:rsidRDefault="00527BC6" w:rsidP="00527BC6">
                  <w:pPr>
                    <w:spacing w:line="240" w:lineRule="auto"/>
                    <w:rPr>
                      <w:rFonts w:ascii="Times New Roman" w:eastAsia="Times New Roman" w:hAnsi="Times New Roman"/>
                      <w:sz w:val="18"/>
                      <w:szCs w:val="18"/>
                    </w:rPr>
                  </w:pPr>
                  <w:r w:rsidRPr="00606D06">
                    <w:rPr>
                      <w:rFonts w:ascii="Times New Roman" w:eastAsia="Times New Roman" w:hAnsi="Times New Roman"/>
                      <w:sz w:val="18"/>
                      <w:szCs w:val="18"/>
                    </w:rPr>
                    <w:t>zwiększenie bezpieczeństwa i ochrony osób doznających przemocy</w:t>
                  </w:r>
                </w:p>
                <w:p w14:paraId="287C1857" w14:textId="77777777" w:rsidR="00527BC6" w:rsidRPr="00606D06" w:rsidRDefault="00527BC6" w:rsidP="00527BC6">
                  <w:pPr>
                    <w:pStyle w:val="Akapitzlist"/>
                    <w:spacing w:line="240" w:lineRule="auto"/>
                    <w:ind w:left="0"/>
                    <w:rPr>
                      <w:rFonts w:ascii="Times New Roman" w:hAnsi="Times New Roman"/>
                      <w:sz w:val="18"/>
                      <w:szCs w:val="18"/>
                    </w:rPr>
                  </w:pPr>
                </w:p>
              </w:tc>
              <w:tc>
                <w:tcPr>
                  <w:tcW w:w="2835" w:type="dxa"/>
                  <w:vAlign w:val="center"/>
                </w:tcPr>
                <w:p w14:paraId="3BBE8E8F"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sz w:val="18"/>
                      <w:szCs w:val="18"/>
                    </w:rPr>
                    <w:t>liczba ogółem sporządzonych formularzy "Niebieska Karta-A”</w:t>
                  </w:r>
                </w:p>
              </w:tc>
              <w:tc>
                <w:tcPr>
                  <w:tcW w:w="980" w:type="dxa"/>
                  <w:vAlign w:val="center"/>
                </w:tcPr>
                <w:p w14:paraId="186FCC55"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pacing w:val="-2"/>
                      <w:sz w:val="18"/>
                      <w:szCs w:val="18"/>
                    </w:rPr>
                    <w:t>88 986</w:t>
                  </w:r>
                </w:p>
              </w:tc>
              <w:tc>
                <w:tcPr>
                  <w:tcW w:w="980" w:type="dxa"/>
                  <w:vAlign w:val="center"/>
                </w:tcPr>
                <w:p w14:paraId="13FE9E31"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87</w:t>
                  </w:r>
                  <w:r>
                    <w:rPr>
                      <w:rFonts w:ascii="Times New Roman" w:hAnsi="Times New Roman"/>
                      <w:sz w:val="18"/>
                      <w:szCs w:val="18"/>
                    </w:rPr>
                    <w:t> </w:t>
                  </w:r>
                  <w:r w:rsidRPr="00EA7FAF">
                    <w:rPr>
                      <w:rFonts w:ascii="Times New Roman" w:hAnsi="Times New Roman"/>
                      <w:sz w:val="18"/>
                      <w:szCs w:val="18"/>
                    </w:rPr>
                    <w:t>296</w:t>
                  </w:r>
                </w:p>
              </w:tc>
              <w:tc>
                <w:tcPr>
                  <w:tcW w:w="980" w:type="dxa"/>
                  <w:vAlign w:val="center"/>
                </w:tcPr>
                <w:p w14:paraId="2A0771F4"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86</w:t>
                  </w:r>
                  <w:r>
                    <w:rPr>
                      <w:rFonts w:ascii="Times New Roman" w:hAnsi="Times New Roman"/>
                      <w:sz w:val="18"/>
                      <w:szCs w:val="18"/>
                    </w:rPr>
                    <w:t> </w:t>
                  </w:r>
                  <w:r w:rsidRPr="00EA7FAF">
                    <w:rPr>
                      <w:rFonts w:ascii="Times New Roman" w:hAnsi="Times New Roman"/>
                      <w:sz w:val="18"/>
                      <w:szCs w:val="18"/>
                    </w:rPr>
                    <w:t>423</w:t>
                  </w:r>
                </w:p>
              </w:tc>
              <w:tc>
                <w:tcPr>
                  <w:tcW w:w="980" w:type="dxa"/>
                  <w:vAlign w:val="center"/>
                </w:tcPr>
                <w:p w14:paraId="7AAB614C"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85</w:t>
                  </w:r>
                  <w:r>
                    <w:rPr>
                      <w:rFonts w:ascii="Times New Roman" w:hAnsi="Times New Roman"/>
                      <w:sz w:val="18"/>
                      <w:szCs w:val="18"/>
                    </w:rPr>
                    <w:t> </w:t>
                  </w:r>
                  <w:r w:rsidRPr="00EA7FAF">
                    <w:rPr>
                      <w:rFonts w:ascii="Times New Roman" w:hAnsi="Times New Roman"/>
                      <w:sz w:val="18"/>
                      <w:szCs w:val="18"/>
                    </w:rPr>
                    <w:t>558</w:t>
                  </w:r>
                </w:p>
              </w:tc>
              <w:tc>
                <w:tcPr>
                  <w:tcW w:w="981" w:type="dxa"/>
                  <w:vAlign w:val="center"/>
                </w:tcPr>
                <w:p w14:paraId="1BC0A1A3"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84 694</w:t>
                  </w:r>
                </w:p>
              </w:tc>
            </w:tr>
            <w:tr w:rsidR="00527BC6" w:rsidRPr="00606D06" w14:paraId="39B71C2B" w14:textId="77777777" w:rsidTr="005F213A">
              <w:trPr>
                <w:trHeight w:val="624"/>
              </w:trPr>
              <w:tc>
                <w:tcPr>
                  <w:tcW w:w="1189" w:type="dxa"/>
                  <w:vMerge/>
                  <w:vAlign w:val="center"/>
                </w:tcPr>
                <w:p w14:paraId="1F08ACBA" w14:textId="77777777" w:rsidR="00527BC6" w:rsidRPr="00606D06" w:rsidRDefault="00527BC6" w:rsidP="00527BC6">
                  <w:pPr>
                    <w:pStyle w:val="Akapitzlist"/>
                    <w:spacing w:line="240" w:lineRule="auto"/>
                    <w:ind w:left="0"/>
                    <w:rPr>
                      <w:rFonts w:ascii="Times New Roman" w:hAnsi="Times New Roman"/>
                      <w:sz w:val="18"/>
                      <w:szCs w:val="18"/>
                    </w:rPr>
                  </w:pPr>
                </w:p>
              </w:tc>
              <w:tc>
                <w:tcPr>
                  <w:tcW w:w="1843" w:type="dxa"/>
                  <w:vMerge/>
                  <w:vAlign w:val="center"/>
                </w:tcPr>
                <w:p w14:paraId="2AD725AD" w14:textId="77777777" w:rsidR="00527BC6" w:rsidRPr="00606D06" w:rsidRDefault="00527BC6" w:rsidP="00527BC6">
                  <w:pPr>
                    <w:pStyle w:val="Akapitzlist"/>
                    <w:spacing w:line="240" w:lineRule="auto"/>
                    <w:ind w:left="0"/>
                    <w:rPr>
                      <w:rFonts w:ascii="Times New Roman" w:hAnsi="Times New Roman"/>
                      <w:sz w:val="18"/>
                      <w:szCs w:val="18"/>
                    </w:rPr>
                  </w:pPr>
                </w:p>
              </w:tc>
              <w:tc>
                <w:tcPr>
                  <w:tcW w:w="2835" w:type="dxa"/>
                  <w:vAlign w:val="center"/>
                </w:tcPr>
                <w:p w14:paraId="1ACD29FA"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sz w:val="18"/>
                      <w:szCs w:val="18"/>
                    </w:rPr>
                    <w:t>liczba ogółem porządzonych formularzy "Niebieska Karta-C"</w:t>
                  </w:r>
                </w:p>
              </w:tc>
              <w:tc>
                <w:tcPr>
                  <w:tcW w:w="980" w:type="dxa"/>
                  <w:vAlign w:val="center"/>
                </w:tcPr>
                <w:p w14:paraId="4BD02447"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lang w:eastAsia="pl-PL"/>
                    </w:rPr>
                    <w:t>57 448</w:t>
                  </w:r>
                </w:p>
              </w:tc>
              <w:tc>
                <w:tcPr>
                  <w:tcW w:w="980" w:type="dxa"/>
                  <w:vAlign w:val="center"/>
                </w:tcPr>
                <w:p w14:paraId="0B0C8413"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56</w:t>
                  </w:r>
                  <w:r>
                    <w:rPr>
                      <w:rFonts w:ascii="Times New Roman" w:hAnsi="Times New Roman"/>
                      <w:sz w:val="18"/>
                      <w:szCs w:val="18"/>
                    </w:rPr>
                    <w:t> </w:t>
                  </w:r>
                  <w:r w:rsidRPr="00EA7FAF">
                    <w:rPr>
                      <w:rFonts w:ascii="Times New Roman" w:hAnsi="Times New Roman"/>
                      <w:sz w:val="18"/>
                      <w:szCs w:val="18"/>
                    </w:rPr>
                    <w:t>299</w:t>
                  </w:r>
                </w:p>
              </w:tc>
              <w:tc>
                <w:tcPr>
                  <w:tcW w:w="980" w:type="dxa"/>
                  <w:vAlign w:val="center"/>
                </w:tcPr>
                <w:p w14:paraId="7A337CEE"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55</w:t>
                  </w:r>
                  <w:r>
                    <w:rPr>
                      <w:rFonts w:ascii="Times New Roman" w:hAnsi="Times New Roman"/>
                      <w:sz w:val="18"/>
                      <w:szCs w:val="18"/>
                    </w:rPr>
                    <w:t> </w:t>
                  </w:r>
                  <w:r w:rsidRPr="00EA7FAF">
                    <w:rPr>
                      <w:rFonts w:ascii="Times New Roman" w:hAnsi="Times New Roman"/>
                      <w:sz w:val="18"/>
                      <w:szCs w:val="18"/>
                    </w:rPr>
                    <w:t>763</w:t>
                  </w:r>
                </w:p>
              </w:tc>
              <w:tc>
                <w:tcPr>
                  <w:tcW w:w="980" w:type="dxa"/>
                  <w:vAlign w:val="center"/>
                </w:tcPr>
                <w:p w14:paraId="244CA0DC"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55</w:t>
                  </w:r>
                  <w:r>
                    <w:rPr>
                      <w:rFonts w:ascii="Times New Roman" w:hAnsi="Times New Roman"/>
                      <w:sz w:val="18"/>
                      <w:szCs w:val="18"/>
                    </w:rPr>
                    <w:t> </w:t>
                  </w:r>
                  <w:r w:rsidRPr="00EA7FAF">
                    <w:rPr>
                      <w:rFonts w:ascii="Times New Roman" w:hAnsi="Times New Roman"/>
                      <w:sz w:val="18"/>
                      <w:szCs w:val="18"/>
                    </w:rPr>
                    <w:t>173</w:t>
                  </w:r>
                </w:p>
              </w:tc>
              <w:tc>
                <w:tcPr>
                  <w:tcW w:w="981" w:type="dxa"/>
                  <w:vAlign w:val="center"/>
                </w:tcPr>
                <w:p w14:paraId="2AC3EF11"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54 610</w:t>
                  </w:r>
                </w:p>
              </w:tc>
            </w:tr>
            <w:tr w:rsidR="00527BC6" w:rsidRPr="00606D06" w14:paraId="3B2251DE" w14:textId="77777777" w:rsidTr="005F213A">
              <w:trPr>
                <w:trHeight w:val="624"/>
              </w:trPr>
              <w:tc>
                <w:tcPr>
                  <w:tcW w:w="1189" w:type="dxa"/>
                  <w:vMerge/>
                  <w:vAlign w:val="center"/>
                </w:tcPr>
                <w:p w14:paraId="40C071EA" w14:textId="77777777" w:rsidR="00527BC6" w:rsidRPr="00606D06" w:rsidRDefault="00527BC6" w:rsidP="00527BC6">
                  <w:pPr>
                    <w:pStyle w:val="Akapitzlist"/>
                    <w:spacing w:line="240" w:lineRule="auto"/>
                    <w:ind w:left="0"/>
                    <w:rPr>
                      <w:rFonts w:ascii="Times New Roman" w:hAnsi="Times New Roman"/>
                      <w:sz w:val="18"/>
                      <w:szCs w:val="18"/>
                    </w:rPr>
                  </w:pPr>
                </w:p>
              </w:tc>
              <w:tc>
                <w:tcPr>
                  <w:tcW w:w="1843" w:type="dxa"/>
                  <w:vMerge/>
                  <w:vAlign w:val="center"/>
                </w:tcPr>
                <w:p w14:paraId="31DF051C" w14:textId="77777777" w:rsidR="00527BC6" w:rsidRPr="00606D06" w:rsidRDefault="00527BC6" w:rsidP="00527BC6">
                  <w:pPr>
                    <w:pStyle w:val="Akapitzlist"/>
                    <w:spacing w:line="240" w:lineRule="auto"/>
                    <w:ind w:left="0"/>
                    <w:rPr>
                      <w:rFonts w:ascii="Times New Roman" w:hAnsi="Times New Roman"/>
                      <w:sz w:val="18"/>
                      <w:szCs w:val="18"/>
                    </w:rPr>
                  </w:pPr>
                </w:p>
              </w:tc>
              <w:tc>
                <w:tcPr>
                  <w:tcW w:w="2835" w:type="dxa"/>
                  <w:vAlign w:val="center"/>
                </w:tcPr>
                <w:p w14:paraId="53D3DA9D"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bCs/>
                      <w:color w:val="000000"/>
                      <w:sz w:val="18"/>
                      <w:szCs w:val="18"/>
                    </w:rPr>
                    <w:t>liczba osób dotkniętych przemocą w rodzinie, które skorzystały z miejsc w specjalistycznych ośrodkach wsparcia dla ofiar przemocy w rodzinie</w:t>
                  </w:r>
                </w:p>
              </w:tc>
              <w:tc>
                <w:tcPr>
                  <w:tcW w:w="980" w:type="dxa"/>
                  <w:vAlign w:val="center"/>
                </w:tcPr>
                <w:p w14:paraId="017691E7"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4 611</w:t>
                  </w:r>
                </w:p>
              </w:tc>
              <w:tc>
                <w:tcPr>
                  <w:tcW w:w="980" w:type="dxa"/>
                  <w:vAlign w:val="center"/>
                </w:tcPr>
                <w:p w14:paraId="3CC80EBB"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w:t>
                  </w:r>
                  <w:r>
                    <w:rPr>
                      <w:rFonts w:ascii="Times New Roman" w:hAnsi="Times New Roman"/>
                      <w:sz w:val="18"/>
                      <w:szCs w:val="18"/>
                    </w:rPr>
                    <w:t> </w:t>
                  </w:r>
                  <w:r w:rsidRPr="00EA7FAF">
                    <w:rPr>
                      <w:rFonts w:ascii="Times New Roman" w:hAnsi="Times New Roman"/>
                      <w:sz w:val="18"/>
                      <w:szCs w:val="18"/>
                    </w:rPr>
                    <w:t>518</w:t>
                  </w:r>
                </w:p>
              </w:tc>
              <w:tc>
                <w:tcPr>
                  <w:tcW w:w="980" w:type="dxa"/>
                  <w:vAlign w:val="center"/>
                </w:tcPr>
                <w:p w14:paraId="61E9DE2B"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w:t>
                  </w:r>
                  <w:r>
                    <w:rPr>
                      <w:rFonts w:ascii="Times New Roman" w:hAnsi="Times New Roman"/>
                      <w:sz w:val="18"/>
                      <w:szCs w:val="18"/>
                    </w:rPr>
                    <w:t> </w:t>
                  </w:r>
                  <w:r w:rsidRPr="00EA7FAF">
                    <w:rPr>
                      <w:rFonts w:ascii="Times New Roman" w:hAnsi="Times New Roman"/>
                      <w:sz w:val="18"/>
                      <w:szCs w:val="18"/>
                    </w:rPr>
                    <w:t>473</w:t>
                  </w:r>
                </w:p>
              </w:tc>
              <w:tc>
                <w:tcPr>
                  <w:tcW w:w="980" w:type="dxa"/>
                  <w:vAlign w:val="center"/>
                </w:tcPr>
                <w:p w14:paraId="63FD12CD"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w:t>
                  </w:r>
                  <w:r>
                    <w:rPr>
                      <w:rFonts w:ascii="Times New Roman" w:hAnsi="Times New Roman"/>
                      <w:sz w:val="18"/>
                      <w:szCs w:val="18"/>
                    </w:rPr>
                    <w:t> </w:t>
                  </w:r>
                  <w:r w:rsidRPr="00EA7FAF">
                    <w:rPr>
                      <w:rFonts w:ascii="Times New Roman" w:hAnsi="Times New Roman"/>
                      <w:sz w:val="18"/>
                      <w:szCs w:val="18"/>
                    </w:rPr>
                    <w:t>428</w:t>
                  </w:r>
                </w:p>
              </w:tc>
              <w:tc>
                <w:tcPr>
                  <w:tcW w:w="981" w:type="dxa"/>
                  <w:vAlign w:val="center"/>
                </w:tcPr>
                <w:p w14:paraId="7EC733FC"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4 383</w:t>
                  </w:r>
                </w:p>
              </w:tc>
            </w:tr>
            <w:tr w:rsidR="00527BC6" w:rsidRPr="00606D06" w14:paraId="206DD433" w14:textId="77777777" w:rsidTr="005F213A">
              <w:trPr>
                <w:trHeight w:val="624"/>
              </w:trPr>
              <w:tc>
                <w:tcPr>
                  <w:tcW w:w="1189" w:type="dxa"/>
                  <w:vMerge/>
                  <w:vAlign w:val="center"/>
                </w:tcPr>
                <w:p w14:paraId="2EAB8D4A" w14:textId="77777777" w:rsidR="00527BC6" w:rsidRPr="00606D06" w:rsidRDefault="00527BC6" w:rsidP="00527BC6">
                  <w:pPr>
                    <w:pStyle w:val="Akapitzlist"/>
                    <w:spacing w:line="240" w:lineRule="auto"/>
                    <w:ind w:left="0"/>
                    <w:rPr>
                      <w:rFonts w:ascii="Times New Roman" w:hAnsi="Times New Roman"/>
                      <w:sz w:val="18"/>
                      <w:szCs w:val="18"/>
                    </w:rPr>
                  </w:pPr>
                </w:p>
              </w:tc>
              <w:tc>
                <w:tcPr>
                  <w:tcW w:w="1843" w:type="dxa"/>
                  <w:vMerge w:val="restart"/>
                  <w:vAlign w:val="center"/>
                </w:tcPr>
                <w:p w14:paraId="065808FB" w14:textId="77777777" w:rsidR="00527BC6" w:rsidRPr="00606D06" w:rsidRDefault="00527BC6" w:rsidP="00527BC6">
                  <w:pPr>
                    <w:spacing w:after="240" w:line="240" w:lineRule="auto"/>
                    <w:rPr>
                      <w:rFonts w:ascii="Times New Roman" w:eastAsia="Times New Roman" w:hAnsi="Times New Roman"/>
                      <w:sz w:val="18"/>
                      <w:szCs w:val="18"/>
                    </w:rPr>
                  </w:pPr>
                  <w:r w:rsidRPr="00606D06">
                    <w:rPr>
                      <w:rFonts w:ascii="Times New Roman" w:eastAsia="Times New Roman" w:hAnsi="Times New Roman"/>
                      <w:sz w:val="18"/>
                      <w:szCs w:val="18"/>
                    </w:rPr>
                    <w:t>rozwój odziaływań skierowanych do osób stosujących przemoc</w:t>
                  </w:r>
                </w:p>
                <w:p w14:paraId="7A5D4864" w14:textId="77777777" w:rsidR="00527BC6" w:rsidRPr="00606D06" w:rsidRDefault="00527BC6" w:rsidP="00527BC6">
                  <w:pPr>
                    <w:pStyle w:val="Akapitzlist"/>
                    <w:spacing w:line="240" w:lineRule="auto"/>
                    <w:ind w:left="0"/>
                    <w:rPr>
                      <w:rFonts w:ascii="Times New Roman" w:hAnsi="Times New Roman"/>
                      <w:sz w:val="18"/>
                      <w:szCs w:val="18"/>
                    </w:rPr>
                  </w:pPr>
                </w:p>
              </w:tc>
              <w:tc>
                <w:tcPr>
                  <w:tcW w:w="2835" w:type="dxa"/>
                  <w:vAlign w:val="center"/>
                </w:tcPr>
                <w:p w14:paraId="67AF21E8"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sz w:val="18"/>
                      <w:szCs w:val="18"/>
                    </w:rPr>
                    <w:t>liczba osób stosujących przemoc w rodzinie uczestniczących w programach oddziaływań korekcyjno-edukacyjnych dla osób stosujących przemoc w rodzinie</w:t>
                  </w:r>
                </w:p>
              </w:tc>
              <w:tc>
                <w:tcPr>
                  <w:tcW w:w="980" w:type="dxa"/>
                  <w:vAlign w:val="center"/>
                </w:tcPr>
                <w:p w14:paraId="44B4AB9B"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2 834</w:t>
                  </w:r>
                </w:p>
              </w:tc>
              <w:tc>
                <w:tcPr>
                  <w:tcW w:w="980" w:type="dxa"/>
                  <w:vAlign w:val="center"/>
                </w:tcPr>
                <w:p w14:paraId="6228297B"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w:t>
                  </w:r>
                  <w:r>
                    <w:rPr>
                      <w:rFonts w:ascii="Times New Roman" w:hAnsi="Times New Roman"/>
                      <w:sz w:val="18"/>
                      <w:szCs w:val="18"/>
                    </w:rPr>
                    <w:t> </w:t>
                  </w:r>
                  <w:r w:rsidRPr="00EA7FAF">
                    <w:rPr>
                      <w:rFonts w:ascii="Times New Roman" w:hAnsi="Times New Roman"/>
                      <w:sz w:val="18"/>
                      <w:szCs w:val="18"/>
                    </w:rPr>
                    <w:t>000</w:t>
                  </w:r>
                </w:p>
              </w:tc>
              <w:tc>
                <w:tcPr>
                  <w:tcW w:w="980" w:type="dxa"/>
                  <w:vAlign w:val="center"/>
                </w:tcPr>
                <w:p w14:paraId="39CC3B29"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w:t>
                  </w:r>
                  <w:r>
                    <w:rPr>
                      <w:rFonts w:ascii="Times New Roman" w:hAnsi="Times New Roman"/>
                      <w:sz w:val="18"/>
                      <w:szCs w:val="18"/>
                    </w:rPr>
                    <w:t> </w:t>
                  </w:r>
                  <w:r w:rsidRPr="00EA7FAF">
                    <w:rPr>
                      <w:rFonts w:ascii="Times New Roman" w:hAnsi="Times New Roman"/>
                      <w:sz w:val="18"/>
                      <w:szCs w:val="18"/>
                    </w:rPr>
                    <w:t>040</w:t>
                  </w:r>
                </w:p>
              </w:tc>
              <w:tc>
                <w:tcPr>
                  <w:tcW w:w="980" w:type="dxa"/>
                  <w:vAlign w:val="center"/>
                </w:tcPr>
                <w:p w14:paraId="6B0667D0"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w:t>
                  </w:r>
                  <w:r>
                    <w:rPr>
                      <w:rFonts w:ascii="Times New Roman" w:hAnsi="Times New Roman"/>
                      <w:sz w:val="18"/>
                      <w:szCs w:val="18"/>
                    </w:rPr>
                    <w:t> </w:t>
                  </w:r>
                  <w:r w:rsidRPr="00EA7FAF">
                    <w:rPr>
                      <w:rFonts w:ascii="Times New Roman" w:hAnsi="Times New Roman"/>
                      <w:sz w:val="18"/>
                      <w:szCs w:val="18"/>
                    </w:rPr>
                    <w:t>080</w:t>
                  </w:r>
                </w:p>
              </w:tc>
              <w:tc>
                <w:tcPr>
                  <w:tcW w:w="981" w:type="dxa"/>
                  <w:vAlign w:val="center"/>
                </w:tcPr>
                <w:p w14:paraId="6FC9812F"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4 120</w:t>
                  </w:r>
                </w:p>
              </w:tc>
            </w:tr>
            <w:tr w:rsidR="00527BC6" w:rsidRPr="00606D06" w14:paraId="5342BDBB" w14:textId="77777777" w:rsidTr="005F213A">
              <w:trPr>
                <w:trHeight w:val="624"/>
              </w:trPr>
              <w:tc>
                <w:tcPr>
                  <w:tcW w:w="1189" w:type="dxa"/>
                  <w:vMerge/>
                </w:tcPr>
                <w:p w14:paraId="30726033" w14:textId="77777777" w:rsidR="00527BC6" w:rsidRPr="00606D06" w:rsidRDefault="00527BC6" w:rsidP="00527BC6">
                  <w:pPr>
                    <w:pStyle w:val="Akapitzlist"/>
                    <w:spacing w:line="240" w:lineRule="auto"/>
                    <w:ind w:left="0"/>
                    <w:jc w:val="center"/>
                    <w:rPr>
                      <w:rFonts w:ascii="Times New Roman" w:hAnsi="Times New Roman"/>
                      <w:sz w:val="18"/>
                      <w:szCs w:val="18"/>
                    </w:rPr>
                  </w:pPr>
                </w:p>
              </w:tc>
              <w:tc>
                <w:tcPr>
                  <w:tcW w:w="1843" w:type="dxa"/>
                  <w:vMerge/>
                  <w:vAlign w:val="center"/>
                </w:tcPr>
                <w:p w14:paraId="2EE15CCB" w14:textId="77777777" w:rsidR="00527BC6" w:rsidRPr="00606D06" w:rsidRDefault="00527BC6" w:rsidP="00527BC6">
                  <w:pPr>
                    <w:pStyle w:val="Akapitzlist"/>
                    <w:spacing w:line="240" w:lineRule="auto"/>
                    <w:ind w:left="0"/>
                    <w:jc w:val="center"/>
                    <w:rPr>
                      <w:rFonts w:ascii="Times New Roman" w:hAnsi="Times New Roman"/>
                      <w:sz w:val="18"/>
                      <w:szCs w:val="18"/>
                    </w:rPr>
                  </w:pPr>
                </w:p>
              </w:tc>
              <w:tc>
                <w:tcPr>
                  <w:tcW w:w="2835" w:type="dxa"/>
                  <w:vAlign w:val="center"/>
                </w:tcPr>
                <w:p w14:paraId="16B1B08A"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sz w:val="18"/>
                      <w:szCs w:val="18"/>
                    </w:rPr>
                    <w:t>liczba osób stosujących przemoc w rodzinie uczestniczących w programach psychologiczno-terapeutycznych</w:t>
                  </w:r>
                </w:p>
              </w:tc>
              <w:tc>
                <w:tcPr>
                  <w:tcW w:w="980" w:type="dxa"/>
                  <w:vAlign w:val="center"/>
                </w:tcPr>
                <w:p w14:paraId="39CE5AFA"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1 349</w:t>
                  </w:r>
                </w:p>
              </w:tc>
              <w:tc>
                <w:tcPr>
                  <w:tcW w:w="980" w:type="dxa"/>
                  <w:vAlign w:val="center"/>
                </w:tcPr>
                <w:p w14:paraId="3C84EF2E"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color w:val="000000"/>
                      <w:sz w:val="18"/>
                      <w:szCs w:val="18"/>
                    </w:rPr>
                    <w:t>1 360</w:t>
                  </w:r>
                </w:p>
              </w:tc>
              <w:tc>
                <w:tcPr>
                  <w:tcW w:w="980" w:type="dxa"/>
                  <w:vAlign w:val="center"/>
                </w:tcPr>
                <w:p w14:paraId="52D880B1" w14:textId="77777777" w:rsidR="00527BC6" w:rsidRPr="00EA7FAF" w:rsidRDefault="00527BC6" w:rsidP="00527BC6">
                  <w:pPr>
                    <w:jc w:val="center"/>
                    <w:rPr>
                      <w:rFonts w:ascii="Times New Roman" w:hAnsi="Times New Roman"/>
                      <w:sz w:val="18"/>
                      <w:szCs w:val="18"/>
                    </w:rPr>
                  </w:pPr>
                  <w:r w:rsidRPr="00EA7FAF">
                    <w:rPr>
                      <w:rFonts w:ascii="Times New Roman" w:hAnsi="Times New Roman"/>
                      <w:sz w:val="18"/>
                      <w:szCs w:val="18"/>
                    </w:rPr>
                    <w:t>1</w:t>
                  </w:r>
                  <w:r>
                    <w:rPr>
                      <w:rFonts w:ascii="Times New Roman" w:hAnsi="Times New Roman"/>
                      <w:sz w:val="18"/>
                      <w:szCs w:val="18"/>
                    </w:rPr>
                    <w:t> </w:t>
                  </w:r>
                  <w:r w:rsidRPr="00EA7FAF">
                    <w:rPr>
                      <w:rFonts w:ascii="Times New Roman" w:hAnsi="Times New Roman"/>
                      <w:sz w:val="18"/>
                      <w:szCs w:val="18"/>
                    </w:rPr>
                    <w:t>375</w:t>
                  </w:r>
                </w:p>
              </w:tc>
              <w:tc>
                <w:tcPr>
                  <w:tcW w:w="980" w:type="dxa"/>
                  <w:vAlign w:val="center"/>
                </w:tcPr>
                <w:p w14:paraId="56CDDCFE" w14:textId="77777777" w:rsidR="00527BC6" w:rsidRPr="00EA7FAF" w:rsidRDefault="00527BC6" w:rsidP="00527BC6">
                  <w:pPr>
                    <w:pStyle w:val="Akapitzlist"/>
                    <w:spacing w:line="240" w:lineRule="auto"/>
                    <w:ind w:left="0"/>
                    <w:jc w:val="center"/>
                    <w:rPr>
                      <w:rFonts w:ascii="Times New Roman" w:hAnsi="Times New Roman"/>
                      <w:color w:val="000000"/>
                      <w:sz w:val="18"/>
                      <w:szCs w:val="18"/>
                    </w:rPr>
                  </w:pPr>
                  <w:r w:rsidRPr="00EA7FAF">
                    <w:rPr>
                      <w:rFonts w:ascii="Times New Roman" w:hAnsi="Times New Roman"/>
                      <w:color w:val="000000"/>
                      <w:sz w:val="18"/>
                      <w:szCs w:val="18"/>
                    </w:rPr>
                    <w:t>1</w:t>
                  </w:r>
                  <w:r>
                    <w:rPr>
                      <w:rFonts w:ascii="Times New Roman" w:hAnsi="Times New Roman"/>
                      <w:color w:val="000000"/>
                      <w:sz w:val="18"/>
                      <w:szCs w:val="18"/>
                    </w:rPr>
                    <w:t> </w:t>
                  </w:r>
                  <w:r w:rsidRPr="00EA7FAF">
                    <w:rPr>
                      <w:rFonts w:ascii="Times New Roman" w:hAnsi="Times New Roman"/>
                      <w:color w:val="000000"/>
                      <w:sz w:val="18"/>
                      <w:szCs w:val="18"/>
                    </w:rPr>
                    <w:t>389</w:t>
                  </w:r>
                </w:p>
              </w:tc>
              <w:tc>
                <w:tcPr>
                  <w:tcW w:w="981" w:type="dxa"/>
                  <w:vAlign w:val="center"/>
                </w:tcPr>
                <w:p w14:paraId="32A3DC2F" w14:textId="77777777" w:rsidR="00527BC6" w:rsidRPr="00606D06" w:rsidRDefault="00527BC6" w:rsidP="00527BC6">
                  <w:pPr>
                    <w:pStyle w:val="Akapitzlist"/>
                    <w:spacing w:line="240" w:lineRule="auto"/>
                    <w:ind w:left="0"/>
                    <w:jc w:val="center"/>
                    <w:rPr>
                      <w:rFonts w:ascii="Times New Roman" w:hAnsi="Times New Roman"/>
                      <w:color w:val="000000"/>
                      <w:sz w:val="18"/>
                      <w:szCs w:val="18"/>
                    </w:rPr>
                  </w:pPr>
                  <w:r w:rsidRPr="00EA7FAF">
                    <w:rPr>
                      <w:rFonts w:ascii="Times New Roman" w:hAnsi="Times New Roman"/>
                      <w:color w:val="000000"/>
                      <w:sz w:val="18"/>
                      <w:szCs w:val="18"/>
                    </w:rPr>
                    <w:t>1 402</w:t>
                  </w:r>
                </w:p>
              </w:tc>
            </w:tr>
            <w:tr w:rsidR="00527BC6" w:rsidRPr="00606D06" w14:paraId="698ACD3A" w14:textId="77777777" w:rsidTr="005F213A">
              <w:trPr>
                <w:trHeight w:val="624"/>
              </w:trPr>
              <w:tc>
                <w:tcPr>
                  <w:tcW w:w="1189" w:type="dxa"/>
                  <w:vMerge/>
                </w:tcPr>
                <w:p w14:paraId="427593CA" w14:textId="77777777" w:rsidR="00527BC6" w:rsidRPr="00606D06" w:rsidRDefault="00527BC6" w:rsidP="00527BC6">
                  <w:pPr>
                    <w:pStyle w:val="Akapitzlist"/>
                    <w:spacing w:line="240" w:lineRule="auto"/>
                    <w:ind w:left="0"/>
                    <w:jc w:val="center"/>
                    <w:rPr>
                      <w:rFonts w:ascii="Times New Roman" w:hAnsi="Times New Roman"/>
                      <w:sz w:val="18"/>
                      <w:szCs w:val="18"/>
                    </w:rPr>
                  </w:pPr>
                </w:p>
              </w:tc>
              <w:tc>
                <w:tcPr>
                  <w:tcW w:w="1843" w:type="dxa"/>
                  <w:vMerge/>
                  <w:vAlign w:val="center"/>
                </w:tcPr>
                <w:p w14:paraId="33B37297" w14:textId="77777777" w:rsidR="00527BC6" w:rsidRPr="00606D06" w:rsidRDefault="00527BC6" w:rsidP="00527BC6">
                  <w:pPr>
                    <w:pStyle w:val="Akapitzlist"/>
                    <w:spacing w:line="240" w:lineRule="auto"/>
                    <w:ind w:left="0"/>
                    <w:jc w:val="center"/>
                    <w:rPr>
                      <w:rFonts w:ascii="Times New Roman" w:hAnsi="Times New Roman"/>
                      <w:sz w:val="18"/>
                      <w:szCs w:val="18"/>
                    </w:rPr>
                  </w:pPr>
                </w:p>
              </w:tc>
              <w:tc>
                <w:tcPr>
                  <w:tcW w:w="2835" w:type="dxa"/>
                  <w:vAlign w:val="center"/>
                </w:tcPr>
                <w:p w14:paraId="063FEC44"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606D06">
                    <w:rPr>
                      <w:rFonts w:ascii="Times New Roman" w:hAnsi="Times New Roman"/>
                      <w:sz w:val="18"/>
                      <w:szCs w:val="18"/>
                    </w:rPr>
                    <w:t>liczba sporządzonych ogółem formularzy "Niebieska Karta -D"</w:t>
                  </w:r>
                </w:p>
              </w:tc>
              <w:tc>
                <w:tcPr>
                  <w:tcW w:w="980" w:type="dxa"/>
                  <w:vAlign w:val="center"/>
                </w:tcPr>
                <w:p w14:paraId="5D57A546"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lang w:eastAsia="pl-PL"/>
                    </w:rPr>
                    <w:t>41 027</w:t>
                  </w:r>
                </w:p>
              </w:tc>
              <w:tc>
                <w:tcPr>
                  <w:tcW w:w="980" w:type="dxa"/>
                  <w:vAlign w:val="center"/>
                </w:tcPr>
                <w:p w14:paraId="066C4D98"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40 206</w:t>
                  </w:r>
                </w:p>
              </w:tc>
              <w:tc>
                <w:tcPr>
                  <w:tcW w:w="980" w:type="dxa"/>
                  <w:vAlign w:val="center"/>
                </w:tcPr>
                <w:p w14:paraId="03E9678F" w14:textId="77777777" w:rsidR="00527BC6" w:rsidRPr="00EA7FAF" w:rsidRDefault="00527BC6" w:rsidP="00527BC6">
                  <w:pPr>
                    <w:jc w:val="center"/>
                    <w:rPr>
                      <w:rFonts w:ascii="Times New Roman" w:hAnsi="Times New Roman"/>
                      <w:sz w:val="18"/>
                      <w:szCs w:val="18"/>
                    </w:rPr>
                  </w:pPr>
                  <w:r w:rsidRPr="00EA7FAF">
                    <w:rPr>
                      <w:rFonts w:ascii="Times New Roman" w:hAnsi="Times New Roman"/>
                      <w:sz w:val="18"/>
                      <w:szCs w:val="18"/>
                    </w:rPr>
                    <w:t>39</w:t>
                  </w:r>
                  <w:r>
                    <w:rPr>
                      <w:rFonts w:ascii="Times New Roman" w:hAnsi="Times New Roman"/>
                      <w:sz w:val="18"/>
                      <w:szCs w:val="18"/>
                    </w:rPr>
                    <w:t> </w:t>
                  </w:r>
                  <w:r w:rsidRPr="00EA7FAF">
                    <w:rPr>
                      <w:rFonts w:ascii="Times New Roman" w:hAnsi="Times New Roman"/>
                      <w:sz w:val="18"/>
                      <w:szCs w:val="18"/>
                    </w:rPr>
                    <w:t>804</w:t>
                  </w:r>
                </w:p>
              </w:tc>
              <w:tc>
                <w:tcPr>
                  <w:tcW w:w="980" w:type="dxa"/>
                  <w:vAlign w:val="center"/>
                </w:tcPr>
                <w:p w14:paraId="2C369A4A" w14:textId="77777777" w:rsidR="00527BC6" w:rsidRPr="00EA7FAF"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39</w:t>
                  </w:r>
                  <w:r>
                    <w:rPr>
                      <w:rFonts w:ascii="Times New Roman" w:hAnsi="Times New Roman"/>
                      <w:sz w:val="18"/>
                      <w:szCs w:val="18"/>
                    </w:rPr>
                    <w:t> </w:t>
                  </w:r>
                  <w:r w:rsidRPr="00EA7FAF">
                    <w:rPr>
                      <w:rFonts w:ascii="Times New Roman" w:hAnsi="Times New Roman"/>
                      <w:sz w:val="18"/>
                      <w:szCs w:val="18"/>
                    </w:rPr>
                    <w:t>402</w:t>
                  </w:r>
                </w:p>
              </w:tc>
              <w:tc>
                <w:tcPr>
                  <w:tcW w:w="981" w:type="dxa"/>
                  <w:vAlign w:val="center"/>
                </w:tcPr>
                <w:p w14:paraId="45C9CB58" w14:textId="77777777" w:rsidR="00527BC6" w:rsidRPr="00606D06" w:rsidRDefault="00527BC6" w:rsidP="00527BC6">
                  <w:pPr>
                    <w:pStyle w:val="Akapitzlist"/>
                    <w:spacing w:line="240" w:lineRule="auto"/>
                    <w:ind w:left="0"/>
                    <w:jc w:val="center"/>
                    <w:rPr>
                      <w:rFonts w:ascii="Times New Roman" w:hAnsi="Times New Roman"/>
                      <w:sz w:val="18"/>
                      <w:szCs w:val="18"/>
                    </w:rPr>
                  </w:pPr>
                  <w:r w:rsidRPr="00EA7FAF">
                    <w:rPr>
                      <w:rFonts w:ascii="Times New Roman" w:hAnsi="Times New Roman"/>
                      <w:sz w:val="18"/>
                      <w:szCs w:val="18"/>
                    </w:rPr>
                    <w:t>39 000</w:t>
                  </w:r>
                </w:p>
              </w:tc>
            </w:tr>
          </w:tbl>
          <w:p w14:paraId="7398D73A" w14:textId="657FDD8C" w:rsidR="00DD4F18" w:rsidRPr="00E86E54" w:rsidRDefault="00DD4F18" w:rsidP="00F959E4">
            <w:pPr>
              <w:pStyle w:val="Akapitzlist"/>
              <w:spacing w:line="240" w:lineRule="auto"/>
              <w:ind w:left="0"/>
              <w:jc w:val="both"/>
              <w:rPr>
                <w:rFonts w:ascii="Times New Roman" w:hAnsi="Times New Roman"/>
              </w:rPr>
            </w:pPr>
          </w:p>
        </w:tc>
      </w:tr>
      <w:tr w:rsidR="00DD4F18" w:rsidRPr="00991E1C" w14:paraId="50F901A0" w14:textId="77777777" w:rsidTr="00676C8D">
        <w:trPr>
          <w:gridAfter w:val="1"/>
          <w:wAfter w:w="10" w:type="dxa"/>
          <w:trHeight w:val="142"/>
        </w:trPr>
        <w:tc>
          <w:tcPr>
            <w:tcW w:w="10937" w:type="dxa"/>
            <w:gridSpan w:val="29"/>
            <w:shd w:val="clear" w:color="auto" w:fill="99CCFF"/>
          </w:tcPr>
          <w:p w14:paraId="2DFFFF7C" w14:textId="77777777" w:rsidR="00DD4F18" w:rsidRPr="00991E1C" w:rsidRDefault="00DD4F18" w:rsidP="008330DD">
            <w:pPr>
              <w:numPr>
                <w:ilvl w:val="0"/>
                <w:numId w:val="1"/>
              </w:numPr>
              <w:spacing w:before="60" w:after="60" w:line="240" w:lineRule="auto"/>
              <w:ind w:left="318" w:hanging="284"/>
              <w:jc w:val="both"/>
              <w:rPr>
                <w:rFonts w:ascii="Times New Roman" w:hAnsi="Times New Roman"/>
                <w:b/>
                <w:spacing w:val="-2"/>
              </w:rPr>
            </w:pPr>
            <w:r w:rsidRPr="00991E1C">
              <w:rPr>
                <w:rFonts w:ascii="Times New Roman" w:hAnsi="Times New Roman"/>
                <w:b/>
                <w:spacing w:val="-2"/>
              </w:rPr>
              <w:lastRenderedPageBreak/>
              <w:t xml:space="preserve">Załączniki </w:t>
            </w:r>
            <w:r w:rsidRPr="00991E1C">
              <w:rPr>
                <w:rFonts w:ascii="Times New Roman" w:hAnsi="Times New Roman"/>
                <w:b/>
                <w:spacing w:val="-2"/>
                <w:sz w:val="21"/>
                <w:szCs w:val="21"/>
              </w:rPr>
              <w:t>(istotne dokumenty źródłowe, badania, analizy itp.</w:t>
            </w:r>
            <w:r w:rsidRPr="00991E1C">
              <w:rPr>
                <w:rFonts w:ascii="Times New Roman" w:hAnsi="Times New Roman"/>
                <w:b/>
                <w:spacing w:val="-2"/>
              </w:rPr>
              <w:t xml:space="preserve">) </w:t>
            </w:r>
          </w:p>
        </w:tc>
      </w:tr>
      <w:tr w:rsidR="00DD4F18" w:rsidRPr="00991E1C" w14:paraId="19456CD5" w14:textId="77777777" w:rsidTr="00676C8D">
        <w:trPr>
          <w:gridAfter w:val="1"/>
          <w:wAfter w:w="10" w:type="dxa"/>
          <w:trHeight w:val="142"/>
        </w:trPr>
        <w:tc>
          <w:tcPr>
            <w:tcW w:w="10937" w:type="dxa"/>
            <w:gridSpan w:val="29"/>
            <w:shd w:val="clear" w:color="auto" w:fill="FFFFFF"/>
          </w:tcPr>
          <w:p w14:paraId="7BC03F32" w14:textId="77777777" w:rsidR="00DD4F18" w:rsidRPr="0028028E" w:rsidRDefault="00DD4F18" w:rsidP="007A419E">
            <w:pPr>
              <w:spacing w:before="120" w:after="120" w:line="240" w:lineRule="auto"/>
              <w:jc w:val="both"/>
              <w:rPr>
                <w:rFonts w:ascii="Times New Roman" w:hAnsi="Times New Roman"/>
                <w:spacing w:val="-2"/>
              </w:rPr>
            </w:pPr>
            <w:r>
              <w:rPr>
                <w:rStyle w:val="h2"/>
                <w:rFonts w:ascii="Times New Roman" w:hAnsi="Times New Roman"/>
              </w:rPr>
              <w:t>Nie dotyczy.</w:t>
            </w:r>
          </w:p>
        </w:tc>
      </w:tr>
    </w:tbl>
    <w:p w14:paraId="176CF109" w14:textId="77777777" w:rsidR="006176ED" w:rsidRPr="00991E1C" w:rsidRDefault="006176ED" w:rsidP="00B05D20">
      <w:pPr>
        <w:pStyle w:val="Nagwek1"/>
        <w:rPr>
          <w:rFonts w:ascii="Times New Roman" w:hAnsi="Times New Roman"/>
          <w:sz w:val="20"/>
          <w:szCs w:val="20"/>
        </w:rPr>
      </w:pPr>
    </w:p>
    <w:sectPr w:rsidR="006176ED" w:rsidRPr="00991E1C"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10AB" w14:textId="77777777" w:rsidR="007F56F0" w:rsidRDefault="007F56F0" w:rsidP="00044739">
      <w:pPr>
        <w:spacing w:line="240" w:lineRule="auto"/>
      </w:pPr>
      <w:r>
        <w:separator/>
      </w:r>
    </w:p>
  </w:endnote>
  <w:endnote w:type="continuationSeparator" w:id="0">
    <w:p w14:paraId="6329A603" w14:textId="77777777" w:rsidR="007F56F0" w:rsidRDefault="007F56F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Light">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7543" w14:textId="77777777" w:rsidR="007F56F0" w:rsidRDefault="007F56F0" w:rsidP="00044739">
      <w:pPr>
        <w:spacing w:line="240" w:lineRule="auto"/>
      </w:pPr>
      <w:r>
        <w:separator/>
      </w:r>
    </w:p>
  </w:footnote>
  <w:footnote w:type="continuationSeparator" w:id="0">
    <w:p w14:paraId="7F6657BF" w14:textId="77777777" w:rsidR="007F56F0" w:rsidRDefault="007F56F0" w:rsidP="00044739">
      <w:pPr>
        <w:spacing w:line="240" w:lineRule="auto"/>
      </w:pPr>
      <w:r>
        <w:continuationSeparator/>
      </w:r>
    </w:p>
  </w:footnote>
  <w:footnote w:id="1">
    <w:p w14:paraId="67E46F3B" w14:textId="77777777" w:rsidR="00292BCD" w:rsidRPr="00B92907" w:rsidRDefault="00292BCD" w:rsidP="00292BCD">
      <w:pPr>
        <w:pStyle w:val="Tekstprzypisudolnego"/>
        <w:rPr>
          <w:rFonts w:ascii="Times New Roman" w:hAnsi="Times New Roman"/>
        </w:rPr>
      </w:pPr>
      <w:r w:rsidRPr="00B92907">
        <w:rPr>
          <w:rStyle w:val="Odwoanieprzypisudolnego"/>
          <w:rFonts w:ascii="Times New Roman" w:hAnsi="Times New Roman"/>
          <w:sz w:val="16"/>
        </w:rPr>
        <w:footnoteRef/>
      </w:r>
      <w:r w:rsidRPr="00B92907">
        <w:rPr>
          <w:rFonts w:ascii="Times New Roman" w:hAnsi="Times New Roman"/>
          <w:sz w:val="16"/>
        </w:rPr>
        <w:t xml:space="preserve"> Łączna liczna formularzy „Niebieskich Kart-A” sporządzonych przez pracowników i przedstawicieli oświaty, w tym dane pochodzące </w:t>
      </w:r>
      <w:r w:rsidRPr="00B92907">
        <w:rPr>
          <w:rFonts w:ascii="Times New Roman" w:hAnsi="Times New Roman"/>
          <w:sz w:val="16"/>
        </w:rPr>
        <w:br/>
        <w:t>z MEN (5 278) i MKiDN (29).</w:t>
      </w:r>
    </w:p>
  </w:footnote>
  <w:footnote w:id="2">
    <w:p w14:paraId="21F2AA45" w14:textId="77777777" w:rsidR="00B5034C" w:rsidRDefault="00B5034C" w:rsidP="00C87BD8">
      <w:pPr>
        <w:pStyle w:val="Tekstprzypisudolnego"/>
        <w:spacing w:line="240" w:lineRule="auto"/>
      </w:pPr>
      <w:r w:rsidRPr="00C87BD8">
        <w:rPr>
          <w:rStyle w:val="Znakiprzypiswdolnych"/>
          <w:rFonts w:ascii="Times New Roman" w:hAnsi="Times New Roman"/>
          <w:sz w:val="16"/>
          <w:vertAlign w:val="superscript"/>
        </w:rPr>
        <w:footnoteRef/>
      </w:r>
      <w:r w:rsidRPr="00C87BD8">
        <w:rPr>
          <w:rFonts w:ascii="Times New Roman" w:hAnsi="Times New Roman"/>
          <w:sz w:val="16"/>
          <w:vertAlign w:val="superscript"/>
        </w:rPr>
        <w:t xml:space="preserve"> </w:t>
      </w:r>
      <w:r w:rsidRPr="00C87BD8">
        <w:rPr>
          <w:rFonts w:ascii="Times New Roman" w:hAnsi="Times New Roman"/>
          <w:sz w:val="16"/>
        </w:rPr>
        <w:t>Wg stanu na 1 stycznia 2021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A2D"/>
    <w:multiLevelType w:val="hybridMultilevel"/>
    <w:tmpl w:val="3C6EC338"/>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55000CF"/>
    <w:multiLevelType w:val="hybridMultilevel"/>
    <w:tmpl w:val="7FF443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746D7F"/>
    <w:multiLevelType w:val="hybridMultilevel"/>
    <w:tmpl w:val="CB260978"/>
    <w:lvl w:ilvl="0" w:tplc="DA322E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0217A7"/>
    <w:multiLevelType w:val="hybridMultilevel"/>
    <w:tmpl w:val="1D86E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33EB4"/>
    <w:multiLevelType w:val="hybridMultilevel"/>
    <w:tmpl w:val="11600C54"/>
    <w:lvl w:ilvl="0" w:tplc="6EC26A78">
      <w:start w:val="1"/>
      <w:numFmt w:val="decimal"/>
      <w:lvlText w:val="%1."/>
      <w:lvlJc w:val="left"/>
      <w:pPr>
        <w:ind w:left="720" w:hanging="360"/>
      </w:pPr>
      <w:rPr>
        <w:rFonts w:eastAsia="Times New Roman" w:hint="default"/>
        <w:b w:val="0"/>
      </w:rPr>
    </w:lvl>
    <w:lvl w:ilvl="1" w:tplc="DFA2DC6C">
      <w:start w:val="1"/>
      <w:numFmt w:val="lowerLetter"/>
      <w:lvlText w:val="%2)"/>
      <w:lvlJc w:val="left"/>
      <w:pPr>
        <w:ind w:left="1785" w:hanging="705"/>
      </w:pPr>
      <w:rPr>
        <w:rFonts w:hint="default"/>
      </w:rPr>
    </w:lvl>
    <w:lvl w:ilvl="2" w:tplc="E1A8733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630D9"/>
    <w:multiLevelType w:val="hybridMultilevel"/>
    <w:tmpl w:val="6A9678F8"/>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850CEF"/>
    <w:multiLevelType w:val="hybridMultilevel"/>
    <w:tmpl w:val="A08CA010"/>
    <w:lvl w:ilvl="0" w:tplc="56627A66">
      <w:start w:val="1"/>
      <w:numFmt w:val="bullet"/>
      <w:lvlText w:val="-"/>
      <w:lvlJc w:val="left"/>
      <w:pPr>
        <w:ind w:left="1080" w:hanging="360"/>
      </w:pPr>
      <w:rPr>
        <w:rFonts w:ascii="Courier" w:hAnsi="Courier"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652502"/>
    <w:multiLevelType w:val="hybridMultilevel"/>
    <w:tmpl w:val="0F3CD4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47F60"/>
    <w:multiLevelType w:val="hybridMultilevel"/>
    <w:tmpl w:val="A7C814FE"/>
    <w:lvl w:ilvl="0" w:tplc="DA322E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04C371B"/>
    <w:multiLevelType w:val="hybridMultilevel"/>
    <w:tmpl w:val="876A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857B0"/>
    <w:multiLevelType w:val="hybridMultilevel"/>
    <w:tmpl w:val="9FAE4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5F1C99"/>
    <w:multiLevelType w:val="hybridMultilevel"/>
    <w:tmpl w:val="8FC4B7E8"/>
    <w:lvl w:ilvl="0" w:tplc="D334F460">
      <w:start w:val="1"/>
      <w:numFmt w:val="bullet"/>
      <w:lvlText w:val=""/>
      <w:lvlJc w:val="left"/>
      <w:pPr>
        <w:ind w:left="2210"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4E10BAF"/>
    <w:multiLevelType w:val="hybridMultilevel"/>
    <w:tmpl w:val="CF0A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16761F"/>
    <w:multiLevelType w:val="hybridMultilevel"/>
    <w:tmpl w:val="94AE5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77857"/>
    <w:multiLevelType w:val="hybridMultilevel"/>
    <w:tmpl w:val="F5E64184"/>
    <w:lvl w:ilvl="0" w:tplc="D334F46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A651A3A"/>
    <w:multiLevelType w:val="hybridMultilevel"/>
    <w:tmpl w:val="8D6026AE"/>
    <w:lvl w:ilvl="0" w:tplc="D334F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945467"/>
    <w:multiLevelType w:val="hybridMultilevel"/>
    <w:tmpl w:val="8D989DDA"/>
    <w:lvl w:ilvl="0" w:tplc="D334F4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0A14D54"/>
    <w:multiLevelType w:val="hybridMultilevel"/>
    <w:tmpl w:val="9A486152"/>
    <w:lvl w:ilvl="0" w:tplc="56627A66">
      <w:start w:val="1"/>
      <w:numFmt w:val="bullet"/>
      <w:lvlText w:val="-"/>
      <w:lvlJc w:val="left"/>
      <w:pPr>
        <w:ind w:left="1080" w:hanging="360"/>
      </w:pPr>
      <w:rPr>
        <w:rFonts w:ascii="Courier" w:hAnsi="Courier"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E6289F"/>
    <w:multiLevelType w:val="hybridMultilevel"/>
    <w:tmpl w:val="1902D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D169A"/>
    <w:multiLevelType w:val="hybridMultilevel"/>
    <w:tmpl w:val="9EDAB634"/>
    <w:lvl w:ilvl="0" w:tplc="56627A66">
      <w:start w:val="1"/>
      <w:numFmt w:val="bullet"/>
      <w:lvlText w:val="-"/>
      <w:lvlJc w:val="left"/>
      <w:pPr>
        <w:ind w:left="1080" w:hanging="360"/>
      </w:pPr>
      <w:rPr>
        <w:rFonts w:ascii="Courier" w:hAnsi="Courier"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366DE2"/>
    <w:multiLevelType w:val="hybridMultilevel"/>
    <w:tmpl w:val="74FAF422"/>
    <w:lvl w:ilvl="0" w:tplc="D334F460">
      <w:start w:val="1"/>
      <w:numFmt w:val="bullet"/>
      <w:lvlText w:val=""/>
      <w:lvlJc w:val="left"/>
      <w:pPr>
        <w:ind w:left="1861"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97E2563"/>
    <w:multiLevelType w:val="hybridMultilevel"/>
    <w:tmpl w:val="09AC4818"/>
    <w:lvl w:ilvl="0" w:tplc="D334F460">
      <w:start w:val="1"/>
      <w:numFmt w:val="bullet"/>
      <w:lvlText w:val=""/>
      <w:lvlJc w:val="left"/>
      <w:pPr>
        <w:ind w:left="1861"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C6807B2"/>
    <w:multiLevelType w:val="multilevel"/>
    <w:tmpl w:val="DBB2F786"/>
    <w:lvl w:ilvl="0">
      <w:start w:val="1"/>
      <w:numFmt w:val="bullet"/>
      <w:lvlText w:val="*"/>
      <w:lvlJc w:val="left"/>
      <w:pPr>
        <w:ind w:left="720" w:hanging="360"/>
      </w:pPr>
      <w:rPr>
        <w:rFonts w:ascii="Calibri" w:hAnsi="Calibri" w:cs="Calibri"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687523B"/>
    <w:multiLevelType w:val="hybridMultilevel"/>
    <w:tmpl w:val="BACE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826501"/>
    <w:multiLevelType w:val="hybridMultilevel"/>
    <w:tmpl w:val="60E49C5E"/>
    <w:lvl w:ilvl="0" w:tplc="D334F460">
      <w:start w:val="1"/>
      <w:numFmt w:val="bullet"/>
      <w:lvlText w:val=""/>
      <w:lvlJc w:val="left"/>
      <w:pPr>
        <w:ind w:left="1861"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7AD5647"/>
    <w:multiLevelType w:val="hybridMultilevel"/>
    <w:tmpl w:val="3E4663FE"/>
    <w:lvl w:ilvl="0" w:tplc="DA322E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80F0A67"/>
    <w:multiLevelType w:val="hybridMultilevel"/>
    <w:tmpl w:val="A9DE2880"/>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1635D2"/>
    <w:multiLevelType w:val="hybridMultilevel"/>
    <w:tmpl w:val="E2009CA6"/>
    <w:lvl w:ilvl="0" w:tplc="56627A66">
      <w:start w:val="1"/>
      <w:numFmt w:val="bullet"/>
      <w:lvlText w:val="-"/>
      <w:lvlJc w:val="left"/>
      <w:pPr>
        <w:ind w:left="1080" w:hanging="360"/>
      </w:pPr>
      <w:rPr>
        <w:rFonts w:ascii="Courier" w:hAnsi="Courier"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2594EED"/>
    <w:multiLevelType w:val="hybridMultilevel"/>
    <w:tmpl w:val="4D148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05492"/>
    <w:multiLevelType w:val="hybridMultilevel"/>
    <w:tmpl w:val="69CC0D28"/>
    <w:lvl w:ilvl="0" w:tplc="DA322E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735C5E"/>
    <w:multiLevelType w:val="hybridMultilevel"/>
    <w:tmpl w:val="777C3ACC"/>
    <w:lvl w:ilvl="0" w:tplc="D334F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186438"/>
    <w:multiLevelType w:val="hybridMultilevel"/>
    <w:tmpl w:val="14623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1"/>
  </w:num>
  <w:num w:numId="5">
    <w:abstractNumId w:val="2"/>
  </w:num>
  <w:num w:numId="6">
    <w:abstractNumId w:val="8"/>
  </w:num>
  <w:num w:numId="7">
    <w:abstractNumId w:val="26"/>
  </w:num>
  <w:num w:numId="8">
    <w:abstractNumId w:val="0"/>
  </w:num>
  <w:num w:numId="9">
    <w:abstractNumId w:val="10"/>
  </w:num>
  <w:num w:numId="10">
    <w:abstractNumId w:val="14"/>
  </w:num>
  <w:num w:numId="11">
    <w:abstractNumId w:val="15"/>
  </w:num>
  <w:num w:numId="12">
    <w:abstractNumId w:val="30"/>
  </w:num>
  <w:num w:numId="13">
    <w:abstractNumId w:val="32"/>
  </w:num>
  <w:num w:numId="14">
    <w:abstractNumId w:val="18"/>
  </w:num>
  <w:num w:numId="15">
    <w:abstractNumId w:val="24"/>
  </w:num>
  <w:num w:numId="16">
    <w:abstractNumId w:val="16"/>
  </w:num>
  <w:num w:numId="17">
    <w:abstractNumId w:val="29"/>
  </w:num>
  <w:num w:numId="18">
    <w:abstractNumId w:val="3"/>
  </w:num>
  <w:num w:numId="19">
    <w:abstractNumId w:val="9"/>
  </w:num>
  <w:num w:numId="20">
    <w:abstractNumId w:val="13"/>
  </w:num>
  <w:num w:numId="21">
    <w:abstractNumId w:val="5"/>
  </w:num>
  <w:num w:numId="22">
    <w:abstractNumId w:val="27"/>
  </w:num>
  <w:num w:numId="23">
    <w:abstractNumId w:val="6"/>
  </w:num>
  <w:num w:numId="24">
    <w:abstractNumId w:val="28"/>
  </w:num>
  <w:num w:numId="25">
    <w:abstractNumId w:val="19"/>
  </w:num>
  <w:num w:numId="26">
    <w:abstractNumId w:val="11"/>
  </w:num>
  <w:num w:numId="27">
    <w:abstractNumId w:val="22"/>
  </w:num>
  <w:num w:numId="28">
    <w:abstractNumId w:val="21"/>
  </w:num>
  <w:num w:numId="29">
    <w:abstractNumId w:val="25"/>
  </w:num>
  <w:num w:numId="30">
    <w:abstractNumId w:val="23"/>
  </w:num>
  <w:num w:numId="31">
    <w:abstractNumId w:val="17"/>
  </w:num>
  <w:num w:numId="32">
    <w:abstractNumId w:val="12"/>
  </w:num>
  <w:num w:numId="3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2C7E"/>
    <w:rsid w:val="00004C6A"/>
    <w:rsid w:val="00006EB7"/>
    <w:rsid w:val="00012103"/>
    <w:rsid w:val="00012D11"/>
    <w:rsid w:val="0001307B"/>
    <w:rsid w:val="00013EB5"/>
    <w:rsid w:val="0001617A"/>
    <w:rsid w:val="00023836"/>
    <w:rsid w:val="00023D25"/>
    <w:rsid w:val="000241DA"/>
    <w:rsid w:val="0002509F"/>
    <w:rsid w:val="000356A9"/>
    <w:rsid w:val="0004256E"/>
    <w:rsid w:val="00042D0E"/>
    <w:rsid w:val="00044138"/>
    <w:rsid w:val="00044739"/>
    <w:rsid w:val="00051637"/>
    <w:rsid w:val="00056681"/>
    <w:rsid w:val="000601B4"/>
    <w:rsid w:val="00060AC8"/>
    <w:rsid w:val="00063099"/>
    <w:rsid w:val="000648A7"/>
    <w:rsid w:val="0006618B"/>
    <w:rsid w:val="000670C0"/>
    <w:rsid w:val="00071B99"/>
    <w:rsid w:val="00074BEC"/>
    <w:rsid w:val="000756E5"/>
    <w:rsid w:val="00076ADE"/>
    <w:rsid w:val="0007704E"/>
    <w:rsid w:val="00080EC8"/>
    <w:rsid w:val="00082C16"/>
    <w:rsid w:val="00091851"/>
    <w:rsid w:val="0009336C"/>
    <w:rsid w:val="000944AC"/>
    <w:rsid w:val="0009483C"/>
    <w:rsid w:val="00094CB9"/>
    <w:rsid w:val="000956B2"/>
    <w:rsid w:val="000A23DE"/>
    <w:rsid w:val="000A275B"/>
    <w:rsid w:val="000A3E7B"/>
    <w:rsid w:val="000A4020"/>
    <w:rsid w:val="000A68AF"/>
    <w:rsid w:val="000B2447"/>
    <w:rsid w:val="000B331E"/>
    <w:rsid w:val="000B54FB"/>
    <w:rsid w:val="000B60CB"/>
    <w:rsid w:val="000B62DE"/>
    <w:rsid w:val="000C0F58"/>
    <w:rsid w:val="000C29B0"/>
    <w:rsid w:val="000C356F"/>
    <w:rsid w:val="000C3B97"/>
    <w:rsid w:val="000C3BD1"/>
    <w:rsid w:val="000C507C"/>
    <w:rsid w:val="000C75AB"/>
    <w:rsid w:val="000C76FC"/>
    <w:rsid w:val="000D297C"/>
    <w:rsid w:val="000D38FC"/>
    <w:rsid w:val="000D4D90"/>
    <w:rsid w:val="000D5709"/>
    <w:rsid w:val="000D5BAD"/>
    <w:rsid w:val="000E2778"/>
    <w:rsid w:val="000E2D10"/>
    <w:rsid w:val="000E46C0"/>
    <w:rsid w:val="000E522A"/>
    <w:rsid w:val="000E55FD"/>
    <w:rsid w:val="000F2440"/>
    <w:rsid w:val="000F2EEA"/>
    <w:rsid w:val="000F3204"/>
    <w:rsid w:val="001036A5"/>
    <w:rsid w:val="00104248"/>
    <w:rsid w:val="0010548B"/>
    <w:rsid w:val="001072D1"/>
    <w:rsid w:val="0010767C"/>
    <w:rsid w:val="001108E9"/>
    <w:rsid w:val="00115D73"/>
    <w:rsid w:val="00117017"/>
    <w:rsid w:val="0012035D"/>
    <w:rsid w:val="001213E9"/>
    <w:rsid w:val="00125C41"/>
    <w:rsid w:val="00130E8E"/>
    <w:rsid w:val="0013216E"/>
    <w:rsid w:val="001401B5"/>
    <w:rsid w:val="00140D2E"/>
    <w:rsid w:val="001422B9"/>
    <w:rsid w:val="0014665F"/>
    <w:rsid w:val="00146EFC"/>
    <w:rsid w:val="00153464"/>
    <w:rsid w:val="00153D2E"/>
    <w:rsid w:val="001541B3"/>
    <w:rsid w:val="00154771"/>
    <w:rsid w:val="00155210"/>
    <w:rsid w:val="00155B15"/>
    <w:rsid w:val="00156A9F"/>
    <w:rsid w:val="001600AC"/>
    <w:rsid w:val="001625BE"/>
    <w:rsid w:val="001643A4"/>
    <w:rsid w:val="00166431"/>
    <w:rsid w:val="00167638"/>
    <w:rsid w:val="00170115"/>
    <w:rsid w:val="00170234"/>
    <w:rsid w:val="0017060B"/>
    <w:rsid w:val="001709E0"/>
    <w:rsid w:val="001712A4"/>
    <w:rsid w:val="001712ED"/>
    <w:rsid w:val="001727BB"/>
    <w:rsid w:val="001743DE"/>
    <w:rsid w:val="00180D25"/>
    <w:rsid w:val="00180D2A"/>
    <w:rsid w:val="0018318D"/>
    <w:rsid w:val="0018572C"/>
    <w:rsid w:val="00187E79"/>
    <w:rsid w:val="00187F0D"/>
    <w:rsid w:val="00191BD7"/>
    <w:rsid w:val="00192CC5"/>
    <w:rsid w:val="00194E98"/>
    <w:rsid w:val="001956A7"/>
    <w:rsid w:val="00196074"/>
    <w:rsid w:val="001969A5"/>
    <w:rsid w:val="001A118A"/>
    <w:rsid w:val="001A27F4"/>
    <w:rsid w:val="001A2D95"/>
    <w:rsid w:val="001A5EEC"/>
    <w:rsid w:val="001A71B1"/>
    <w:rsid w:val="001B2041"/>
    <w:rsid w:val="001B3460"/>
    <w:rsid w:val="001B4099"/>
    <w:rsid w:val="001B4CA1"/>
    <w:rsid w:val="001B75D8"/>
    <w:rsid w:val="001C1060"/>
    <w:rsid w:val="001C25D4"/>
    <w:rsid w:val="001C3212"/>
    <w:rsid w:val="001C3C63"/>
    <w:rsid w:val="001C4807"/>
    <w:rsid w:val="001D14F2"/>
    <w:rsid w:val="001D3FEE"/>
    <w:rsid w:val="001D4732"/>
    <w:rsid w:val="001D56D9"/>
    <w:rsid w:val="001D6323"/>
    <w:rsid w:val="001D6361"/>
    <w:rsid w:val="001D6A3C"/>
    <w:rsid w:val="001D6C8F"/>
    <w:rsid w:val="001D6D51"/>
    <w:rsid w:val="001E0086"/>
    <w:rsid w:val="001E34D3"/>
    <w:rsid w:val="001E7678"/>
    <w:rsid w:val="001F0E53"/>
    <w:rsid w:val="001F6979"/>
    <w:rsid w:val="001F6EEA"/>
    <w:rsid w:val="002022B3"/>
    <w:rsid w:val="00202BC6"/>
    <w:rsid w:val="002036F6"/>
    <w:rsid w:val="00205141"/>
    <w:rsid w:val="0020516B"/>
    <w:rsid w:val="002132EA"/>
    <w:rsid w:val="00213559"/>
    <w:rsid w:val="00213EFD"/>
    <w:rsid w:val="002172F1"/>
    <w:rsid w:val="002219A6"/>
    <w:rsid w:val="00223C7B"/>
    <w:rsid w:val="00224AB1"/>
    <w:rsid w:val="0022687A"/>
    <w:rsid w:val="00230728"/>
    <w:rsid w:val="00232C94"/>
    <w:rsid w:val="00232D14"/>
    <w:rsid w:val="00233F3A"/>
    <w:rsid w:val="00234017"/>
    <w:rsid w:val="00234040"/>
    <w:rsid w:val="00235CD2"/>
    <w:rsid w:val="00236099"/>
    <w:rsid w:val="002377E3"/>
    <w:rsid w:val="00242ACE"/>
    <w:rsid w:val="002449FC"/>
    <w:rsid w:val="002459EE"/>
    <w:rsid w:val="00254DED"/>
    <w:rsid w:val="00255619"/>
    <w:rsid w:val="00255DAD"/>
    <w:rsid w:val="00256108"/>
    <w:rsid w:val="002604AD"/>
    <w:rsid w:val="00260F33"/>
    <w:rsid w:val="002613BD"/>
    <w:rsid w:val="002624F1"/>
    <w:rsid w:val="002646BD"/>
    <w:rsid w:val="00265094"/>
    <w:rsid w:val="00266471"/>
    <w:rsid w:val="00266AE3"/>
    <w:rsid w:val="00266B98"/>
    <w:rsid w:val="0026734C"/>
    <w:rsid w:val="00270683"/>
    <w:rsid w:val="00270C81"/>
    <w:rsid w:val="00271558"/>
    <w:rsid w:val="002741CF"/>
    <w:rsid w:val="00274862"/>
    <w:rsid w:val="0028028E"/>
    <w:rsid w:val="00281232"/>
    <w:rsid w:val="00281674"/>
    <w:rsid w:val="00282D72"/>
    <w:rsid w:val="00283402"/>
    <w:rsid w:val="00290367"/>
    <w:rsid w:val="00290FD6"/>
    <w:rsid w:val="00292BCD"/>
    <w:rsid w:val="00294259"/>
    <w:rsid w:val="0029494D"/>
    <w:rsid w:val="002A2C81"/>
    <w:rsid w:val="002A5F6F"/>
    <w:rsid w:val="002B3D1A"/>
    <w:rsid w:val="002B531A"/>
    <w:rsid w:val="002B56B5"/>
    <w:rsid w:val="002B7297"/>
    <w:rsid w:val="002C2C9B"/>
    <w:rsid w:val="002D17D6"/>
    <w:rsid w:val="002D18D7"/>
    <w:rsid w:val="002D21CE"/>
    <w:rsid w:val="002D60F8"/>
    <w:rsid w:val="002E0156"/>
    <w:rsid w:val="002E3DA3"/>
    <w:rsid w:val="002E43CC"/>
    <w:rsid w:val="002E450F"/>
    <w:rsid w:val="002E536F"/>
    <w:rsid w:val="002E539F"/>
    <w:rsid w:val="002E5EA1"/>
    <w:rsid w:val="002E6B38"/>
    <w:rsid w:val="002E6D63"/>
    <w:rsid w:val="002E6E2B"/>
    <w:rsid w:val="002E77CC"/>
    <w:rsid w:val="002F500B"/>
    <w:rsid w:val="0030155E"/>
    <w:rsid w:val="00301959"/>
    <w:rsid w:val="003043F8"/>
    <w:rsid w:val="00305B8A"/>
    <w:rsid w:val="00315B0E"/>
    <w:rsid w:val="00316C38"/>
    <w:rsid w:val="00316F79"/>
    <w:rsid w:val="00316F8F"/>
    <w:rsid w:val="003212DD"/>
    <w:rsid w:val="00321BCC"/>
    <w:rsid w:val="003243CB"/>
    <w:rsid w:val="00324629"/>
    <w:rsid w:val="00325068"/>
    <w:rsid w:val="00330AEF"/>
    <w:rsid w:val="00331B89"/>
    <w:rsid w:val="00331BF9"/>
    <w:rsid w:val="003348DA"/>
    <w:rsid w:val="0033495E"/>
    <w:rsid w:val="00334A79"/>
    <w:rsid w:val="00334D8D"/>
    <w:rsid w:val="00335964"/>
    <w:rsid w:val="00337345"/>
    <w:rsid w:val="00337DD2"/>
    <w:rsid w:val="00337E34"/>
    <w:rsid w:val="003404D1"/>
    <w:rsid w:val="00341346"/>
    <w:rsid w:val="003443FF"/>
    <w:rsid w:val="00345499"/>
    <w:rsid w:val="00355808"/>
    <w:rsid w:val="003570C5"/>
    <w:rsid w:val="00362C7E"/>
    <w:rsid w:val="00362FBD"/>
    <w:rsid w:val="00363601"/>
    <w:rsid w:val="00365891"/>
    <w:rsid w:val="00376AC9"/>
    <w:rsid w:val="00380E2A"/>
    <w:rsid w:val="003840DF"/>
    <w:rsid w:val="003901D3"/>
    <w:rsid w:val="00393032"/>
    <w:rsid w:val="00394B69"/>
    <w:rsid w:val="00395CFE"/>
    <w:rsid w:val="00397078"/>
    <w:rsid w:val="003A014F"/>
    <w:rsid w:val="003A64BC"/>
    <w:rsid w:val="003A6953"/>
    <w:rsid w:val="003A70E2"/>
    <w:rsid w:val="003B0B97"/>
    <w:rsid w:val="003B4C20"/>
    <w:rsid w:val="003B6083"/>
    <w:rsid w:val="003B6115"/>
    <w:rsid w:val="003C3838"/>
    <w:rsid w:val="003C490E"/>
    <w:rsid w:val="003C4E49"/>
    <w:rsid w:val="003C5847"/>
    <w:rsid w:val="003C6765"/>
    <w:rsid w:val="003C79EC"/>
    <w:rsid w:val="003C7A30"/>
    <w:rsid w:val="003D0681"/>
    <w:rsid w:val="003D12F6"/>
    <w:rsid w:val="003D1426"/>
    <w:rsid w:val="003D32EE"/>
    <w:rsid w:val="003D3CBD"/>
    <w:rsid w:val="003D51A7"/>
    <w:rsid w:val="003E0B17"/>
    <w:rsid w:val="003E2F4E"/>
    <w:rsid w:val="003E3B30"/>
    <w:rsid w:val="003E5E78"/>
    <w:rsid w:val="003E720A"/>
    <w:rsid w:val="003F2574"/>
    <w:rsid w:val="00403E6E"/>
    <w:rsid w:val="00405805"/>
    <w:rsid w:val="0040770C"/>
    <w:rsid w:val="00410258"/>
    <w:rsid w:val="004120CE"/>
    <w:rsid w:val="004129B4"/>
    <w:rsid w:val="00416A0E"/>
    <w:rsid w:val="00417EF0"/>
    <w:rsid w:val="00422181"/>
    <w:rsid w:val="004244A8"/>
    <w:rsid w:val="00425F72"/>
    <w:rsid w:val="004264FF"/>
    <w:rsid w:val="00427736"/>
    <w:rsid w:val="00441787"/>
    <w:rsid w:val="00441AB3"/>
    <w:rsid w:val="00444F2D"/>
    <w:rsid w:val="00446C54"/>
    <w:rsid w:val="00447A00"/>
    <w:rsid w:val="00447D39"/>
    <w:rsid w:val="00452034"/>
    <w:rsid w:val="00453D76"/>
    <w:rsid w:val="00454804"/>
    <w:rsid w:val="00455FA6"/>
    <w:rsid w:val="0045692B"/>
    <w:rsid w:val="00457193"/>
    <w:rsid w:val="00465287"/>
    <w:rsid w:val="00466C70"/>
    <w:rsid w:val="004702C9"/>
    <w:rsid w:val="00472ACB"/>
    <w:rsid w:val="00472E45"/>
    <w:rsid w:val="00473FEA"/>
    <w:rsid w:val="0047579D"/>
    <w:rsid w:val="00476A1B"/>
    <w:rsid w:val="00476F6D"/>
    <w:rsid w:val="00477A86"/>
    <w:rsid w:val="00483262"/>
    <w:rsid w:val="00484107"/>
    <w:rsid w:val="00485CC5"/>
    <w:rsid w:val="0048772D"/>
    <w:rsid w:val="00490301"/>
    <w:rsid w:val="004908C7"/>
    <w:rsid w:val="00493015"/>
    <w:rsid w:val="0049343F"/>
    <w:rsid w:val="004964FC"/>
    <w:rsid w:val="004968DA"/>
    <w:rsid w:val="004A05E0"/>
    <w:rsid w:val="004A145E"/>
    <w:rsid w:val="004A1F15"/>
    <w:rsid w:val="004A2A81"/>
    <w:rsid w:val="004A4FBD"/>
    <w:rsid w:val="004A5952"/>
    <w:rsid w:val="004A7BD7"/>
    <w:rsid w:val="004B1133"/>
    <w:rsid w:val="004B3477"/>
    <w:rsid w:val="004B65A7"/>
    <w:rsid w:val="004C15C2"/>
    <w:rsid w:val="004C36D8"/>
    <w:rsid w:val="004C4FFF"/>
    <w:rsid w:val="004D1248"/>
    <w:rsid w:val="004D1E3C"/>
    <w:rsid w:val="004D4169"/>
    <w:rsid w:val="004D6E14"/>
    <w:rsid w:val="004E2FCC"/>
    <w:rsid w:val="004F1887"/>
    <w:rsid w:val="004F366B"/>
    <w:rsid w:val="004F4E17"/>
    <w:rsid w:val="0050082F"/>
    <w:rsid w:val="00500C56"/>
    <w:rsid w:val="00501713"/>
    <w:rsid w:val="005021CD"/>
    <w:rsid w:val="0050559E"/>
    <w:rsid w:val="00506568"/>
    <w:rsid w:val="00512333"/>
    <w:rsid w:val="00513A75"/>
    <w:rsid w:val="0051551B"/>
    <w:rsid w:val="00515624"/>
    <w:rsid w:val="00520C57"/>
    <w:rsid w:val="00521BAF"/>
    <w:rsid w:val="00522D94"/>
    <w:rsid w:val="005238D6"/>
    <w:rsid w:val="00526B0D"/>
    <w:rsid w:val="00527BC6"/>
    <w:rsid w:val="005318BD"/>
    <w:rsid w:val="005337DE"/>
    <w:rsid w:val="00533D89"/>
    <w:rsid w:val="00536564"/>
    <w:rsid w:val="00537168"/>
    <w:rsid w:val="00544597"/>
    <w:rsid w:val="00544FFE"/>
    <w:rsid w:val="0054522D"/>
    <w:rsid w:val="005473F5"/>
    <w:rsid w:val="005477E7"/>
    <w:rsid w:val="00547C11"/>
    <w:rsid w:val="00551735"/>
    <w:rsid w:val="00552794"/>
    <w:rsid w:val="00561B14"/>
    <w:rsid w:val="00563199"/>
    <w:rsid w:val="00564874"/>
    <w:rsid w:val="00567608"/>
    <w:rsid w:val="00567963"/>
    <w:rsid w:val="0057009A"/>
    <w:rsid w:val="00571260"/>
    <w:rsid w:val="0057189C"/>
    <w:rsid w:val="00573FC1"/>
    <w:rsid w:val="005741EE"/>
    <w:rsid w:val="0057668E"/>
    <w:rsid w:val="00576D6B"/>
    <w:rsid w:val="00583EB5"/>
    <w:rsid w:val="00585269"/>
    <w:rsid w:val="00586705"/>
    <w:rsid w:val="00592232"/>
    <w:rsid w:val="00592F9A"/>
    <w:rsid w:val="00593A51"/>
    <w:rsid w:val="005946CA"/>
    <w:rsid w:val="00595943"/>
    <w:rsid w:val="00595E83"/>
    <w:rsid w:val="00596530"/>
    <w:rsid w:val="005967F3"/>
    <w:rsid w:val="005A06DF"/>
    <w:rsid w:val="005A1B84"/>
    <w:rsid w:val="005A35DA"/>
    <w:rsid w:val="005A5527"/>
    <w:rsid w:val="005A5AE6"/>
    <w:rsid w:val="005A7725"/>
    <w:rsid w:val="005A79FF"/>
    <w:rsid w:val="005B1206"/>
    <w:rsid w:val="005B2CC5"/>
    <w:rsid w:val="005B3529"/>
    <w:rsid w:val="005B37E8"/>
    <w:rsid w:val="005B40ED"/>
    <w:rsid w:val="005B6BB2"/>
    <w:rsid w:val="005C0056"/>
    <w:rsid w:val="005C5B9C"/>
    <w:rsid w:val="005D1DE8"/>
    <w:rsid w:val="005D2A41"/>
    <w:rsid w:val="005D314C"/>
    <w:rsid w:val="005D391B"/>
    <w:rsid w:val="005E0D13"/>
    <w:rsid w:val="005E0ED8"/>
    <w:rsid w:val="005E2668"/>
    <w:rsid w:val="005E352E"/>
    <w:rsid w:val="005E5047"/>
    <w:rsid w:val="005E7205"/>
    <w:rsid w:val="005E7371"/>
    <w:rsid w:val="005E787E"/>
    <w:rsid w:val="005E7BC7"/>
    <w:rsid w:val="005F0490"/>
    <w:rsid w:val="005F116C"/>
    <w:rsid w:val="005F1740"/>
    <w:rsid w:val="005F2131"/>
    <w:rsid w:val="005F489A"/>
    <w:rsid w:val="005F525C"/>
    <w:rsid w:val="005F5395"/>
    <w:rsid w:val="005F77FE"/>
    <w:rsid w:val="0060035A"/>
    <w:rsid w:val="00600DA2"/>
    <w:rsid w:val="006014F7"/>
    <w:rsid w:val="00605EF6"/>
    <w:rsid w:val="00606455"/>
    <w:rsid w:val="00606D06"/>
    <w:rsid w:val="00607577"/>
    <w:rsid w:val="00607A94"/>
    <w:rsid w:val="006101D4"/>
    <w:rsid w:val="0061106F"/>
    <w:rsid w:val="00614929"/>
    <w:rsid w:val="00616511"/>
    <w:rsid w:val="006176ED"/>
    <w:rsid w:val="006202F3"/>
    <w:rsid w:val="0062097A"/>
    <w:rsid w:val="00621DA6"/>
    <w:rsid w:val="00623CFE"/>
    <w:rsid w:val="00627221"/>
    <w:rsid w:val="00627EE8"/>
    <w:rsid w:val="00630AC2"/>
    <w:rsid w:val="006316FA"/>
    <w:rsid w:val="006370D2"/>
    <w:rsid w:val="0063791F"/>
    <w:rsid w:val="00637CF5"/>
    <w:rsid w:val="0064074F"/>
    <w:rsid w:val="00640CE8"/>
    <w:rsid w:val="00641F55"/>
    <w:rsid w:val="0064208E"/>
    <w:rsid w:val="00642ACA"/>
    <w:rsid w:val="00645E4A"/>
    <w:rsid w:val="0064661E"/>
    <w:rsid w:val="0064718A"/>
    <w:rsid w:val="006477F9"/>
    <w:rsid w:val="00653688"/>
    <w:rsid w:val="00654F13"/>
    <w:rsid w:val="0066091B"/>
    <w:rsid w:val="00664DB1"/>
    <w:rsid w:val="006660E9"/>
    <w:rsid w:val="00667249"/>
    <w:rsid w:val="00667558"/>
    <w:rsid w:val="00671523"/>
    <w:rsid w:val="00673599"/>
    <w:rsid w:val="006736B1"/>
    <w:rsid w:val="00673CD8"/>
    <w:rsid w:val="006754EF"/>
    <w:rsid w:val="00676C8D"/>
    <w:rsid w:val="00676F1F"/>
    <w:rsid w:val="00677381"/>
    <w:rsid w:val="00677414"/>
    <w:rsid w:val="006812BB"/>
    <w:rsid w:val="006832CF"/>
    <w:rsid w:val="006838AA"/>
    <w:rsid w:val="00685CC3"/>
    <w:rsid w:val="00685E0A"/>
    <w:rsid w:val="0068601E"/>
    <w:rsid w:val="0069486B"/>
    <w:rsid w:val="00695F97"/>
    <w:rsid w:val="006A0DE3"/>
    <w:rsid w:val="006A2034"/>
    <w:rsid w:val="006A4904"/>
    <w:rsid w:val="006A548F"/>
    <w:rsid w:val="006A701A"/>
    <w:rsid w:val="006B0B68"/>
    <w:rsid w:val="006B2EA9"/>
    <w:rsid w:val="006B64DC"/>
    <w:rsid w:val="006B7A91"/>
    <w:rsid w:val="006C0BED"/>
    <w:rsid w:val="006C0EC3"/>
    <w:rsid w:val="006C3F74"/>
    <w:rsid w:val="006D4704"/>
    <w:rsid w:val="006D4DF0"/>
    <w:rsid w:val="006D509B"/>
    <w:rsid w:val="006D5FD8"/>
    <w:rsid w:val="006D6A2D"/>
    <w:rsid w:val="006E0C25"/>
    <w:rsid w:val="006E1E18"/>
    <w:rsid w:val="006E31CE"/>
    <w:rsid w:val="006E34D3"/>
    <w:rsid w:val="006F01F6"/>
    <w:rsid w:val="006F08A0"/>
    <w:rsid w:val="006F1435"/>
    <w:rsid w:val="006F380C"/>
    <w:rsid w:val="006F462A"/>
    <w:rsid w:val="006F52ED"/>
    <w:rsid w:val="006F78C4"/>
    <w:rsid w:val="007031A0"/>
    <w:rsid w:val="0070397F"/>
    <w:rsid w:val="00705A29"/>
    <w:rsid w:val="00706123"/>
    <w:rsid w:val="00707498"/>
    <w:rsid w:val="00711A65"/>
    <w:rsid w:val="00714133"/>
    <w:rsid w:val="00714DA4"/>
    <w:rsid w:val="007158B2"/>
    <w:rsid w:val="00716081"/>
    <w:rsid w:val="00721717"/>
    <w:rsid w:val="00722B48"/>
    <w:rsid w:val="00724164"/>
    <w:rsid w:val="00725175"/>
    <w:rsid w:val="00725DE7"/>
    <w:rsid w:val="0072636A"/>
    <w:rsid w:val="00726B44"/>
    <w:rsid w:val="007318DD"/>
    <w:rsid w:val="00733167"/>
    <w:rsid w:val="00740D2C"/>
    <w:rsid w:val="0074167B"/>
    <w:rsid w:val="00744BF9"/>
    <w:rsid w:val="00746FF3"/>
    <w:rsid w:val="00752623"/>
    <w:rsid w:val="00756CF7"/>
    <w:rsid w:val="0075763F"/>
    <w:rsid w:val="00760F1F"/>
    <w:rsid w:val="00761527"/>
    <w:rsid w:val="0076423E"/>
    <w:rsid w:val="007646CB"/>
    <w:rsid w:val="00765D46"/>
    <w:rsid w:val="0076658F"/>
    <w:rsid w:val="00767716"/>
    <w:rsid w:val="0077040A"/>
    <w:rsid w:val="00770E74"/>
    <w:rsid w:val="00770F82"/>
    <w:rsid w:val="00772D64"/>
    <w:rsid w:val="00774966"/>
    <w:rsid w:val="0077547A"/>
    <w:rsid w:val="00776F75"/>
    <w:rsid w:val="007846AB"/>
    <w:rsid w:val="0079012D"/>
    <w:rsid w:val="00792609"/>
    <w:rsid w:val="007943E2"/>
    <w:rsid w:val="00794F2C"/>
    <w:rsid w:val="00795DD6"/>
    <w:rsid w:val="007A0199"/>
    <w:rsid w:val="007A3BC7"/>
    <w:rsid w:val="007A419E"/>
    <w:rsid w:val="007A5AC4"/>
    <w:rsid w:val="007B02BD"/>
    <w:rsid w:val="007B0FDD"/>
    <w:rsid w:val="007B3FE5"/>
    <w:rsid w:val="007B4802"/>
    <w:rsid w:val="007B6668"/>
    <w:rsid w:val="007B6B33"/>
    <w:rsid w:val="007B6FF2"/>
    <w:rsid w:val="007C2701"/>
    <w:rsid w:val="007D0C0F"/>
    <w:rsid w:val="007D2192"/>
    <w:rsid w:val="007D2FA5"/>
    <w:rsid w:val="007D5D81"/>
    <w:rsid w:val="007E45C4"/>
    <w:rsid w:val="007F0021"/>
    <w:rsid w:val="007F2F52"/>
    <w:rsid w:val="007F56F0"/>
    <w:rsid w:val="007F7F86"/>
    <w:rsid w:val="00804D9E"/>
    <w:rsid w:val="00805F28"/>
    <w:rsid w:val="00806729"/>
    <w:rsid w:val="008070E1"/>
    <w:rsid w:val="0080749F"/>
    <w:rsid w:val="00811D46"/>
    <w:rsid w:val="008125B0"/>
    <w:rsid w:val="008144CB"/>
    <w:rsid w:val="00815FB7"/>
    <w:rsid w:val="00821083"/>
    <w:rsid w:val="00821717"/>
    <w:rsid w:val="00823A30"/>
    <w:rsid w:val="00823E92"/>
    <w:rsid w:val="00824210"/>
    <w:rsid w:val="00825682"/>
    <w:rsid w:val="008263C0"/>
    <w:rsid w:val="008302D0"/>
    <w:rsid w:val="008330DD"/>
    <w:rsid w:val="00834353"/>
    <w:rsid w:val="00834D5C"/>
    <w:rsid w:val="00841422"/>
    <w:rsid w:val="0084172A"/>
    <w:rsid w:val="0084191B"/>
    <w:rsid w:val="00841D3B"/>
    <w:rsid w:val="00841FB5"/>
    <w:rsid w:val="00842089"/>
    <w:rsid w:val="0084314C"/>
    <w:rsid w:val="00843171"/>
    <w:rsid w:val="00843E48"/>
    <w:rsid w:val="00844500"/>
    <w:rsid w:val="00846209"/>
    <w:rsid w:val="008463B0"/>
    <w:rsid w:val="00853303"/>
    <w:rsid w:val="00854D6E"/>
    <w:rsid w:val="008575C3"/>
    <w:rsid w:val="0086136A"/>
    <w:rsid w:val="00861F10"/>
    <w:rsid w:val="00862336"/>
    <w:rsid w:val="00863D28"/>
    <w:rsid w:val="008648C3"/>
    <w:rsid w:val="00870A9C"/>
    <w:rsid w:val="00870C11"/>
    <w:rsid w:val="00872241"/>
    <w:rsid w:val="00873284"/>
    <w:rsid w:val="00874E9A"/>
    <w:rsid w:val="00876B46"/>
    <w:rsid w:val="00880F26"/>
    <w:rsid w:val="008815BF"/>
    <w:rsid w:val="00882EC2"/>
    <w:rsid w:val="00885384"/>
    <w:rsid w:val="00887A6A"/>
    <w:rsid w:val="00887C67"/>
    <w:rsid w:val="00890EFE"/>
    <w:rsid w:val="00892F21"/>
    <w:rsid w:val="00894068"/>
    <w:rsid w:val="00894B5A"/>
    <w:rsid w:val="00894B69"/>
    <w:rsid w:val="00896C2E"/>
    <w:rsid w:val="008A1718"/>
    <w:rsid w:val="008A22F7"/>
    <w:rsid w:val="008A2E66"/>
    <w:rsid w:val="008A44D5"/>
    <w:rsid w:val="008A5095"/>
    <w:rsid w:val="008A608F"/>
    <w:rsid w:val="008B0F88"/>
    <w:rsid w:val="008B10A3"/>
    <w:rsid w:val="008B1A9A"/>
    <w:rsid w:val="008B233A"/>
    <w:rsid w:val="008B4FE6"/>
    <w:rsid w:val="008B546D"/>
    <w:rsid w:val="008B61A7"/>
    <w:rsid w:val="008B6C37"/>
    <w:rsid w:val="008B7D61"/>
    <w:rsid w:val="008C1029"/>
    <w:rsid w:val="008C159F"/>
    <w:rsid w:val="008C460C"/>
    <w:rsid w:val="008C5495"/>
    <w:rsid w:val="008C5DB0"/>
    <w:rsid w:val="008D2126"/>
    <w:rsid w:val="008D36A4"/>
    <w:rsid w:val="008D68F8"/>
    <w:rsid w:val="008D72C1"/>
    <w:rsid w:val="008E18F7"/>
    <w:rsid w:val="008E1C36"/>
    <w:rsid w:val="008E1E10"/>
    <w:rsid w:val="008E291B"/>
    <w:rsid w:val="008E4F2F"/>
    <w:rsid w:val="008E74B0"/>
    <w:rsid w:val="008F0AE4"/>
    <w:rsid w:val="008F330E"/>
    <w:rsid w:val="008F7CB8"/>
    <w:rsid w:val="009008A8"/>
    <w:rsid w:val="00902603"/>
    <w:rsid w:val="009030E4"/>
    <w:rsid w:val="009063B0"/>
    <w:rsid w:val="00907106"/>
    <w:rsid w:val="00910159"/>
    <w:rsid w:val="009107FD"/>
    <w:rsid w:val="0091137C"/>
    <w:rsid w:val="00911567"/>
    <w:rsid w:val="00917AAE"/>
    <w:rsid w:val="00917E7E"/>
    <w:rsid w:val="00923F93"/>
    <w:rsid w:val="009251A9"/>
    <w:rsid w:val="009274DE"/>
    <w:rsid w:val="00930699"/>
    <w:rsid w:val="00931F69"/>
    <w:rsid w:val="00932281"/>
    <w:rsid w:val="00934123"/>
    <w:rsid w:val="009355B8"/>
    <w:rsid w:val="0094295A"/>
    <w:rsid w:val="00943D26"/>
    <w:rsid w:val="009442F2"/>
    <w:rsid w:val="00945CFA"/>
    <w:rsid w:val="0094640A"/>
    <w:rsid w:val="009502E0"/>
    <w:rsid w:val="0095030A"/>
    <w:rsid w:val="00954F78"/>
    <w:rsid w:val="00955774"/>
    <w:rsid w:val="009560B5"/>
    <w:rsid w:val="00965D2C"/>
    <w:rsid w:val="00966407"/>
    <w:rsid w:val="009671E4"/>
    <w:rsid w:val="009703D6"/>
    <w:rsid w:val="0097181B"/>
    <w:rsid w:val="009736F8"/>
    <w:rsid w:val="009741BF"/>
    <w:rsid w:val="00976DC5"/>
    <w:rsid w:val="00980B23"/>
    <w:rsid w:val="009818C7"/>
    <w:rsid w:val="00982DD4"/>
    <w:rsid w:val="0098381F"/>
    <w:rsid w:val="009841E5"/>
    <w:rsid w:val="0098479F"/>
    <w:rsid w:val="00984A8A"/>
    <w:rsid w:val="009857B6"/>
    <w:rsid w:val="00985A8D"/>
    <w:rsid w:val="00985D46"/>
    <w:rsid w:val="00986610"/>
    <w:rsid w:val="00986C8F"/>
    <w:rsid w:val="009877DC"/>
    <w:rsid w:val="0098780A"/>
    <w:rsid w:val="00991216"/>
    <w:rsid w:val="00991E1C"/>
    <w:rsid w:val="00991F96"/>
    <w:rsid w:val="00992A34"/>
    <w:rsid w:val="00992F8E"/>
    <w:rsid w:val="00996F0A"/>
    <w:rsid w:val="009A1A6A"/>
    <w:rsid w:val="009A3E55"/>
    <w:rsid w:val="009B049C"/>
    <w:rsid w:val="009B11C8"/>
    <w:rsid w:val="009B2BCF"/>
    <w:rsid w:val="009B2FF8"/>
    <w:rsid w:val="009B5438"/>
    <w:rsid w:val="009B5BA3"/>
    <w:rsid w:val="009C07D1"/>
    <w:rsid w:val="009C36BF"/>
    <w:rsid w:val="009C3873"/>
    <w:rsid w:val="009C671C"/>
    <w:rsid w:val="009D0027"/>
    <w:rsid w:val="009D0655"/>
    <w:rsid w:val="009D3D9B"/>
    <w:rsid w:val="009D55AD"/>
    <w:rsid w:val="009D5C0B"/>
    <w:rsid w:val="009D5E88"/>
    <w:rsid w:val="009E1DFF"/>
    <w:rsid w:val="009E1E98"/>
    <w:rsid w:val="009E3ABE"/>
    <w:rsid w:val="009E3C4B"/>
    <w:rsid w:val="009E514D"/>
    <w:rsid w:val="009E54C1"/>
    <w:rsid w:val="009E5F41"/>
    <w:rsid w:val="009F0637"/>
    <w:rsid w:val="009F064E"/>
    <w:rsid w:val="009F4626"/>
    <w:rsid w:val="009F55EE"/>
    <w:rsid w:val="009F6117"/>
    <w:rsid w:val="009F62A6"/>
    <w:rsid w:val="009F674F"/>
    <w:rsid w:val="009F74AA"/>
    <w:rsid w:val="009F799E"/>
    <w:rsid w:val="00A00B07"/>
    <w:rsid w:val="00A02020"/>
    <w:rsid w:val="00A03B8D"/>
    <w:rsid w:val="00A043DF"/>
    <w:rsid w:val="00A056CB"/>
    <w:rsid w:val="00A07A29"/>
    <w:rsid w:val="00A07E17"/>
    <w:rsid w:val="00A10FF1"/>
    <w:rsid w:val="00A13A4A"/>
    <w:rsid w:val="00A1506B"/>
    <w:rsid w:val="00A1780D"/>
    <w:rsid w:val="00A17CB2"/>
    <w:rsid w:val="00A17E01"/>
    <w:rsid w:val="00A23191"/>
    <w:rsid w:val="00A26150"/>
    <w:rsid w:val="00A319C0"/>
    <w:rsid w:val="00A32AC3"/>
    <w:rsid w:val="00A33560"/>
    <w:rsid w:val="00A34340"/>
    <w:rsid w:val="00A371A5"/>
    <w:rsid w:val="00A404CF"/>
    <w:rsid w:val="00A473B1"/>
    <w:rsid w:val="00A47BDF"/>
    <w:rsid w:val="00A51CD7"/>
    <w:rsid w:val="00A525F4"/>
    <w:rsid w:val="00A52ADB"/>
    <w:rsid w:val="00A533E8"/>
    <w:rsid w:val="00A53A7B"/>
    <w:rsid w:val="00A542D9"/>
    <w:rsid w:val="00A56E64"/>
    <w:rsid w:val="00A607E3"/>
    <w:rsid w:val="00A624C3"/>
    <w:rsid w:val="00A63E6C"/>
    <w:rsid w:val="00A64975"/>
    <w:rsid w:val="00A6641C"/>
    <w:rsid w:val="00A67DC7"/>
    <w:rsid w:val="00A72A3C"/>
    <w:rsid w:val="00A74344"/>
    <w:rsid w:val="00A74442"/>
    <w:rsid w:val="00A767D2"/>
    <w:rsid w:val="00A77616"/>
    <w:rsid w:val="00A805DA"/>
    <w:rsid w:val="00A811B4"/>
    <w:rsid w:val="00A82C8E"/>
    <w:rsid w:val="00A83E22"/>
    <w:rsid w:val="00A844EE"/>
    <w:rsid w:val="00A87CDE"/>
    <w:rsid w:val="00A92BAF"/>
    <w:rsid w:val="00A94737"/>
    <w:rsid w:val="00A94BA3"/>
    <w:rsid w:val="00A96CBA"/>
    <w:rsid w:val="00AA078A"/>
    <w:rsid w:val="00AA76E7"/>
    <w:rsid w:val="00AA7CDE"/>
    <w:rsid w:val="00AB1ACD"/>
    <w:rsid w:val="00AB277F"/>
    <w:rsid w:val="00AB3E14"/>
    <w:rsid w:val="00AB4099"/>
    <w:rsid w:val="00AB449A"/>
    <w:rsid w:val="00AB4679"/>
    <w:rsid w:val="00AB7D8E"/>
    <w:rsid w:val="00AD01B8"/>
    <w:rsid w:val="00AD14F9"/>
    <w:rsid w:val="00AD24C4"/>
    <w:rsid w:val="00AD2A19"/>
    <w:rsid w:val="00AD35D6"/>
    <w:rsid w:val="00AD36CB"/>
    <w:rsid w:val="00AD406F"/>
    <w:rsid w:val="00AD519A"/>
    <w:rsid w:val="00AD58C5"/>
    <w:rsid w:val="00AE3304"/>
    <w:rsid w:val="00AE36C4"/>
    <w:rsid w:val="00AE3CE4"/>
    <w:rsid w:val="00AE472C"/>
    <w:rsid w:val="00AE5375"/>
    <w:rsid w:val="00AE5C1B"/>
    <w:rsid w:val="00AE6CF8"/>
    <w:rsid w:val="00AF2E7F"/>
    <w:rsid w:val="00AF476C"/>
    <w:rsid w:val="00AF4CAC"/>
    <w:rsid w:val="00B0106C"/>
    <w:rsid w:val="00B03D66"/>
    <w:rsid w:val="00B03E0D"/>
    <w:rsid w:val="00B054F8"/>
    <w:rsid w:val="00B05D20"/>
    <w:rsid w:val="00B065BC"/>
    <w:rsid w:val="00B1318E"/>
    <w:rsid w:val="00B13349"/>
    <w:rsid w:val="00B1743B"/>
    <w:rsid w:val="00B21B7B"/>
    <w:rsid w:val="00B2219A"/>
    <w:rsid w:val="00B2376C"/>
    <w:rsid w:val="00B3581B"/>
    <w:rsid w:val="00B36B81"/>
    <w:rsid w:val="00B36FEE"/>
    <w:rsid w:val="00B37C80"/>
    <w:rsid w:val="00B44763"/>
    <w:rsid w:val="00B4599D"/>
    <w:rsid w:val="00B47656"/>
    <w:rsid w:val="00B5034C"/>
    <w:rsid w:val="00B5092B"/>
    <w:rsid w:val="00B5194E"/>
    <w:rsid w:val="00B51AF5"/>
    <w:rsid w:val="00B529EC"/>
    <w:rsid w:val="00B531FC"/>
    <w:rsid w:val="00B55347"/>
    <w:rsid w:val="00B57AE2"/>
    <w:rsid w:val="00B57BD0"/>
    <w:rsid w:val="00B57E5E"/>
    <w:rsid w:val="00B61438"/>
    <w:rsid w:val="00B61F37"/>
    <w:rsid w:val="00B6538F"/>
    <w:rsid w:val="00B65AB6"/>
    <w:rsid w:val="00B66E7D"/>
    <w:rsid w:val="00B76EE0"/>
    <w:rsid w:val="00B77545"/>
    <w:rsid w:val="00B7770F"/>
    <w:rsid w:val="00B77A89"/>
    <w:rsid w:val="00B77B27"/>
    <w:rsid w:val="00B80EFD"/>
    <w:rsid w:val="00B8134E"/>
    <w:rsid w:val="00B81B55"/>
    <w:rsid w:val="00B82298"/>
    <w:rsid w:val="00B8326C"/>
    <w:rsid w:val="00B84613"/>
    <w:rsid w:val="00B84AAF"/>
    <w:rsid w:val="00B8661A"/>
    <w:rsid w:val="00B87221"/>
    <w:rsid w:val="00B87AF0"/>
    <w:rsid w:val="00B9037B"/>
    <w:rsid w:val="00B910BD"/>
    <w:rsid w:val="00B93834"/>
    <w:rsid w:val="00B96469"/>
    <w:rsid w:val="00B970F9"/>
    <w:rsid w:val="00B97230"/>
    <w:rsid w:val="00B97A7E"/>
    <w:rsid w:val="00BA0DA2"/>
    <w:rsid w:val="00BA2981"/>
    <w:rsid w:val="00BA4274"/>
    <w:rsid w:val="00BA48F9"/>
    <w:rsid w:val="00BB00E9"/>
    <w:rsid w:val="00BB0DCA"/>
    <w:rsid w:val="00BB21AE"/>
    <w:rsid w:val="00BB26CA"/>
    <w:rsid w:val="00BB64E8"/>
    <w:rsid w:val="00BB6B80"/>
    <w:rsid w:val="00BC3773"/>
    <w:rsid w:val="00BC381A"/>
    <w:rsid w:val="00BC6FCC"/>
    <w:rsid w:val="00BC77E1"/>
    <w:rsid w:val="00BC78B7"/>
    <w:rsid w:val="00BD0962"/>
    <w:rsid w:val="00BD1EED"/>
    <w:rsid w:val="00BD526B"/>
    <w:rsid w:val="00BD6685"/>
    <w:rsid w:val="00BD79A9"/>
    <w:rsid w:val="00BE2AE8"/>
    <w:rsid w:val="00BE32D4"/>
    <w:rsid w:val="00BE589E"/>
    <w:rsid w:val="00BF0DA2"/>
    <w:rsid w:val="00BF109C"/>
    <w:rsid w:val="00BF34FA"/>
    <w:rsid w:val="00BF3A2D"/>
    <w:rsid w:val="00C004B6"/>
    <w:rsid w:val="00C01045"/>
    <w:rsid w:val="00C0191D"/>
    <w:rsid w:val="00C0455B"/>
    <w:rsid w:val="00C047A7"/>
    <w:rsid w:val="00C0571A"/>
    <w:rsid w:val="00C05DE5"/>
    <w:rsid w:val="00C06339"/>
    <w:rsid w:val="00C117FF"/>
    <w:rsid w:val="00C11E5D"/>
    <w:rsid w:val="00C1277E"/>
    <w:rsid w:val="00C14980"/>
    <w:rsid w:val="00C156FA"/>
    <w:rsid w:val="00C15D68"/>
    <w:rsid w:val="00C15E48"/>
    <w:rsid w:val="00C237C3"/>
    <w:rsid w:val="00C33027"/>
    <w:rsid w:val="00C33BCC"/>
    <w:rsid w:val="00C37667"/>
    <w:rsid w:val="00C418D4"/>
    <w:rsid w:val="00C435DB"/>
    <w:rsid w:val="00C44363"/>
    <w:rsid w:val="00C44D73"/>
    <w:rsid w:val="00C47A17"/>
    <w:rsid w:val="00C508BA"/>
    <w:rsid w:val="00C50B42"/>
    <w:rsid w:val="00C516FF"/>
    <w:rsid w:val="00C51CFF"/>
    <w:rsid w:val="00C52BFA"/>
    <w:rsid w:val="00C53D1D"/>
    <w:rsid w:val="00C53F26"/>
    <w:rsid w:val="00C540BC"/>
    <w:rsid w:val="00C54623"/>
    <w:rsid w:val="00C54883"/>
    <w:rsid w:val="00C60E7D"/>
    <w:rsid w:val="00C64F7D"/>
    <w:rsid w:val="00C65560"/>
    <w:rsid w:val="00C66307"/>
    <w:rsid w:val="00C66C00"/>
    <w:rsid w:val="00C66C78"/>
    <w:rsid w:val="00C67309"/>
    <w:rsid w:val="00C75DAF"/>
    <w:rsid w:val="00C7614E"/>
    <w:rsid w:val="00C7654D"/>
    <w:rsid w:val="00C80D60"/>
    <w:rsid w:val="00C82FBD"/>
    <w:rsid w:val="00C85267"/>
    <w:rsid w:val="00C8721B"/>
    <w:rsid w:val="00C87BD8"/>
    <w:rsid w:val="00C87F36"/>
    <w:rsid w:val="00C93654"/>
    <w:rsid w:val="00C9372C"/>
    <w:rsid w:val="00C93CAE"/>
    <w:rsid w:val="00C9470E"/>
    <w:rsid w:val="00C95CEB"/>
    <w:rsid w:val="00CA1054"/>
    <w:rsid w:val="00CA3BE4"/>
    <w:rsid w:val="00CA48AD"/>
    <w:rsid w:val="00CA63EB"/>
    <w:rsid w:val="00CA69F1"/>
    <w:rsid w:val="00CB13C7"/>
    <w:rsid w:val="00CB19EE"/>
    <w:rsid w:val="00CB2E1B"/>
    <w:rsid w:val="00CB6991"/>
    <w:rsid w:val="00CB6AE6"/>
    <w:rsid w:val="00CC022A"/>
    <w:rsid w:val="00CC0783"/>
    <w:rsid w:val="00CC2701"/>
    <w:rsid w:val="00CC3E7F"/>
    <w:rsid w:val="00CC5B8F"/>
    <w:rsid w:val="00CC6194"/>
    <w:rsid w:val="00CC6305"/>
    <w:rsid w:val="00CC78A5"/>
    <w:rsid w:val="00CC7F94"/>
    <w:rsid w:val="00CD0516"/>
    <w:rsid w:val="00CD1C53"/>
    <w:rsid w:val="00CD6A6F"/>
    <w:rsid w:val="00CD730F"/>
    <w:rsid w:val="00CD756B"/>
    <w:rsid w:val="00CE1D77"/>
    <w:rsid w:val="00CE734F"/>
    <w:rsid w:val="00CF0FE3"/>
    <w:rsid w:val="00CF112E"/>
    <w:rsid w:val="00CF1174"/>
    <w:rsid w:val="00CF32CC"/>
    <w:rsid w:val="00CF4ABC"/>
    <w:rsid w:val="00CF5F4F"/>
    <w:rsid w:val="00D01487"/>
    <w:rsid w:val="00D027FC"/>
    <w:rsid w:val="00D107EF"/>
    <w:rsid w:val="00D13184"/>
    <w:rsid w:val="00D14875"/>
    <w:rsid w:val="00D20D4C"/>
    <w:rsid w:val="00D218DC"/>
    <w:rsid w:val="00D21B84"/>
    <w:rsid w:val="00D24A3C"/>
    <w:rsid w:val="00D24E56"/>
    <w:rsid w:val="00D25133"/>
    <w:rsid w:val="00D31643"/>
    <w:rsid w:val="00D31693"/>
    <w:rsid w:val="00D31AEB"/>
    <w:rsid w:val="00D32ECD"/>
    <w:rsid w:val="00D361E4"/>
    <w:rsid w:val="00D36612"/>
    <w:rsid w:val="00D431C3"/>
    <w:rsid w:val="00D439F6"/>
    <w:rsid w:val="00D45365"/>
    <w:rsid w:val="00D459C6"/>
    <w:rsid w:val="00D50661"/>
    <w:rsid w:val="00D50729"/>
    <w:rsid w:val="00D50C19"/>
    <w:rsid w:val="00D51D04"/>
    <w:rsid w:val="00D51F23"/>
    <w:rsid w:val="00D52D10"/>
    <w:rsid w:val="00D53334"/>
    <w:rsid w:val="00D5379E"/>
    <w:rsid w:val="00D53A66"/>
    <w:rsid w:val="00D53F42"/>
    <w:rsid w:val="00D55923"/>
    <w:rsid w:val="00D6113F"/>
    <w:rsid w:val="00D6129C"/>
    <w:rsid w:val="00D62643"/>
    <w:rsid w:val="00D64C0F"/>
    <w:rsid w:val="00D7020F"/>
    <w:rsid w:val="00D705FD"/>
    <w:rsid w:val="00D72EFE"/>
    <w:rsid w:val="00D7539D"/>
    <w:rsid w:val="00D76227"/>
    <w:rsid w:val="00D76D2C"/>
    <w:rsid w:val="00D77DF1"/>
    <w:rsid w:val="00D8652B"/>
    <w:rsid w:val="00D86A27"/>
    <w:rsid w:val="00D86AFF"/>
    <w:rsid w:val="00D95A44"/>
    <w:rsid w:val="00D95D16"/>
    <w:rsid w:val="00D96421"/>
    <w:rsid w:val="00D967AE"/>
    <w:rsid w:val="00D97402"/>
    <w:rsid w:val="00D97C76"/>
    <w:rsid w:val="00DA0CB2"/>
    <w:rsid w:val="00DA4A6E"/>
    <w:rsid w:val="00DB02B4"/>
    <w:rsid w:val="00DB520D"/>
    <w:rsid w:val="00DB538D"/>
    <w:rsid w:val="00DC0848"/>
    <w:rsid w:val="00DC275C"/>
    <w:rsid w:val="00DC3105"/>
    <w:rsid w:val="00DC4B0D"/>
    <w:rsid w:val="00DC7FE1"/>
    <w:rsid w:val="00DD3F3F"/>
    <w:rsid w:val="00DD427E"/>
    <w:rsid w:val="00DD4F18"/>
    <w:rsid w:val="00DD5572"/>
    <w:rsid w:val="00DE1990"/>
    <w:rsid w:val="00DE5D80"/>
    <w:rsid w:val="00DE6B23"/>
    <w:rsid w:val="00DF1831"/>
    <w:rsid w:val="00DF49CC"/>
    <w:rsid w:val="00DF58CD"/>
    <w:rsid w:val="00DF65DE"/>
    <w:rsid w:val="00E000C6"/>
    <w:rsid w:val="00E01035"/>
    <w:rsid w:val="00E019A5"/>
    <w:rsid w:val="00E02EC8"/>
    <w:rsid w:val="00E037F5"/>
    <w:rsid w:val="00E04ECB"/>
    <w:rsid w:val="00E055A8"/>
    <w:rsid w:val="00E05A09"/>
    <w:rsid w:val="00E05B59"/>
    <w:rsid w:val="00E06CA1"/>
    <w:rsid w:val="00E0714B"/>
    <w:rsid w:val="00E10536"/>
    <w:rsid w:val="00E14EAB"/>
    <w:rsid w:val="00E172B8"/>
    <w:rsid w:val="00E17FB4"/>
    <w:rsid w:val="00E20B75"/>
    <w:rsid w:val="00E214F2"/>
    <w:rsid w:val="00E2371E"/>
    <w:rsid w:val="00E24BD7"/>
    <w:rsid w:val="00E25061"/>
    <w:rsid w:val="00E25EC1"/>
    <w:rsid w:val="00E26523"/>
    <w:rsid w:val="00E26809"/>
    <w:rsid w:val="00E3412D"/>
    <w:rsid w:val="00E34757"/>
    <w:rsid w:val="00E40359"/>
    <w:rsid w:val="00E4079E"/>
    <w:rsid w:val="00E42AB7"/>
    <w:rsid w:val="00E45006"/>
    <w:rsid w:val="00E4660B"/>
    <w:rsid w:val="00E47946"/>
    <w:rsid w:val="00E54293"/>
    <w:rsid w:val="00E57322"/>
    <w:rsid w:val="00E57E0C"/>
    <w:rsid w:val="00E6080D"/>
    <w:rsid w:val="00E628CB"/>
    <w:rsid w:val="00E62AD9"/>
    <w:rsid w:val="00E638C8"/>
    <w:rsid w:val="00E72F3B"/>
    <w:rsid w:val="00E744E5"/>
    <w:rsid w:val="00E7509B"/>
    <w:rsid w:val="00E76C7D"/>
    <w:rsid w:val="00E821A5"/>
    <w:rsid w:val="00E86590"/>
    <w:rsid w:val="00E86E54"/>
    <w:rsid w:val="00E879A9"/>
    <w:rsid w:val="00E907FF"/>
    <w:rsid w:val="00E92394"/>
    <w:rsid w:val="00E931DD"/>
    <w:rsid w:val="00E93608"/>
    <w:rsid w:val="00EA054E"/>
    <w:rsid w:val="00EA06FC"/>
    <w:rsid w:val="00EA3A16"/>
    <w:rsid w:val="00EA42D1"/>
    <w:rsid w:val="00EA42EF"/>
    <w:rsid w:val="00EA49E0"/>
    <w:rsid w:val="00EA7FAF"/>
    <w:rsid w:val="00EB038A"/>
    <w:rsid w:val="00EB0CBD"/>
    <w:rsid w:val="00EB1D15"/>
    <w:rsid w:val="00EB2DD1"/>
    <w:rsid w:val="00EB400D"/>
    <w:rsid w:val="00EB6357"/>
    <w:rsid w:val="00EB6B37"/>
    <w:rsid w:val="00EC29FE"/>
    <w:rsid w:val="00EC2C21"/>
    <w:rsid w:val="00EC3334"/>
    <w:rsid w:val="00ED01CA"/>
    <w:rsid w:val="00ED26DB"/>
    <w:rsid w:val="00ED3A3D"/>
    <w:rsid w:val="00ED538A"/>
    <w:rsid w:val="00ED6C81"/>
    <w:rsid w:val="00ED6FBC"/>
    <w:rsid w:val="00EE2F16"/>
    <w:rsid w:val="00EE3535"/>
    <w:rsid w:val="00EE3861"/>
    <w:rsid w:val="00EE59AB"/>
    <w:rsid w:val="00EE644F"/>
    <w:rsid w:val="00EE7973"/>
    <w:rsid w:val="00EF1E1B"/>
    <w:rsid w:val="00EF24B3"/>
    <w:rsid w:val="00EF2E73"/>
    <w:rsid w:val="00EF3BDC"/>
    <w:rsid w:val="00EF7683"/>
    <w:rsid w:val="00EF7A2D"/>
    <w:rsid w:val="00F03C86"/>
    <w:rsid w:val="00F04F8D"/>
    <w:rsid w:val="00F10AD0"/>
    <w:rsid w:val="00F116CC"/>
    <w:rsid w:val="00F11D2E"/>
    <w:rsid w:val="00F1217B"/>
    <w:rsid w:val="00F129F1"/>
    <w:rsid w:val="00F12BD1"/>
    <w:rsid w:val="00F15327"/>
    <w:rsid w:val="00F168CF"/>
    <w:rsid w:val="00F17AB3"/>
    <w:rsid w:val="00F213ED"/>
    <w:rsid w:val="00F2555C"/>
    <w:rsid w:val="00F31DF3"/>
    <w:rsid w:val="00F329F1"/>
    <w:rsid w:val="00F33AE5"/>
    <w:rsid w:val="00F3597D"/>
    <w:rsid w:val="00F40460"/>
    <w:rsid w:val="00F4376D"/>
    <w:rsid w:val="00F45399"/>
    <w:rsid w:val="00F45E58"/>
    <w:rsid w:val="00F465EA"/>
    <w:rsid w:val="00F50922"/>
    <w:rsid w:val="00F53683"/>
    <w:rsid w:val="00F54D3B"/>
    <w:rsid w:val="00F54E7B"/>
    <w:rsid w:val="00F55A88"/>
    <w:rsid w:val="00F623FF"/>
    <w:rsid w:val="00F63975"/>
    <w:rsid w:val="00F64EA3"/>
    <w:rsid w:val="00F70B2F"/>
    <w:rsid w:val="00F72D7E"/>
    <w:rsid w:val="00F74005"/>
    <w:rsid w:val="00F748EB"/>
    <w:rsid w:val="00F75415"/>
    <w:rsid w:val="00F75E5F"/>
    <w:rsid w:val="00F76884"/>
    <w:rsid w:val="00F822A4"/>
    <w:rsid w:val="00F83D24"/>
    <w:rsid w:val="00F83DD9"/>
    <w:rsid w:val="00F83F40"/>
    <w:rsid w:val="00F90521"/>
    <w:rsid w:val="00F909D6"/>
    <w:rsid w:val="00F92A20"/>
    <w:rsid w:val="00F94698"/>
    <w:rsid w:val="00F959E4"/>
    <w:rsid w:val="00F9636E"/>
    <w:rsid w:val="00FA0464"/>
    <w:rsid w:val="00FA117A"/>
    <w:rsid w:val="00FA3541"/>
    <w:rsid w:val="00FA7FD4"/>
    <w:rsid w:val="00FB0B24"/>
    <w:rsid w:val="00FB3154"/>
    <w:rsid w:val="00FB386A"/>
    <w:rsid w:val="00FB59AA"/>
    <w:rsid w:val="00FB6D5C"/>
    <w:rsid w:val="00FC0786"/>
    <w:rsid w:val="00FC11BE"/>
    <w:rsid w:val="00FC3A73"/>
    <w:rsid w:val="00FC49EF"/>
    <w:rsid w:val="00FC7F3F"/>
    <w:rsid w:val="00FD024A"/>
    <w:rsid w:val="00FD199B"/>
    <w:rsid w:val="00FD2AC9"/>
    <w:rsid w:val="00FE36E2"/>
    <w:rsid w:val="00FE6028"/>
    <w:rsid w:val="00FE6D24"/>
    <w:rsid w:val="00FE7BF4"/>
    <w:rsid w:val="00FF0B74"/>
    <w:rsid w:val="00FF11AD"/>
    <w:rsid w:val="00FF2971"/>
    <w:rsid w:val="00FF34D4"/>
    <w:rsid w:val="00FF59D4"/>
    <w:rsid w:val="00FF5B50"/>
    <w:rsid w:val="00FF6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7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locked/>
    <w:rsid w:val="00E347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Akapit z listą BS,Chorzów - Akapit z listą,A_wyliczenie,K-P_odwolanie,maz_wyliczenie,opis dzialania,Akapit z listą 1,BulletC,Paragraf,Table of contents numbered"/>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aliases w:val="Znak, Znak,Podrozdział,Tekst przypisu Znak Znak Znak Znak,Tekst przypisu Znak Znak Znak Znak Znak,Tekst przypisu Znak Znak Znak Znak Znak Znak Znak,Tekst przypisu Znak Znak Znak Znak Znak Znak Znak Znak Zn,Podrozdzia3,ft,footnotes"/>
    <w:basedOn w:val="Normalny"/>
    <w:link w:val="TekstprzypisudolnegoZnak"/>
    <w:uiPriority w:val="99"/>
    <w:unhideWhenUsed/>
    <w:qFormat/>
    <w:rsid w:val="00C047A7"/>
    <w:rPr>
      <w:sz w:val="20"/>
      <w:szCs w:val="20"/>
    </w:rPr>
  </w:style>
  <w:style w:type="character" w:customStyle="1" w:styleId="TekstprzypisudolnegoZnak">
    <w:name w:val="Tekst przypisu dolnego Znak"/>
    <w:aliases w:val="Znak Znak, Znak Znak,Podrozdział Znak,Tekst przypisu Znak Znak Znak Znak Znak1,Tekst przypisu Znak Znak Znak Znak Znak Znak,Tekst przypisu Znak Znak Znak Znak Znak Znak Znak Znak,Podrozdzia3 Znak,ft Znak,footnotes Znak"/>
    <w:link w:val="Tekstprzypisudolnego"/>
    <w:uiPriority w:val="99"/>
    <w:qFormat/>
    <w:rsid w:val="00C047A7"/>
    <w:rPr>
      <w:lang w:eastAsia="en-US"/>
    </w:rPr>
  </w:style>
  <w:style w:type="character" w:styleId="Odwoanieprzypisudolnego">
    <w:name w:val="footnote reference"/>
    <w:aliases w:val="Odwołanie przypisu,Footnote Reference Number,E FNZ,-E Fußnotenzeichen,Footnote#,Footnote symbol,Times 10 Point,Exposant 3 Point,Ref,de nota al pie,Footnote reference number,note TESI,SUPERS,EN Footnote Reference,BVI fnr"/>
    <w:uiPriority w:val="99"/>
    <w:unhideWhenUsed/>
    <w:rsid w:val="00C047A7"/>
    <w:rPr>
      <w:vertAlign w:val="superscript"/>
    </w:rPr>
  </w:style>
  <w:style w:type="character" w:styleId="Hipercze">
    <w:name w:val="Hyperlink"/>
    <w:uiPriority w:val="99"/>
    <w:semiHidden/>
    <w:unhideWhenUsed/>
    <w:rsid w:val="0072636A"/>
    <w:rPr>
      <w:color w:val="0000FF"/>
      <w:u w:val="single"/>
    </w:rPr>
  </w:style>
  <w:style w:type="character" w:customStyle="1" w:styleId="luchili">
    <w:name w:val="luc_hili"/>
    <w:basedOn w:val="Domylnaczcionkaakapitu"/>
    <w:rsid w:val="00A13A4A"/>
  </w:style>
  <w:style w:type="character" w:customStyle="1" w:styleId="h2">
    <w:name w:val="h2"/>
    <w:basedOn w:val="Domylnaczcionkaakapitu"/>
    <w:rsid w:val="00A13A4A"/>
  </w:style>
  <w:style w:type="character" w:customStyle="1" w:styleId="Nagwek2Znak">
    <w:name w:val="Nagłówek 2 Znak"/>
    <w:basedOn w:val="Domylnaczcionkaakapitu"/>
    <w:link w:val="Nagwek2"/>
    <w:rsid w:val="00E34757"/>
    <w:rPr>
      <w:rFonts w:asciiTheme="majorHAnsi" w:eastAsiaTheme="majorEastAsia" w:hAnsiTheme="majorHAnsi" w:cstheme="majorBidi"/>
      <w:b/>
      <w:bCs/>
      <w:color w:val="4F81BD" w:themeColor="accent1"/>
      <w:sz w:val="26"/>
      <w:szCs w:val="26"/>
      <w:lang w:eastAsia="en-US"/>
    </w:rPr>
  </w:style>
  <w:style w:type="character" w:customStyle="1" w:styleId="legds2">
    <w:name w:val="legds2"/>
    <w:basedOn w:val="Domylnaczcionkaakapitu"/>
    <w:rsid w:val="006F01F6"/>
    <w:rPr>
      <w:vanish w:val="0"/>
      <w:webHidden w:val="0"/>
      <w:specVanish w:val="0"/>
    </w:rPr>
  </w:style>
  <w:style w:type="character" w:customStyle="1" w:styleId="Zakotwiczenieprzypisudolnego">
    <w:name w:val="Zakotwiczenie przypisu dolnego"/>
    <w:rsid w:val="00F329F1"/>
    <w:rPr>
      <w:vertAlign w:val="superscript"/>
    </w:rPr>
  </w:style>
  <w:style w:type="character" w:customStyle="1" w:styleId="Znakiprzypiswdolnych">
    <w:name w:val="Znaki przypisów dolnych"/>
    <w:qFormat/>
    <w:rsid w:val="00F329F1"/>
  </w:style>
  <w:style w:type="character" w:customStyle="1" w:styleId="AkapitzlistZnak">
    <w:name w:val="Akapit z listą Znak"/>
    <w:aliases w:val="Akapit z listą BS Znak,Chorzów - Akapit z listą Znak,A_wyliczenie Znak,K-P_odwolanie Znak,maz_wyliczenie Znak,opis dzialania Znak,Akapit z listą 1 Znak,BulletC Znak,Paragraf Znak,Table of contents numbered Znak"/>
    <w:link w:val="Akapitzlist"/>
    <w:uiPriority w:val="34"/>
    <w:qFormat/>
    <w:rsid w:val="002377E3"/>
    <w:rPr>
      <w:sz w:val="22"/>
      <w:szCs w:val="22"/>
      <w:lang w:eastAsia="en-US"/>
    </w:rPr>
  </w:style>
  <w:style w:type="paragraph" w:customStyle="1" w:styleId="ARTartustawynprozporzdzenia">
    <w:name w:val="ART(§) – art. ustawy (§ np. rozporządzenia)"/>
    <w:uiPriority w:val="11"/>
    <w:qFormat/>
    <w:rsid w:val="00992A34"/>
    <w:pPr>
      <w:suppressAutoHyphens/>
      <w:overflowPunct w:val="0"/>
      <w:spacing w:before="120" w:line="360" w:lineRule="auto"/>
      <w:ind w:firstLine="510"/>
      <w:jc w:val="both"/>
    </w:pPr>
    <w:rPr>
      <w:rFonts w:ascii="Times" w:eastAsia="Times New Roman" w:hAnsi="Times" w:cs="Arial"/>
      <w:sz w:val="24"/>
    </w:rPr>
  </w:style>
  <w:style w:type="paragraph" w:styleId="Poprawka">
    <w:name w:val="Revision"/>
    <w:hidden/>
    <w:uiPriority w:val="99"/>
    <w:semiHidden/>
    <w:rsid w:val="00607A94"/>
    <w:rPr>
      <w:sz w:val="22"/>
      <w:szCs w:val="22"/>
      <w:lang w:eastAsia="en-US"/>
    </w:rPr>
  </w:style>
  <w:style w:type="paragraph" w:customStyle="1" w:styleId="Footnote">
    <w:name w:val="Footnote"/>
    <w:basedOn w:val="Normalny"/>
    <w:uiPriority w:val="99"/>
    <w:qFormat/>
    <w:rsid w:val="00E45006"/>
    <w:pPr>
      <w:suppressLineNumbers/>
      <w:suppressAutoHyphens/>
      <w:overflowPunct w:val="0"/>
      <w:spacing w:line="240" w:lineRule="auto"/>
      <w:ind w:left="339" w:hanging="339"/>
      <w:textAlignment w:val="baseline"/>
    </w:pPr>
    <w:rPr>
      <w:rFonts w:ascii="Liberation Serif" w:eastAsia="NSimSun" w:hAnsi="Liberation Serif" w:cs="Mangal"/>
      <w:kern w:val="2"/>
      <w:sz w:val="20"/>
      <w:szCs w:val="20"/>
      <w:lang w:eastAsia="zh-CN" w:bidi="hi-IN"/>
    </w:rPr>
  </w:style>
  <w:style w:type="paragraph" w:customStyle="1" w:styleId="yiv1233288232western">
    <w:name w:val="yiv1233288232western"/>
    <w:basedOn w:val="Normalny"/>
    <w:rsid w:val="00846209"/>
    <w:pPr>
      <w:suppressAutoHyphens/>
      <w:spacing w:before="280" w:after="280" w:line="240" w:lineRule="auto"/>
      <w:ind w:firstLine="340"/>
      <w:jc w:val="both"/>
    </w:pPr>
    <w:rPr>
      <w:rFonts w:ascii="Times New Roman" w:eastAsia="Times New Roman" w:hAnsi="Times New Roman"/>
      <w:sz w:val="24"/>
      <w:szCs w:val="24"/>
      <w:lang w:eastAsia="ar-SA"/>
    </w:rPr>
  </w:style>
  <w:style w:type="paragraph" w:customStyle="1" w:styleId="ZARTzmartartykuempunktem">
    <w:name w:val="Z/ART(§) – zm. art. (§) artykułem (punktem)"/>
    <w:basedOn w:val="ARTartustawynprozporzdzenia"/>
    <w:qFormat/>
    <w:rsid w:val="00537168"/>
    <w:pPr>
      <w:spacing w:before="0"/>
      <w:ind w:left="510"/>
    </w:pPr>
  </w:style>
  <w:style w:type="character" w:customStyle="1" w:styleId="TEKSTZnak">
    <w:name w:val="TEKST Znak"/>
    <w:basedOn w:val="Domylnaczcionkaakapitu"/>
    <w:link w:val="TEKST"/>
    <w:qFormat/>
    <w:rsid w:val="001D6361"/>
    <w:rPr>
      <w:rFonts w:ascii="Times New Roman" w:hAnsi="Times New Roman"/>
      <w:bCs/>
      <w:sz w:val="24"/>
      <w:szCs w:val="24"/>
    </w:rPr>
  </w:style>
  <w:style w:type="paragraph" w:customStyle="1" w:styleId="TEKST">
    <w:name w:val="TEKST"/>
    <w:basedOn w:val="Normalny"/>
    <w:link w:val="TEKSTZnak"/>
    <w:qFormat/>
    <w:rsid w:val="001D6361"/>
    <w:pPr>
      <w:spacing w:before="120" w:after="120" w:line="360" w:lineRule="auto"/>
      <w:jc w:val="both"/>
    </w:pPr>
    <w:rPr>
      <w:rFonts w:ascii="Times New Roman" w:hAnsi="Times New Roman"/>
      <w:bCs/>
      <w:sz w:val="24"/>
      <w:szCs w:val="24"/>
      <w:lang w:eastAsia="pl-PL"/>
    </w:rPr>
  </w:style>
  <w:style w:type="paragraph" w:customStyle="1" w:styleId="Default">
    <w:name w:val="Default"/>
    <w:qFormat/>
    <w:rsid w:val="00C93CAE"/>
    <w:pPr>
      <w:overflowPunct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iPriority w:val="99"/>
    <w:unhideWhenUsed/>
    <w:rsid w:val="00C93CAE"/>
    <w:pPr>
      <w:spacing w:after="120" w:line="259" w:lineRule="auto"/>
      <w:ind w:left="283"/>
    </w:pPr>
  </w:style>
  <w:style w:type="character" w:customStyle="1" w:styleId="TekstpodstawowywcityZnak">
    <w:name w:val="Tekst podstawowy wcięty Znak"/>
    <w:basedOn w:val="Domylnaczcionkaakapitu"/>
    <w:link w:val="Tekstpodstawowywcity"/>
    <w:uiPriority w:val="99"/>
    <w:rsid w:val="00C93CAE"/>
    <w:rPr>
      <w:sz w:val="22"/>
      <w:szCs w:val="22"/>
      <w:lang w:eastAsia="en-US"/>
    </w:rPr>
  </w:style>
  <w:style w:type="character" w:styleId="Pogrubienie">
    <w:name w:val="Strong"/>
    <w:basedOn w:val="Domylnaczcionkaakapitu"/>
    <w:qFormat/>
    <w:locked/>
    <w:rsid w:val="00C93CAE"/>
    <w:rPr>
      <w:b/>
      <w:bCs/>
    </w:rPr>
  </w:style>
  <w:style w:type="character" w:customStyle="1" w:styleId="pre">
    <w:name w:val="pre"/>
    <w:qFormat/>
    <w:rsid w:val="00FD024A"/>
  </w:style>
  <w:style w:type="character" w:customStyle="1" w:styleId="Ppogrubienie">
    <w:name w:val="_P_ – pogrubienie"/>
    <w:basedOn w:val="Domylnaczcionkaakapitu"/>
    <w:uiPriority w:val="1"/>
    <w:qFormat/>
    <w:rsid w:val="009C36BF"/>
    <w:rPr>
      <w:b/>
    </w:rPr>
  </w:style>
  <w:style w:type="character" w:customStyle="1" w:styleId="articletitle">
    <w:name w:val="articletitle"/>
    <w:basedOn w:val="Domylnaczcionkaakapitu"/>
    <w:rsid w:val="009C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3634-7FBF-492E-B10B-719A1C91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11744</Words>
  <Characters>70468</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2021-09-14T14:40:00Z</dcterms:created>
  <dcterms:modified xsi:type="dcterms:W3CDTF">2021-09-30T07:34:00Z</dcterms:modified>
</cp:coreProperties>
</file>