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7"/>
        <w:gridCol w:w="517"/>
        <w:gridCol w:w="91"/>
        <w:gridCol w:w="379"/>
        <w:gridCol w:w="613"/>
        <w:gridCol w:w="39"/>
        <w:gridCol w:w="245"/>
        <w:gridCol w:w="425"/>
        <w:gridCol w:w="255"/>
        <w:gridCol w:w="312"/>
        <w:gridCol w:w="142"/>
        <w:gridCol w:w="201"/>
        <w:gridCol w:w="316"/>
        <w:gridCol w:w="21"/>
        <w:gridCol w:w="171"/>
        <w:gridCol w:w="220"/>
        <w:gridCol w:w="488"/>
        <w:gridCol w:w="113"/>
        <w:gridCol w:w="171"/>
        <w:gridCol w:w="30"/>
        <w:gridCol w:w="395"/>
        <w:gridCol w:w="397"/>
        <w:gridCol w:w="454"/>
        <w:gridCol w:w="538"/>
        <w:gridCol w:w="312"/>
        <w:gridCol w:w="680"/>
        <w:gridCol w:w="171"/>
        <w:gridCol w:w="1204"/>
      </w:tblGrid>
      <w:tr w:rsidR="00C53AE6" w:rsidRPr="008B4FE6" w:rsidTr="00925A70">
        <w:trPr>
          <w:trHeight w:val="1611"/>
        </w:trPr>
        <w:tc>
          <w:tcPr>
            <w:tcW w:w="5744" w:type="dxa"/>
            <w:gridSpan w:val="16"/>
          </w:tcPr>
          <w:p w:rsidR="00D63BF5" w:rsidRPr="00936A8C" w:rsidRDefault="00D63BF5" w:rsidP="00733568">
            <w:pPr>
              <w:spacing w:beforeLines="20" w:before="48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936A8C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DF11EF" w:rsidRDefault="00B753B1" w:rsidP="006071D5">
            <w:pPr>
              <w:spacing w:beforeLines="20" w:before="48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B753B1">
              <w:rPr>
                <w:rFonts w:ascii="Times New Roman" w:hAnsi="Times New Roman"/>
                <w:color w:val="000000"/>
              </w:rPr>
              <w:t>Projekt rozporządzenia Ministra Spraw Wewnętrznych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4A4225">
              <w:rPr>
                <w:rFonts w:ascii="Times New Roman" w:hAnsi="Times New Roman"/>
                <w:color w:val="000000"/>
              </w:rPr>
              <w:t>A</w:t>
            </w:r>
            <w:r w:rsidRPr="00B753B1">
              <w:rPr>
                <w:rFonts w:ascii="Times New Roman" w:hAnsi="Times New Roman"/>
                <w:color w:val="000000"/>
              </w:rPr>
              <w:t xml:space="preserve">dministracji </w:t>
            </w:r>
            <w:r w:rsidR="0088567A">
              <w:rPr>
                <w:rFonts w:ascii="Times New Roman" w:hAnsi="Times New Roman"/>
                <w:color w:val="000000"/>
              </w:rPr>
              <w:t xml:space="preserve">zmieniającego rozporządzenie </w:t>
            </w:r>
            <w:r w:rsidRPr="00B753B1">
              <w:rPr>
                <w:rFonts w:ascii="Times New Roman" w:hAnsi="Times New Roman"/>
                <w:color w:val="000000"/>
              </w:rPr>
              <w:t>w sprawie ochrony przeciwpożarowej budynków, innych obiektów budowlanych i terenów</w:t>
            </w:r>
          </w:p>
          <w:p w:rsidR="00B753B1" w:rsidRDefault="00B753B1" w:rsidP="00733568">
            <w:pPr>
              <w:spacing w:beforeLines="20" w:before="48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:rsidR="00D63BF5" w:rsidRPr="00936A8C" w:rsidRDefault="00D63BF5" w:rsidP="008A6B27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36A8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:rsidR="00D63BF5" w:rsidRDefault="00D63BF5" w:rsidP="008A6B2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36A8C">
              <w:rPr>
                <w:rFonts w:ascii="Times New Roman" w:hAnsi="Times New Roman"/>
                <w:color w:val="000000"/>
              </w:rPr>
              <w:t>Ministerstwo Spraw Wewnętrznych</w:t>
            </w:r>
            <w:bookmarkEnd w:id="0"/>
            <w:r w:rsidRPr="00936A8C">
              <w:rPr>
                <w:rFonts w:ascii="Times New Roman" w:hAnsi="Times New Roman"/>
                <w:color w:val="000000"/>
              </w:rPr>
              <w:t xml:space="preserve"> i Administracji</w:t>
            </w:r>
          </w:p>
          <w:p w:rsidR="00DF11EF" w:rsidRDefault="00DF11EF" w:rsidP="00733568">
            <w:pPr>
              <w:spacing w:beforeLines="20" w:before="48" w:line="240" w:lineRule="auto"/>
              <w:rPr>
                <w:rFonts w:ascii="Times New Roman" w:hAnsi="Times New Roman"/>
                <w:b/>
              </w:rPr>
            </w:pPr>
          </w:p>
          <w:p w:rsidR="00D63BF5" w:rsidRPr="00936A8C" w:rsidRDefault="00D63BF5" w:rsidP="008A6B2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36A8C">
              <w:rPr>
                <w:rFonts w:ascii="Times New Roman" w:hAnsi="Times New Roman"/>
                <w:b/>
              </w:rPr>
              <w:t>Osoba odpowiedzialn</w:t>
            </w:r>
            <w:r w:rsidR="008B3BCD">
              <w:rPr>
                <w:rFonts w:ascii="Times New Roman" w:hAnsi="Times New Roman"/>
                <w:b/>
              </w:rPr>
              <w:t xml:space="preserve">a za projekt w randze Ministra, </w:t>
            </w:r>
            <w:r w:rsidRPr="00936A8C">
              <w:rPr>
                <w:rFonts w:ascii="Times New Roman" w:hAnsi="Times New Roman"/>
                <w:b/>
              </w:rPr>
              <w:t xml:space="preserve">Sekretarza Stanu lub Podsekretarza Stanu </w:t>
            </w:r>
          </w:p>
          <w:p w:rsidR="00D63BF5" w:rsidRPr="00936A8C" w:rsidRDefault="006071D5" w:rsidP="008A6B2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="00577071">
              <w:rPr>
                <w:rFonts w:ascii="Times New Roman" w:hAnsi="Times New Roman"/>
              </w:rPr>
              <w:t>Maciej Wąsik</w:t>
            </w:r>
            <w:r>
              <w:rPr>
                <w:rFonts w:ascii="Times New Roman" w:hAnsi="Times New Roman"/>
              </w:rPr>
              <w:t xml:space="preserve"> – </w:t>
            </w:r>
            <w:r w:rsidRPr="00936A8C">
              <w:rPr>
                <w:rFonts w:ascii="Times New Roman" w:hAnsi="Times New Roman"/>
              </w:rPr>
              <w:t>Sekretarz Stanu w</w:t>
            </w:r>
            <w:r>
              <w:rPr>
                <w:rFonts w:ascii="Times New Roman" w:hAnsi="Times New Roman"/>
              </w:rPr>
              <w:t xml:space="preserve"> Ministerstwie Spraw Wewnętrznych ii Administracji</w:t>
            </w:r>
          </w:p>
          <w:p w:rsidR="00DF11EF" w:rsidRDefault="00DF11EF" w:rsidP="00733568">
            <w:pPr>
              <w:spacing w:beforeLines="20" w:before="48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63BF5" w:rsidRPr="00936A8C" w:rsidRDefault="00D63BF5" w:rsidP="00733568">
            <w:pPr>
              <w:spacing w:beforeLines="20" w:before="48" w:line="240" w:lineRule="auto"/>
              <w:rPr>
                <w:rFonts w:ascii="Times New Roman" w:hAnsi="Times New Roman"/>
                <w:b/>
                <w:color w:val="000000"/>
              </w:rPr>
            </w:pPr>
            <w:r w:rsidRPr="00936A8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F90FCE" w:rsidRDefault="003D6B6C" w:rsidP="008A6B2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  <w:r w:rsidR="008B3BCD" w:rsidRPr="00862791">
              <w:rPr>
                <w:rFonts w:ascii="Times New Roman" w:hAnsi="Times New Roman"/>
              </w:rPr>
              <w:t xml:space="preserve">. bryg. </w:t>
            </w:r>
            <w:r w:rsidR="005166D0" w:rsidRPr="00862791">
              <w:rPr>
                <w:rFonts w:ascii="Times New Roman" w:hAnsi="Times New Roman"/>
              </w:rPr>
              <w:t xml:space="preserve">Ernest </w:t>
            </w:r>
            <w:proofErr w:type="spellStart"/>
            <w:r w:rsidR="005166D0" w:rsidRPr="00862791">
              <w:rPr>
                <w:rFonts w:ascii="Times New Roman" w:hAnsi="Times New Roman"/>
              </w:rPr>
              <w:t>Ziębacz</w:t>
            </w:r>
            <w:r w:rsidR="00862791" w:rsidRPr="00862791">
              <w:rPr>
                <w:rFonts w:ascii="Times New Roman" w:hAnsi="Times New Roman"/>
              </w:rPr>
              <w:t>ewski</w:t>
            </w:r>
            <w:proofErr w:type="spellEnd"/>
            <w:r w:rsidR="006071D5">
              <w:rPr>
                <w:rFonts w:ascii="Times New Roman" w:hAnsi="Times New Roman"/>
              </w:rPr>
              <w:t xml:space="preserve"> </w:t>
            </w:r>
            <w:r w:rsidR="006071D5">
              <w:rPr>
                <w:rFonts w:ascii="Times New Roman" w:hAnsi="Times New Roman"/>
              </w:rPr>
              <w:softHyphen/>
              <w:t>– D</w:t>
            </w:r>
            <w:r w:rsidR="008B3BCD">
              <w:rPr>
                <w:rFonts w:ascii="Times New Roman" w:hAnsi="Times New Roman"/>
              </w:rPr>
              <w:t>yrektor Biura Rozpoznawania Z</w:t>
            </w:r>
            <w:r w:rsidR="00862791" w:rsidRPr="00862791">
              <w:rPr>
                <w:rFonts w:ascii="Times New Roman" w:hAnsi="Times New Roman"/>
              </w:rPr>
              <w:t>agrożeń KG PSP tel. 22 523 34 30,</w:t>
            </w:r>
            <w:r w:rsidR="0009595F">
              <w:rPr>
                <w:rFonts w:ascii="Times New Roman" w:hAnsi="Times New Roman"/>
              </w:rPr>
              <w:t xml:space="preserve"> </w:t>
            </w:r>
            <w:hyperlink r:id="rId8" w:history="1">
              <w:r w:rsidR="00B753B1" w:rsidRPr="00322A79">
                <w:rPr>
                  <w:rFonts w:ascii="Times New Roman" w:hAnsi="Times New Roman"/>
                </w:rPr>
                <w:t>eziebaczewski@kgpsp.gov.pl</w:t>
              </w:r>
            </w:hyperlink>
          </w:p>
          <w:p w:rsidR="005166D0" w:rsidRDefault="006071D5" w:rsidP="008A6B2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bryg. Sławomir Zając – Naczelnik W</w:t>
            </w:r>
            <w:r w:rsidR="00B753B1">
              <w:rPr>
                <w:rFonts w:ascii="Times New Roman" w:hAnsi="Times New Roman"/>
              </w:rPr>
              <w:t xml:space="preserve">ydziału w Biurze Rozpoznawania Zagrożeń KG PSP tel. </w:t>
            </w:r>
            <w:r w:rsidR="00B753B1" w:rsidRPr="00B753B1">
              <w:rPr>
                <w:rFonts w:ascii="Times New Roman" w:hAnsi="Times New Roman"/>
              </w:rPr>
              <w:t xml:space="preserve">22 523 </w:t>
            </w:r>
            <w:r w:rsidR="00B20942">
              <w:rPr>
                <w:rFonts w:ascii="Times New Roman" w:hAnsi="Times New Roman"/>
              </w:rPr>
              <w:t>39</w:t>
            </w:r>
            <w:r w:rsidR="00B753B1" w:rsidRPr="00B753B1">
              <w:rPr>
                <w:rFonts w:ascii="Times New Roman" w:hAnsi="Times New Roman"/>
              </w:rPr>
              <w:t xml:space="preserve"> </w:t>
            </w:r>
            <w:r w:rsidR="00B20942">
              <w:rPr>
                <w:rFonts w:ascii="Times New Roman" w:hAnsi="Times New Roman"/>
              </w:rPr>
              <w:t>81</w:t>
            </w:r>
            <w:r w:rsidR="00B753B1" w:rsidRPr="00B753B1">
              <w:rPr>
                <w:rFonts w:ascii="Times New Roman" w:hAnsi="Times New Roman"/>
              </w:rPr>
              <w:t>,</w:t>
            </w:r>
          </w:p>
          <w:p w:rsidR="00B753B1" w:rsidRPr="008B3BCD" w:rsidRDefault="00B753B1" w:rsidP="008A6B2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szajac@kgpsp.gov.pl</w:t>
            </w:r>
          </w:p>
        </w:tc>
        <w:tc>
          <w:tcPr>
            <w:tcW w:w="4953" w:type="dxa"/>
            <w:gridSpan w:val="12"/>
            <w:shd w:val="clear" w:color="auto" w:fill="FFFFFF"/>
          </w:tcPr>
          <w:p w:rsidR="00D63BF5" w:rsidRPr="00936A8C" w:rsidRDefault="00D63BF5" w:rsidP="00733568">
            <w:pPr>
              <w:spacing w:beforeLines="20" w:before="48" w:line="240" w:lineRule="auto"/>
              <w:rPr>
                <w:rFonts w:ascii="Times New Roman" w:hAnsi="Times New Roman"/>
                <w:b/>
              </w:rPr>
            </w:pPr>
            <w:r w:rsidRPr="00936A8C">
              <w:rPr>
                <w:rFonts w:ascii="Times New Roman" w:hAnsi="Times New Roman"/>
                <w:b/>
              </w:rPr>
              <w:t>Data sporządzenia</w:t>
            </w:r>
            <w:r w:rsidRPr="00936A8C">
              <w:rPr>
                <w:rFonts w:ascii="Times New Roman" w:hAnsi="Times New Roman"/>
                <w:b/>
              </w:rPr>
              <w:br/>
            </w:r>
            <w:r w:rsidR="001B6192">
              <w:rPr>
                <w:rFonts w:ascii="Times New Roman" w:hAnsi="Times New Roman"/>
              </w:rPr>
              <w:t>3</w:t>
            </w:r>
            <w:r w:rsidR="007F5ED7">
              <w:rPr>
                <w:rFonts w:ascii="Times New Roman" w:hAnsi="Times New Roman"/>
              </w:rPr>
              <w:t>.</w:t>
            </w:r>
            <w:r w:rsidR="00EA6E47">
              <w:rPr>
                <w:rFonts w:ascii="Times New Roman" w:hAnsi="Times New Roman"/>
              </w:rPr>
              <w:t>11</w:t>
            </w:r>
            <w:r w:rsidR="007F5ED7">
              <w:rPr>
                <w:rFonts w:ascii="Times New Roman" w:hAnsi="Times New Roman"/>
              </w:rPr>
              <w:t>.2021</w:t>
            </w:r>
            <w:r w:rsidR="006071D5">
              <w:rPr>
                <w:rFonts w:ascii="Times New Roman" w:hAnsi="Times New Roman"/>
              </w:rPr>
              <w:t xml:space="preserve"> r.</w:t>
            </w:r>
          </w:p>
          <w:p w:rsidR="00D63BF5" w:rsidRPr="00936A8C" w:rsidRDefault="00D63BF5" w:rsidP="00733568">
            <w:pPr>
              <w:spacing w:beforeLines="20" w:before="48" w:line="240" w:lineRule="auto"/>
              <w:rPr>
                <w:rFonts w:ascii="Times New Roman" w:hAnsi="Times New Roman"/>
                <w:b/>
              </w:rPr>
            </w:pPr>
          </w:p>
          <w:p w:rsidR="00D63BF5" w:rsidRPr="00936A8C" w:rsidRDefault="00D63BF5" w:rsidP="00733568">
            <w:pPr>
              <w:spacing w:beforeLines="20" w:before="48" w:line="240" w:lineRule="auto"/>
              <w:rPr>
                <w:rFonts w:ascii="Times New Roman" w:hAnsi="Times New Roman"/>
                <w:b/>
              </w:rPr>
            </w:pPr>
            <w:r w:rsidRPr="00936A8C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961838" w:rsidRPr="00EA5A44" w:rsidRDefault="001B5088" w:rsidP="001B5088">
            <w:pPr>
              <w:spacing w:beforeLines="20" w:before="48" w:line="240" w:lineRule="auto"/>
              <w:rPr>
                <w:rFonts w:ascii="Times New Roman" w:hAnsi="Times New Roman"/>
                <w:b/>
                <w:color w:val="000000"/>
              </w:rPr>
            </w:pPr>
            <w:r w:rsidRPr="00B20942">
              <w:rPr>
                <w:rFonts w:ascii="Times New Roman" w:eastAsiaTheme="minorHAnsi" w:hAnsi="Times New Roman"/>
                <w:color w:val="000000" w:themeColor="text1"/>
              </w:rPr>
              <w:t xml:space="preserve">art. </w:t>
            </w:r>
            <w:r w:rsidR="00985D84" w:rsidRPr="00B20942">
              <w:rPr>
                <w:rFonts w:ascii="Times New Roman" w:eastAsiaTheme="minorHAnsi" w:hAnsi="Times New Roman"/>
                <w:color w:val="000000" w:themeColor="text1"/>
              </w:rPr>
              <w:t xml:space="preserve">13 ust. 1 i 2 </w:t>
            </w:r>
            <w:r w:rsidRPr="00B20942">
              <w:rPr>
                <w:rFonts w:ascii="Times New Roman" w:eastAsiaTheme="minorHAnsi" w:hAnsi="Times New Roman"/>
                <w:color w:val="000000" w:themeColor="text1"/>
              </w:rPr>
              <w:t>ustawy z dnia 24 sierpnia 1991 r. o</w:t>
            </w:r>
            <w:r w:rsidR="00EA6CB3">
              <w:rPr>
                <w:rFonts w:ascii="Times New Roman" w:eastAsiaTheme="minorHAnsi" w:hAnsi="Times New Roman"/>
                <w:color w:val="000000" w:themeColor="text1"/>
              </w:rPr>
              <w:t> </w:t>
            </w:r>
            <w:r w:rsidRPr="00B20942">
              <w:rPr>
                <w:rFonts w:ascii="Times New Roman" w:eastAsiaTheme="minorHAnsi" w:hAnsi="Times New Roman"/>
                <w:color w:val="000000" w:themeColor="text1"/>
              </w:rPr>
              <w:t>ochronie przeciwpożarowej (Dz. U. z 2021 r. poz. 869)</w:t>
            </w:r>
          </w:p>
          <w:p w:rsidR="00D63BF5" w:rsidRPr="00EA6E47" w:rsidRDefault="00961838" w:rsidP="00733568">
            <w:pPr>
              <w:spacing w:beforeLines="20" w:before="48" w:line="240" w:lineRule="auto"/>
              <w:rPr>
                <w:rFonts w:ascii="Times New Roman" w:hAnsi="Times New Roman"/>
                <w:b/>
                <w:color w:val="000000"/>
              </w:rPr>
            </w:pPr>
            <w:r w:rsidRPr="00EA5A44">
              <w:rPr>
                <w:rFonts w:ascii="Times New Roman" w:hAnsi="Times New Roman"/>
                <w:b/>
                <w:color w:val="000000"/>
              </w:rPr>
              <w:t>Nr w wykazie prac</w:t>
            </w:r>
            <w:r w:rsidR="00EA6E47">
              <w:rPr>
                <w:rFonts w:ascii="Times New Roman" w:hAnsi="Times New Roman"/>
                <w:b/>
                <w:color w:val="000000"/>
              </w:rPr>
              <w:t>:</w:t>
            </w:r>
            <w:r w:rsidR="008A6B27" w:rsidRPr="00EA5A4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A6E47" w:rsidRPr="00EA6E47">
              <w:rPr>
                <w:rFonts w:ascii="Times New Roman" w:eastAsiaTheme="minorHAnsi" w:hAnsi="Times New Roman"/>
                <w:b/>
                <w:color w:val="000000" w:themeColor="text1"/>
              </w:rPr>
              <w:t>727</w:t>
            </w:r>
          </w:p>
          <w:p w:rsidR="00F90FCE" w:rsidRPr="008B4FE6" w:rsidRDefault="00F90FCE" w:rsidP="006D7176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0FCE" w:rsidRPr="0022687A" w:rsidTr="00925A70">
        <w:trPr>
          <w:trHeight w:val="142"/>
        </w:trPr>
        <w:tc>
          <w:tcPr>
            <w:tcW w:w="10697" w:type="dxa"/>
            <w:gridSpan w:val="28"/>
            <w:shd w:val="clear" w:color="auto" w:fill="99CCFF"/>
          </w:tcPr>
          <w:p w:rsidR="00F90FCE" w:rsidRPr="00627221" w:rsidRDefault="00F90FCE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F90FCE" w:rsidRPr="008B4FE6" w:rsidTr="00925A70">
        <w:trPr>
          <w:trHeight w:val="333"/>
        </w:trPr>
        <w:tc>
          <w:tcPr>
            <w:tcW w:w="10697" w:type="dxa"/>
            <w:gridSpan w:val="28"/>
            <w:shd w:val="clear" w:color="auto" w:fill="99CCFF"/>
            <w:vAlign w:val="center"/>
          </w:tcPr>
          <w:p w:rsidR="00F90FCE" w:rsidRPr="008B4FE6" w:rsidRDefault="00F90FCE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F90FCE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FFFFFF"/>
          </w:tcPr>
          <w:p w:rsidR="003D6B6C" w:rsidRPr="003D6B6C" w:rsidRDefault="003D6B6C" w:rsidP="003D6B6C">
            <w:pPr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3D6B6C">
              <w:rPr>
                <w:rFonts w:ascii="Times New Roman" w:hAnsi="Times New Roman"/>
              </w:rPr>
              <w:t xml:space="preserve">Przedłożony projekt </w:t>
            </w:r>
            <w:r w:rsidR="00BE20B8">
              <w:rPr>
                <w:rFonts w:ascii="Times New Roman" w:hAnsi="Times New Roman"/>
              </w:rPr>
              <w:t>rozporządzenia stanowi realizacje</w:t>
            </w:r>
            <w:r w:rsidRPr="003D6B6C">
              <w:rPr>
                <w:rFonts w:ascii="Times New Roman" w:hAnsi="Times New Roman"/>
              </w:rPr>
              <w:t xml:space="preserve"> wniosk</w:t>
            </w:r>
            <w:r>
              <w:rPr>
                <w:rFonts w:ascii="Times New Roman" w:hAnsi="Times New Roman"/>
              </w:rPr>
              <w:t xml:space="preserve">ów </w:t>
            </w:r>
            <w:r w:rsidRPr="003D6B6C">
              <w:rPr>
                <w:rFonts w:ascii="Times New Roman" w:hAnsi="Times New Roman"/>
              </w:rPr>
              <w:t>Najwyższej Izby Kontroli skierowany</w:t>
            </w:r>
            <w:r>
              <w:rPr>
                <w:rFonts w:ascii="Times New Roman" w:hAnsi="Times New Roman"/>
              </w:rPr>
              <w:t>ch</w:t>
            </w:r>
            <w:r w:rsidRPr="003D6B6C">
              <w:rPr>
                <w:rFonts w:ascii="Times New Roman" w:hAnsi="Times New Roman"/>
              </w:rPr>
              <w:t xml:space="preserve"> do Ministra Spraw Wewnętrznych i Administracji z kontroli:</w:t>
            </w:r>
          </w:p>
          <w:p w:rsidR="003D6B6C" w:rsidRPr="003D6B6C" w:rsidRDefault="003D6B6C" w:rsidP="0062330F">
            <w:pPr>
              <w:spacing w:line="240" w:lineRule="auto"/>
              <w:ind w:left="314" w:hanging="314"/>
              <w:jc w:val="both"/>
              <w:outlineLvl w:val="0"/>
              <w:rPr>
                <w:rFonts w:ascii="Times New Roman" w:hAnsi="Times New Roman"/>
              </w:rPr>
            </w:pPr>
            <w:r w:rsidRPr="003D6B6C">
              <w:rPr>
                <w:rFonts w:ascii="Times New Roman" w:hAnsi="Times New Roman"/>
              </w:rPr>
              <w:t>1)</w:t>
            </w:r>
            <w:r w:rsidRPr="003D6B6C">
              <w:rPr>
                <w:rFonts w:ascii="Times New Roman" w:hAnsi="Times New Roman"/>
              </w:rPr>
              <w:tab/>
              <w:t xml:space="preserve">P/20/089 pn. </w:t>
            </w:r>
            <w:r w:rsidRPr="0062330F">
              <w:rPr>
                <w:rFonts w:ascii="Times New Roman" w:hAnsi="Times New Roman"/>
                <w:i/>
              </w:rPr>
              <w:t>„Nadzór nad gospodarką leśną w lasach niestanowiących własności Skarbu Państwa”</w:t>
            </w:r>
            <w:r w:rsidRPr="003D6B6C">
              <w:rPr>
                <w:rFonts w:ascii="Times New Roman" w:hAnsi="Times New Roman"/>
              </w:rPr>
              <w:t xml:space="preserve"> o następującej treści: </w:t>
            </w:r>
            <w:r w:rsidRPr="0062330F">
              <w:rPr>
                <w:rFonts w:ascii="Times New Roman" w:hAnsi="Times New Roman"/>
                <w:i/>
              </w:rPr>
              <w:t>„Uzupełnienie uregulowań zawartych w § 39 ust. 2 pkt 6 rozporządzenia Ministra Spraw Wewnętrznych i</w:t>
            </w:r>
            <w:r w:rsidR="00B72E94">
              <w:rPr>
                <w:rFonts w:ascii="Times New Roman" w:hAnsi="Times New Roman"/>
                <w:i/>
              </w:rPr>
              <w:t> </w:t>
            </w:r>
            <w:r w:rsidRPr="0062330F">
              <w:rPr>
                <w:rFonts w:ascii="Times New Roman" w:hAnsi="Times New Roman"/>
                <w:i/>
              </w:rPr>
              <w:t xml:space="preserve">Administracji z dnia 7 czerwca 2010 r. w sprawie ochrony przeciwpożarowej budynków, innych obiektów budowlanych i terenów (Dz. U. nr 109, poz. 719, ze zm.), o wskazanie starosty jako zobowiązanego do uzgodnienia projektu UPUL </w:t>
            </w:r>
            <w:r w:rsidR="0062330F" w:rsidRPr="0062330F">
              <w:rPr>
                <w:rFonts w:ascii="Times New Roman" w:hAnsi="Times New Roman"/>
              </w:rPr>
              <w:t>(</w:t>
            </w:r>
            <w:r w:rsidR="0062330F" w:rsidRPr="0062330F">
              <w:rPr>
                <w:rFonts w:ascii="Times New Roman" w:hAnsi="Times New Roman"/>
                <w:i/>
              </w:rPr>
              <w:t>przyp.</w:t>
            </w:r>
            <w:r w:rsidR="0062330F" w:rsidRPr="0062330F">
              <w:rPr>
                <w:rFonts w:ascii="Times New Roman" w:hAnsi="Times New Roman"/>
              </w:rPr>
              <w:t xml:space="preserve"> </w:t>
            </w:r>
            <w:r w:rsidR="0062330F">
              <w:rPr>
                <w:rFonts w:ascii="Times New Roman" w:hAnsi="Times New Roman"/>
              </w:rPr>
              <w:t>u</w:t>
            </w:r>
            <w:r w:rsidR="0062330F" w:rsidRPr="0062330F">
              <w:rPr>
                <w:rFonts w:ascii="Times New Roman" w:hAnsi="Times New Roman"/>
              </w:rPr>
              <w:t>proszczony plan urządzania lasu)</w:t>
            </w:r>
            <w:r w:rsidR="0062330F">
              <w:rPr>
                <w:rFonts w:ascii="Times New Roman" w:hAnsi="Times New Roman"/>
                <w:i/>
              </w:rPr>
              <w:t xml:space="preserve"> </w:t>
            </w:r>
            <w:r w:rsidRPr="0062330F">
              <w:rPr>
                <w:rFonts w:ascii="Times New Roman" w:hAnsi="Times New Roman"/>
                <w:i/>
              </w:rPr>
              <w:t>samoistnie lub wspólnie tworzącego kompleks leśny o</w:t>
            </w:r>
            <w:r w:rsidR="00B72E94">
              <w:rPr>
                <w:rFonts w:ascii="Times New Roman" w:hAnsi="Times New Roman"/>
                <w:i/>
              </w:rPr>
              <w:t> </w:t>
            </w:r>
            <w:r w:rsidRPr="0062330F">
              <w:rPr>
                <w:rFonts w:ascii="Times New Roman" w:hAnsi="Times New Roman"/>
                <w:i/>
              </w:rPr>
              <w:t xml:space="preserve">powierzchni ponad 300 ha w części dotyczącej ochrony przeciwpożarowej, z właściwym miejscowo komendantem wojewódzkim Państwowej Straży Pożarnej, dla lasów I </w:t>
            </w:r>
            <w:proofErr w:type="spellStart"/>
            <w:r w:rsidRPr="0062330F">
              <w:rPr>
                <w:rFonts w:ascii="Times New Roman" w:hAnsi="Times New Roman"/>
                <w:i/>
              </w:rPr>
              <w:t>i</w:t>
            </w:r>
            <w:proofErr w:type="spellEnd"/>
            <w:r w:rsidRPr="0062330F">
              <w:rPr>
                <w:rFonts w:ascii="Times New Roman" w:hAnsi="Times New Roman"/>
                <w:i/>
              </w:rPr>
              <w:t xml:space="preserve"> II kategorii zagrożenia pożarowego, w przypadku sporządzania projektu na zlecenie starosty.”</w:t>
            </w:r>
            <w:r w:rsidRPr="003D6B6C">
              <w:rPr>
                <w:rFonts w:ascii="Times New Roman" w:hAnsi="Times New Roman"/>
              </w:rPr>
              <w:t>,</w:t>
            </w:r>
          </w:p>
          <w:p w:rsidR="003D6B6C" w:rsidRDefault="003D6B6C" w:rsidP="0062330F">
            <w:pPr>
              <w:spacing w:line="240" w:lineRule="auto"/>
              <w:ind w:left="314" w:hanging="314"/>
              <w:jc w:val="both"/>
              <w:outlineLvl w:val="0"/>
              <w:rPr>
                <w:rFonts w:ascii="Times New Roman" w:hAnsi="Times New Roman"/>
              </w:rPr>
            </w:pPr>
            <w:r w:rsidRPr="003D6B6C">
              <w:rPr>
                <w:rFonts w:ascii="Times New Roman" w:hAnsi="Times New Roman"/>
              </w:rPr>
              <w:t>2)</w:t>
            </w:r>
            <w:r w:rsidRPr="003D6B6C">
              <w:rPr>
                <w:rFonts w:ascii="Times New Roman" w:hAnsi="Times New Roman"/>
              </w:rPr>
              <w:tab/>
              <w:t xml:space="preserve">P/18/111 pn. </w:t>
            </w:r>
            <w:r w:rsidRPr="0062330F">
              <w:rPr>
                <w:rFonts w:ascii="Times New Roman" w:hAnsi="Times New Roman"/>
                <w:i/>
              </w:rPr>
              <w:t>„Bezpieczeństwo przeciwpożarowe lasów państwowych”</w:t>
            </w:r>
            <w:r w:rsidRPr="003D6B6C">
              <w:rPr>
                <w:rFonts w:ascii="Times New Roman" w:hAnsi="Times New Roman"/>
              </w:rPr>
              <w:t xml:space="preserve"> o następującej treści: </w:t>
            </w:r>
            <w:r w:rsidRPr="0062330F">
              <w:rPr>
                <w:rFonts w:ascii="Times New Roman" w:hAnsi="Times New Roman"/>
                <w:i/>
              </w:rPr>
              <w:t>„Rozważenie zmiany treści § 39 ust. 4 rozporządzenia z dnia 7 czerwca 2010 r. w sprawie ochrony przeciwpożarowej budynków, innych obiektów budowlanych i terenów (Dz. U. Nr 109, poz. 719, ze zm.), umożliwiającej utworzenie większej niż dotychczas liczby zbiorników w obrębie powierzchni chronionej.”</w:t>
            </w:r>
            <w:r w:rsidRPr="003D6B6C">
              <w:rPr>
                <w:rFonts w:ascii="Times New Roman" w:hAnsi="Times New Roman"/>
              </w:rPr>
              <w:t>.</w:t>
            </w:r>
          </w:p>
          <w:p w:rsidR="00B72E94" w:rsidRPr="0068702D" w:rsidRDefault="001321FF" w:rsidP="00383D88">
            <w:pPr>
              <w:spacing w:line="240" w:lineRule="auto"/>
              <w:jc w:val="both"/>
              <w:outlineLvl w:val="0"/>
              <w:rPr>
                <w:rFonts w:ascii="Times New Roman" w:eastAsiaTheme="minorHAnsi" w:hAnsi="Times New Roman"/>
                <w:strike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K</w:t>
            </w:r>
            <w:r w:rsidR="00E83AB5">
              <w:rPr>
                <w:rFonts w:ascii="Times New Roman" w:eastAsiaTheme="minorHAnsi" w:hAnsi="Times New Roman"/>
                <w:color w:val="000000" w:themeColor="text1"/>
              </w:rPr>
              <w:t xml:space="preserve">onieczność </w:t>
            </w:r>
            <w:r w:rsidR="007A3D7E">
              <w:rPr>
                <w:rFonts w:ascii="Times New Roman" w:eastAsiaTheme="minorHAnsi" w:hAnsi="Times New Roman"/>
                <w:color w:val="000000" w:themeColor="text1"/>
              </w:rPr>
              <w:t>nowelizacji</w:t>
            </w:r>
            <w:r w:rsidR="00E83AB5">
              <w:rPr>
                <w:rFonts w:ascii="Times New Roman" w:eastAsiaTheme="minorHAnsi" w:hAnsi="Times New Roman"/>
                <w:color w:val="000000" w:themeColor="text1"/>
              </w:rPr>
              <w:t xml:space="preserve"> wymagań </w:t>
            </w:r>
            <w:r w:rsidR="007A3D7E">
              <w:rPr>
                <w:rFonts w:ascii="Times New Roman" w:eastAsiaTheme="minorHAnsi" w:hAnsi="Times New Roman"/>
                <w:color w:val="000000" w:themeColor="text1"/>
              </w:rPr>
              <w:t xml:space="preserve">rozporządzenia </w:t>
            </w:r>
            <w:r w:rsidR="00BE20B8">
              <w:rPr>
                <w:rFonts w:ascii="Times New Roman" w:eastAsiaTheme="minorHAnsi" w:hAnsi="Times New Roman"/>
                <w:color w:val="000000" w:themeColor="text1"/>
              </w:rPr>
              <w:t>wynika m.</w:t>
            </w:r>
            <w:r w:rsidR="00E83AB5">
              <w:rPr>
                <w:rFonts w:ascii="Times New Roman" w:eastAsiaTheme="minorHAnsi" w:hAnsi="Times New Roman"/>
                <w:color w:val="000000" w:themeColor="text1"/>
              </w:rPr>
              <w:t>in. z</w:t>
            </w:r>
            <w:r w:rsidR="003A629E">
              <w:rPr>
                <w:rFonts w:ascii="Times New Roman" w:eastAsiaTheme="minorHAnsi" w:hAnsi="Times New Roman"/>
                <w:color w:val="000000" w:themeColor="text1"/>
              </w:rPr>
              <w:t>e zidentyfikowanego w r</w:t>
            </w:r>
            <w:r w:rsidR="00B72E94">
              <w:rPr>
                <w:rFonts w:ascii="Times New Roman" w:eastAsiaTheme="minorHAnsi" w:hAnsi="Times New Roman"/>
                <w:color w:val="000000" w:themeColor="text1"/>
              </w:rPr>
              <w:t xml:space="preserve">amach ww. kontroli NIK </w:t>
            </w:r>
            <w:r w:rsidR="006E6617" w:rsidRPr="003D6B6C">
              <w:rPr>
                <w:rFonts w:ascii="Times New Roman" w:hAnsi="Times New Roman"/>
              </w:rPr>
              <w:t xml:space="preserve">P/20/089 </w:t>
            </w:r>
            <w:r w:rsidR="00B72E94">
              <w:rPr>
                <w:rFonts w:ascii="Times New Roman" w:eastAsiaTheme="minorHAnsi" w:hAnsi="Times New Roman"/>
                <w:color w:val="000000" w:themeColor="text1"/>
              </w:rPr>
              <w:t xml:space="preserve">problemu </w:t>
            </w:r>
            <w:r w:rsidR="003A629E" w:rsidRPr="003A629E">
              <w:rPr>
                <w:rFonts w:ascii="Times New Roman" w:eastAsiaTheme="minorHAnsi" w:hAnsi="Times New Roman"/>
                <w:color w:val="000000" w:themeColor="text1"/>
              </w:rPr>
              <w:t>zatwierdzania przez starostów</w:t>
            </w:r>
            <w:r w:rsidR="006761C9">
              <w:rPr>
                <w:rFonts w:ascii="Times New Roman" w:eastAsiaTheme="minorHAnsi" w:hAnsi="Times New Roman"/>
                <w:color w:val="000000" w:themeColor="text1"/>
              </w:rPr>
              <w:t xml:space="preserve"> uproszczonych planów urządzania lasów, zwanych dalej </w:t>
            </w:r>
            <w:r w:rsidR="006761C9" w:rsidRPr="006761C9">
              <w:rPr>
                <w:rFonts w:ascii="Times New Roman" w:eastAsiaTheme="minorHAnsi" w:hAnsi="Times New Roman"/>
                <w:i/>
                <w:color w:val="000000" w:themeColor="text1"/>
              </w:rPr>
              <w:t>„</w:t>
            </w:r>
            <w:r w:rsidR="003A629E" w:rsidRPr="006761C9">
              <w:rPr>
                <w:rFonts w:ascii="Times New Roman" w:eastAsiaTheme="minorHAnsi" w:hAnsi="Times New Roman"/>
                <w:i/>
                <w:color w:val="000000" w:themeColor="text1"/>
              </w:rPr>
              <w:t>UPUL</w:t>
            </w:r>
            <w:r w:rsidR="006761C9" w:rsidRPr="006761C9">
              <w:rPr>
                <w:rFonts w:ascii="Times New Roman" w:eastAsiaTheme="minorHAnsi" w:hAnsi="Times New Roman"/>
                <w:i/>
                <w:color w:val="000000" w:themeColor="text1"/>
              </w:rPr>
              <w:t>”</w:t>
            </w:r>
            <w:r w:rsidR="006761C9">
              <w:rPr>
                <w:rFonts w:ascii="Times New Roman" w:eastAsiaTheme="minorHAnsi" w:hAnsi="Times New Roman"/>
                <w:color w:val="000000" w:themeColor="text1"/>
              </w:rPr>
              <w:t xml:space="preserve">, </w:t>
            </w:r>
            <w:r w:rsidR="00C8473C">
              <w:rPr>
                <w:rFonts w:ascii="Times New Roman" w:eastAsiaTheme="minorHAnsi" w:hAnsi="Times New Roman"/>
                <w:color w:val="000000" w:themeColor="text1"/>
              </w:rPr>
              <w:t>(dotyczących lasów niestanowiących własności Skarbu Państwa)</w:t>
            </w:r>
            <w:r w:rsidR="003A629E" w:rsidRPr="003A629E">
              <w:rPr>
                <w:rFonts w:ascii="Times New Roman" w:eastAsiaTheme="minorHAnsi" w:hAnsi="Times New Roman"/>
                <w:color w:val="000000" w:themeColor="text1"/>
              </w:rPr>
              <w:t>, bez uzgodnienia ich projektu (dla lasów I</w:t>
            </w:r>
            <w:r w:rsidR="00EA6CB3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3A629E" w:rsidRPr="003A629E">
              <w:rPr>
                <w:rFonts w:ascii="Times New Roman" w:eastAsiaTheme="minorHAnsi" w:hAnsi="Times New Roman"/>
                <w:color w:val="000000" w:themeColor="text1"/>
              </w:rPr>
              <w:t>albo II kategorii zagrożenia pożarowego), w części dotyczącej ochrony przeciwpożarowej, z właściwym miejscowo komendantem wojewódzkim P</w:t>
            </w:r>
            <w:r w:rsidR="00BE20B8">
              <w:rPr>
                <w:rFonts w:ascii="Times New Roman" w:eastAsiaTheme="minorHAnsi" w:hAnsi="Times New Roman"/>
                <w:color w:val="000000" w:themeColor="text1"/>
              </w:rPr>
              <w:t xml:space="preserve">aństwowej </w:t>
            </w:r>
            <w:r w:rsidR="003A629E" w:rsidRPr="003A629E">
              <w:rPr>
                <w:rFonts w:ascii="Times New Roman" w:eastAsiaTheme="minorHAnsi" w:hAnsi="Times New Roman"/>
                <w:color w:val="000000" w:themeColor="text1"/>
              </w:rPr>
              <w:t>S</w:t>
            </w:r>
            <w:r w:rsidR="00BE20B8">
              <w:rPr>
                <w:rFonts w:ascii="Times New Roman" w:eastAsiaTheme="minorHAnsi" w:hAnsi="Times New Roman"/>
                <w:color w:val="000000" w:themeColor="text1"/>
              </w:rPr>
              <w:t xml:space="preserve">traży </w:t>
            </w:r>
            <w:r w:rsidR="003A629E" w:rsidRPr="003A629E">
              <w:rPr>
                <w:rFonts w:ascii="Times New Roman" w:eastAsiaTheme="minorHAnsi" w:hAnsi="Times New Roman"/>
                <w:color w:val="000000" w:themeColor="text1"/>
              </w:rPr>
              <w:t>P</w:t>
            </w:r>
            <w:r w:rsidR="00BE20B8">
              <w:rPr>
                <w:rFonts w:ascii="Times New Roman" w:eastAsiaTheme="minorHAnsi" w:hAnsi="Times New Roman"/>
                <w:color w:val="000000" w:themeColor="text1"/>
              </w:rPr>
              <w:t>ożarnej</w:t>
            </w:r>
            <w:r w:rsidR="003A629E" w:rsidRPr="003A629E">
              <w:rPr>
                <w:rFonts w:ascii="Times New Roman" w:eastAsiaTheme="minorHAnsi" w:hAnsi="Times New Roman"/>
                <w:color w:val="000000" w:themeColor="text1"/>
              </w:rPr>
              <w:t xml:space="preserve">. </w:t>
            </w:r>
            <w:r w:rsidR="00AE1D36" w:rsidRPr="00AE1D36">
              <w:rPr>
                <w:rFonts w:ascii="Times New Roman" w:eastAsiaTheme="minorHAnsi" w:hAnsi="Times New Roman"/>
                <w:color w:val="000000" w:themeColor="text1"/>
              </w:rPr>
              <w:t xml:space="preserve">Starostowie, wyjaśniając przyczyny powyższego, wskazywali w szczególności na brzmienie § 39 ust. 2 </w:t>
            </w:r>
            <w:r w:rsidR="007A3D7E">
              <w:rPr>
                <w:rFonts w:ascii="Times New Roman" w:eastAsiaTheme="minorHAnsi" w:hAnsi="Times New Roman"/>
                <w:color w:val="000000" w:themeColor="text1"/>
              </w:rPr>
              <w:t>rozporządzenia</w:t>
            </w:r>
            <w:r w:rsidR="00AE1D36" w:rsidRPr="00AE1D36">
              <w:rPr>
                <w:rFonts w:ascii="Times New Roman" w:eastAsiaTheme="minorHAnsi" w:hAnsi="Times New Roman"/>
                <w:color w:val="000000" w:themeColor="text1"/>
              </w:rPr>
              <w:t xml:space="preserve">, który odczytywany </w:t>
            </w:r>
            <w:r w:rsidR="0009595F" w:rsidRPr="00AE1D36">
              <w:rPr>
                <w:rFonts w:ascii="Times New Roman" w:eastAsiaTheme="minorHAnsi" w:hAnsi="Times New Roman"/>
                <w:color w:val="000000" w:themeColor="text1"/>
              </w:rPr>
              <w:t>w</w:t>
            </w:r>
            <w:r w:rsidR="0009595F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AE1D36" w:rsidRPr="00AE1D36">
              <w:rPr>
                <w:rFonts w:ascii="Times New Roman" w:eastAsiaTheme="minorHAnsi" w:hAnsi="Times New Roman"/>
                <w:color w:val="000000" w:themeColor="text1"/>
              </w:rPr>
              <w:t xml:space="preserve">sposób literalny uniemożliwiał im podjęcie czynności mających na celu dokonanie ww. uzgodnienia. </w:t>
            </w:r>
            <w:r w:rsidR="008121A1">
              <w:rPr>
                <w:rFonts w:ascii="Times New Roman" w:eastAsiaTheme="minorHAnsi" w:hAnsi="Times New Roman"/>
                <w:color w:val="000000" w:themeColor="text1"/>
              </w:rPr>
              <w:t>Jednocześnie m</w:t>
            </w:r>
            <w:r w:rsidR="00AE1D36">
              <w:rPr>
                <w:rFonts w:ascii="Times New Roman" w:eastAsiaTheme="minorHAnsi" w:hAnsi="Times New Roman"/>
                <w:color w:val="000000" w:themeColor="text1"/>
              </w:rPr>
              <w:t>ając na uwadze</w:t>
            </w:r>
            <w:r w:rsidR="00AE1D36" w:rsidRPr="00AE1D36">
              <w:rPr>
                <w:rFonts w:ascii="Times New Roman" w:eastAsiaTheme="minorHAnsi" w:hAnsi="Times New Roman"/>
                <w:color w:val="000000" w:themeColor="text1"/>
              </w:rPr>
              <w:t xml:space="preserve">, że UPUL mogą obejmować lasy należące nawet do kilkuset właścicieli, </w:t>
            </w:r>
            <w:r w:rsidR="008121A1">
              <w:rPr>
                <w:rFonts w:ascii="Times New Roman" w:eastAsiaTheme="minorHAnsi" w:hAnsi="Times New Roman"/>
                <w:color w:val="000000" w:themeColor="text1"/>
              </w:rPr>
              <w:t>wskazuje się,</w:t>
            </w:r>
            <w:r w:rsidR="00AE1D36" w:rsidRPr="00AE1D36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8121A1">
              <w:rPr>
                <w:rFonts w:ascii="Times New Roman" w:eastAsiaTheme="minorHAnsi" w:hAnsi="Times New Roman"/>
                <w:color w:val="000000" w:themeColor="text1"/>
              </w:rPr>
              <w:t>i</w:t>
            </w:r>
            <w:r w:rsidR="00AE1D36" w:rsidRPr="00AE1D36">
              <w:rPr>
                <w:rFonts w:ascii="Times New Roman" w:eastAsiaTheme="minorHAnsi" w:hAnsi="Times New Roman"/>
                <w:color w:val="000000" w:themeColor="text1"/>
              </w:rPr>
              <w:t xml:space="preserve">ż dokonanie przedmiotowych uzgodnień (przez właścicieli) </w:t>
            </w:r>
            <w:r w:rsidR="007A3D7E">
              <w:rPr>
                <w:rFonts w:ascii="Times New Roman" w:eastAsiaTheme="minorHAnsi" w:hAnsi="Times New Roman"/>
                <w:color w:val="000000" w:themeColor="text1"/>
              </w:rPr>
              <w:t>bywa</w:t>
            </w:r>
            <w:r w:rsidR="00AE1D36" w:rsidRPr="00AE1D36">
              <w:rPr>
                <w:rFonts w:ascii="Times New Roman" w:eastAsiaTheme="minorHAnsi" w:hAnsi="Times New Roman"/>
                <w:color w:val="000000" w:themeColor="text1"/>
              </w:rPr>
              <w:t xml:space="preserve"> znacznie utrudnione (lub wręcz niemożliwe).</w:t>
            </w:r>
            <w:r w:rsidR="008121A1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8121A1" w:rsidRPr="0068702D">
              <w:rPr>
                <w:rFonts w:ascii="Times New Roman" w:eastAsiaTheme="minorHAnsi" w:hAnsi="Times New Roman"/>
                <w:color w:val="000000" w:themeColor="text1"/>
              </w:rPr>
              <w:t>Ponadto w</w:t>
            </w:r>
            <w:r w:rsidR="003A629E" w:rsidRPr="0068702D">
              <w:rPr>
                <w:rFonts w:ascii="Times New Roman" w:eastAsiaTheme="minorHAnsi" w:hAnsi="Times New Roman"/>
                <w:color w:val="000000" w:themeColor="text1"/>
              </w:rPr>
              <w:t xml:space="preserve">prowadzane zmiany </w:t>
            </w:r>
            <w:r w:rsidR="00A81DB9">
              <w:rPr>
                <w:rFonts w:ascii="Times New Roman" w:eastAsiaTheme="minorHAnsi" w:hAnsi="Times New Roman"/>
                <w:color w:val="000000" w:themeColor="text1"/>
              </w:rPr>
              <w:t>rozporządzenia</w:t>
            </w:r>
            <w:r w:rsidR="00C8473C" w:rsidRPr="0068702D">
              <w:rPr>
                <w:rFonts w:ascii="Times New Roman" w:eastAsiaTheme="minorHAnsi" w:hAnsi="Times New Roman"/>
                <w:color w:val="000000" w:themeColor="text1"/>
              </w:rPr>
              <w:t>, wskazujące na obowiązek uzgadniania przez starostów projektu UPUL z właściwym miejscowo komendantem wojewódzkim Państwowej Straży Pożarnej</w:t>
            </w:r>
            <w:r w:rsidR="007A3D7E">
              <w:rPr>
                <w:rFonts w:ascii="Times New Roman" w:eastAsiaTheme="minorHAnsi" w:hAnsi="Times New Roman"/>
                <w:color w:val="000000" w:themeColor="text1"/>
              </w:rPr>
              <w:t>,</w:t>
            </w:r>
            <w:r w:rsidR="00C8473C" w:rsidRPr="0068702D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3A629E" w:rsidRPr="0068702D">
              <w:rPr>
                <w:rFonts w:ascii="Times New Roman" w:eastAsiaTheme="minorHAnsi" w:hAnsi="Times New Roman"/>
                <w:color w:val="000000" w:themeColor="text1"/>
              </w:rPr>
              <w:t xml:space="preserve">zapewnią spójność </w:t>
            </w:r>
            <w:r w:rsidR="006D4E52">
              <w:rPr>
                <w:rFonts w:ascii="Times New Roman" w:eastAsiaTheme="minorHAnsi" w:hAnsi="Times New Roman"/>
                <w:color w:val="000000" w:themeColor="text1"/>
              </w:rPr>
              <w:t xml:space="preserve">zmienianego rozporządzenia </w:t>
            </w:r>
            <w:r w:rsidR="00C8473C" w:rsidRPr="0068702D">
              <w:rPr>
                <w:rFonts w:ascii="Times New Roman" w:eastAsiaTheme="minorHAnsi" w:hAnsi="Times New Roman"/>
                <w:color w:val="000000" w:themeColor="text1"/>
              </w:rPr>
              <w:t xml:space="preserve">z </w:t>
            </w:r>
            <w:r w:rsidR="00383D88">
              <w:rPr>
                <w:rFonts w:ascii="Times New Roman" w:eastAsiaTheme="minorHAnsi" w:hAnsi="Times New Roman"/>
                <w:color w:val="000000" w:themeColor="text1"/>
              </w:rPr>
              <w:t>przepisam</w:t>
            </w:r>
            <w:r w:rsidR="00383D88">
              <w:t xml:space="preserve">i </w:t>
            </w:r>
            <w:r w:rsidR="00383D88" w:rsidRPr="00383D88">
              <w:rPr>
                <w:rFonts w:ascii="Times New Roman" w:eastAsiaTheme="minorHAnsi" w:hAnsi="Times New Roman"/>
                <w:color w:val="000000" w:themeColor="text1"/>
              </w:rPr>
              <w:t>ustawy z</w:t>
            </w:r>
            <w:r w:rsidR="004B6E60">
              <w:rPr>
                <w:rFonts w:ascii="Times New Roman" w:eastAsiaTheme="minorHAnsi" w:hAnsi="Times New Roman"/>
                <w:color w:val="000000" w:themeColor="text1"/>
              </w:rPr>
              <w:t> </w:t>
            </w:r>
            <w:r w:rsidR="00383D88" w:rsidRPr="00383D88">
              <w:rPr>
                <w:rFonts w:ascii="Times New Roman" w:eastAsiaTheme="minorHAnsi" w:hAnsi="Times New Roman"/>
                <w:color w:val="000000" w:themeColor="text1"/>
              </w:rPr>
              <w:t>dnia 28 września 1991 r. o lasach</w:t>
            </w:r>
            <w:r w:rsidR="004B6E60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383D88" w:rsidRPr="00383D88">
              <w:rPr>
                <w:rFonts w:ascii="Times New Roman" w:eastAsiaTheme="minorHAnsi" w:hAnsi="Times New Roman"/>
                <w:color w:val="000000" w:themeColor="text1"/>
              </w:rPr>
              <w:t xml:space="preserve">(Dz. U. z </w:t>
            </w:r>
            <w:r w:rsidR="00AB76A1" w:rsidRPr="00383D88">
              <w:rPr>
                <w:rFonts w:ascii="Times New Roman" w:eastAsiaTheme="minorHAnsi" w:hAnsi="Times New Roman"/>
                <w:color w:val="000000" w:themeColor="text1"/>
              </w:rPr>
              <w:t>202</w:t>
            </w:r>
            <w:r w:rsidR="00AB76A1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AB76A1" w:rsidRPr="00383D88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383D88" w:rsidRPr="00383D88">
              <w:rPr>
                <w:rFonts w:ascii="Times New Roman" w:eastAsiaTheme="minorHAnsi" w:hAnsi="Times New Roman"/>
                <w:color w:val="000000" w:themeColor="text1"/>
              </w:rPr>
              <w:t xml:space="preserve">r. poz. </w:t>
            </w:r>
            <w:r w:rsidR="00AB76A1" w:rsidRPr="00383D88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="00AB76A1">
              <w:rPr>
                <w:rFonts w:ascii="Times New Roman" w:eastAsiaTheme="minorHAnsi" w:hAnsi="Times New Roman"/>
                <w:color w:val="000000" w:themeColor="text1"/>
              </w:rPr>
              <w:t>275</w:t>
            </w:r>
            <w:r w:rsidR="00BE20B8">
              <w:rPr>
                <w:rFonts w:ascii="Times New Roman" w:eastAsiaTheme="minorHAnsi" w:hAnsi="Times New Roman"/>
                <w:color w:val="000000" w:themeColor="text1"/>
              </w:rPr>
              <w:t>, z późn. zm.</w:t>
            </w:r>
            <w:r w:rsidR="00383D88" w:rsidRPr="00383D88">
              <w:rPr>
                <w:rFonts w:ascii="Times New Roman" w:eastAsiaTheme="minorHAnsi" w:hAnsi="Times New Roman"/>
                <w:color w:val="000000" w:themeColor="text1"/>
              </w:rPr>
              <w:t>)</w:t>
            </w:r>
            <w:r w:rsidR="00383D88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  <w:p w:rsidR="00862791" w:rsidRDefault="00C8473C" w:rsidP="003D6B6C">
            <w:pPr>
              <w:spacing w:line="240" w:lineRule="auto"/>
              <w:jc w:val="both"/>
              <w:outlineLvl w:val="0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Z kolei </w:t>
            </w:r>
            <w:r w:rsidR="00A81DB9">
              <w:rPr>
                <w:rFonts w:ascii="Times New Roman" w:eastAsiaTheme="minorHAnsi" w:hAnsi="Times New Roman"/>
                <w:color w:val="000000" w:themeColor="text1"/>
              </w:rPr>
              <w:t>zmiana rozporządzenia</w:t>
            </w:r>
            <w:r w:rsidR="008121A1">
              <w:rPr>
                <w:rFonts w:ascii="Times New Roman" w:eastAsiaTheme="minorHAnsi" w:hAnsi="Times New Roman"/>
                <w:color w:val="000000" w:themeColor="text1"/>
              </w:rPr>
              <w:t xml:space="preserve"> w zakresie wymagań dla źródeł wody do celów przeciwpożarowych w lasach, które samoistnie lub wspólnie tworzą kompl</w:t>
            </w:r>
            <w:r w:rsidR="0068702D">
              <w:rPr>
                <w:rFonts w:ascii="Times New Roman" w:eastAsiaTheme="minorHAnsi" w:hAnsi="Times New Roman"/>
                <w:color w:val="000000" w:themeColor="text1"/>
              </w:rPr>
              <w:t>eks o powi</w:t>
            </w:r>
            <w:r w:rsidR="00A81DB9">
              <w:rPr>
                <w:rFonts w:ascii="Times New Roman" w:eastAsiaTheme="minorHAnsi" w:hAnsi="Times New Roman"/>
                <w:color w:val="000000" w:themeColor="text1"/>
              </w:rPr>
              <w:t>erzchni ponad 300 ha, wynika m.</w:t>
            </w:r>
            <w:r w:rsidR="0068702D">
              <w:rPr>
                <w:rFonts w:ascii="Times New Roman" w:eastAsiaTheme="minorHAnsi" w:hAnsi="Times New Roman"/>
                <w:color w:val="000000" w:themeColor="text1"/>
              </w:rPr>
              <w:t>in. ze zidentyfikowanego w</w:t>
            </w:r>
            <w:r w:rsidR="008275BF">
              <w:rPr>
                <w:rFonts w:ascii="Times New Roman" w:eastAsiaTheme="minorHAnsi" w:hAnsi="Times New Roman"/>
                <w:color w:val="000000" w:themeColor="text1"/>
              </w:rPr>
              <w:t> </w:t>
            </w:r>
            <w:r w:rsidR="0068702D">
              <w:rPr>
                <w:rFonts w:ascii="Times New Roman" w:eastAsiaTheme="minorHAnsi" w:hAnsi="Times New Roman"/>
                <w:color w:val="000000" w:themeColor="text1"/>
              </w:rPr>
              <w:t>ramach ww. kontroli NIK</w:t>
            </w:r>
            <w:r w:rsidR="006E6617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6E6617" w:rsidRPr="006E6617">
              <w:rPr>
                <w:rFonts w:ascii="Times New Roman" w:eastAsiaTheme="minorHAnsi" w:hAnsi="Times New Roman"/>
                <w:color w:val="000000" w:themeColor="text1"/>
              </w:rPr>
              <w:t xml:space="preserve">P/18/111 </w:t>
            </w:r>
            <w:r w:rsidR="0068702D">
              <w:rPr>
                <w:rFonts w:ascii="Times New Roman" w:eastAsiaTheme="minorHAnsi" w:hAnsi="Times New Roman"/>
                <w:color w:val="000000" w:themeColor="text1"/>
              </w:rPr>
              <w:t>problemu</w:t>
            </w:r>
            <w:r w:rsidR="006E6617">
              <w:rPr>
                <w:rFonts w:ascii="Times New Roman" w:eastAsiaTheme="minorHAnsi" w:hAnsi="Times New Roman"/>
                <w:color w:val="000000" w:themeColor="text1"/>
              </w:rPr>
              <w:t xml:space="preserve"> dotyczącego brzmienia </w:t>
            </w:r>
            <w:r w:rsidR="00A81DB9">
              <w:rPr>
                <w:rFonts w:ascii="Times New Roman" w:eastAsiaTheme="minorHAnsi" w:hAnsi="Times New Roman"/>
                <w:color w:val="000000" w:themeColor="text1"/>
              </w:rPr>
              <w:t>§ 39 ust. 4 rozporządzenia</w:t>
            </w:r>
            <w:r w:rsidR="006E6617" w:rsidRPr="006E6617">
              <w:rPr>
                <w:rFonts w:ascii="Times New Roman" w:eastAsiaTheme="minorHAnsi" w:hAnsi="Times New Roman"/>
                <w:color w:val="000000" w:themeColor="text1"/>
              </w:rPr>
              <w:t xml:space="preserve">, </w:t>
            </w:r>
            <w:r w:rsidR="006E6617">
              <w:rPr>
                <w:rFonts w:ascii="Times New Roman" w:eastAsiaTheme="minorHAnsi" w:hAnsi="Times New Roman"/>
                <w:color w:val="000000" w:themeColor="text1"/>
              </w:rPr>
              <w:t xml:space="preserve">w tym usprawnienia możliwości realizacji </w:t>
            </w:r>
            <w:r w:rsidR="006E6617" w:rsidRPr="006E6617">
              <w:rPr>
                <w:rFonts w:ascii="Times New Roman" w:eastAsiaTheme="minorHAnsi" w:hAnsi="Times New Roman"/>
                <w:color w:val="000000" w:themeColor="text1"/>
              </w:rPr>
              <w:t>tworzeni</w:t>
            </w:r>
            <w:r w:rsidR="006E6617">
              <w:rPr>
                <w:rFonts w:ascii="Times New Roman" w:eastAsiaTheme="minorHAnsi" w:hAnsi="Times New Roman"/>
                <w:color w:val="000000" w:themeColor="text1"/>
              </w:rPr>
              <w:t>a</w:t>
            </w:r>
            <w:r w:rsidR="006E6617" w:rsidRPr="006E6617">
              <w:rPr>
                <w:rFonts w:ascii="Times New Roman" w:eastAsiaTheme="minorHAnsi" w:hAnsi="Times New Roman"/>
                <w:color w:val="000000" w:themeColor="text1"/>
              </w:rPr>
              <w:t xml:space="preserve"> większej niż dotychczas liczby zbiorników</w:t>
            </w:r>
            <w:r w:rsidR="006E6617">
              <w:rPr>
                <w:rFonts w:ascii="Times New Roman" w:eastAsiaTheme="minorHAnsi" w:hAnsi="Times New Roman"/>
                <w:color w:val="000000" w:themeColor="text1"/>
              </w:rPr>
              <w:t xml:space="preserve">. Dodatkowo wprowadzane zmiany zapewnią rozszerzenie katalogu rozwiązań w zakresie </w:t>
            </w:r>
            <w:r w:rsidR="0069107B">
              <w:rPr>
                <w:rFonts w:ascii="Times New Roman" w:eastAsiaTheme="minorHAnsi" w:hAnsi="Times New Roman"/>
                <w:color w:val="000000" w:themeColor="text1"/>
              </w:rPr>
              <w:t>zaopatrzenia w wodę do zewnętrznego gaszenia poża</w:t>
            </w:r>
            <w:r w:rsidR="00EA5A44">
              <w:rPr>
                <w:rFonts w:ascii="Times New Roman" w:eastAsiaTheme="minorHAnsi" w:hAnsi="Times New Roman"/>
                <w:color w:val="000000" w:themeColor="text1"/>
              </w:rPr>
              <w:t>r</w:t>
            </w:r>
            <w:r w:rsidR="0069107B">
              <w:rPr>
                <w:rFonts w:ascii="Times New Roman" w:eastAsiaTheme="minorHAnsi" w:hAnsi="Times New Roman"/>
                <w:color w:val="000000" w:themeColor="text1"/>
              </w:rPr>
              <w:t>u omawianych lasów.</w:t>
            </w:r>
          </w:p>
          <w:p w:rsidR="00862791" w:rsidRPr="001321FF" w:rsidRDefault="001E1A07" w:rsidP="000B05EE">
            <w:pPr>
              <w:spacing w:line="240" w:lineRule="auto"/>
              <w:jc w:val="both"/>
              <w:outlineLvl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1E1A07">
              <w:rPr>
                <w:rFonts w:ascii="Times New Roman" w:eastAsiaTheme="minorHAnsi" w:hAnsi="Times New Roman"/>
                <w:color w:val="000000" w:themeColor="text1"/>
              </w:rPr>
              <w:t xml:space="preserve">Natomiast </w:t>
            </w:r>
            <w:r w:rsidR="00D42BC4">
              <w:rPr>
                <w:rFonts w:ascii="Times New Roman" w:eastAsiaTheme="minorHAnsi" w:hAnsi="Times New Roman"/>
                <w:color w:val="000000" w:themeColor="text1"/>
              </w:rPr>
              <w:t>projektowany przepis</w:t>
            </w:r>
            <w:r w:rsidRPr="001E1A07">
              <w:rPr>
                <w:rFonts w:ascii="Times New Roman" w:eastAsiaTheme="minorHAnsi" w:hAnsi="Times New Roman"/>
                <w:color w:val="000000" w:themeColor="text1"/>
              </w:rPr>
              <w:t xml:space="preserve"> w § 19 ust. 6 </w:t>
            </w:r>
            <w:r w:rsidR="000B05EE" w:rsidRPr="00EA5A44">
              <w:rPr>
                <w:rFonts w:ascii="Times New Roman" w:eastAsiaTheme="minorHAnsi" w:hAnsi="Times New Roman"/>
                <w:color w:val="000000" w:themeColor="text1"/>
              </w:rPr>
              <w:t>rozporządzenia MSWiA</w:t>
            </w:r>
            <w:r w:rsidR="00383D88">
              <w:rPr>
                <w:rFonts w:ascii="Times New Roman" w:eastAsiaTheme="minorHAnsi" w:hAnsi="Times New Roman"/>
                <w:color w:val="000000" w:themeColor="text1"/>
              </w:rPr>
              <w:t>,</w:t>
            </w:r>
            <w:r w:rsidR="000B05EE" w:rsidRPr="00EA5A44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Pr="00EA5A44">
              <w:rPr>
                <w:rFonts w:ascii="Times New Roman" w:eastAsiaTheme="minorHAnsi" w:hAnsi="Times New Roman"/>
                <w:color w:val="000000" w:themeColor="text1"/>
              </w:rPr>
              <w:t>dotycząc</w:t>
            </w:r>
            <w:r w:rsidR="00D42BC4">
              <w:rPr>
                <w:rFonts w:ascii="Times New Roman" w:eastAsiaTheme="minorHAnsi" w:hAnsi="Times New Roman"/>
                <w:color w:val="000000" w:themeColor="text1"/>
              </w:rPr>
              <w:t>y</w:t>
            </w:r>
            <w:r w:rsidRPr="001E1A07">
              <w:rPr>
                <w:rFonts w:ascii="Times New Roman" w:eastAsiaTheme="minorHAnsi" w:hAnsi="Times New Roman"/>
                <w:color w:val="000000" w:themeColor="text1"/>
              </w:rPr>
              <w:t xml:space="preserve"> zakresu stosowania zaworów hydrantowych 52</w:t>
            </w:r>
            <w:r w:rsidR="00F14067">
              <w:rPr>
                <w:rFonts w:ascii="Times New Roman" w:eastAsiaTheme="minorHAnsi" w:hAnsi="Times New Roman"/>
                <w:color w:val="000000" w:themeColor="text1"/>
              </w:rPr>
              <w:t>,</w:t>
            </w:r>
            <w:r w:rsidRPr="001E1A07">
              <w:rPr>
                <w:rFonts w:ascii="Times New Roman" w:eastAsiaTheme="minorHAnsi" w:hAnsi="Times New Roman"/>
                <w:color w:val="000000" w:themeColor="text1"/>
              </w:rPr>
              <w:t xml:space="preserve"> wychodzi naprzeciw postulatom zgłaszanym przez środowisko pożarnicze, a w szczególności przez komendy wojewódzkie Państwowej Straży Pożarnej</w:t>
            </w:r>
            <w:r w:rsidR="008C6C44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Pr="001E1A07">
              <w:rPr>
                <w:rFonts w:ascii="Times New Roman" w:eastAsiaTheme="minorHAnsi" w:hAnsi="Times New Roman"/>
                <w:color w:val="000000" w:themeColor="text1"/>
              </w:rPr>
              <w:t>oraz rzeczoznawców do spraw zabezpieczeń przeciwpożarowych. Obowiązujące dotychcz</w:t>
            </w:r>
            <w:r w:rsidR="00A81DB9">
              <w:rPr>
                <w:rFonts w:ascii="Times New Roman" w:eastAsiaTheme="minorHAnsi" w:hAnsi="Times New Roman"/>
                <w:color w:val="000000" w:themeColor="text1"/>
              </w:rPr>
              <w:t>as przepisy rozporządzenia</w:t>
            </w:r>
            <w:r w:rsidRPr="001E1A07">
              <w:rPr>
                <w:rFonts w:ascii="Times New Roman" w:eastAsiaTheme="minorHAnsi" w:hAnsi="Times New Roman"/>
                <w:color w:val="000000" w:themeColor="text1"/>
              </w:rPr>
              <w:t xml:space="preserve"> dotyczące stosowania w budynkach m.in. zaworów hydrantowych </w:t>
            </w:r>
            <w:r w:rsidRPr="001E1A07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52 generują szereg wątpliwości interpretacyjnych. Z tych względów koniecznym jest określenie wymagań regulujących jednoznacznie zakres stosowania tego rodzaju punktów poboru wody do celów przeciwpożarowych w</w:t>
            </w:r>
            <w:r w:rsidR="008C6C44">
              <w:rPr>
                <w:rFonts w:ascii="Times New Roman" w:eastAsiaTheme="minorHAnsi" w:hAnsi="Times New Roman"/>
                <w:color w:val="000000" w:themeColor="text1"/>
              </w:rPr>
              <w:t> </w:t>
            </w:r>
            <w:r w:rsidRPr="001E1A07">
              <w:rPr>
                <w:rFonts w:ascii="Times New Roman" w:eastAsiaTheme="minorHAnsi" w:hAnsi="Times New Roman"/>
                <w:color w:val="000000" w:themeColor="text1"/>
              </w:rPr>
              <w:t>budynkach.</w:t>
            </w:r>
          </w:p>
        </w:tc>
      </w:tr>
      <w:tr w:rsidR="00F90FCE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99CCFF"/>
            <w:vAlign w:val="center"/>
          </w:tcPr>
          <w:p w:rsidR="00F90FCE" w:rsidRPr="00414079" w:rsidRDefault="00F90FCE" w:rsidP="0041407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414079">
              <w:rPr>
                <w:rFonts w:ascii="Times New Roman" w:hAnsi="Times New Roman"/>
              </w:rPr>
              <w:lastRenderedPageBreak/>
              <w:t>Rekomendowane rozwiązanie, w tym planowane narzędzia interwencji, i oczekiwany efekt</w:t>
            </w:r>
          </w:p>
        </w:tc>
      </w:tr>
      <w:tr w:rsidR="00F90FCE" w:rsidRPr="008B4FE6" w:rsidTr="00925A70">
        <w:trPr>
          <w:trHeight w:val="142"/>
        </w:trPr>
        <w:tc>
          <w:tcPr>
            <w:tcW w:w="10697" w:type="dxa"/>
            <w:gridSpan w:val="28"/>
          </w:tcPr>
          <w:p w:rsidR="00FB45E0" w:rsidRPr="00CA2CD3" w:rsidRDefault="008C6C44" w:rsidP="008A6B27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Wskazanie</w:t>
            </w:r>
            <w:r w:rsidR="003235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2358F" w:rsidRPr="0032358F">
              <w:rPr>
                <w:rFonts w:eastAsia="Calibri"/>
                <w:sz w:val="22"/>
                <w:szCs w:val="22"/>
                <w:lang w:eastAsia="en-US"/>
              </w:rPr>
              <w:t xml:space="preserve">starostów </w:t>
            </w:r>
            <w:r w:rsidR="0032358F">
              <w:rPr>
                <w:rFonts w:eastAsia="Calibri"/>
                <w:sz w:val="22"/>
                <w:szCs w:val="22"/>
                <w:lang w:eastAsia="en-US"/>
              </w:rPr>
              <w:t>jako podmiotu zobowiązanego do uzgodnienia z właściwym miejscowo komendantem wojewódzkim P</w:t>
            </w:r>
            <w:r w:rsidR="00A81DB9">
              <w:rPr>
                <w:rFonts w:eastAsia="Calibri"/>
                <w:sz w:val="22"/>
                <w:szCs w:val="22"/>
                <w:lang w:eastAsia="en-US"/>
              </w:rPr>
              <w:t xml:space="preserve">aństwowej </w:t>
            </w:r>
            <w:r w:rsidR="0032358F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A81DB9">
              <w:rPr>
                <w:rFonts w:eastAsia="Calibri"/>
                <w:sz w:val="22"/>
                <w:szCs w:val="22"/>
                <w:lang w:eastAsia="en-US"/>
              </w:rPr>
              <w:t xml:space="preserve">traży </w:t>
            </w:r>
            <w:r w:rsidR="0032358F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A81DB9">
              <w:rPr>
                <w:rFonts w:eastAsia="Calibri"/>
                <w:sz w:val="22"/>
                <w:szCs w:val="22"/>
                <w:lang w:eastAsia="en-US"/>
              </w:rPr>
              <w:t>ożarnej</w:t>
            </w:r>
            <w:r w:rsidR="0032358F">
              <w:rPr>
                <w:rFonts w:eastAsia="Calibri"/>
                <w:sz w:val="22"/>
                <w:szCs w:val="22"/>
                <w:lang w:eastAsia="en-US"/>
              </w:rPr>
              <w:t xml:space="preserve"> projektu </w:t>
            </w:r>
            <w:r w:rsidR="0032358F" w:rsidRPr="0032358F">
              <w:rPr>
                <w:rFonts w:eastAsia="Calibri"/>
                <w:sz w:val="22"/>
                <w:szCs w:val="22"/>
                <w:lang w:eastAsia="en-US"/>
              </w:rPr>
              <w:t>UPUL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</w:t>
            </w:r>
            <w:r w:rsidR="009E10F5">
              <w:rPr>
                <w:rFonts w:eastAsia="Calibri"/>
                <w:sz w:val="22"/>
                <w:szCs w:val="22"/>
                <w:lang w:eastAsia="en-US"/>
              </w:rPr>
              <w:t>doprecyzowanie</w:t>
            </w:r>
            <w:r w:rsidR="009E10F5" w:rsidRPr="00CA2CD3">
              <w:rPr>
                <w:rFonts w:eastAsia="Calibri"/>
                <w:sz w:val="22"/>
                <w:szCs w:val="22"/>
                <w:lang w:eastAsia="en-US"/>
              </w:rPr>
              <w:t xml:space="preserve"> wymagań w zakresie ochrony przeciwpożarowej dla </w:t>
            </w:r>
            <w:r w:rsidR="009E10F5" w:rsidRPr="009E10F5">
              <w:rPr>
                <w:rFonts w:eastAsia="Calibri"/>
                <w:sz w:val="22"/>
                <w:szCs w:val="22"/>
                <w:lang w:eastAsia="en-US"/>
              </w:rPr>
              <w:t>źródeł wody do celów przeciwpożarowych w lasach, które samoistnie lub wspólnie tworzą kompleks o powierzchni ponad 300 ha</w:t>
            </w:r>
            <w:r w:rsidR="00FB45E0" w:rsidRPr="00CA2CD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E1A07" w:rsidRPr="00CA2CD3" w:rsidRDefault="001E1A07" w:rsidP="008A6B27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Dodatkowo w związku z wątpliwościami dotyczącymi stosowania zaworów hydrantowych 52 </w:t>
            </w:r>
            <w:r w:rsidRPr="001E1A07">
              <w:rPr>
                <w:rFonts w:eastAsia="Calibri"/>
                <w:sz w:val="22"/>
                <w:szCs w:val="22"/>
                <w:lang w:eastAsia="en-US"/>
              </w:rPr>
              <w:t>określenie wymagań regulujących jednoznacznie zakres stosowania tego rodzaju punktów poboru wody do celów przeciwpożarowych w</w:t>
            </w:r>
            <w:r w:rsidR="008C6C44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1E1A07">
              <w:rPr>
                <w:rFonts w:eastAsia="Calibri"/>
                <w:sz w:val="22"/>
                <w:szCs w:val="22"/>
                <w:lang w:eastAsia="en-US"/>
              </w:rPr>
              <w:t>budynkach</w:t>
            </w:r>
            <w:r w:rsidR="00A81DB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52862" w:rsidRPr="00152862" w:rsidRDefault="00152862" w:rsidP="008A6B27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2862">
              <w:rPr>
                <w:rFonts w:eastAsia="Calibri"/>
                <w:sz w:val="22"/>
                <w:szCs w:val="22"/>
                <w:lang w:eastAsia="en-US"/>
              </w:rPr>
              <w:t>Narzędziami interwencji w tym przypadku będą czynności kontrolno</w:t>
            </w:r>
            <w:r w:rsidR="000C4D6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52862">
              <w:rPr>
                <w:rFonts w:eastAsia="Calibri"/>
                <w:sz w:val="22"/>
                <w:szCs w:val="22"/>
                <w:lang w:eastAsia="en-US"/>
              </w:rPr>
              <w:t xml:space="preserve">rozpoznawcze </w:t>
            </w:r>
            <w:r w:rsidR="001321FF">
              <w:rPr>
                <w:rFonts w:eastAsia="Calibri"/>
                <w:sz w:val="22"/>
                <w:szCs w:val="22"/>
                <w:lang w:eastAsia="en-US"/>
              </w:rPr>
              <w:t xml:space="preserve">oraz administracyjne działania pokontrolne </w:t>
            </w:r>
            <w:r w:rsidRPr="00152862">
              <w:rPr>
                <w:rFonts w:eastAsia="Calibri"/>
                <w:sz w:val="22"/>
                <w:szCs w:val="22"/>
                <w:lang w:eastAsia="en-US"/>
              </w:rPr>
              <w:t>prowadzone przez Państwową Straż Pożarną.</w:t>
            </w:r>
          </w:p>
          <w:p w:rsidR="00CC6C5B" w:rsidRDefault="008C6C44" w:rsidP="009E10F5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6C44">
              <w:rPr>
                <w:rFonts w:eastAsia="Calibri"/>
                <w:sz w:val="22"/>
                <w:szCs w:val="22"/>
                <w:lang w:eastAsia="en-US"/>
              </w:rPr>
              <w:t xml:space="preserve">Powyższe powinno spowodować </w:t>
            </w:r>
            <w:r w:rsidR="00383D88">
              <w:rPr>
                <w:rFonts w:eastAsia="Calibri"/>
                <w:sz w:val="22"/>
                <w:szCs w:val="22"/>
                <w:lang w:eastAsia="en-US"/>
              </w:rPr>
              <w:t xml:space="preserve">usprawnienie procesu uzgadniania UPUL, </w:t>
            </w:r>
            <w:r w:rsidR="00CA2CD3" w:rsidRPr="00CA2CD3">
              <w:rPr>
                <w:rFonts w:eastAsia="Calibri"/>
                <w:sz w:val="22"/>
                <w:szCs w:val="22"/>
                <w:lang w:eastAsia="en-US"/>
              </w:rPr>
              <w:t xml:space="preserve">podwyższenie </w:t>
            </w:r>
            <w:r w:rsidR="009E10F5">
              <w:rPr>
                <w:rFonts w:eastAsia="Calibri"/>
                <w:sz w:val="22"/>
                <w:szCs w:val="22"/>
                <w:lang w:eastAsia="en-US"/>
              </w:rPr>
              <w:t>jakości opracowywanych projektów UPUL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</w:t>
            </w:r>
            <w:r w:rsidR="009E10F5">
              <w:rPr>
                <w:rFonts w:eastAsia="Calibri"/>
                <w:sz w:val="22"/>
                <w:szCs w:val="22"/>
                <w:lang w:eastAsia="en-US"/>
              </w:rPr>
              <w:t xml:space="preserve"> wzrost </w:t>
            </w:r>
            <w:r w:rsidR="00CA2CD3" w:rsidRPr="00CA2CD3">
              <w:rPr>
                <w:rFonts w:eastAsia="Calibri"/>
                <w:sz w:val="22"/>
                <w:szCs w:val="22"/>
                <w:lang w:eastAsia="en-US"/>
              </w:rPr>
              <w:t xml:space="preserve">poziomu </w:t>
            </w:r>
            <w:r w:rsidR="007950F2">
              <w:rPr>
                <w:rFonts w:eastAsia="Calibri"/>
                <w:sz w:val="22"/>
                <w:szCs w:val="22"/>
                <w:lang w:eastAsia="en-US"/>
              </w:rPr>
              <w:t>ochrony przeciwpożarowej</w:t>
            </w:r>
            <w:r w:rsidR="00CA2CD3" w:rsidRPr="00CA2C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950F2">
              <w:rPr>
                <w:rFonts w:eastAsia="Calibri"/>
                <w:sz w:val="22"/>
                <w:szCs w:val="22"/>
                <w:lang w:eastAsia="en-US"/>
              </w:rPr>
              <w:t xml:space="preserve">w </w:t>
            </w:r>
            <w:r w:rsidR="009E10F5">
              <w:rPr>
                <w:rFonts w:eastAsia="Calibri"/>
                <w:sz w:val="22"/>
                <w:szCs w:val="22"/>
                <w:lang w:eastAsia="en-US"/>
              </w:rPr>
              <w:t>lasach</w:t>
            </w:r>
            <w:r w:rsidR="008275BF">
              <w:rPr>
                <w:rFonts w:eastAsia="Calibri"/>
                <w:sz w:val="22"/>
                <w:szCs w:val="22"/>
                <w:lang w:eastAsia="en-US"/>
              </w:rPr>
              <w:t xml:space="preserve">, w szczególności </w:t>
            </w:r>
            <w:r w:rsidR="008275BF" w:rsidRPr="008275BF">
              <w:rPr>
                <w:rFonts w:eastAsia="Calibri"/>
                <w:sz w:val="22"/>
                <w:szCs w:val="22"/>
                <w:lang w:eastAsia="en-US"/>
              </w:rPr>
              <w:t>niestanowiących własności Skarbu Państwa</w:t>
            </w:r>
            <w:r w:rsidR="009E10F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E10F5" w:rsidRPr="009E10F5">
              <w:rPr>
                <w:rFonts w:eastAsia="Calibri"/>
                <w:sz w:val="22"/>
                <w:szCs w:val="22"/>
                <w:lang w:eastAsia="en-US"/>
              </w:rPr>
              <w:t>które samoistnie lub wspólnie tworzą kompleks o powierzchni ponad 300 ha</w:t>
            </w:r>
            <w:r w:rsidR="009E10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275BF" w:rsidRPr="00863012" w:rsidRDefault="008275BF" w:rsidP="008275BF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Dodatkowo oczekiwanym efektem b</w:t>
            </w:r>
            <w:r w:rsidR="00A81DB9">
              <w:rPr>
                <w:rFonts w:eastAsia="Calibri"/>
                <w:sz w:val="22"/>
                <w:szCs w:val="22"/>
                <w:lang w:eastAsia="en-US"/>
              </w:rPr>
              <w:t>ędzie doprecyzowanie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przepis</w:t>
            </w:r>
            <w:r w:rsidR="008C6C44">
              <w:rPr>
                <w:rFonts w:eastAsia="Calibri"/>
                <w:sz w:val="22"/>
                <w:szCs w:val="22"/>
                <w:lang w:eastAsia="en-US"/>
              </w:rPr>
              <w:t>ów 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zakres</w:t>
            </w:r>
            <w:r w:rsidR="008C6C44">
              <w:rPr>
                <w:rFonts w:eastAsia="Calibri"/>
                <w:sz w:val="22"/>
                <w:szCs w:val="22"/>
                <w:lang w:eastAsia="en-US"/>
              </w:rPr>
              <w:t>ie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stosowania zaworów hydrantowych 52 w budynkach</w:t>
            </w:r>
            <w:r w:rsidR="00D42BC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81DB9">
              <w:rPr>
                <w:rFonts w:eastAsia="Calibri"/>
                <w:sz w:val="22"/>
                <w:szCs w:val="22"/>
                <w:lang w:eastAsia="en-US"/>
              </w:rPr>
              <w:t xml:space="preserve"> ułatwiające</w:t>
            </w:r>
            <w:r w:rsidR="008C6C44">
              <w:rPr>
                <w:rFonts w:eastAsia="Calibri"/>
                <w:sz w:val="22"/>
                <w:szCs w:val="22"/>
                <w:lang w:eastAsia="en-US"/>
              </w:rPr>
              <w:t xml:space="preserve"> ich stosowanie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F90FCE" w:rsidRPr="008B4FE6" w:rsidTr="00925A70">
        <w:trPr>
          <w:trHeight w:val="307"/>
        </w:trPr>
        <w:tc>
          <w:tcPr>
            <w:tcW w:w="10697" w:type="dxa"/>
            <w:gridSpan w:val="28"/>
            <w:shd w:val="clear" w:color="auto" w:fill="99CCFF"/>
            <w:vAlign w:val="center"/>
          </w:tcPr>
          <w:p w:rsidR="00F90FCE" w:rsidRPr="00CA2CD3" w:rsidRDefault="00F90FCE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A2CD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A2CD3">
              <w:rPr>
                <w:rFonts w:ascii="Times New Roman" w:hAnsi="Times New Roman"/>
                <w:b/>
              </w:rPr>
              <w:t>?</w:t>
            </w:r>
          </w:p>
        </w:tc>
      </w:tr>
      <w:tr w:rsidR="00F90FCE" w:rsidRPr="008B4FE6" w:rsidTr="00925A70">
        <w:trPr>
          <w:trHeight w:val="142"/>
        </w:trPr>
        <w:tc>
          <w:tcPr>
            <w:tcW w:w="10697" w:type="dxa"/>
            <w:gridSpan w:val="28"/>
          </w:tcPr>
          <w:p w:rsidR="00EA7363" w:rsidRDefault="004756ED" w:rsidP="008A6B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28D3">
              <w:rPr>
                <w:rFonts w:ascii="Times New Roman" w:hAnsi="Times New Roman"/>
              </w:rPr>
              <w:t>Zakres regulacji zawarty w projekcie rozporządzenia nie jest wprost objęty prawem Unii Europejskiej</w:t>
            </w:r>
            <w:r w:rsidR="00301B6D">
              <w:rPr>
                <w:rFonts w:ascii="Times New Roman" w:hAnsi="Times New Roman"/>
              </w:rPr>
              <w:t xml:space="preserve">. </w:t>
            </w:r>
          </w:p>
          <w:p w:rsidR="00193A80" w:rsidRDefault="00301B6D" w:rsidP="008A6B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Krajowe uwarunkowania ochrony przeciwpożarowej lasów, w tym kwestie współistnienia lasów zarządzanych przez Lasy Państwo</w:t>
            </w:r>
            <w:r w:rsidR="008F7530">
              <w:rPr>
                <w:rFonts w:ascii="Times New Roman" w:hAnsi="Times New Roman"/>
              </w:rPr>
              <w:t>we oraz lasów nienależących do Skarbu P</w:t>
            </w:r>
            <w:r>
              <w:rPr>
                <w:rFonts w:ascii="Times New Roman" w:hAnsi="Times New Roman"/>
              </w:rPr>
              <w:t xml:space="preserve">aństwa, jak również zadania ustawowe Państwowej Straży Pożarnej, do których należą w szczególności </w:t>
            </w:r>
            <w:r w:rsidRPr="00301B6D">
              <w:rPr>
                <w:rFonts w:ascii="Times New Roman" w:hAnsi="Times New Roman"/>
              </w:rPr>
              <w:t>rozpoznawanie zagrożeń pożarowych i innych miejscowych zagrożeń</w:t>
            </w:r>
            <w:r>
              <w:rPr>
                <w:rFonts w:ascii="Times New Roman" w:hAnsi="Times New Roman"/>
              </w:rPr>
              <w:t xml:space="preserve"> oraz</w:t>
            </w:r>
            <w:r w:rsidRPr="00301B6D">
              <w:rPr>
                <w:rFonts w:ascii="Times New Roman" w:hAnsi="Times New Roman"/>
              </w:rPr>
              <w:t xml:space="preserve"> organizowanie i prowadzenie akcji ratowniczych w czasie pożarów, klęsk żywiołowych lub likwidacji miejscowych zagrożeń</w:t>
            </w:r>
            <w:r>
              <w:rPr>
                <w:rFonts w:ascii="Times New Roman" w:hAnsi="Times New Roman"/>
              </w:rPr>
              <w:t>, uniemożliwiają odniesienie ich do rozwiązań funkcjonujących w innych krajach w szczególności krajach członkowskich OECD/UE.</w:t>
            </w:r>
          </w:p>
          <w:p w:rsidR="008275BF" w:rsidRPr="007F3106" w:rsidRDefault="00EA7363" w:rsidP="00BD7CD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2972">
              <w:rPr>
                <w:rFonts w:ascii="Times New Roman" w:hAnsi="Times New Roman"/>
              </w:rPr>
              <w:t>Z kolei kwestia stosowania zaworów</w:t>
            </w:r>
            <w:r w:rsidR="006761C9" w:rsidRPr="00772972">
              <w:rPr>
                <w:rFonts w:ascii="Times New Roman" w:hAnsi="Times New Roman"/>
              </w:rPr>
              <w:t xml:space="preserve"> hydrantow</w:t>
            </w:r>
            <w:r w:rsidRPr="00772972">
              <w:rPr>
                <w:rFonts w:ascii="Times New Roman" w:hAnsi="Times New Roman"/>
              </w:rPr>
              <w:t>ych</w:t>
            </w:r>
            <w:r w:rsidR="006761C9" w:rsidRPr="00772972">
              <w:rPr>
                <w:rFonts w:ascii="Times New Roman" w:hAnsi="Times New Roman"/>
              </w:rPr>
              <w:t xml:space="preserve"> 52</w:t>
            </w:r>
            <w:r w:rsidRPr="00772972">
              <w:rPr>
                <w:rFonts w:ascii="Times New Roman" w:hAnsi="Times New Roman"/>
              </w:rPr>
              <w:t xml:space="preserve"> w budynkach wysokich i wysokościowych, </w:t>
            </w:r>
            <w:r w:rsidR="00BD7CD2" w:rsidRPr="00772972">
              <w:rPr>
                <w:rFonts w:ascii="Times New Roman" w:hAnsi="Times New Roman"/>
              </w:rPr>
              <w:t xml:space="preserve">w innych krajach, w szczególności krajach członkowskich OECD/UE, jest regulowana w </w:t>
            </w:r>
            <w:r w:rsidR="00FE566C">
              <w:rPr>
                <w:rFonts w:ascii="Times New Roman" w:hAnsi="Times New Roman"/>
              </w:rPr>
              <w:t>różnorodny sposób, wynikający</w:t>
            </w:r>
            <w:r w:rsidR="00BD7CD2" w:rsidRPr="00772972">
              <w:rPr>
                <w:rFonts w:ascii="Times New Roman" w:hAnsi="Times New Roman"/>
              </w:rPr>
              <w:t xml:space="preserve"> z przyjętych standardów techniczno-budowlanych oraz organizacji sytemu bezpieczeństwa pożarowego poszczególnych państw</w:t>
            </w:r>
            <w:r w:rsidR="006761C9" w:rsidRPr="00772972">
              <w:rPr>
                <w:rFonts w:ascii="Times New Roman" w:hAnsi="Times New Roman"/>
              </w:rPr>
              <w:t>.</w:t>
            </w:r>
          </w:p>
        </w:tc>
      </w:tr>
      <w:tr w:rsidR="00F90FCE" w:rsidRPr="008B4FE6" w:rsidTr="00925A70">
        <w:trPr>
          <w:trHeight w:val="359"/>
        </w:trPr>
        <w:tc>
          <w:tcPr>
            <w:tcW w:w="10697" w:type="dxa"/>
            <w:gridSpan w:val="28"/>
            <w:shd w:val="clear" w:color="auto" w:fill="99CCFF"/>
            <w:vAlign w:val="center"/>
          </w:tcPr>
          <w:p w:rsidR="00F90FCE" w:rsidRPr="008B4FE6" w:rsidRDefault="00F90FCE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25A70" w:rsidRPr="008B4FE6" w:rsidTr="00DE6615">
        <w:trPr>
          <w:trHeight w:val="142"/>
        </w:trPr>
        <w:tc>
          <w:tcPr>
            <w:tcW w:w="2405" w:type="dxa"/>
            <w:gridSpan w:val="3"/>
          </w:tcPr>
          <w:p w:rsidR="00F90FCE" w:rsidRPr="008B4FE6" w:rsidRDefault="00F90FCE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</w:tcPr>
          <w:p w:rsidR="00F90FCE" w:rsidRPr="008B4FE6" w:rsidRDefault="00F90FCE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9"/>
          </w:tcPr>
          <w:p w:rsidR="00F90FCE" w:rsidRPr="008B4FE6" w:rsidRDefault="00F90FCE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4181" w:type="dxa"/>
            <w:gridSpan w:val="9"/>
          </w:tcPr>
          <w:p w:rsidR="00F90FCE" w:rsidRPr="008B4FE6" w:rsidRDefault="00F90FCE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25A70" w:rsidRPr="008B4FE6" w:rsidTr="00DE6615">
        <w:trPr>
          <w:trHeight w:val="142"/>
        </w:trPr>
        <w:tc>
          <w:tcPr>
            <w:tcW w:w="2405" w:type="dxa"/>
            <w:gridSpan w:val="3"/>
          </w:tcPr>
          <w:p w:rsidR="00D63BF5" w:rsidRPr="00EA5A44" w:rsidRDefault="00132444" w:rsidP="0050103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EA5A44">
              <w:rPr>
                <w:rFonts w:ascii="Times New Roman" w:hAnsi="Times New Roman"/>
                <w:spacing w:val="-2"/>
              </w:rPr>
              <w:t>Jednostki organizacyjne Państwowej Straży Pożarnej</w:t>
            </w:r>
          </w:p>
        </w:tc>
        <w:tc>
          <w:tcPr>
            <w:tcW w:w="2268" w:type="dxa"/>
            <w:gridSpan w:val="7"/>
          </w:tcPr>
          <w:p w:rsidR="001B5088" w:rsidRDefault="001B5088" w:rsidP="00EA5A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Komendant Główny Państwowej Straży Pożarnej</w:t>
            </w:r>
            <w:r w:rsidR="00FE566C">
              <w:rPr>
                <w:rFonts w:ascii="Times New Roman" w:hAnsi="Times New Roman"/>
                <w:spacing w:val="-2"/>
              </w:rPr>
              <w:t>,</w:t>
            </w:r>
          </w:p>
          <w:p w:rsidR="007808E7" w:rsidRPr="00EA5A44" w:rsidRDefault="007808E7" w:rsidP="00EA5A4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A5A44">
              <w:rPr>
                <w:rFonts w:ascii="Times New Roman" w:hAnsi="Times New Roman"/>
                <w:spacing w:val="-2"/>
              </w:rPr>
              <w:t xml:space="preserve">16 </w:t>
            </w:r>
            <w:r w:rsidR="00EA5A44">
              <w:rPr>
                <w:rFonts w:ascii="Times New Roman" w:hAnsi="Times New Roman"/>
                <w:spacing w:val="-2"/>
              </w:rPr>
              <w:t>k</w:t>
            </w:r>
            <w:r w:rsidRPr="00EA5A44">
              <w:rPr>
                <w:rFonts w:ascii="Times New Roman" w:hAnsi="Times New Roman"/>
                <w:spacing w:val="-2"/>
              </w:rPr>
              <w:t xml:space="preserve">omendantów </w:t>
            </w:r>
            <w:r w:rsidR="00EA5A44">
              <w:rPr>
                <w:rFonts w:ascii="Times New Roman" w:hAnsi="Times New Roman"/>
                <w:spacing w:val="-2"/>
              </w:rPr>
              <w:t>w</w:t>
            </w:r>
            <w:r w:rsidRPr="00EA5A44">
              <w:rPr>
                <w:rFonts w:ascii="Times New Roman" w:hAnsi="Times New Roman"/>
                <w:spacing w:val="-2"/>
              </w:rPr>
              <w:t>ojewódzkich PSP,</w:t>
            </w:r>
          </w:p>
          <w:p w:rsidR="00CC6C5B" w:rsidRPr="00EA5A44" w:rsidRDefault="007808E7" w:rsidP="00EA5A44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EA5A44">
              <w:rPr>
                <w:rFonts w:ascii="Times New Roman" w:hAnsi="Times New Roman"/>
                <w:spacing w:val="-2"/>
              </w:rPr>
              <w:t xml:space="preserve">335 </w:t>
            </w:r>
            <w:r w:rsidR="00EA5A44">
              <w:rPr>
                <w:rFonts w:ascii="Times New Roman" w:hAnsi="Times New Roman"/>
                <w:spacing w:val="-2"/>
              </w:rPr>
              <w:t>k</w:t>
            </w:r>
            <w:r w:rsidRPr="00EA5A44">
              <w:rPr>
                <w:rFonts w:ascii="Times New Roman" w:hAnsi="Times New Roman"/>
                <w:spacing w:val="-2"/>
              </w:rPr>
              <w:t xml:space="preserve">omendantów </w:t>
            </w:r>
            <w:r w:rsidR="00EA5A44">
              <w:rPr>
                <w:rFonts w:ascii="Times New Roman" w:hAnsi="Times New Roman"/>
                <w:spacing w:val="-2"/>
              </w:rPr>
              <w:t>p</w:t>
            </w:r>
            <w:r w:rsidRPr="00EA5A44">
              <w:rPr>
                <w:rFonts w:ascii="Times New Roman" w:hAnsi="Times New Roman"/>
                <w:spacing w:val="-2"/>
              </w:rPr>
              <w:t>owiatowych</w:t>
            </w:r>
            <w:r w:rsidR="00EA5A44">
              <w:rPr>
                <w:rFonts w:ascii="Times New Roman" w:hAnsi="Times New Roman"/>
                <w:spacing w:val="-2"/>
              </w:rPr>
              <w:t xml:space="preserve"> (m</w:t>
            </w:r>
            <w:r w:rsidRPr="00EA5A44">
              <w:rPr>
                <w:rFonts w:ascii="Times New Roman" w:hAnsi="Times New Roman"/>
                <w:spacing w:val="-2"/>
              </w:rPr>
              <w:t>iejskich</w:t>
            </w:r>
            <w:r w:rsidR="00EA5A44">
              <w:rPr>
                <w:rFonts w:ascii="Times New Roman" w:hAnsi="Times New Roman"/>
                <w:spacing w:val="-2"/>
              </w:rPr>
              <w:t>)</w:t>
            </w:r>
            <w:r w:rsidRPr="00EA5A44">
              <w:rPr>
                <w:rFonts w:ascii="Times New Roman" w:hAnsi="Times New Roman"/>
                <w:spacing w:val="-2"/>
              </w:rPr>
              <w:t xml:space="preserve"> </w:t>
            </w:r>
            <w:r w:rsidR="00EA5A44">
              <w:rPr>
                <w:rFonts w:ascii="Times New Roman" w:hAnsi="Times New Roman"/>
                <w:spacing w:val="-2"/>
              </w:rPr>
              <w:t>PSP</w:t>
            </w:r>
            <w:r w:rsidRPr="00EA5A44">
              <w:rPr>
                <w:rFonts w:ascii="Times New Roman" w:hAnsi="Times New Roman"/>
                <w:spacing w:val="-2"/>
              </w:rPr>
              <w:t>,</w:t>
            </w:r>
          </w:p>
          <w:p w:rsidR="003E6A91" w:rsidRPr="00EA5A44" w:rsidRDefault="00AB76A1" w:rsidP="00EA5A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496</w:t>
            </w:r>
            <w:r w:rsidR="007808E7" w:rsidRPr="00EA5A44">
              <w:rPr>
                <w:rFonts w:ascii="Times New Roman" w:hAnsi="Times New Roman"/>
                <w:bCs/>
                <w:iCs/>
              </w:rPr>
              <w:t xml:space="preserve"> </w:t>
            </w:r>
            <w:r w:rsidR="00EA5A44">
              <w:rPr>
                <w:rFonts w:ascii="Times New Roman" w:hAnsi="Times New Roman"/>
                <w:bCs/>
                <w:iCs/>
              </w:rPr>
              <w:t>j</w:t>
            </w:r>
            <w:r w:rsidR="007808E7" w:rsidRPr="00EA5A44">
              <w:rPr>
                <w:rFonts w:ascii="Times New Roman" w:hAnsi="Times New Roman"/>
                <w:bCs/>
                <w:iCs/>
              </w:rPr>
              <w:t xml:space="preserve">ednostek </w:t>
            </w:r>
            <w:r w:rsidR="00EA5A44">
              <w:rPr>
                <w:rFonts w:ascii="Times New Roman" w:hAnsi="Times New Roman"/>
                <w:bCs/>
                <w:iCs/>
              </w:rPr>
              <w:t>r</w:t>
            </w:r>
            <w:r w:rsidR="007808E7" w:rsidRPr="00EA5A44">
              <w:rPr>
                <w:rFonts w:ascii="Times New Roman" w:hAnsi="Times New Roman"/>
                <w:bCs/>
                <w:iCs/>
              </w:rPr>
              <w:t>atowniczo-</w:t>
            </w:r>
            <w:r w:rsidR="00EA5A44">
              <w:rPr>
                <w:rFonts w:ascii="Times New Roman" w:hAnsi="Times New Roman"/>
                <w:bCs/>
                <w:iCs/>
              </w:rPr>
              <w:t>g</w:t>
            </w:r>
            <w:r w:rsidR="007808E7" w:rsidRPr="00EA5A44">
              <w:rPr>
                <w:rFonts w:ascii="Times New Roman" w:hAnsi="Times New Roman"/>
                <w:bCs/>
                <w:iCs/>
              </w:rPr>
              <w:t>aśniczych</w:t>
            </w:r>
          </w:p>
        </w:tc>
        <w:tc>
          <w:tcPr>
            <w:tcW w:w="1843" w:type="dxa"/>
            <w:gridSpan w:val="9"/>
          </w:tcPr>
          <w:p w:rsidR="00CC6C5B" w:rsidRPr="00EA5A44" w:rsidRDefault="00CC6C5B" w:rsidP="00CC6C5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D63BF5" w:rsidRPr="00EA5A44" w:rsidRDefault="00AB76A1" w:rsidP="00CC6C5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72972">
              <w:rPr>
                <w:rFonts w:ascii="Times New Roman" w:hAnsi="Times New Roman"/>
                <w:spacing w:val="-2"/>
              </w:rPr>
              <w:t>Biuletyn Informacyjny PSP 2019 r.</w:t>
            </w:r>
          </w:p>
        </w:tc>
        <w:tc>
          <w:tcPr>
            <w:tcW w:w="4181" w:type="dxa"/>
            <w:gridSpan w:val="9"/>
          </w:tcPr>
          <w:p w:rsidR="00623A02" w:rsidRPr="00EA5A44" w:rsidRDefault="00DE6615" w:rsidP="000F6F5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Poprawa warunków</w:t>
            </w:r>
            <w:r w:rsidR="00623A02" w:rsidRPr="00EA5A44">
              <w:rPr>
                <w:rFonts w:ascii="Times New Roman" w:hAnsi="Times New Roman"/>
                <w:spacing w:val="-2"/>
              </w:rPr>
              <w:t xml:space="preserve">: </w:t>
            </w:r>
          </w:p>
          <w:p w:rsidR="00623A02" w:rsidRPr="00FE566C" w:rsidRDefault="00623A02" w:rsidP="00FE566C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FE566C">
              <w:rPr>
                <w:rFonts w:ascii="Times New Roman" w:hAnsi="Times New Roman"/>
                <w:spacing w:val="-2"/>
              </w:rPr>
              <w:t>prowadzenia działań ratowniczo-gaśniczych;</w:t>
            </w:r>
          </w:p>
          <w:p w:rsidR="00623A02" w:rsidRPr="00FE566C" w:rsidRDefault="001A1F24" w:rsidP="00FE566C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FE566C">
              <w:rPr>
                <w:rFonts w:ascii="Times New Roman" w:hAnsi="Times New Roman"/>
                <w:spacing w:val="-2"/>
              </w:rPr>
              <w:t xml:space="preserve">ograniczenie  zagrożeń pożarowych </w:t>
            </w:r>
            <w:r w:rsidR="009F5027" w:rsidRPr="00FE566C">
              <w:rPr>
                <w:rFonts w:ascii="Times New Roman" w:hAnsi="Times New Roman"/>
                <w:spacing w:val="-2"/>
              </w:rPr>
              <w:t>w</w:t>
            </w:r>
            <w:r w:rsidR="005A2253" w:rsidRPr="00FE566C">
              <w:rPr>
                <w:rFonts w:ascii="Times New Roman" w:hAnsi="Times New Roman"/>
                <w:spacing w:val="-2"/>
              </w:rPr>
              <w:t> </w:t>
            </w:r>
            <w:r w:rsidR="009F5027" w:rsidRPr="00FE566C">
              <w:rPr>
                <w:rFonts w:ascii="Times New Roman" w:hAnsi="Times New Roman"/>
                <w:spacing w:val="-2"/>
              </w:rPr>
              <w:t>lasach</w:t>
            </w:r>
            <w:r w:rsidRPr="00FE566C">
              <w:rPr>
                <w:rFonts w:ascii="Times New Roman" w:hAnsi="Times New Roman"/>
                <w:spacing w:val="-2"/>
              </w:rPr>
              <w:t>;</w:t>
            </w:r>
          </w:p>
          <w:p w:rsidR="001A1F24" w:rsidRPr="00FE566C" w:rsidRDefault="001A1F24" w:rsidP="00FE566C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FE566C">
              <w:rPr>
                <w:rFonts w:ascii="Times New Roman" w:hAnsi="Times New Roman"/>
                <w:spacing w:val="-2"/>
              </w:rPr>
              <w:t>wzrost bezpieczeństwa ekip ratowniczych podczas działań gaśniczych</w:t>
            </w:r>
            <w:r w:rsidR="00DE6615" w:rsidRPr="00FE566C">
              <w:rPr>
                <w:rFonts w:ascii="Times New Roman" w:hAnsi="Times New Roman"/>
                <w:spacing w:val="-2"/>
              </w:rPr>
              <w:t>;</w:t>
            </w:r>
          </w:p>
          <w:p w:rsidR="007808E7" w:rsidRPr="00FE566C" w:rsidRDefault="00DE6615" w:rsidP="00FE566C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FE566C">
              <w:rPr>
                <w:rFonts w:ascii="Times New Roman" w:hAnsi="Times New Roman"/>
                <w:spacing w:val="-2"/>
              </w:rPr>
              <w:t>poprawa warunków sprawowania n</w:t>
            </w:r>
            <w:r w:rsidR="007808E7" w:rsidRPr="00FE566C">
              <w:rPr>
                <w:rFonts w:ascii="Times New Roman" w:hAnsi="Times New Roman"/>
                <w:spacing w:val="-2"/>
              </w:rPr>
              <w:t>adz</w:t>
            </w:r>
            <w:r w:rsidRPr="00FE566C">
              <w:rPr>
                <w:rFonts w:ascii="Times New Roman" w:hAnsi="Times New Roman"/>
                <w:spacing w:val="-2"/>
              </w:rPr>
              <w:t>oru</w:t>
            </w:r>
            <w:r w:rsidR="007808E7" w:rsidRPr="00FE566C">
              <w:rPr>
                <w:rFonts w:ascii="Times New Roman" w:hAnsi="Times New Roman"/>
                <w:spacing w:val="-2"/>
              </w:rPr>
              <w:t xml:space="preserve"> nad przestrzeganiem przepisów przeciwpożarowych w zakresie </w:t>
            </w:r>
            <w:r w:rsidRPr="00FE566C">
              <w:rPr>
                <w:rFonts w:ascii="Times New Roman" w:hAnsi="Times New Roman"/>
                <w:spacing w:val="-2"/>
              </w:rPr>
              <w:t>regulowanym projektowanymi przepisami</w:t>
            </w:r>
            <w:r w:rsidR="007808E7" w:rsidRPr="00FE566C">
              <w:rPr>
                <w:rFonts w:ascii="Times New Roman" w:hAnsi="Times New Roman"/>
                <w:spacing w:val="-2"/>
              </w:rPr>
              <w:t>.</w:t>
            </w:r>
          </w:p>
          <w:p w:rsidR="007808E7" w:rsidRPr="00EA5A44" w:rsidRDefault="007808E7" w:rsidP="001A1F24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8D2E25" w:rsidRPr="008B4FE6" w:rsidTr="00DE6615">
        <w:trPr>
          <w:trHeight w:val="142"/>
        </w:trPr>
        <w:tc>
          <w:tcPr>
            <w:tcW w:w="2405" w:type="dxa"/>
            <w:gridSpan w:val="3"/>
            <w:vAlign w:val="center"/>
          </w:tcPr>
          <w:p w:rsidR="008D2E25" w:rsidRDefault="008D2E25" w:rsidP="0050103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Staro</w:t>
            </w:r>
            <w:r w:rsidR="00DE6615">
              <w:rPr>
                <w:rFonts w:ascii="Times New Roman" w:hAnsi="Times New Roman"/>
                <w:spacing w:val="-2"/>
              </w:rPr>
              <w:t>stowie</w:t>
            </w:r>
          </w:p>
        </w:tc>
        <w:tc>
          <w:tcPr>
            <w:tcW w:w="2268" w:type="dxa"/>
            <w:gridSpan w:val="7"/>
            <w:vAlign w:val="center"/>
          </w:tcPr>
          <w:p w:rsidR="008D2E25" w:rsidRPr="008D2E25" w:rsidRDefault="008275BF" w:rsidP="004F2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314</w:t>
            </w:r>
          </w:p>
        </w:tc>
        <w:tc>
          <w:tcPr>
            <w:tcW w:w="1843" w:type="dxa"/>
            <w:gridSpan w:val="9"/>
            <w:vAlign w:val="center"/>
          </w:tcPr>
          <w:p w:rsidR="008275BF" w:rsidRPr="00684B99" w:rsidRDefault="00DD2CCF" w:rsidP="008275BF">
            <w:pPr>
              <w:rPr>
                <w:rFonts w:ascii="Times New Roman" w:hAnsi="Times New Roman"/>
              </w:rPr>
            </w:pPr>
            <w:hyperlink r:id="rId9" w:history="1">
              <w:r w:rsidR="008275BF" w:rsidRPr="00684B99">
                <w:rPr>
                  <w:rStyle w:val="Hipercze"/>
                  <w:rFonts w:ascii="Times New Roman" w:hAnsi="Times New Roman"/>
                  <w:color w:val="auto"/>
                </w:rPr>
                <w:t>https://dane.gov.pl/pl</w:t>
              </w:r>
            </w:hyperlink>
          </w:p>
          <w:p w:rsidR="008D2E25" w:rsidRDefault="008D2E25" w:rsidP="00CC6C5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181" w:type="dxa"/>
            <w:gridSpan w:val="9"/>
            <w:vAlign w:val="center"/>
          </w:tcPr>
          <w:p w:rsidR="008D2E25" w:rsidRPr="001A1F24" w:rsidRDefault="00D42BC4" w:rsidP="00D42BC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Zapewnienie s</w:t>
            </w:r>
            <w:r w:rsidR="002953C7" w:rsidRPr="002953C7">
              <w:rPr>
                <w:rFonts w:ascii="Times New Roman" w:hAnsi="Times New Roman"/>
                <w:spacing w:val="-2"/>
              </w:rPr>
              <w:t>pójnoś</w:t>
            </w:r>
            <w:r>
              <w:rPr>
                <w:rFonts w:ascii="Times New Roman" w:hAnsi="Times New Roman"/>
                <w:spacing w:val="-2"/>
              </w:rPr>
              <w:t>ci</w:t>
            </w:r>
            <w:r w:rsidR="002953C7" w:rsidRPr="002953C7">
              <w:rPr>
                <w:rFonts w:ascii="Times New Roman" w:hAnsi="Times New Roman"/>
                <w:spacing w:val="-2"/>
              </w:rPr>
              <w:t xml:space="preserve"> przepisów przeciwpożarowych z </w:t>
            </w:r>
            <w:r w:rsidR="00383D88">
              <w:rPr>
                <w:rFonts w:ascii="Times New Roman" w:hAnsi="Times New Roman"/>
                <w:spacing w:val="-2"/>
              </w:rPr>
              <w:t>przepisami</w:t>
            </w:r>
            <w:r w:rsidR="002953C7" w:rsidRPr="002953C7">
              <w:rPr>
                <w:rFonts w:ascii="Times New Roman" w:hAnsi="Times New Roman"/>
                <w:spacing w:val="-2"/>
              </w:rPr>
              <w:t xml:space="preserve"> ustawy z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="002953C7" w:rsidRPr="002953C7">
              <w:rPr>
                <w:rFonts w:ascii="Times New Roman" w:hAnsi="Times New Roman"/>
                <w:spacing w:val="-2"/>
              </w:rPr>
              <w:t xml:space="preserve">dnia 28 września 1991 r. o </w:t>
            </w:r>
            <w:r w:rsidR="00501039">
              <w:rPr>
                <w:rFonts w:ascii="Times New Roman" w:hAnsi="Times New Roman"/>
                <w:spacing w:val="-2"/>
              </w:rPr>
              <w:t>lasach</w:t>
            </w:r>
            <w:r w:rsidR="002953C7" w:rsidRPr="002953C7">
              <w:rPr>
                <w:rFonts w:ascii="Times New Roman" w:hAnsi="Times New Roman"/>
                <w:spacing w:val="-2"/>
              </w:rPr>
              <w:t xml:space="preserve"> i jednoznaczne określenie roli starosty jako podmiotu właściwego do dokonywania uzgodnień w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="002953C7" w:rsidRPr="002953C7">
              <w:rPr>
                <w:rFonts w:ascii="Times New Roman" w:hAnsi="Times New Roman"/>
                <w:spacing w:val="-2"/>
              </w:rPr>
              <w:t>procesie sporządzania, konsultacji i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="002953C7" w:rsidRPr="002953C7">
              <w:rPr>
                <w:rFonts w:ascii="Times New Roman" w:hAnsi="Times New Roman"/>
                <w:spacing w:val="-2"/>
              </w:rPr>
              <w:t>zatwierdzania UPUL.</w:t>
            </w:r>
          </w:p>
        </w:tc>
      </w:tr>
      <w:tr w:rsidR="00925A70" w:rsidRPr="008B4FE6" w:rsidTr="00DE6615">
        <w:trPr>
          <w:trHeight w:val="142"/>
        </w:trPr>
        <w:tc>
          <w:tcPr>
            <w:tcW w:w="2405" w:type="dxa"/>
            <w:gridSpan w:val="3"/>
            <w:vAlign w:val="center"/>
          </w:tcPr>
          <w:p w:rsidR="00F068B6" w:rsidRPr="008F4063" w:rsidRDefault="0039667C" w:rsidP="0050103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Władający </w:t>
            </w:r>
            <w:r w:rsidR="009F5027">
              <w:rPr>
                <w:rFonts w:ascii="Times New Roman" w:hAnsi="Times New Roman"/>
                <w:spacing w:val="-2"/>
              </w:rPr>
              <w:t>las</w:t>
            </w:r>
            <w:r>
              <w:rPr>
                <w:rFonts w:ascii="Times New Roman" w:hAnsi="Times New Roman"/>
                <w:spacing w:val="-2"/>
              </w:rPr>
              <w:t xml:space="preserve">ami </w:t>
            </w:r>
            <w:r w:rsidR="009F5027">
              <w:rPr>
                <w:rFonts w:ascii="Times New Roman" w:hAnsi="Times New Roman"/>
                <w:spacing w:val="-2"/>
              </w:rPr>
              <w:t>stanowiący</w:t>
            </w:r>
            <w:r>
              <w:rPr>
                <w:rFonts w:ascii="Times New Roman" w:hAnsi="Times New Roman"/>
                <w:spacing w:val="-2"/>
              </w:rPr>
              <w:t>mi</w:t>
            </w:r>
            <w:r w:rsidR="009F502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własność Skarbu Państwa</w:t>
            </w:r>
          </w:p>
        </w:tc>
        <w:tc>
          <w:tcPr>
            <w:tcW w:w="2268" w:type="dxa"/>
            <w:gridSpan w:val="7"/>
            <w:vAlign w:val="center"/>
          </w:tcPr>
          <w:p w:rsidR="00B31637" w:rsidRDefault="00B31637" w:rsidP="004F2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nieznana</w:t>
            </w:r>
          </w:p>
          <w:p w:rsidR="00B31637" w:rsidRDefault="0039667C" w:rsidP="004F2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liczba władających; główny władający PGL Lasy Państwowe; łączna powierzchnia</w:t>
            </w:r>
            <w:r>
              <w:rPr>
                <w:rFonts w:ascii="Times New Roman" w:hAnsi="Times New Roman"/>
                <w:spacing w:val="-2"/>
              </w:rPr>
              <w:t xml:space="preserve"> lasów stanowiących własność Skarbu </w:t>
            </w:r>
            <w:r>
              <w:rPr>
                <w:rFonts w:ascii="Times New Roman" w:hAnsi="Times New Roman"/>
                <w:spacing w:val="-2"/>
              </w:rPr>
              <w:lastRenderedPageBreak/>
              <w:t xml:space="preserve">Państwa (lasy publiczne) - </w:t>
            </w:r>
          </w:p>
          <w:p w:rsidR="00EA70A6" w:rsidRPr="008F4063" w:rsidRDefault="008D2E25" w:rsidP="00751838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D2E25">
              <w:rPr>
                <w:rFonts w:ascii="Times New Roman" w:hAnsi="Times New Roman"/>
                <w:bCs/>
                <w:iCs/>
              </w:rPr>
              <w:t>7</w:t>
            </w:r>
            <w:r w:rsidR="00501039">
              <w:rPr>
                <w:rFonts w:ascii="Times New Roman" w:hAnsi="Times New Roman"/>
                <w:bCs/>
                <w:iCs/>
              </w:rPr>
              <w:t> </w:t>
            </w:r>
            <w:r w:rsidRPr="008D2E25">
              <w:rPr>
                <w:rFonts w:ascii="Times New Roman" w:hAnsi="Times New Roman"/>
                <w:bCs/>
                <w:iCs/>
              </w:rPr>
              <w:t>472</w:t>
            </w:r>
            <w:r w:rsidR="00501039">
              <w:rPr>
                <w:rFonts w:ascii="Times New Roman" w:hAnsi="Times New Roman"/>
                <w:bCs/>
                <w:iCs/>
              </w:rPr>
              <w:t xml:space="preserve"> </w:t>
            </w:r>
            <w:r w:rsidR="0039667C">
              <w:rPr>
                <w:rFonts w:ascii="Times New Roman" w:hAnsi="Times New Roman"/>
                <w:bCs/>
                <w:iCs/>
              </w:rPr>
              <w:t>ty</w:t>
            </w:r>
            <w:r w:rsidR="00751838">
              <w:rPr>
                <w:rFonts w:ascii="Times New Roman" w:hAnsi="Times New Roman"/>
                <w:bCs/>
                <w:iCs/>
              </w:rPr>
              <w:t>s</w:t>
            </w:r>
            <w:r w:rsidR="00501039">
              <w:rPr>
                <w:rFonts w:ascii="Times New Roman" w:hAnsi="Times New Roman"/>
                <w:bCs/>
                <w:iCs/>
              </w:rPr>
              <w:t>. ha</w:t>
            </w:r>
            <w:r w:rsidR="004F23A5">
              <w:rPr>
                <w:rFonts w:ascii="Times New Roman" w:hAnsi="Times New Roman"/>
                <w:bCs/>
                <w:iCs/>
              </w:rPr>
              <w:br/>
            </w:r>
            <w:r w:rsidR="00EA70A6">
              <w:rPr>
                <w:rFonts w:ascii="Times New Roman" w:hAnsi="Times New Roman"/>
                <w:bCs/>
                <w:iCs/>
              </w:rPr>
              <w:t>(201</w:t>
            </w:r>
            <w:r w:rsidR="004F23A5">
              <w:rPr>
                <w:rFonts w:ascii="Times New Roman" w:hAnsi="Times New Roman"/>
                <w:bCs/>
                <w:iCs/>
              </w:rPr>
              <w:t>9</w:t>
            </w:r>
            <w:r w:rsidR="00EA70A6">
              <w:rPr>
                <w:rFonts w:ascii="Times New Roman" w:hAnsi="Times New Roman"/>
                <w:bCs/>
                <w:iCs/>
              </w:rPr>
              <w:t xml:space="preserve"> r.)</w:t>
            </w:r>
          </w:p>
        </w:tc>
        <w:tc>
          <w:tcPr>
            <w:tcW w:w="1843" w:type="dxa"/>
            <w:gridSpan w:val="9"/>
            <w:vAlign w:val="center"/>
          </w:tcPr>
          <w:p w:rsidR="00F068B6" w:rsidRPr="00936A8C" w:rsidRDefault="004F23A5" w:rsidP="00CC6C5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Rocznik Statystyczny Leśnictwa 2020 r.</w:t>
            </w:r>
          </w:p>
        </w:tc>
        <w:tc>
          <w:tcPr>
            <w:tcW w:w="4181" w:type="dxa"/>
            <w:gridSpan w:val="9"/>
            <w:vAlign w:val="center"/>
          </w:tcPr>
          <w:p w:rsidR="00F068B6" w:rsidRPr="00F65FF7" w:rsidRDefault="001E3571" w:rsidP="001E3571">
            <w:pPr>
              <w:spacing w:line="240" w:lineRule="auto"/>
              <w:rPr>
                <w:rFonts w:ascii="Times New Roman" w:hAnsi="Times New Roman"/>
                <w:i/>
                <w:spacing w:val="-2"/>
                <w:highlight w:val="yellow"/>
              </w:rPr>
            </w:pPr>
            <w:r>
              <w:rPr>
                <w:rFonts w:ascii="Times New Roman" w:hAnsi="Times New Roman"/>
                <w:spacing w:val="-2"/>
              </w:rPr>
              <w:t>Popraw</w:t>
            </w:r>
            <w:r w:rsidR="006761C9"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w</w:t>
            </w:r>
            <w:r w:rsidR="004756ED" w:rsidRPr="001A1F24">
              <w:rPr>
                <w:rFonts w:ascii="Times New Roman" w:hAnsi="Times New Roman"/>
                <w:spacing w:val="-2"/>
              </w:rPr>
              <w:t>arunk</w:t>
            </w:r>
            <w:r>
              <w:rPr>
                <w:rFonts w:ascii="Times New Roman" w:hAnsi="Times New Roman"/>
                <w:spacing w:val="-2"/>
              </w:rPr>
              <w:t>ów</w:t>
            </w:r>
            <w:r w:rsidR="004F23A5">
              <w:rPr>
                <w:rFonts w:ascii="Times New Roman" w:hAnsi="Times New Roman"/>
                <w:spacing w:val="-2"/>
              </w:rPr>
              <w:t xml:space="preserve"> ochrony przeciwpożarowej lasów</w:t>
            </w:r>
            <w:r w:rsidR="001A1F24" w:rsidRPr="001A1F2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F23A5" w:rsidRPr="008B4FE6" w:rsidTr="00DE6615">
        <w:trPr>
          <w:trHeight w:val="142"/>
        </w:trPr>
        <w:tc>
          <w:tcPr>
            <w:tcW w:w="2405" w:type="dxa"/>
            <w:gridSpan w:val="3"/>
            <w:vAlign w:val="center"/>
          </w:tcPr>
          <w:p w:rsidR="004F23A5" w:rsidRPr="008F4063" w:rsidRDefault="004F23A5" w:rsidP="0050103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Właściciele lasów niestanowiących własności </w:t>
            </w:r>
            <w:r w:rsidR="0039667C">
              <w:rPr>
                <w:rFonts w:ascii="Times New Roman" w:hAnsi="Times New Roman"/>
                <w:spacing w:val="-2"/>
              </w:rPr>
              <w:t>Skarbu Państwa</w:t>
            </w:r>
          </w:p>
        </w:tc>
        <w:tc>
          <w:tcPr>
            <w:tcW w:w="2268" w:type="dxa"/>
            <w:gridSpan w:val="7"/>
            <w:vAlign w:val="center"/>
          </w:tcPr>
          <w:p w:rsidR="00B31637" w:rsidRPr="00B31637" w:rsidRDefault="00B31637" w:rsidP="00B3163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31637">
              <w:rPr>
                <w:rFonts w:ascii="Times New Roman" w:hAnsi="Times New Roman"/>
                <w:bCs/>
                <w:iCs/>
              </w:rPr>
              <w:t>nieznana</w:t>
            </w:r>
          </w:p>
          <w:p w:rsidR="00B31637" w:rsidRDefault="0039667C" w:rsidP="00B3163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liczba właścicieli; łączna powierzchnia</w:t>
            </w:r>
            <w:r>
              <w:rPr>
                <w:rFonts w:ascii="Times New Roman" w:hAnsi="Times New Roman"/>
                <w:spacing w:val="-2"/>
              </w:rPr>
              <w:t xml:space="preserve"> lasów </w:t>
            </w:r>
            <w:r w:rsidR="00B31637">
              <w:rPr>
                <w:rFonts w:ascii="Times New Roman" w:hAnsi="Times New Roman"/>
                <w:bCs/>
                <w:iCs/>
              </w:rPr>
              <w:t>niestanowiących</w:t>
            </w:r>
            <w:r w:rsidR="00B31637" w:rsidRPr="00B31637">
              <w:rPr>
                <w:rFonts w:ascii="Times New Roman" w:hAnsi="Times New Roman"/>
                <w:bCs/>
                <w:iCs/>
              </w:rPr>
              <w:t xml:space="preserve"> własnoś</w:t>
            </w:r>
            <w:r w:rsidR="00B31637">
              <w:rPr>
                <w:rFonts w:ascii="Times New Roman" w:hAnsi="Times New Roman"/>
                <w:bCs/>
                <w:iCs/>
              </w:rPr>
              <w:t>ci</w:t>
            </w:r>
            <w:r w:rsidR="00B31637" w:rsidRPr="00B31637">
              <w:rPr>
                <w:rFonts w:ascii="Times New Roman" w:hAnsi="Times New Roman"/>
                <w:bCs/>
                <w:iCs/>
              </w:rPr>
              <w:t xml:space="preserve"> </w:t>
            </w:r>
            <w:r w:rsidRPr="00B31637">
              <w:rPr>
                <w:rFonts w:ascii="Times New Roman" w:hAnsi="Times New Roman"/>
                <w:bCs/>
                <w:iCs/>
              </w:rPr>
              <w:t xml:space="preserve">Skarbu Państwa </w:t>
            </w:r>
            <w:r>
              <w:rPr>
                <w:rFonts w:ascii="Times New Roman" w:hAnsi="Times New Roman"/>
                <w:bCs/>
                <w:iCs/>
              </w:rPr>
              <w:t xml:space="preserve">(lasy prywatne) - </w:t>
            </w:r>
          </w:p>
          <w:p w:rsidR="004F23A5" w:rsidRPr="008F4063" w:rsidRDefault="008D2E25" w:rsidP="0050103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D2E25">
              <w:rPr>
                <w:rFonts w:ascii="Times New Roman" w:hAnsi="Times New Roman"/>
                <w:bCs/>
                <w:iCs/>
              </w:rPr>
              <w:t>1</w:t>
            </w:r>
            <w:r w:rsidR="00501039">
              <w:rPr>
                <w:rFonts w:ascii="Times New Roman" w:hAnsi="Times New Roman"/>
                <w:bCs/>
                <w:iCs/>
              </w:rPr>
              <w:t> </w:t>
            </w:r>
            <w:r w:rsidRPr="008D2E25">
              <w:rPr>
                <w:rFonts w:ascii="Times New Roman" w:hAnsi="Times New Roman"/>
                <w:bCs/>
                <w:iCs/>
              </w:rPr>
              <w:t>787</w:t>
            </w:r>
            <w:r w:rsidR="00501039">
              <w:rPr>
                <w:rFonts w:ascii="Times New Roman" w:hAnsi="Times New Roman"/>
                <w:bCs/>
                <w:iCs/>
              </w:rPr>
              <w:t xml:space="preserve"> </w:t>
            </w:r>
            <w:r w:rsidR="0039667C">
              <w:rPr>
                <w:rFonts w:ascii="Times New Roman" w:hAnsi="Times New Roman"/>
                <w:bCs/>
                <w:iCs/>
              </w:rPr>
              <w:t>ty</w:t>
            </w:r>
            <w:r w:rsidR="00751838">
              <w:rPr>
                <w:rFonts w:ascii="Times New Roman" w:hAnsi="Times New Roman"/>
                <w:bCs/>
                <w:iCs/>
              </w:rPr>
              <w:t>s</w:t>
            </w:r>
            <w:r w:rsidR="00501039">
              <w:rPr>
                <w:rFonts w:ascii="Times New Roman" w:hAnsi="Times New Roman"/>
                <w:bCs/>
                <w:iCs/>
              </w:rPr>
              <w:t>. ha</w:t>
            </w:r>
            <w:r w:rsidR="004F23A5">
              <w:rPr>
                <w:rFonts w:ascii="Times New Roman" w:hAnsi="Times New Roman"/>
                <w:bCs/>
                <w:iCs/>
              </w:rPr>
              <w:br/>
              <w:t>(2019 r.)</w:t>
            </w:r>
          </w:p>
        </w:tc>
        <w:tc>
          <w:tcPr>
            <w:tcW w:w="1843" w:type="dxa"/>
            <w:gridSpan w:val="9"/>
            <w:vAlign w:val="center"/>
          </w:tcPr>
          <w:p w:rsidR="004F23A5" w:rsidRPr="00936A8C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Rocznik Statystyczny Leśnictwa 2020 r.</w:t>
            </w:r>
          </w:p>
        </w:tc>
        <w:tc>
          <w:tcPr>
            <w:tcW w:w="4181" w:type="dxa"/>
            <w:gridSpan w:val="9"/>
            <w:vAlign w:val="center"/>
          </w:tcPr>
          <w:p w:rsidR="004F23A5" w:rsidRDefault="001E3571" w:rsidP="001E357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Poprawa warunków</w:t>
            </w:r>
            <w:r w:rsidR="004F23A5">
              <w:rPr>
                <w:rFonts w:ascii="Times New Roman" w:hAnsi="Times New Roman"/>
                <w:spacing w:val="-2"/>
              </w:rPr>
              <w:t xml:space="preserve"> ochrony przeciwpożarowej lasów</w:t>
            </w:r>
            <w:r w:rsidR="004F23A5" w:rsidRPr="001A1F24">
              <w:rPr>
                <w:rFonts w:ascii="Times New Roman" w:hAnsi="Times New Roman"/>
                <w:spacing w:val="-2"/>
              </w:rPr>
              <w:t>.</w:t>
            </w:r>
          </w:p>
          <w:p w:rsidR="006761C9" w:rsidRPr="00F65FF7" w:rsidRDefault="006761C9" w:rsidP="001E3571">
            <w:pPr>
              <w:spacing w:line="240" w:lineRule="auto"/>
              <w:rPr>
                <w:rFonts w:ascii="Times New Roman" w:hAnsi="Times New Roman"/>
                <w:i/>
                <w:spacing w:val="-2"/>
                <w:highlight w:val="yellow"/>
              </w:rPr>
            </w:pPr>
          </w:p>
        </w:tc>
      </w:tr>
      <w:tr w:rsidR="00684B99" w:rsidRPr="008B4FE6" w:rsidTr="00DE6615">
        <w:trPr>
          <w:trHeight w:val="142"/>
        </w:trPr>
        <w:tc>
          <w:tcPr>
            <w:tcW w:w="2405" w:type="dxa"/>
            <w:gridSpan w:val="3"/>
            <w:vAlign w:val="center"/>
          </w:tcPr>
          <w:p w:rsidR="00684B99" w:rsidRPr="00772972" w:rsidRDefault="00684B99" w:rsidP="0050103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72972">
              <w:rPr>
                <w:rFonts w:ascii="Times New Roman" w:hAnsi="Times New Roman"/>
                <w:spacing w:val="-2"/>
              </w:rPr>
              <w:t>Właściciele budynków wysokich i wysokościowych, mających więcej niż jedną kondygnację nadziemną</w:t>
            </w:r>
          </w:p>
        </w:tc>
        <w:tc>
          <w:tcPr>
            <w:tcW w:w="2268" w:type="dxa"/>
            <w:gridSpan w:val="7"/>
            <w:vAlign w:val="center"/>
          </w:tcPr>
          <w:p w:rsidR="0039667C" w:rsidRPr="00B31637" w:rsidRDefault="0039667C" w:rsidP="003966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31637">
              <w:rPr>
                <w:rFonts w:ascii="Times New Roman" w:hAnsi="Times New Roman"/>
                <w:bCs/>
                <w:iCs/>
              </w:rPr>
              <w:t>nieznana</w:t>
            </w:r>
          </w:p>
          <w:p w:rsidR="00684B99" w:rsidRPr="00772972" w:rsidRDefault="0039667C" w:rsidP="003966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liczba właścicieli; łączna liczba obiektów wysokich i wysokościowych </w:t>
            </w:r>
            <w:r>
              <w:rPr>
                <w:rFonts w:ascii="Times New Roman" w:hAnsi="Times New Roman"/>
                <w:bCs/>
                <w:iCs/>
              </w:rPr>
              <w:br/>
              <w:t xml:space="preserve">– ok. </w:t>
            </w:r>
            <w:r w:rsidR="00684B99" w:rsidRPr="00772972">
              <w:rPr>
                <w:rFonts w:ascii="Times New Roman" w:hAnsi="Times New Roman"/>
                <w:bCs/>
                <w:iCs/>
              </w:rPr>
              <w:t>10</w:t>
            </w:r>
            <w:r>
              <w:rPr>
                <w:rFonts w:ascii="Times New Roman" w:hAnsi="Times New Roman"/>
                <w:bCs/>
                <w:iCs/>
              </w:rPr>
              <w:t xml:space="preserve"> ty</w:t>
            </w:r>
            <w:r w:rsidR="00751838">
              <w:rPr>
                <w:rFonts w:ascii="Times New Roman" w:hAnsi="Times New Roman"/>
                <w:bCs/>
                <w:iCs/>
              </w:rPr>
              <w:t>s</w:t>
            </w:r>
            <w:r>
              <w:rPr>
                <w:rFonts w:ascii="Times New Roman" w:hAnsi="Times New Roman"/>
                <w:bCs/>
                <w:iCs/>
              </w:rPr>
              <w:t>.</w:t>
            </w:r>
            <w:r w:rsidR="00684B99" w:rsidRPr="00772972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684B99" w:rsidRPr="00772972" w:rsidRDefault="00684B99" w:rsidP="004F23A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72972">
              <w:rPr>
                <w:rFonts w:ascii="Times New Roman" w:hAnsi="Times New Roman"/>
                <w:bCs/>
                <w:iCs/>
              </w:rPr>
              <w:t>(2019 r.)</w:t>
            </w:r>
          </w:p>
        </w:tc>
        <w:tc>
          <w:tcPr>
            <w:tcW w:w="1843" w:type="dxa"/>
            <w:gridSpan w:val="9"/>
            <w:vAlign w:val="center"/>
          </w:tcPr>
          <w:p w:rsidR="00684B99" w:rsidRPr="00772972" w:rsidRDefault="00684B99" w:rsidP="004F23A5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72972">
              <w:rPr>
                <w:rFonts w:ascii="Times New Roman" w:hAnsi="Times New Roman"/>
                <w:spacing w:val="-2"/>
              </w:rPr>
              <w:t>Biuletyn Informacyjny PSP 2019 r.</w:t>
            </w:r>
          </w:p>
        </w:tc>
        <w:tc>
          <w:tcPr>
            <w:tcW w:w="4181" w:type="dxa"/>
            <w:gridSpan w:val="9"/>
            <w:vAlign w:val="center"/>
          </w:tcPr>
          <w:p w:rsidR="00684B99" w:rsidRPr="00772972" w:rsidRDefault="00162EBC" w:rsidP="00162EB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72972">
              <w:rPr>
                <w:rFonts w:ascii="Times New Roman" w:hAnsi="Times New Roman"/>
                <w:spacing w:val="-2"/>
              </w:rPr>
              <w:t xml:space="preserve">Doprecyzowanie przepisów w zakresie wymagalności stosowania zaworów hydrantowych 52 w </w:t>
            </w:r>
            <w:r w:rsidR="00684B99" w:rsidRPr="00772972">
              <w:rPr>
                <w:rFonts w:ascii="Times New Roman" w:hAnsi="Times New Roman"/>
                <w:spacing w:val="-2"/>
              </w:rPr>
              <w:t>budynkach wysokich i</w:t>
            </w:r>
            <w:r w:rsidR="001504DC">
              <w:rPr>
                <w:rFonts w:ascii="Times New Roman" w:hAnsi="Times New Roman"/>
                <w:spacing w:val="-2"/>
              </w:rPr>
              <w:t> </w:t>
            </w:r>
            <w:r w:rsidR="00684B99" w:rsidRPr="00772972">
              <w:rPr>
                <w:rFonts w:ascii="Times New Roman" w:hAnsi="Times New Roman"/>
                <w:spacing w:val="-2"/>
              </w:rPr>
              <w:t>wysokościowych, mających więcej niż jedną kondygnację nadziemną.</w:t>
            </w:r>
          </w:p>
        </w:tc>
      </w:tr>
      <w:tr w:rsidR="004F23A5" w:rsidRPr="008B4FE6" w:rsidTr="00925A70">
        <w:trPr>
          <w:trHeight w:val="302"/>
        </w:trPr>
        <w:tc>
          <w:tcPr>
            <w:tcW w:w="10697" w:type="dxa"/>
            <w:gridSpan w:val="28"/>
            <w:shd w:val="clear" w:color="auto" w:fill="99CCFF"/>
            <w:vAlign w:val="center"/>
          </w:tcPr>
          <w:p w:rsidR="004F23A5" w:rsidRPr="008B4FE6" w:rsidRDefault="004F23A5" w:rsidP="004F23A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4F23A5" w:rsidRPr="008B4FE6" w:rsidTr="00716491">
        <w:trPr>
          <w:trHeight w:val="1838"/>
        </w:trPr>
        <w:tc>
          <w:tcPr>
            <w:tcW w:w="10697" w:type="dxa"/>
            <w:gridSpan w:val="28"/>
            <w:shd w:val="clear" w:color="auto" w:fill="FFFFFF"/>
          </w:tcPr>
          <w:p w:rsidR="009A5499" w:rsidRDefault="009A5499" w:rsidP="001B508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A5499">
              <w:rPr>
                <w:rFonts w:ascii="Times New Roman" w:hAnsi="Times New Roman"/>
                <w:spacing w:val="-2"/>
              </w:rPr>
              <w:t>Projekt rozporządzenia został zamieszczony, stosownie do wymogów art. 5 ustawy z dnia 7 lipca 2005 r. o działalności lobbingowej w procesie stanowienia pr</w:t>
            </w:r>
            <w:r>
              <w:rPr>
                <w:rFonts w:ascii="Times New Roman" w:hAnsi="Times New Roman"/>
                <w:spacing w:val="-2"/>
              </w:rPr>
              <w:t>awa (Dz. U. z 2017 r. poz. 248)</w:t>
            </w:r>
            <w:r w:rsidRPr="009A5499">
              <w:rPr>
                <w:rFonts w:ascii="Times New Roman" w:hAnsi="Times New Roman"/>
                <w:spacing w:val="-2"/>
              </w:rPr>
              <w:t xml:space="preserve"> oraz zgodnie z § 52 ust. 1 uchwały Rady Ministrów z dnia 29 października 2013 r. – Regulamin pracy Rady Ministrów (M.P. z 2016 r. poz. 1006, z późn. zm.) w Biuletynie Informacji Publicznej Rządowego Centrum Legislacji.</w:t>
            </w:r>
          </w:p>
          <w:p w:rsidR="009A5499" w:rsidRDefault="009A5499" w:rsidP="001B508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9A5499" w:rsidRPr="00716491" w:rsidRDefault="009A5499" w:rsidP="009A5499">
            <w:pPr>
              <w:tabs>
                <w:tab w:val="left" w:pos="290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16491">
              <w:rPr>
                <w:rFonts w:ascii="Times New Roman" w:hAnsi="Times New Roman"/>
                <w:spacing w:val="-2"/>
              </w:rPr>
              <w:t xml:space="preserve">Projekt rozporządzenia w ramach opiniowania </w:t>
            </w:r>
            <w:r>
              <w:rPr>
                <w:rFonts w:ascii="Times New Roman" w:hAnsi="Times New Roman"/>
                <w:spacing w:val="-2"/>
              </w:rPr>
              <w:t>zostanie przekazany do</w:t>
            </w:r>
            <w:r w:rsidRPr="00716491">
              <w:rPr>
                <w:rFonts w:ascii="Times New Roman" w:hAnsi="Times New Roman"/>
                <w:spacing w:val="-2"/>
              </w:rPr>
              <w:t>:</w:t>
            </w:r>
          </w:p>
          <w:p w:rsidR="009A5499" w:rsidRDefault="009A5499" w:rsidP="009A5499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Komisji Wspólnej Rządu i Samorządu Terytorialnego,</w:t>
            </w:r>
          </w:p>
          <w:p w:rsidR="009A5499" w:rsidRPr="00040E40" w:rsidRDefault="009A5499" w:rsidP="009A5499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Państwowego Gospodarstwa Leśnego Lasy Państwowe,</w:t>
            </w:r>
          </w:p>
          <w:p w:rsidR="009A5499" w:rsidRDefault="009A5499" w:rsidP="009A5499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716491">
              <w:rPr>
                <w:rFonts w:ascii="Times New Roman" w:hAnsi="Times New Roman"/>
              </w:rPr>
              <w:t>Stowarzyszeni</w:t>
            </w:r>
            <w:r>
              <w:rPr>
                <w:rFonts w:ascii="Times New Roman" w:hAnsi="Times New Roman"/>
              </w:rPr>
              <w:t>a</w:t>
            </w:r>
            <w:r w:rsidRPr="00716491">
              <w:rPr>
                <w:rFonts w:ascii="Times New Roman" w:hAnsi="Times New Roman"/>
              </w:rPr>
              <w:t xml:space="preserve"> Inż</w:t>
            </w:r>
            <w:r>
              <w:rPr>
                <w:rFonts w:ascii="Times New Roman" w:hAnsi="Times New Roman"/>
              </w:rPr>
              <w:t>ynierów i Techników Pożarnictwa,</w:t>
            </w:r>
          </w:p>
          <w:p w:rsidR="009A5499" w:rsidRPr="00716491" w:rsidRDefault="009A5499" w:rsidP="009A5499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Stowarzyszenia Inżynierów Bezpieczeństwa Pożarowego,</w:t>
            </w:r>
          </w:p>
          <w:p w:rsidR="009A5499" w:rsidRPr="00716491" w:rsidRDefault="009A5499" w:rsidP="009A5499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716491">
              <w:rPr>
                <w:rFonts w:ascii="Times New Roman" w:hAnsi="Times New Roman"/>
              </w:rPr>
              <w:t>Stowarzyszeni</w:t>
            </w:r>
            <w:r>
              <w:rPr>
                <w:rFonts w:ascii="Times New Roman" w:hAnsi="Times New Roman"/>
              </w:rPr>
              <w:t>a Pożarników Polskich,</w:t>
            </w:r>
          </w:p>
          <w:p w:rsidR="009A5499" w:rsidRDefault="009A5499" w:rsidP="009A5499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76BC1">
              <w:rPr>
                <w:rFonts w:ascii="Times New Roman" w:eastAsia="Times New Roman" w:hAnsi="Times New Roman"/>
                <w:lang w:eastAsia="pl-PL"/>
              </w:rPr>
              <w:t>Polski</w:t>
            </w:r>
            <w:r>
              <w:rPr>
                <w:rFonts w:ascii="Times New Roman" w:eastAsia="Times New Roman" w:hAnsi="Times New Roman"/>
                <w:lang w:eastAsia="pl-PL"/>
              </w:rPr>
              <w:t>ego</w:t>
            </w:r>
            <w:r w:rsidRPr="00C76BC1">
              <w:rPr>
                <w:rFonts w:ascii="Times New Roman" w:eastAsia="Times New Roman" w:hAnsi="Times New Roman"/>
                <w:lang w:eastAsia="pl-PL"/>
              </w:rPr>
              <w:t xml:space="preserve"> Związk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u </w:t>
            </w:r>
            <w:r w:rsidRPr="00C76BC1">
              <w:rPr>
                <w:rFonts w:ascii="Times New Roman" w:eastAsia="Times New Roman" w:hAnsi="Times New Roman"/>
                <w:lang w:eastAsia="pl-PL"/>
              </w:rPr>
              <w:t>Zrzeszeń Leśnych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9A5499" w:rsidRPr="0006491A" w:rsidRDefault="009A5499" w:rsidP="009A5499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716491">
              <w:rPr>
                <w:rFonts w:ascii="Times New Roman" w:hAnsi="Times New Roman"/>
              </w:rPr>
              <w:t>Stowarzyszeni</w:t>
            </w:r>
            <w:r>
              <w:rPr>
                <w:rFonts w:ascii="Times New Roman" w:hAnsi="Times New Roman"/>
              </w:rPr>
              <w:t>a</w:t>
            </w:r>
            <w:r w:rsidRPr="00716491">
              <w:rPr>
                <w:rFonts w:ascii="Times New Roman" w:hAnsi="Times New Roman"/>
              </w:rPr>
              <w:t xml:space="preserve"> </w:t>
            </w:r>
            <w:r w:rsidRPr="00C76BC1">
              <w:rPr>
                <w:rFonts w:ascii="Times New Roman" w:eastAsia="Times New Roman" w:hAnsi="Times New Roman"/>
                <w:lang w:eastAsia="pl-PL"/>
              </w:rPr>
              <w:t>Leśników</w:t>
            </w:r>
            <w:r w:rsidRPr="00716491">
              <w:rPr>
                <w:rFonts w:ascii="Times New Roman" w:hAnsi="Times New Roman"/>
              </w:rPr>
              <w:t xml:space="preserve"> i </w:t>
            </w:r>
            <w:r w:rsidRPr="00C76BC1">
              <w:rPr>
                <w:rFonts w:ascii="Times New Roman" w:eastAsia="Times New Roman" w:hAnsi="Times New Roman"/>
                <w:lang w:eastAsia="pl-PL"/>
              </w:rPr>
              <w:t>Właścicieli Lasów</w:t>
            </w:r>
            <w:r w:rsidRPr="0006491A">
              <w:rPr>
                <w:rFonts w:ascii="Times New Roman" w:hAnsi="Times New Roman"/>
              </w:rPr>
              <w:t>.</w:t>
            </w:r>
          </w:p>
          <w:p w:rsidR="009A5499" w:rsidRDefault="009A5499" w:rsidP="009A5499">
            <w:pPr>
              <w:tabs>
                <w:tab w:val="left" w:pos="280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9A5499" w:rsidRPr="00716491" w:rsidRDefault="009A5499" w:rsidP="009A5499">
            <w:pPr>
              <w:tabs>
                <w:tab w:val="left" w:pos="280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16491">
              <w:rPr>
                <w:rFonts w:ascii="Times New Roman" w:hAnsi="Times New Roman"/>
                <w:spacing w:val="-2"/>
              </w:rPr>
              <w:t xml:space="preserve">Ponadto projekt rozporządzenia </w:t>
            </w:r>
            <w:r w:rsidRPr="00383D88">
              <w:rPr>
                <w:rFonts w:ascii="Times New Roman" w:hAnsi="Times New Roman"/>
                <w:spacing w:val="-2"/>
              </w:rPr>
              <w:t>w ramach opiniowania zostanie przekazany do</w:t>
            </w:r>
            <w:r w:rsidRPr="00716491">
              <w:rPr>
                <w:rFonts w:ascii="Times New Roman" w:hAnsi="Times New Roman"/>
                <w:spacing w:val="-2"/>
              </w:rPr>
              <w:t>:</w:t>
            </w:r>
          </w:p>
          <w:p w:rsidR="009A5499" w:rsidRPr="00716491" w:rsidRDefault="009A5499" w:rsidP="009A5499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16491">
              <w:rPr>
                <w:rFonts w:ascii="Times New Roman" w:hAnsi="Times New Roman"/>
                <w:spacing w:val="-2"/>
              </w:rPr>
              <w:t>marszałk</w:t>
            </w:r>
            <w:r>
              <w:rPr>
                <w:rFonts w:ascii="Times New Roman" w:hAnsi="Times New Roman"/>
                <w:spacing w:val="-2"/>
              </w:rPr>
              <w:t>ów województw,</w:t>
            </w:r>
          </w:p>
          <w:p w:rsidR="009A5499" w:rsidRPr="001B5088" w:rsidRDefault="009A5499" w:rsidP="009A5499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pacing w:val="-2"/>
              </w:rPr>
            </w:pPr>
            <w:r w:rsidRPr="00716491">
              <w:rPr>
                <w:rFonts w:ascii="Times New Roman" w:hAnsi="Times New Roman"/>
                <w:spacing w:val="-2"/>
              </w:rPr>
              <w:t>Rzecznik</w:t>
            </w:r>
            <w:r>
              <w:rPr>
                <w:rFonts w:ascii="Times New Roman" w:hAnsi="Times New Roman"/>
                <w:spacing w:val="-2"/>
              </w:rPr>
              <w:t>a</w:t>
            </w:r>
            <w:r w:rsidRPr="00716491">
              <w:rPr>
                <w:rFonts w:ascii="Times New Roman" w:hAnsi="Times New Roman"/>
                <w:spacing w:val="-2"/>
              </w:rPr>
              <w:t xml:space="preserve"> Małych i Średnich Przedsiębiorców.</w:t>
            </w:r>
            <w:r w:rsidRPr="00716491">
              <w:rPr>
                <w:rFonts w:ascii="Times New Roman" w:hAnsi="Times New Roman"/>
                <w:color w:val="000000" w:themeColor="text1"/>
                <w:highlight w:val="yellow"/>
              </w:rPr>
              <w:t xml:space="preserve"> </w:t>
            </w:r>
          </w:p>
          <w:p w:rsidR="009A5499" w:rsidRPr="001B5088" w:rsidRDefault="009A5499" w:rsidP="001B508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F23A5" w:rsidRPr="008B4FE6" w:rsidTr="00925A70">
        <w:trPr>
          <w:trHeight w:val="363"/>
        </w:trPr>
        <w:tc>
          <w:tcPr>
            <w:tcW w:w="10697" w:type="dxa"/>
            <w:gridSpan w:val="28"/>
            <w:shd w:val="clear" w:color="auto" w:fill="99CCFF"/>
            <w:vAlign w:val="center"/>
          </w:tcPr>
          <w:p w:rsidR="004F23A5" w:rsidRPr="008B4FE6" w:rsidRDefault="004F23A5" w:rsidP="004F23A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4F23A5" w:rsidRPr="00620B67" w:rsidTr="00925A70">
        <w:trPr>
          <w:trHeight w:val="142"/>
        </w:trPr>
        <w:tc>
          <w:tcPr>
            <w:tcW w:w="1797" w:type="dxa"/>
            <w:vMerge w:val="restart"/>
            <w:shd w:val="clear" w:color="auto" w:fill="FFFFFF"/>
          </w:tcPr>
          <w:p w:rsidR="004F23A5" w:rsidRPr="00620B67" w:rsidRDefault="009A5499" w:rsidP="004F23A5">
            <w:pPr>
              <w:spacing w:before="40" w:after="4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(ceny stałe z ….</w:t>
            </w:r>
            <w:r w:rsidR="004F23A5"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r.)</w:t>
            </w:r>
          </w:p>
        </w:tc>
        <w:tc>
          <w:tcPr>
            <w:tcW w:w="8900" w:type="dxa"/>
            <w:gridSpan w:val="27"/>
            <w:shd w:val="clear" w:color="auto" w:fill="FFFFFF"/>
          </w:tcPr>
          <w:p w:rsidR="004F23A5" w:rsidRPr="00620B67" w:rsidRDefault="004F23A5" w:rsidP="004F23A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4F23A5" w:rsidRPr="00620B67" w:rsidTr="00E271F2">
        <w:trPr>
          <w:trHeight w:val="142"/>
        </w:trPr>
        <w:tc>
          <w:tcPr>
            <w:tcW w:w="1797" w:type="dxa"/>
            <w:vMerge/>
            <w:shd w:val="clear" w:color="auto" w:fill="FFFFFF"/>
          </w:tcPr>
          <w:p w:rsidR="004F23A5" w:rsidRPr="00620B67" w:rsidRDefault="004F23A5" w:rsidP="004F23A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Pr="00620B67" w:rsidRDefault="004F23A5" w:rsidP="004F23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4" w:type="dxa"/>
            <w:shd w:val="clear" w:color="auto" w:fill="FFFFFF"/>
          </w:tcPr>
          <w:p w:rsidR="004F23A5" w:rsidRPr="00620B67" w:rsidRDefault="004F23A5" w:rsidP="004F23A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Łącznie </w:t>
            </w:r>
          </w:p>
          <w:p w:rsidR="004F23A5" w:rsidRPr="00620B67" w:rsidRDefault="004F23A5" w:rsidP="004F23A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(0-10)</w:t>
            </w:r>
          </w:p>
        </w:tc>
      </w:tr>
      <w:tr w:rsidR="004F23A5" w:rsidRPr="008B4FE6" w:rsidTr="00E271F2">
        <w:trPr>
          <w:trHeight w:val="321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21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44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44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sz w:val="20"/>
                <w:szCs w:val="20"/>
              </w:rPr>
              <w:t>NFZ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44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sz w:val="20"/>
                <w:szCs w:val="20"/>
              </w:rPr>
              <w:t>FUS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44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sz w:val="20"/>
                <w:szCs w:val="20"/>
              </w:rPr>
              <w:t>FP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30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30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sz w:val="20"/>
                <w:szCs w:val="20"/>
              </w:rPr>
              <w:t>budżet państwa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51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51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60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60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budżet państwa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57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57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sz w:val="20"/>
                <w:szCs w:val="20"/>
              </w:rPr>
              <w:t>NFZ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57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sz w:val="20"/>
                <w:szCs w:val="20"/>
              </w:rPr>
              <w:t>FUS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57"/>
        </w:trPr>
        <w:tc>
          <w:tcPr>
            <w:tcW w:w="1797" w:type="dxa"/>
            <w:shd w:val="clear" w:color="auto" w:fill="FFFFFF"/>
            <w:vAlign w:val="center"/>
          </w:tcPr>
          <w:p w:rsidR="004F23A5" w:rsidRPr="00620B67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sz w:val="20"/>
                <w:szCs w:val="20"/>
              </w:rPr>
              <w:t>FP</w:t>
            </w:r>
          </w:p>
        </w:tc>
        <w:tc>
          <w:tcPr>
            <w:tcW w:w="517" w:type="dxa"/>
            <w:shd w:val="clear" w:color="auto" w:fill="FFFFFF"/>
          </w:tcPr>
          <w:p w:rsidR="004F23A5" w:rsidRPr="00620B67" w:rsidRDefault="004F23A5" w:rsidP="004F23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47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613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1204" w:type="dxa"/>
            <w:shd w:val="clear" w:color="auto" w:fill="FFFFFF"/>
          </w:tcPr>
          <w:p w:rsidR="004F23A5" w:rsidRDefault="004F23A5" w:rsidP="004F23A5">
            <w:pPr>
              <w:jc w:val="center"/>
            </w:pPr>
            <w:r w:rsidRPr="0095316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F23A5" w:rsidRPr="008B4FE6" w:rsidTr="00E271F2">
        <w:trPr>
          <w:trHeight w:val="348"/>
        </w:trPr>
        <w:tc>
          <w:tcPr>
            <w:tcW w:w="3681" w:type="dxa"/>
            <w:gridSpan w:val="7"/>
            <w:shd w:val="clear" w:color="auto" w:fill="FFFFFF"/>
            <w:vAlign w:val="center"/>
          </w:tcPr>
          <w:p w:rsidR="004F23A5" w:rsidRPr="00C53F2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016" w:type="dxa"/>
            <w:gridSpan w:val="21"/>
            <w:shd w:val="clear" w:color="auto" w:fill="FFFFFF"/>
          </w:tcPr>
          <w:p w:rsidR="004F23A5" w:rsidRPr="00C53AE6" w:rsidRDefault="001B5088" w:rsidP="004F23A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B5088">
              <w:rPr>
                <w:rFonts w:ascii="Times New Roman" w:hAnsi="Times New Roman"/>
              </w:rPr>
              <w:t>Wejście w życie projektowanego rozporządzenia nie będzie miało wpływu na sektor finansów publicznych, w tym budżet państwa i budżety jednostek samorządu terytorialnego, i nie spowoduje zwiększenia wydatków lub zmniejszenia dochodów budżetu państwa oraz budżetów jednostek samorządu terytorialnego</w:t>
            </w:r>
            <w:r w:rsidR="00383D88">
              <w:rPr>
                <w:rFonts w:ascii="Times New Roman" w:hAnsi="Times New Roman"/>
              </w:rPr>
              <w:t>.</w:t>
            </w:r>
          </w:p>
        </w:tc>
      </w:tr>
      <w:tr w:rsidR="004F23A5" w:rsidRPr="008B4FE6" w:rsidTr="00E271F2">
        <w:trPr>
          <w:trHeight w:val="408"/>
        </w:trPr>
        <w:tc>
          <w:tcPr>
            <w:tcW w:w="3681" w:type="dxa"/>
            <w:gridSpan w:val="7"/>
            <w:shd w:val="clear" w:color="auto" w:fill="FFFFFF"/>
          </w:tcPr>
          <w:p w:rsidR="004F23A5" w:rsidRPr="00C53F2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016" w:type="dxa"/>
            <w:gridSpan w:val="21"/>
            <w:shd w:val="clear" w:color="auto" w:fill="FFFFFF"/>
          </w:tcPr>
          <w:p w:rsidR="004F23A5" w:rsidRPr="00F65FF7" w:rsidRDefault="004F23A5" w:rsidP="004F23A5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4F23A5" w:rsidRPr="008B4FE6" w:rsidTr="00925A70">
        <w:trPr>
          <w:trHeight w:val="70"/>
        </w:trPr>
        <w:tc>
          <w:tcPr>
            <w:tcW w:w="10697" w:type="dxa"/>
            <w:gridSpan w:val="28"/>
            <w:shd w:val="clear" w:color="auto" w:fill="99CCFF"/>
          </w:tcPr>
          <w:p w:rsidR="004F23A5" w:rsidRPr="0059392E" w:rsidRDefault="004F23A5" w:rsidP="004F23A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92E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9392E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F23A5" w:rsidRPr="008B4FE6" w:rsidTr="00925A70">
        <w:trPr>
          <w:trHeight w:val="70"/>
        </w:trPr>
        <w:tc>
          <w:tcPr>
            <w:tcW w:w="10697" w:type="dxa"/>
            <w:gridSpan w:val="28"/>
            <w:shd w:val="clear" w:color="auto" w:fill="auto"/>
          </w:tcPr>
          <w:p w:rsidR="004F23A5" w:rsidRPr="00925A70" w:rsidRDefault="004F23A5" w:rsidP="004F23A5">
            <w:pPr>
              <w:pStyle w:val="Akapitzlist"/>
              <w:ind w:left="36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25A70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F23A5" w:rsidRPr="008B4FE6" w:rsidTr="00925A70">
        <w:trPr>
          <w:trHeight w:val="70"/>
        </w:trPr>
        <w:tc>
          <w:tcPr>
            <w:tcW w:w="3436" w:type="dxa"/>
            <w:gridSpan w:val="6"/>
            <w:shd w:val="clear" w:color="auto" w:fill="auto"/>
          </w:tcPr>
          <w:p w:rsidR="004F23A5" w:rsidRPr="00925A70" w:rsidRDefault="004F23A5" w:rsidP="004F23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25A70">
              <w:rPr>
                <w:rFonts w:ascii="Times New Roman" w:hAnsi="Times New Roman"/>
                <w:color w:val="000000"/>
                <w:spacing w:val="-2"/>
              </w:rPr>
              <w:t>Czas w latach od wejścia w życie zmian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4F23A5" w:rsidRPr="00925A70" w:rsidRDefault="004F23A5" w:rsidP="004F23A5">
            <w:pPr>
              <w:pStyle w:val="Akapitzlist"/>
              <w:ind w:left="360"/>
              <w:rPr>
                <w:rFonts w:ascii="Times New Roman" w:hAnsi="Times New Roman"/>
                <w:color w:val="000000"/>
                <w:spacing w:val="-2"/>
              </w:rPr>
            </w:pPr>
            <w:r w:rsidRPr="00925A70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4F23A5" w:rsidRPr="00925A70" w:rsidRDefault="004F23A5" w:rsidP="004F23A5">
            <w:pPr>
              <w:pStyle w:val="Akapitzlist"/>
              <w:ind w:left="360"/>
              <w:rPr>
                <w:rFonts w:ascii="Times New Roman" w:hAnsi="Times New Roman"/>
                <w:color w:val="000000"/>
                <w:spacing w:val="-2"/>
              </w:rPr>
            </w:pPr>
            <w:r w:rsidRPr="00925A70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3A5" w:rsidRPr="00925A70" w:rsidRDefault="004F23A5" w:rsidP="004F23A5">
            <w:pPr>
              <w:pStyle w:val="Akapitzlist"/>
              <w:ind w:left="360"/>
              <w:rPr>
                <w:rFonts w:ascii="Times New Roman" w:hAnsi="Times New Roman"/>
                <w:color w:val="000000"/>
                <w:spacing w:val="-2"/>
              </w:rPr>
            </w:pPr>
            <w:r w:rsidRPr="00925A70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4F23A5" w:rsidRPr="00925A70" w:rsidRDefault="004F23A5" w:rsidP="004F23A5">
            <w:pPr>
              <w:pStyle w:val="Akapitzlist"/>
              <w:ind w:left="360"/>
              <w:rPr>
                <w:rFonts w:ascii="Times New Roman" w:hAnsi="Times New Roman"/>
                <w:color w:val="000000"/>
                <w:spacing w:val="-2"/>
              </w:rPr>
            </w:pPr>
            <w:r w:rsidRPr="00925A70"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23A5" w:rsidRPr="00925A70" w:rsidRDefault="004F23A5" w:rsidP="004F23A5">
            <w:pPr>
              <w:pStyle w:val="Akapitzlist"/>
              <w:ind w:left="360"/>
              <w:rPr>
                <w:rFonts w:ascii="Times New Roman" w:hAnsi="Times New Roman"/>
                <w:color w:val="000000"/>
                <w:spacing w:val="-2"/>
              </w:rPr>
            </w:pPr>
            <w:r w:rsidRPr="00925A70">
              <w:rPr>
                <w:rFonts w:ascii="Times New Roman" w:hAnsi="Times New Roman"/>
                <w:color w:val="000000"/>
                <w:spacing w:val="-2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23A5" w:rsidRPr="00925A70" w:rsidRDefault="004F23A5" w:rsidP="004F23A5">
            <w:pPr>
              <w:pStyle w:val="Akapitzlist"/>
              <w:ind w:left="360"/>
              <w:rPr>
                <w:rFonts w:ascii="Times New Roman" w:hAnsi="Times New Roman"/>
                <w:color w:val="000000"/>
                <w:spacing w:val="-2"/>
              </w:rPr>
            </w:pPr>
            <w:r w:rsidRPr="00925A70">
              <w:rPr>
                <w:rFonts w:ascii="Times New Roman" w:hAnsi="Times New Roman"/>
                <w:color w:val="000000"/>
                <w:spacing w:val="-2"/>
              </w:rPr>
              <w:t>10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4F23A5" w:rsidRPr="00620B67" w:rsidRDefault="004F23A5" w:rsidP="004F23A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620B67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Łącznie </w:t>
            </w:r>
          </w:p>
          <w:p w:rsidR="004F23A5" w:rsidRPr="0059392E" w:rsidRDefault="004F23A5" w:rsidP="004F23A5">
            <w:pPr>
              <w:pStyle w:val="Akapitzlist"/>
              <w:ind w:left="36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20B67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(0-10)</w:t>
            </w:r>
          </w:p>
        </w:tc>
      </w:tr>
      <w:tr w:rsidR="004F23A5" w:rsidRPr="008B4FE6" w:rsidTr="00925A70">
        <w:trPr>
          <w:trHeight w:val="142"/>
        </w:trPr>
        <w:tc>
          <w:tcPr>
            <w:tcW w:w="1797" w:type="dxa"/>
            <w:vMerge w:val="restart"/>
            <w:shd w:val="clear" w:color="auto" w:fill="FFFFFF"/>
          </w:tcPr>
          <w:p w:rsidR="004F23A5" w:rsidRDefault="004F23A5" w:rsidP="004F23A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4F23A5" w:rsidRDefault="004F23A5" w:rsidP="004F23A5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4F23A5" w:rsidRPr="00301959" w:rsidRDefault="00583951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…… </w:t>
            </w:r>
            <w:r w:rsidR="004F23A5">
              <w:rPr>
                <w:rFonts w:ascii="Times New Roman" w:hAnsi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1639" w:type="dxa"/>
            <w:gridSpan w:val="5"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25" w:type="dxa"/>
            <w:gridSpan w:val="3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F23A5" w:rsidRPr="008B4FE6" w:rsidTr="00925A70">
        <w:trPr>
          <w:trHeight w:val="142"/>
        </w:trPr>
        <w:tc>
          <w:tcPr>
            <w:tcW w:w="1797" w:type="dxa"/>
            <w:vMerge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25" w:type="dxa"/>
            <w:gridSpan w:val="3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F23A5" w:rsidRPr="008B4FE6" w:rsidTr="00925A70">
        <w:trPr>
          <w:trHeight w:val="142"/>
        </w:trPr>
        <w:tc>
          <w:tcPr>
            <w:tcW w:w="1797" w:type="dxa"/>
            <w:vMerge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shd w:val="clear" w:color="auto" w:fill="FFFFFF"/>
          </w:tcPr>
          <w:p w:rsidR="004F23A5" w:rsidRPr="006F36DD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36D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25" w:type="dxa"/>
            <w:gridSpan w:val="3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F23A5" w:rsidRPr="008B4FE6" w:rsidTr="00925A70">
        <w:trPr>
          <w:trHeight w:val="142"/>
        </w:trPr>
        <w:tc>
          <w:tcPr>
            <w:tcW w:w="1797" w:type="dxa"/>
            <w:vMerge w:val="restart"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639" w:type="dxa"/>
            <w:gridSpan w:val="5"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261" w:type="dxa"/>
            <w:gridSpan w:val="2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F23A5" w:rsidRPr="008B4FE6" w:rsidTr="00925A70">
        <w:trPr>
          <w:trHeight w:val="142"/>
        </w:trPr>
        <w:tc>
          <w:tcPr>
            <w:tcW w:w="1797" w:type="dxa"/>
            <w:vMerge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261" w:type="dxa"/>
            <w:gridSpan w:val="22"/>
            <w:shd w:val="clear" w:color="auto" w:fill="FFFFFF"/>
          </w:tcPr>
          <w:p w:rsidR="004F23A5" w:rsidRPr="006F36DD" w:rsidRDefault="004F23A5" w:rsidP="000A7C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F36DD">
              <w:rPr>
                <w:rFonts w:ascii="Times New Roman" w:hAnsi="Times New Roman"/>
                <w:color w:val="000000"/>
                <w:spacing w:val="-2"/>
              </w:rPr>
              <w:t xml:space="preserve">Projektowane rozporządzenie powinno </w:t>
            </w:r>
            <w:r w:rsidRPr="006F36DD">
              <w:rPr>
                <w:rFonts w:ascii="Times New Roman" w:hAnsi="Times New Roman"/>
              </w:rPr>
              <w:t>pozytyw</w:t>
            </w:r>
            <w:r>
              <w:rPr>
                <w:rFonts w:ascii="Times New Roman" w:hAnsi="Times New Roman"/>
              </w:rPr>
              <w:t xml:space="preserve">nie wpłynąć na konkurencyjność </w:t>
            </w:r>
            <w:r w:rsidRPr="006F36DD">
              <w:rPr>
                <w:rFonts w:ascii="Times New Roman" w:hAnsi="Times New Roman"/>
              </w:rPr>
              <w:t xml:space="preserve">i przedsiębiorczość w sektorze </w:t>
            </w:r>
            <w:r w:rsidR="000A7C88">
              <w:rPr>
                <w:rFonts w:ascii="Times New Roman" w:hAnsi="Times New Roman"/>
              </w:rPr>
              <w:t>gospodarki leśnej</w:t>
            </w:r>
            <w:r w:rsidRPr="006F36DD">
              <w:rPr>
                <w:rFonts w:ascii="Times New Roman" w:hAnsi="Times New Roman"/>
              </w:rPr>
              <w:t>.</w:t>
            </w:r>
          </w:p>
        </w:tc>
      </w:tr>
      <w:tr w:rsidR="004F23A5" w:rsidRPr="008B4FE6" w:rsidTr="00925A70">
        <w:trPr>
          <w:trHeight w:val="596"/>
        </w:trPr>
        <w:tc>
          <w:tcPr>
            <w:tcW w:w="1797" w:type="dxa"/>
            <w:vMerge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39" w:type="dxa"/>
            <w:gridSpan w:val="5"/>
            <w:shd w:val="clear" w:color="auto" w:fill="FFFFFF"/>
          </w:tcPr>
          <w:p w:rsidR="004F23A5" w:rsidRPr="00583951" w:rsidRDefault="004F23A5" w:rsidP="004F23A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3951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261" w:type="dxa"/>
            <w:gridSpan w:val="2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F36DD">
              <w:rPr>
                <w:rFonts w:ascii="Times New Roman" w:hAnsi="Times New Roman"/>
                <w:color w:val="000000"/>
                <w:spacing w:val="-2"/>
              </w:rPr>
              <w:t>Nie przewiduje się bezpośredniego wpływu projektu na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rodzinę, gospodarstwa domowe, </w:t>
            </w:r>
            <w:r w:rsidRPr="006F36DD">
              <w:rPr>
                <w:rFonts w:ascii="Times New Roman" w:hAnsi="Times New Roman"/>
                <w:color w:val="000000"/>
                <w:spacing w:val="-2"/>
              </w:rPr>
              <w:t xml:space="preserve">osoby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starsze i </w:t>
            </w:r>
            <w:r w:rsidRPr="006F36DD">
              <w:rPr>
                <w:rFonts w:ascii="Times New Roman" w:hAnsi="Times New Roman"/>
                <w:color w:val="000000"/>
                <w:spacing w:val="-2"/>
              </w:rPr>
              <w:t>niepełnosprawne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. </w:t>
            </w:r>
          </w:p>
        </w:tc>
      </w:tr>
      <w:tr w:rsidR="004F23A5" w:rsidRPr="008B4FE6" w:rsidTr="00925A70">
        <w:trPr>
          <w:trHeight w:val="142"/>
        </w:trPr>
        <w:tc>
          <w:tcPr>
            <w:tcW w:w="1797" w:type="dxa"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639" w:type="dxa"/>
            <w:gridSpan w:val="5"/>
            <w:shd w:val="clear" w:color="auto" w:fill="FFFFFF"/>
          </w:tcPr>
          <w:p w:rsidR="004F23A5" w:rsidRPr="0030195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61" w:type="dxa"/>
            <w:gridSpan w:val="22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F23A5" w:rsidRPr="008B4FE6" w:rsidTr="00925A70">
        <w:trPr>
          <w:trHeight w:val="1285"/>
        </w:trPr>
        <w:tc>
          <w:tcPr>
            <w:tcW w:w="1797" w:type="dxa"/>
            <w:shd w:val="clear" w:color="auto" w:fill="FFFFFF"/>
          </w:tcPr>
          <w:p w:rsidR="004F23A5" w:rsidRPr="00DA1069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przyjętych do obliczeń założeń.</w:t>
            </w:r>
          </w:p>
        </w:tc>
        <w:tc>
          <w:tcPr>
            <w:tcW w:w="8900" w:type="dxa"/>
            <w:gridSpan w:val="27"/>
            <w:shd w:val="clear" w:color="auto" w:fill="FFFFFF"/>
          </w:tcPr>
          <w:p w:rsidR="004F23A5" w:rsidRDefault="00D42BC4" w:rsidP="004F23A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F23A5" w:rsidRPr="0051753F">
              <w:rPr>
                <w:rFonts w:ascii="Times New Roman" w:hAnsi="Times New Roman"/>
              </w:rPr>
              <w:t xml:space="preserve">roponowane rozwiązania mają na celu </w:t>
            </w:r>
            <w:r w:rsidR="004F23A5">
              <w:rPr>
                <w:rFonts w:ascii="Times New Roman" w:hAnsi="Times New Roman"/>
              </w:rPr>
              <w:t>uzupełnienie</w:t>
            </w:r>
            <w:r w:rsidR="00383D88">
              <w:rPr>
                <w:rFonts w:ascii="Times New Roman" w:hAnsi="Times New Roman"/>
              </w:rPr>
              <w:t>, doprecyzowanie</w:t>
            </w:r>
            <w:r w:rsidR="004F23A5" w:rsidRPr="0051753F">
              <w:rPr>
                <w:rFonts w:ascii="Times New Roman" w:hAnsi="Times New Roman"/>
              </w:rPr>
              <w:t xml:space="preserve"> </w:t>
            </w:r>
            <w:r w:rsidR="004F23A5">
              <w:rPr>
                <w:rFonts w:ascii="Times New Roman" w:hAnsi="Times New Roman"/>
              </w:rPr>
              <w:t xml:space="preserve">i ujednolicenie </w:t>
            </w:r>
            <w:r w:rsidR="004F23A5" w:rsidRPr="0051753F">
              <w:rPr>
                <w:rFonts w:ascii="Times New Roman" w:hAnsi="Times New Roman"/>
              </w:rPr>
              <w:t>wymagań w</w:t>
            </w:r>
            <w:r w:rsidR="004F23A5">
              <w:rPr>
                <w:rFonts w:ascii="Times New Roman" w:hAnsi="Times New Roman"/>
              </w:rPr>
              <w:t> </w:t>
            </w:r>
            <w:r w:rsidR="004F23A5" w:rsidRPr="0051753F">
              <w:rPr>
                <w:rFonts w:ascii="Times New Roman" w:hAnsi="Times New Roman"/>
              </w:rPr>
              <w:t xml:space="preserve">zakresie ochrony przeciwpożarowej </w:t>
            </w:r>
            <w:r w:rsidR="000A7C88">
              <w:rPr>
                <w:rFonts w:ascii="Times New Roman" w:hAnsi="Times New Roman"/>
              </w:rPr>
              <w:t xml:space="preserve">lasów, a przez to </w:t>
            </w:r>
            <w:r w:rsidR="000A7C88" w:rsidRPr="000A7C88">
              <w:rPr>
                <w:rFonts w:ascii="Times New Roman" w:hAnsi="Times New Roman"/>
              </w:rPr>
              <w:t xml:space="preserve">podniesienie </w:t>
            </w:r>
            <w:r w:rsidR="004F23A5" w:rsidRPr="000A7C88">
              <w:rPr>
                <w:rFonts w:ascii="Times New Roman" w:hAnsi="Times New Roman"/>
              </w:rPr>
              <w:t xml:space="preserve">poziomu bezpieczeństwa pożarowego i ochrony środowiska, a także poprawę jakości </w:t>
            </w:r>
            <w:r w:rsidR="000A7C88" w:rsidRPr="000A7C88">
              <w:rPr>
                <w:rFonts w:ascii="Times New Roman" w:hAnsi="Times New Roman"/>
              </w:rPr>
              <w:t xml:space="preserve">opracowanych, opiniowanych oraz zatwierdzanych </w:t>
            </w:r>
            <w:r w:rsidR="004F23A5" w:rsidRPr="000A7C88">
              <w:rPr>
                <w:rFonts w:ascii="Times New Roman" w:hAnsi="Times New Roman"/>
              </w:rPr>
              <w:t xml:space="preserve">przez organy administracji </w:t>
            </w:r>
            <w:r w:rsidR="000A7C88" w:rsidRPr="000A7C88">
              <w:rPr>
                <w:rFonts w:ascii="Times New Roman" w:hAnsi="Times New Roman"/>
              </w:rPr>
              <w:t>UPUL</w:t>
            </w:r>
            <w:r w:rsidR="004F23A5" w:rsidRPr="000A7C88">
              <w:rPr>
                <w:rFonts w:ascii="Times New Roman" w:hAnsi="Times New Roman"/>
              </w:rPr>
              <w:t xml:space="preserve">. W konsekwencji </w:t>
            </w:r>
            <w:r w:rsidR="00162EBC">
              <w:rPr>
                <w:rFonts w:ascii="Times New Roman" w:hAnsi="Times New Roman"/>
              </w:rPr>
              <w:t xml:space="preserve">proponowane zmiany </w:t>
            </w:r>
            <w:r w:rsidR="004F23A5" w:rsidRPr="000A7C88">
              <w:rPr>
                <w:rFonts w:ascii="Times New Roman" w:hAnsi="Times New Roman"/>
              </w:rPr>
              <w:t>powinn</w:t>
            </w:r>
            <w:r w:rsidR="00162EBC">
              <w:rPr>
                <w:rFonts w:ascii="Times New Roman" w:hAnsi="Times New Roman"/>
              </w:rPr>
              <w:t>y</w:t>
            </w:r>
            <w:r w:rsidR="004F23A5" w:rsidRPr="000A7C88">
              <w:rPr>
                <w:rFonts w:ascii="Times New Roman" w:hAnsi="Times New Roman"/>
              </w:rPr>
              <w:t xml:space="preserve"> pozytywnie wpłynąć na konkurencyjność i przedsiębiorczość w sektorze gospodarki </w:t>
            </w:r>
            <w:r w:rsidR="000A7C88" w:rsidRPr="000A7C88">
              <w:rPr>
                <w:rFonts w:ascii="Times New Roman" w:hAnsi="Times New Roman"/>
              </w:rPr>
              <w:t>leśnej</w:t>
            </w:r>
            <w:r w:rsidR="004F23A5" w:rsidRPr="000A7C88">
              <w:rPr>
                <w:rFonts w:ascii="Times New Roman" w:hAnsi="Times New Roman"/>
              </w:rPr>
              <w:t>, w</w:t>
            </w:r>
            <w:r w:rsidR="000A7C88" w:rsidRPr="000A7C88">
              <w:rPr>
                <w:rFonts w:ascii="Times New Roman" w:hAnsi="Times New Roman"/>
              </w:rPr>
              <w:t xml:space="preserve"> </w:t>
            </w:r>
            <w:r w:rsidR="004F23A5" w:rsidRPr="000A7C88">
              <w:rPr>
                <w:rFonts w:ascii="Times New Roman" w:hAnsi="Times New Roman"/>
              </w:rPr>
              <w:t xml:space="preserve">tym na bezpieczeństwo prowadzonej działalności (ograniczenie </w:t>
            </w:r>
            <w:r w:rsidR="000A7C88" w:rsidRPr="000A7C88">
              <w:rPr>
                <w:rFonts w:ascii="Times New Roman" w:hAnsi="Times New Roman"/>
              </w:rPr>
              <w:t xml:space="preserve">wielkości </w:t>
            </w:r>
            <w:r w:rsidR="004F23A5" w:rsidRPr="000A7C88">
              <w:rPr>
                <w:rFonts w:ascii="Times New Roman" w:hAnsi="Times New Roman"/>
              </w:rPr>
              <w:t>pożarów</w:t>
            </w:r>
            <w:r w:rsidR="006D4E52">
              <w:rPr>
                <w:rFonts w:ascii="Times New Roman" w:hAnsi="Times New Roman"/>
              </w:rPr>
              <w:t>)</w:t>
            </w:r>
            <w:r w:rsidR="000A7C88" w:rsidRPr="000A7C88">
              <w:rPr>
                <w:rFonts w:ascii="Times New Roman" w:hAnsi="Times New Roman"/>
              </w:rPr>
              <w:t>.</w:t>
            </w:r>
          </w:p>
          <w:p w:rsidR="006761C9" w:rsidRPr="00716491" w:rsidRDefault="00EA7363" w:rsidP="004F23A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72972">
              <w:rPr>
                <w:rFonts w:ascii="Times New Roman" w:hAnsi="Times New Roman"/>
              </w:rPr>
              <w:t xml:space="preserve">Z kolei proponowane rozwiązania w zakresie stosowania punktów poboru wody stanowią doprecyzowanie obowiązujących przepisów dotyczących zapewnienia zaworów hydrantowych 52 w budynkach. </w:t>
            </w:r>
            <w:r w:rsidR="00EA6CB3">
              <w:rPr>
                <w:rFonts w:ascii="Times New Roman" w:hAnsi="Times New Roman"/>
              </w:rPr>
              <w:t xml:space="preserve">Jednocześnie wprowadzenie </w:t>
            </w:r>
            <w:r w:rsidR="00FE566C">
              <w:rPr>
                <w:rFonts w:ascii="Times New Roman" w:hAnsi="Times New Roman"/>
              </w:rPr>
              <w:t xml:space="preserve">ww. </w:t>
            </w:r>
            <w:r w:rsidR="00EA6CB3">
              <w:rPr>
                <w:rFonts w:ascii="Times New Roman" w:hAnsi="Times New Roman"/>
              </w:rPr>
              <w:t>przepisów jest kluczowym elementem do właściwego i jednolitego ich stosowania na terenie kraju.</w:t>
            </w:r>
            <w:r w:rsidRPr="00772972">
              <w:rPr>
                <w:rFonts w:ascii="Times New Roman" w:hAnsi="Times New Roman"/>
              </w:rPr>
              <w:t xml:space="preserve"> </w:t>
            </w:r>
          </w:p>
        </w:tc>
      </w:tr>
      <w:tr w:rsidR="004F23A5" w:rsidRPr="008B4FE6" w:rsidTr="00925A70">
        <w:trPr>
          <w:trHeight w:val="342"/>
        </w:trPr>
        <w:tc>
          <w:tcPr>
            <w:tcW w:w="10697" w:type="dxa"/>
            <w:gridSpan w:val="28"/>
            <w:shd w:val="clear" w:color="auto" w:fill="99CCFF"/>
            <w:vAlign w:val="center"/>
          </w:tcPr>
          <w:p w:rsidR="004F23A5" w:rsidRPr="008B4FE6" w:rsidRDefault="004F23A5" w:rsidP="004F23A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4F23A5" w:rsidRPr="008B4FE6" w:rsidTr="00925A70">
        <w:trPr>
          <w:trHeight w:val="151"/>
        </w:trPr>
        <w:tc>
          <w:tcPr>
            <w:tcW w:w="10697" w:type="dxa"/>
            <w:gridSpan w:val="28"/>
            <w:shd w:val="clear" w:color="auto" w:fill="FFFFFF"/>
          </w:tcPr>
          <w:p w:rsidR="004F23A5" w:rsidRPr="000F6F5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F5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F6F5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0F6F55">
              <w:rPr>
                <w:rFonts w:ascii="Times New Roman" w:hAnsi="Times New Roman"/>
                <w:color w:val="000000"/>
              </w:rPr>
              <w:fldChar w:fldCharType="end"/>
            </w:r>
            <w:r w:rsidRPr="000F6F5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F23A5" w:rsidRPr="008B4FE6" w:rsidTr="00925A70">
        <w:trPr>
          <w:trHeight w:val="946"/>
        </w:trPr>
        <w:tc>
          <w:tcPr>
            <w:tcW w:w="5332" w:type="dxa"/>
            <w:gridSpan w:val="13"/>
            <w:shd w:val="clear" w:color="auto" w:fill="FFFFFF"/>
          </w:tcPr>
          <w:p w:rsidR="004F23A5" w:rsidRDefault="004F23A5" w:rsidP="004F23A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 w:rsidR="006D4E5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365" w:type="dxa"/>
            <w:gridSpan w:val="15"/>
            <w:shd w:val="clear" w:color="auto" w:fill="FFFFFF"/>
          </w:tcPr>
          <w:p w:rsidR="004F23A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4F23A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4F23A5" w:rsidRDefault="003C0721" w:rsidP="004F23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F23A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F23A5" w:rsidRPr="008B4FE6" w:rsidTr="00925A70">
        <w:trPr>
          <w:trHeight w:val="1245"/>
        </w:trPr>
        <w:tc>
          <w:tcPr>
            <w:tcW w:w="5332" w:type="dxa"/>
            <w:gridSpan w:val="13"/>
            <w:shd w:val="clear" w:color="auto" w:fill="FFFFFF"/>
          </w:tcPr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4F23A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4F23A5" w:rsidRPr="008B4FE6" w:rsidRDefault="004F23A5" w:rsidP="004F23A5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65" w:type="dxa"/>
            <w:gridSpan w:val="15"/>
            <w:shd w:val="clear" w:color="auto" w:fill="FFFFFF"/>
          </w:tcPr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4F23A5" w:rsidRPr="008B4FE6" w:rsidTr="00925A70">
        <w:trPr>
          <w:trHeight w:val="870"/>
        </w:trPr>
        <w:tc>
          <w:tcPr>
            <w:tcW w:w="5332" w:type="dxa"/>
            <w:gridSpan w:val="13"/>
            <w:shd w:val="clear" w:color="auto" w:fill="FFFFFF"/>
          </w:tcPr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365" w:type="dxa"/>
            <w:gridSpan w:val="15"/>
            <w:shd w:val="clear" w:color="auto" w:fill="FFFFFF"/>
          </w:tcPr>
          <w:p w:rsidR="004F23A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4F23A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4F23A5" w:rsidRPr="008B4FE6" w:rsidRDefault="003C0721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F23A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F23A5" w:rsidRPr="008B4FE6" w:rsidTr="00B93C1B">
        <w:trPr>
          <w:trHeight w:val="293"/>
        </w:trPr>
        <w:tc>
          <w:tcPr>
            <w:tcW w:w="10697" w:type="dxa"/>
            <w:gridSpan w:val="28"/>
            <w:shd w:val="clear" w:color="auto" w:fill="FFFFFF"/>
          </w:tcPr>
          <w:p w:rsidR="004F23A5" w:rsidRPr="00DA1069" w:rsidRDefault="004F23A5" w:rsidP="004F23A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4F23A5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99CCFF"/>
          </w:tcPr>
          <w:p w:rsidR="004F23A5" w:rsidRPr="008B4FE6" w:rsidRDefault="004F23A5" w:rsidP="004F23A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F23A5" w:rsidRPr="008B4FE6" w:rsidTr="00925A70">
        <w:trPr>
          <w:trHeight w:val="142"/>
        </w:trPr>
        <w:tc>
          <w:tcPr>
            <w:tcW w:w="10697" w:type="dxa"/>
            <w:gridSpan w:val="28"/>
          </w:tcPr>
          <w:p w:rsidR="004F23A5" w:rsidRPr="00E45472" w:rsidRDefault="00DE6615" w:rsidP="004F23A5">
            <w:pPr>
              <w:spacing w:before="12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E6615">
              <w:rPr>
                <w:rFonts w:ascii="Times New Roman" w:hAnsi="Times New Roman"/>
              </w:rPr>
              <w:t>Wejście w życie projektowanego rozporządzenia nie będzie miało wpływu na rynek pracy.</w:t>
            </w:r>
          </w:p>
        </w:tc>
      </w:tr>
      <w:tr w:rsidR="004F23A5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99CCFF"/>
          </w:tcPr>
          <w:p w:rsidR="004F23A5" w:rsidRPr="008B4FE6" w:rsidRDefault="004F23A5" w:rsidP="004F23A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F23A5" w:rsidRPr="008B4FE6" w:rsidTr="00925A70">
        <w:trPr>
          <w:trHeight w:val="1031"/>
        </w:trPr>
        <w:tc>
          <w:tcPr>
            <w:tcW w:w="5016" w:type="dxa"/>
            <w:gridSpan w:val="12"/>
            <w:shd w:val="clear" w:color="auto" w:fill="FFFFFF"/>
          </w:tcPr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4F23A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bezpieczeństwo </w:t>
            </w:r>
          </w:p>
        </w:tc>
        <w:tc>
          <w:tcPr>
            <w:tcW w:w="1530" w:type="dxa"/>
            <w:gridSpan w:val="8"/>
            <w:shd w:val="clear" w:color="auto" w:fill="FFFFFF"/>
          </w:tcPr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4F23A5" w:rsidRPr="008B4FE6" w:rsidRDefault="000A7C88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F23A5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4151" w:type="dxa"/>
            <w:gridSpan w:val="8"/>
            <w:shd w:val="clear" w:color="auto" w:fill="FFFFFF"/>
          </w:tcPr>
          <w:p w:rsidR="004F23A5" w:rsidRPr="000F6F5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F23A5" w:rsidRPr="000F6F5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F6F5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F5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0F6F55">
              <w:rPr>
                <w:rFonts w:ascii="Times New Roman" w:hAnsi="Times New Roman"/>
                <w:color w:val="000000"/>
              </w:rPr>
              <w:fldChar w:fldCharType="end"/>
            </w:r>
            <w:r w:rsidRPr="000F6F5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4F23A5" w:rsidRPr="000F6F55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F6F5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F5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D2CCF">
              <w:rPr>
                <w:rFonts w:ascii="Times New Roman" w:hAnsi="Times New Roman"/>
                <w:color w:val="000000"/>
              </w:rPr>
            </w:r>
            <w:r w:rsidR="00DD2CCF">
              <w:rPr>
                <w:rFonts w:ascii="Times New Roman" w:hAnsi="Times New Roman"/>
                <w:color w:val="000000"/>
              </w:rPr>
              <w:fldChar w:fldCharType="separate"/>
            </w:r>
            <w:r w:rsidRPr="000F6F55">
              <w:rPr>
                <w:rFonts w:ascii="Times New Roman" w:hAnsi="Times New Roman"/>
                <w:color w:val="000000"/>
              </w:rPr>
              <w:fldChar w:fldCharType="end"/>
            </w:r>
            <w:r w:rsidRPr="000F6F5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F23A5" w:rsidRPr="008B4FE6" w:rsidTr="00925A70">
        <w:trPr>
          <w:trHeight w:val="712"/>
        </w:trPr>
        <w:tc>
          <w:tcPr>
            <w:tcW w:w="1797" w:type="dxa"/>
            <w:shd w:val="clear" w:color="auto" w:fill="FFFFFF"/>
            <w:vAlign w:val="center"/>
          </w:tcPr>
          <w:p w:rsidR="004F23A5" w:rsidRPr="008B4FE6" w:rsidRDefault="004F23A5" w:rsidP="004F23A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900" w:type="dxa"/>
            <w:gridSpan w:val="27"/>
            <w:shd w:val="clear" w:color="auto" w:fill="FFFFFF"/>
            <w:vAlign w:val="center"/>
          </w:tcPr>
          <w:p w:rsidR="006761C9" w:rsidRPr="00F21C3A" w:rsidRDefault="004F23A5" w:rsidP="00DE6615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42772">
              <w:rPr>
                <w:rFonts w:ascii="Times New Roman" w:hAnsi="Times New Roman"/>
              </w:rPr>
              <w:t>Projektowana regulacja będzie miała pozytywny wpływ na środ</w:t>
            </w:r>
            <w:r>
              <w:rPr>
                <w:rFonts w:ascii="Times New Roman" w:hAnsi="Times New Roman"/>
              </w:rPr>
              <w:t>owisko naturalne oraz zdrowie i </w:t>
            </w:r>
            <w:r w:rsidRPr="00D42772">
              <w:rPr>
                <w:rFonts w:ascii="Times New Roman" w:hAnsi="Times New Roman"/>
              </w:rPr>
              <w:t xml:space="preserve">życie ludzkie, a także </w:t>
            </w:r>
            <w:r w:rsidR="00DE6615">
              <w:rPr>
                <w:rFonts w:ascii="Times New Roman" w:hAnsi="Times New Roman"/>
              </w:rPr>
              <w:t>mienie</w:t>
            </w:r>
            <w:r w:rsidRPr="00D42772">
              <w:rPr>
                <w:rFonts w:ascii="Times New Roman" w:hAnsi="Times New Roman"/>
              </w:rPr>
              <w:t xml:space="preserve">. Zaproponowane przepisy wpłyną na zmniejszenie negatywnego oddziaływania </w:t>
            </w:r>
            <w:r w:rsidR="000A7C88">
              <w:rPr>
                <w:rFonts w:ascii="Times New Roman" w:hAnsi="Times New Roman"/>
              </w:rPr>
              <w:t>pożarów lasów</w:t>
            </w:r>
            <w:r w:rsidRPr="00D42772">
              <w:rPr>
                <w:rFonts w:ascii="Times New Roman" w:hAnsi="Times New Roman"/>
              </w:rPr>
              <w:t xml:space="preserve"> na środowisko</w:t>
            </w:r>
            <w:r>
              <w:rPr>
                <w:rFonts w:ascii="Times New Roman" w:hAnsi="Times New Roman"/>
              </w:rPr>
              <w:t>.</w:t>
            </w:r>
            <w:r w:rsidRPr="00D42772">
              <w:rPr>
                <w:rFonts w:ascii="Times New Roman" w:hAnsi="Times New Roman"/>
              </w:rPr>
              <w:t xml:space="preserve"> </w:t>
            </w:r>
          </w:p>
        </w:tc>
      </w:tr>
      <w:tr w:rsidR="004F23A5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99CCFF"/>
          </w:tcPr>
          <w:p w:rsidR="004F23A5" w:rsidRPr="00627221" w:rsidRDefault="004F23A5" w:rsidP="004F23A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4F23A5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FFFFFF"/>
          </w:tcPr>
          <w:p w:rsidR="004F23A5" w:rsidRPr="00B37C80" w:rsidRDefault="004F23A5" w:rsidP="004F23A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B2C66">
              <w:rPr>
                <w:rFonts w:ascii="Times New Roman" w:hAnsi="Times New Roman"/>
                <w:spacing w:val="-2"/>
              </w:rPr>
              <w:t>Z dniem wejścia w życie projektowanych regulacji.</w:t>
            </w:r>
          </w:p>
        </w:tc>
      </w:tr>
      <w:tr w:rsidR="004F23A5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99CCFF"/>
          </w:tcPr>
          <w:p w:rsidR="004F23A5" w:rsidRPr="0000093F" w:rsidRDefault="004F23A5" w:rsidP="004F23A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0093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4F23A5" w:rsidRPr="008B4FE6" w:rsidTr="000F6F55">
        <w:trPr>
          <w:trHeight w:val="142"/>
        </w:trPr>
        <w:tc>
          <w:tcPr>
            <w:tcW w:w="10697" w:type="dxa"/>
            <w:gridSpan w:val="28"/>
            <w:shd w:val="clear" w:color="auto" w:fill="auto"/>
          </w:tcPr>
          <w:p w:rsidR="004F23A5" w:rsidRPr="000F6F55" w:rsidRDefault="004F23A5" w:rsidP="004F23A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F6F55">
              <w:rPr>
                <w:rFonts w:ascii="Times New Roman" w:hAnsi="Times New Roman"/>
                <w:spacing w:val="-2"/>
              </w:rPr>
              <w:t>Z uwagi na charakter projektu nie przewiduje się ewaluacji efektów projektu.</w:t>
            </w:r>
          </w:p>
        </w:tc>
      </w:tr>
      <w:tr w:rsidR="004F23A5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99CCFF"/>
          </w:tcPr>
          <w:p w:rsidR="004F23A5" w:rsidRPr="008B4FE6" w:rsidRDefault="004F23A5" w:rsidP="004F23A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F23A5" w:rsidRPr="008B4FE6" w:rsidTr="00925A70">
        <w:trPr>
          <w:trHeight w:val="142"/>
        </w:trPr>
        <w:tc>
          <w:tcPr>
            <w:tcW w:w="10697" w:type="dxa"/>
            <w:gridSpan w:val="28"/>
            <w:shd w:val="clear" w:color="auto" w:fill="FFFFFF"/>
          </w:tcPr>
          <w:p w:rsidR="004F23A5" w:rsidRPr="000F6F55" w:rsidRDefault="004F23A5" w:rsidP="004F23A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F6F55"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:rsidR="00F90FCE" w:rsidRPr="00A617FD" w:rsidRDefault="00F90FCE" w:rsidP="00A617FD">
      <w:pPr>
        <w:pStyle w:val="Nagwek1"/>
        <w:rPr>
          <w:rFonts w:ascii="Times New Roman" w:hAnsi="Times New Roman"/>
          <w:b w:val="0"/>
          <w:sz w:val="20"/>
          <w:szCs w:val="20"/>
        </w:rPr>
      </w:pPr>
    </w:p>
    <w:sectPr w:rsidR="00F90FCE" w:rsidRPr="00A617FD" w:rsidSect="0059392E">
      <w:headerReference w:type="default" r:id="rId10"/>
      <w:footerReference w:type="default" r:id="rId11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CF" w:rsidRDefault="00DD2CCF" w:rsidP="00044739">
      <w:pPr>
        <w:spacing w:line="240" w:lineRule="auto"/>
      </w:pPr>
      <w:r>
        <w:separator/>
      </w:r>
    </w:p>
  </w:endnote>
  <w:endnote w:type="continuationSeparator" w:id="0">
    <w:p w:rsidR="00DD2CCF" w:rsidRDefault="00DD2CCF" w:rsidP="00044739">
      <w:pPr>
        <w:spacing w:line="240" w:lineRule="auto"/>
      </w:pPr>
      <w:r>
        <w:continuationSeparator/>
      </w:r>
    </w:p>
  </w:endnote>
  <w:endnote w:type="continuationNotice" w:id="1">
    <w:p w:rsidR="00DD2CCF" w:rsidRDefault="00DD2C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52" w:rsidRDefault="006D4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CF" w:rsidRDefault="00DD2CCF" w:rsidP="00044739">
      <w:pPr>
        <w:spacing w:line="240" w:lineRule="auto"/>
      </w:pPr>
      <w:r>
        <w:separator/>
      </w:r>
    </w:p>
  </w:footnote>
  <w:footnote w:type="continuationSeparator" w:id="0">
    <w:p w:rsidR="00DD2CCF" w:rsidRDefault="00DD2CCF" w:rsidP="00044739">
      <w:pPr>
        <w:spacing w:line="240" w:lineRule="auto"/>
      </w:pPr>
      <w:r>
        <w:continuationSeparator/>
      </w:r>
    </w:p>
  </w:footnote>
  <w:footnote w:type="continuationNotice" w:id="1">
    <w:p w:rsidR="00DD2CCF" w:rsidRDefault="00DD2C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52" w:rsidRDefault="006D4E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6FC2"/>
    <w:multiLevelType w:val="hybridMultilevel"/>
    <w:tmpl w:val="4824F23E"/>
    <w:lvl w:ilvl="0" w:tplc="0415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3946CC8"/>
    <w:multiLevelType w:val="hybridMultilevel"/>
    <w:tmpl w:val="B49A288E"/>
    <w:lvl w:ilvl="0" w:tplc="56EABB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8302A"/>
    <w:multiLevelType w:val="hybridMultilevel"/>
    <w:tmpl w:val="711241B6"/>
    <w:lvl w:ilvl="0" w:tplc="52A2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A4925"/>
    <w:multiLevelType w:val="hybridMultilevel"/>
    <w:tmpl w:val="9EB6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7" w15:restartNumberingAfterBreak="0">
    <w:nsid w:val="14FB1604"/>
    <w:multiLevelType w:val="hybridMultilevel"/>
    <w:tmpl w:val="BC40890E"/>
    <w:lvl w:ilvl="0" w:tplc="4E14C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0D1B46"/>
    <w:multiLevelType w:val="multilevel"/>
    <w:tmpl w:val="02F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1214D0"/>
    <w:multiLevelType w:val="hybridMultilevel"/>
    <w:tmpl w:val="BB10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A2CEE"/>
    <w:multiLevelType w:val="hybridMultilevel"/>
    <w:tmpl w:val="06C62A02"/>
    <w:lvl w:ilvl="0" w:tplc="07F0DB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0079F"/>
    <w:multiLevelType w:val="hybridMultilevel"/>
    <w:tmpl w:val="EA7AE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D67690B"/>
    <w:multiLevelType w:val="hybridMultilevel"/>
    <w:tmpl w:val="B3E6F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954B7"/>
    <w:multiLevelType w:val="hybridMultilevel"/>
    <w:tmpl w:val="7AF6C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86F25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70272B"/>
    <w:multiLevelType w:val="hybridMultilevel"/>
    <w:tmpl w:val="95602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25" w15:restartNumberingAfterBreak="0">
    <w:nsid w:val="4A4B667A"/>
    <w:multiLevelType w:val="multilevel"/>
    <w:tmpl w:val="69E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B55B3"/>
    <w:multiLevelType w:val="multilevel"/>
    <w:tmpl w:val="18D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D36CF7"/>
    <w:multiLevelType w:val="hybridMultilevel"/>
    <w:tmpl w:val="124078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D9296C"/>
    <w:multiLevelType w:val="hybridMultilevel"/>
    <w:tmpl w:val="EA7AE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86C1F"/>
    <w:multiLevelType w:val="hybridMultilevel"/>
    <w:tmpl w:val="D8CA4EE6"/>
    <w:lvl w:ilvl="0" w:tplc="DA1E5E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 w15:restartNumberingAfterBreak="0">
    <w:nsid w:val="63655A70"/>
    <w:multiLevelType w:val="hybridMultilevel"/>
    <w:tmpl w:val="8EAABAFA"/>
    <w:lvl w:ilvl="0" w:tplc="B130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970399"/>
    <w:multiLevelType w:val="hybridMultilevel"/>
    <w:tmpl w:val="EA7AE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82D1E"/>
    <w:multiLevelType w:val="hybridMultilevel"/>
    <w:tmpl w:val="E390C856"/>
    <w:lvl w:ilvl="0" w:tplc="1904051A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C15237F"/>
    <w:multiLevelType w:val="hybridMultilevel"/>
    <w:tmpl w:val="EDCAE954"/>
    <w:lvl w:ilvl="0" w:tplc="3CDA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42049"/>
    <w:multiLevelType w:val="multilevel"/>
    <w:tmpl w:val="B00E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667BE3"/>
    <w:multiLevelType w:val="hybridMultilevel"/>
    <w:tmpl w:val="2F66A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58170A"/>
    <w:multiLevelType w:val="hybridMultilevel"/>
    <w:tmpl w:val="DA00B38A"/>
    <w:lvl w:ilvl="0" w:tplc="7DB4F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5510D"/>
    <w:multiLevelType w:val="hybridMultilevel"/>
    <w:tmpl w:val="45AC2D80"/>
    <w:lvl w:ilvl="0" w:tplc="4E14C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34"/>
  </w:num>
  <w:num w:numId="5">
    <w:abstractNumId w:val="4"/>
  </w:num>
  <w:num w:numId="6">
    <w:abstractNumId w:val="13"/>
  </w:num>
  <w:num w:numId="7">
    <w:abstractNumId w:val="22"/>
  </w:num>
  <w:num w:numId="8">
    <w:abstractNumId w:val="9"/>
  </w:num>
  <w:num w:numId="9">
    <w:abstractNumId w:val="28"/>
  </w:num>
  <w:num w:numId="10">
    <w:abstractNumId w:val="19"/>
  </w:num>
  <w:num w:numId="11">
    <w:abstractNumId w:val="24"/>
  </w:num>
  <w:num w:numId="12">
    <w:abstractNumId w:val="6"/>
  </w:num>
  <w:num w:numId="13">
    <w:abstractNumId w:val="18"/>
  </w:num>
  <w:num w:numId="14">
    <w:abstractNumId w:val="35"/>
  </w:num>
  <w:num w:numId="15">
    <w:abstractNumId w:val="29"/>
  </w:num>
  <w:num w:numId="16">
    <w:abstractNumId w:val="33"/>
  </w:num>
  <w:num w:numId="17">
    <w:abstractNumId w:val="11"/>
  </w:num>
  <w:num w:numId="18">
    <w:abstractNumId w:val="42"/>
  </w:num>
  <w:num w:numId="19">
    <w:abstractNumId w:val="44"/>
  </w:num>
  <w:num w:numId="20">
    <w:abstractNumId w:val="30"/>
  </w:num>
  <w:num w:numId="21">
    <w:abstractNumId w:val="12"/>
  </w:num>
  <w:num w:numId="22">
    <w:abstractNumId w:val="14"/>
  </w:num>
  <w:num w:numId="23">
    <w:abstractNumId w:val="1"/>
  </w:num>
  <w:num w:numId="24">
    <w:abstractNumId w:val="15"/>
  </w:num>
  <w:num w:numId="25">
    <w:abstractNumId w:val="43"/>
  </w:num>
  <w:num w:numId="26">
    <w:abstractNumId w:val="32"/>
  </w:num>
  <w:num w:numId="27">
    <w:abstractNumId w:val="38"/>
  </w:num>
  <w:num w:numId="28">
    <w:abstractNumId w:val="0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</w:num>
  <w:num w:numId="32">
    <w:abstractNumId w:val="40"/>
  </w:num>
  <w:num w:numId="33">
    <w:abstractNumId w:val="10"/>
  </w:num>
  <w:num w:numId="34">
    <w:abstractNumId w:val="39"/>
  </w:num>
  <w:num w:numId="35">
    <w:abstractNumId w:val="3"/>
  </w:num>
  <w:num w:numId="36">
    <w:abstractNumId w:val="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7"/>
  </w:num>
  <w:num w:numId="42">
    <w:abstractNumId w:val="45"/>
  </w:num>
  <w:num w:numId="43">
    <w:abstractNumId w:val="31"/>
  </w:num>
  <w:num w:numId="44">
    <w:abstractNumId w:val="17"/>
  </w:num>
  <w:num w:numId="45">
    <w:abstractNumId w:val="37"/>
  </w:num>
  <w:num w:numId="46">
    <w:abstractNumId w:val="4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proofState w:spelling="clean"/>
  <w:doNotTrackFormatting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15C"/>
    <w:rsid w:val="000002C1"/>
    <w:rsid w:val="000008E5"/>
    <w:rsid w:val="0000093F"/>
    <w:rsid w:val="000015EE"/>
    <w:rsid w:val="000022D5"/>
    <w:rsid w:val="0000411E"/>
    <w:rsid w:val="000043C1"/>
    <w:rsid w:val="00004BF4"/>
    <w:rsid w:val="00004C6A"/>
    <w:rsid w:val="00005B8D"/>
    <w:rsid w:val="00010BC9"/>
    <w:rsid w:val="00011CC2"/>
    <w:rsid w:val="00012D11"/>
    <w:rsid w:val="00012DB0"/>
    <w:rsid w:val="00013EB5"/>
    <w:rsid w:val="0001504C"/>
    <w:rsid w:val="0001593D"/>
    <w:rsid w:val="00022B9F"/>
    <w:rsid w:val="00023836"/>
    <w:rsid w:val="00023FBA"/>
    <w:rsid w:val="00024FE4"/>
    <w:rsid w:val="00027C56"/>
    <w:rsid w:val="000356A9"/>
    <w:rsid w:val="00035CC3"/>
    <w:rsid w:val="00044138"/>
    <w:rsid w:val="00044739"/>
    <w:rsid w:val="00046F19"/>
    <w:rsid w:val="0005020E"/>
    <w:rsid w:val="00051637"/>
    <w:rsid w:val="00055F41"/>
    <w:rsid w:val="00056681"/>
    <w:rsid w:val="000648A7"/>
    <w:rsid w:val="0006491A"/>
    <w:rsid w:val="00064D98"/>
    <w:rsid w:val="00065084"/>
    <w:rsid w:val="0006618B"/>
    <w:rsid w:val="000670C0"/>
    <w:rsid w:val="0006795B"/>
    <w:rsid w:val="00071B99"/>
    <w:rsid w:val="000756E5"/>
    <w:rsid w:val="00075A67"/>
    <w:rsid w:val="000763CB"/>
    <w:rsid w:val="0007704E"/>
    <w:rsid w:val="00080EC8"/>
    <w:rsid w:val="000817E9"/>
    <w:rsid w:val="00081D37"/>
    <w:rsid w:val="00082921"/>
    <w:rsid w:val="00083122"/>
    <w:rsid w:val="0008379D"/>
    <w:rsid w:val="00084727"/>
    <w:rsid w:val="00086889"/>
    <w:rsid w:val="00092E2A"/>
    <w:rsid w:val="000944AC"/>
    <w:rsid w:val="00094CB9"/>
    <w:rsid w:val="000956B2"/>
    <w:rsid w:val="0009595F"/>
    <w:rsid w:val="00096FE5"/>
    <w:rsid w:val="000A23DE"/>
    <w:rsid w:val="000A3F8E"/>
    <w:rsid w:val="000A4020"/>
    <w:rsid w:val="000A512F"/>
    <w:rsid w:val="000A57D1"/>
    <w:rsid w:val="000A58C2"/>
    <w:rsid w:val="000A78EB"/>
    <w:rsid w:val="000A7C88"/>
    <w:rsid w:val="000B0459"/>
    <w:rsid w:val="000B05EE"/>
    <w:rsid w:val="000B20F2"/>
    <w:rsid w:val="000B54FB"/>
    <w:rsid w:val="000C29B0"/>
    <w:rsid w:val="000C4D64"/>
    <w:rsid w:val="000C59D0"/>
    <w:rsid w:val="000C6CF8"/>
    <w:rsid w:val="000C7282"/>
    <w:rsid w:val="000C76FC"/>
    <w:rsid w:val="000D0F27"/>
    <w:rsid w:val="000D30B8"/>
    <w:rsid w:val="000D38FC"/>
    <w:rsid w:val="000D3C52"/>
    <w:rsid w:val="000D4258"/>
    <w:rsid w:val="000D4D90"/>
    <w:rsid w:val="000E29E0"/>
    <w:rsid w:val="000E2D10"/>
    <w:rsid w:val="000E7F13"/>
    <w:rsid w:val="000F0BF8"/>
    <w:rsid w:val="000F3204"/>
    <w:rsid w:val="000F4119"/>
    <w:rsid w:val="000F4935"/>
    <w:rsid w:val="000F6F55"/>
    <w:rsid w:val="000F7B60"/>
    <w:rsid w:val="00100A49"/>
    <w:rsid w:val="001015C5"/>
    <w:rsid w:val="0010548B"/>
    <w:rsid w:val="00105831"/>
    <w:rsid w:val="0010615F"/>
    <w:rsid w:val="001072D1"/>
    <w:rsid w:val="00107535"/>
    <w:rsid w:val="00117017"/>
    <w:rsid w:val="001253E2"/>
    <w:rsid w:val="00130E8E"/>
    <w:rsid w:val="0013216E"/>
    <w:rsid w:val="001321FF"/>
    <w:rsid w:val="00132444"/>
    <w:rsid w:val="00134B53"/>
    <w:rsid w:val="00134F15"/>
    <w:rsid w:val="001375C1"/>
    <w:rsid w:val="001401B5"/>
    <w:rsid w:val="001404E5"/>
    <w:rsid w:val="001422B9"/>
    <w:rsid w:val="0014296F"/>
    <w:rsid w:val="00142D00"/>
    <w:rsid w:val="0014665F"/>
    <w:rsid w:val="001504DC"/>
    <w:rsid w:val="00152862"/>
    <w:rsid w:val="00152B97"/>
    <w:rsid w:val="00153464"/>
    <w:rsid w:val="001541B3"/>
    <w:rsid w:val="00155683"/>
    <w:rsid w:val="00155B15"/>
    <w:rsid w:val="001615E3"/>
    <w:rsid w:val="001625BE"/>
    <w:rsid w:val="00162EBC"/>
    <w:rsid w:val="00163113"/>
    <w:rsid w:val="00164147"/>
    <w:rsid w:val="001643A4"/>
    <w:rsid w:val="00166793"/>
    <w:rsid w:val="00166F14"/>
    <w:rsid w:val="00166F52"/>
    <w:rsid w:val="00167611"/>
    <w:rsid w:val="00167A15"/>
    <w:rsid w:val="00171D5C"/>
    <w:rsid w:val="001727BB"/>
    <w:rsid w:val="00176C15"/>
    <w:rsid w:val="00180D15"/>
    <w:rsid w:val="00180D25"/>
    <w:rsid w:val="00180D41"/>
    <w:rsid w:val="001812C7"/>
    <w:rsid w:val="00181CF5"/>
    <w:rsid w:val="0018318D"/>
    <w:rsid w:val="0018572C"/>
    <w:rsid w:val="00187E79"/>
    <w:rsid w:val="00187F0D"/>
    <w:rsid w:val="00192CC5"/>
    <w:rsid w:val="00193847"/>
    <w:rsid w:val="00193A80"/>
    <w:rsid w:val="00193CBA"/>
    <w:rsid w:val="001956A7"/>
    <w:rsid w:val="00195F02"/>
    <w:rsid w:val="001A118A"/>
    <w:rsid w:val="001A1F24"/>
    <w:rsid w:val="001A27F4"/>
    <w:rsid w:val="001A2D95"/>
    <w:rsid w:val="001A5FDA"/>
    <w:rsid w:val="001B0A6A"/>
    <w:rsid w:val="001B279D"/>
    <w:rsid w:val="001B3460"/>
    <w:rsid w:val="001B4CA1"/>
    <w:rsid w:val="001B5088"/>
    <w:rsid w:val="001B6192"/>
    <w:rsid w:val="001B75D8"/>
    <w:rsid w:val="001B7917"/>
    <w:rsid w:val="001C0180"/>
    <w:rsid w:val="001C1060"/>
    <w:rsid w:val="001C3C63"/>
    <w:rsid w:val="001C453D"/>
    <w:rsid w:val="001D304E"/>
    <w:rsid w:val="001D4732"/>
    <w:rsid w:val="001D4894"/>
    <w:rsid w:val="001D6A3C"/>
    <w:rsid w:val="001D6D51"/>
    <w:rsid w:val="001E1A07"/>
    <w:rsid w:val="001E1CC6"/>
    <w:rsid w:val="001E337D"/>
    <w:rsid w:val="001E3571"/>
    <w:rsid w:val="001E5471"/>
    <w:rsid w:val="001F0B0E"/>
    <w:rsid w:val="001F39BF"/>
    <w:rsid w:val="001F51D5"/>
    <w:rsid w:val="001F6979"/>
    <w:rsid w:val="00202BC6"/>
    <w:rsid w:val="00203F19"/>
    <w:rsid w:val="00205141"/>
    <w:rsid w:val="0020516B"/>
    <w:rsid w:val="00211163"/>
    <w:rsid w:val="00213559"/>
    <w:rsid w:val="00213EFD"/>
    <w:rsid w:val="00214344"/>
    <w:rsid w:val="00214B43"/>
    <w:rsid w:val="0021629A"/>
    <w:rsid w:val="00216589"/>
    <w:rsid w:val="002172F1"/>
    <w:rsid w:val="0021762A"/>
    <w:rsid w:val="0022076E"/>
    <w:rsid w:val="00223C7B"/>
    <w:rsid w:val="002243D0"/>
    <w:rsid w:val="00224AB1"/>
    <w:rsid w:val="0022687A"/>
    <w:rsid w:val="00230728"/>
    <w:rsid w:val="00233EE1"/>
    <w:rsid w:val="00234040"/>
    <w:rsid w:val="00235CD2"/>
    <w:rsid w:val="0023629C"/>
    <w:rsid w:val="00237477"/>
    <w:rsid w:val="00240FFC"/>
    <w:rsid w:val="00246648"/>
    <w:rsid w:val="002469BF"/>
    <w:rsid w:val="002470F4"/>
    <w:rsid w:val="002521CF"/>
    <w:rsid w:val="002525AE"/>
    <w:rsid w:val="0025379B"/>
    <w:rsid w:val="00254DED"/>
    <w:rsid w:val="00254F92"/>
    <w:rsid w:val="00255619"/>
    <w:rsid w:val="00255DAD"/>
    <w:rsid w:val="00256108"/>
    <w:rsid w:val="00256A99"/>
    <w:rsid w:val="00257572"/>
    <w:rsid w:val="00257EEC"/>
    <w:rsid w:val="00260F33"/>
    <w:rsid w:val="002610B2"/>
    <w:rsid w:val="00261153"/>
    <w:rsid w:val="002613BD"/>
    <w:rsid w:val="002619E2"/>
    <w:rsid w:val="002624F1"/>
    <w:rsid w:val="00262950"/>
    <w:rsid w:val="00267D24"/>
    <w:rsid w:val="00270C81"/>
    <w:rsid w:val="00271558"/>
    <w:rsid w:val="00272280"/>
    <w:rsid w:val="00274862"/>
    <w:rsid w:val="00274CD9"/>
    <w:rsid w:val="002760E2"/>
    <w:rsid w:val="002809F0"/>
    <w:rsid w:val="00282D72"/>
    <w:rsid w:val="00283402"/>
    <w:rsid w:val="00284832"/>
    <w:rsid w:val="00290FD6"/>
    <w:rsid w:val="00291B4A"/>
    <w:rsid w:val="00292016"/>
    <w:rsid w:val="0029254E"/>
    <w:rsid w:val="00294023"/>
    <w:rsid w:val="00294259"/>
    <w:rsid w:val="002953C7"/>
    <w:rsid w:val="00295BDA"/>
    <w:rsid w:val="00296E83"/>
    <w:rsid w:val="002A03A7"/>
    <w:rsid w:val="002A0527"/>
    <w:rsid w:val="002A200D"/>
    <w:rsid w:val="002A2C81"/>
    <w:rsid w:val="002A52F4"/>
    <w:rsid w:val="002A558D"/>
    <w:rsid w:val="002B17F7"/>
    <w:rsid w:val="002B2644"/>
    <w:rsid w:val="002B3443"/>
    <w:rsid w:val="002B3C71"/>
    <w:rsid w:val="002B3D1A"/>
    <w:rsid w:val="002B5383"/>
    <w:rsid w:val="002B5FCE"/>
    <w:rsid w:val="002B62E3"/>
    <w:rsid w:val="002C27F4"/>
    <w:rsid w:val="002C2C9B"/>
    <w:rsid w:val="002C4C8A"/>
    <w:rsid w:val="002C566B"/>
    <w:rsid w:val="002C6AFC"/>
    <w:rsid w:val="002C74CA"/>
    <w:rsid w:val="002D17D6"/>
    <w:rsid w:val="002D18D7"/>
    <w:rsid w:val="002D21CE"/>
    <w:rsid w:val="002E3DA3"/>
    <w:rsid w:val="002E450F"/>
    <w:rsid w:val="002E5AE0"/>
    <w:rsid w:val="002E5D47"/>
    <w:rsid w:val="002E6B38"/>
    <w:rsid w:val="002E6D63"/>
    <w:rsid w:val="002E6E2B"/>
    <w:rsid w:val="002F01CA"/>
    <w:rsid w:val="002F1318"/>
    <w:rsid w:val="002F27CC"/>
    <w:rsid w:val="002F4044"/>
    <w:rsid w:val="002F500B"/>
    <w:rsid w:val="00300BFD"/>
    <w:rsid w:val="0030174E"/>
    <w:rsid w:val="003018A0"/>
    <w:rsid w:val="00301959"/>
    <w:rsid w:val="00301B6D"/>
    <w:rsid w:val="00305B8A"/>
    <w:rsid w:val="00305BB4"/>
    <w:rsid w:val="00306311"/>
    <w:rsid w:val="00306EBA"/>
    <w:rsid w:val="00307539"/>
    <w:rsid w:val="003120D8"/>
    <w:rsid w:val="00320952"/>
    <w:rsid w:val="00322858"/>
    <w:rsid w:val="00322A79"/>
    <w:rsid w:val="0032358F"/>
    <w:rsid w:val="00323BDA"/>
    <w:rsid w:val="00324492"/>
    <w:rsid w:val="003265F6"/>
    <w:rsid w:val="00331A19"/>
    <w:rsid w:val="00331BF9"/>
    <w:rsid w:val="00332857"/>
    <w:rsid w:val="003337C3"/>
    <w:rsid w:val="0033495E"/>
    <w:rsid w:val="00334A79"/>
    <w:rsid w:val="00334D8D"/>
    <w:rsid w:val="00337345"/>
    <w:rsid w:val="0033783B"/>
    <w:rsid w:val="00337DD2"/>
    <w:rsid w:val="003404D1"/>
    <w:rsid w:val="003443FF"/>
    <w:rsid w:val="0034656C"/>
    <w:rsid w:val="00351787"/>
    <w:rsid w:val="00351DA5"/>
    <w:rsid w:val="00355808"/>
    <w:rsid w:val="00355BE1"/>
    <w:rsid w:val="00356B35"/>
    <w:rsid w:val="0036069F"/>
    <w:rsid w:val="00362C7E"/>
    <w:rsid w:val="00363601"/>
    <w:rsid w:val="0036405E"/>
    <w:rsid w:val="0036471C"/>
    <w:rsid w:val="003650A4"/>
    <w:rsid w:val="00371D25"/>
    <w:rsid w:val="0037603B"/>
    <w:rsid w:val="00376052"/>
    <w:rsid w:val="00376AC9"/>
    <w:rsid w:val="0038013E"/>
    <w:rsid w:val="00380B12"/>
    <w:rsid w:val="00383D88"/>
    <w:rsid w:val="0038592E"/>
    <w:rsid w:val="003867A3"/>
    <w:rsid w:val="0038752A"/>
    <w:rsid w:val="003907DD"/>
    <w:rsid w:val="003923DC"/>
    <w:rsid w:val="00393032"/>
    <w:rsid w:val="00394659"/>
    <w:rsid w:val="00394B69"/>
    <w:rsid w:val="0039667C"/>
    <w:rsid w:val="00397023"/>
    <w:rsid w:val="00397078"/>
    <w:rsid w:val="003A3A28"/>
    <w:rsid w:val="003A629E"/>
    <w:rsid w:val="003A6953"/>
    <w:rsid w:val="003A6D89"/>
    <w:rsid w:val="003A6ED4"/>
    <w:rsid w:val="003B129E"/>
    <w:rsid w:val="003B2187"/>
    <w:rsid w:val="003B5E19"/>
    <w:rsid w:val="003B6083"/>
    <w:rsid w:val="003C0721"/>
    <w:rsid w:val="003C0CAF"/>
    <w:rsid w:val="003C3838"/>
    <w:rsid w:val="003C5847"/>
    <w:rsid w:val="003D0681"/>
    <w:rsid w:val="003D12F6"/>
    <w:rsid w:val="003D1426"/>
    <w:rsid w:val="003D253A"/>
    <w:rsid w:val="003D46ED"/>
    <w:rsid w:val="003D4FCE"/>
    <w:rsid w:val="003D6B6C"/>
    <w:rsid w:val="003D78BA"/>
    <w:rsid w:val="003E1353"/>
    <w:rsid w:val="003E2B9A"/>
    <w:rsid w:val="003E2F4E"/>
    <w:rsid w:val="003E5A9F"/>
    <w:rsid w:val="003E6A91"/>
    <w:rsid w:val="003E720A"/>
    <w:rsid w:val="003F4247"/>
    <w:rsid w:val="003F42FA"/>
    <w:rsid w:val="003F4662"/>
    <w:rsid w:val="003F7019"/>
    <w:rsid w:val="00402FA0"/>
    <w:rsid w:val="00403B4B"/>
    <w:rsid w:val="00403E6E"/>
    <w:rsid w:val="00411447"/>
    <w:rsid w:val="004114C6"/>
    <w:rsid w:val="004129B4"/>
    <w:rsid w:val="00413D36"/>
    <w:rsid w:val="00414079"/>
    <w:rsid w:val="00417EF0"/>
    <w:rsid w:val="00422181"/>
    <w:rsid w:val="004227B1"/>
    <w:rsid w:val="00423BFE"/>
    <w:rsid w:val="004244A8"/>
    <w:rsid w:val="00425F72"/>
    <w:rsid w:val="00427736"/>
    <w:rsid w:val="00427B8A"/>
    <w:rsid w:val="0043041C"/>
    <w:rsid w:val="0043085E"/>
    <w:rsid w:val="00431BF3"/>
    <w:rsid w:val="004339E2"/>
    <w:rsid w:val="00433E30"/>
    <w:rsid w:val="00435303"/>
    <w:rsid w:val="00435CC2"/>
    <w:rsid w:val="00441787"/>
    <w:rsid w:val="00441D9B"/>
    <w:rsid w:val="0044405A"/>
    <w:rsid w:val="00444ECE"/>
    <w:rsid w:val="00444F2D"/>
    <w:rsid w:val="0044581E"/>
    <w:rsid w:val="00452034"/>
    <w:rsid w:val="00455FA6"/>
    <w:rsid w:val="00456678"/>
    <w:rsid w:val="004622F7"/>
    <w:rsid w:val="00463DA7"/>
    <w:rsid w:val="0046468D"/>
    <w:rsid w:val="004661C7"/>
    <w:rsid w:val="00466C70"/>
    <w:rsid w:val="004702C9"/>
    <w:rsid w:val="004728A1"/>
    <w:rsid w:val="00472E45"/>
    <w:rsid w:val="004733F7"/>
    <w:rsid w:val="00473FEA"/>
    <w:rsid w:val="004755E1"/>
    <w:rsid w:val="004756ED"/>
    <w:rsid w:val="0047579D"/>
    <w:rsid w:val="00477428"/>
    <w:rsid w:val="00480CB4"/>
    <w:rsid w:val="00483262"/>
    <w:rsid w:val="00484107"/>
    <w:rsid w:val="004844B2"/>
    <w:rsid w:val="00485CC5"/>
    <w:rsid w:val="004861D2"/>
    <w:rsid w:val="0049178C"/>
    <w:rsid w:val="004926CE"/>
    <w:rsid w:val="0049343F"/>
    <w:rsid w:val="004964FC"/>
    <w:rsid w:val="0049784B"/>
    <w:rsid w:val="004A145E"/>
    <w:rsid w:val="004A1F15"/>
    <w:rsid w:val="004A2A81"/>
    <w:rsid w:val="004A2A9F"/>
    <w:rsid w:val="004A4225"/>
    <w:rsid w:val="004A66EE"/>
    <w:rsid w:val="004A7BD7"/>
    <w:rsid w:val="004B0271"/>
    <w:rsid w:val="004B19F7"/>
    <w:rsid w:val="004B62A5"/>
    <w:rsid w:val="004B6E60"/>
    <w:rsid w:val="004C0E0C"/>
    <w:rsid w:val="004C15C2"/>
    <w:rsid w:val="004C19C9"/>
    <w:rsid w:val="004C2DA1"/>
    <w:rsid w:val="004C36D8"/>
    <w:rsid w:val="004C5181"/>
    <w:rsid w:val="004C53F5"/>
    <w:rsid w:val="004D1248"/>
    <w:rsid w:val="004D1E3C"/>
    <w:rsid w:val="004D4169"/>
    <w:rsid w:val="004D6E14"/>
    <w:rsid w:val="004D7C53"/>
    <w:rsid w:val="004E564C"/>
    <w:rsid w:val="004E5B1F"/>
    <w:rsid w:val="004F23A5"/>
    <w:rsid w:val="004F4E17"/>
    <w:rsid w:val="004F592A"/>
    <w:rsid w:val="0050082F"/>
    <w:rsid w:val="00500C56"/>
    <w:rsid w:val="00501039"/>
    <w:rsid w:val="00501713"/>
    <w:rsid w:val="00503199"/>
    <w:rsid w:val="00504607"/>
    <w:rsid w:val="00504A92"/>
    <w:rsid w:val="005058BD"/>
    <w:rsid w:val="00506568"/>
    <w:rsid w:val="005074D7"/>
    <w:rsid w:val="00510FE9"/>
    <w:rsid w:val="005120A5"/>
    <w:rsid w:val="00514CCF"/>
    <w:rsid w:val="00515347"/>
    <w:rsid w:val="0051551B"/>
    <w:rsid w:val="005161C2"/>
    <w:rsid w:val="005166D0"/>
    <w:rsid w:val="0051753F"/>
    <w:rsid w:val="00520C57"/>
    <w:rsid w:val="00521729"/>
    <w:rsid w:val="00522D94"/>
    <w:rsid w:val="005266DF"/>
    <w:rsid w:val="00531150"/>
    <w:rsid w:val="005312B7"/>
    <w:rsid w:val="00533D89"/>
    <w:rsid w:val="00535322"/>
    <w:rsid w:val="00536564"/>
    <w:rsid w:val="005407FB"/>
    <w:rsid w:val="00543A1E"/>
    <w:rsid w:val="00544597"/>
    <w:rsid w:val="00544FFE"/>
    <w:rsid w:val="00545E0D"/>
    <w:rsid w:val="005465A8"/>
    <w:rsid w:val="005473F5"/>
    <w:rsid w:val="005477E7"/>
    <w:rsid w:val="0055205B"/>
    <w:rsid w:val="00552794"/>
    <w:rsid w:val="00553A0F"/>
    <w:rsid w:val="00555B8C"/>
    <w:rsid w:val="00556F3F"/>
    <w:rsid w:val="00563199"/>
    <w:rsid w:val="00564874"/>
    <w:rsid w:val="00565B46"/>
    <w:rsid w:val="00567963"/>
    <w:rsid w:val="0057009A"/>
    <w:rsid w:val="00571260"/>
    <w:rsid w:val="0057189C"/>
    <w:rsid w:val="00571F12"/>
    <w:rsid w:val="00573FC1"/>
    <w:rsid w:val="005741EE"/>
    <w:rsid w:val="0057668E"/>
    <w:rsid w:val="00576F5A"/>
    <w:rsid w:val="00577071"/>
    <w:rsid w:val="00577B79"/>
    <w:rsid w:val="00577E9C"/>
    <w:rsid w:val="00582EDD"/>
    <w:rsid w:val="00583951"/>
    <w:rsid w:val="005852E8"/>
    <w:rsid w:val="0059392E"/>
    <w:rsid w:val="00595E83"/>
    <w:rsid w:val="00596530"/>
    <w:rsid w:val="005967F3"/>
    <w:rsid w:val="00597169"/>
    <w:rsid w:val="005A06DF"/>
    <w:rsid w:val="005A2253"/>
    <w:rsid w:val="005A3B07"/>
    <w:rsid w:val="005A5527"/>
    <w:rsid w:val="005A5AE6"/>
    <w:rsid w:val="005A6C7C"/>
    <w:rsid w:val="005A76ED"/>
    <w:rsid w:val="005B0437"/>
    <w:rsid w:val="005B0C77"/>
    <w:rsid w:val="005B1206"/>
    <w:rsid w:val="005B12ED"/>
    <w:rsid w:val="005B37E8"/>
    <w:rsid w:val="005B6B4F"/>
    <w:rsid w:val="005C0056"/>
    <w:rsid w:val="005C2AB4"/>
    <w:rsid w:val="005C3A51"/>
    <w:rsid w:val="005C4CA9"/>
    <w:rsid w:val="005C56F5"/>
    <w:rsid w:val="005C62B1"/>
    <w:rsid w:val="005C703F"/>
    <w:rsid w:val="005D0BBF"/>
    <w:rsid w:val="005D1B3A"/>
    <w:rsid w:val="005D3BC3"/>
    <w:rsid w:val="005D5E73"/>
    <w:rsid w:val="005E0D13"/>
    <w:rsid w:val="005E1D98"/>
    <w:rsid w:val="005E4457"/>
    <w:rsid w:val="005E5047"/>
    <w:rsid w:val="005E56A9"/>
    <w:rsid w:val="005E7205"/>
    <w:rsid w:val="005E7371"/>
    <w:rsid w:val="005F06BD"/>
    <w:rsid w:val="005F116C"/>
    <w:rsid w:val="005F2131"/>
    <w:rsid w:val="005F43D1"/>
    <w:rsid w:val="005F63EE"/>
    <w:rsid w:val="00600FD5"/>
    <w:rsid w:val="00601290"/>
    <w:rsid w:val="00602EAF"/>
    <w:rsid w:val="00605EF6"/>
    <w:rsid w:val="00606455"/>
    <w:rsid w:val="00606FC3"/>
    <w:rsid w:val="006071D5"/>
    <w:rsid w:val="0061030E"/>
    <w:rsid w:val="00614929"/>
    <w:rsid w:val="00615776"/>
    <w:rsid w:val="006158FF"/>
    <w:rsid w:val="00616511"/>
    <w:rsid w:val="006176ED"/>
    <w:rsid w:val="006202F3"/>
    <w:rsid w:val="0062097A"/>
    <w:rsid w:val="00620B67"/>
    <w:rsid w:val="0062173C"/>
    <w:rsid w:val="00621DA6"/>
    <w:rsid w:val="0062236C"/>
    <w:rsid w:val="0062330F"/>
    <w:rsid w:val="00623A02"/>
    <w:rsid w:val="00623CFE"/>
    <w:rsid w:val="0062455C"/>
    <w:rsid w:val="00627221"/>
    <w:rsid w:val="00627EE8"/>
    <w:rsid w:val="0063060B"/>
    <w:rsid w:val="006316FA"/>
    <w:rsid w:val="00631DC1"/>
    <w:rsid w:val="00632501"/>
    <w:rsid w:val="00635C2B"/>
    <w:rsid w:val="006370D2"/>
    <w:rsid w:val="00637CBD"/>
    <w:rsid w:val="0064074F"/>
    <w:rsid w:val="00641F55"/>
    <w:rsid w:val="00642563"/>
    <w:rsid w:val="00642825"/>
    <w:rsid w:val="00643D5A"/>
    <w:rsid w:val="00644492"/>
    <w:rsid w:val="00645E4A"/>
    <w:rsid w:val="00646233"/>
    <w:rsid w:val="00646410"/>
    <w:rsid w:val="0065166D"/>
    <w:rsid w:val="00653688"/>
    <w:rsid w:val="0065753E"/>
    <w:rsid w:val="00657A6B"/>
    <w:rsid w:val="0066091B"/>
    <w:rsid w:val="00661027"/>
    <w:rsid w:val="00662BDD"/>
    <w:rsid w:val="00664EE3"/>
    <w:rsid w:val="006660E9"/>
    <w:rsid w:val="00667249"/>
    <w:rsid w:val="00667539"/>
    <w:rsid w:val="00667558"/>
    <w:rsid w:val="00671523"/>
    <w:rsid w:val="006754EF"/>
    <w:rsid w:val="006761C9"/>
    <w:rsid w:val="00676C8D"/>
    <w:rsid w:val="00676F1F"/>
    <w:rsid w:val="00677381"/>
    <w:rsid w:val="00677414"/>
    <w:rsid w:val="006832CF"/>
    <w:rsid w:val="0068460A"/>
    <w:rsid w:val="00684B99"/>
    <w:rsid w:val="0068601E"/>
    <w:rsid w:val="006867A3"/>
    <w:rsid w:val="0068702D"/>
    <w:rsid w:val="00690CBA"/>
    <w:rsid w:val="0069107B"/>
    <w:rsid w:val="00692AFF"/>
    <w:rsid w:val="006939D7"/>
    <w:rsid w:val="006946E2"/>
    <w:rsid w:val="0069486B"/>
    <w:rsid w:val="00694DB5"/>
    <w:rsid w:val="0069663D"/>
    <w:rsid w:val="006A0205"/>
    <w:rsid w:val="006A355D"/>
    <w:rsid w:val="006A4904"/>
    <w:rsid w:val="006A548F"/>
    <w:rsid w:val="006A701A"/>
    <w:rsid w:val="006A7564"/>
    <w:rsid w:val="006A76AE"/>
    <w:rsid w:val="006B1389"/>
    <w:rsid w:val="006B5F09"/>
    <w:rsid w:val="006B64DC"/>
    <w:rsid w:val="006B7A91"/>
    <w:rsid w:val="006B7AA2"/>
    <w:rsid w:val="006B7B66"/>
    <w:rsid w:val="006C1EF5"/>
    <w:rsid w:val="006C46B5"/>
    <w:rsid w:val="006C5263"/>
    <w:rsid w:val="006D1FA2"/>
    <w:rsid w:val="006D3697"/>
    <w:rsid w:val="006D4704"/>
    <w:rsid w:val="006D4E52"/>
    <w:rsid w:val="006D5D51"/>
    <w:rsid w:val="006D6A2D"/>
    <w:rsid w:val="006D7176"/>
    <w:rsid w:val="006E0099"/>
    <w:rsid w:val="006E1CB0"/>
    <w:rsid w:val="006E1E18"/>
    <w:rsid w:val="006E29D4"/>
    <w:rsid w:val="006E302F"/>
    <w:rsid w:val="006E31CE"/>
    <w:rsid w:val="006E34D3"/>
    <w:rsid w:val="006E65E0"/>
    <w:rsid w:val="006E6617"/>
    <w:rsid w:val="006F1435"/>
    <w:rsid w:val="006F36DD"/>
    <w:rsid w:val="006F46D7"/>
    <w:rsid w:val="006F5403"/>
    <w:rsid w:val="006F78C4"/>
    <w:rsid w:val="007005F2"/>
    <w:rsid w:val="00700D07"/>
    <w:rsid w:val="00701C7A"/>
    <w:rsid w:val="007031A0"/>
    <w:rsid w:val="00703F05"/>
    <w:rsid w:val="00705A29"/>
    <w:rsid w:val="00707498"/>
    <w:rsid w:val="00711A65"/>
    <w:rsid w:val="00713043"/>
    <w:rsid w:val="00714133"/>
    <w:rsid w:val="00714DA4"/>
    <w:rsid w:val="0071537C"/>
    <w:rsid w:val="007155D9"/>
    <w:rsid w:val="007158B2"/>
    <w:rsid w:val="00716081"/>
    <w:rsid w:val="00716491"/>
    <w:rsid w:val="00722B48"/>
    <w:rsid w:val="00723C98"/>
    <w:rsid w:val="00724164"/>
    <w:rsid w:val="0072594E"/>
    <w:rsid w:val="00725DE7"/>
    <w:rsid w:val="0072636A"/>
    <w:rsid w:val="00726B44"/>
    <w:rsid w:val="00730A07"/>
    <w:rsid w:val="007318DD"/>
    <w:rsid w:val="0073273A"/>
    <w:rsid w:val="00733167"/>
    <w:rsid w:val="00733568"/>
    <w:rsid w:val="00733F17"/>
    <w:rsid w:val="00735F7D"/>
    <w:rsid w:val="00740909"/>
    <w:rsid w:val="00740D2C"/>
    <w:rsid w:val="00744BF9"/>
    <w:rsid w:val="00750FD2"/>
    <w:rsid w:val="00751838"/>
    <w:rsid w:val="00752623"/>
    <w:rsid w:val="00760F1F"/>
    <w:rsid w:val="0076423E"/>
    <w:rsid w:val="007646CB"/>
    <w:rsid w:val="0076658F"/>
    <w:rsid w:val="0077040A"/>
    <w:rsid w:val="007712F7"/>
    <w:rsid w:val="00772972"/>
    <w:rsid w:val="00772D64"/>
    <w:rsid w:val="00775D2C"/>
    <w:rsid w:val="007761A1"/>
    <w:rsid w:val="00777904"/>
    <w:rsid w:val="007808E7"/>
    <w:rsid w:val="007848E9"/>
    <w:rsid w:val="00785235"/>
    <w:rsid w:val="00786814"/>
    <w:rsid w:val="007909D7"/>
    <w:rsid w:val="00791A41"/>
    <w:rsid w:val="00792609"/>
    <w:rsid w:val="0079338B"/>
    <w:rsid w:val="007943E2"/>
    <w:rsid w:val="00794F2C"/>
    <w:rsid w:val="007950F2"/>
    <w:rsid w:val="00796487"/>
    <w:rsid w:val="00797BF3"/>
    <w:rsid w:val="007A10D7"/>
    <w:rsid w:val="007A1ADB"/>
    <w:rsid w:val="007A3BC7"/>
    <w:rsid w:val="007A3D7E"/>
    <w:rsid w:val="007A5AC4"/>
    <w:rsid w:val="007B0862"/>
    <w:rsid w:val="007B0FDD"/>
    <w:rsid w:val="007B4802"/>
    <w:rsid w:val="007B5E37"/>
    <w:rsid w:val="007B6668"/>
    <w:rsid w:val="007B6B33"/>
    <w:rsid w:val="007B6C69"/>
    <w:rsid w:val="007B7BD9"/>
    <w:rsid w:val="007C0921"/>
    <w:rsid w:val="007C2701"/>
    <w:rsid w:val="007D07DE"/>
    <w:rsid w:val="007D2192"/>
    <w:rsid w:val="007E7B7B"/>
    <w:rsid w:val="007F0021"/>
    <w:rsid w:val="007F0BEA"/>
    <w:rsid w:val="007F2F06"/>
    <w:rsid w:val="007F2F52"/>
    <w:rsid w:val="007F3106"/>
    <w:rsid w:val="007F3FE8"/>
    <w:rsid w:val="007F452E"/>
    <w:rsid w:val="007F5ED7"/>
    <w:rsid w:val="007F623A"/>
    <w:rsid w:val="00802AA5"/>
    <w:rsid w:val="00805418"/>
    <w:rsid w:val="00805603"/>
    <w:rsid w:val="00805F28"/>
    <w:rsid w:val="0080749F"/>
    <w:rsid w:val="00811D46"/>
    <w:rsid w:val="008121A1"/>
    <w:rsid w:val="008125B0"/>
    <w:rsid w:val="008144CB"/>
    <w:rsid w:val="008169F5"/>
    <w:rsid w:val="0081731D"/>
    <w:rsid w:val="00820429"/>
    <w:rsid w:val="00820ECC"/>
    <w:rsid w:val="00821717"/>
    <w:rsid w:val="00824210"/>
    <w:rsid w:val="008263C0"/>
    <w:rsid w:val="008275BF"/>
    <w:rsid w:val="00830A86"/>
    <w:rsid w:val="00835404"/>
    <w:rsid w:val="00841422"/>
    <w:rsid w:val="00841D3B"/>
    <w:rsid w:val="00842B93"/>
    <w:rsid w:val="0084314C"/>
    <w:rsid w:val="00843171"/>
    <w:rsid w:val="0084658C"/>
    <w:rsid w:val="008467C9"/>
    <w:rsid w:val="00847249"/>
    <w:rsid w:val="00851338"/>
    <w:rsid w:val="0085277A"/>
    <w:rsid w:val="00854858"/>
    <w:rsid w:val="00855642"/>
    <w:rsid w:val="00856AD0"/>
    <w:rsid w:val="00856FAB"/>
    <w:rsid w:val="008575C3"/>
    <w:rsid w:val="00857F9A"/>
    <w:rsid w:val="00860E29"/>
    <w:rsid w:val="00862791"/>
    <w:rsid w:val="00863012"/>
    <w:rsid w:val="00863D28"/>
    <w:rsid w:val="008648C3"/>
    <w:rsid w:val="00865BA0"/>
    <w:rsid w:val="008673E5"/>
    <w:rsid w:val="008728A2"/>
    <w:rsid w:val="00874715"/>
    <w:rsid w:val="00877B48"/>
    <w:rsid w:val="00877BBC"/>
    <w:rsid w:val="00880F26"/>
    <w:rsid w:val="0088567A"/>
    <w:rsid w:val="00886B90"/>
    <w:rsid w:val="008936D5"/>
    <w:rsid w:val="00893CF5"/>
    <w:rsid w:val="00896C2E"/>
    <w:rsid w:val="008A361D"/>
    <w:rsid w:val="008A5095"/>
    <w:rsid w:val="008A608F"/>
    <w:rsid w:val="008A6B27"/>
    <w:rsid w:val="008A719A"/>
    <w:rsid w:val="008B1A9A"/>
    <w:rsid w:val="008B29A1"/>
    <w:rsid w:val="008B2A04"/>
    <w:rsid w:val="008B3811"/>
    <w:rsid w:val="008B3BCD"/>
    <w:rsid w:val="008B4FE6"/>
    <w:rsid w:val="008B6C37"/>
    <w:rsid w:val="008B791D"/>
    <w:rsid w:val="008C5BDD"/>
    <w:rsid w:val="008C6C44"/>
    <w:rsid w:val="008D0AC9"/>
    <w:rsid w:val="008D2E25"/>
    <w:rsid w:val="008E18F7"/>
    <w:rsid w:val="008E1E10"/>
    <w:rsid w:val="008E291B"/>
    <w:rsid w:val="008E4F2F"/>
    <w:rsid w:val="008E5E1A"/>
    <w:rsid w:val="008E74B0"/>
    <w:rsid w:val="008F4063"/>
    <w:rsid w:val="008F61C5"/>
    <w:rsid w:val="008F62E7"/>
    <w:rsid w:val="008F7530"/>
    <w:rsid w:val="009008A8"/>
    <w:rsid w:val="009010DC"/>
    <w:rsid w:val="00901611"/>
    <w:rsid w:val="009032AC"/>
    <w:rsid w:val="0090477D"/>
    <w:rsid w:val="009063B0"/>
    <w:rsid w:val="00906A84"/>
    <w:rsid w:val="00907106"/>
    <w:rsid w:val="00910104"/>
    <w:rsid w:val="009107FD"/>
    <w:rsid w:val="009110EE"/>
    <w:rsid w:val="0091137C"/>
    <w:rsid w:val="00911567"/>
    <w:rsid w:val="00914312"/>
    <w:rsid w:val="00917AAE"/>
    <w:rsid w:val="009214B4"/>
    <w:rsid w:val="00921E12"/>
    <w:rsid w:val="009251A9"/>
    <w:rsid w:val="00925A70"/>
    <w:rsid w:val="0092701A"/>
    <w:rsid w:val="00930699"/>
    <w:rsid w:val="00931F69"/>
    <w:rsid w:val="00934123"/>
    <w:rsid w:val="00934228"/>
    <w:rsid w:val="009349BE"/>
    <w:rsid w:val="00945999"/>
    <w:rsid w:val="00945D29"/>
    <w:rsid w:val="009520EF"/>
    <w:rsid w:val="00955774"/>
    <w:rsid w:val="009560B5"/>
    <w:rsid w:val="00961838"/>
    <w:rsid w:val="009631D9"/>
    <w:rsid w:val="00963F04"/>
    <w:rsid w:val="00965B74"/>
    <w:rsid w:val="009703D6"/>
    <w:rsid w:val="0097181B"/>
    <w:rsid w:val="00973787"/>
    <w:rsid w:val="00973AB4"/>
    <w:rsid w:val="00976DC5"/>
    <w:rsid w:val="00980DFD"/>
    <w:rsid w:val="009818C7"/>
    <w:rsid w:val="00982DD4"/>
    <w:rsid w:val="009841E5"/>
    <w:rsid w:val="0098479F"/>
    <w:rsid w:val="00984A8A"/>
    <w:rsid w:val="009857B6"/>
    <w:rsid w:val="00985A8D"/>
    <w:rsid w:val="00985D84"/>
    <w:rsid w:val="00986610"/>
    <w:rsid w:val="00986F00"/>
    <w:rsid w:val="009877DC"/>
    <w:rsid w:val="009919F5"/>
    <w:rsid w:val="00991F96"/>
    <w:rsid w:val="00993D17"/>
    <w:rsid w:val="00995E5F"/>
    <w:rsid w:val="00996F0A"/>
    <w:rsid w:val="009A0329"/>
    <w:rsid w:val="009A3038"/>
    <w:rsid w:val="009A4D3F"/>
    <w:rsid w:val="009A5499"/>
    <w:rsid w:val="009B049C"/>
    <w:rsid w:val="009B11C8"/>
    <w:rsid w:val="009B2BCF"/>
    <w:rsid w:val="009B2C66"/>
    <w:rsid w:val="009B2FF8"/>
    <w:rsid w:val="009B5BA3"/>
    <w:rsid w:val="009C21CD"/>
    <w:rsid w:val="009C4492"/>
    <w:rsid w:val="009C4FE5"/>
    <w:rsid w:val="009C62B0"/>
    <w:rsid w:val="009D0027"/>
    <w:rsid w:val="009D014F"/>
    <w:rsid w:val="009D0655"/>
    <w:rsid w:val="009D2BE6"/>
    <w:rsid w:val="009D7A2C"/>
    <w:rsid w:val="009E10F5"/>
    <w:rsid w:val="009E1677"/>
    <w:rsid w:val="009E1E98"/>
    <w:rsid w:val="009E3ABE"/>
    <w:rsid w:val="009E3C4B"/>
    <w:rsid w:val="009E691C"/>
    <w:rsid w:val="009F0637"/>
    <w:rsid w:val="009F241D"/>
    <w:rsid w:val="009F3AD3"/>
    <w:rsid w:val="009F4B07"/>
    <w:rsid w:val="009F5027"/>
    <w:rsid w:val="009F5940"/>
    <w:rsid w:val="009F62A6"/>
    <w:rsid w:val="009F674F"/>
    <w:rsid w:val="009F799E"/>
    <w:rsid w:val="00A01139"/>
    <w:rsid w:val="00A02020"/>
    <w:rsid w:val="00A02A9F"/>
    <w:rsid w:val="00A04A6D"/>
    <w:rsid w:val="00A04F48"/>
    <w:rsid w:val="00A056CB"/>
    <w:rsid w:val="00A07A29"/>
    <w:rsid w:val="00A10FF1"/>
    <w:rsid w:val="00A11FE4"/>
    <w:rsid w:val="00A13C10"/>
    <w:rsid w:val="00A14517"/>
    <w:rsid w:val="00A1506B"/>
    <w:rsid w:val="00A16AC8"/>
    <w:rsid w:val="00A17CB2"/>
    <w:rsid w:val="00A20767"/>
    <w:rsid w:val="00A20799"/>
    <w:rsid w:val="00A21836"/>
    <w:rsid w:val="00A23191"/>
    <w:rsid w:val="00A24D38"/>
    <w:rsid w:val="00A27B6A"/>
    <w:rsid w:val="00A3164F"/>
    <w:rsid w:val="00A319C0"/>
    <w:rsid w:val="00A32B61"/>
    <w:rsid w:val="00A32DF3"/>
    <w:rsid w:val="00A33560"/>
    <w:rsid w:val="00A3659A"/>
    <w:rsid w:val="00A369EF"/>
    <w:rsid w:val="00A371A5"/>
    <w:rsid w:val="00A46C64"/>
    <w:rsid w:val="00A479B5"/>
    <w:rsid w:val="00A47BDF"/>
    <w:rsid w:val="00A51CD7"/>
    <w:rsid w:val="00A52ADB"/>
    <w:rsid w:val="00A533E8"/>
    <w:rsid w:val="00A53477"/>
    <w:rsid w:val="00A534D6"/>
    <w:rsid w:val="00A542D9"/>
    <w:rsid w:val="00A56E64"/>
    <w:rsid w:val="00A617FD"/>
    <w:rsid w:val="00A624C3"/>
    <w:rsid w:val="00A62F04"/>
    <w:rsid w:val="00A6641C"/>
    <w:rsid w:val="00A70CD9"/>
    <w:rsid w:val="00A72730"/>
    <w:rsid w:val="00A767D2"/>
    <w:rsid w:val="00A77616"/>
    <w:rsid w:val="00A779AD"/>
    <w:rsid w:val="00A805DA"/>
    <w:rsid w:val="00A811B4"/>
    <w:rsid w:val="00A81DB9"/>
    <w:rsid w:val="00A85AD9"/>
    <w:rsid w:val="00A87C58"/>
    <w:rsid w:val="00A87CDE"/>
    <w:rsid w:val="00A90C6A"/>
    <w:rsid w:val="00A90F6D"/>
    <w:rsid w:val="00A92BAF"/>
    <w:rsid w:val="00A93ABE"/>
    <w:rsid w:val="00A94737"/>
    <w:rsid w:val="00A94BA3"/>
    <w:rsid w:val="00A95AE9"/>
    <w:rsid w:val="00A96CBA"/>
    <w:rsid w:val="00AA2104"/>
    <w:rsid w:val="00AA5245"/>
    <w:rsid w:val="00AA7A70"/>
    <w:rsid w:val="00AB1ACD"/>
    <w:rsid w:val="00AB277F"/>
    <w:rsid w:val="00AB4099"/>
    <w:rsid w:val="00AB449A"/>
    <w:rsid w:val="00AB531B"/>
    <w:rsid w:val="00AB7429"/>
    <w:rsid w:val="00AB76A1"/>
    <w:rsid w:val="00AB7EFB"/>
    <w:rsid w:val="00AC135A"/>
    <w:rsid w:val="00AC3EFC"/>
    <w:rsid w:val="00AC7324"/>
    <w:rsid w:val="00AC777D"/>
    <w:rsid w:val="00AD0A54"/>
    <w:rsid w:val="00AD14F9"/>
    <w:rsid w:val="00AD265C"/>
    <w:rsid w:val="00AD35D6"/>
    <w:rsid w:val="00AD3AA6"/>
    <w:rsid w:val="00AD58C5"/>
    <w:rsid w:val="00AE1D36"/>
    <w:rsid w:val="00AE1F45"/>
    <w:rsid w:val="00AE3102"/>
    <w:rsid w:val="00AE36C4"/>
    <w:rsid w:val="00AE472C"/>
    <w:rsid w:val="00AE5375"/>
    <w:rsid w:val="00AE5A0B"/>
    <w:rsid w:val="00AE63BA"/>
    <w:rsid w:val="00AE64FE"/>
    <w:rsid w:val="00AE6CF8"/>
    <w:rsid w:val="00AE717E"/>
    <w:rsid w:val="00AF0ABB"/>
    <w:rsid w:val="00AF2149"/>
    <w:rsid w:val="00AF360C"/>
    <w:rsid w:val="00AF3C3C"/>
    <w:rsid w:val="00AF4133"/>
    <w:rsid w:val="00AF4B30"/>
    <w:rsid w:val="00AF4CAC"/>
    <w:rsid w:val="00AF4E7B"/>
    <w:rsid w:val="00B009C3"/>
    <w:rsid w:val="00B00F0C"/>
    <w:rsid w:val="00B01B91"/>
    <w:rsid w:val="00B03E0D"/>
    <w:rsid w:val="00B04F06"/>
    <w:rsid w:val="00B054F8"/>
    <w:rsid w:val="00B07B3B"/>
    <w:rsid w:val="00B1187B"/>
    <w:rsid w:val="00B13ECF"/>
    <w:rsid w:val="00B20942"/>
    <w:rsid w:val="00B20A0A"/>
    <w:rsid w:val="00B2219A"/>
    <w:rsid w:val="00B251CB"/>
    <w:rsid w:val="00B279E1"/>
    <w:rsid w:val="00B31637"/>
    <w:rsid w:val="00B31985"/>
    <w:rsid w:val="00B31E81"/>
    <w:rsid w:val="00B3581B"/>
    <w:rsid w:val="00B36B81"/>
    <w:rsid w:val="00B36FEE"/>
    <w:rsid w:val="00B37AC7"/>
    <w:rsid w:val="00B37C80"/>
    <w:rsid w:val="00B50021"/>
    <w:rsid w:val="00B5092B"/>
    <w:rsid w:val="00B5144E"/>
    <w:rsid w:val="00B5194E"/>
    <w:rsid w:val="00B51AF5"/>
    <w:rsid w:val="00B531FC"/>
    <w:rsid w:val="00B55347"/>
    <w:rsid w:val="00B56055"/>
    <w:rsid w:val="00B56309"/>
    <w:rsid w:val="00B5642D"/>
    <w:rsid w:val="00B57C8A"/>
    <w:rsid w:val="00B57E5E"/>
    <w:rsid w:val="00B61F37"/>
    <w:rsid w:val="00B655D5"/>
    <w:rsid w:val="00B72E94"/>
    <w:rsid w:val="00B735F5"/>
    <w:rsid w:val="00B753B1"/>
    <w:rsid w:val="00B75BC3"/>
    <w:rsid w:val="00B761C7"/>
    <w:rsid w:val="00B766B3"/>
    <w:rsid w:val="00B77069"/>
    <w:rsid w:val="00B7770F"/>
    <w:rsid w:val="00B77A89"/>
    <w:rsid w:val="00B77B27"/>
    <w:rsid w:val="00B8134E"/>
    <w:rsid w:val="00B81B55"/>
    <w:rsid w:val="00B84613"/>
    <w:rsid w:val="00B85390"/>
    <w:rsid w:val="00B85AB3"/>
    <w:rsid w:val="00B87AF0"/>
    <w:rsid w:val="00B90309"/>
    <w:rsid w:val="00B9037B"/>
    <w:rsid w:val="00B910BD"/>
    <w:rsid w:val="00B93834"/>
    <w:rsid w:val="00B93A74"/>
    <w:rsid w:val="00B93C1B"/>
    <w:rsid w:val="00B941FC"/>
    <w:rsid w:val="00B9598A"/>
    <w:rsid w:val="00B96469"/>
    <w:rsid w:val="00BA0DA2"/>
    <w:rsid w:val="00BA2981"/>
    <w:rsid w:val="00BA48F9"/>
    <w:rsid w:val="00BB0DCA"/>
    <w:rsid w:val="00BB3C42"/>
    <w:rsid w:val="00BB444B"/>
    <w:rsid w:val="00BB5ACF"/>
    <w:rsid w:val="00BB6B80"/>
    <w:rsid w:val="00BB75C6"/>
    <w:rsid w:val="00BC0A1D"/>
    <w:rsid w:val="00BC3773"/>
    <w:rsid w:val="00BC381A"/>
    <w:rsid w:val="00BC71FF"/>
    <w:rsid w:val="00BD0962"/>
    <w:rsid w:val="00BD1572"/>
    <w:rsid w:val="00BD1EED"/>
    <w:rsid w:val="00BD22F0"/>
    <w:rsid w:val="00BD7CD2"/>
    <w:rsid w:val="00BE12F9"/>
    <w:rsid w:val="00BE20B8"/>
    <w:rsid w:val="00BE28D3"/>
    <w:rsid w:val="00BE375B"/>
    <w:rsid w:val="00BE71D1"/>
    <w:rsid w:val="00BF0DA2"/>
    <w:rsid w:val="00BF109C"/>
    <w:rsid w:val="00BF113A"/>
    <w:rsid w:val="00BF1881"/>
    <w:rsid w:val="00BF1BBA"/>
    <w:rsid w:val="00BF34FA"/>
    <w:rsid w:val="00BF36D3"/>
    <w:rsid w:val="00BF4870"/>
    <w:rsid w:val="00BF4DC3"/>
    <w:rsid w:val="00BF5CE9"/>
    <w:rsid w:val="00C004B6"/>
    <w:rsid w:val="00C017EB"/>
    <w:rsid w:val="00C047A7"/>
    <w:rsid w:val="00C054C8"/>
    <w:rsid w:val="00C05DE5"/>
    <w:rsid w:val="00C10CB6"/>
    <w:rsid w:val="00C10F21"/>
    <w:rsid w:val="00C1314B"/>
    <w:rsid w:val="00C165D8"/>
    <w:rsid w:val="00C20414"/>
    <w:rsid w:val="00C227AB"/>
    <w:rsid w:val="00C2381B"/>
    <w:rsid w:val="00C26F61"/>
    <w:rsid w:val="00C31EB9"/>
    <w:rsid w:val="00C325F3"/>
    <w:rsid w:val="00C33027"/>
    <w:rsid w:val="00C345D8"/>
    <w:rsid w:val="00C3499E"/>
    <w:rsid w:val="00C34A60"/>
    <w:rsid w:val="00C37667"/>
    <w:rsid w:val="00C40EBA"/>
    <w:rsid w:val="00C42040"/>
    <w:rsid w:val="00C4276E"/>
    <w:rsid w:val="00C435DB"/>
    <w:rsid w:val="00C44D73"/>
    <w:rsid w:val="00C45328"/>
    <w:rsid w:val="00C45AE1"/>
    <w:rsid w:val="00C45F39"/>
    <w:rsid w:val="00C50420"/>
    <w:rsid w:val="00C50B42"/>
    <w:rsid w:val="00C50F2C"/>
    <w:rsid w:val="00C516FF"/>
    <w:rsid w:val="00C52BFA"/>
    <w:rsid w:val="00C53AE6"/>
    <w:rsid w:val="00C53D1D"/>
    <w:rsid w:val="00C53F26"/>
    <w:rsid w:val="00C540BC"/>
    <w:rsid w:val="00C6055F"/>
    <w:rsid w:val="00C63A29"/>
    <w:rsid w:val="00C64F7D"/>
    <w:rsid w:val="00C64FCD"/>
    <w:rsid w:val="00C6507D"/>
    <w:rsid w:val="00C67309"/>
    <w:rsid w:val="00C7229D"/>
    <w:rsid w:val="00C7614E"/>
    <w:rsid w:val="00C76BC1"/>
    <w:rsid w:val="00C80D60"/>
    <w:rsid w:val="00C82F05"/>
    <w:rsid w:val="00C82FBD"/>
    <w:rsid w:val="00C83A0E"/>
    <w:rsid w:val="00C8473C"/>
    <w:rsid w:val="00C85267"/>
    <w:rsid w:val="00C8721B"/>
    <w:rsid w:val="00C91448"/>
    <w:rsid w:val="00C91CD9"/>
    <w:rsid w:val="00C9227C"/>
    <w:rsid w:val="00C9372C"/>
    <w:rsid w:val="00C94231"/>
    <w:rsid w:val="00C942FB"/>
    <w:rsid w:val="00C9470E"/>
    <w:rsid w:val="00C95704"/>
    <w:rsid w:val="00C95CEB"/>
    <w:rsid w:val="00CA0575"/>
    <w:rsid w:val="00CA1054"/>
    <w:rsid w:val="00CA26AD"/>
    <w:rsid w:val="00CA2CD3"/>
    <w:rsid w:val="00CA63EB"/>
    <w:rsid w:val="00CA657F"/>
    <w:rsid w:val="00CA69F1"/>
    <w:rsid w:val="00CB6991"/>
    <w:rsid w:val="00CC0E05"/>
    <w:rsid w:val="00CC15A2"/>
    <w:rsid w:val="00CC1C52"/>
    <w:rsid w:val="00CC3AFB"/>
    <w:rsid w:val="00CC6194"/>
    <w:rsid w:val="00CC6305"/>
    <w:rsid w:val="00CC6C5B"/>
    <w:rsid w:val="00CC78A5"/>
    <w:rsid w:val="00CD0139"/>
    <w:rsid w:val="00CD0516"/>
    <w:rsid w:val="00CD2108"/>
    <w:rsid w:val="00CD252D"/>
    <w:rsid w:val="00CD30EC"/>
    <w:rsid w:val="00CD5038"/>
    <w:rsid w:val="00CD756B"/>
    <w:rsid w:val="00CE3AF7"/>
    <w:rsid w:val="00CE5564"/>
    <w:rsid w:val="00CE6A02"/>
    <w:rsid w:val="00CE734F"/>
    <w:rsid w:val="00CE7AE7"/>
    <w:rsid w:val="00CF02FC"/>
    <w:rsid w:val="00CF112E"/>
    <w:rsid w:val="00CF2746"/>
    <w:rsid w:val="00CF539F"/>
    <w:rsid w:val="00CF5F4F"/>
    <w:rsid w:val="00CF77FC"/>
    <w:rsid w:val="00D00BC7"/>
    <w:rsid w:val="00D055BC"/>
    <w:rsid w:val="00D11A39"/>
    <w:rsid w:val="00D11D79"/>
    <w:rsid w:val="00D1385D"/>
    <w:rsid w:val="00D1540F"/>
    <w:rsid w:val="00D15447"/>
    <w:rsid w:val="00D1552C"/>
    <w:rsid w:val="00D20FC0"/>
    <w:rsid w:val="00D218DC"/>
    <w:rsid w:val="00D24E56"/>
    <w:rsid w:val="00D27329"/>
    <w:rsid w:val="00D27980"/>
    <w:rsid w:val="00D313FA"/>
    <w:rsid w:val="00D31643"/>
    <w:rsid w:val="00D31AEB"/>
    <w:rsid w:val="00D3274B"/>
    <w:rsid w:val="00D32ECD"/>
    <w:rsid w:val="00D361E4"/>
    <w:rsid w:val="00D402E3"/>
    <w:rsid w:val="00D406C7"/>
    <w:rsid w:val="00D42772"/>
    <w:rsid w:val="00D42BC4"/>
    <w:rsid w:val="00D42DA0"/>
    <w:rsid w:val="00D42FFC"/>
    <w:rsid w:val="00D439F6"/>
    <w:rsid w:val="00D44217"/>
    <w:rsid w:val="00D44253"/>
    <w:rsid w:val="00D4446F"/>
    <w:rsid w:val="00D445D7"/>
    <w:rsid w:val="00D44682"/>
    <w:rsid w:val="00D44C98"/>
    <w:rsid w:val="00D458FD"/>
    <w:rsid w:val="00D459C6"/>
    <w:rsid w:val="00D50729"/>
    <w:rsid w:val="00D50C19"/>
    <w:rsid w:val="00D529EA"/>
    <w:rsid w:val="00D5379E"/>
    <w:rsid w:val="00D54776"/>
    <w:rsid w:val="00D57961"/>
    <w:rsid w:val="00D6029E"/>
    <w:rsid w:val="00D6213D"/>
    <w:rsid w:val="00D62643"/>
    <w:rsid w:val="00D63BF5"/>
    <w:rsid w:val="00D64C0F"/>
    <w:rsid w:val="00D71C2F"/>
    <w:rsid w:val="00D726E5"/>
    <w:rsid w:val="00D72EFE"/>
    <w:rsid w:val="00D75722"/>
    <w:rsid w:val="00D75B0C"/>
    <w:rsid w:val="00D76227"/>
    <w:rsid w:val="00D77DF1"/>
    <w:rsid w:val="00D82832"/>
    <w:rsid w:val="00D829BE"/>
    <w:rsid w:val="00D84875"/>
    <w:rsid w:val="00D86AFF"/>
    <w:rsid w:val="00D90574"/>
    <w:rsid w:val="00D905DE"/>
    <w:rsid w:val="00D9086A"/>
    <w:rsid w:val="00D91EC3"/>
    <w:rsid w:val="00D92B09"/>
    <w:rsid w:val="00D94D64"/>
    <w:rsid w:val="00D951E7"/>
    <w:rsid w:val="00D95A44"/>
    <w:rsid w:val="00D95D16"/>
    <w:rsid w:val="00D96D0C"/>
    <w:rsid w:val="00D96EBF"/>
    <w:rsid w:val="00D97C76"/>
    <w:rsid w:val="00DA1069"/>
    <w:rsid w:val="00DA3F03"/>
    <w:rsid w:val="00DB02B4"/>
    <w:rsid w:val="00DB0D22"/>
    <w:rsid w:val="00DB3FC9"/>
    <w:rsid w:val="00DB49BD"/>
    <w:rsid w:val="00DB4AC0"/>
    <w:rsid w:val="00DB538D"/>
    <w:rsid w:val="00DB54C9"/>
    <w:rsid w:val="00DB65D3"/>
    <w:rsid w:val="00DB66F4"/>
    <w:rsid w:val="00DB7166"/>
    <w:rsid w:val="00DB7DF1"/>
    <w:rsid w:val="00DC275C"/>
    <w:rsid w:val="00DC342B"/>
    <w:rsid w:val="00DC4B0D"/>
    <w:rsid w:val="00DC4EE9"/>
    <w:rsid w:val="00DC7FE1"/>
    <w:rsid w:val="00DD10DA"/>
    <w:rsid w:val="00DD112F"/>
    <w:rsid w:val="00DD2CCF"/>
    <w:rsid w:val="00DD3F3F"/>
    <w:rsid w:val="00DD5572"/>
    <w:rsid w:val="00DD5E87"/>
    <w:rsid w:val="00DE0B21"/>
    <w:rsid w:val="00DE16D6"/>
    <w:rsid w:val="00DE3A7C"/>
    <w:rsid w:val="00DE4D47"/>
    <w:rsid w:val="00DE56E0"/>
    <w:rsid w:val="00DE5D80"/>
    <w:rsid w:val="00DE6615"/>
    <w:rsid w:val="00DE6FC4"/>
    <w:rsid w:val="00DF11EF"/>
    <w:rsid w:val="00DF58CD"/>
    <w:rsid w:val="00DF5D8C"/>
    <w:rsid w:val="00DF65DE"/>
    <w:rsid w:val="00DF6E0C"/>
    <w:rsid w:val="00DF7E6A"/>
    <w:rsid w:val="00E019A5"/>
    <w:rsid w:val="00E02EC8"/>
    <w:rsid w:val="00E037F5"/>
    <w:rsid w:val="00E04E49"/>
    <w:rsid w:val="00E04ECB"/>
    <w:rsid w:val="00E05A09"/>
    <w:rsid w:val="00E06CA1"/>
    <w:rsid w:val="00E10B7C"/>
    <w:rsid w:val="00E14792"/>
    <w:rsid w:val="00E155ED"/>
    <w:rsid w:val="00E172B8"/>
    <w:rsid w:val="00E17414"/>
    <w:rsid w:val="00E17FB4"/>
    <w:rsid w:val="00E20391"/>
    <w:rsid w:val="00E20B75"/>
    <w:rsid w:val="00E214F2"/>
    <w:rsid w:val="00E2371E"/>
    <w:rsid w:val="00E24BD7"/>
    <w:rsid w:val="00E260EE"/>
    <w:rsid w:val="00E26523"/>
    <w:rsid w:val="00E26809"/>
    <w:rsid w:val="00E268E6"/>
    <w:rsid w:val="00E271F2"/>
    <w:rsid w:val="00E3412D"/>
    <w:rsid w:val="00E3479F"/>
    <w:rsid w:val="00E34E7E"/>
    <w:rsid w:val="00E36CAA"/>
    <w:rsid w:val="00E379B5"/>
    <w:rsid w:val="00E37BFC"/>
    <w:rsid w:val="00E4308A"/>
    <w:rsid w:val="00E45472"/>
    <w:rsid w:val="00E5010E"/>
    <w:rsid w:val="00E51E7F"/>
    <w:rsid w:val="00E549DE"/>
    <w:rsid w:val="00E57322"/>
    <w:rsid w:val="00E628CB"/>
    <w:rsid w:val="00E62AD9"/>
    <w:rsid w:val="00E638C8"/>
    <w:rsid w:val="00E644E6"/>
    <w:rsid w:val="00E70C03"/>
    <w:rsid w:val="00E720A3"/>
    <w:rsid w:val="00E72495"/>
    <w:rsid w:val="00E727EC"/>
    <w:rsid w:val="00E74B33"/>
    <w:rsid w:val="00E7509B"/>
    <w:rsid w:val="00E8184B"/>
    <w:rsid w:val="00E81E96"/>
    <w:rsid w:val="00E83AB5"/>
    <w:rsid w:val="00E84BC1"/>
    <w:rsid w:val="00E86590"/>
    <w:rsid w:val="00E86AB6"/>
    <w:rsid w:val="00E907FF"/>
    <w:rsid w:val="00E910C8"/>
    <w:rsid w:val="00E94B41"/>
    <w:rsid w:val="00E96EF0"/>
    <w:rsid w:val="00EA20BE"/>
    <w:rsid w:val="00EA42D1"/>
    <w:rsid w:val="00EA42EF"/>
    <w:rsid w:val="00EA5404"/>
    <w:rsid w:val="00EA5A44"/>
    <w:rsid w:val="00EA5E56"/>
    <w:rsid w:val="00EA6CB3"/>
    <w:rsid w:val="00EA6E47"/>
    <w:rsid w:val="00EA70A6"/>
    <w:rsid w:val="00EA7363"/>
    <w:rsid w:val="00EB2DD1"/>
    <w:rsid w:val="00EB3D73"/>
    <w:rsid w:val="00EB6760"/>
    <w:rsid w:val="00EB6B37"/>
    <w:rsid w:val="00EB7A17"/>
    <w:rsid w:val="00EC0509"/>
    <w:rsid w:val="00EC29FE"/>
    <w:rsid w:val="00EC6E85"/>
    <w:rsid w:val="00ED2C74"/>
    <w:rsid w:val="00ED3A3D"/>
    <w:rsid w:val="00ED4D2A"/>
    <w:rsid w:val="00ED538A"/>
    <w:rsid w:val="00ED5C4A"/>
    <w:rsid w:val="00ED6FBC"/>
    <w:rsid w:val="00EE0AE0"/>
    <w:rsid w:val="00EE17DF"/>
    <w:rsid w:val="00EE2F16"/>
    <w:rsid w:val="00EE3861"/>
    <w:rsid w:val="00EE4ED4"/>
    <w:rsid w:val="00EE7C67"/>
    <w:rsid w:val="00EF2E73"/>
    <w:rsid w:val="00EF7683"/>
    <w:rsid w:val="00EF7A2D"/>
    <w:rsid w:val="00F0466C"/>
    <w:rsid w:val="00F04F8D"/>
    <w:rsid w:val="00F05F19"/>
    <w:rsid w:val="00F068B6"/>
    <w:rsid w:val="00F10AD0"/>
    <w:rsid w:val="00F11117"/>
    <w:rsid w:val="00F116CC"/>
    <w:rsid w:val="00F11D06"/>
    <w:rsid w:val="00F12219"/>
    <w:rsid w:val="00F12242"/>
    <w:rsid w:val="00F12BD1"/>
    <w:rsid w:val="00F12C98"/>
    <w:rsid w:val="00F13AFE"/>
    <w:rsid w:val="00F13E35"/>
    <w:rsid w:val="00F14067"/>
    <w:rsid w:val="00F15327"/>
    <w:rsid w:val="00F15E8E"/>
    <w:rsid w:val="00F16069"/>
    <w:rsid w:val="00F168CF"/>
    <w:rsid w:val="00F20B6E"/>
    <w:rsid w:val="00F21323"/>
    <w:rsid w:val="00F21C3A"/>
    <w:rsid w:val="00F2555C"/>
    <w:rsid w:val="00F255DE"/>
    <w:rsid w:val="00F27670"/>
    <w:rsid w:val="00F31DF3"/>
    <w:rsid w:val="00F32A29"/>
    <w:rsid w:val="00F33AE5"/>
    <w:rsid w:val="00F35090"/>
    <w:rsid w:val="00F3539A"/>
    <w:rsid w:val="00F3597D"/>
    <w:rsid w:val="00F42151"/>
    <w:rsid w:val="00F4376D"/>
    <w:rsid w:val="00F45399"/>
    <w:rsid w:val="00F465EA"/>
    <w:rsid w:val="00F46A7E"/>
    <w:rsid w:val="00F47705"/>
    <w:rsid w:val="00F51666"/>
    <w:rsid w:val="00F51CF1"/>
    <w:rsid w:val="00F529C6"/>
    <w:rsid w:val="00F54E7B"/>
    <w:rsid w:val="00F55A88"/>
    <w:rsid w:val="00F56CF4"/>
    <w:rsid w:val="00F6460E"/>
    <w:rsid w:val="00F65FF7"/>
    <w:rsid w:val="00F74005"/>
    <w:rsid w:val="00F76884"/>
    <w:rsid w:val="00F8078F"/>
    <w:rsid w:val="00F82A61"/>
    <w:rsid w:val="00F83D24"/>
    <w:rsid w:val="00F83DD9"/>
    <w:rsid w:val="00F83F40"/>
    <w:rsid w:val="00F84675"/>
    <w:rsid w:val="00F854DC"/>
    <w:rsid w:val="00F90FCE"/>
    <w:rsid w:val="00F91668"/>
    <w:rsid w:val="00FA117A"/>
    <w:rsid w:val="00FA39EE"/>
    <w:rsid w:val="00FA43F4"/>
    <w:rsid w:val="00FA6385"/>
    <w:rsid w:val="00FA7531"/>
    <w:rsid w:val="00FA7E22"/>
    <w:rsid w:val="00FB0393"/>
    <w:rsid w:val="00FB386A"/>
    <w:rsid w:val="00FB3B51"/>
    <w:rsid w:val="00FB45E0"/>
    <w:rsid w:val="00FB7120"/>
    <w:rsid w:val="00FC02ED"/>
    <w:rsid w:val="00FC0786"/>
    <w:rsid w:val="00FC49EF"/>
    <w:rsid w:val="00FC4BC5"/>
    <w:rsid w:val="00FC5F63"/>
    <w:rsid w:val="00FD0335"/>
    <w:rsid w:val="00FD0F97"/>
    <w:rsid w:val="00FD1797"/>
    <w:rsid w:val="00FD4D3E"/>
    <w:rsid w:val="00FE2ECB"/>
    <w:rsid w:val="00FE36E2"/>
    <w:rsid w:val="00FE46DF"/>
    <w:rsid w:val="00FE4B0F"/>
    <w:rsid w:val="00FE506B"/>
    <w:rsid w:val="00FE566C"/>
    <w:rsid w:val="00FF0904"/>
    <w:rsid w:val="00FF11AD"/>
    <w:rsid w:val="00FF16C7"/>
    <w:rsid w:val="00FF297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B99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2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2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72636A"/>
    <w:rPr>
      <w:rFonts w:cs="Times New Roman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67D24"/>
    <w:rPr>
      <w:rFonts w:cs="Times New Roman"/>
      <w:color w:val="808080"/>
    </w:rPr>
  </w:style>
  <w:style w:type="paragraph" w:styleId="Tekstpodstawowy2">
    <w:name w:val="Body Text 2"/>
    <w:basedOn w:val="Normalny"/>
    <w:link w:val="Tekstpodstawowy2Znak"/>
    <w:uiPriority w:val="99"/>
    <w:rsid w:val="002C6AFC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AFC"/>
    <w:rPr>
      <w:rFonts w:ascii="Arial" w:hAnsi="Arial" w:cs="Arial"/>
      <w:b/>
      <w:bCs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5D1B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1"/>
    <w:uiPriority w:val="99"/>
    <w:semiHidden/>
    <w:rsid w:val="00806216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22B9F"/>
    <w:rPr>
      <w:b/>
      <w:bCs/>
    </w:rPr>
  </w:style>
  <w:style w:type="paragraph" w:styleId="NormalnyWeb">
    <w:name w:val="Normal (Web)"/>
    <w:basedOn w:val="Normalny"/>
    <w:uiPriority w:val="99"/>
    <w:unhideWhenUsed/>
    <w:rsid w:val="00BD2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3244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2444"/>
    <w:rPr>
      <w:rFonts w:ascii="Arial" w:eastAsia="Times New Roman" w:hAnsi="Arial"/>
    </w:rPr>
  </w:style>
  <w:style w:type="character" w:customStyle="1" w:styleId="fontstyle01">
    <w:name w:val="fontstyle01"/>
    <w:basedOn w:val="Domylnaczcionkaakapitu"/>
    <w:rsid w:val="00DB716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iebaczewski@kgps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ne.gov.pl/pl/dataset/2009,dane-teleadresowe-jst-w-pols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A2F1-FBE4-4B02-AEF9-B9A63701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2021-11-05T08:16:00Z</dcterms:created>
  <dcterms:modified xsi:type="dcterms:W3CDTF">2021-11-05T08:16:00Z</dcterms:modified>
</cp:coreProperties>
</file>