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F92B" w14:textId="77777777" w:rsidR="00F747ED" w:rsidRPr="007D60D0" w:rsidRDefault="00BA57EF" w:rsidP="00B02BC9">
      <w:pPr>
        <w:tabs>
          <w:tab w:val="left" w:pos="0"/>
        </w:tabs>
        <w:spacing w:before="120" w:after="120" w:line="320" w:lineRule="exact"/>
        <w:jc w:val="center"/>
      </w:pPr>
      <w:bookmarkStart w:id="0" w:name="_GoBack"/>
      <w:bookmarkEnd w:id="0"/>
      <w:r w:rsidRPr="007D60D0">
        <w:t xml:space="preserve"> </w:t>
      </w:r>
    </w:p>
    <w:p w14:paraId="15C0DC30" w14:textId="77777777" w:rsidR="00F747ED" w:rsidRPr="007D60D0" w:rsidRDefault="00F747ED" w:rsidP="00B02BC9">
      <w:pPr>
        <w:tabs>
          <w:tab w:val="left" w:pos="0"/>
        </w:tabs>
        <w:spacing w:before="120" w:after="120" w:line="320" w:lineRule="exact"/>
        <w:jc w:val="center"/>
        <w:rPr>
          <w:b/>
        </w:rPr>
      </w:pPr>
      <w:r w:rsidRPr="007D60D0">
        <w:rPr>
          <w:b/>
        </w:rPr>
        <w:t>UZASADNIENIE</w:t>
      </w:r>
    </w:p>
    <w:p w14:paraId="0C36612D" w14:textId="0F271DF0" w:rsidR="00EE0802" w:rsidRDefault="00FC5343" w:rsidP="0080466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Projekt rozporządzenia</w:t>
      </w:r>
      <w:r w:rsidR="00491AE4" w:rsidRPr="00804661">
        <w:t xml:space="preserve"> stanowi wykonanie upoważnienia zawartego w a</w:t>
      </w:r>
      <w:r w:rsidR="00491AE4" w:rsidRPr="00804661">
        <w:rPr>
          <w:bCs/>
        </w:rPr>
        <w:t>rt. 111 ust. 8</w:t>
      </w:r>
      <w:r w:rsidR="00491AE4" w:rsidRPr="00804661">
        <w:t> </w:t>
      </w:r>
      <w:r w:rsidR="00C866B3">
        <w:t xml:space="preserve">oraz art. 145a ust. 17 </w:t>
      </w:r>
      <w:r w:rsidR="00491AE4" w:rsidRPr="00804661">
        <w:t>ustawy z dnia 11 marca 2004 r. o podatku od towarów i usług (Dz. U. z </w:t>
      </w:r>
      <w:r w:rsidR="00183FBA" w:rsidRPr="00804661">
        <w:t>20</w:t>
      </w:r>
      <w:r w:rsidR="00804661" w:rsidRPr="00804661">
        <w:t>2</w:t>
      </w:r>
      <w:r w:rsidR="00C027BC">
        <w:t>1</w:t>
      </w:r>
      <w:r w:rsidR="00183FBA" w:rsidRPr="00804661">
        <w:t> </w:t>
      </w:r>
      <w:r w:rsidR="00491AE4" w:rsidRPr="00804661">
        <w:t>r. poz. </w:t>
      </w:r>
      <w:r w:rsidR="005C1BEE">
        <w:t>685</w:t>
      </w:r>
      <w:r w:rsidR="0027646E">
        <w:t>,</w:t>
      </w:r>
      <w:r w:rsidR="005C1BEE">
        <w:t xml:space="preserve"> </w:t>
      </w:r>
      <w:r w:rsidR="0027646E">
        <w:t>z</w:t>
      </w:r>
      <w:r w:rsidR="00BF60B6">
        <w:t xml:space="preserve"> późn.</w:t>
      </w:r>
      <w:r w:rsidR="0027646E">
        <w:t xml:space="preserve"> zm.</w:t>
      </w:r>
      <w:r w:rsidR="00491AE4" w:rsidRPr="00804661">
        <w:t>)</w:t>
      </w:r>
      <w:r w:rsidR="000B32AA" w:rsidRPr="00804661">
        <w:t>,</w:t>
      </w:r>
      <w:r w:rsidR="00491AE4" w:rsidRPr="00804661">
        <w:t xml:space="preserve"> zwanej dalej „ustawą”, </w:t>
      </w:r>
      <w:r w:rsidR="00EE0802">
        <w:t>czyli jest wydawane na podstawie dwóch delegacji ustawowych obejmujących podatników stosujących kasy rejestrujące online oraz kasy</w:t>
      </w:r>
      <w:r w:rsidR="00EE0802" w:rsidRPr="00EE0802">
        <w:t xml:space="preserve"> </w:t>
      </w:r>
      <w:r w:rsidR="00EE0802">
        <w:t>rejestrujące</w:t>
      </w:r>
      <w:r w:rsidR="00EE0802" w:rsidRPr="00C866B3">
        <w:t xml:space="preserve"> z elektronicznym lub papierowym zapisem kopii</w:t>
      </w:r>
      <w:r w:rsidR="0027646E">
        <w:t>, a także kasy rejestrujące mające postać oprogramowania.</w:t>
      </w:r>
    </w:p>
    <w:p w14:paraId="3EE08A51" w14:textId="212EDD13" w:rsidR="00804661" w:rsidRDefault="00EE0802" w:rsidP="0080466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Na podstawie art. 111 ust. 8 ustawy</w:t>
      </w:r>
      <w:r w:rsidR="004201BD">
        <w:t>,</w:t>
      </w:r>
      <w:r>
        <w:t xml:space="preserve"> </w:t>
      </w:r>
      <w:r w:rsidR="00804661" w:rsidRPr="00804661">
        <w:t>minister właściwy do spraw finansów publicznych może zwolnić, w drodze rozporządzenia, na czas określony, niektóre grupy podatników oraz niektóre czynności z obowiązku, o którym mowa w art. 111 ust. 1 ustawy, oraz określić warunki korzystania ze zwolnienia, mając na uwadze interes publiczny, w szczególności sytuację budżetu państwa. Przy wydawaniu rozporządzenia minister właściwy do spraw f</w:t>
      </w:r>
      <w:r w:rsidR="00804661">
        <w:t xml:space="preserve">inansów publicznych uwzględnia </w:t>
      </w:r>
      <w:r w:rsidR="00804661" w:rsidRPr="00804661">
        <w:t>wielkość i proporcje sprzedaży zwolnionej od podatku w danej grupie podatników</w:t>
      </w:r>
      <w:r w:rsidR="00751F92">
        <w:t>,</w:t>
      </w:r>
      <w:r w:rsidR="00804661" w:rsidRPr="00804661">
        <w:t xml:space="preserve"> stosowane przez podatników zasady dokumentowania sprzedaży</w:t>
      </w:r>
      <w:r w:rsidR="00751F92">
        <w:t>,</w:t>
      </w:r>
      <w:r w:rsidR="00804661" w:rsidRPr="00804661">
        <w:t xml:space="preserve"> możliwości techniczno-organizacyjne prowadzenia przez podatników ewidencji przy zastosowaniu kas rejestrujących</w:t>
      </w:r>
      <w:r w:rsidR="00751F92">
        <w:t>,</w:t>
      </w:r>
      <w:r w:rsidR="00804661" w:rsidRPr="00804661">
        <w:t xml:space="preserve"> konieczność zapewnienia realizacji obowiązku, o którym mowa w </w:t>
      </w:r>
      <w:r w:rsidR="00804661">
        <w:t xml:space="preserve">art. 111 </w:t>
      </w:r>
      <w:r w:rsidR="00804661" w:rsidRPr="00804661">
        <w:t>ust. 1</w:t>
      </w:r>
      <w:r w:rsidR="00804661">
        <w:t xml:space="preserve"> ustawy</w:t>
      </w:r>
      <w:r w:rsidR="00804661" w:rsidRPr="00804661">
        <w:t>, przy uwzględnieniu korzyści wynikających z ewidencjonowania sprzedaży przy zastosowaniu kas rejestrujących oraz faktu zwrotu podatnikom przez budżet państwa części wydatków na zakup tych kas</w:t>
      </w:r>
      <w:r w:rsidR="00751F92">
        <w:t>,</w:t>
      </w:r>
      <w:r w:rsidR="00804661" w:rsidRPr="00804661">
        <w:t xml:space="preserve"> konieczność zapewnienia prawidłowości rozliczania podatku, </w:t>
      </w:r>
      <w:r w:rsidR="00D00C25">
        <w:br/>
      </w:r>
      <w:r w:rsidR="00804661" w:rsidRPr="00804661">
        <w:t>w tym właściwego ewidencjonowania sprzedaży</w:t>
      </w:r>
      <w:r w:rsidR="00751F92">
        <w:t>,</w:t>
      </w:r>
      <w:r w:rsidR="00804661" w:rsidRPr="00804661">
        <w:t xml:space="preserve"> konieczność zapewnienia kontroli prawidłowości rozliczania podatku</w:t>
      </w:r>
      <w:r w:rsidR="00751F92">
        <w:t xml:space="preserve"> oraz</w:t>
      </w:r>
      <w:r w:rsidR="00804661" w:rsidRPr="00804661">
        <w:t xml:space="preserve"> konieczność przeciwdziałania nadużyciom związanym z nieewidencjonowaniem sprzedaży przez podatników.</w:t>
      </w:r>
    </w:p>
    <w:p w14:paraId="1D044847" w14:textId="1C283FC8" w:rsidR="00C866B3" w:rsidRPr="00C866B3" w:rsidRDefault="00C866B3" w:rsidP="00D879D9">
      <w:pPr>
        <w:pStyle w:val="Default"/>
        <w:spacing w:line="276" w:lineRule="auto"/>
        <w:jc w:val="both"/>
      </w:pPr>
      <w:r w:rsidRPr="00C866B3">
        <w:t xml:space="preserve">Na podstawie art. 145a ust. 17 ustawy minister właściwy do spraw finansów publicznych może zwolnić, w drodze rozporządzenia, na czas określony, niektóre grupy podatników oraz niektóre czynności z obowiązku prowadzenia ewidencji sprzedaży przy zastosowaniu kas rejestrujących z elektronicznym lub papierowym zapisem kopii oraz określić warunki korzystania </w:t>
      </w:r>
      <w:r w:rsidR="00D00C25">
        <w:br/>
      </w:r>
      <w:r w:rsidRPr="00C866B3">
        <w:t xml:space="preserve">ze zwolnienia, mając na uwadze interes publiczny, w szczególności sytuację budżetu państwa. Przy wydawaniu rozporządzenia minister właściwy do spraw finansów publicznych uwzględnia </w:t>
      </w:r>
      <w:r w:rsidRPr="00C866B3">
        <w:lastRenderedPageBreak/>
        <w:t>wielkość i proporcje sprzedaży zwolnionej od podatku w danej grupie podatników</w:t>
      </w:r>
      <w:r w:rsidR="00751F92">
        <w:t>,</w:t>
      </w:r>
      <w:r w:rsidRPr="00C866B3">
        <w:t xml:space="preserve"> stosowane przez podatników zasady dokumentowania sprzedaży</w:t>
      </w:r>
      <w:r w:rsidR="00751F92">
        <w:t>,</w:t>
      </w:r>
      <w:r w:rsidRPr="00C866B3">
        <w:t xml:space="preserve"> możliwości techniczno-organizacyjne prowadzenia przez podatników ewidencji przy zastosowaniu kas rejestrujących z elektronicznym lub papierowym zapisem kopii</w:t>
      </w:r>
      <w:r w:rsidR="00751F92">
        <w:t>,</w:t>
      </w:r>
      <w:r w:rsidRPr="00C866B3">
        <w:t xml:space="preserve"> konieczność zapewnienia realizacji obowiązku prowadzenia ewidencji sprzedaży przy zastosowaniu kas rejestrujących </w:t>
      </w:r>
      <w:r w:rsidR="00D00C25">
        <w:br/>
      </w:r>
      <w:r w:rsidRPr="00C866B3">
        <w:t xml:space="preserve">z elektronicznym lub papierowym zapisem kopii przy uwzględnieniu korzyści wynikających </w:t>
      </w:r>
      <w:r w:rsidR="00D00C25">
        <w:br/>
      </w:r>
      <w:r w:rsidRPr="00C866B3">
        <w:t>z prowadzenia ewidencji sprzedaży przy zastosowaniu kas rejestrujących z elektronicznym lub papierowym zapisem kopii oraz zwrotu podatnikom z budżetu państwa części wydatków na zakup tych kas</w:t>
      </w:r>
      <w:r w:rsidR="00751F92">
        <w:t>,</w:t>
      </w:r>
      <w:r w:rsidRPr="00C866B3">
        <w:t xml:space="preserve"> konieczność zapewnienia prawidłowości rozliczania podatku, w tym właściwego prowadzenia ewidencji sprzedaży</w:t>
      </w:r>
      <w:r w:rsidR="00751F92">
        <w:t>,</w:t>
      </w:r>
      <w:r w:rsidRPr="00C866B3">
        <w:t xml:space="preserve"> konieczność zapewnienia kontroli prawidłowości rozliczania podatku</w:t>
      </w:r>
      <w:r w:rsidR="00751F92">
        <w:t xml:space="preserve"> oraz</w:t>
      </w:r>
      <w:r w:rsidRPr="00C866B3">
        <w:t xml:space="preserve"> </w:t>
      </w:r>
      <w:r w:rsidRPr="00C866B3">
        <w:rPr>
          <w:color w:val="auto"/>
        </w:rPr>
        <w:t>konieczność przeciwdziałania nadużyciom związanym z nieewidencjonowaniem sprzedaży przez podatników.</w:t>
      </w:r>
    </w:p>
    <w:p w14:paraId="52DC5DD0" w14:textId="7F02FFB2" w:rsidR="00491AE4" w:rsidRDefault="00804661" w:rsidP="00B02BC9">
      <w:pPr>
        <w:spacing w:before="120" w:after="120" w:line="320" w:lineRule="exact"/>
        <w:jc w:val="both"/>
      </w:pPr>
      <w:r>
        <w:t>Z</w:t>
      </w:r>
      <w:r w:rsidR="00491AE4" w:rsidRPr="007D60D0">
        <w:t xml:space="preserve">akres zwolnień </w:t>
      </w:r>
      <w:r w:rsidR="0097487F">
        <w:t>z obowiązku prowadzenia</w:t>
      </w:r>
      <w:r w:rsidR="0097487F" w:rsidRPr="007D60D0">
        <w:t xml:space="preserve"> </w:t>
      </w:r>
      <w:r w:rsidR="00491AE4" w:rsidRPr="007D60D0">
        <w:t xml:space="preserve">ewidencji </w:t>
      </w:r>
      <w:r w:rsidR="0097487F">
        <w:t xml:space="preserve">sprzedaży </w:t>
      </w:r>
      <w:r w:rsidR="00491AE4" w:rsidRPr="007D60D0">
        <w:t xml:space="preserve">przy zastosowaniu kas </w:t>
      </w:r>
      <w:r w:rsidR="00BE1258">
        <w:t xml:space="preserve">rejestrujących </w:t>
      </w:r>
      <w:r w:rsidR="00491AE4" w:rsidRPr="007D60D0">
        <w:t xml:space="preserve">został wyznaczony rozporządzeniem </w:t>
      </w:r>
      <w:r w:rsidR="001946A6" w:rsidRPr="004266F8">
        <w:t>Ministra Finansów</w:t>
      </w:r>
      <w:r w:rsidR="001946A6" w:rsidRPr="001636F6">
        <w:t xml:space="preserve"> </w:t>
      </w:r>
      <w:r w:rsidR="001946A6">
        <w:t xml:space="preserve">z dnia 28 grudnia 2018 r. w sprawie zwolnień z obowiązku prowadzenia ewidencji przy zastosowaniu kas rejestrujących (Dz. U. poz. 2519, z </w:t>
      </w:r>
      <w:r w:rsidR="00751F92">
        <w:t>późn. zm.</w:t>
      </w:r>
      <w:r w:rsidR="001946A6">
        <w:t>)</w:t>
      </w:r>
      <w:r w:rsidR="00491AE4" w:rsidRPr="007D60D0">
        <w:t>, zwan</w:t>
      </w:r>
      <w:r w:rsidR="006469E4" w:rsidRPr="007D60D0">
        <w:t xml:space="preserve">ym </w:t>
      </w:r>
      <w:r w:rsidR="00491AE4" w:rsidRPr="007D60D0">
        <w:t xml:space="preserve">dalej „rozporządzeniem </w:t>
      </w:r>
      <w:r w:rsidR="00E47B0A">
        <w:t>2018</w:t>
      </w:r>
      <w:r w:rsidR="00491AE4" w:rsidRPr="007D60D0">
        <w:t xml:space="preserve">”. Zgodnie z tym rozporządzeniem zwolnienia, co do zasady, przestają obowiązywać z dniem 1 stycznia </w:t>
      </w:r>
      <w:r w:rsidR="004B5815" w:rsidRPr="007D60D0">
        <w:t>20</w:t>
      </w:r>
      <w:r w:rsidR="001946A6">
        <w:t>22</w:t>
      </w:r>
      <w:r w:rsidR="004B5815" w:rsidRPr="007D60D0">
        <w:t xml:space="preserve"> </w:t>
      </w:r>
      <w:r w:rsidR="00491AE4" w:rsidRPr="007D60D0">
        <w:t xml:space="preserve">r. Brak publikacji nowego aktu skutkowałby objęciem z dniem 1 stycznia </w:t>
      </w:r>
      <w:r w:rsidR="00F47E74">
        <w:br/>
      </w:r>
      <w:r w:rsidR="004B5815" w:rsidRPr="007D60D0">
        <w:t>20</w:t>
      </w:r>
      <w:r w:rsidR="001946A6">
        <w:t>22</w:t>
      </w:r>
      <w:r w:rsidR="004B5815" w:rsidRPr="007D60D0">
        <w:t xml:space="preserve"> </w:t>
      </w:r>
      <w:r w:rsidR="00491AE4" w:rsidRPr="007D60D0">
        <w:t>r. obowiązkiem stosowania kas rejestrujących wszystkich podatników korzystających dotychczas ze zwolnień od ewidencjonowania w tej formie.</w:t>
      </w:r>
    </w:p>
    <w:p w14:paraId="7ACD0219" w14:textId="66ABF7AE" w:rsidR="00DE0CCD" w:rsidRDefault="004C1C1E" w:rsidP="000A691F">
      <w:pPr>
        <w:spacing w:before="120" w:after="120" w:line="276" w:lineRule="auto"/>
        <w:jc w:val="both"/>
      </w:pPr>
      <w:r w:rsidRPr="004201BD">
        <w:t xml:space="preserve">Przedmiotowy projekt </w:t>
      </w:r>
      <w:r w:rsidR="000A691F">
        <w:t>rozporządzenia</w:t>
      </w:r>
      <w:r w:rsidR="00FC5343">
        <w:t xml:space="preserve"> rozszerza zakres czynności</w:t>
      </w:r>
      <w:r w:rsidR="000A691F">
        <w:t xml:space="preserve"> </w:t>
      </w:r>
      <w:r w:rsidRPr="004201BD">
        <w:t>ob</w:t>
      </w:r>
      <w:r w:rsidR="00FC5343">
        <w:t>jętych</w:t>
      </w:r>
      <w:r w:rsidRPr="004201BD">
        <w:t xml:space="preserve"> bezwzględnym obowiązkiem ewidencjonowania</w:t>
      </w:r>
      <w:r w:rsidR="00FC5343">
        <w:t xml:space="preserve"> o</w:t>
      </w:r>
      <w:r w:rsidR="000A691F">
        <w:t xml:space="preserve"> u</w:t>
      </w:r>
      <w:r w:rsidR="000A63E2" w:rsidRPr="004201BD">
        <w:t>sługi</w:t>
      </w:r>
      <w:r w:rsidR="000A691F">
        <w:t xml:space="preserve"> </w:t>
      </w:r>
      <w:r w:rsidR="004201BD" w:rsidRPr="004201BD">
        <w:t>mycia, czyszczenia samochodów i podobne usługi (PKWiU 45.20.30.0)</w:t>
      </w:r>
      <w:r w:rsidR="00C443B7">
        <w:t xml:space="preserve">, także usługi </w:t>
      </w:r>
      <w:r w:rsidR="00C443B7" w:rsidRPr="00CA64E6">
        <w:rPr>
          <w:spacing w:val="-2"/>
        </w:rPr>
        <w:t>mycia, czyszczenia samochodów i podobnych usług przy użyciu urządzeń obsługiwanych przez klienta, które w systemie bezobsługowym przyjmują należność w bilonie lub banknotach, lub innej formie (bezgotówkowej)</w:t>
      </w:r>
      <w:r w:rsidR="00C443B7">
        <w:rPr>
          <w:spacing w:val="-2"/>
        </w:rPr>
        <w:t xml:space="preserve">. Do tych czynności nie będzie miało zastosowania </w:t>
      </w:r>
      <w:r w:rsidR="00BC424A">
        <w:rPr>
          <w:spacing w:val="-2"/>
        </w:rPr>
        <w:t xml:space="preserve">również </w:t>
      </w:r>
      <w:r w:rsidR="00C443B7">
        <w:rPr>
          <w:spacing w:val="-2"/>
        </w:rPr>
        <w:t>zwolnienie wskazane w poz. 40 załącznika do projektu.</w:t>
      </w:r>
    </w:p>
    <w:p w14:paraId="42BE4672" w14:textId="149E06F6" w:rsidR="00BE1258" w:rsidRPr="001450FA" w:rsidRDefault="00BE1258" w:rsidP="00B02BC9">
      <w:pPr>
        <w:spacing w:before="120" w:after="120" w:line="320" w:lineRule="exact"/>
        <w:jc w:val="both"/>
      </w:pPr>
      <w:r w:rsidRPr="001450FA">
        <w:t xml:space="preserve">Mając na uwadze uwarunkowania budżetowe oraz organizacyjne nie jest intencją Ministra Finansów obejmowanie jednorazowo wszystkich pozostałych podatników obowiązkiem ewidencjonowania </w:t>
      </w:r>
      <w:r w:rsidR="00AD2D8E">
        <w:t>przy użyciu</w:t>
      </w:r>
      <w:r w:rsidRPr="001450FA">
        <w:t xml:space="preserve"> kas rejestrujących, lecz stopniowe jego wprowadzanie. Przedmiotow</w:t>
      </w:r>
      <w:r>
        <w:t>e</w:t>
      </w:r>
      <w:r w:rsidRPr="001450FA">
        <w:t xml:space="preserve"> rozporządzeni</w:t>
      </w:r>
      <w:r>
        <w:t>e</w:t>
      </w:r>
      <w:r w:rsidRPr="001450FA">
        <w:t xml:space="preserve"> stanowi kolejny krok wy</w:t>
      </w:r>
      <w:r w:rsidR="00325235">
        <w:t xml:space="preserve">pełnienia dyspozycji zawartej </w:t>
      </w:r>
      <w:r w:rsidRPr="001450FA">
        <w:t>w art. 111 ust. 1</w:t>
      </w:r>
      <w:r w:rsidR="0052508D">
        <w:t xml:space="preserve"> ustawy</w:t>
      </w:r>
      <w:r w:rsidRPr="001450FA">
        <w:t xml:space="preserve">, zgodnie z którą do ewidencji przy zastosowaniu kas </w:t>
      </w:r>
      <w:r w:rsidR="001518C8">
        <w:t xml:space="preserve">rejestrujących </w:t>
      </w:r>
      <w:r w:rsidRPr="001450FA">
        <w:t xml:space="preserve">zobowiązani zostali wszyscy </w:t>
      </w:r>
      <w:r w:rsidRPr="001450FA">
        <w:lastRenderedPageBreak/>
        <w:t>podatnicy dokonujący sprzedaży na rzecz osób fizycznych nieprowadzących działalności gos</w:t>
      </w:r>
      <w:r>
        <w:t>podarczej oraz</w:t>
      </w:r>
      <w:r w:rsidRPr="001450FA">
        <w:t xml:space="preserve"> rolników ryczałtowych</w:t>
      </w:r>
      <w:r>
        <w:t>, zwanej dalej „działalnością określoną w art. 111 ust. 1 ustawy”</w:t>
      </w:r>
      <w:r w:rsidRPr="001450FA">
        <w:t xml:space="preserve">. </w:t>
      </w:r>
      <w:r>
        <w:t>R</w:t>
      </w:r>
      <w:r w:rsidRPr="001450FA">
        <w:t>ozporządzen</w:t>
      </w:r>
      <w:r>
        <w:t>ie</w:t>
      </w:r>
      <w:r w:rsidRPr="001450FA">
        <w:t xml:space="preserve"> </w:t>
      </w:r>
      <w:r w:rsidR="000A691F">
        <w:t xml:space="preserve">w niewielkim stopniu </w:t>
      </w:r>
      <w:r w:rsidRPr="007E4290">
        <w:t>zawęża</w:t>
      </w:r>
      <w:r w:rsidRPr="001450FA">
        <w:t xml:space="preserve"> zakres stosowanych dotych</w:t>
      </w:r>
      <w:r>
        <w:t>czas zwolnień od tego obowiązku.</w:t>
      </w:r>
    </w:p>
    <w:p w14:paraId="0002299E" w14:textId="6E49C173" w:rsidR="00BE1258" w:rsidRPr="001450FA" w:rsidRDefault="00BE1258" w:rsidP="00B02BC9">
      <w:pPr>
        <w:tabs>
          <w:tab w:val="left" w:pos="0"/>
        </w:tabs>
        <w:spacing w:before="120" w:after="120" w:line="320" w:lineRule="exact"/>
        <w:jc w:val="both"/>
      </w:pPr>
      <w:r w:rsidRPr="001450FA">
        <w:t xml:space="preserve">Przy opracowywaniu rozporządzenia wzięto pod uwagę, w szczególności, uwarunkowania techniczno-organizacyjne wykonywania niektórych czynności, koszty budżetowe związane </w:t>
      </w:r>
      <w:r w:rsidR="00BC424A">
        <w:br/>
      </w:r>
      <w:r w:rsidRPr="001450FA">
        <w:t>z rozszerzaniem zakresu stosowania kas rejestrujących przez nowych podatników (będące wynikiem współfinansowania przez budżet</w:t>
      </w:r>
      <w:r w:rsidR="001946A6">
        <w:t xml:space="preserve"> państwa</w:t>
      </w:r>
      <w:r w:rsidRPr="001450FA">
        <w:t xml:space="preserve"> zakupu kas przez podatników), a także specyfikę niektórych świadczeń. </w:t>
      </w:r>
    </w:p>
    <w:p w14:paraId="6D3DB47D" w14:textId="67FE9FC6" w:rsidR="00605F72" w:rsidRPr="00A07F1A" w:rsidRDefault="00183FBA" w:rsidP="00A07F1A">
      <w:pPr>
        <w:autoSpaceDE w:val="0"/>
        <w:autoSpaceDN w:val="0"/>
        <w:adjustRightInd w:val="0"/>
        <w:spacing w:line="276" w:lineRule="auto"/>
        <w:jc w:val="both"/>
        <w:rPr>
          <w:rStyle w:val="Numerstrony"/>
        </w:rPr>
      </w:pPr>
      <w:r w:rsidRPr="00A07F1A">
        <w:t>Rozporzą</w:t>
      </w:r>
      <w:r w:rsidR="00CE5FD9" w:rsidRPr="00A07F1A">
        <w:t>dzenie</w:t>
      </w:r>
      <w:r w:rsidR="00CB22F8" w:rsidRPr="00A07F1A">
        <w:t xml:space="preserve"> uwzględnia zgła</w:t>
      </w:r>
      <w:r w:rsidR="00605F72" w:rsidRPr="00A07F1A">
        <w:t>sz</w:t>
      </w:r>
      <w:r w:rsidR="00CB22F8" w:rsidRPr="00A07F1A">
        <w:t>a</w:t>
      </w:r>
      <w:r w:rsidR="00605F72" w:rsidRPr="00A07F1A">
        <w:t>ne wnioski</w:t>
      </w:r>
      <w:r w:rsidR="00A07F1A">
        <w:t>,</w:t>
      </w:r>
      <w:r w:rsidR="00CB22F8" w:rsidRPr="00A07F1A">
        <w:t xml:space="preserve"> zarówno przez konsumentów, posłów </w:t>
      </w:r>
      <w:r w:rsidR="003D5525">
        <w:br/>
      </w:r>
      <w:r w:rsidR="00CB22F8" w:rsidRPr="00A07F1A">
        <w:t>w interpelacjach poselskich, a także organy kontrolne KAS</w:t>
      </w:r>
      <w:r w:rsidR="00A07F1A">
        <w:t>,</w:t>
      </w:r>
      <w:r w:rsidR="00605F72" w:rsidRPr="00A07F1A">
        <w:t xml:space="preserve"> </w:t>
      </w:r>
      <w:r w:rsidR="001518C8" w:rsidRPr="00A07F1A">
        <w:t xml:space="preserve">o nadużyciach </w:t>
      </w:r>
      <w:r w:rsidR="00605F72" w:rsidRPr="00A07F1A">
        <w:rPr>
          <w:rStyle w:val="Numerstrony"/>
        </w:rPr>
        <w:t xml:space="preserve">w związku </w:t>
      </w:r>
      <w:r w:rsidR="001518C8" w:rsidRPr="00A07F1A">
        <w:rPr>
          <w:rStyle w:val="Numerstrony"/>
        </w:rPr>
        <w:t>z </w:t>
      </w:r>
      <w:r w:rsidR="00605F72" w:rsidRPr="00A07F1A">
        <w:rPr>
          <w:rStyle w:val="Numerstrony"/>
        </w:rPr>
        <w:t xml:space="preserve">ukrywaniem </w:t>
      </w:r>
      <w:r w:rsidR="000A4D2D" w:rsidRPr="00A07F1A">
        <w:rPr>
          <w:rStyle w:val="Numerstrony"/>
        </w:rPr>
        <w:t>rzeczywist</w:t>
      </w:r>
      <w:r w:rsidR="00F43068">
        <w:rPr>
          <w:rStyle w:val="Numerstrony"/>
        </w:rPr>
        <w:t>ej sprzedaży</w:t>
      </w:r>
      <w:r w:rsidR="00E6298F" w:rsidRPr="00A07F1A">
        <w:rPr>
          <w:rStyle w:val="Numerstrony"/>
        </w:rPr>
        <w:t xml:space="preserve"> z działalności </w:t>
      </w:r>
      <w:r w:rsidR="00605F72" w:rsidRPr="00A07F1A">
        <w:rPr>
          <w:rStyle w:val="Numerstrony"/>
        </w:rPr>
        <w:t>określonej w art. 111 ust. 1 ustawy.</w:t>
      </w:r>
      <w:r w:rsidR="00CB22F8" w:rsidRPr="00A07F1A">
        <w:rPr>
          <w:rStyle w:val="Numerstrony"/>
        </w:rPr>
        <w:t xml:space="preserve"> L</w:t>
      </w:r>
      <w:r w:rsidR="00B27373" w:rsidRPr="00A07F1A">
        <w:rPr>
          <w:rStyle w:val="Numerstrony"/>
        </w:rPr>
        <w:t>iczne zapytania</w:t>
      </w:r>
      <w:r w:rsidR="00CB22F8" w:rsidRPr="00A07F1A">
        <w:rPr>
          <w:rStyle w:val="Numerstrony"/>
        </w:rPr>
        <w:t xml:space="preserve"> dotyczyły</w:t>
      </w:r>
      <w:r w:rsidR="00FC5343">
        <w:rPr>
          <w:rStyle w:val="Numerstrony"/>
        </w:rPr>
        <w:t>,</w:t>
      </w:r>
      <w:r w:rsidR="00CB22F8" w:rsidRPr="00A07F1A">
        <w:rPr>
          <w:rStyle w:val="Numerstrony"/>
        </w:rPr>
        <w:t xml:space="preserve"> w szczególności</w:t>
      </w:r>
      <w:r w:rsidR="00FC5343">
        <w:rPr>
          <w:rStyle w:val="Numerstrony"/>
        </w:rPr>
        <w:t>,</w:t>
      </w:r>
      <w:r w:rsidR="00CB22F8" w:rsidRPr="00A07F1A">
        <w:rPr>
          <w:rStyle w:val="Numerstrony"/>
        </w:rPr>
        <w:t xml:space="preserve"> </w:t>
      </w:r>
      <w:r w:rsidR="00153295" w:rsidRPr="00A07F1A">
        <w:rPr>
          <w:rStyle w:val="Numerstrony"/>
        </w:rPr>
        <w:t xml:space="preserve">coraz szybciej powstających w Polsce samoobsługowych </w:t>
      </w:r>
      <w:r w:rsidR="00CB22F8" w:rsidRPr="00A07F1A">
        <w:rPr>
          <w:rStyle w:val="Numerstrony"/>
        </w:rPr>
        <w:t xml:space="preserve">myjni </w:t>
      </w:r>
      <w:r w:rsidR="00153295" w:rsidRPr="00A07F1A">
        <w:rPr>
          <w:rStyle w:val="Numerstrony"/>
        </w:rPr>
        <w:t xml:space="preserve">samochodowych </w:t>
      </w:r>
      <w:r w:rsidR="00CB22F8" w:rsidRPr="00A07F1A">
        <w:rPr>
          <w:rStyle w:val="Numerstrony"/>
        </w:rPr>
        <w:t xml:space="preserve">zwolnionych z obowiązku prowadzenia ewidencji </w:t>
      </w:r>
      <w:r w:rsidR="0097487F">
        <w:rPr>
          <w:rStyle w:val="Numerstrony"/>
        </w:rPr>
        <w:t xml:space="preserve">sprzedaży </w:t>
      </w:r>
      <w:r w:rsidR="00CB22F8" w:rsidRPr="00A07F1A">
        <w:rPr>
          <w:rStyle w:val="Numerstrony"/>
        </w:rPr>
        <w:t xml:space="preserve">przy </w:t>
      </w:r>
      <w:r w:rsidR="00153295" w:rsidRPr="00A07F1A">
        <w:rPr>
          <w:rStyle w:val="Numerstrony"/>
        </w:rPr>
        <w:t>zastosowaniu</w:t>
      </w:r>
      <w:r w:rsidR="00CB22F8" w:rsidRPr="00A07F1A">
        <w:rPr>
          <w:rStyle w:val="Numerstrony"/>
        </w:rPr>
        <w:t xml:space="preserve"> kas </w:t>
      </w:r>
      <w:r w:rsidR="00153295" w:rsidRPr="00A07F1A">
        <w:rPr>
          <w:rStyle w:val="Numerstrony"/>
        </w:rPr>
        <w:t>rejestrujących.</w:t>
      </w:r>
      <w:r w:rsidR="00B27373" w:rsidRPr="00A07F1A">
        <w:rPr>
          <w:rStyle w:val="Numerstrony"/>
        </w:rPr>
        <w:t xml:space="preserve"> Przedmiotowy</w:t>
      </w:r>
      <w:r w:rsidR="00CB22F8" w:rsidRPr="00A07F1A">
        <w:rPr>
          <w:rStyle w:val="Numerstrony"/>
        </w:rPr>
        <w:t xml:space="preserve"> </w:t>
      </w:r>
      <w:r w:rsidR="00B27373" w:rsidRPr="00A07F1A">
        <w:t xml:space="preserve">tytuł zwolnieniowy wprowadzono </w:t>
      </w:r>
      <w:r w:rsidR="00B102FB">
        <w:t>ze względów technicznych – brak</w:t>
      </w:r>
      <w:r w:rsidR="00B27373" w:rsidRPr="00A07F1A">
        <w:t xml:space="preserve"> odpowiednich kas rejestrujących do warunków, jakie panują w myjniach m.in. duża wilgotność, a także niedostosowane</w:t>
      </w:r>
      <w:r w:rsidR="00A07F1A" w:rsidRPr="00A07F1A">
        <w:t xml:space="preserve"> d</w:t>
      </w:r>
      <w:r w:rsidR="00B27373" w:rsidRPr="00A07F1A">
        <w:t>o nowych rozwiązań maszyny vendi</w:t>
      </w:r>
      <w:r w:rsidR="0052508D">
        <w:t>n</w:t>
      </w:r>
      <w:r w:rsidR="00FC5343">
        <w:t>gowe.</w:t>
      </w:r>
      <w:r w:rsidR="00B27373" w:rsidRPr="00A07F1A">
        <w:t xml:space="preserve"> Obecnie myjnie samochodowe</w:t>
      </w:r>
      <w:r w:rsidR="000A691F">
        <w:t>,</w:t>
      </w:r>
      <w:r w:rsidR="00B27373" w:rsidRPr="00A07F1A">
        <w:t xml:space="preserve"> to coraz nowocześniejsze urządzenia</w:t>
      </w:r>
      <w:r w:rsidR="00A07F1A" w:rsidRPr="00A07F1A">
        <w:t>, w których można zainstalować kasę rejestrującą.</w:t>
      </w:r>
      <w:r w:rsidR="00B27373" w:rsidRPr="00A07F1A">
        <w:t xml:space="preserve"> </w:t>
      </w:r>
      <w:r w:rsidR="00A07F1A" w:rsidRPr="00A07F1A">
        <w:t>Mając to na uwadze</w:t>
      </w:r>
      <w:r w:rsidR="00A07F1A">
        <w:t>,</w:t>
      </w:r>
      <w:r w:rsidR="00A07F1A" w:rsidRPr="00A07F1A">
        <w:t xml:space="preserve"> Ministerstwo Finansów w 2020 r</w:t>
      </w:r>
      <w:r w:rsidR="00AD2D8E">
        <w:t>.</w:t>
      </w:r>
      <w:r w:rsidR="00A07F1A" w:rsidRPr="00A07F1A">
        <w:t xml:space="preserve"> podjęło prace zmierzające do objęci</w:t>
      </w:r>
      <w:r w:rsidR="009868A3">
        <w:t>a</w:t>
      </w:r>
      <w:r w:rsidR="00A07F1A" w:rsidRPr="00A07F1A">
        <w:t xml:space="preserve"> obowiązkiem prowadzenia</w:t>
      </w:r>
      <w:r w:rsidR="00A07F1A">
        <w:t xml:space="preserve"> </w:t>
      </w:r>
      <w:r w:rsidR="00A07F1A" w:rsidRPr="00A07F1A">
        <w:t>ewidencji sprzedaży przy zastosowaniu kas rejestrujących szeroko pojętych usług</w:t>
      </w:r>
      <w:r w:rsidR="00A07F1A">
        <w:t xml:space="preserve"> </w:t>
      </w:r>
      <w:r w:rsidR="00A07F1A" w:rsidRPr="00A07F1A">
        <w:t xml:space="preserve">vendingowych. </w:t>
      </w:r>
      <w:r w:rsidR="00BC424A">
        <w:br/>
      </w:r>
      <w:r w:rsidR="00A07F1A" w:rsidRPr="00A07F1A">
        <w:t>W związku z tym, aby wypracować optymalne rozwiązania w tym zakresie</w:t>
      </w:r>
      <w:r w:rsidR="00FC5343">
        <w:t>,</w:t>
      </w:r>
      <w:r w:rsidR="00A07F1A" w:rsidRPr="00A07F1A">
        <w:t xml:space="preserve"> powołano grupę techniczną składającą się z przedstawicieli Głównego Urzędu Miar, Ministerstwa Finansów, </w:t>
      </w:r>
      <w:r w:rsidR="00BC424A">
        <w:br/>
      </w:r>
      <w:r w:rsidR="00A07F1A" w:rsidRPr="00A07F1A">
        <w:t>a także przedstawicieli Polskiego Stowarzyszenia Vendingu oraz producentów automatów usługowych.</w:t>
      </w:r>
      <w:r w:rsidR="00B102FB">
        <w:t xml:space="preserve"> W wyniku podjętych prac, rozmów i analiz wypracowano rozwiązanie dla maszyn vendingowych w myjniach samochodowych poprzez wprowadzenie odpowiednich rozwiązań w przepisach technicznych. W związku z</w:t>
      </w:r>
      <w:r w:rsidR="00936D89">
        <w:t xml:space="preserve"> </w:t>
      </w:r>
      <w:r w:rsidR="00B102FB">
        <w:t>tym, że wprowadzeni</w:t>
      </w:r>
      <w:r w:rsidR="00936D89">
        <w:t>e</w:t>
      </w:r>
      <w:r w:rsidR="00B102FB">
        <w:t xml:space="preserve"> na rynek </w:t>
      </w:r>
      <w:r w:rsidR="00936D89">
        <w:t>dostosowanych</w:t>
      </w:r>
      <w:r w:rsidR="00B102FB">
        <w:t xml:space="preserve"> kas</w:t>
      </w:r>
      <w:r w:rsidR="00936D89">
        <w:t xml:space="preserve"> oraz ich montaż</w:t>
      </w:r>
      <w:r w:rsidR="00B102FB">
        <w:t xml:space="preserve"> wymaga czasu – objęcie obowiązkiem ww. czynności proponuje się na 1 lipca 2022 r.</w:t>
      </w:r>
      <w:r w:rsidR="00FC7091">
        <w:t xml:space="preserve"> Obowiązkiem</w:t>
      </w:r>
      <w:r w:rsidR="00FC7091" w:rsidRPr="00FC7091">
        <w:t xml:space="preserve"> </w:t>
      </w:r>
      <w:r w:rsidR="00FC7091">
        <w:t>bezwzględnego</w:t>
      </w:r>
      <w:r w:rsidR="00FC7091" w:rsidRPr="004201BD">
        <w:t xml:space="preserve"> ewidencjonowania</w:t>
      </w:r>
      <w:r w:rsidR="00FC7091">
        <w:t xml:space="preserve"> przy zastosowaniu kas rejestrujących objęto całą branżę mycia i czyszczenia samochodów, aby nie różnicować podatników z tej samej </w:t>
      </w:r>
      <w:r w:rsidR="00FC7091">
        <w:lastRenderedPageBreak/>
        <w:t>branży. Podatnicy prowadzący przedmiotową działalność mogli korzystać do tej pory ze zwolnienia z tego obowiązku do wysokości 20 000 zł</w:t>
      </w:r>
      <w:r w:rsidR="00FC5343">
        <w:t>,</w:t>
      </w:r>
      <w:r w:rsidR="00FC7091">
        <w:t xml:space="preserve"> osiągniętej ze sprzedaży dla osób fizycznych nieprowadzących działalności gospodarczej.</w:t>
      </w:r>
    </w:p>
    <w:p w14:paraId="2BC39EF8" w14:textId="3B70B7E6" w:rsidR="00491AE4" w:rsidRPr="007D60D0" w:rsidRDefault="00E102F9" w:rsidP="00B02BC9">
      <w:pPr>
        <w:tabs>
          <w:tab w:val="left" w:pos="0"/>
        </w:tabs>
        <w:spacing w:before="120" w:after="120" w:line="320" w:lineRule="exact"/>
        <w:jc w:val="both"/>
        <w:rPr>
          <w:rFonts w:eastAsia="Calibri"/>
        </w:rPr>
      </w:pPr>
      <w:r>
        <w:rPr>
          <w:rStyle w:val="Numerstrony"/>
        </w:rPr>
        <w:t>R</w:t>
      </w:r>
      <w:r w:rsidR="00491AE4" w:rsidRPr="007D60D0">
        <w:rPr>
          <w:rStyle w:val="Numerstrony"/>
        </w:rPr>
        <w:t>ozporządzeni</w:t>
      </w:r>
      <w:r>
        <w:rPr>
          <w:rStyle w:val="Numerstrony"/>
        </w:rPr>
        <w:t>e</w:t>
      </w:r>
      <w:r w:rsidR="00491AE4" w:rsidRPr="007D60D0">
        <w:rPr>
          <w:rStyle w:val="Numerstrony"/>
        </w:rPr>
        <w:t xml:space="preserve"> z</w:t>
      </w:r>
      <w:r w:rsidR="00491AE4" w:rsidRPr="007D60D0">
        <w:t>awiera u</w:t>
      </w:r>
      <w:r w:rsidR="000759ED">
        <w:t>normowania dotyczące zwolnień z </w:t>
      </w:r>
      <w:r w:rsidR="00491AE4" w:rsidRPr="007D60D0">
        <w:t xml:space="preserve">obowiązku ewidencjonowania </w:t>
      </w:r>
      <w:r w:rsidR="00EC6F39">
        <w:t>sprzedaży przy zastosowaniu kas rejestrujących</w:t>
      </w:r>
      <w:r w:rsidR="00491AE4" w:rsidRPr="007D60D0">
        <w:t xml:space="preserve"> na okres </w:t>
      </w:r>
      <w:r w:rsidR="001946A6">
        <w:t>2</w:t>
      </w:r>
      <w:r w:rsidR="003E0925" w:rsidRPr="007D60D0">
        <w:t xml:space="preserve"> </w:t>
      </w:r>
      <w:r w:rsidR="003E0925">
        <w:t>lat</w:t>
      </w:r>
      <w:r w:rsidR="003E0925" w:rsidRPr="007D60D0">
        <w:t xml:space="preserve"> </w:t>
      </w:r>
      <w:r w:rsidR="00491AE4" w:rsidRPr="007D60D0">
        <w:t>(</w:t>
      </w:r>
      <w:r w:rsidR="003E0925" w:rsidRPr="007D60D0">
        <w:t>20</w:t>
      </w:r>
      <w:r w:rsidR="001946A6">
        <w:t>22</w:t>
      </w:r>
      <w:r w:rsidR="003E0925">
        <w:t>-202</w:t>
      </w:r>
      <w:r w:rsidR="001946A6">
        <w:t>3</w:t>
      </w:r>
      <w:r w:rsidR="00491AE4" w:rsidRPr="007D60D0">
        <w:t>).</w:t>
      </w:r>
    </w:p>
    <w:p w14:paraId="0ED7B7DE" w14:textId="77777777" w:rsidR="00064FFC" w:rsidRPr="00957D52" w:rsidRDefault="00064FFC" w:rsidP="00B02BC9">
      <w:pPr>
        <w:spacing w:before="120" w:after="120" w:line="320" w:lineRule="exact"/>
        <w:jc w:val="both"/>
        <w:rPr>
          <w:b/>
        </w:rPr>
      </w:pPr>
      <w:r w:rsidRPr="00957D52">
        <w:rPr>
          <w:b/>
        </w:rPr>
        <w:t xml:space="preserve">Zwolnienia przedmiotowe </w:t>
      </w:r>
    </w:p>
    <w:p w14:paraId="10578A04" w14:textId="2609CFAF" w:rsidR="009366FB" w:rsidRDefault="00491AE4" w:rsidP="00052A84">
      <w:pPr>
        <w:spacing w:before="120" w:after="120" w:line="320" w:lineRule="exact"/>
        <w:jc w:val="both"/>
        <w:rPr>
          <w:rFonts w:eastAsiaTheme="minorHAnsi"/>
          <w:lang w:eastAsia="en-US"/>
        </w:rPr>
      </w:pPr>
      <w:r w:rsidRPr="007D60D0">
        <w:t xml:space="preserve">W </w:t>
      </w:r>
      <w:r w:rsidRPr="007D60D0">
        <w:rPr>
          <w:b/>
        </w:rPr>
        <w:t>§ 2</w:t>
      </w:r>
      <w:r w:rsidR="00677D88">
        <w:rPr>
          <w:b/>
        </w:rPr>
        <w:t xml:space="preserve"> </w:t>
      </w:r>
      <w:r w:rsidRPr="007D60D0">
        <w:t>rozporządzenia przewiduje się,</w:t>
      </w:r>
      <w:r w:rsidR="007C2C93">
        <w:t xml:space="preserve"> </w:t>
      </w:r>
      <w:r w:rsidRPr="007D60D0">
        <w:t xml:space="preserve">analogicznie jak w rozporządzeniu </w:t>
      </w:r>
      <w:r w:rsidR="003E0925">
        <w:t>2018</w:t>
      </w:r>
      <w:r w:rsidRPr="007D60D0">
        <w:t xml:space="preserve">, zwolnienie dla czynności wymienionych w załączniku do rozporządzenia. </w:t>
      </w:r>
      <w:r w:rsidR="00FC7091">
        <w:t>Przedmiotowy projekt zawiera dotychczasowe zwolni</w:t>
      </w:r>
      <w:r w:rsidR="00052A84">
        <w:t>enia.</w:t>
      </w:r>
      <w:r w:rsidR="00FC7091">
        <w:t xml:space="preserve"> </w:t>
      </w:r>
      <w:r w:rsidR="00052A84">
        <w:t>Z</w:t>
      </w:r>
      <w:r w:rsidR="00FC7091">
        <w:t xml:space="preserve">miany zapisów niektórych pozycji </w:t>
      </w:r>
      <w:r w:rsidR="00052A84">
        <w:t xml:space="preserve">mają na celu aktualizację </w:t>
      </w:r>
      <w:r w:rsidR="00F43389">
        <w:br/>
      </w:r>
      <w:r w:rsidR="00052A84">
        <w:t xml:space="preserve">z uregulowaniami wynikającymi z ustawy lub innych aktów. </w:t>
      </w:r>
    </w:p>
    <w:p w14:paraId="1F30177B" w14:textId="7F87E69F" w:rsidR="00957D52" w:rsidRPr="00957D52" w:rsidRDefault="00957D52" w:rsidP="00B02BC9">
      <w:pPr>
        <w:spacing w:before="120" w:after="120" w:line="320" w:lineRule="exact"/>
        <w:jc w:val="both"/>
        <w:rPr>
          <w:b/>
        </w:rPr>
      </w:pPr>
      <w:r w:rsidRPr="00957D52">
        <w:rPr>
          <w:b/>
        </w:rPr>
        <w:t xml:space="preserve">Zwolnienia </w:t>
      </w:r>
      <w:r w:rsidR="0008040F">
        <w:rPr>
          <w:b/>
        </w:rPr>
        <w:t>podmiotowe</w:t>
      </w:r>
      <w:r w:rsidRPr="00957D52">
        <w:rPr>
          <w:b/>
        </w:rPr>
        <w:t xml:space="preserve"> </w:t>
      </w:r>
    </w:p>
    <w:p w14:paraId="3C7030F4" w14:textId="6B64A2A3" w:rsidR="00491AE4" w:rsidRPr="007D60D0" w:rsidRDefault="00491AE4" w:rsidP="00B02BC9">
      <w:pPr>
        <w:spacing w:before="120" w:after="120" w:line="320" w:lineRule="exact"/>
        <w:jc w:val="both"/>
      </w:pPr>
      <w:r w:rsidRPr="007D60D0">
        <w:t xml:space="preserve">W </w:t>
      </w:r>
      <w:r w:rsidRPr="007D60D0">
        <w:rPr>
          <w:b/>
        </w:rPr>
        <w:t xml:space="preserve">§ 3 </w:t>
      </w:r>
      <w:r w:rsidRPr="007D60D0">
        <w:t xml:space="preserve">rozporządzenia zamieszczono katalog zwolnień podmiotowych i podmiotowo-przedmiotowych z obowiązku ewidencjonowania. Proponuje się utrzymanie na dotychczasowym poziomie kryterium </w:t>
      </w:r>
      <w:r w:rsidR="00F43389">
        <w:t xml:space="preserve">wartości </w:t>
      </w:r>
      <w:r w:rsidR="00F43068">
        <w:t>sprzedaży</w:t>
      </w:r>
      <w:r w:rsidRPr="007D60D0">
        <w:t>, tj. 20 000 zł dla podmiotów kontynuujących, jak i dla rozpoczynających działalność gospodarczą (dla tych ostatnich liczone w proporcji do okresu wykonywania czynności dostawy towarów lub świadczenia usług na rzecz osób fizycznych nieprowadzących działalności gospodarczej oraz rolników ryczałtowych w danym roku podatkowym).</w:t>
      </w:r>
    </w:p>
    <w:p w14:paraId="68771C50" w14:textId="2BA2527E" w:rsidR="00491AE4" w:rsidRDefault="00491AE4" w:rsidP="00B02BC9">
      <w:pPr>
        <w:pStyle w:val="Tekstpodstawowy2"/>
        <w:spacing w:before="120" w:line="320" w:lineRule="exact"/>
        <w:jc w:val="both"/>
      </w:pPr>
      <w:r w:rsidRPr="007D60D0">
        <w:t>Odnosząc się do zwolnień podmiotowo-przedmiotowych, utrzyma</w:t>
      </w:r>
      <w:r w:rsidR="00B352EA">
        <w:t>no</w:t>
      </w:r>
      <w:r w:rsidRPr="007D60D0">
        <w:t xml:space="preserve"> system zwolnień </w:t>
      </w:r>
      <w:r w:rsidR="00437F98">
        <w:t>u </w:t>
      </w:r>
      <w:r w:rsidRPr="007D60D0">
        <w:t xml:space="preserve">podatników, u których udział wartości dostaw towarów i świadczonych usług wymienionych w części I załącznika </w:t>
      </w:r>
      <w:r w:rsidR="009F0859" w:rsidRPr="007D60D0">
        <w:t xml:space="preserve">do rozporządzenia </w:t>
      </w:r>
      <w:r w:rsidRPr="007D60D0">
        <w:t xml:space="preserve">w </w:t>
      </w:r>
      <w:r w:rsidR="00F47E74">
        <w:t xml:space="preserve">wartości </w:t>
      </w:r>
      <w:r w:rsidR="00F43068" w:rsidRPr="00F43068">
        <w:t>sprzedaży</w:t>
      </w:r>
      <w:r w:rsidR="001B0834">
        <w:t xml:space="preserve"> </w:t>
      </w:r>
      <w:r w:rsidRPr="007D60D0">
        <w:t xml:space="preserve">z działalności określonej w art. 111 ust. 1 ustawy jest większy niż 80%. </w:t>
      </w:r>
    </w:p>
    <w:p w14:paraId="6CE6C1F8" w14:textId="0EC0397C" w:rsidR="00461E87" w:rsidRPr="007D60D0" w:rsidRDefault="00461E87" w:rsidP="00B02BC9">
      <w:pPr>
        <w:pStyle w:val="Tekstpodstawowy2"/>
        <w:spacing w:before="120" w:line="320" w:lineRule="exact"/>
        <w:jc w:val="both"/>
      </w:pPr>
      <w:r w:rsidRPr="007D60D0">
        <w:t xml:space="preserve">W § 3 ust. 1 pkt 5 rozporządzenia </w:t>
      </w:r>
      <w:r>
        <w:t>utrzymano</w:t>
      </w:r>
      <w:r w:rsidRPr="007D60D0">
        <w:t xml:space="preserve"> tytuł zwolnieniowy dla jednostek samorządu terytorialnego w zakresie czynności wykonywanych przez ich jednostki organizacyjne,</w:t>
      </w:r>
      <w:r>
        <w:t xml:space="preserve"> </w:t>
      </w:r>
      <w:r w:rsidR="00F43389">
        <w:br/>
      </w:r>
      <w:r>
        <w:t xml:space="preserve">o których mowa w art. 2 pkt 1 ustawy z dnia 5 września 2016 r. o szczególnych zasadach rozliczeń podatku od towarów i usług oraz dokonywania zwrotu środków publicznych przeznaczonych na realizację projektów finansowanych z </w:t>
      </w:r>
      <w:r w:rsidR="00325235">
        <w:t>udziałem środków pochodzących z </w:t>
      </w:r>
      <w:r>
        <w:t>budżetu Unii Europejskiej lub od państw członkowski</w:t>
      </w:r>
      <w:r w:rsidR="00325235">
        <w:t>ch Europejskiego Porozumienia o </w:t>
      </w:r>
      <w:r>
        <w:t>Wolnym Handlu przez jednostki samorządu terytorialnego (Dz. U.</w:t>
      </w:r>
      <w:r w:rsidR="0001076E">
        <w:t xml:space="preserve"> z 2018 r. poz. </w:t>
      </w:r>
      <w:r w:rsidR="0021716F">
        <w:t>280</w:t>
      </w:r>
      <w:r>
        <w:t>),</w:t>
      </w:r>
      <w:r w:rsidRPr="007D60D0">
        <w:t xml:space="preserve"> które </w:t>
      </w:r>
      <w:r>
        <w:t xml:space="preserve">na dzień 31 grudnia 2016 r. korzystały ze zwolnienia, o którym mowa w art. 8 ust. 2 tej ustawy, a także dla jednostek samorządu terytorialnego, jeżeli ich jednostki organizacyjne na dzień 31 grudnia 2016 r. korzystały ze zwolnienia z takiego obowiązku. </w:t>
      </w:r>
    </w:p>
    <w:p w14:paraId="261A6D3B" w14:textId="2E444E17" w:rsidR="00491AE4" w:rsidRPr="007D60D0" w:rsidRDefault="00491AE4" w:rsidP="00B02BC9">
      <w:pPr>
        <w:spacing w:before="120" w:after="120" w:line="320" w:lineRule="exact"/>
        <w:jc w:val="both"/>
      </w:pPr>
      <w:r w:rsidRPr="007D60D0">
        <w:rPr>
          <w:rStyle w:val="Numerstrony"/>
        </w:rPr>
        <w:lastRenderedPageBreak/>
        <w:t xml:space="preserve">W § 3 ust. 4 </w:t>
      </w:r>
      <w:r w:rsidR="000C533F">
        <w:t>rozporządzenia</w:t>
      </w:r>
      <w:r w:rsidR="000C533F" w:rsidRPr="007D60D0">
        <w:rPr>
          <w:rStyle w:val="Numerstrony"/>
        </w:rPr>
        <w:t xml:space="preserve"> </w:t>
      </w:r>
      <w:r w:rsidRPr="007D60D0">
        <w:rPr>
          <w:rStyle w:val="Numerstrony"/>
        </w:rPr>
        <w:t>utrzyma</w:t>
      </w:r>
      <w:r w:rsidR="00B352EA">
        <w:rPr>
          <w:rStyle w:val="Numerstrony"/>
        </w:rPr>
        <w:t>no</w:t>
      </w:r>
      <w:r w:rsidRPr="007D60D0">
        <w:rPr>
          <w:rStyle w:val="Numerstrony"/>
        </w:rPr>
        <w:t xml:space="preserve"> </w:t>
      </w:r>
      <w:r w:rsidRPr="007D60D0">
        <w:t>regulację wyłączającą z</w:t>
      </w:r>
      <w:r w:rsidR="00F43068">
        <w:t>e</w:t>
      </w:r>
      <w:r w:rsidRPr="007D60D0">
        <w:t xml:space="preserve"> </w:t>
      </w:r>
      <w:r w:rsidR="00F43068">
        <w:t>sprzedaży</w:t>
      </w:r>
      <w:r w:rsidRPr="007D60D0">
        <w:t>, o któr</w:t>
      </w:r>
      <w:r w:rsidR="00F43068">
        <w:t>ej</w:t>
      </w:r>
      <w:r w:rsidRPr="007D60D0">
        <w:t xml:space="preserve"> mowa </w:t>
      </w:r>
      <w:r w:rsidR="00F43389">
        <w:br/>
      </w:r>
      <w:r w:rsidRPr="007D60D0">
        <w:t>w § 3 ust. 1 rozporządzenia, czynności dostaw</w:t>
      </w:r>
      <w:r w:rsidR="00FC5343">
        <w:t>y nieruchomości</w:t>
      </w:r>
      <w:r w:rsidRPr="007D60D0">
        <w:t xml:space="preserve"> oraz dostawy towarów i świadczenia usług, które na podstawie przepisów o podatku dochodowym są zaliczane przez podatnika do środków trwałych oraz wartości niematerialnych i prawnych pod</w:t>
      </w:r>
      <w:r w:rsidR="00084848">
        <w:t>legających amortyzacji</w:t>
      </w:r>
      <w:r w:rsidRPr="007D60D0">
        <w:t xml:space="preserve">. </w:t>
      </w:r>
    </w:p>
    <w:p w14:paraId="5EDD421B" w14:textId="3B2FC4E4" w:rsidR="00491AE4" w:rsidRDefault="00491AE4" w:rsidP="00B02BC9">
      <w:pPr>
        <w:spacing w:before="120" w:after="120" w:line="320" w:lineRule="exact"/>
        <w:jc w:val="both"/>
      </w:pPr>
      <w:r w:rsidRPr="007D60D0">
        <w:t xml:space="preserve">Powyższe pozwala eliminować </w:t>
      </w:r>
      <w:r w:rsidR="00EC6F39">
        <w:t>sprzedaż</w:t>
      </w:r>
      <w:r w:rsidRPr="007D60D0">
        <w:t>, któr</w:t>
      </w:r>
      <w:r w:rsidR="00EC6F39">
        <w:t>a</w:t>
      </w:r>
      <w:r w:rsidRPr="007D60D0">
        <w:t xml:space="preserve"> niejako zaburza obraz (co do skali realizowanej działalności określonej w art. 111 ust. 1 ustawy). W przeciwnym razie podatnik dokonujący jednorazowo zbycia</w:t>
      </w:r>
      <w:r w:rsidR="00C02204">
        <w:t>,</w:t>
      </w:r>
      <w:r w:rsidRPr="007D60D0">
        <w:t xml:space="preserve"> np. nieruchomości „skonsumowałby” cał</w:t>
      </w:r>
      <w:r w:rsidR="00EC6F39">
        <w:t>ą</w:t>
      </w:r>
      <w:r w:rsidRPr="007D60D0">
        <w:t xml:space="preserve"> </w:t>
      </w:r>
      <w:r w:rsidR="00841ED4">
        <w:t xml:space="preserve">wartość </w:t>
      </w:r>
      <w:r w:rsidR="00EC6F39">
        <w:t>sprzedaż</w:t>
      </w:r>
      <w:r w:rsidR="00042F7C">
        <w:t>y</w:t>
      </w:r>
      <w:r w:rsidRPr="007D60D0">
        <w:t xml:space="preserve"> uprawniając</w:t>
      </w:r>
      <w:r w:rsidR="00EC6F39">
        <w:t>ą</w:t>
      </w:r>
      <w:r w:rsidRPr="007D60D0">
        <w:t xml:space="preserve"> go do korzystania ze zwolnienia.</w:t>
      </w:r>
    </w:p>
    <w:p w14:paraId="02178298" w14:textId="7C0370BD" w:rsidR="00042F7C" w:rsidRPr="0052578A" w:rsidRDefault="00FD7D25" w:rsidP="0052578A">
      <w:pPr>
        <w:pStyle w:val="Tekstkomentarza"/>
        <w:spacing w:line="276" w:lineRule="auto"/>
        <w:jc w:val="both"/>
        <w:rPr>
          <w:sz w:val="24"/>
          <w:szCs w:val="24"/>
        </w:rPr>
      </w:pPr>
      <w:r w:rsidRPr="0052578A">
        <w:rPr>
          <w:sz w:val="24"/>
          <w:szCs w:val="24"/>
        </w:rPr>
        <w:t xml:space="preserve">Dodano </w:t>
      </w:r>
      <w:r w:rsidR="00042F7C" w:rsidRPr="0052578A">
        <w:rPr>
          <w:sz w:val="24"/>
          <w:szCs w:val="24"/>
        </w:rPr>
        <w:t xml:space="preserve">w </w:t>
      </w:r>
      <w:r w:rsidR="00042F7C" w:rsidRPr="0052578A">
        <w:rPr>
          <w:rStyle w:val="Numerstrony"/>
          <w:sz w:val="24"/>
          <w:szCs w:val="24"/>
        </w:rPr>
        <w:t>§ 3</w:t>
      </w:r>
      <w:r w:rsidR="00042F7C" w:rsidRPr="0052578A">
        <w:rPr>
          <w:sz w:val="24"/>
          <w:szCs w:val="24"/>
        </w:rPr>
        <w:t xml:space="preserve"> </w:t>
      </w:r>
      <w:r w:rsidRPr="0052578A">
        <w:rPr>
          <w:sz w:val="24"/>
          <w:szCs w:val="24"/>
        </w:rPr>
        <w:t>ust. 5</w:t>
      </w:r>
      <w:r w:rsidR="00042F7C" w:rsidRPr="0052578A">
        <w:rPr>
          <w:sz w:val="24"/>
          <w:szCs w:val="24"/>
        </w:rPr>
        <w:t xml:space="preserve"> stanowiący, że</w:t>
      </w:r>
      <w:r w:rsidRPr="0052578A">
        <w:rPr>
          <w:sz w:val="24"/>
          <w:szCs w:val="24"/>
        </w:rPr>
        <w:t xml:space="preserve"> </w:t>
      </w:r>
      <w:r w:rsidR="00042F7C" w:rsidRPr="0052578A">
        <w:rPr>
          <w:sz w:val="24"/>
          <w:szCs w:val="24"/>
        </w:rPr>
        <w:t>n</w:t>
      </w:r>
      <w:r w:rsidRPr="0052578A">
        <w:rPr>
          <w:sz w:val="24"/>
          <w:szCs w:val="24"/>
        </w:rPr>
        <w:t>a potrzeby korzystania ze zwolnienia</w:t>
      </w:r>
      <w:r w:rsidR="00042F7C" w:rsidRPr="0052578A">
        <w:rPr>
          <w:sz w:val="24"/>
          <w:szCs w:val="24"/>
        </w:rPr>
        <w:t xml:space="preserve"> z obowiązku prowadzenia ewidencji sprzedaży przy zastosowaniu kas rejestrujących,</w:t>
      </w:r>
      <w:r w:rsidRPr="0052578A">
        <w:rPr>
          <w:sz w:val="24"/>
          <w:szCs w:val="24"/>
        </w:rPr>
        <w:t xml:space="preserve"> przy obliczaniu wartości sprzedaży nie uwzględnia się należnego podatku od towarów i usług.</w:t>
      </w:r>
      <w:r w:rsidR="00042F7C" w:rsidRPr="0052578A">
        <w:rPr>
          <w:sz w:val="24"/>
          <w:szCs w:val="24"/>
        </w:rPr>
        <w:t xml:space="preserve"> Jest to przepis </w:t>
      </w:r>
      <w:r w:rsidR="00042F7C" w:rsidRPr="00042F7C">
        <w:rPr>
          <w:sz w:val="24"/>
          <w:szCs w:val="24"/>
        </w:rPr>
        <w:t>u</w:t>
      </w:r>
      <w:r w:rsidR="00042F7C">
        <w:rPr>
          <w:sz w:val="24"/>
          <w:szCs w:val="24"/>
        </w:rPr>
        <w:t>ściślający</w:t>
      </w:r>
      <w:r w:rsidR="00F43389">
        <w:rPr>
          <w:sz w:val="24"/>
          <w:szCs w:val="24"/>
        </w:rPr>
        <w:t>, eliminujący</w:t>
      </w:r>
      <w:r w:rsidR="00042F7C" w:rsidRPr="0052578A">
        <w:rPr>
          <w:sz w:val="24"/>
          <w:szCs w:val="24"/>
        </w:rPr>
        <w:t xml:space="preserve"> wszelki</w:t>
      </w:r>
      <w:r w:rsidR="00F43389">
        <w:rPr>
          <w:sz w:val="24"/>
          <w:szCs w:val="24"/>
        </w:rPr>
        <w:t>e</w:t>
      </w:r>
      <w:r w:rsidR="00042F7C" w:rsidRPr="0052578A">
        <w:rPr>
          <w:sz w:val="24"/>
          <w:szCs w:val="24"/>
        </w:rPr>
        <w:t xml:space="preserve"> wątpliwości, które mogłyby się pojawić w sytuacji ustalania obowiązku </w:t>
      </w:r>
      <w:r w:rsidR="00F43389">
        <w:rPr>
          <w:sz w:val="24"/>
          <w:szCs w:val="24"/>
        </w:rPr>
        <w:t xml:space="preserve">prowadzenia </w:t>
      </w:r>
      <w:r w:rsidR="00042F7C" w:rsidRPr="0052578A">
        <w:rPr>
          <w:sz w:val="24"/>
          <w:szCs w:val="24"/>
        </w:rPr>
        <w:t>ewidencj</w:t>
      </w:r>
      <w:r w:rsidR="00F43389">
        <w:rPr>
          <w:sz w:val="24"/>
          <w:szCs w:val="24"/>
        </w:rPr>
        <w:t>i</w:t>
      </w:r>
      <w:r w:rsidR="00042F7C" w:rsidRPr="0052578A">
        <w:rPr>
          <w:sz w:val="24"/>
          <w:szCs w:val="24"/>
        </w:rPr>
        <w:t xml:space="preserve"> przy zastosowani</w:t>
      </w:r>
      <w:r w:rsidR="00F43389">
        <w:rPr>
          <w:sz w:val="24"/>
          <w:szCs w:val="24"/>
        </w:rPr>
        <w:t xml:space="preserve">u kas. Kryterium obligującym do stosowania kas rejestrujących jest </w:t>
      </w:r>
      <w:r w:rsidR="00042F7C" w:rsidRPr="0052578A">
        <w:rPr>
          <w:sz w:val="24"/>
          <w:szCs w:val="24"/>
        </w:rPr>
        <w:t>wartość sprzedaży bez podatku (</w:t>
      </w:r>
      <w:r w:rsidR="00F47E74">
        <w:rPr>
          <w:sz w:val="24"/>
          <w:szCs w:val="24"/>
        </w:rPr>
        <w:t xml:space="preserve">sprzedaż </w:t>
      </w:r>
      <w:r w:rsidR="00042F7C" w:rsidRPr="0052578A">
        <w:rPr>
          <w:sz w:val="24"/>
          <w:szCs w:val="24"/>
        </w:rPr>
        <w:t>netto)</w:t>
      </w:r>
      <w:r w:rsidR="0052578A" w:rsidRPr="0052578A">
        <w:rPr>
          <w:sz w:val="24"/>
          <w:szCs w:val="24"/>
        </w:rPr>
        <w:t>.</w:t>
      </w:r>
      <w:r w:rsidR="00042F7C" w:rsidRPr="0052578A">
        <w:rPr>
          <w:sz w:val="24"/>
          <w:szCs w:val="24"/>
        </w:rPr>
        <w:t xml:space="preserve"> </w:t>
      </w:r>
      <w:r w:rsidR="00F43389">
        <w:rPr>
          <w:sz w:val="24"/>
          <w:szCs w:val="24"/>
        </w:rPr>
        <w:br/>
      </w:r>
      <w:r w:rsidR="0052578A">
        <w:rPr>
          <w:sz w:val="24"/>
          <w:szCs w:val="24"/>
        </w:rPr>
        <w:t>W</w:t>
      </w:r>
      <w:r w:rsidR="00042F7C" w:rsidRPr="0052578A">
        <w:rPr>
          <w:sz w:val="24"/>
          <w:szCs w:val="24"/>
        </w:rPr>
        <w:t xml:space="preserve"> poprzednim stanie prawnym </w:t>
      </w:r>
      <w:r w:rsidR="00F43389">
        <w:rPr>
          <w:sz w:val="24"/>
          <w:szCs w:val="24"/>
        </w:rPr>
        <w:t xml:space="preserve">posługiwano się pojęciem </w:t>
      </w:r>
      <w:r w:rsidR="00042F7C" w:rsidRPr="0052578A">
        <w:rPr>
          <w:sz w:val="24"/>
          <w:szCs w:val="24"/>
        </w:rPr>
        <w:t xml:space="preserve">"obrót", który nie obejmował podatku </w:t>
      </w:r>
      <w:r w:rsidR="00F43389">
        <w:rPr>
          <w:sz w:val="24"/>
          <w:szCs w:val="24"/>
        </w:rPr>
        <w:t>należnego. Obecnie regulacje zarówno ustawowe jak i wykonawcze posługują się pojęciem sprzedaż, tym samym istnieje konieczność zachowania spójności stosowanych pojęć.</w:t>
      </w:r>
    </w:p>
    <w:p w14:paraId="05A875C2" w14:textId="77777777" w:rsidR="00957D52" w:rsidRPr="00957D52" w:rsidRDefault="00957D52" w:rsidP="00B02BC9">
      <w:pPr>
        <w:spacing w:before="120" w:after="120" w:line="320" w:lineRule="exact"/>
        <w:jc w:val="both"/>
        <w:rPr>
          <w:b/>
        </w:rPr>
      </w:pPr>
      <w:r w:rsidRPr="00957D52">
        <w:rPr>
          <w:b/>
        </w:rPr>
        <w:t xml:space="preserve">Wyłączenia ze zwolnień przedmiotowych i podmiotowych </w:t>
      </w:r>
    </w:p>
    <w:p w14:paraId="17436F31" w14:textId="240B5F6A" w:rsidR="001A3D7C" w:rsidRDefault="00491AE4" w:rsidP="00B02BC9">
      <w:pPr>
        <w:overflowPunct w:val="0"/>
        <w:autoSpaceDE w:val="0"/>
        <w:autoSpaceDN w:val="0"/>
        <w:spacing w:before="120" w:after="120" w:line="320" w:lineRule="exact"/>
        <w:jc w:val="both"/>
      </w:pPr>
      <w:r w:rsidRPr="007D60D0">
        <w:t xml:space="preserve">W </w:t>
      </w:r>
      <w:r w:rsidRPr="007D60D0">
        <w:rPr>
          <w:b/>
        </w:rPr>
        <w:t xml:space="preserve">§ 4 </w:t>
      </w:r>
      <w:r w:rsidRPr="007D60D0">
        <w:t>rozporządzenia zawarto katalog czynności, do których nie mają zastosowania zwolnienia określone w § 2 i § 3 rozporządzenia. Wykonanie tych czynności rodzi konieczność ich ewidencjonowania (w stosunku do tych czynności bow</w:t>
      </w:r>
      <w:r w:rsidR="00325235">
        <w:t>iem nie stosuje się zwolnień, o </w:t>
      </w:r>
      <w:r w:rsidRPr="007D60D0">
        <w:t xml:space="preserve">których mowa w § 2 i § 3). W celu przeciwdziałania nadużyciom </w:t>
      </w:r>
      <w:r w:rsidR="007977EE">
        <w:t xml:space="preserve">proponuje się utrzymanie nadal zasady wyłączenia ze zwolnienia </w:t>
      </w:r>
      <w:r w:rsidR="0097487F">
        <w:t xml:space="preserve">z obowiązku </w:t>
      </w:r>
      <w:r w:rsidR="007977EE">
        <w:t xml:space="preserve">ewidencjonowania </w:t>
      </w:r>
      <w:r w:rsidR="0097487F">
        <w:t xml:space="preserve">sprzedaży </w:t>
      </w:r>
      <w:r w:rsidR="007977EE">
        <w:t xml:space="preserve">przy zastosowaniu kas rejestrujących </w:t>
      </w:r>
      <w:r w:rsidR="00C02204">
        <w:t>czynności</w:t>
      </w:r>
      <w:r w:rsidR="007977EE">
        <w:t xml:space="preserve">, które były wymienione w </w:t>
      </w:r>
      <w:r w:rsidR="007977EE" w:rsidRPr="007D60D0">
        <w:t>§</w:t>
      </w:r>
      <w:r w:rsidR="007977EE">
        <w:t xml:space="preserve"> 4 rozporządzenia 2018.</w:t>
      </w:r>
      <w:r w:rsidR="0075419F">
        <w:t xml:space="preserve"> W niektórych pozycjach tego przepisu </w:t>
      </w:r>
      <w:r w:rsidR="0044545C">
        <w:t>dostosowano</w:t>
      </w:r>
      <w:r w:rsidR="006A0CDA">
        <w:t xml:space="preserve"> kwalifikac</w:t>
      </w:r>
      <w:r w:rsidR="0044545C">
        <w:t>ję</w:t>
      </w:r>
      <w:r w:rsidR="006A0CDA">
        <w:t xml:space="preserve"> towarów lub usług zgodnie z CN</w:t>
      </w:r>
      <w:r w:rsidR="0044545C">
        <w:t xml:space="preserve"> 2021</w:t>
      </w:r>
      <w:r w:rsidR="006A0CDA">
        <w:t xml:space="preserve"> lub PKWiU</w:t>
      </w:r>
      <w:r w:rsidR="0044545C">
        <w:t xml:space="preserve"> 2015.</w:t>
      </w:r>
      <w:r w:rsidR="006A0CDA">
        <w:t xml:space="preserve"> </w:t>
      </w:r>
      <w:r w:rsidR="0044545C">
        <w:t>W</w:t>
      </w:r>
      <w:r w:rsidR="006A0CDA">
        <w:t xml:space="preserve"> związku z tym nastąpiło pewne rozszerzenie czynności, które podlegają bezwzględnemu obowiązkowi ewidencjonowania, w stosunku do rozporządzenia 2018, np. § 4 pkt 1 lit. h projektu.</w:t>
      </w:r>
      <w:r w:rsidR="00CC3CF6">
        <w:t xml:space="preserve"> </w:t>
      </w:r>
    </w:p>
    <w:p w14:paraId="5A7CF94B" w14:textId="0D74960F" w:rsidR="00DC5C46" w:rsidRDefault="00D86432" w:rsidP="00207330">
      <w:pPr>
        <w:overflowPunct w:val="0"/>
        <w:autoSpaceDE w:val="0"/>
        <w:autoSpaceDN w:val="0"/>
        <w:spacing w:before="120" w:after="120" w:line="320" w:lineRule="exact"/>
        <w:jc w:val="both"/>
        <w:rPr>
          <w:rFonts w:eastAsia="Cambria"/>
          <w:lang w:eastAsia="en-US"/>
        </w:rPr>
      </w:pPr>
      <w:r>
        <w:t>Katalog czynności wyłączonych z</w:t>
      </w:r>
      <w:r w:rsidR="00207330">
        <w:t>e zwolnień został rozszerzony o usługi mycia, czyszczen</w:t>
      </w:r>
      <w:r w:rsidR="00C443B7">
        <w:t>ia samochodów i podobnych usług, w tym usługi</w:t>
      </w:r>
      <w:r w:rsidR="00C443B7" w:rsidRPr="00C443B7">
        <w:rPr>
          <w:spacing w:val="-2"/>
        </w:rPr>
        <w:t xml:space="preserve"> </w:t>
      </w:r>
      <w:r w:rsidR="00C443B7" w:rsidRPr="00CA64E6">
        <w:rPr>
          <w:spacing w:val="-2"/>
        </w:rPr>
        <w:t xml:space="preserve">mycia, czyszczenia samochodów i podobnych usług przy użyciu urządzeń obsługiwanych przez klienta, które w systemie bezobsługowym </w:t>
      </w:r>
      <w:r w:rsidR="00C443B7" w:rsidRPr="00CA64E6">
        <w:rPr>
          <w:spacing w:val="-2"/>
        </w:rPr>
        <w:lastRenderedPageBreak/>
        <w:t>przyjmują należność w bilonie lub banknotach, lub innej formie (bezgotówkowej)</w:t>
      </w:r>
      <w:r w:rsidR="006A3ECE">
        <w:rPr>
          <w:spacing w:val="-2"/>
        </w:rPr>
        <w:t>, tzw. usługi automatycznych myjni.</w:t>
      </w:r>
      <w:r w:rsidR="00C443B7" w:rsidRPr="00CA64E6">
        <w:rPr>
          <w:spacing w:val="-2"/>
        </w:rPr>
        <w:t xml:space="preserve"> </w:t>
      </w:r>
      <w:r w:rsidR="00207330">
        <w:t>U</w:t>
      </w:r>
      <w:r w:rsidR="00764F16" w:rsidRPr="00DC5C46">
        <w:rPr>
          <w:rFonts w:eastAsia="Cambria"/>
          <w:lang w:eastAsia="en-US"/>
        </w:rPr>
        <w:t xml:space="preserve">sługi </w:t>
      </w:r>
      <w:r w:rsidR="006A3ECE">
        <w:rPr>
          <w:rFonts w:eastAsia="Cambria"/>
          <w:lang w:eastAsia="en-US"/>
        </w:rPr>
        <w:t xml:space="preserve">automatycznych </w:t>
      </w:r>
      <w:r w:rsidR="002E6DE0">
        <w:rPr>
          <w:rFonts w:eastAsia="Cambria"/>
          <w:lang w:eastAsia="en-US"/>
        </w:rPr>
        <w:t>myjni</w:t>
      </w:r>
      <w:r w:rsidR="004C1C1E">
        <w:rPr>
          <w:rFonts w:eastAsia="Cambria"/>
          <w:lang w:eastAsia="en-US"/>
        </w:rPr>
        <w:t xml:space="preserve"> samochodowych</w:t>
      </w:r>
      <w:r w:rsidR="00953A7B">
        <w:rPr>
          <w:rFonts w:eastAsia="Cambria"/>
          <w:lang w:eastAsia="en-US"/>
        </w:rPr>
        <w:t xml:space="preserve"> zostały wyłączone ze zwolnień</w:t>
      </w:r>
      <w:r w:rsidR="00DC5C46" w:rsidRPr="00DC5C46">
        <w:rPr>
          <w:rFonts w:eastAsia="Cambria"/>
          <w:lang w:eastAsia="en-US"/>
        </w:rPr>
        <w:t xml:space="preserve">, ponieważ usługi te objęte są jedną stawką </w:t>
      </w:r>
      <w:r w:rsidR="0034144D">
        <w:rPr>
          <w:rFonts w:eastAsia="Cambria"/>
          <w:lang w:eastAsia="en-US"/>
        </w:rPr>
        <w:t>podatku</w:t>
      </w:r>
      <w:r w:rsidR="0099732A">
        <w:rPr>
          <w:rFonts w:eastAsia="Cambria"/>
          <w:lang w:eastAsia="en-US"/>
        </w:rPr>
        <w:t xml:space="preserve"> VAT</w:t>
      </w:r>
      <w:r w:rsidR="0034144D" w:rsidRPr="00DC5C46">
        <w:rPr>
          <w:rFonts w:eastAsia="Cambria"/>
          <w:lang w:eastAsia="en-US"/>
        </w:rPr>
        <w:t xml:space="preserve"> </w:t>
      </w:r>
      <w:r w:rsidR="00DC5C46" w:rsidRPr="00DC5C46">
        <w:rPr>
          <w:rFonts w:eastAsia="Cambria"/>
          <w:lang w:eastAsia="en-US"/>
        </w:rPr>
        <w:t xml:space="preserve">oraz </w:t>
      </w:r>
      <w:r w:rsidR="000F77B3">
        <w:rPr>
          <w:rFonts w:eastAsia="Cambria"/>
          <w:lang w:eastAsia="en-US"/>
        </w:rPr>
        <w:t>są</w:t>
      </w:r>
      <w:r w:rsidR="00DC5C46">
        <w:rPr>
          <w:rFonts w:eastAsia="Cambria"/>
          <w:lang w:eastAsia="en-US"/>
        </w:rPr>
        <w:t xml:space="preserve"> to w dużej mierze urządzenia nowoczesne, w których </w:t>
      </w:r>
      <w:r w:rsidR="000F77B3">
        <w:rPr>
          <w:rFonts w:eastAsia="Cambria"/>
          <w:lang w:eastAsia="en-US"/>
        </w:rPr>
        <w:t>łatwo jest zainstalować kasy rejestrujące</w:t>
      </w:r>
      <w:r w:rsidR="00953A7B">
        <w:rPr>
          <w:rFonts w:eastAsia="Cambria"/>
          <w:lang w:eastAsia="en-US"/>
        </w:rPr>
        <w:t>.</w:t>
      </w:r>
      <w:r w:rsidR="00C02204">
        <w:rPr>
          <w:rFonts w:eastAsia="Cambria"/>
          <w:lang w:eastAsia="en-US"/>
        </w:rPr>
        <w:t xml:space="preserve"> Podatnicy prowadzący tego rodzaju działalność nie będą mogli korzystać, tak jak do tej pory, ze zwolnienia </w:t>
      </w:r>
      <w:r w:rsidR="006A3ECE">
        <w:rPr>
          <w:rFonts w:eastAsia="Cambria"/>
          <w:lang w:eastAsia="en-US"/>
        </w:rPr>
        <w:t xml:space="preserve">przedmiotowego </w:t>
      </w:r>
      <w:r w:rsidR="00C02204">
        <w:rPr>
          <w:rFonts w:eastAsia="Cambria"/>
          <w:lang w:eastAsia="en-US"/>
        </w:rPr>
        <w:t>wymienionego w poz</w:t>
      </w:r>
      <w:r w:rsidR="006D1C38">
        <w:rPr>
          <w:rFonts w:eastAsia="Cambria"/>
          <w:lang w:eastAsia="en-US"/>
        </w:rPr>
        <w:t xml:space="preserve">. </w:t>
      </w:r>
      <w:r w:rsidR="00C02204">
        <w:rPr>
          <w:rFonts w:eastAsia="Cambria"/>
          <w:lang w:eastAsia="en-US"/>
        </w:rPr>
        <w:t>40 załącznika do projektu.</w:t>
      </w:r>
      <w:r w:rsidR="00953A7B">
        <w:rPr>
          <w:rFonts w:eastAsia="Cambria"/>
          <w:lang w:eastAsia="en-US"/>
        </w:rPr>
        <w:t xml:space="preserve"> Pozostali podatnicy z tej branży, w </w:t>
      </w:r>
      <w:r w:rsidR="0099732A">
        <w:rPr>
          <w:rFonts w:eastAsia="Cambria"/>
          <w:lang w:eastAsia="en-US"/>
        </w:rPr>
        <w:t>większości</w:t>
      </w:r>
      <w:r w:rsidR="00953A7B">
        <w:rPr>
          <w:rFonts w:eastAsia="Cambria"/>
          <w:lang w:eastAsia="en-US"/>
        </w:rPr>
        <w:t xml:space="preserve"> </w:t>
      </w:r>
      <w:r w:rsidR="0099732A">
        <w:rPr>
          <w:rFonts w:eastAsia="Cambria"/>
          <w:lang w:eastAsia="en-US"/>
        </w:rPr>
        <w:t>stosują</w:t>
      </w:r>
      <w:r w:rsidR="00953A7B">
        <w:rPr>
          <w:rFonts w:eastAsia="Cambria"/>
          <w:lang w:eastAsia="en-US"/>
        </w:rPr>
        <w:t xml:space="preserve"> już kasy rejestrujące, </w:t>
      </w:r>
      <w:r w:rsidR="0099732A">
        <w:rPr>
          <w:rFonts w:eastAsia="Cambria"/>
          <w:lang w:eastAsia="en-US"/>
        </w:rPr>
        <w:t>więc zmiana polegająca na objęciu obligatoryjnym obowiązkiem ewidencjonowania nie będzie miała wpływu na podatników kontynuujących działalność. Natomiast będzie ona miała wpływ na podatników rozpoczynjących działalność w tej branży, ponieważ będą musieli zainstalować kasę przed wykonaniem pierwszej usługi.</w:t>
      </w:r>
      <w:r w:rsidR="00953A7B">
        <w:rPr>
          <w:rFonts w:eastAsia="Cambria"/>
          <w:lang w:eastAsia="en-US"/>
        </w:rPr>
        <w:t xml:space="preserve"> </w:t>
      </w:r>
    </w:p>
    <w:p w14:paraId="35C0C292" w14:textId="42B4371B" w:rsidR="00B8613A" w:rsidRDefault="00693AAB" w:rsidP="00B02BC9">
      <w:pPr>
        <w:pStyle w:val="Tekstpodstawowy2"/>
        <w:spacing w:before="120" w:line="320" w:lineRule="exact"/>
        <w:jc w:val="both"/>
        <w:rPr>
          <w:b/>
        </w:rPr>
      </w:pPr>
      <w:r>
        <w:rPr>
          <w:b/>
        </w:rPr>
        <w:t>Moment utraty</w:t>
      </w:r>
      <w:r w:rsidR="00B8613A" w:rsidRPr="00B8613A">
        <w:rPr>
          <w:b/>
        </w:rPr>
        <w:t xml:space="preserve"> zwolnienia</w:t>
      </w:r>
    </w:p>
    <w:p w14:paraId="459A4DE1" w14:textId="2B06911F" w:rsidR="00221B7E" w:rsidRDefault="00F85101" w:rsidP="00B02BC9">
      <w:pPr>
        <w:pStyle w:val="Tekstpodstawowy2"/>
        <w:spacing w:before="120" w:line="320" w:lineRule="exact"/>
        <w:jc w:val="both"/>
      </w:pPr>
      <w:r w:rsidRPr="007D60D0">
        <w:t xml:space="preserve">W </w:t>
      </w:r>
      <w:r w:rsidRPr="001C6B68">
        <w:rPr>
          <w:b/>
        </w:rPr>
        <w:t xml:space="preserve">§ 5 </w:t>
      </w:r>
      <w:r w:rsidRPr="007D60D0">
        <w:t>rozporządzenia zawarto uregulowania określające moment utraty zwolnienia</w:t>
      </w:r>
      <w:r w:rsidR="00437F98">
        <w:t xml:space="preserve"> </w:t>
      </w:r>
      <w:r w:rsidR="00373987">
        <w:t>z </w:t>
      </w:r>
      <w:r w:rsidRPr="007D60D0">
        <w:t>obowiązku ewidencjonowania. Generalnie utrzymano zasadę, że utrata prawa do zwolnienia z ewidencjonowania następuje po upływie dwóch miesię</w:t>
      </w:r>
      <w:r w:rsidR="00373987">
        <w:t>cy następujących po miesiącu, w </w:t>
      </w:r>
      <w:r w:rsidRPr="007D60D0">
        <w:t xml:space="preserve">którym wystąpiło zdarzenie uniemożliwiające korzystanie z danego tytułu zwolnieniowego. Utrzymano dotychczas obowiązujące uregulowania dotyczące utraty prawa do zwolnienia dla podatników korzystających ze zwolnienia podmiotowego i podmiotowo-przedmiotowego. </w:t>
      </w:r>
    </w:p>
    <w:p w14:paraId="1BAC1F9C" w14:textId="05BD778D" w:rsidR="00E63BC2" w:rsidRPr="00E63BC2" w:rsidRDefault="0052578A" w:rsidP="00E63BC2">
      <w:pPr>
        <w:pStyle w:val="Tekstpodstawowy2"/>
        <w:spacing w:before="120" w:line="276" w:lineRule="auto"/>
        <w:jc w:val="both"/>
      </w:pPr>
      <w:r w:rsidRPr="00E63BC2">
        <w:t xml:space="preserve">W obecnym rozporządzeniu zrezygnowano z regulacji </w:t>
      </w:r>
      <w:r w:rsidR="00E63BC2" w:rsidRPr="00E63BC2">
        <w:t>§ 5 ust. 4 rozporządzenia 2018</w:t>
      </w:r>
      <w:r w:rsidR="00E63BC2">
        <w:t xml:space="preserve">. </w:t>
      </w:r>
      <w:r w:rsidR="00E63BC2" w:rsidRPr="00E63BC2">
        <w:t>Dotyczy</w:t>
      </w:r>
      <w:r w:rsidR="00E63BC2">
        <w:t>ła ona</w:t>
      </w:r>
      <w:r w:rsidR="00E63BC2" w:rsidRPr="00E63BC2">
        <w:t xml:space="preserve"> zwolnienia podatników</w:t>
      </w:r>
      <w:r w:rsidR="00E63BC2">
        <w:t xml:space="preserve"> z obowiązku ewidencjonowania przy zastosowaniu kas</w:t>
      </w:r>
      <w:r w:rsidR="00F47E74">
        <w:t xml:space="preserve"> rejestrujących</w:t>
      </w:r>
      <w:r w:rsidR="00E63BC2">
        <w:t xml:space="preserve"> na okres roku</w:t>
      </w:r>
      <w:r w:rsidR="00E63BC2" w:rsidRPr="00E63BC2">
        <w:t xml:space="preserve">, </w:t>
      </w:r>
      <w:r w:rsidR="00E63BC2">
        <w:t xml:space="preserve">u </w:t>
      </w:r>
      <w:r w:rsidR="00E63BC2" w:rsidRPr="00E63BC2">
        <w:t>któr</w:t>
      </w:r>
      <w:r w:rsidR="00E63BC2">
        <w:t>ych wystąpił</w:t>
      </w:r>
      <w:r w:rsidR="00E63BC2" w:rsidRPr="00E63BC2">
        <w:t xml:space="preserve"> obowiąz</w:t>
      </w:r>
      <w:r w:rsidR="00E63BC2">
        <w:t xml:space="preserve">ek </w:t>
      </w:r>
      <w:r w:rsidR="00E63BC2" w:rsidRPr="00E63BC2">
        <w:t>ewidencjonowania przy zastosowaniu więcej niż 5</w:t>
      </w:r>
      <w:r w:rsidR="00E63BC2">
        <w:t xml:space="preserve"> </w:t>
      </w:r>
      <w:r w:rsidR="00E63BC2" w:rsidRPr="00E63BC2">
        <w:t xml:space="preserve">000 kas. Przepis był wprowadzony, gdy </w:t>
      </w:r>
      <w:r w:rsidR="00E63BC2">
        <w:t>k</w:t>
      </w:r>
      <w:r w:rsidR="00E63BC2" w:rsidRPr="00E63BC2">
        <w:t>asy</w:t>
      </w:r>
      <w:r w:rsidR="00E63BC2">
        <w:t xml:space="preserve"> rejestrujące musieli wprowadzać duzi przedsiębiorcy tj.</w:t>
      </w:r>
      <w:r w:rsidR="00E63BC2" w:rsidRPr="00E63BC2">
        <w:t xml:space="preserve"> supermarkety</w:t>
      </w:r>
      <w:r w:rsidR="00E63BC2">
        <w:t>. Wtedy w jednym okresie byli</w:t>
      </w:r>
      <w:r w:rsidR="00E63BC2" w:rsidRPr="00E63BC2">
        <w:t xml:space="preserve"> </w:t>
      </w:r>
      <w:r w:rsidR="0099732A">
        <w:t xml:space="preserve">oni </w:t>
      </w:r>
      <w:r w:rsidR="00E63BC2" w:rsidRPr="00E63BC2">
        <w:t>zobowiązani do instalacji dużej ilości kas jednorazowo</w:t>
      </w:r>
      <w:r w:rsidR="00E63BC2">
        <w:t>, więc regulacja była uzasadniona. Obecnie nie ma takich sytuacji, należy zatem zrezygnować z przepisu, który nie znajduje zastosowania.</w:t>
      </w:r>
    </w:p>
    <w:p w14:paraId="778EA3C2" w14:textId="28E8A7CB" w:rsidR="00745FE8" w:rsidRDefault="005F0F5D" w:rsidP="00E63BC2">
      <w:pPr>
        <w:pStyle w:val="Tekstpodstawowy2"/>
        <w:spacing w:before="120" w:line="276" w:lineRule="auto"/>
        <w:jc w:val="both"/>
      </w:pPr>
      <w:r w:rsidRPr="007D60D0">
        <w:t xml:space="preserve">W </w:t>
      </w:r>
      <w:r w:rsidR="00B30EF8" w:rsidRPr="007D60D0">
        <w:t xml:space="preserve">§ 5 ust. </w:t>
      </w:r>
      <w:r w:rsidR="006A0CDA">
        <w:t>6</w:t>
      </w:r>
      <w:r w:rsidR="00B30EF8" w:rsidRPr="007D60D0">
        <w:t xml:space="preserve"> </w:t>
      </w:r>
      <w:r w:rsidR="000C533F">
        <w:t>rozporządzenia</w:t>
      </w:r>
      <w:r w:rsidR="000C533F" w:rsidRPr="007D60D0">
        <w:t xml:space="preserve"> </w:t>
      </w:r>
      <w:r w:rsidRPr="007D60D0">
        <w:t xml:space="preserve">zawarto uregulowanie stanowiące o tym, że </w:t>
      </w:r>
      <w:r w:rsidR="007D1561" w:rsidRPr="007D60D0">
        <w:t xml:space="preserve">w przypadku </w:t>
      </w:r>
      <w:r w:rsidR="00225002" w:rsidRPr="007D60D0">
        <w:t xml:space="preserve">podatników korzystających ze zwolnienia, o którym mowa w § 3 ust. 1 pkt 1 i 2, zwolnienie to traci </w:t>
      </w:r>
      <w:r w:rsidR="00373987">
        <w:t>moc z </w:t>
      </w:r>
      <w:r w:rsidR="00225002" w:rsidRPr="007D60D0">
        <w:t xml:space="preserve">chwilą wykonania </w:t>
      </w:r>
      <w:r w:rsidR="007D1561" w:rsidRPr="007D60D0">
        <w:t>czynności, o której mowa w § 4</w:t>
      </w:r>
      <w:r w:rsidR="00745FE8" w:rsidRPr="007D60D0">
        <w:t>.</w:t>
      </w:r>
      <w:r w:rsidR="007D1561" w:rsidRPr="007D60D0" w:rsidDel="007D1561">
        <w:t xml:space="preserve"> </w:t>
      </w:r>
      <w:r w:rsidR="00CC3988" w:rsidRPr="007D60D0">
        <w:t>W</w:t>
      </w:r>
      <w:r w:rsidR="00373987">
        <w:t> </w:t>
      </w:r>
      <w:r w:rsidR="00CC3988" w:rsidRPr="007D60D0">
        <w:t>przypadku bowiem wykonywani</w:t>
      </w:r>
      <w:r w:rsidR="00FC1CC8" w:rsidRPr="007D60D0">
        <w:t>a</w:t>
      </w:r>
      <w:r w:rsidR="00CC3988" w:rsidRPr="007D60D0">
        <w:t xml:space="preserve"> przedmiotowych czynności, dla których obowiązek ich</w:t>
      </w:r>
      <w:r w:rsidR="00E815E4" w:rsidRPr="007D60D0">
        <w:t xml:space="preserve"> </w:t>
      </w:r>
      <w:r w:rsidR="00CC3988" w:rsidRPr="007D60D0">
        <w:t xml:space="preserve">ewidencjonowania powstaje </w:t>
      </w:r>
      <w:r w:rsidR="00FC1CC8" w:rsidRPr="007D60D0">
        <w:t>jednocześnie</w:t>
      </w:r>
      <w:r w:rsidR="00CC3988" w:rsidRPr="007D60D0">
        <w:t xml:space="preserve"> </w:t>
      </w:r>
      <w:r w:rsidR="00FC1CC8" w:rsidRPr="007D60D0">
        <w:t>z chwilą ich wykonania</w:t>
      </w:r>
      <w:r w:rsidR="0099732A">
        <w:t>,</w:t>
      </w:r>
      <w:r w:rsidR="00FC1CC8" w:rsidRPr="007D60D0">
        <w:t xml:space="preserve"> uzasadniona jest utrat</w:t>
      </w:r>
      <w:r w:rsidR="001249BD" w:rsidRPr="007D60D0">
        <w:t>a</w:t>
      </w:r>
      <w:r w:rsidR="00FC1CC8" w:rsidRPr="007D60D0">
        <w:t xml:space="preserve"> mocy zwolnienia z tytułu limitu</w:t>
      </w:r>
      <w:r w:rsidR="003B13C7">
        <w:t xml:space="preserve"> </w:t>
      </w:r>
      <w:r w:rsidR="00F47E74">
        <w:t xml:space="preserve">wartości </w:t>
      </w:r>
      <w:r w:rsidR="00C54873">
        <w:t>sprzedaży</w:t>
      </w:r>
      <w:r w:rsidR="0099732A">
        <w:t>,</w:t>
      </w:r>
      <w:r w:rsidR="003B13C7">
        <w:t xml:space="preserve"> z chwilą ich wykonania</w:t>
      </w:r>
      <w:r w:rsidR="00A44BB4">
        <w:t xml:space="preserve"> (kontynuacja obecnego rozwiązania)</w:t>
      </w:r>
      <w:r w:rsidR="003B13C7">
        <w:t>.</w:t>
      </w:r>
    </w:p>
    <w:p w14:paraId="793660B8" w14:textId="360934D1" w:rsidR="0076742E" w:rsidRDefault="0076742E" w:rsidP="00B02BC9">
      <w:pPr>
        <w:tabs>
          <w:tab w:val="left" w:pos="0"/>
        </w:tabs>
        <w:spacing w:before="120" w:after="120" w:line="320" w:lineRule="exact"/>
        <w:jc w:val="both"/>
      </w:pPr>
      <w:r>
        <w:lastRenderedPageBreak/>
        <w:t xml:space="preserve">Przepis § 5 ust. </w:t>
      </w:r>
      <w:r w:rsidR="006A0CDA">
        <w:t>7</w:t>
      </w:r>
      <w:r>
        <w:t xml:space="preserve"> </w:t>
      </w:r>
      <w:r w:rsidR="000C533F">
        <w:t xml:space="preserve">rozporządzenia </w:t>
      </w:r>
      <w:r w:rsidR="00F922B7" w:rsidRPr="007D60D0">
        <w:t xml:space="preserve">zawiera analogiczne regulacje, jak w rozporządzeniu </w:t>
      </w:r>
      <w:r w:rsidR="003D4F51">
        <w:t>2018</w:t>
      </w:r>
      <w:r w:rsidR="00F922B7">
        <w:t>.</w:t>
      </w:r>
      <w:r w:rsidR="00AB107D">
        <w:t xml:space="preserve"> </w:t>
      </w:r>
      <w:r w:rsidR="00F922B7">
        <w:t>S</w:t>
      </w:r>
      <w:r>
        <w:t xml:space="preserve">tanowi </w:t>
      </w:r>
      <w:r w:rsidR="00F922B7">
        <w:t xml:space="preserve">on </w:t>
      </w:r>
      <w:r>
        <w:t>doprecyzowanie mogących się z</w:t>
      </w:r>
      <w:r w:rsidR="00325235">
        <w:t>rodzić wątpliwości związanych z </w:t>
      </w:r>
      <w:r>
        <w:t>ewentualnym ustaleniem</w:t>
      </w:r>
      <w:r w:rsidRPr="00DF0698">
        <w:t xml:space="preserve"> </w:t>
      </w:r>
      <w:r>
        <w:t xml:space="preserve">przez podatników terminu rozpoczęcia ewidencjonowania. </w:t>
      </w:r>
    </w:p>
    <w:p w14:paraId="3A11C6A4" w14:textId="767ECF9E" w:rsidR="00901131" w:rsidRPr="00901131" w:rsidRDefault="00901131" w:rsidP="00B02BC9">
      <w:pPr>
        <w:keepNext/>
        <w:tabs>
          <w:tab w:val="left" w:pos="0"/>
        </w:tabs>
        <w:spacing w:before="120" w:after="120" w:line="320" w:lineRule="exact"/>
        <w:jc w:val="both"/>
        <w:rPr>
          <w:b/>
        </w:rPr>
      </w:pPr>
      <w:r w:rsidRPr="00901131">
        <w:rPr>
          <w:b/>
        </w:rPr>
        <w:t xml:space="preserve">Przepisy przejściowe i przepis końcowy </w:t>
      </w:r>
    </w:p>
    <w:p w14:paraId="55217EBC" w14:textId="5490BE9A" w:rsidR="00AF6C71" w:rsidRPr="007D60D0" w:rsidRDefault="005B2376" w:rsidP="00B02BC9">
      <w:pPr>
        <w:tabs>
          <w:tab w:val="left" w:pos="0"/>
        </w:tabs>
        <w:spacing w:before="120" w:after="120" w:line="320" w:lineRule="exact"/>
        <w:jc w:val="both"/>
      </w:pPr>
      <w:r w:rsidRPr="007D60D0">
        <w:t>Przepis</w:t>
      </w:r>
      <w:r w:rsidR="002F4BB5" w:rsidRPr="007D60D0">
        <w:t>y</w:t>
      </w:r>
      <w:r w:rsidRPr="007D60D0">
        <w:t xml:space="preserve"> </w:t>
      </w:r>
      <w:r w:rsidRPr="001C6B68">
        <w:rPr>
          <w:b/>
        </w:rPr>
        <w:t xml:space="preserve">§ </w:t>
      </w:r>
      <w:r w:rsidR="00A03E1F">
        <w:rPr>
          <w:b/>
        </w:rPr>
        <w:t>6</w:t>
      </w:r>
      <w:r w:rsidRPr="001C6B68">
        <w:rPr>
          <w:b/>
        </w:rPr>
        <w:t xml:space="preserve"> </w:t>
      </w:r>
      <w:r w:rsidRPr="007D60D0">
        <w:t xml:space="preserve">rozporządzenia </w:t>
      </w:r>
      <w:r w:rsidR="00362949" w:rsidRPr="007D60D0">
        <w:t>zawiera</w:t>
      </w:r>
      <w:r w:rsidR="002F4BB5" w:rsidRPr="007D60D0">
        <w:t>ją</w:t>
      </w:r>
      <w:r w:rsidR="00362949" w:rsidRPr="007D60D0">
        <w:t xml:space="preserve"> </w:t>
      </w:r>
      <w:r w:rsidRPr="007D60D0">
        <w:t>regul</w:t>
      </w:r>
      <w:r w:rsidR="00D402FB" w:rsidRPr="007D60D0">
        <w:t>acje przejściowe</w:t>
      </w:r>
      <w:r w:rsidR="00F6038A" w:rsidRPr="007D60D0">
        <w:t xml:space="preserve"> w zakresie stosowania przez podatników zwolnień </w:t>
      </w:r>
      <w:r w:rsidR="00A05FA8" w:rsidRPr="007D60D0">
        <w:t>z</w:t>
      </w:r>
      <w:r w:rsidR="00F6038A" w:rsidRPr="007D60D0">
        <w:t xml:space="preserve"> </w:t>
      </w:r>
      <w:r w:rsidR="00A05FA8" w:rsidRPr="007D60D0">
        <w:t xml:space="preserve">obowiązku </w:t>
      </w:r>
      <w:r w:rsidR="00AC6990" w:rsidRPr="007D60D0">
        <w:t>ewidencjonowania.</w:t>
      </w:r>
    </w:p>
    <w:p w14:paraId="0107D834" w14:textId="0B445A40" w:rsidR="00AF6C71" w:rsidRDefault="002F4BB5" w:rsidP="00B02BC9">
      <w:pPr>
        <w:tabs>
          <w:tab w:val="left" w:pos="0"/>
        </w:tabs>
        <w:spacing w:before="120" w:after="120" w:line="320" w:lineRule="exact"/>
        <w:jc w:val="both"/>
      </w:pPr>
      <w:r w:rsidRPr="007D60D0">
        <w:t xml:space="preserve">Zgodnie z § </w:t>
      </w:r>
      <w:r w:rsidR="00A03E1F">
        <w:t>6</w:t>
      </w:r>
      <w:r w:rsidRPr="007D60D0">
        <w:t xml:space="preserve"> ust. 1 rozporządzenia p</w:t>
      </w:r>
      <w:r w:rsidR="00D402FB" w:rsidRPr="007D60D0">
        <w:t xml:space="preserve">odatnicy, którzy </w:t>
      </w:r>
      <w:r w:rsidR="005F0F5D" w:rsidRPr="007D60D0">
        <w:t xml:space="preserve">przestali spełniać warunki do </w:t>
      </w:r>
      <w:r w:rsidR="00D402FB" w:rsidRPr="007D60D0">
        <w:t>zwolnienia z obowiązku ewid</w:t>
      </w:r>
      <w:r w:rsidR="00D96F54" w:rsidRPr="007D60D0">
        <w:t>e</w:t>
      </w:r>
      <w:r w:rsidR="00D402FB" w:rsidRPr="007D60D0">
        <w:t xml:space="preserve">ncjonowania </w:t>
      </w:r>
      <w:r w:rsidR="00D96F54" w:rsidRPr="007D60D0">
        <w:t xml:space="preserve">przed wejściem w życie </w:t>
      </w:r>
      <w:r w:rsidR="000E4CFF" w:rsidRPr="007D60D0">
        <w:t>niniejszego</w:t>
      </w:r>
      <w:r w:rsidR="00D96F54" w:rsidRPr="007D60D0">
        <w:t xml:space="preserve"> rozporządzenia, w celu rozpoczęcia ewidencjonowania </w:t>
      </w:r>
      <w:r w:rsidR="0034144D">
        <w:t>przy użyciu</w:t>
      </w:r>
      <w:r w:rsidR="0034144D" w:rsidRPr="007D60D0">
        <w:t xml:space="preserve"> </w:t>
      </w:r>
      <w:r w:rsidR="00D96F54" w:rsidRPr="007D60D0">
        <w:t>kas</w:t>
      </w:r>
      <w:r w:rsidR="0034144D">
        <w:t>y</w:t>
      </w:r>
      <w:r w:rsidR="00D96F54" w:rsidRPr="007D60D0">
        <w:t xml:space="preserve"> rejestrującej stosują terminy określone w </w:t>
      </w:r>
      <w:r w:rsidR="00AD153B" w:rsidRPr="007D60D0">
        <w:t>rozporządzeniu</w:t>
      </w:r>
      <w:r w:rsidR="000E4CFF" w:rsidRPr="007D60D0">
        <w:t xml:space="preserve"> </w:t>
      </w:r>
      <w:r w:rsidR="00144AA5">
        <w:t>2018</w:t>
      </w:r>
      <w:r w:rsidR="00AC6990" w:rsidRPr="007D60D0">
        <w:t>.</w:t>
      </w:r>
    </w:p>
    <w:p w14:paraId="2594BADE" w14:textId="2916B5BB" w:rsidR="00B97281" w:rsidRPr="007D60D0" w:rsidRDefault="00E4773B" w:rsidP="00B02BC9">
      <w:pPr>
        <w:tabs>
          <w:tab w:val="left" w:pos="0"/>
        </w:tabs>
        <w:spacing w:before="120" w:after="120" w:line="320" w:lineRule="exact"/>
        <w:jc w:val="both"/>
      </w:pPr>
      <w:r w:rsidRPr="007D60D0">
        <w:t xml:space="preserve">W § </w:t>
      </w:r>
      <w:r w:rsidR="00A03E1F">
        <w:t>6</w:t>
      </w:r>
      <w:r w:rsidRPr="007D60D0">
        <w:t xml:space="preserve"> ust. </w:t>
      </w:r>
      <w:r w:rsidR="00A03E1F">
        <w:t>2</w:t>
      </w:r>
      <w:r w:rsidR="00BA4BEA" w:rsidRPr="007D60D0">
        <w:t xml:space="preserve"> </w:t>
      </w:r>
      <w:r w:rsidR="005F4761" w:rsidRPr="007D60D0">
        <w:t xml:space="preserve">rozporządzenia </w:t>
      </w:r>
      <w:r w:rsidR="00917AC2" w:rsidRPr="007D60D0">
        <w:t>zawarto uregulowanie, zgodnie z którym</w:t>
      </w:r>
      <w:r w:rsidR="004850AB">
        <w:t>,</w:t>
      </w:r>
      <w:r w:rsidR="00917AC2" w:rsidRPr="007D60D0">
        <w:t xml:space="preserve"> </w:t>
      </w:r>
      <w:r w:rsidR="008C75FA" w:rsidRPr="007D60D0">
        <w:t xml:space="preserve">jeśli podatnik rozpoczął ewidencjonowanie czynności wymienionych w poz. </w:t>
      </w:r>
      <w:r w:rsidR="00A84FFB" w:rsidRPr="00A84FFB">
        <w:t>3</w:t>
      </w:r>
      <w:r w:rsidR="00D3092F">
        <w:t>9</w:t>
      </w:r>
      <w:r w:rsidR="00A84FFB" w:rsidRPr="00A84FFB">
        <w:t xml:space="preserve"> lub </w:t>
      </w:r>
      <w:r w:rsidR="00D3092F">
        <w:t>40</w:t>
      </w:r>
      <w:r w:rsidR="00A84FFB" w:rsidRPr="00A84FFB">
        <w:t xml:space="preserve"> </w:t>
      </w:r>
      <w:r w:rsidR="008C75FA" w:rsidRPr="007D60D0">
        <w:t>załączni</w:t>
      </w:r>
      <w:r w:rsidR="00B64B65" w:rsidRPr="007D60D0">
        <w:t>ka</w:t>
      </w:r>
      <w:r w:rsidR="002D38B4" w:rsidRPr="007D60D0">
        <w:t>,</w:t>
      </w:r>
      <w:r w:rsidR="00B64B65" w:rsidRPr="007D60D0">
        <w:t xml:space="preserve"> </w:t>
      </w:r>
      <w:r w:rsidR="0068331F" w:rsidRPr="007D60D0">
        <w:t>zwolnienia,</w:t>
      </w:r>
      <w:r w:rsidR="005F4761" w:rsidRPr="007D60D0">
        <w:t xml:space="preserve"> </w:t>
      </w:r>
      <w:r w:rsidR="00325235">
        <w:t>o </w:t>
      </w:r>
      <w:r w:rsidR="0068331F" w:rsidRPr="007D60D0">
        <w:t xml:space="preserve">którym mowa w § 2, w zakresie </w:t>
      </w:r>
      <w:r w:rsidR="007E4290" w:rsidRPr="007D60D0">
        <w:t xml:space="preserve">tych </w:t>
      </w:r>
      <w:r w:rsidR="0068331F" w:rsidRPr="007D60D0">
        <w:t>czynności ewidencjonowanych, nie stosuje się</w:t>
      </w:r>
      <w:r w:rsidR="008C75FA" w:rsidRPr="007D60D0">
        <w:t>.</w:t>
      </w:r>
      <w:r w:rsidR="005F4761" w:rsidRPr="007D60D0">
        <w:t xml:space="preserve"> </w:t>
      </w:r>
      <w:r w:rsidR="00325235">
        <w:t>W </w:t>
      </w:r>
      <w:r w:rsidRPr="007D60D0">
        <w:t>odniesieniu do pozostałych czynności wymienionych w załączniku</w:t>
      </w:r>
      <w:r w:rsidR="007E4290" w:rsidRPr="007D60D0">
        <w:t xml:space="preserve"> </w:t>
      </w:r>
      <w:r w:rsidR="00BA4BEA" w:rsidRPr="007D60D0">
        <w:t>podatni</w:t>
      </w:r>
      <w:r w:rsidR="00084065" w:rsidRPr="007D60D0">
        <w:t>k może skorzystać ze zwolnienia</w:t>
      </w:r>
      <w:r w:rsidR="0021597C">
        <w:t>.</w:t>
      </w:r>
      <w:r w:rsidR="005F3CFD" w:rsidRPr="007D60D0">
        <w:t xml:space="preserve"> </w:t>
      </w:r>
    </w:p>
    <w:p w14:paraId="67138C99" w14:textId="1E1BD280" w:rsidR="00C02D2D" w:rsidRPr="007D60D0" w:rsidRDefault="00221B7E" w:rsidP="00B02BC9">
      <w:pPr>
        <w:tabs>
          <w:tab w:val="left" w:pos="0"/>
        </w:tabs>
        <w:spacing w:before="120" w:after="120" w:line="320" w:lineRule="exact"/>
        <w:jc w:val="both"/>
        <w:rPr>
          <w:rStyle w:val="Numerstrony"/>
        </w:rPr>
      </w:pPr>
      <w:r w:rsidRPr="007D60D0">
        <w:rPr>
          <w:rStyle w:val="Numerstrony"/>
        </w:rPr>
        <w:t>Przepis §</w:t>
      </w:r>
      <w:r w:rsidR="00DD039B" w:rsidRPr="007D60D0">
        <w:rPr>
          <w:rStyle w:val="Numerstrony"/>
        </w:rPr>
        <w:t xml:space="preserve"> </w:t>
      </w:r>
      <w:r w:rsidR="00A03E1F">
        <w:rPr>
          <w:rStyle w:val="Numerstrony"/>
        </w:rPr>
        <w:t>6</w:t>
      </w:r>
      <w:r w:rsidR="00DD039B" w:rsidRPr="007D60D0">
        <w:rPr>
          <w:rStyle w:val="Numerstrony"/>
        </w:rPr>
        <w:t xml:space="preserve"> ust.</w:t>
      </w:r>
      <w:r w:rsidR="00172FFE" w:rsidRPr="007D60D0">
        <w:rPr>
          <w:rStyle w:val="Numerstrony"/>
        </w:rPr>
        <w:t xml:space="preserve"> </w:t>
      </w:r>
      <w:r w:rsidR="00A03E1F">
        <w:rPr>
          <w:rStyle w:val="Numerstrony"/>
        </w:rPr>
        <w:t>3</w:t>
      </w:r>
      <w:r w:rsidR="00DD039B" w:rsidRPr="007D60D0">
        <w:rPr>
          <w:rStyle w:val="Numerstrony"/>
        </w:rPr>
        <w:t xml:space="preserve"> </w:t>
      </w:r>
      <w:r w:rsidR="00745FE8" w:rsidRPr="007D60D0">
        <w:rPr>
          <w:rStyle w:val="Numerstrony"/>
        </w:rPr>
        <w:t xml:space="preserve">stanowi powielenie tego przepisu z rozporządzenia </w:t>
      </w:r>
      <w:r w:rsidR="00144AA5">
        <w:rPr>
          <w:rStyle w:val="Numerstrony"/>
        </w:rPr>
        <w:t>2018</w:t>
      </w:r>
      <w:r w:rsidR="00745FE8" w:rsidRPr="007D60D0">
        <w:rPr>
          <w:rStyle w:val="Numerstrony"/>
        </w:rPr>
        <w:t>.</w:t>
      </w:r>
      <w:r w:rsidR="00DD039B" w:rsidRPr="007D60D0">
        <w:rPr>
          <w:rStyle w:val="Numerstrony"/>
        </w:rPr>
        <w:t xml:space="preserve"> </w:t>
      </w:r>
      <w:r w:rsidR="00745FE8" w:rsidRPr="007D60D0">
        <w:rPr>
          <w:rStyle w:val="Numerstrony"/>
        </w:rPr>
        <w:t>U</w:t>
      </w:r>
      <w:r w:rsidR="00C02D2D" w:rsidRPr="007D60D0">
        <w:rPr>
          <w:rStyle w:val="Numerstrony"/>
        </w:rPr>
        <w:t xml:space="preserve">regulowanie </w:t>
      </w:r>
      <w:r w:rsidR="00745FE8" w:rsidRPr="007D60D0">
        <w:rPr>
          <w:rStyle w:val="Numerstrony"/>
        </w:rPr>
        <w:t xml:space="preserve">to </w:t>
      </w:r>
      <w:r w:rsidR="00C02D2D" w:rsidRPr="007D60D0">
        <w:rPr>
          <w:rStyle w:val="Numerstrony"/>
        </w:rPr>
        <w:t>stanowi o tym, że podat</w:t>
      </w:r>
      <w:r w:rsidR="00172FFE" w:rsidRPr="007D60D0">
        <w:rPr>
          <w:rStyle w:val="Numerstrony"/>
        </w:rPr>
        <w:t xml:space="preserve">nik, który przed </w:t>
      </w:r>
      <w:r w:rsidR="007E4290" w:rsidRPr="007D60D0">
        <w:rPr>
          <w:rStyle w:val="Numerstrony"/>
        </w:rPr>
        <w:t xml:space="preserve">dniem </w:t>
      </w:r>
      <w:r w:rsidR="00172FFE" w:rsidRPr="007D60D0">
        <w:rPr>
          <w:rStyle w:val="Numerstrony"/>
        </w:rPr>
        <w:t xml:space="preserve">1 stycznia </w:t>
      </w:r>
      <w:r w:rsidR="00B95337">
        <w:rPr>
          <w:rStyle w:val="Numerstrony"/>
        </w:rPr>
        <w:t>2022</w:t>
      </w:r>
      <w:r w:rsidR="00144AA5" w:rsidRPr="007D60D0">
        <w:rPr>
          <w:rStyle w:val="Numerstrony"/>
        </w:rPr>
        <w:t xml:space="preserve"> </w:t>
      </w:r>
      <w:r w:rsidR="00C02D2D" w:rsidRPr="007D60D0">
        <w:rPr>
          <w:rStyle w:val="Numerstrony"/>
        </w:rPr>
        <w:t>r. przestał spełniać warunki do zwolnień „podmiotow</w:t>
      </w:r>
      <w:r w:rsidR="00E815E4" w:rsidRPr="007D60D0">
        <w:rPr>
          <w:rStyle w:val="Numerstrony"/>
        </w:rPr>
        <w:t>o</w:t>
      </w:r>
      <w:r w:rsidR="0083031D">
        <w:rPr>
          <w:rStyle w:val="Numerstrony"/>
        </w:rPr>
        <w:t>-</w:t>
      </w:r>
      <w:r w:rsidR="00E815E4" w:rsidRPr="007D60D0">
        <w:rPr>
          <w:rStyle w:val="Numerstrony"/>
        </w:rPr>
        <w:t>przedmiotow</w:t>
      </w:r>
      <w:r w:rsidR="00C02D2D" w:rsidRPr="007D60D0">
        <w:rPr>
          <w:rStyle w:val="Numerstrony"/>
        </w:rPr>
        <w:t xml:space="preserve">ych” określonych w rozporządzeniu </w:t>
      </w:r>
      <w:r w:rsidR="00144AA5">
        <w:rPr>
          <w:rStyle w:val="Numerstrony"/>
        </w:rPr>
        <w:t>2018</w:t>
      </w:r>
      <w:r w:rsidR="00C02D2D" w:rsidRPr="007D60D0">
        <w:rPr>
          <w:rStyle w:val="Numerstrony"/>
        </w:rPr>
        <w:t>, nie może korzystać ze zwolnienia, o którym mowa w § 3 ust. 1 pkt 3.</w:t>
      </w:r>
    </w:p>
    <w:p w14:paraId="06F137D4" w14:textId="4B41D119" w:rsidR="00DA6749" w:rsidRPr="007D60D0" w:rsidRDefault="00DA6749">
      <w:pPr>
        <w:tabs>
          <w:tab w:val="left" w:pos="0"/>
        </w:tabs>
        <w:spacing w:before="120" w:after="120" w:line="320" w:lineRule="exact"/>
        <w:jc w:val="both"/>
      </w:pPr>
      <w:r>
        <w:t xml:space="preserve">W § 7 projektu </w:t>
      </w:r>
      <w:r w:rsidR="0024040D">
        <w:t>przewiduje się</w:t>
      </w:r>
      <w:r w:rsidR="00D425FA" w:rsidRPr="007D60D0">
        <w:t xml:space="preserve">, że rozporządzenie wejdzie w życie z dniem 1 </w:t>
      </w:r>
      <w:r w:rsidR="00D425FA">
        <w:t>stycznia</w:t>
      </w:r>
      <w:r w:rsidR="00D425FA" w:rsidRPr="007D60D0">
        <w:t xml:space="preserve"> 20</w:t>
      </w:r>
      <w:r w:rsidR="00D425FA">
        <w:t>22</w:t>
      </w:r>
      <w:r w:rsidR="00D425FA" w:rsidRPr="007D60D0">
        <w:t xml:space="preserve"> r.</w:t>
      </w:r>
      <w:r w:rsidR="00D425FA">
        <w:t xml:space="preserve">, z wyjątkiem </w:t>
      </w:r>
      <w:r w:rsidR="0099732A">
        <w:t>now</w:t>
      </w:r>
      <w:r w:rsidR="00D425FA">
        <w:t>ych</w:t>
      </w:r>
      <w:r w:rsidR="0099732A">
        <w:t xml:space="preserve"> regulacj</w:t>
      </w:r>
      <w:r w:rsidR="00D425FA">
        <w:t>i</w:t>
      </w:r>
      <w:r w:rsidR="0099732A">
        <w:t xml:space="preserve"> dotycząc</w:t>
      </w:r>
      <w:r w:rsidR="00D425FA">
        <w:t>ych</w:t>
      </w:r>
      <w:r w:rsidR="0099732A">
        <w:t xml:space="preserve"> mycia, czyszczenia samochodów i podobnych usług</w:t>
      </w:r>
      <w:r w:rsidR="00D425FA">
        <w:t>, które wchodzą w życie z dniem</w:t>
      </w:r>
      <w:r>
        <w:t xml:space="preserve"> 1 lipca 2022 r.</w:t>
      </w:r>
    </w:p>
    <w:p w14:paraId="0CA6E76A" w14:textId="70EB226A" w:rsidR="00B95337" w:rsidRDefault="00034BA0" w:rsidP="00B02BC9">
      <w:pPr>
        <w:autoSpaceDE w:val="0"/>
        <w:autoSpaceDN w:val="0"/>
        <w:spacing w:before="120" w:after="120" w:line="320" w:lineRule="exact"/>
        <w:jc w:val="both"/>
        <w:rPr>
          <w:rFonts w:eastAsia="Calibri"/>
        </w:rPr>
      </w:pPr>
      <w:r w:rsidRPr="00034BA0">
        <w:rPr>
          <w:rFonts w:eastAsia="Calibri"/>
        </w:rPr>
        <w:t>Oceniając wpływ aktu na mikroprzedsiębiorców, małych i średnich przedsiębiorców</w:t>
      </w:r>
      <w:r w:rsidR="00CC492A">
        <w:rPr>
          <w:rFonts w:eastAsia="Calibri"/>
        </w:rPr>
        <w:t xml:space="preserve"> </w:t>
      </w:r>
      <w:r w:rsidRPr="00034BA0">
        <w:rPr>
          <w:rFonts w:eastAsia="Calibri"/>
        </w:rPr>
        <w:t>należy wskazać, że wprowadzenie rozwiązań mających na celu uszczelnienie systemu podatkowego, a tym samym ograniczenie nieprawidłowości w rozliczaniu podatku VAT przyczyni się do poprawy warunków prowadzenia działalności gospodarczej przez mikroprzedsiębiorców, małych i średnich przedsiębiorców</w:t>
      </w:r>
      <w:r w:rsidR="00CD511E">
        <w:rPr>
          <w:rFonts w:eastAsia="Calibri"/>
        </w:rPr>
        <w:t>.</w:t>
      </w:r>
      <w:r w:rsidRPr="00034BA0">
        <w:rPr>
          <w:rFonts w:eastAsia="Calibri"/>
        </w:rPr>
        <w:t xml:space="preserve"> </w:t>
      </w:r>
      <w:r w:rsidR="00CD511E">
        <w:rPr>
          <w:rFonts w:eastAsia="Calibri"/>
        </w:rPr>
        <w:t>Rozwiązanie</w:t>
      </w:r>
      <w:r w:rsidR="00B95337">
        <w:rPr>
          <w:rFonts w:eastAsia="Calibri"/>
        </w:rPr>
        <w:t xml:space="preserve"> obligujące do ewidencjonowania sprzedaży szerszej grupy podatników</w:t>
      </w:r>
      <w:r w:rsidRPr="00034BA0">
        <w:rPr>
          <w:rFonts w:eastAsia="Calibri"/>
        </w:rPr>
        <w:t xml:space="preserve"> pozwoli na ograniczenie działań podatników zaangażowanych w nieuczciwą działalność, </w:t>
      </w:r>
      <w:r w:rsidR="00DD6509">
        <w:rPr>
          <w:rFonts w:eastAsia="Calibri"/>
        </w:rPr>
        <w:t xml:space="preserve">a tym samym </w:t>
      </w:r>
      <w:r w:rsidRPr="00034BA0">
        <w:rPr>
          <w:rFonts w:eastAsia="Calibri"/>
        </w:rPr>
        <w:t>przyczyni się do ograniczenia nieuczciwej konkurencji</w:t>
      </w:r>
      <w:r>
        <w:rPr>
          <w:rFonts w:eastAsia="Calibri"/>
        </w:rPr>
        <w:t>.</w:t>
      </w:r>
      <w:r w:rsidR="008E6850">
        <w:rPr>
          <w:rFonts w:eastAsia="Calibri"/>
        </w:rPr>
        <w:t xml:space="preserve"> </w:t>
      </w:r>
    </w:p>
    <w:p w14:paraId="2DC6EBA1" w14:textId="0794372B" w:rsidR="005F4761" w:rsidRPr="007D60D0" w:rsidRDefault="00B95337" w:rsidP="00B02BC9">
      <w:pPr>
        <w:tabs>
          <w:tab w:val="left" w:pos="0"/>
        </w:tabs>
        <w:spacing w:before="120" w:after="120" w:line="320" w:lineRule="exact"/>
        <w:jc w:val="both"/>
      </w:pPr>
      <w:r>
        <w:t>S</w:t>
      </w:r>
      <w:r w:rsidR="00526401" w:rsidRPr="007D60D0">
        <w:t>tosownie do posta</w:t>
      </w:r>
      <w:r w:rsidR="00895CF5">
        <w:t>no</w:t>
      </w:r>
      <w:r w:rsidR="00526401" w:rsidRPr="007D60D0">
        <w:t>wień</w:t>
      </w:r>
      <w:r w:rsidR="005F4761" w:rsidRPr="007D60D0">
        <w:t xml:space="preserve"> art. 5 ustawy z dnia 7 lipca 2005 </w:t>
      </w:r>
      <w:r w:rsidR="00373987">
        <w:t>r. o działalności lobbingowej w </w:t>
      </w:r>
      <w:r w:rsidR="005F4761" w:rsidRPr="007D60D0">
        <w:t xml:space="preserve">procesie stanowienia prawa (Dz. U. </w:t>
      </w:r>
      <w:r w:rsidR="00BF2E78">
        <w:t>z 2017 r. poz. 248</w:t>
      </w:r>
      <w:r w:rsidR="005F4761" w:rsidRPr="007D60D0">
        <w:t xml:space="preserve">) oraz § 52 uchwały nr 190 Rady </w:t>
      </w:r>
      <w:r w:rsidR="002F3225" w:rsidRPr="007D60D0">
        <w:t>Ministrów</w:t>
      </w:r>
      <w:r w:rsidR="005F4761" w:rsidRPr="007D60D0">
        <w:t xml:space="preserve"> z dnia 29 października 2013 r. – Regulamin pracy Rady Ministrów (M.</w:t>
      </w:r>
      <w:r w:rsidR="005E4BE0" w:rsidRPr="007D60D0">
        <w:t> </w:t>
      </w:r>
      <w:r w:rsidR="005F4761" w:rsidRPr="007D60D0">
        <w:t xml:space="preserve">P. </w:t>
      </w:r>
      <w:r w:rsidR="00D73099">
        <w:t xml:space="preserve">z 2016 r. </w:t>
      </w:r>
      <w:r w:rsidR="005F4761" w:rsidRPr="007D60D0">
        <w:t xml:space="preserve">poz. </w:t>
      </w:r>
      <w:r w:rsidR="00BF2E78">
        <w:t>1006</w:t>
      </w:r>
      <w:r w:rsidR="00302F56" w:rsidRPr="007D60D0">
        <w:t>, z późn. zm.</w:t>
      </w:r>
      <w:r w:rsidR="005F4761" w:rsidRPr="007D60D0">
        <w:t xml:space="preserve">), </w:t>
      </w:r>
      <w:r w:rsidR="00FD3BB3" w:rsidRPr="007D60D0">
        <w:t>projekt rozporządzenia</w:t>
      </w:r>
      <w:r w:rsidR="005F4761" w:rsidRPr="007D60D0">
        <w:t xml:space="preserve"> </w:t>
      </w:r>
      <w:r w:rsidR="003B1A2D" w:rsidRPr="007D60D0">
        <w:t>zosta</w:t>
      </w:r>
      <w:r w:rsidR="004850AB">
        <w:t>ł</w:t>
      </w:r>
      <w:r w:rsidR="003B1A2D" w:rsidRPr="007D60D0">
        <w:t xml:space="preserve"> </w:t>
      </w:r>
      <w:r w:rsidR="006176EF" w:rsidRPr="007D60D0">
        <w:t>udostępnion</w:t>
      </w:r>
      <w:r w:rsidR="00FD3BB3" w:rsidRPr="007D60D0">
        <w:t>y</w:t>
      </w:r>
      <w:r w:rsidR="005F4761" w:rsidRPr="007D60D0">
        <w:t xml:space="preserve"> w Biuletynie Informacji Publicznej </w:t>
      </w:r>
      <w:r w:rsidR="005F4761" w:rsidRPr="007D60D0">
        <w:lastRenderedPageBreak/>
        <w:t xml:space="preserve">Rządowego Centrum Legislacji na stronie internetowej Rządowego Centrum Legislacji, w serwisie </w:t>
      </w:r>
      <w:r w:rsidR="002F3225" w:rsidRPr="007D60D0">
        <w:t>Rządowy</w:t>
      </w:r>
      <w:r w:rsidR="005F4761" w:rsidRPr="007D60D0">
        <w:t xml:space="preserve"> Proces Legislacyjny.</w:t>
      </w:r>
    </w:p>
    <w:p w14:paraId="15FB8112" w14:textId="1325F306" w:rsidR="002F3225" w:rsidRPr="007D60D0" w:rsidRDefault="00CE5FD9" w:rsidP="00B02BC9">
      <w:pPr>
        <w:tabs>
          <w:tab w:val="left" w:pos="0"/>
        </w:tabs>
        <w:spacing w:before="120" w:after="120" w:line="320" w:lineRule="exact"/>
        <w:jc w:val="both"/>
      </w:pPr>
      <w:r>
        <w:t>R</w:t>
      </w:r>
      <w:r w:rsidR="00FF4941">
        <w:t>ozporządzeni</w:t>
      </w:r>
      <w:r>
        <w:t>e</w:t>
      </w:r>
      <w:r w:rsidR="002F3225" w:rsidRPr="007D60D0">
        <w:t xml:space="preserve"> nie podlega notyfikacji w rozumieniu przepisów dotyczących krajowego systemu notyfikacji norm i aktów prawnych.</w:t>
      </w:r>
    </w:p>
    <w:p w14:paraId="54731F18" w14:textId="77777777" w:rsidR="005C47E3" w:rsidRDefault="005C47E3" w:rsidP="005C47E3">
      <w:pPr>
        <w:spacing w:after="120" w:line="276" w:lineRule="auto"/>
        <w:ind w:right="-2"/>
        <w:jc w:val="both"/>
      </w:pPr>
      <w:r w:rsidRPr="007C7513">
        <w:t>Przedmiot regulacji nie jest objęty prawem Unii Europejskiej.</w:t>
      </w:r>
    </w:p>
    <w:p w14:paraId="5069EDC4" w14:textId="00EC66B5" w:rsidR="00EF0145" w:rsidRDefault="00CE5FD9" w:rsidP="00B02BC9">
      <w:pPr>
        <w:tabs>
          <w:tab w:val="left" w:pos="0"/>
        </w:tabs>
        <w:spacing w:before="120" w:after="120" w:line="320" w:lineRule="exact"/>
        <w:jc w:val="both"/>
      </w:pPr>
      <w:r>
        <w:t>R</w:t>
      </w:r>
      <w:r w:rsidR="00FF4941">
        <w:t>ozporządzeni</w:t>
      </w:r>
      <w:r>
        <w:t>e</w:t>
      </w:r>
      <w:r w:rsidR="00F75006">
        <w:t xml:space="preserve"> nie wymaga </w:t>
      </w:r>
      <w:r w:rsidR="00EF0145">
        <w:t>przedstawienia organom i instytucjom Unii Europejskiej, w tym Europejskiemu Bankowi Centralnemu, w celu uzyskania opinii, dokonania powiadomienia, konsultacji albo uzgodnienia.</w:t>
      </w:r>
      <w:r w:rsidR="00CD08EC">
        <w:t xml:space="preserve"> </w:t>
      </w:r>
    </w:p>
    <w:sectPr w:rsidR="00EF01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38D4" w14:textId="77777777" w:rsidR="005C55E9" w:rsidRDefault="005C55E9">
      <w:r>
        <w:separator/>
      </w:r>
    </w:p>
  </w:endnote>
  <w:endnote w:type="continuationSeparator" w:id="0">
    <w:p w14:paraId="7E27766C" w14:textId="77777777" w:rsidR="005C55E9" w:rsidRDefault="005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EB97" w14:textId="77777777"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FB56F" w14:textId="77777777" w:rsidR="00A57CD7" w:rsidRDefault="00A57CD7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B08D" w14:textId="4CA28A93"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F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6DE9F1" w14:textId="77777777" w:rsidR="00A57CD7" w:rsidRDefault="00A57CD7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083A" w14:textId="77777777" w:rsidR="00A57CD7" w:rsidRDefault="00A57CD7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B34A1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14:paraId="62A06738" w14:textId="77777777" w:rsidR="00A57CD7" w:rsidRDefault="00A57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9925" w14:textId="77777777" w:rsidR="005C55E9" w:rsidRDefault="005C55E9">
      <w:r>
        <w:separator/>
      </w:r>
    </w:p>
  </w:footnote>
  <w:footnote w:type="continuationSeparator" w:id="0">
    <w:p w14:paraId="08F4C4CC" w14:textId="77777777" w:rsidR="005C55E9" w:rsidRDefault="005C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B814" w14:textId="77777777" w:rsidR="00A57CD7" w:rsidRDefault="00A57CD7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1A9F"/>
    <w:multiLevelType w:val="hybridMultilevel"/>
    <w:tmpl w:val="FDD0C42A"/>
    <w:lvl w:ilvl="0" w:tplc="D3285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56888"/>
    <w:multiLevelType w:val="hybridMultilevel"/>
    <w:tmpl w:val="0B6C6DB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5F3D0C"/>
    <w:multiLevelType w:val="hybridMultilevel"/>
    <w:tmpl w:val="4754C0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3481545"/>
    <w:multiLevelType w:val="hybridMultilevel"/>
    <w:tmpl w:val="79843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0A1BB1"/>
    <w:multiLevelType w:val="hybridMultilevel"/>
    <w:tmpl w:val="516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857E1"/>
    <w:multiLevelType w:val="hybridMultilevel"/>
    <w:tmpl w:val="CC1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B"/>
    <w:rsid w:val="000021D1"/>
    <w:rsid w:val="00002596"/>
    <w:rsid w:val="000039B3"/>
    <w:rsid w:val="00004F7F"/>
    <w:rsid w:val="00004F9A"/>
    <w:rsid w:val="00006D52"/>
    <w:rsid w:val="000077BC"/>
    <w:rsid w:val="0001076E"/>
    <w:rsid w:val="00011565"/>
    <w:rsid w:val="00017CDD"/>
    <w:rsid w:val="00020749"/>
    <w:rsid w:val="0002098C"/>
    <w:rsid w:val="00020CF9"/>
    <w:rsid w:val="00020FDA"/>
    <w:rsid w:val="000241E0"/>
    <w:rsid w:val="00027C77"/>
    <w:rsid w:val="00030C07"/>
    <w:rsid w:val="00031578"/>
    <w:rsid w:val="000346B4"/>
    <w:rsid w:val="00034BA0"/>
    <w:rsid w:val="000366A6"/>
    <w:rsid w:val="00036AF6"/>
    <w:rsid w:val="00036DB5"/>
    <w:rsid w:val="0004045D"/>
    <w:rsid w:val="00042F7C"/>
    <w:rsid w:val="00044437"/>
    <w:rsid w:val="00045875"/>
    <w:rsid w:val="00045FC0"/>
    <w:rsid w:val="0004641A"/>
    <w:rsid w:val="0004689A"/>
    <w:rsid w:val="00047FC1"/>
    <w:rsid w:val="00051E41"/>
    <w:rsid w:val="00052A84"/>
    <w:rsid w:val="0005327E"/>
    <w:rsid w:val="00053571"/>
    <w:rsid w:val="00054AB2"/>
    <w:rsid w:val="000572EE"/>
    <w:rsid w:val="00057717"/>
    <w:rsid w:val="00057896"/>
    <w:rsid w:val="00057BE4"/>
    <w:rsid w:val="00057C5A"/>
    <w:rsid w:val="00061FCE"/>
    <w:rsid w:val="000647CD"/>
    <w:rsid w:val="00064FFC"/>
    <w:rsid w:val="0006544D"/>
    <w:rsid w:val="000658AA"/>
    <w:rsid w:val="00065A23"/>
    <w:rsid w:val="00066398"/>
    <w:rsid w:val="00066740"/>
    <w:rsid w:val="000677C8"/>
    <w:rsid w:val="00073C82"/>
    <w:rsid w:val="000754F2"/>
    <w:rsid w:val="000759ED"/>
    <w:rsid w:val="00077185"/>
    <w:rsid w:val="00077FAC"/>
    <w:rsid w:val="0008040F"/>
    <w:rsid w:val="00083335"/>
    <w:rsid w:val="00084065"/>
    <w:rsid w:val="0008449D"/>
    <w:rsid w:val="00084848"/>
    <w:rsid w:val="0008524B"/>
    <w:rsid w:val="00085848"/>
    <w:rsid w:val="00085D82"/>
    <w:rsid w:val="000861A8"/>
    <w:rsid w:val="0008669B"/>
    <w:rsid w:val="0008691A"/>
    <w:rsid w:val="00091BDD"/>
    <w:rsid w:val="00092A9E"/>
    <w:rsid w:val="00092FFD"/>
    <w:rsid w:val="00094D56"/>
    <w:rsid w:val="0009560B"/>
    <w:rsid w:val="00095EC4"/>
    <w:rsid w:val="000961C6"/>
    <w:rsid w:val="00097E16"/>
    <w:rsid w:val="00097E48"/>
    <w:rsid w:val="000A051E"/>
    <w:rsid w:val="000A08C7"/>
    <w:rsid w:val="000A12CF"/>
    <w:rsid w:val="000A342D"/>
    <w:rsid w:val="000A39CB"/>
    <w:rsid w:val="000A4D2D"/>
    <w:rsid w:val="000A63E2"/>
    <w:rsid w:val="000A691F"/>
    <w:rsid w:val="000A6D04"/>
    <w:rsid w:val="000A7EA1"/>
    <w:rsid w:val="000B08C9"/>
    <w:rsid w:val="000B0A2D"/>
    <w:rsid w:val="000B32AA"/>
    <w:rsid w:val="000B507B"/>
    <w:rsid w:val="000B6030"/>
    <w:rsid w:val="000B6A0B"/>
    <w:rsid w:val="000B7A23"/>
    <w:rsid w:val="000B7C61"/>
    <w:rsid w:val="000B7EB5"/>
    <w:rsid w:val="000B7EE4"/>
    <w:rsid w:val="000C0C25"/>
    <w:rsid w:val="000C1762"/>
    <w:rsid w:val="000C3D0A"/>
    <w:rsid w:val="000C3FAD"/>
    <w:rsid w:val="000C4403"/>
    <w:rsid w:val="000C533F"/>
    <w:rsid w:val="000D0201"/>
    <w:rsid w:val="000D17E3"/>
    <w:rsid w:val="000D21B1"/>
    <w:rsid w:val="000D4F71"/>
    <w:rsid w:val="000E0052"/>
    <w:rsid w:val="000E1DD9"/>
    <w:rsid w:val="000E2077"/>
    <w:rsid w:val="000E2C75"/>
    <w:rsid w:val="000E3E32"/>
    <w:rsid w:val="000E4CFF"/>
    <w:rsid w:val="000E5221"/>
    <w:rsid w:val="000E571F"/>
    <w:rsid w:val="000E627C"/>
    <w:rsid w:val="000F0E8E"/>
    <w:rsid w:val="000F3DEE"/>
    <w:rsid w:val="000F594C"/>
    <w:rsid w:val="000F671F"/>
    <w:rsid w:val="000F77B3"/>
    <w:rsid w:val="000F7BF7"/>
    <w:rsid w:val="0010001B"/>
    <w:rsid w:val="00106612"/>
    <w:rsid w:val="00107D15"/>
    <w:rsid w:val="00111066"/>
    <w:rsid w:val="00111699"/>
    <w:rsid w:val="001121DF"/>
    <w:rsid w:val="00113DED"/>
    <w:rsid w:val="00114022"/>
    <w:rsid w:val="00114A72"/>
    <w:rsid w:val="00114A7C"/>
    <w:rsid w:val="00116ABD"/>
    <w:rsid w:val="00117211"/>
    <w:rsid w:val="00120769"/>
    <w:rsid w:val="00123AE1"/>
    <w:rsid w:val="001244EA"/>
    <w:rsid w:val="001249BD"/>
    <w:rsid w:val="00131554"/>
    <w:rsid w:val="0013222D"/>
    <w:rsid w:val="00135360"/>
    <w:rsid w:val="00137986"/>
    <w:rsid w:val="00137AD8"/>
    <w:rsid w:val="00141636"/>
    <w:rsid w:val="00144AA5"/>
    <w:rsid w:val="00145095"/>
    <w:rsid w:val="001450FA"/>
    <w:rsid w:val="001456FC"/>
    <w:rsid w:val="00147A7F"/>
    <w:rsid w:val="0015066F"/>
    <w:rsid w:val="001507C4"/>
    <w:rsid w:val="00150A7D"/>
    <w:rsid w:val="001518C8"/>
    <w:rsid w:val="00153295"/>
    <w:rsid w:val="00153F94"/>
    <w:rsid w:val="00154DEF"/>
    <w:rsid w:val="00154FE8"/>
    <w:rsid w:val="00157A8A"/>
    <w:rsid w:val="0016096C"/>
    <w:rsid w:val="00161DFE"/>
    <w:rsid w:val="00163FB0"/>
    <w:rsid w:val="0016437E"/>
    <w:rsid w:val="001661B0"/>
    <w:rsid w:val="001666AD"/>
    <w:rsid w:val="001675B2"/>
    <w:rsid w:val="0016785F"/>
    <w:rsid w:val="00167E22"/>
    <w:rsid w:val="00171E20"/>
    <w:rsid w:val="00171F53"/>
    <w:rsid w:val="00171F85"/>
    <w:rsid w:val="00172FFE"/>
    <w:rsid w:val="00173416"/>
    <w:rsid w:val="001735A7"/>
    <w:rsid w:val="00173B79"/>
    <w:rsid w:val="00174434"/>
    <w:rsid w:val="001803F3"/>
    <w:rsid w:val="001809EC"/>
    <w:rsid w:val="001826FC"/>
    <w:rsid w:val="00183C6E"/>
    <w:rsid w:val="00183FBA"/>
    <w:rsid w:val="00184DC3"/>
    <w:rsid w:val="00190D6D"/>
    <w:rsid w:val="00191F7B"/>
    <w:rsid w:val="001936AE"/>
    <w:rsid w:val="001946A6"/>
    <w:rsid w:val="0019765A"/>
    <w:rsid w:val="001A0F03"/>
    <w:rsid w:val="001A3D7C"/>
    <w:rsid w:val="001B0834"/>
    <w:rsid w:val="001B18B5"/>
    <w:rsid w:val="001B3298"/>
    <w:rsid w:val="001B34A1"/>
    <w:rsid w:val="001B608D"/>
    <w:rsid w:val="001B624B"/>
    <w:rsid w:val="001B74DD"/>
    <w:rsid w:val="001B771E"/>
    <w:rsid w:val="001C1B7F"/>
    <w:rsid w:val="001C1BC2"/>
    <w:rsid w:val="001C4A87"/>
    <w:rsid w:val="001C67D7"/>
    <w:rsid w:val="001C6B68"/>
    <w:rsid w:val="001C6C07"/>
    <w:rsid w:val="001D30F9"/>
    <w:rsid w:val="001D3FB2"/>
    <w:rsid w:val="001D42A9"/>
    <w:rsid w:val="001D484D"/>
    <w:rsid w:val="001D49E1"/>
    <w:rsid w:val="001D7648"/>
    <w:rsid w:val="001D7AF9"/>
    <w:rsid w:val="001D7B29"/>
    <w:rsid w:val="001E0B23"/>
    <w:rsid w:val="001E3380"/>
    <w:rsid w:val="001E35EF"/>
    <w:rsid w:val="001E5496"/>
    <w:rsid w:val="001E6257"/>
    <w:rsid w:val="001F1DEF"/>
    <w:rsid w:val="001F237E"/>
    <w:rsid w:val="001F3373"/>
    <w:rsid w:val="001F7895"/>
    <w:rsid w:val="0020079C"/>
    <w:rsid w:val="00200923"/>
    <w:rsid w:val="002018B9"/>
    <w:rsid w:val="00202217"/>
    <w:rsid w:val="00203036"/>
    <w:rsid w:val="002055C2"/>
    <w:rsid w:val="002060F7"/>
    <w:rsid w:val="00207330"/>
    <w:rsid w:val="00210E3D"/>
    <w:rsid w:val="0021597C"/>
    <w:rsid w:val="0021716F"/>
    <w:rsid w:val="00220A6D"/>
    <w:rsid w:val="00221438"/>
    <w:rsid w:val="0022169B"/>
    <w:rsid w:val="00221B7E"/>
    <w:rsid w:val="00221DDE"/>
    <w:rsid w:val="00221F8D"/>
    <w:rsid w:val="0022243B"/>
    <w:rsid w:val="00222524"/>
    <w:rsid w:val="00223A2A"/>
    <w:rsid w:val="00225002"/>
    <w:rsid w:val="002251D4"/>
    <w:rsid w:val="002325A9"/>
    <w:rsid w:val="002334F6"/>
    <w:rsid w:val="002356BC"/>
    <w:rsid w:val="002375C1"/>
    <w:rsid w:val="00237DE0"/>
    <w:rsid w:val="0024040D"/>
    <w:rsid w:val="0024276E"/>
    <w:rsid w:val="002430D4"/>
    <w:rsid w:val="00244760"/>
    <w:rsid w:val="00244F78"/>
    <w:rsid w:val="002466A5"/>
    <w:rsid w:val="00246C9F"/>
    <w:rsid w:val="002513AA"/>
    <w:rsid w:val="00252962"/>
    <w:rsid w:val="00252D88"/>
    <w:rsid w:val="002533FD"/>
    <w:rsid w:val="00256424"/>
    <w:rsid w:val="002571AF"/>
    <w:rsid w:val="002600D8"/>
    <w:rsid w:val="002633DA"/>
    <w:rsid w:val="0026559F"/>
    <w:rsid w:val="0026604D"/>
    <w:rsid w:val="00266FCA"/>
    <w:rsid w:val="00271ACE"/>
    <w:rsid w:val="00272B33"/>
    <w:rsid w:val="00272E98"/>
    <w:rsid w:val="002731A3"/>
    <w:rsid w:val="00273888"/>
    <w:rsid w:val="002738E6"/>
    <w:rsid w:val="00274AEF"/>
    <w:rsid w:val="002756EC"/>
    <w:rsid w:val="00275806"/>
    <w:rsid w:val="0027646E"/>
    <w:rsid w:val="00277ADC"/>
    <w:rsid w:val="00280B59"/>
    <w:rsid w:val="00281B25"/>
    <w:rsid w:val="002826AB"/>
    <w:rsid w:val="00282ADB"/>
    <w:rsid w:val="002838B9"/>
    <w:rsid w:val="00286E8A"/>
    <w:rsid w:val="002877E5"/>
    <w:rsid w:val="00287AC1"/>
    <w:rsid w:val="00287BFA"/>
    <w:rsid w:val="002905D8"/>
    <w:rsid w:val="002914D6"/>
    <w:rsid w:val="002935EE"/>
    <w:rsid w:val="00295D51"/>
    <w:rsid w:val="002971D2"/>
    <w:rsid w:val="002979A6"/>
    <w:rsid w:val="002A109A"/>
    <w:rsid w:val="002A6437"/>
    <w:rsid w:val="002A6DDA"/>
    <w:rsid w:val="002B2238"/>
    <w:rsid w:val="002B4314"/>
    <w:rsid w:val="002B4CAD"/>
    <w:rsid w:val="002B5CFC"/>
    <w:rsid w:val="002B6ED4"/>
    <w:rsid w:val="002C0001"/>
    <w:rsid w:val="002C1D12"/>
    <w:rsid w:val="002C2ABD"/>
    <w:rsid w:val="002C4022"/>
    <w:rsid w:val="002C492E"/>
    <w:rsid w:val="002C7A1A"/>
    <w:rsid w:val="002D1B13"/>
    <w:rsid w:val="002D1D87"/>
    <w:rsid w:val="002D2058"/>
    <w:rsid w:val="002D28E9"/>
    <w:rsid w:val="002D38B4"/>
    <w:rsid w:val="002D598B"/>
    <w:rsid w:val="002D6802"/>
    <w:rsid w:val="002D79B4"/>
    <w:rsid w:val="002E1FB6"/>
    <w:rsid w:val="002E3409"/>
    <w:rsid w:val="002E4C08"/>
    <w:rsid w:val="002E5CCD"/>
    <w:rsid w:val="002E694F"/>
    <w:rsid w:val="002E6DE0"/>
    <w:rsid w:val="002F0014"/>
    <w:rsid w:val="002F1322"/>
    <w:rsid w:val="002F1BFB"/>
    <w:rsid w:val="002F2572"/>
    <w:rsid w:val="002F3225"/>
    <w:rsid w:val="002F4BB5"/>
    <w:rsid w:val="002F652C"/>
    <w:rsid w:val="003008B7"/>
    <w:rsid w:val="00300FC3"/>
    <w:rsid w:val="00302767"/>
    <w:rsid w:val="00302F56"/>
    <w:rsid w:val="00305180"/>
    <w:rsid w:val="003053BF"/>
    <w:rsid w:val="00307D70"/>
    <w:rsid w:val="00311A78"/>
    <w:rsid w:val="0031271E"/>
    <w:rsid w:val="00315E70"/>
    <w:rsid w:val="003211B1"/>
    <w:rsid w:val="00323C9D"/>
    <w:rsid w:val="00323FB4"/>
    <w:rsid w:val="00325235"/>
    <w:rsid w:val="003260A9"/>
    <w:rsid w:val="0032615B"/>
    <w:rsid w:val="00326413"/>
    <w:rsid w:val="0033161C"/>
    <w:rsid w:val="003325E4"/>
    <w:rsid w:val="0033660B"/>
    <w:rsid w:val="0034144D"/>
    <w:rsid w:val="00344E67"/>
    <w:rsid w:val="003454CE"/>
    <w:rsid w:val="00345966"/>
    <w:rsid w:val="00351887"/>
    <w:rsid w:val="003521CF"/>
    <w:rsid w:val="00353808"/>
    <w:rsid w:val="003540BE"/>
    <w:rsid w:val="00354B94"/>
    <w:rsid w:val="00355D1E"/>
    <w:rsid w:val="00356E8A"/>
    <w:rsid w:val="003576BA"/>
    <w:rsid w:val="003628F0"/>
    <w:rsid w:val="00362949"/>
    <w:rsid w:val="00362D97"/>
    <w:rsid w:val="00364B05"/>
    <w:rsid w:val="003668AF"/>
    <w:rsid w:val="0036710E"/>
    <w:rsid w:val="00367527"/>
    <w:rsid w:val="00373987"/>
    <w:rsid w:val="00374CD3"/>
    <w:rsid w:val="00376901"/>
    <w:rsid w:val="00383597"/>
    <w:rsid w:val="00395063"/>
    <w:rsid w:val="003956F3"/>
    <w:rsid w:val="00395EC3"/>
    <w:rsid w:val="00397CF5"/>
    <w:rsid w:val="00397D74"/>
    <w:rsid w:val="003A1D9D"/>
    <w:rsid w:val="003A1EA5"/>
    <w:rsid w:val="003A1F20"/>
    <w:rsid w:val="003A34E6"/>
    <w:rsid w:val="003A371C"/>
    <w:rsid w:val="003A54C1"/>
    <w:rsid w:val="003A7ADE"/>
    <w:rsid w:val="003B13C7"/>
    <w:rsid w:val="003B1A2D"/>
    <w:rsid w:val="003B2380"/>
    <w:rsid w:val="003B2CBD"/>
    <w:rsid w:val="003B5D60"/>
    <w:rsid w:val="003B6DC9"/>
    <w:rsid w:val="003C07F2"/>
    <w:rsid w:val="003C0C1D"/>
    <w:rsid w:val="003C1984"/>
    <w:rsid w:val="003C2257"/>
    <w:rsid w:val="003C295A"/>
    <w:rsid w:val="003C6A4D"/>
    <w:rsid w:val="003C7539"/>
    <w:rsid w:val="003D0E0B"/>
    <w:rsid w:val="003D113C"/>
    <w:rsid w:val="003D195E"/>
    <w:rsid w:val="003D3823"/>
    <w:rsid w:val="003D4F51"/>
    <w:rsid w:val="003D5525"/>
    <w:rsid w:val="003D6679"/>
    <w:rsid w:val="003E0925"/>
    <w:rsid w:val="003E12A3"/>
    <w:rsid w:val="003E1B49"/>
    <w:rsid w:val="003E23A8"/>
    <w:rsid w:val="003E6563"/>
    <w:rsid w:val="003E7965"/>
    <w:rsid w:val="003E7CF6"/>
    <w:rsid w:val="003F02EF"/>
    <w:rsid w:val="003F2D35"/>
    <w:rsid w:val="003F5DC2"/>
    <w:rsid w:val="003F6E04"/>
    <w:rsid w:val="003F731F"/>
    <w:rsid w:val="003F76A3"/>
    <w:rsid w:val="00400707"/>
    <w:rsid w:val="0040299B"/>
    <w:rsid w:val="004039EE"/>
    <w:rsid w:val="00404253"/>
    <w:rsid w:val="004059FF"/>
    <w:rsid w:val="004070CA"/>
    <w:rsid w:val="004120DA"/>
    <w:rsid w:val="00412C97"/>
    <w:rsid w:val="00414977"/>
    <w:rsid w:val="0041535E"/>
    <w:rsid w:val="00416C9A"/>
    <w:rsid w:val="00416D15"/>
    <w:rsid w:val="004201BD"/>
    <w:rsid w:val="00420A4D"/>
    <w:rsid w:val="00420ACA"/>
    <w:rsid w:val="00421437"/>
    <w:rsid w:val="0042187A"/>
    <w:rsid w:val="00423BE8"/>
    <w:rsid w:val="00425DA5"/>
    <w:rsid w:val="0042680A"/>
    <w:rsid w:val="004303A3"/>
    <w:rsid w:val="004309A3"/>
    <w:rsid w:val="0043105D"/>
    <w:rsid w:val="004323B5"/>
    <w:rsid w:val="00434AFC"/>
    <w:rsid w:val="00435E8F"/>
    <w:rsid w:val="004367F7"/>
    <w:rsid w:val="004371A8"/>
    <w:rsid w:val="00437F98"/>
    <w:rsid w:val="004407A5"/>
    <w:rsid w:val="004426D7"/>
    <w:rsid w:val="00443990"/>
    <w:rsid w:val="0044545C"/>
    <w:rsid w:val="00446A06"/>
    <w:rsid w:val="00447253"/>
    <w:rsid w:val="00447842"/>
    <w:rsid w:val="004479F1"/>
    <w:rsid w:val="004504AC"/>
    <w:rsid w:val="004513AA"/>
    <w:rsid w:val="004535BC"/>
    <w:rsid w:val="00455BCC"/>
    <w:rsid w:val="00456FF5"/>
    <w:rsid w:val="00460CEA"/>
    <w:rsid w:val="004615C7"/>
    <w:rsid w:val="004617C0"/>
    <w:rsid w:val="004619D0"/>
    <w:rsid w:val="00461A3E"/>
    <w:rsid w:val="00461E87"/>
    <w:rsid w:val="00462873"/>
    <w:rsid w:val="00463134"/>
    <w:rsid w:val="004640D5"/>
    <w:rsid w:val="00470F17"/>
    <w:rsid w:val="00472533"/>
    <w:rsid w:val="004730DB"/>
    <w:rsid w:val="00475924"/>
    <w:rsid w:val="00476DE8"/>
    <w:rsid w:val="004774E0"/>
    <w:rsid w:val="00480AA0"/>
    <w:rsid w:val="0048145E"/>
    <w:rsid w:val="0048419F"/>
    <w:rsid w:val="004850AB"/>
    <w:rsid w:val="00487ED7"/>
    <w:rsid w:val="004914A5"/>
    <w:rsid w:val="0049187C"/>
    <w:rsid w:val="00491AE4"/>
    <w:rsid w:val="0049377D"/>
    <w:rsid w:val="00497E6B"/>
    <w:rsid w:val="004A121F"/>
    <w:rsid w:val="004A3BB2"/>
    <w:rsid w:val="004A6EA9"/>
    <w:rsid w:val="004A6FF0"/>
    <w:rsid w:val="004A747A"/>
    <w:rsid w:val="004B135A"/>
    <w:rsid w:val="004B5815"/>
    <w:rsid w:val="004B5B72"/>
    <w:rsid w:val="004B6029"/>
    <w:rsid w:val="004B6A95"/>
    <w:rsid w:val="004B6C25"/>
    <w:rsid w:val="004B7128"/>
    <w:rsid w:val="004C134F"/>
    <w:rsid w:val="004C1C1E"/>
    <w:rsid w:val="004C2305"/>
    <w:rsid w:val="004C2A7B"/>
    <w:rsid w:val="004C5251"/>
    <w:rsid w:val="004C6D0F"/>
    <w:rsid w:val="004C760D"/>
    <w:rsid w:val="004D04CB"/>
    <w:rsid w:val="004D1C4C"/>
    <w:rsid w:val="004D1DD7"/>
    <w:rsid w:val="004D28BE"/>
    <w:rsid w:val="004D7BC4"/>
    <w:rsid w:val="004E3608"/>
    <w:rsid w:val="004E4B7B"/>
    <w:rsid w:val="004E54B4"/>
    <w:rsid w:val="004F0C05"/>
    <w:rsid w:val="004F2424"/>
    <w:rsid w:val="004F3D78"/>
    <w:rsid w:val="004F76CA"/>
    <w:rsid w:val="00500F26"/>
    <w:rsid w:val="005013DB"/>
    <w:rsid w:val="0050283B"/>
    <w:rsid w:val="005035C2"/>
    <w:rsid w:val="005056DB"/>
    <w:rsid w:val="00506519"/>
    <w:rsid w:val="005068C4"/>
    <w:rsid w:val="005110E5"/>
    <w:rsid w:val="00513603"/>
    <w:rsid w:val="00513DDE"/>
    <w:rsid w:val="005142C8"/>
    <w:rsid w:val="00516810"/>
    <w:rsid w:val="00517D45"/>
    <w:rsid w:val="00521ED8"/>
    <w:rsid w:val="00521F91"/>
    <w:rsid w:val="0052508D"/>
    <w:rsid w:val="0052578A"/>
    <w:rsid w:val="00525C72"/>
    <w:rsid w:val="00526401"/>
    <w:rsid w:val="00526531"/>
    <w:rsid w:val="005266A7"/>
    <w:rsid w:val="00531713"/>
    <w:rsid w:val="00531FA9"/>
    <w:rsid w:val="00533EE2"/>
    <w:rsid w:val="005344DE"/>
    <w:rsid w:val="00535678"/>
    <w:rsid w:val="005360EB"/>
    <w:rsid w:val="00536116"/>
    <w:rsid w:val="00536C02"/>
    <w:rsid w:val="00540936"/>
    <w:rsid w:val="00540AB1"/>
    <w:rsid w:val="00540B6D"/>
    <w:rsid w:val="00544263"/>
    <w:rsid w:val="005453BB"/>
    <w:rsid w:val="00546866"/>
    <w:rsid w:val="005474A2"/>
    <w:rsid w:val="00547BB1"/>
    <w:rsid w:val="005504C4"/>
    <w:rsid w:val="00550FB3"/>
    <w:rsid w:val="00553BC1"/>
    <w:rsid w:val="0056055D"/>
    <w:rsid w:val="00561243"/>
    <w:rsid w:val="00562763"/>
    <w:rsid w:val="005639B8"/>
    <w:rsid w:val="0057029F"/>
    <w:rsid w:val="00570B28"/>
    <w:rsid w:val="005713F9"/>
    <w:rsid w:val="0057280B"/>
    <w:rsid w:val="00572924"/>
    <w:rsid w:val="005753EE"/>
    <w:rsid w:val="00575895"/>
    <w:rsid w:val="00575C23"/>
    <w:rsid w:val="005801FA"/>
    <w:rsid w:val="00582275"/>
    <w:rsid w:val="00583B30"/>
    <w:rsid w:val="00586269"/>
    <w:rsid w:val="00587C26"/>
    <w:rsid w:val="00587D3C"/>
    <w:rsid w:val="00587D60"/>
    <w:rsid w:val="00594CE7"/>
    <w:rsid w:val="00596966"/>
    <w:rsid w:val="00596FFF"/>
    <w:rsid w:val="00597381"/>
    <w:rsid w:val="00597E77"/>
    <w:rsid w:val="005A3B9E"/>
    <w:rsid w:val="005A3FC2"/>
    <w:rsid w:val="005A44DF"/>
    <w:rsid w:val="005A708E"/>
    <w:rsid w:val="005B0760"/>
    <w:rsid w:val="005B2376"/>
    <w:rsid w:val="005B6A6D"/>
    <w:rsid w:val="005C0512"/>
    <w:rsid w:val="005C1BEE"/>
    <w:rsid w:val="005C47E3"/>
    <w:rsid w:val="005C4CD4"/>
    <w:rsid w:val="005C4FA7"/>
    <w:rsid w:val="005C55E9"/>
    <w:rsid w:val="005D4B3C"/>
    <w:rsid w:val="005D5033"/>
    <w:rsid w:val="005D60BF"/>
    <w:rsid w:val="005E0FE7"/>
    <w:rsid w:val="005E134D"/>
    <w:rsid w:val="005E2544"/>
    <w:rsid w:val="005E471B"/>
    <w:rsid w:val="005E4BE0"/>
    <w:rsid w:val="005E5512"/>
    <w:rsid w:val="005E5614"/>
    <w:rsid w:val="005E5E08"/>
    <w:rsid w:val="005E6A86"/>
    <w:rsid w:val="005F00A2"/>
    <w:rsid w:val="005F05BE"/>
    <w:rsid w:val="005F0F5D"/>
    <w:rsid w:val="005F2215"/>
    <w:rsid w:val="005F2D63"/>
    <w:rsid w:val="005F3CFD"/>
    <w:rsid w:val="005F465F"/>
    <w:rsid w:val="005F4761"/>
    <w:rsid w:val="005F6151"/>
    <w:rsid w:val="005F678D"/>
    <w:rsid w:val="005F76C8"/>
    <w:rsid w:val="005F79B0"/>
    <w:rsid w:val="00602F8C"/>
    <w:rsid w:val="006057BD"/>
    <w:rsid w:val="00605F72"/>
    <w:rsid w:val="00605FEC"/>
    <w:rsid w:val="006061A8"/>
    <w:rsid w:val="00611DF3"/>
    <w:rsid w:val="006173B3"/>
    <w:rsid w:val="006176EF"/>
    <w:rsid w:val="006249D3"/>
    <w:rsid w:val="006267F0"/>
    <w:rsid w:val="0063005B"/>
    <w:rsid w:val="00630323"/>
    <w:rsid w:val="00632090"/>
    <w:rsid w:val="006331E2"/>
    <w:rsid w:val="00633246"/>
    <w:rsid w:val="0063426F"/>
    <w:rsid w:val="0063612B"/>
    <w:rsid w:val="006363B5"/>
    <w:rsid w:val="00642A72"/>
    <w:rsid w:val="0064396C"/>
    <w:rsid w:val="006469E4"/>
    <w:rsid w:val="00647975"/>
    <w:rsid w:val="006513F9"/>
    <w:rsid w:val="006524AF"/>
    <w:rsid w:val="00654DB1"/>
    <w:rsid w:val="006608A0"/>
    <w:rsid w:val="00660E36"/>
    <w:rsid w:val="0066199C"/>
    <w:rsid w:val="006627E3"/>
    <w:rsid w:val="006635B4"/>
    <w:rsid w:val="00663B15"/>
    <w:rsid w:val="00665162"/>
    <w:rsid w:val="006651B3"/>
    <w:rsid w:val="0066528D"/>
    <w:rsid w:val="0066703B"/>
    <w:rsid w:val="006675BB"/>
    <w:rsid w:val="00667FB5"/>
    <w:rsid w:val="0067019B"/>
    <w:rsid w:val="00670C5E"/>
    <w:rsid w:val="006723C3"/>
    <w:rsid w:val="006729A1"/>
    <w:rsid w:val="00672F14"/>
    <w:rsid w:val="00673145"/>
    <w:rsid w:val="00673E8E"/>
    <w:rsid w:val="006770F2"/>
    <w:rsid w:val="00677D88"/>
    <w:rsid w:val="00680E2D"/>
    <w:rsid w:val="0068184F"/>
    <w:rsid w:val="0068279B"/>
    <w:rsid w:val="0068331F"/>
    <w:rsid w:val="006912B1"/>
    <w:rsid w:val="00691D00"/>
    <w:rsid w:val="00692989"/>
    <w:rsid w:val="00693AAB"/>
    <w:rsid w:val="00694C6A"/>
    <w:rsid w:val="00694FF1"/>
    <w:rsid w:val="00695AA1"/>
    <w:rsid w:val="006963A0"/>
    <w:rsid w:val="006964CB"/>
    <w:rsid w:val="00696C12"/>
    <w:rsid w:val="00697082"/>
    <w:rsid w:val="00697242"/>
    <w:rsid w:val="006976D9"/>
    <w:rsid w:val="006A0682"/>
    <w:rsid w:val="006A0CDA"/>
    <w:rsid w:val="006A0F5F"/>
    <w:rsid w:val="006A230F"/>
    <w:rsid w:val="006A2F3C"/>
    <w:rsid w:val="006A2FEB"/>
    <w:rsid w:val="006A3ECE"/>
    <w:rsid w:val="006A4CEE"/>
    <w:rsid w:val="006A51E7"/>
    <w:rsid w:val="006A6C6B"/>
    <w:rsid w:val="006B0206"/>
    <w:rsid w:val="006B3E7B"/>
    <w:rsid w:val="006B565E"/>
    <w:rsid w:val="006C034E"/>
    <w:rsid w:val="006C0CAE"/>
    <w:rsid w:val="006C294C"/>
    <w:rsid w:val="006C2A15"/>
    <w:rsid w:val="006C3873"/>
    <w:rsid w:val="006C4B85"/>
    <w:rsid w:val="006C5A88"/>
    <w:rsid w:val="006C6FD8"/>
    <w:rsid w:val="006C7584"/>
    <w:rsid w:val="006D05A1"/>
    <w:rsid w:val="006D1C38"/>
    <w:rsid w:val="006D257B"/>
    <w:rsid w:val="006D3C84"/>
    <w:rsid w:val="006D696C"/>
    <w:rsid w:val="006D6F0C"/>
    <w:rsid w:val="006D7370"/>
    <w:rsid w:val="006D7B25"/>
    <w:rsid w:val="006E024E"/>
    <w:rsid w:val="006E0365"/>
    <w:rsid w:val="006E3347"/>
    <w:rsid w:val="006E4120"/>
    <w:rsid w:val="006E4290"/>
    <w:rsid w:val="006E453D"/>
    <w:rsid w:val="006E45A5"/>
    <w:rsid w:val="006E7C2B"/>
    <w:rsid w:val="006E7DE4"/>
    <w:rsid w:val="006F029C"/>
    <w:rsid w:val="006F28D8"/>
    <w:rsid w:val="006F333A"/>
    <w:rsid w:val="006F5228"/>
    <w:rsid w:val="006F7681"/>
    <w:rsid w:val="006F7A72"/>
    <w:rsid w:val="00700E72"/>
    <w:rsid w:val="00701295"/>
    <w:rsid w:val="007013BF"/>
    <w:rsid w:val="00702FBD"/>
    <w:rsid w:val="00703CC8"/>
    <w:rsid w:val="00706D80"/>
    <w:rsid w:val="00706DE3"/>
    <w:rsid w:val="00710DEE"/>
    <w:rsid w:val="00712F60"/>
    <w:rsid w:val="007209C6"/>
    <w:rsid w:val="007221C4"/>
    <w:rsid w:val="00722475"/>
    <w:rsid w:val="007226C3"/>
    <w:rsid w:val="00724B83"/>
    <w:rsid w:val="00724CB7"/>
    <w:rsid w:val="00724D1C"/>
    <w:rsid w:val="007263E8"/>
    <w:rsid w:val="00726950"/>
    <w:rsid w:val="0073075A"/>
    <w:rsid w:val="007325D0"/>
    <w:rsid w:val="00733B56"/>
    <w:rsid w:val="00740C0B"/>
    <w:rsid w:val="00740E2A"/>
    <w:rsid w:val="00742AE0"/>
    <w:rsid w:val="00744A5A"/>
    <w:rsid w:val="00745FE8"/>
    <w:rsid w:val="007470F3"/>
    <w:rsid w:val="0075072D"/>
    <w:rsid w:val="0075074B"/>
    <w:rsid w:val="00751AA0"/>
    <w:rsid w:val="00751F92"/>
    <w:rsid w:val="0075419F"/>
    <w:rsid w:val="007545EA"/>
    <w:rsid w:val="0075570C"/>
    <w:rsid w:val="007557D7"/>
    <w:rsid w:val="00757692"/>
    <w:rsid w:val="00757A24"/>
    <w:rsid w:val="007637FD"/>
    <w:rsid w:val="007642CB"/>
    <w:rsid w:val="0076434C"/>
    <w:rsid w:val="007645A0"/>
    <w:rsid w:val="00764F16"/>
    <w:rsid w:val="0076742E"/>
    <w:rsid w:val="00767CF7"/>
    <w:rsid w:val="0077051D"/>
    <w:rsid w:val="0077147D"/>
    <w:rsid w:val="00772300"/>
    <w:rsid w:val="00772E17"/>
    <w:rsid w:val="0077382F"/>
    <w:rsid w:val="00773EAA"/>
    <w:rsid w:val="0077489A"/>
    <w:rsid w:val="00776FD3"/>
    <w:rsid w:val="007801AD"/>
    <w:rsid w:val="007804EC"/>
    <w:rsid w:val="007817B2"/>
    <w:rsid w:val="00781BCF"/>
    <w:rsid w:val="00781F49"/>
    <w:rsid w:val="00782F72"/>
    <w:rsid w:val="007831E5"/>
    <w:rsid w:val="00784944"/>
    <w:rsid w:val="00784ABD"/>
    <w:rsid w:val="007850EF"/>
    <w:rsid w:val="007851E0"/>
    <w:rsid w:val="007854E1"/>
    <w:rsid w:val="00790670"/>
    <w:rsid w:val="0079296A"/>
    <w:rsid w:val="0079345C"/>
    <w:rsid w:val="0079502C"/>
    <w:rsid w:val="007953C0"/>
    <w:rsid w:val="007970FC"/>
    <w:rsid w:val="007977EE"/>
    <w:rsid w:val="007A19F3"/>
    <w:rsid w:val="007A1F5A"/>
    <w:rsid w:val="007A2488"/>
    <w:rsid w:val="007A26E4"/>
    <w:rsid w:val="007A2ABD"/>
    <w:rsid w:val="007A3E38"/>
    <w:rsid w:val="007A4369"/>
    <w:rsid w:val="007A50C1"/>
    <w:rsid w:val="007A6E03"/>
    <w:rsid w:val="007A7396"/>
    <w:rsid w:val="007A74E7"/>
    <w:rsid w:val="007A7817"/>
    <w:rsid w:val="007B11D5"/>
    <w:rsid w:val="007B290A"/>
    <w:rsid w:val="007B5EE3"/>
    <w:rsid w:val="007B63E1"/>
    <w:rsid w:val="007C2C93"/>
    <w:rsid w:val="007C3292"/>
    <w:rsid w:val="007C4402"/>
    <w:rsid w:val="007C4F32"/>
    <w:rsid w:val="007D0696"/>
    <w:rsid w:val="007D1561"/>
    <w:rsid w:val="007D183E"/>
    <w:rsid w:val="007D4E29"/>
    <w:rsid w:val="007D50E2"/>
    <w:rsid w:val="007D58FA"/>
    <w:rsid w:val="007D60D0"/>
    <w:rsid w:val="007D7C97"/>
    <w:rsid w:val="007D7DA7"/>
    <w:rsid w:val="007E08B7"/>
    <w:rsid w:val="007E0A18"/>
    <w:rsid w:val="007E0E73"/>
    <w:rsid w:val="007E424B"/>
    <w:rsid w:val="007E4290"/>
    <w:rsid w:val="007E4588"/>
    <w:rsid w:val="007E4949"/>
    <w:rsid w:val="007E6CC6"/>
    <w:rsid w:val="007E750A"/>
    <w:rsid w:val="007E7FEB"/>
    <w:rsid w:val="007F13FE"/>
    <w:rsid w:val="007F29EC"/>
    <w:rsid w:val="007F2E91"/>
    <w:rsid w:val="007F6194"/>
    <w:rsid w:val="007F7EB2"/>
    <w:rsid w:val="00800AB2"/>
    <w:rsid w:val="00801603"/>
    <w:rsid w:val="00804088"/>
    <w:rsid w:val="00804661"/>
    <w:rsid w:val="00804868"/>
    <w:rsid w:val="00804D86"/>
    <w:rsid w:val="008066B2"/>
    <w:rsid w:val="00806A53"/>
    <w:rsid w:val="00811E00"/>
    <w:rsid w:val="00815D12"/>
    <w:rsid w:val="00816696"/>
    <w:rsid w:val="00816D0F"/>
    <w:rsid w:val="00817227"/>
    <w:rsid w:val="00822529"/>
    <w:rsid w:val="00823EFB"/>
    <w:rsid w:val="008250E7"/>
    <w:rsid w:val="00827802"/>
    <w:rsid w:val="00827A01"/>
    <w:rsid w:val="0083031D"/>
    <w:rsid w:val="0083077F"/>
    <w:rsid w:val="00833A7B"/>
    <w:rsid w:val="0083498B"/>
    <w:rsid w:val="00837141"/>
    <w:rsid w:val="008377E1"/>
    <w:rsid w:val="008404E3"/>
    <w:rsid w:val="0084070B"/>
    <w:rsid w:val="00841095"/>
    <w:rsid w:val="00841ED4"/>
    <w:rsid w:val="00842069"/>
    <w:rsid w:val="00842399"/>
    <w:rsid w:val="00842BC7"/>
    <w:rsid w:val="00843505"/>
    <w:rsid w:val="00843624"/>
    <w:rsid w:val="008437ED"/>
    <w:rsid w:val="00843EB2"/>
    <w:rsid w:val="0084510A"/>
    <w:rsid w:val="00847AF2"/>
    <w:rsid w:val="0085000B"/>
    <w:rsid w:val="0085389B"/>
    <w:rsid w:val="00854EA2"/>
    <w:rsid w:val="00855730"/>
    <w:rsid w:val="00862C42"/>
    <w:rsid w:val="0086661A"/>
    <w:rsid w:val="00870D7C"/>
    <w:rsid w:val="008716AC"/>
    <w:rsid w:val="00872375"/>
    <w:rsid w:val="00872A27"/>
    <w:rsid w:val="0087399A"/>
    <w:rsid w:val="0087466C"/>
    <w:rsid w:val="008751E3"/>
    <w:rsid w:val="00880CD6"/>
    <w:rsid w:val="00881A87"/>
    <w:rsid w:val="00881E06"/>
    <w:rsid w:val="00881FEE"/>
    <w:rsid w:val="00882C0B"/>
    <w:rsid w:val="00882F7D"/>
    <w:rsid w:val="0088398E"/>
    <w:rsid w:val="0088471E"/>
    <w:rsid w:val="00886820"/>
    <w:rsid w:val="0089143D"/>
    <w:rsid w:val="0089169A"/>
    <w:rsid w:val="00891ECD"/>
    <w:rsid w:val="00891EE2"/>
    <w:rsid w:val="00893CB4"/>
    <w:rsid w:val="00893FA3"/>
    <w:rsid w:val="00894244"/>
    <w:rsid w:val="00895442"/>
    <w:rsid w:val="008959E6"/>
    <w:rsid w:val="00895CF5"/>
    <w:rsid w:val="0089632A"/>
    <w:rsid w:val="00896A13"/>
    <w:rsid w:val="00897A3B"/>
    <w:rsid w:val="008A149B"/>
    <w:rsid w:val="008A22C9"/>
    <w:rsid w:val="008A2F46"/>
    <w:rsid w:val="008A7F07"/>
    <w:rsid w:val="008B0EB5"/>
    <w:rsid w:val="008B2AF7"/>
    <w:rsid w:val="008B2F23"/>
    <w:rsid w:val="008B2FA0"/>
    <w:rsid w:val="008B3CA1"/>
    <w:rsid w:val="008B4D12"/>
    <w:rsid w:val="008B5A6B"/>
    <w:rsid w:val="008C130B"/>
    <w:rsid w:val="008C250D"/>
    <w:rsid w:val="008C25CA"/>
    <w:rsid w:val="008C2897"/>
    <w:rsid w:val="008C36B8"/>
    <w:rsid w:val="008C4B6D"/>
    <w:rsid w:val="008C6CA9"/>
    <w:rsid w:val="008C75FA"/>
    <w:rsid w:val="008D02D3"/>
    <w:rsid w:val="008D1907"/>
    <w:rsid w:val="008D3D62"/>
    <w:rsid w:val="008D45A4"/>
    <w:rsid w:val="008D5C4C"/>
    <w:rsid w:val="008D7F4C"/>
    <w:rsid w:val="008E06B6"/>
    <w:rsid w:val="008E24A1"/>
    <w:rsid w:val="008E2D87"/>
    <w:rsid w:val="008E3116"/>
    <w:rsid w:val="008E3235"/>
    <w:rsid w:val="008E3AE0"/>
    <w:rsid w:val="008E4CB8"/>
    <w:rsid w:val="008E51D1"/>
    <w:rsid w:val="008E6850"/>
    <w:rsid w:val="008F2164"/>
    <w:rsid w:val="008F2EEC"/>
    <w:rsid w:val="008F31E3"/>
    <w:rsid w:val="008F3FAD"/>
    <w:rsid w:val="008F586E"/>
    <w:rsid w:val="008F6ECB"/>
    <w:rsid w:val="00901131"/>
    <w:rsid w:val="009030EB"/>
    <w:rsid w:val="00905EE8"/>
    <w:rsid w:val="00906252"/>
    <w:rsid w:val="00906312"/>
    <w:rsid w:val="00910A46"/>
    <w:rsid w:val="00911025"/>
    <w:rsid w:val="0091456A"/>
    <w:rsid w:val="00914E2C"/>
    <w:rsid w:val="00917717"/>
    <w:rsid w:val="00917AC2"/>
    <w:rsid w:val="00917EB3"/>
    <w:rsid w:val="009201DB"/>
    <w:rsid w:val="0092054D"/>
    <w:rsid w:val="00920D0C"/>
    <w:rsid w:val="00923277"/>
    <w:rsid w:val="00926052"/>
    <w:rsid w:val="009274C6"/>
    <w:rsid w:val="00930015"/>
    <w:rsid w:val="00931401"/>
    <w:rsid w:val="009336CD"/>
    <w:rsid w:val="009353CD"/>
    <w:rsid w:val="009366FB"/>
    <w:rsid w:val="00936CB2"/>
    <w:rsid w:val="00936D89"/>
    <w:rsid w:val="00937406"/>
    <w:rsid w:val="00937CDF"/>
    <w:rsid w:val="009446DE"/>
    <w:rsid w:val="00945053"/>
    <w:rsid w:val="009474DE"/>
    <w:rsid w:val="0095225E"/>
    <w:rsid w:val="009536FD"/>
    <w:rsid w:val="00953A7B"/>
    <w:rsid w:val="00953F8D"/>
    <w:rsid w:val="00954916"/>
    <w:rsid w:val="0095507A"/>
    <w:rsid w:val="00955581"/>
    <w:rsid w:val="00957D52"/>
    <w:rsid w:val="00960673"/>
    <w:rsid w:val="00960D4C"/>
    <w:rsid w:val="00960DBD"/>
    <w:rsid w:val="00962031"/>
    <w:rsid w:val="00963474"/>
    <w:rsid w:val="00963499"/>
    <w:rsid w:val="009634C2"/>
    <w:rsid w:val="00963C81"/>
    <w:rsid w:val="00964C1C"/>
    <w:rsid w:val="009665EA"/>
    <w:rsid w:val="00971C78"/>
    <w:rsid w:val="00972198"/>
    <w:rsid w:val="0097487F"/>
    <w:rsid w:val="0098037B"/>
    <w:rsid w:val="00981096"/>
    <w:rsid w:val="00981833"/>
    <w:rsid w:val="00981E08"/>
    <w:rsid w:val="009825E2"/>
    <w:rsid w:val="00982AA6"/>
    <w:rsid w:val="00983210"/>
    <w:rsid w:val="009847E9"/>
    <w:rsid w:val="00985962"/>
    <w:rsid w:val="009867F4"/>
    <w:rsid w:val="009868A3"/>
    <w:rsid w:val="00991278"/>
    <w:rsid w:val="009912A3"/>
    <w:rsid w:val="009915F6"/>
    <w:rsid w:val="009916B2"/>
    <w:rsid w:val="00994427"/>
    <w:rsid w:val="00994AA9"/>
    <w:rsid w:val="009960CF"/>
    <w:rsid w:val="0099732A"/>
    <w:rsid w:val="009A04DB"/>
    <w:rsid w:val="009A07D2"/>
    <w:rsid w:val="009A6109"/>
    <w:rsid w:val="009A674A"/>
    <w:rsid w:val="009A685C"/>
    <w:rsid w:val="009A6C26"/>
    <w:rsid w:val="009A6DF7"/>
    <w:rsid w:val="009B0B99"/>
    <w:rsid w:val="009B0D03"/>
    <w:rsid w:val="009B1170"/>
    <w:rsid w:val="009B1E34"/>
    <w:rsid w:val="009B37C5"/>
    <w:rsid w:val="009B3826"/>
    <w:rsid w:val="009B5FCE"/>
    <w:rsid w:val="009B75FB"/>
    <w:rsid w:val="009C0D93"/>
    <w:rsid w:val="009C2D3D"/>
    <w:rsid w:val="009C36C8"/>
    <w:rsid w:val="009C49B3"/>
    <w:rsid w:val="009C7284"/>
    <w:rsid w:val="009D0598"/>
    <w:rsid w:val="009D0790"/>
    <w:rsid w:val="009D07CB"/>
    <w:rsid w:val="009D21A0"/>
    <w:rsid w:val="009D7D43"/>
    <w:rsid w:val="009E2F65"/>
    <w:rsid w:val="009E3266"/>
    <w:rsid w:val="009E331E"/>
    <w:rsid w:val="009E4097"/>
    <w:rsid w:val="009E4281"/>
    <w:rsid w:val="009E4EDC"/>
    <w:rsid w:val="009E58D0"/>
    <w:rsid w:val="009E6EB2"/>
    <w:rsid w:val="009E7179"/>
    <w:rsid w:val="009F0859"/>
    <w:rsid w:val="009F0991"/>
    <w:rsid w:val="009F2352"/>
    <w:rsid w:val="009F36A1"/>
    <w:rsid w:val="009F4E08"/>
    <w:rsid w:val="009F533C"/>
    <w:rsid w:val="009F54AD"/>
    <w:rsid w:val="009F55F6"/>
    <w:rsid w:val="009F584D"/>
    <w:rsid w:val="009F66D6"/>
    <w:rsid w:val="00A03003"/>
    <w:rsid w:val="00A0315B"/>
    <w:rsid w:val="00A03E1F"/>
    <w:rsid w:val="00A04FAF"/>
    <w:rsid w:val="00A0519D"/>
    <w:rsid w:val="00A05FA8"/>
    <w:rsid w:val="00A071FD"/>
    <w:rsid w:val="00A07C81"/>
    <w:rsid w:val="00A07F1A"/>
    <w:rsid w:val="00A07FA8"/>
    <w:rsid w:val="00A112D9"/>
    <w:rsid w:val="00A1234F"/>
    <w:rsid w:val="00A13552"/>
    <w:rsid w:val="00A13EF5"/>
    <w:rsid w:val="00A1491A"/>
    <w:rsid w:val="00A14FF7"/>
    <w:rsid w:val="00A17882"/>
    <w:rsid w:val="00A20D7F"/>
    <w:rsid w:val="00A20F85"/>
    <w:rsid w:val="00A22988"/>
    <w:rsid w:val="00A24983"/>
    <w:rsid w:val="00A267F1"/>
    <w:rsid w:val="00A30E79"/>
    <w:rsid w:val="00A30FB7"/>
    <w:rsid w:val="00A34423"/>
    <w:rsid w:val="00A349D2"/>
    <w:rsid w:val="00A35375"/>
    <w:rsid w:val="00A407A1"/>
    <w:rsid w:val="00A40F09"/>
    <w:rsid w:val="00A41893"/>
    <w:rsid w:val="00A42528"/>
    <w:rsid w:val="00A435B3"/>
    <w:rsid w:val="00A44BB4"/>
    <w:rsid w:val="00A4525C"/>
    <w:rsid w:val="00A46D3A"/>
    <w:rsid w:val="00A46E21"/>
    <w:rsid w:val="00A505F5"/>
    <w:rsid w:val="00A527F4"/>
    <w:rsid w:val="00A551E1"/>
    <w:rsid w:val="00A57CD7"/>
    <w:rsid w:val="00A605EA"/>
    <w:rsid w:val="00A613BA"/>
    <w:rsid w:val="00A6191D"/>
    <w:rsid w:val="00A64523"/>
    <w:rsid w:val="00A71443"/>
    <w:rsid w:val="00A71482"/>
    <w:rsid w:val="00A717B4"/>
    <w:rsid w:val="00A718DF"/>
    <w:rsid w:val="00A7206B"/>
    <w:rsid w:val="00A72BDC"/>
    <w:rsid w:val="00A72C01"/>
    <w:rsid w:val="00A72F66"/>
    <w:rsid w:val="00A73708"/>
    <w:rsid w:val="00A744E0"/>
    <w:rsid w:val="00A744FA"/>
    <w:rsid w:val="00A74576"/>
    <w:rsid w:val="00A75858"/>
    <w:rsid w:val="00A80105"/>
    <w:rsid w:val="00A816F5"/>
    <w:rsid w:val="00A81D6E"/>
    <w:rsid w:val="00A830B7"/>
    <w:rsid w:val="00A84DBB"/>
    <w:rsid w:val="00A84FFB"/>
    <w:rsid w:val="00A86657"/>
    <w:rsid w:val="00A92446"/>
    <w:rsid w:val="00A92A12"/>
    <w:rsid w:val="00AA19EC"/>
    <w:rsid w:val="00AA4CC0"/>
    <w:rsid w:val="00AA4D94"/>
    <w:rsid w:val="00AA6C8F"/>
    <w:rsid w:val="00AB107D"/>
    <w:rsid w:val="00AB2324"/>
    <w:rsid w:val="00AB2539"/>
    <w:rsid w:val="00AB2DD5"/>
    <w:rsid w:val="00AB4A58"/>
    <w:rsid w:val="00AC04E0"/>
    <w:rsid w:val="00AC0A36"/>
    <w:rsid w:val="00AC262C"/>
    <w:rsid w:val="00AC2708"/>
    <w:rsid w:val="00AC3CE1"/>
    <w:rsid w:val="00AC42E2"/>
    <w:rsid w:val="00AC46E8"/>
    <w:rsid w:val="00AC472D"/>
    <w:rsid w:val="00AC4EC2"/>
    <w:rsid w:val="00AC5C42"/>
    <w:rsid w:val="00AC68FC"/>
    <w:rsid w:val="00AC6990"/>
    <w:rsid w:val="00AC6A19"/>
    <w:rsid w:val="00AC7C95"/>
    <w:rsid w:val="00AD054E"/>
    <w:rsid w:val="00AD0D56"/>
    <w:rsid w:val="00AD153B"/>
    <w:rsid w:val="00AD2D8E"/>
    <w:rsid w:val="00AD3DF5"/>
    <w:rsid w:val="00AD71BC"/>
    <w:rsid w:val="00AE0173"/>
    <w:rsid w:val="00AE0801"/>
    <w:rsid w:val="00AE3153"/>
    <w:rsid w:val="00AE7A4A"/>
    <w:rsid w:val="00AF1E24"/>
    <w:rsid w:val="00AF2289"/>
    <w:rsid w:val="00AF59EC"/>
    <w:rsid w:val="00AF5DF1"/>
    <w:rsid w:val="00AF6C71"/>
    <w:rsid w:val="00AF78F3"/>
    <w:rsid w:val="00B00C85"/>
    <w:rsid w:val="00B01625"/>
    <w:rsid w:val="00B01B87"/>
    <w:rsid w:val="00B0298C"/>
    <w:rsid w:val="00B02BC9"/>
    <w:rsid w:val="00B05F54"/>
    <w:rsid w:val="00B102FB"/>
    <w:rsid w:val="00B1041F"/>
    <w:rsid w:val="00B1077A"/>
    <w:rsid w:val="00B11AA9"/>
    <w:rsid w:val="00B124C2"/>
    <w:rsid w:val="00B13045"/>
    <w:rsid w:val="00B142B2"/>
    <w:rsid w:val="00B16320"/>
    <w:rsid w:val="00B17422"/>
    <w:rsid w:val="00B17655"/>
    <w:rsid w:val="00B2090F"/>
    <w:rsid w:val="00B215FD"/>
    <w:rsid w:val="00B23289"/>
    <w:rsid w:val="00B23FFA"/>
    <w:rsid w:val="00B2427A"/>
    <w:rsid w:val="00B27373"/>
    <w:rsid w:val="00B27F62"/>
    <w:rsid w:val="00B30EF8"/>
    <w:rsid w:val="00B32086"/>
    <w:rsid w:val="00B33F70"/>
    <w:rsid w:val="00B342BF"/>
    <w:rsid w:val="00B352EA"/>
    <w:rsid w:val="00B37D2E"/>
    <w:rsid w:val="00B4269E"/>
    <w:rsid w:val="00B43284"/>
    <w:rsid w:val="00B43914"/>
    <w:rsid w:val="00B5112C"/>
    <w:rsid w:val="00B51909"/>
    <w:rsid w:val="00B54FA1"/>
    <w:rsid w:val="00B556CA"/>
    <w:rsid w:val="00B632E0"/>
    <w:rsid w:val="00B64193"/>
    <w:rsid w:val="00B64B65"/>
    <w:rsid w:val="00B6759E"/>
    <w:rsid w:val="00B705EC"/>
    <w:rsid w:val="00B72EA3"/>
    <w:rsid w:val="00B74F8F"/>
    <w:rsid w:val="00B75B7A"/>
    <w:rsid w:val="00B75F07"/>
    <w:rsid w:val="00B7725D"/>
    <w:rsid w:val="00B77D9A"/>
    <w:rsid w:val="00B80E57"/>
    <w:rsid w:val="00B8371E"/>
    <w:rsid w:val="00B85062"/>
    <w:rsid w:val="00B853BB"/>
    <w:rsid w:val="00B853F4"/>
    <w:rsid w:val="00B8613A"/>
    <w:rsid w:val="00B90441"/>
    <w:rsid w:val="00B90A75"/>
    <w:rsid w:val="00B91AF4"/>
    <w:rsid w:val="00B9221D"/>
    <w:rsid w:val="00B927F4"/>
    <w:rsid w:val="00B93C45"/>
    <w:rsid w:val="00B95337"/>
    <w:rsid w:val="00B95B27"/>
    <w:rsid w:val="00B97067"/>
    <w:rsid w:val="00B97166"/>
    <w:rsid w:val="00B97281"/>
    <w:rsid w:val="00B9733F"/>
    <w:rsid w:val="00BA36F3"/>
    <w:rsid w:val="00BA3762"/>
    <w:rsid w:val="00BA48CF"/>
    <w:rsid w:val="00BA4BEA"/>
    <w:rsid w:val="00BA57EF"/>
    <w:rsid w:val="00BA5A98"/>
    <w:rsid w:val="00BA5B14"/>
    <w:rsid w:val="00BA5BE9"/>
    <w:rsid w:val="00BA5FCA"/>
    <w:rsid w:val="00BA703E"/>
    <w:rsid w:val="00BA779E"/>
    <w:rsid w:val="00BB004D"/>
    <w:rsid w:val="00BB275D"/>
    <w:rsid w:val="00BB3490"/>
    <w:rsid w:val="00BB4658"/>
    <w:rsid w:val="00BB6585"/>
    <w:rsid w:val="00BB6C50"/>
    <w:rsid w:val="00BC29A7"/>
    <w:rsid w:val="00BC30B9"/>
    <w:rsid w:val="00BC3DC3"/>
    <w:rsid w:val="00BC424A"/>
    <w:rsid w:val="00BC5209"/>
    <w:rsid w:val="00BC554B"/>
    <w:rsid w:val="00BC5C18"/>
    <w:rsid w:val="00BC7510"/>
    <w:rsid w:val="00BC7966"/>
    <w:rsid w:val="00BD0905"/>
    <w:rsid w:val="00BD12EF"/>
    <w:rsid w:val="00BD3955"/>
    <w:rsid w:val="00BD3B8F"/>
    <w:rsid w:val="00BD457D"/>
    <w:rsid w:val="00BD4E9F"/>
    <w:rsid w:val="00BD4F08"/>
    <w:rsid w:val="00BE01D3"/>
    <w:rsid w:val="00BE1258"/>
    <w:rsid w:val="00BE18D6"/>
    <w:rsid w:val="00BE1B52"/>
    <w:rsid w:val="00BE37A4"/>
    <w:rsid w:val="00BE3F77"/>
    <w:rsid w:val="00BE67F1"/>
    <w:rsid w:val="00BE6E56"/>
    <w:rsid w:val="00BE7236"/>
    <w:rsid w:val="00BF02BB"/>
    <w:rsid w:val="00BF0ACB"/>
    <w:rsid w:val="00BF0E02"/>
    <w:rsid w:val="00BF19BD"/>
    <w:rsid w:val="00BF26DB"/>
    <w:rsid w:val="00BF2E78"/>
    <w:rsid w:val="00BF5151"/>
    <w:rsid w:val="00BF5426"/>
    <w:rsid w:val="00BF60B6"/>
    <w:rsid w:val="00BF6341"/>
    <w:rsid w:val="00BF6B67"/>
    <w:rsid w:val="00BF6B99"/>
    <w:rsid w:val="00BF7907"/>
    <w:rsid w:val="00C02204"/>
    <w:rsid w:val="00C027BC"/>
    <w:rsid w:val="00C02D2D"/>
    <w:rsid w:val="00C032A7"/>
    <w:rsid w:val="00C03B1D"/>
    <w:rsid w:val="00C05039"/>
    <w:rsid w:val="00C05A97"/>
    <w:rsid w:val="00C10237"/>
    <w:rsid w:val="00C1081B"/>
    <w:rsid w:val="00C11968"/>
    <w:rsid w:val="00C126F6"/>
    <w:rsid w:val="00C14838"/>
    <w:rsid w:val="00C15592"/>
    <w:rsid w:val="00C16625"/>
    <w:rsid w:val="00C202B2"/>
    <w:rsid w:val="00C2163A"/>
    <w:rsid w:val="00C250FF"/>
    <w:rsid w:val="00C25161"/>
    <w:rsid w:val="00C251A9"/>
    <w:rsid w:val="00C2573D"/>
    <w:rsid w:val="00C30834"/>
    <w:rsid w:val="00C31E20"/>
    <w:rsid w:val="00C320AD"/>
    <w:rsid w:val="00C33107"/>
    <w:rsid w:val="00C351D3"/>
    <w:rsid w:val="00C37612"/>
    <w:rsid w:val="00C4103D"/>
    <w:rsid w:val="00C41D0F"/>
    <w:rsid w:val="00C430FE"/>
    <w:rsid w:val="00C43AAE"/>
    <w:rsid w:val="00C443B7"/>
    <w:rsid w:val="00C44870"/>
    <w:rsid w:val="00C46E02"/>
    <w:rsid w:val="00C5114B"/>
    <w:rsid w:val="00C512BD"/>
    <w:rsid w:val="00C539C6"/>
    <w:rsid w:val="00C5432E"/>
    <w:rsid w:val="00C54873"/>
    <w:rsid w:val="00C54F2A"/>
    <w:rsid w:val="00C57D45"/>
    <w:rsid w:val="00C57DA7"/>
    <w:rsid w:val="00C60560"/>
    <w:rsid w:val="00C6223A"/>
    <w:rsid w:val="00C62D91"/>
    <w:rsid w:val="00C63479"/>
    <w:rsid w:val="00C63F4F"/>
    <w:rsid w:val="00C649B8"/>
    <w:rsid w:val="00C64EF4"/>
    <w:rsid w:val="00C64FFB"/>
    <w:rsid w:val="00C65228"/>
    <w:rsid w:val="00C6718C"/>
    <w:rsid w:val="00C679E1"/>
    <w:rsid w:val="00C70192"/>
    <w:rsid w:val="00C70276"/>
    <w:rsid w:val="00C71A63"/>
    <w:rsid w:val="00C76449"/>
    <w:rsid w:val="00C81018"/>
    <w:rsid w:val="00C8615E"/>
    <w:rsid w:val="00C864F1"/>
    <w:rsid w:val="00C866B3"/>
    <w:rsid w:val="00C86C45"/>
    <w:rsid w:val="00C90AF9"/>
    <w:rsid w:val="00C91112"/>
    <w:rsid w:val="00C93B61"/>
    <w:rsid w:val="00C95D07"/>
    <w:rsid w:val="00C96059"/>
    <w:rsid w:val="00C96830"/>
    <w:rsid w:val="00C97B78"/>
    <w:rsid w:val="00CA03B3"/>
    <w:rsid w:val="00CA1300"/>
    <w:rsid w:val="00CA2110"/>
    <w:rsid w:val="00CA2351"/>
    <w:rsid w:val="00CA3F16"/>
    <w:rsid w:val="00CA44E3"/>
    <w:rsid w:val="00CA4748"/>
    <w:rsid w:val="00CA49E3"/>
    <w:rsid w:val="00CA60BB"/>
    <w:rsid w:val="00CA770B"/>
    <w:rsid w:val="00CB1E38"/>
    <w:rsid w:val="00CB22F8"/>
    <w:rsid w:val="00CB3141"/>
    <w:rsid w:val="00CB3475"/>
    <w:rsid w:val="00CB4397"/>
    <w:rsid w:val="00CB5E33"/>
    <w:rsid w:val="00CB6EFB"/>
    <w:rsid w:val="00CB768F"/>
    <w:rsid w:val="00CC1AF6"/>
    <w:rsid w:val="00CC293D"/>
    <w:rsid w:val="00CC36D0"/>
    <w:rsid w:val="00CC3988"/>
    <w:rsid w:val="00CC3CF6"/>
    <w:rsid w:val="00CC42B2"/>
    <w:rsid w:val="00CC492A"/>
    <w:rsid w:val="00CC6274"/>
    <w:rsid w:val="00CC70BA"/>
    <w:rsid w:val="00CD08EC"/>
    <w:rsid w:val="00CD2BB8"/>
    <w:rsid w:val="00CD2C47"/>
    <w:rsid w:val="00CD3430"/>
    <w:rsid w:val="00CD429E"/>
    <w:rsid w:val="00CD511E"/>
    <w:rsid w:val="00CD5A66"/>
    <w:rsid w:val="00CD6FB8"/>
    <w:rsid w:val="00CD77B3"/>
    <w:rsid w:val="00CE0732"/>
    <w:rsid w:val="00CE0AD6"/>
    <w:rsid w:val="00CE226E"/>
    <w:rsid w:val="00CE4115"/>
    <w:rsid w:val="00CE4710"/>
    <w:rsid w:val="00CE5FD9"/>
    <w:rsid w:val="00CE73B1"/>
    <w:rsid w:val="00CF1876"/>
    <w:rsid w:val="00CF4148"/>
    <w:rsid w:val="00CF6228"/>
    <w:rsid w:val="00CF6413"/>
    <w:rsid w:val="00CF7768"/>
    <w:rsid w:val="00D00C25"/>
    <w:rsid w:val="00D01972"/>
    <w:rsid w:val="00D01B63"/>
    <w:rsid w:val="00D03C75"/>
    <w:rsid w:val="00D050BE"/>
    <w:rsid w:val="00D056BA"/>
    <w:rsid w:val="00D078B8"/>
    <w:rsid w:val="00D1241F"/>
    <w:rsid w:val="00D140A1"/>
    <w:rsid w:val="00D1548D"/>
    <w:rsid w:val="00D16344"/>
    <w:rsid w:val="00D202E3"/>
    <w:rsid w:val="00D2063A"/>
    <w:rsid w:val="00D21C07"/>
    <w:rsid w:val="00D21E88"/>
    <w:rsid w:val="00D22A7A"/>
    <w:rsid w:val="00D22CEE"/>
    <w:rsid w:val="00D2329A"/>
    <w:rsid w:val="00D27EFE"/>
    <w:rsid w:val="00D3092F"/>
    <w:rsid w:val="00D33F71"/>
    <w:rsid w:val="00D3655F"/>
    <w:rsid w:val="00D36922"/>
    <w:rsid w:val="00D373E7"/>
    <w:rsid w:val="00D3786D"/>
    <w:rsid w:val="00D402CB"/>
    <w:rsid w:val="00D402FB"/>
    <w:rsid w:val="00D408A4"/>
    <w:rsid w:val="00D41238"/>
    <w:rsid w:val="00D41CD4"/>
    <w:rsid w:val="00D425FA"/>
    <w:rsid w:val="00D459EC"/>
    <w:rsid w:val="00D466B2"/>
    <w:rsid w:val="00D47863"/>
    <w:rsid w:val="00D5026C"/>
    <w:rsid w:val="00D50525"/>
    <w:rsid w:val="00D51694"/>
    <w:rsid w:val="00D52AF4"/>
    <w:rsid w:val="00D53E85"/>
    <w:rsid w:val="00D54DF4"/>
    <w:rsid w:val="00D54EE9"/>
    <w:rsid w:val="00D559C1"/>
    <w:rsid w:val="00D5658D"/>
    <w:rsid w:val="00D568A5"/>
    <w:rsid w:val="00D577BA"/>
    <w:rsid w:val="00D6284A"/>
    <w:rsid w:val="00D64700"/>
    <w:rsid w:val="00D65585"/>
    <w:rsid w:val="00D67DFD"/>
    <w:rsid w:val="00D714B2"/>
    <w:rsid w:val="00D71555"/>
    <w:rsid w:val="00D73099"/>
    <w:rsid w:val="00D740EC"/>
    <w:rsid w:val="00D75477"/>
    <w:rsid w:val="00D76238"/>
    <w:rsid w:val="00D77CE8"/>
    <w:rsid w:val="00D80083"/>
    <w:rsid w:val="00D8069C"/>
    <w:rsid w:val="00D85783"/>
    <w:rsid w:val="00D860F8"/>
    <w:rsid w:val="00D86432"/>
    <w:rsid w:val="00D879D9"/>
    <w:rsid w:val="00D918D9"/>
    <w:rsid w:val="00D92169"/>
    <w:rsid w:val="00D92C10"/>
    <w:rsid w:val="00D938E5"/>
    <w:rsid w:val="00D96F54"/>
    <w:rsid w:val="00DA0A66"/>
    <w:rsid w:val="00DA17EB"/>
    <w:rsid w:val="00DA2C03"/>
    <w:rsid w:val="00DA381A"/>
    <w:rsid w:val="00DA4115"/>
    <w:rsid w:val="00DA412D"/>
    <w:rsid w:val="00DA442B"/>
    <w:rsid w:val="00DA481A"/>
    <w:rsid w:val="00DA5DAD"/>
    <w:rsid w:val="00DA6749"/>
    <w:rsid w:val="00DA68F9"/>
    <w:rsid w:val="00DB2AC2"/>
    <w:rsid w:val="00DB2E2D"/>
    <w:rsid w:val="00DB31B8"/>
    <w:rsid w:val="00DB3B12"/>
    <w:rsid w:val="00DB3EA6"/>
    <w:rsid w:val="00DB67D2"/>
    <w:rsid w:val="00DB6DFE"/>
    <w:rsid w:val="00DB7817"/>
    <w:rsid w:val="00DC1758"/>
    <w:rsid w:val="00DC18FC"/>
    <w:rsid w:val="00DC20D2"/>
    <w:rsid w:val="00DC4EDF"/>
    <w:rsid w:val="00DC5150"/>
    <w:rsid w:val="00DC580F"/>
    <w:rsid w:val="00DC589F"/>
    <w:rsid w:val="00DC5C46"/>
    <w:rsid w:val="00DC7AB3"/>
    <w:rsid w:val="00DD039B"/>
    <w:rsid w:val="00DD0880"/>
    <w:rsid w:val="00DD1719"/>
    <w:rsid w:val="00DD1D41"/>
    <w:rsid w:val="00DD2E4B"/>
    <w:rsid w:val="00DD35B6"/>
    <w:rsid w:val="00DD3631"/>
    <w:rsid w:val="00DD3913"/>
    <w:rsid w:val="00DD3A24"/>
    <w:rsid w:val="00DD5568"/>
    <w:rsid w:val="00DD58AB"/>
    <w:rsid w:val="00DD5CAA"/>
    <w:rsid w:val="00DD5D04"/>
    <w:rsid w:val="00DD5EA7"/>
    <w:rsid w:val="00DD6509"/>
    <w:rsid w:val="00DD6C38"/>
    <w:rsid w:val="00DE0306"/>
    <w:rsid w:val="00DE0CCD"/>
    <w:rsid w:val="00DE1C72"/>
    <w:rsid w:val="00DE3BBB"/>
    <w:rsid w:val="00DE3E97"/>
    <w:rsid w:val="00DE5D99"/>
    <w:rsid w:val="00DE5DFC"/>
    <w:rsid w:val="00DE611A"/>
    <w:rsid w:val="00DF0477"/>
    <w:rsid w:val="00DF0698"/>
    <w:rsid w:val="00DF1FED"/>
    <w:rsid w:val="00E033CB"/>
    <w:rsid w:val="00E038AA"/>
    <w:rsid w:val="00E03BF3"/>
    <w:rsid w:val="00E05A32"/>
    <w:rsid w:val="00E05CDA"/>
    <w:rsid w:val="00E06011"/>
    <w:rsid w:val="00E062C8"/>
    <w:rsid w:val="00E07C68"/>
    <w:rsid w:val="00E07D61"/>
    <w:rsid w:val="00E100E3"/>
    <w:rsid w:val="00E102F9"/>
    <w:rsid w:val="00E10A26"/>
    <w:rsid w:val="00E11913"/>
    <w:rsid w:val="00E11DD3"/>
    <w:rsid w:val="00E15268"/>
    <w:rsid w:val="00E155B1"/>
    <w:rsid w:val="00E157F3"/>
    <w:rsid w:val="00E1701B"/>
    <w:rsid w:val="00E17946"/>
    <w:rsid w:val="00E2193E"/>
    <w:rsid w:val="00E21A0E"/>
    <w:rsid w:val="00E2373F"/>
    <w:rsid w:val="00E27D20"/>
    <w:rsid w:val="00E30223"/>
    <w:rsid w:val="00E304A4"/>
    <w:rsid w:val="00E30988"/>
    <w:rsid w:val="00E30C1D"/>
    <w:rsid w:val="00E30FB4"/>
    <w:rsid w:val="00E31A5A"/>
    <w:rsid w:val="00E31BA1"/>
    <w:rsid w:val="00E33911"/>
    <w:rsid w:val="00E340DB"/>
    <w:rsid w:val="00E3436D"/>
    <w:rsid w:val="00E3465D"/>
    <w:rsid w:val="00E35523"/>
    <w:rsid w:val="00E37787"/>
    <w:rsid w:val="00E408EB"/>
    <w:rsid w:val="00E429AD"/>
    <w:rsid w:val="00E42BFB"/>
    <w:rsid w:val="00E436E7"/>
    <w:rsid w:val="00E439BE"/>
    <w:rsid w:val="00E446A6"/>
    <w:rsid w:val="00E44989"/>
    <w:rsid w:val="00E46422"/>
    <w:rsid w:val="00E4773B"/>
    <w:rsid w:val="00E47B0A"/>
    <w:rsid w:val="00E51E2D"/>
    <w:rsid w:val="00E524A9"/>
    <w:rsid w:val="00E53ACA"/>
    <w:rsid w:val="00E55F77"/>
    <w:rsid w:val="00E56D0B"/>
    <w:rsid w:val="00E56EF6"/>
    <w:rsid w:val="00E603E5"/>
    <w:rsid w:val="00E609FD"/>
    <w:rsid w:val="00E6298F"/>
    <w:rsid w:val="00E62CDD"/>
    <w:rsid w:val="00E63BC2"/>
    <w:rsid w:val="00E64A3E"/>
    <w:rsid w:val="00E67AF9"/>
    <w:rsid w:val="00E70230"/>
    <w:rsid w:val="00E73411"/>
    <w:rsid w:val="00E74E7B"/>
    <w:rsid w:val="00E7697F"/>
    <w:rsid w:val="00E815E4"/>
    <w:rsid w:val="00E84C22"/>
    <w:rsid w:val="00E8554F"/>
    <w:rsid w:val="00E85564"/>
    <w:rsid w:val="00E92425"/>
    <w:rsid w:val="00E92D5A"/>
    <w:rsid w:val="00E94D39"/>
    <w:rsid w:val="00E967A0"/>
    <w:rsid w:val="00EA0BCB"/>
    <w:rsid w:val="00EA14F0"/>
    <w:rsid w:val="00EA2AA8"/>
    <w:rsid w:val="00EA41E7"/>
    <w:rsid w:val="00EA7B22"/>
    <w:rsid w:val="00EB0E00"/>
    <w:rsid w:val="00EB0E26"/>
    <w:rsid w:val="00EB136A"/>
    <w:rsid w:val="00EB5B8D"/>
    <w:rsid w:val="00EB7491"/>
    <w:rsid w:val="00EC04D6"/>
    <w:rsid w:val="00EC0AAD"/>
    <w:rsid w:val="00EC3953"/>
    <w:rsid w:val="00EC6F39"/>
    <w:rsid w:val="00EC7828"/>
    <w:rsid w:val="00EC7A1A"/>
    <w:rsid w:val="00ED1296"/>
    <w:rsid w:val="00ED1EAF"/>
    <w:rsid w:val="00ED27EC"/>
    <w:rsid w:val="00ED28D5"/>
    <w:rsid w:val="00ED2C09"/>
    <w:rsid w:val="00ED47CB"/>
    <w:rsid w:val="00ED5168"/>
    <w:rsid w:val="00ED69AD"/>
    <w:rsid w:val="00EE0802"/>
    <w:rsid w:val="00EE155E"/>
    <w:rsid w:val="00EE2C80"/>
    <w:rsid w:val="00EE3713"/>
    <w:rsid w:val="00EE5209"/>
    <w:rsid w:val="00EE747A"/>
    <w:rsid w:val="00EE79AF"/>
    <w:rsid w:val="00EF0145"/>
    <w:rsid w:val="00EF135E"/>
    <w:rsid w:val="00EF34F9"/>
    <w:rsid w:val="00EF3F16"/>
    <w:rsid w:val="00EF4CAD"/>
    <w:rsid w:val="00EF56E8"/>
    <w:rsid w:val="00EF5E06"/>
    <w:rsid w:val="00EF76AD"/>
    <w:rsid w:val="00EF79F3"/>
    <w:rsid w:val="00EF7DEB"/>
    <w:rsid w:val="00F034AC"/>
    <w:rsid w:val="00F038C1"/>
    <w:rsid w:val="00F050BC"/>
    <w:rsid w:val="00F05173"/>
    <w:rsid w:val="00F10C26"/>
    <w:rsid w:val="00F10C27"/>
    <w:rsid w:val="00F10E9B"/>
    <w:rsid w:val="00F156EB"/>
    <w:rsid w:val="00F16C3E"/>
    <w:rsid w:val="00F20C79"/>
    <w:rsid w:val="00F21ADB"/>
    <w:rsid w:val="00F22195"/>
    <w:rsid w:val="00F2257C"/>
    <w:rsid w:val="00F228AE"/>
    <w:rsid w:val="00F22C3C"/>
    <w:rsid w:val="00F25BE7"/>
    <w:rsid w:val="00F26096"/>
    <w:rsid w:val="00F261C2"/>
    <w:rsid w:val="00F26EB4"/>
    <w:rsid w:val="00F26F0D"/>
    <w:rsid w:val="00F300F3"/>
    <w:rsid w:val="00F31F6C"/>
    <w:rsid w:val="00F32297"/>
    <w:rsid w:val="00F323E4"/>
    <w:rsid w:val="00F34072"/>
    <w:rsid w:val="00F34954"/>
    <w:rsid w:val="00F364C0"/>
    <w:rsid w:val="00F3697B"/>
    <w:rsid w:val="00F36BF8"/>
    <w:rsid w:val="00F36F18"/>
    <w:rsid w:val="00F42BD8"/>
    <w:rsid w:val="00F43068"/>
    <w:rsid w:val="00F43389"/>
    <w:rsid w:val="00F438F7"/>
    <w:rsid w:val="00F47668"/>
    <w:rsid w:val="00F47E14"/>
    <w:rsid w:val="00F47E74"/>
    <w:rsid w:val="00F509BA"/>
    <w:rsid w:val="00F50AD3"/>
    <w:rsid w:val="00F50C80"/>
    <w:rsid w:val="00F51754"/>
    <w:rsid w:val="00F572A7"/>
    <w:rsid w:val="00F6038A"/>
    <w:rsid w:val="00F60B97"/>
    <w:rsid w:val="00F6112D"/>
    <w:rsid w:val="00F63007"/>
    <w:rsid w:val="00F64138"/>
    <w:rsid w:val="00F6486F"/>
    <w:rsid w:val="00F6541B"/>
    <w:rsid w:val="00F67851"/>
    <w:rsid w:val="00F6791B"/>
    <w:rsid w:val="00F70A09"/>
    <w:rsid w:val="00F70BA0"/>
    <w:rsid w:val="00F71B64"/>
    <w:rsid w:val="00F72924"/>
    <w:rsid w:val="00F7302D"/>
    <w:rsid w:val="00F745B4"/>
    <w:rsid w:val="00F747ED"/>
    <w:rsid w:val="00F749DC"/>
    <w:rsid w:val="00F75006"/>
    <w:rsid w:val="00F75A41"/>
    <w:rsid w:val="00F7641A"/>
    <w:rsid w:val="00F770D3"/>
    <w:rsid w:val="00F8005B"/>
    <w:rsid w:val="00F80306"/>
    <w:rsid w:val="00F83B42"/>
    <w:rsid w:val="00F85101"/>
    <w:rsid w:val="00F87E00"/>
    <w:rsid w:val="00F90DB5"/>
    <w:rsid w:val="00F922B7"/>
    <w:rsid w:val="00F9315D"/>
    <w:rsid w:val="00F94105"/>
    <w:rsid w:val="00F959FB"/>
    <w:rsid w:val="00F95F95"/>
    <w:rsid w:val="00F96126"/>
    <w:rsid w:val="00F961B9"/>
    <w:rsid w:val="00F966F2"/>
    <w:rsid w:val="00F96C4C"/>
    <w:rsid w:val="00FA218E"/>
    <w:rsid w:val="00FA46E0"/>
    <w:rsid w:val="00FA762C"/>
    <w:rsid w:val="00FA7F71"/>
    <w:rsid w:val="00FB07F2"/>
    <w:rsid w:val="00FB14C8"/>
    <w:rsid w:val="00FB1621"/>
    <w:rsid w:val="00FB328D"/>
    <w:rsid w:val="00FB43FA"/>
    <w:rsid w:val="00FB5033"/>
    <w:rsid w:val="00FB5B99"/>
    <w:rsid w:val="00FB6077"/>
    <w:rsid w:val="00FB6CE6"/>
    <w:rsid w:val="00FB7311"/>
    <w:rsid w:val="00FB7D64"/>
    <w:rsid w:val="00FC0467"/>
    <w:rsid w:val="00FC0488"/>
    <w:rsid w:val="00FC1AD0"/>
    <w:rsid w:val="00FC1CC8"/>
    <w:rsid w:val="00FC1FF9"/>
    <w:rsid w:val="00FC3B62"/>
    <w:rsid w:val="00FC4F17"/>
    <w:rsid w:val="00FC5343"/>
    <w:rsid w:val="00FC7091"/>
    <w:rsid w:val="00FD03B2"/>
    <w:rsid w:val="00FD1589"/>
    <w:rsid w:val="00FD3BB3"/>
    <w:rsid w:val="00FD5AAA"/>
    <w:rsid w:val="00FD7D25"/>
    <w:rsid w:val="00FD7ECC"/>
    <w:rsid w:val="00FE06C1"/>
    <w:rsid w:val="00FE0AD9"/>
    <w:rsid w:val="00FE11E7"/>
    <w:rsid w:val="00FE2DF8"/>
    <w:rsid w:val="00FE4754"/>
    <w:rsid w:val="00FE65AC"/>
    <w:rsid w:val="00FE6AA9"/>
    <w:rsid w:val="00FE7354"/>
    <w:rsid w:val="00FF2476"/>
    <w:rsid w:val="00FF4117"/>
    <w:rsid w:val="00FF4677"/>
    <w:rsid w:val="00FF4741"/>
    <w:rsid w:val="00FF4941"/>
    <w:rsid w:val="00FF513A"/>
    <w:rsid w:val="00FF579E"/>
    <w:rsid w:val="00FF66A8"/>
    <w:rsid w:val="00FF6A52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63A52"/>
  <w15:docId w15:val="{AB5061E7-3D71-4D09-B6F0-9B62482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61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4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</w:style>
  <w:style w:type="character" w:customStyle="1" w:styleId="FontStyle51">
    <w:name w:val="Font Style51"/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544263"/>
    <w:pPr>
      <w:ind w:left="283" w:hanging="283"/>
    </w:pPr>
  </w:style>
  <w:style w:type="paragraph" w:styleId="Lista2">
    <w:name w:val="List 2"/>
    <w:basedOn w:val="Normalny"/>
    <w:rsid w:val="00544263"/>
    <w:pPr>
      <w:ind w:left="566" w:hanging="283"/>
    </w:pPr>
  </w:style>
  <w:style w:type="paragraph" w:styleId="Lista3">
    <w:name w:val="List 3"/>
    <w:basedOn w:val="Normalny"/>
    <w:rsid w:val="00544263"/>
    <w:pPr>
      <w:ind w:left="849" w:hanging="283"/>
    </w:pPr>
  </w:style>
  <w:style w:type="paragraph" w:styleId="Lista-kontynuacja2">
    <w:name w:val="List Continue 2"/>
    <w:basedOn w:val="Normalny"/>
    <w:rsid w:val="00544263"/>
    <w:pPr>
      <w:spacing w:after="120"/>
      <w:ind w:left="566"/>
    </w:pPr>
  </w:style>
  <w:style w:type="paragraph" w:styleId="Tytu">
    <w:name w:val="Title"/>
    <w:basedOn w:val="Normalny"/>
    <w:qFormat/>
    <w:rsid w:val="00544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zwciciem">
    <w:name w:val="Body Text First Indent"/>
    <w:basedOn w:val="Tekstpodstawowy"/>
    <w:rsid w:val="00544263"/>
    <w:pPr>
      <w:spacing w:after="120"/>
      <w:ind w:firstLine="210"/>
      <w:jc w:val="left"/>
    </w:pPr>
    <w:rPr>
      <w:u w:val="none"/>
    </w:rPr>
  </w:style>
  <w:style w:type="paragraph" w:customStyle="1" w:styleId="Tekstpodstawowy21">
    <w:name w:val="Tekst podstawowy 21"/>
    <w:basedOn w:val="Normalny"/>
    <w:rsid w:val="00B142B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FF4117"/>
    <w:pPr>
      <w:spacing w:after="120" w:line="480" w:lineRule="auto"/>
    </w:pPr>
  </w:style>
  <w:style w:type="paragraph" w:customStyle="1" w:styleId="akapitzlist">
    <w:name w:val="akapitzlist"/>
    <w:basedOn w:val="Normalny"/>
    <w:rsid w:val="00287BFA"/>
    <w:pPr>
      <w:ind w:left="708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CC8"/>
    <w:rPr>
      <w:rFonts w:ascii="Cambria" w:eastAsia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03CC8"/>
    <w:rPr>
      <w:rFonts w:ascii="Cambria" w:eastAsia="Cambria" w:hAnsi="Cambria"/>
      <w:lang w:eastAsia="en-US"/>
    </w:rPr>
  </w:style>
  <w:style w:type="character" w:styleId="Odwoanieprzypisudolnego">
    <w:name w:val="footnote reference"/>
    <w:uiPriority w:val="99"/>
    <w:unhideWhenUsed/>
    <w:rsid w:val="00703CC8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4C5251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character" w:customStyle="1" w:styleId="Kkursywa">
    <w:name w:val="_K_ – kursywa"/>
    <w:uiPriority w:val="1"/>
    <w:qFormat/>
    <w:rsid w:val="00BA5B14"/>
    <w:rPr>
      <w:i/>
    </w:rPr>
  </w:style>
  <w:style w:type="paragraph" w:customStyle="1" w:styleId="USTustnpkodeksu">
    <w:name w:val="UST(§) – ust. (§ np. kodeksu)"/>
    <w:basedOn w:val="Normalny"/>
    <w:uiPriority w:val="12"/>
    <w:qFormat/>
    <w:rsid w:val="00E7697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E7697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7697F"/>
    <w:pPr>
      <w:ind w:left="0" w:firstLine="0"/>
    </w:pPr>
  </w:style>
  <w:style w:type="paragraph" w:customStyle="1" w:styleId="Default">
    <w:name w:val="Default"/>
    <w:rsid w:val="00AA1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E5D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0">
    <w:name w:val="List Paragraph"/>
    <w:basedOn w:val="Normalny"/>
    <w:uiPriority w:val="34"/>
    <w:qFormat/>
    <w:rsid w:val="00C70192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461E8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4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6305-6B2C-48BB-A1F7-BCEA57BE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rozporządzenia</vt:lpstr>
    </vt:vector>
  </TitlesOfParts>
  <Company>GUM</Company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rozporządzenia</dc:title>
  <dc:creator>JC_DYREKTOR</dc:creator>
  <cp:lastModifiedBy>Cyma Lidia</cp:lastModifiedBy>
  <cp:revision>2</cp:revision>
  <cp:lastPrinted>2018-09-11T07:02:00Z</cp:lastPrinted>
  <dcterms:created xsi:type="dcterms:W3CDTF">2021-12-03T14:48:00Z</dcterms:created>
  <dcterms:modified xsi:type="dcterms:W3CDTF">2021-12-03T14:48:00Z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MF\FOJB;Cyma Lidia</vt:lpwstr>
  </property>
  <property fmtid="{D5CDD505-2E9C-101B-9397-08002B2CF9AE}" pid="4" name="MFClassificationDate">
    <vt:lpwstr>2021-12-03T15:48:03.6830564+01:00</vt:lpwstr>
  </property>
  <property fmtid="{D5CDD505-2E9C-101B-9397-08002B2CF9AE}" pid="5" name="MFClassifiedBySID">
    <vt:lpwstr>MF\S-1-5-21-1525952054-1005573771-2909822258-147933</vt:lpwstr>
  </property>
  <property fmtid="{D5CDD505-2E9C-101B-9397-08002B2CF9AE}" pid="6" name="MFGRNItemId">
    <vt:lpwstr>GRN-da2a554c-1af7-4231-8835-6fb866f78b3e</vt:lpwstr>
  </property>
  <property fmtid="{D5CDD505-2E9C-101B-9397-08002B2CF9AE}" pid="7" name="MFHash">
    <vt:lpwstr>dOOftkdt0xw9hBfCuxSxAfd25qTNDfDsg4sMiXQHA0Y=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True</vt:lpwstr>
  </property>
</Properties>
</file>