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6549" w14:textId="325AA1B4" w:rsidR="00AC5026" w:rsidRPr="00E70578" w:rsidRDefault="00AC5026" w:rsidP="00D6261E">
      <w:pPr>
        <w:pStyle w:val="OZNPROJEKTUwskazaniedatylubwersjiprojektu"/>
        <w:rPr>
          <w:rStyle w:val="Kkursywa"/>
        </w:rPr>
      </w:pPr>
      <w:r w:rsidRPr="00E70578">
        <w:rPr>
          <w:rStyle w:val="Kkursywa"/>
        </w:rPr>
        <w:t>Projekt z dnia</w:t>
      </w:r>
      <w:r w:rsidR="00D6261E" w:rsidRPr="00E70578">
        <w:rPr>
          <w:rStyle w:val="Kkursywa"/>
        </w:rPr>
        <w:t xml:space="preserve"> </w:t>
      </w:r>
      <w:r w:rsidR="00211DB4">
        <w:rPr>
          <w:rStyle w:val="Kkursywa"/>
        </w:rPr>
        <w:t>30</w:t>
      </w:r>
      <w:r w:rsidR="00D6261E" w:rsidRPr="00E70578">
        <w:rPr>
          <w:rStyle w:val="Kkursywa"/>
        </w:rPr>
        <w:t xml:space="preserve"> listopada 2021 r.</w:t>
      </w:r>
    </w:p>
    <w:p w14:paraId="3E71930D" w14:textId="0C14968D" w:rsidR="00AC5026" w:rsidRPr="00AC5026" w:rsidRDefault="00AC5026" w:rsidP="00AC5026">
      <w:pPr>
        <w:pStyle w:val="OZNRODZAKTUtznustawalubrozporzdzenieiorganwydajcy"/>
      </w:pPr>
      <w:r w:rsidRPr="00AC5026">
        <w:t>Rozporządzenie</w:t>
      </w:r>
    </w:p>
    <w:p w14:paraId="262320C2" w14:textId="77777777" w:rsidR="00AC5026" w:rsidRPr="00AC5026" w:rsidRDefault="00AC5026" w:rsidP="00AC5026">
      <w:pPr>
        <w:pStyle w:val="OZNRODZAKTUtznustawalubrozporzdzenieiorganwydajcy"/>
      </w:pPr>
      <w:r w:rsidRPr="00AC5026">
        <w:t>Ministra Sprawiedliwości</w:t>
      </w:r>
    </w:p>
    <w:p w14:paraId="2CAC6D72" w14:textId="2C322D44" w:rsidR="00AC5026" w:rsidRPr="00AC5026" w:rsidRDefault="00AC5026" w:rsidP="00AC5026">
      <w:pPr>
        <w:pStyle w:val="DATAAKTUdatauchwalenialubwydaniaaktu"/>
      </w:pPr>
      <w:r w:rsidRPr="00AC5026">
        <w:t xml:space="preserve">z dnia … </w:t>
      </w:r>
      <w:r w:rsidR="009839ED">
        <w:t>………...</w:t>
      </w:r>
      <w:r w:rsidRPr="00AC5026">
        <w:t>2021 r.</w:t>
      </w:r>
    </w:p>
    <w:p w14:paraId="6DEF8661" w14:textId="77777777" w:rsidR="00AC5026" w:rsidRPr="00AC5026" w:rsidRDefault="00AC5026" w:rsidP="00AC5026">
      <w:pPr>
        <w:pStyle w:val="TYTUAKTUprzedmiotregulacjiustawylubrozporzdzenia"/>
      </w:pPr>
      <w:r w:rsidRPr="00AC5026">
        <w:t>zmieniające rozporządzenie w sprawie nieodpłatnej pomocy prawnej oraz nieodpłatnego poradnictwa obywatelskiego</w:t>
      </w:r>
    </w:p>
    <w:p w14:paraId="271D2DB8" w14:textId="57494620" w:rsidR="00AC5026" w:rsidRPr="00AC5026" w:rsidRDefault="00AC5026" w:rsidP="00AC5026">
      <w:pPr>
        <w:pStyle w:val="NIEARTTEKSTtekstnieartykuowanynppodstprawnarozplubpreambua"/>
      </w:pPr>
      <w:r w:rsidRPr="00AC5026">
        <w:t>Na podstawie art. 13 ustawy z dnia 5 sierpnia 2015 r. o nieodpłatnej pomocy prawnej, nieodpłatnym poradnictwie obywatelskim oraz edukacji prawnej (Dz.</w:t>
      </w:r>
      <w:r w:rsidR="00832F8A">
        <w:t xml:space="preserve"> </w:t>
      </w:r>
      <w:r w:rsidRPr="00AC5026">
        <w:t>U. z 2021 r. poz. 945) zarządza się, co następuje:</w:t>
      </w:r>
    </w:p>
    <w:p w14:paraId="49E6146E" w14:textId="2744FCE6" w:rsidR="00AC5026" w:rsidRPr="00AC5026" w:rsidRDefault="00AC5026" w:rsidP="00AC5026">
      <w:pPr>
        <w:pStyle w:val="ARTartustawynprozporzdzenia"/>
      </w:pPr>
      <w:r w:rsidRPr="00AC5026">
        <w:rPr>
          <w:rStyle w:val="Ppogrubienie"/>
        </w:rPr>
        <w:t>§ 1.</w:t>
      </w:r>
      <w:r w:rsidRPr="00AC5026">
        <w:t xml:space="preserve"> W rozporządzeniu Ministra Sprawiedliwości z dnia 21 grudnia 2018 r. w sprawie nieodpłatnej pomocy prawnej oraz nieodpłatnego poradnictwa obywatelskiego (Dz.</w:t>
      </w:r>
      <w:r w:rsidR="005068C4">
        <w:t xml:space="preserve"> </w:t>
      </w:r>
      <w:r w:rsidRPr="00AC5026">
        <w:t xml:space="preserve">U. z 2018 r. poz. 2492 </w:t>
      </w:r>
      <w:r w:rsidR="005068C4">
        <w:t>oraz</w:t>
      </w:r>
      <w:r w:rsidRPr="00AC5026">
        <w:t xml:space="preserve"> z 2020 r. poz. 1441) wprowadza się następujące zmiany:</w:t>
      </w:r>
    </w:p>
    <w:p w14:paraId="1AAA9CBA" w14:textId="7E39755A" w:rsidR="00AC5026" w:rsidRPr="00AC5026" w:rsidRDefault="00AC5026" w:rsidP="00AC5026">
      <w:pPr>
        <w:pStyle w:val="PKTpunkt"/>
      </w:pPr>
      <w:r>
        <w:t>1)</w:t>
      </w:r>
      <w:r>
        <w:tab/>
      </w:r>
      <w:r w:rsidRPr="00AC5026">
        <w:t>w § 2 w pkt 4 kropkę zastępuje się średnikiem i dodaje się pkt 5 w brzmieniu:</w:t>
      </w:r>
    </w:p>
    <w:p w14:paraId="1E4B3A1A" w14:textId="340D4E5E" w:rsidR="00AC5026" w:rsidRPr="00AC5026" w:rsidRDefault="00AC5026" w:rsidP="00AC5026">
      <w:pPr>
        <w:pStyle w:val="ZPKTzmpktartykuempunktem"/>
      </w:pPr>
      <w:r w:rsidRPr="00AC5026">
        <w:t>„5)</w:t>
      </w:r>
      <w:r>
        <w:tab/>
      </w:r>
      <w:r w:rsidRPr="00AC5026">
        <w:t>system teleinformatyczny – centralny system teleinformatyczny do obsługi nieodpłatnej pomocy prawnej, nieodpłatnego poradnictwa obywatelskiego oraz edukacji prawnej, o którym mowa w art. 7a ust. 1 ustawy.”;</w:t>
      </w:r>
    </w:p>
    <w:p w14:paraId="4700C991" w14:textId="1CA6BE73" w:rsidR="00AC5026" w:rsidRPr="00AC5026" w:rsidRDefault="00AC5026" w:rsidP="00AC5026">
      <w:pPr>
        <w:pStyle w:val="PKTpunkt"/>
      </w:pPr>
      <w:r>
        <w:t>2)</w:t>
      </w:r>
      <w:r>
        <w:tab/>
      </w:r>
      <w:r w:rsidRPr="00AC5026">
        <w:t>w § 3 dodaje się ust. 4 i 5 w brzmieniu:</w:t>
      </w:r>
    </w:p>
    <w:p w14:paraId="04419C84" w14:textId="21D86307" w:rsidR="00AC5026" w:rsidRPr="00AC5026" w:rsidRDefault="00AC5026" w:rsidP="00AC5026">
      <w:pPr>
        <w:pStyle w:val="ZUSTzmustartykuempunktem"/>
      </w:pPr>
      <w:r w:rsidRPr="00AC5026">
        <w:t xml:space="preserve">„4. W przypadku, o którym mowa w art. 28a ustawy, </w:t>
      </w:r>
      <w:r w:rsidR="00691947">
        <w:t xml:space="preserve">decyzja starosty </w:t>
      </w:r>
      <w:r w:rsidRPr="00AC5026">
        <w:t>o wyborze sposobu udzielania nieodpłatnej pomocy określa, że udzielanie nieodpłatnej pomocy prawnej lub świadczenie nieodpłatnego poradnictwa obywatelskiego będzie odbywać się na terenie powiatu:</w:t>
      </w:r>
    </w:p>
    <w:p w14:paraId="641E2973" w14:textId="6D91262C" w:rsidR="00AC5026" w:rsidRPr="00AC5026" w:rsidRDefault="00AC5026" w:rsidP="00AC5026">
      <w:pPr>
        <w:pStyle w:val="ZPKTzmpktartykuempunktem"/>
      </w:pPr>
      <w:r w:rsidRPr="00AC5026">
        <w:t>1)</w:t>
      </w:r>
      <w:r>
        <w:tab/>
      </w:r>
      <w:r w:rsidRPr="00AC5026">
        <w:t>za pośrednictwem środków porozumiewania się na odległość oraz poza lokalem punktu, albo</w:t>
      </w:r>
    </w:p>
    <w:p w14:paraId="74291523" w14:textId="0BC4664B" w:rsidR="00AC5026" w:rsidRPr="00AC5026" w:rsidRDefault="00AC5026" w:rsidP="00AC5026">
      <w:pPr>
        <w:pStyle w:val="ZPKTzmpktartykuempunktem"/>
      </w:pPr>
      <w:r w:rsidRPr="00AC5026">
        <w:t>2)</w:t>
      </w:r>
      <w:r>
        <w:tab/>
      </w:r>
      <w:r w:rsidRPr="00AC5026">
        <w:t>osobiście w punkcie, albo</w:t>
      </w:r>
    </w:p>
    <w:p w14:paraId="671CE349" w14:textId="2B8FFAFD" w:rsidR="00AC5026" w:rsidRPr="00AC5026" w:rsidRDefault="00AC5026" w:rsidP="00AC5026">
      <w:pPr>
        <w:pStyle w:val="ZPKTzmpktartykuempunktem"/>
      </w:pPr>
      <w:r w:rsidRPr="00AC5026">
        <w:t>3)</w:t>
      </w:r>
      <w:r>
        <w:tab/>
      </w:r>
      <w:r w:rsidRPr="00AC5026">
        <w:t>osobiście w punkcie lub za pośrednictwem środków porozumiewania się na odległość oraz poza lokalem punktu.</w:t>
      </w:r>
    </w:p>
    <w:p w14:paraId="5A486639" w14:textId="77777777" w:rsidR="00AC5026" w:rsidRPr="00AC5026" w:rsidRDefault="00AC5026" w:rsidP="00AC5026">
      <w:pPr>
        <w:pStyle w:val="ZUSTzmustartykuempunktem"/>
      </w:pPr>
      <w:r w:rsidRPr="00AC5026">
        <w:t>5. Przy podejmowaniu decyzji, o której mowa w ust. 4, należy mieć na względzie bieżącą sytuację epidemiczną lub sanitarną występującą na terenie danego powiatu, jak również bezpieczeństwo mieszkańców powiatu oraz zapewnienie im dostępu do nieodpłatnej pomocy prawnej i nieodpłatnego poradnictwa obywatelskiego.”;</w:t>
      </w:r>
    </w:p>
    <w:p w14:paraId="26867878" w14:textId="03347AE4" w:rsidR="00AC5026" w:rsidRPr="00AC5026" w:rsidRDefault="00AC5026" w:rsidP="00AC5026">
      <w:pPr>
        <w:pStyle w:val="PKTpunkt"/>
      </w:pPr>
      <w:r>
        <w:t>3)</w:t>
      </w:r>
      <w:r>
        <w:tab/>
      </w:r>
      <w:r w:rsidRPr="00AC5026">
        <w:t xml:space="preserve">w § 4: </w:t>
      </w:r>
    </w:p>
    <w:p w14:paraId="0FC84C51" w14:textId="72D45805" w:rsidR="00AC5026" w:rsidRPr="00AC5026" w:rsidRDefault="00AC5026" w:rsidP="00AC5026">
      <w:pPr>
        <w:pStyle w:val="LITlitera"/>
      </w:pPr>
      <w:r>
        <w:t>a)</w:t>
      </w:r>
      <w:r>
        <w:tab/>
      </w:r>
      <w:r w:rsidRPr="00AC5026">
        <w:t>ust. 1 otrzymuje brzmienie:</w:t>
      </w:r>
    </w:p>
    <w:p w14:paraId="12248629" w14:textId="77777777" w:rsidR="00AC5026" w:rsidRPr="00AC5026" w:rsidRDefault="00AC5026" w:rsidP="00AC5026">
      <w:pPr>
        <w:pStyle w:val="ZLITUSTzmustliter"/>
      </w:pPr>
      <w:r w:rsidRPr="00AC5026">
        <w:lastRenderedPageBreak/>
        <w:t>„1. Osobom, o których mowa w art. 8 ust. 8 ustawy, może być udzielana nieodpłatna pomoc prawna lub świadczone nieodpłatne poradnictwo obywatelskie, również przez zorganizowanie wizyty w miejscu zamieszkania tych osób lub w miejscu wyposażonym w urządzenie ułatwiające porozumiewanie się z osobami doświadczającymi trudności w komunikowaniu się, lub w miejscu, w którym zapewnia się możliwość skorzystania z pomocy tłumacza języka migowego, lub w innym miejscu dostosowanym do potrzeb tych osób. Osoba udzielająca nieodpłatnej pomocy prawnej lub świadcząca nieodpłatne poradnictwo obywatelskie odbiera od osoby uprawnionej oświadczenie, o którym mowa w art. 4 ust. 2 ustawy.”,</w:t>
      </w:r>
    </w:p>
    <w:p w14:paraId="1E3B985B" w14:textId="44A92C60" w:rsidR="00AC5026" w:rsidRPr="00AC5026" w:rsidRDefault="00AC5026" w:rsidP="00AC5026">
      <w:pPr>
        <w:pStyle w:val="LITlitera"/>
      </w:pPr>
      <w:r>
        <w:t>b)</w:t>
      </w:r>
      <w:r>
        <w:tab/>
      </w:r>
      <w:r w:rsidRPr="00AC5026">
        <w:t xml:space="preserve">ust. 2 otrzymuje brzmienie: </w:t>
      </w:r>
    </w:p>
    <w:p w14:paraId="6F509D25" w14:textId="77777777" w:rsidR="00AC5026" w:rsidRPr="00AC5026" w:rsidRDefault="00AC5026" w:rsidP="00AC5026">
      <w:pPr>
        <w:pStyle w:val="ZLITUSTzmustliter"/>
      </w:pPr>
      <w:r w:rsidRPr="00AC5026">
        <w:t>„2. Osoby, o których mowa w art. 8 ust. 8 ustawy,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o którym mowa w art. 4 ust. 2 ustawy,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2A9763A" w14:textId="29F55020" w:rsidR="00AC5026" w:rsidRPr="00AC5026" w:rsidRDefault="00AC5026" w:rsidP="007F7A55">
      <w:pPr>
        <w:pStyle w:val="PKTpunkt"/>
      </w:pPr>
      <w:r>
        <w:t>4)</w:t>
      </w:r>
      <w:r>
        <w:tab/>
      </w:r>
      <w:r w:rsidRPr="00AC5026">
        <w:t xml:space="preserve">w § 5: </w:t>
      </w:r>
    </w:p>
    <w:p w14:paraId="3A294432" w14:textId="6329C2F4" w:rsidR="00AC5026" w:rsidRPr="00AC5026" w:rsidRDefault="007F7A55" w:rsidP="007F7A55">
      <w:pPr>
        <w:pStyle w:val="LITlitera"/>
      </w:pPr>
      <w:r>
        <w:t>a)</w:t>
      </w:r>
      <w:r>
        <w:tab/>
      </w:r>
      <w:r w:rsidR="00AC5026" w:rsidRPr="00AC5026">
        <w:t>ust. 3 otrzymuje brzmienie:</w:t>
      </w:r>
    </w:p>
    <w:p w14:paraId="5C2A03B0" w14:textId="63585F3B" w:rsidR="00AC5026" w:rsidRPr="00AC5026" w:rsidRDefault="00AC5026" w:rsidP="007F7A55">
      <w:pPr>
        <w:pStyle w:val="ZLITUSTzmustliter"/>
      </w:pPr>
      <w:r w:rsidRPr="00AC5026">
        <w:t>„3. Na zewnątrz lokalu, w którym udzielana jest nieodpłatna pomoc prawna lub świadczone nieodpłatne poradnictwo obywatelskie, w widocznym miejscu umieszcza się tablicę z oznaczeniem punktu. Na tablicy tej określa się</w:t>
      </w:r>
      <w:r w:rsidR="00CB638A">
        <w:t>,</w:t>
      </w:r>
      <w:r w:rsidRPr="00AC5026">
        <w:t xml:space="preserve"> czy w lokalu udzielana jest nieodpłatna pomoc prawna, w tym nieodpłatna mediacja, albo świadczone nieodpłatne poradnictwo obywatelskie, w tym nieodpłatna mediacja, albo udzielana nieodpłatna pomoc prawna, świadczone nieodpłatne poradnictwo obywatelskie, w tym nieodpłatna mediacja, przy czym określa się również dni i godziny dyżurów, a także dane kontaktowe potrzebne do zgłoszenia wizyty, o których mowa w art. 8 ust. 5 ustawy. Na tablicy zamieszcza się także logo </w:t>
      </w:r>
      <w:r w:rsidRPr="00AC5026">
        <w:lastRenderedPageBreak/>
        <w:t>Ministerstwa Sprawiedliwości oraz usług świadczonych w ramach nieodpłatnej pomocy prawnej i nieodpłatnego poradnictwa obywatelskiego.”,</w:t>
      </w:r>
    </w:p>
    <w:p w14:paraId="52DC5964" w14:textId="504A497A" w:rsidR="00AC5026" w:rsidRPr="00AC5026" w:rsidRDefault="007F7A55" w:rsidP="007F7A55">
      <w:pPr>
        <w:pStyle w:val="LITlitera"/>
      </w:pPr>
      <w:r>
        <w:t>b)</w:t>
      </w:r>
      <w:r>
        <w:tab/>
      </w:r>
      <w:r w:rsidR="00AC5026" w:rsidRPr="00AC5026">
        <w:t>po ust</w:t>
      </w:r>
      <w:r w:rsidR="00CB638A">
        <w:t>.</w:t>
      </w:r>
      <w:r w:rsidR="00AC5026" w:rsidRPr="00AC5026">
        <w:t xml:space="preserve"> 3 dodaje się ust 3a-3c w brzmieniu:</w:t>
      </w:r>
    </w:p>
    <w:p w14:paraId="6A5E4517" w14:textId="77777777" w:rsidR="00AC5026" w:rsidRPr="00AC5026" w:rsidRDefault="00AC5026" w:rsidP="007F7A55">
      <w:pPr>
        <w:pStyle w:val="ZLITUSTzmustliter"/>
      </w:pPr>
      <w:r w:rsidRPr="00AC5026">
        <w:t>„3a. Starosta zapewnia możliwość dokonywania zgłoszeń w formie telefonicznej pod numerem telefonu, o którym mowa w art. 8 ust. 5 ustawy, dostępnym co najmniej w godzinach pracy urzędu.</w:t>
      </w:r>
    </w:p>
    <w:p w14:paraId="3D8D758C" w14:textId="77777777" w:rsidR="00AC5026" w:rsidRPr="00AC5026" w:rsidRDefault="00AC5026" w:rsidP="007F7A55">
      <w:pPr>
        <w:pStyle w:val="ZLITUSTzmustliter"/>
      </w:pPr>
      <w:r w:rsidRPr="00AC5026">
        <w:t>3b. Starosta udostępnia na publicznej stronie internetowej informacje o działalności punktów zlokalizowanych na terenie danego powiatu oraz informacje o sposobie dokonywania zapisów na porady, a w szczególności:</w:t>
      </w:r>
    </w:p>
    <w:p w14:paraId="76E34ECD" w14:textId="4CF1AE80" w:rsidR="00AC5026" w:rsidRPr="00AC5026" w:rsidRDefault="007F7A55" w:rsidP="007F7A55">
      <w:pPr>
        <w:pStyle w:val="ZLITPKTzmpktliter"/>
      </w:pPr>
      <w:r>
        <w:t>1)</w:t>
      </w:r>
      <w:r>
        <w:tab/>
      </w:r>
      <w:r w:rsidR="00AC5026" w:rsidRPr="00AC5026">
        <w:t>informację</w:t>
      </w:r>
      <w:r w:rsidR="00CB638A">
        <w:t>,</w:t>
      </w:r>
      <w:r w:rsidR="00AC5026" w:rsidRPr="00AC5026">
        <w:t xml:space="preserve"> czy na terenie powiatu jest udzielana nieodpłatna mediacja, a jeżeli tak to informację, w których punktach pomocy udzielają osoby posiadające uprawnienia do prowadzenia mediacji wraz ze wskazaniem dyżurów tych osób;</w:t>
      </w:r>
    </w:p>
    <w:p w14:paraId="0953119A" w14:textId="1BD8F586" w:rsidR="00AC5026" w:rsidRPr="00AC5026" w:rsidRDefault="007F7A55" w:rsidP="007F7A55">
      <w:pPr>
        <w:pStyle w:val="ZLITPKTzmpktliter"/>
      </w:pPr>
      <w:r>
        <w:t>2)</w:t>
      </w:r>
      <w:r>
        <w:tab/>
      </w:r>
      <w:r w:rsidR="00AC5026" w:rsidRPr="00AC5026">
        <w:t>listę punktów ze wskazaniem ich adresów, dni i godzin odbywanych dyżurów oraz specjalizacji;</w:t>
      </w:r>
    </w:p>
    <w:p w14:paraId="52D6EFA0" w14:textId="79B9D23D" w:rsidR="00AC5026" w:rsidRPr="00AC5026" w:rsidRDefault="007F7A55" w:rsidP="007F7A55">
      <w:pPr>
        <w:pStyle w:val="ZLITPKTzmpktliter"/>
      </w:pPr>
      <w:r>
        <w:t>3)</w:t>
      </w:r>
      <w:r>
        <w:tab/>
      </w:r>
      <w:r w:rsidR="00AC5026" w:rsidRPr="00AC5026">
        <w:t>określenie przypadków, w których istnieje możliwość udzielania nieodpłatnej pomocy prawnej lub świadczenia nieodpłatnego poradnictwa obywatelskiego za pośrednictwem środków porozumiewania się na odległość lub poza punktem ze wskazaniem sposobu dokonywania zgłoszeń na dyżury w takich przypadkach;</w:t>
      </w:r>
    </w:p>
    <w:p w14:paraId="1AB3AD30" w14:textId="1E2D6F4D" w:rsidR="00AC5026" w:rsidRPr="00AC5026" w:rsidRDefault="007F7A55" w:rsidP="007F7A55">
      <w:pPr>
        <w:pStyle w:val="ZLITPKTzmpktliter"/>
      </w:pPr>
      <w:r>
        <w:t>4)</w:t>
      </w:r>
      <w:r>
        <w:tab/>
      </w:r>
      <w:r w:rsidR="00AC5026" w:rsidRPr="00AC5026">
        <w:t>informacje na temat sposobu udzielania nieodpłatnej pomocy prawnej i świadczenia nieodpłatnego poradnictwa obywatelskiego osobom, o których mowa w art. 8 ust. 8 ustawy;</w:t>
      </w:r>
    </w:p>
    <w:p w14:paraId="7A07B8AA" w14:textId="194DB687" w:rsidR="00AC5026" w:rsidRPr="00AC5026" w:rsidRDefault="007F7A55" w:rsidP="007F7A55">
      <w:pPr>
        <w:pStyle w:val="ZLITPKTzmpktliter"/>
      </w:pPr>
      <w:r>
        <w:t>5)</w:t>
      </w:r>
      <w:r>
        <w:tab/>
      </w:r>
      <w:r w:rsidR="00AC5026" w:rsidRPr="00AC5026">
        <w:t>bezpośredni numer telefonu, o którym mowa w art. 8 ust. 5 ustawy, wraz z określeniem godzin, w trakcie których są przyjmowane zgłoszenia.</w:t>
      </w:r>
    </w:p>
    <w:p w14:paraId="154454BC" w14:textId="77777777" w:rsidR="00AC5026" w:rsidRPr="00AC5026" w:rsidRDefault="00AC5026" w:rsidP="007F7A55">
      <w:pPr>
        <w:pStyle w:val="ZLITUSTzmustliter"/>
      </w:pPr>
      <w:r w:rsidRPr="00AC5026">
        <w:t>3c. Informacje, o których mowa w ust. 3b, powinny być udostępnione w czytelny i łatwo dostępny sposób.”,</w:t>
      </w:r>
    </w:p>
    <w:p w14:paraId="79737740" w14:textId="2F94B8D9" w:rsidR="00AC5026" w:rsidRPr="00AC5026" w:rsidRDefault="007F7A55" w:rsidP="007F7A55">
      <w:pPr>
        <w:pStyle w:val="LITlitera"/>
      </w:pPr>
      <w:r>
        <w:t>c)</w:t>
      </w:r>
      <w:r>
        <w:tab/>
        <w:t xml:space="preserve">w </w:t>
      </w:r>
      <w:r w:rsidR="00AC5026" w:rsidRPr="00AC5026">
        <w:t>ust. 4 pkt 1 otrzymuje brzmienie:</w:t>
      </w:r>
    </w:p>
    <w:p w14:paraId="5DB2D2FA" w14:textId="1B375D6B" w:rsidR="00AC5026" w:rsidRPr="00AC5026" w:rsidRDefault="00AC5026" w:rsidP="007F7A55">
      <w:pPr>
        <w:pStyle w:val="ZLITPKTzmpktliter"/>
      </w:pPr>
      <w:r w:rsidRPr="00AC5026">
        <w:t>„1)</w:t>
      </w:r>
      <w:r w:rsidR="007F7A55">
        <w:tab/>
      </w:r>
      <w:r w:rsidRPr="00AC5026">
        <w:t>informacje o zasadach i zakresie udzielania nieodpłatnej pomocy prawnej, świadczenia nieodpłatnego poradnictwa obywatelskiego oraz nieodpłatnej mediacji, jak również o osobach uprawnionych do ich otrzymania i sposobach dokonywania zgłoszeń;”,</w:t>
      </w:r>
    </w:p>
    <w:p w14:paraId="30549D0F" w14:textId="2EBE5B49" w:rsidR="00AC5026" w:rsidRPr="00AC5026" w:rsidRDefault="007F7A55" w:rsidP="007F7A55">
      <w:pPr>
        <w:pStyle w:val="LITlitera"/>
      </w:pPr>
      <w:r>
        <w:t>d)</w:t>
      </w:r>
      <w:r>
        <w:tab/>
      </w:r>
      <w:r w:rsidR="00AC5026" w:rsidRPr="00AC5026">
        <w:t>w ust. 4 w pkt 6 kropkę zastępuje się średnikiem i dodaje się pkt 7 w brzmieniu:</w:t>
      </w:r>
    </w:p>
    <w:p w14:paraId="391A12EE" w14:textId="59E11583" w:rsidR="00AC5026" w:rsidRPr="00AC5026" w:rsidRDefault="00AC5026" w:rsidP="007F7A55">
      <w:pPr>
        <w:pStyle w:val="ZLITPKTzmpktliter"/>
      </w:pPr>
      <w:r w:rsidRPr="00AC5026">
        <w:lastRenderedPageBreak/>
        <w:t>„7)</w:t>
      </w:r>
      <w:r w:rsidR="007F7A55">
        <w:tab/>
      </w:r>
      <w:r w:rsidRPr="00AC5026">
        <w:t>informacje o możliwości skorzystania z polubownych metod rozwiązywania sporów, w szczególności mediacji oraz korzyściach z tego wynikających.”;</w:t>
      </w:r>
    </w:p>
    <w:p w14:paraId="3854FD11" w14:textId="7764BC6C" w:rsidR="00AC5026" w:rsidRDefault="00AC5026" w:rsidP="007F7A55">
      <w:pPr>
        <w:pStyle w:val="PKTpunkt"/>
      </w:pPr>
      <w:r w:rsidRPr="00AC5026">
        <w:t>5)</w:t>
      </w:r>
      <w:r w:rsidR="007F7A55">
        <w:tab/>
      </w:r>
      <w:r w:rsidRPr="00AC5026">
        <w:t>w § 8:</w:t>
      </w:r>
    </w:p>
    <w:p w14:paraId="35F7BE90" w14:textId="1D9F4603" w:rsidR="00F10719" w:rsidRDefault="003F0F23" w:rsidP="00294912">
      <w:pPr>
        <w:pStyle w:val="LITlitera"/>
      </w:pPr>
      <w:r w:rsidRPr="003F0F23">
        <w:t>a)</w:t>
      </w:r>
      <w:r w:rsidRPr="003F0F23">
        <w:tab/>
        <w:t xml:space="preserve">ust. </w:t>
      </w:r>
      <w:r w:rsidR="00F10719">
        <w:t>3</w:t>
      </w:r>
      <w:r w:rsidRPr="003F0F23">
        <w:t xml:space="preserve"> otrzymuje brzmienie:</w:t>
      </w:r>
    </w:p>
    <w:p w14:paraId="6E9D681A" w14:textId="27F3B540" w:rsidR="003F0F23" w:rsidRDefault="006D5DD3" w:rsidP="0085424B">
      <w:pPr>
        <w:pStyle w:val="ZLITUSTzmustliter"/>
      </w:pPr>
      <w:r w:rsidRPr="006D5DD3">
        <w:t>„</w:t>
      </w:r>
      <w:r w:rsidR="003F0F23">
        <w:t xml:space="preserve">3. </w:t>
      </w:r>
      <w:r w:rsidR="00CA59F1">
        <w:t>Dokumentowanie części A karty pomocy polega na wypełnieniu przez osobę udzielającą nieodpłatnej pomocy prawnej lub świadczącą nieodpłatne poradnictwo obywatelskie formularza</w:t>
      </w:r>
      <w:r w:rsidR="00294912">
        <w:t xml:space="preserve"> tej części karty pomocy</w:t>
      </w:r>
      <w:r w:rsidR="00CA59F1">
        <w:t xml:space="preserve"> dostępnego w systemie teleinformatycznym oraz oznaczenie jego gotowości do dziesiątego dnia następnego miesiąca</w:t>
      </w:r>
      <w:r w:rsidR="00294912">
        <w:t xml:space="preserve"> kalendarzowego</w:t>
      </w:r>
      <w:r w:rsidR="00CA59F1">
        <w:t xml:space="preserve">. Pozycje zawierające informacje </w:t>
      </w:r>
      <w:r w:rsidR="00CA59F1" w:rsidRPr="00CA59F1">
        <w:t>dotyczące osoby uprawnionej mogą być wypełnione przy udziale tej osoby.</w:t>
      </w:r>
      <w:r w:rsidRPr="006D5DD3">
        <w:t>”</w:t>
      </w:r>
      <w:r>
        <w:t>,</w:t>
      </w:r>
    </w:p>
    <w:p w14:paraId="2F7D4F64" w14:textId="718E3007" w:rsidR="00AC5026" w:rsidRPr="00AC5026" w:rsidRDefault="003F0F23" w:rsidP="00E01E46">
      <w:pPr>
        <w:pStyle w:val="LITlitera"/>
      </w:pPr>
      <w:r>
        <w:t>b</w:t>
      </w:r>
      <w:r w:rsidR="00AC5026" w:rsidRPr="00AC5026">
        <w:t>)</w:t>
      </w:r>
      <w:r w:rsidR="007F7A55">
        <w:tab/>
      </w:r>
      <w:r w:rsidR="00AC5026" w:rsidRPr="00AC5026">
        <w:t>ust. 4 otrzymuje brzmienie:</w:t>
      </w:r>
    </w:p>
    <w:p w14:paraId="755B7D7A" w14:textId="77777777" w:rsidR="00AC5026" w:rsidRPr="00AC5026" w:rsidRDefault="00AC5026" w:rsidP="007F7A55">
      <w:pPr>
        <w:pStyle w:val="ZLITUSTzmustliter"/>
      </w:pPr>
      <w:r w:rsidRPr="00AC5026">
        <w:t>„4. Część B karty pomocy, obejmującą opinię osoby uprawnionej o udzielonej nieodpłatnej pomocy prawnej lub świadczonym nieodpłatnym poradnictwie obywatelskim, wypełnia osobiście osoba uprawniona, z wyjątkiem danych zawartych w pkt 1 tej części karty pomocy. Po udzielonej nieodpłatnej pomocy prawnej lub świadczonym nieodpłatnym poradnictwie obywatelskim osobie uprawnionej przekazuje się część B karty pomocy, uprzednio wypełnioną w zakresie danych zawartych w pkt 1, w formie papierowej lub elektronicznej. Wypełnienie części B karty pomocy, obejmującej opinię osoby uprawnionej, jest dobrowolne.”,</w:t>
      </w:r>
    </w:p>
    <w:p w14:paraId="51E99C78" w14:textId="748D3AD2" w:rsidR="00AC5026" w:rsidRPr="00AC5026" w:rsidRDefault="003F0F23" w:rsidP="003F0F23">
      <w:pPr>
        <w:pStyle w:val="LITlitera"/>
      </w:pPr>
      <w:r>
        <w:t>c</w:t>
      </w:r>
      <w:r w:rsidR="00AC5026" w:rsidRPr="00AC5026">
        <w:t>)</w:t>
      </w:r>
      <w:r w:rsidR="007F7A55">
        <w:tab/>
      </w:r>
      <w:r w:rsidR="00AC5026" w:rsidRPr="00AC5026">
        <w:t>ust. 5 otrzymuje brzmienie:</w:t>
      </w:r>
    </w:p>
    <w:p w14:paraId="0A2477D8" w14:textId="74F5443E" w:rsidR="00AC5026" w:rsidRPr="00AC5026" w:rsidRDefault="00AC5026" w:rsidP="007F7A55">
      <w:pPr>
        <w:pStyle w:val="ZLITUSTzmustliter"/>
      </w:pPr>
      <w:r w:rsidRPr="00AC5026">
        <w:t>„5. Część B karty pomocy może być przekazywana przez osoby uprawnione poprzez wypełnienie ankiety w miejscu świadczenia pomocy lub przekazywana drogą elektroniczną bezpośrednio do urzędu starostwa powiatowego. Osoby ze szczególnymi potrzebami, o których mowa w art. 2 pkt 3 ustawy z dnia 19 lipca 2019 r. o zapewnieniu dostępności osobom ze szczególnymi potrzebami (Dz.</w:t>
      </w:r>
      <w:r w:rsidR="00A73B6D">
        <w:t xml:space="preserve"> </w:t>
      </w:r>
      <w:r w:rsidRPr="00AC5026">
        <w:t>U. z 2020 r. poz. 1062), mogą przekazać opinię o udzielonej pomocy także listownie lub pod wskazanym numerem telefonu. Osoba odbierająca opinię o udzielonej pomocy w formie telefonicznej przedstawia osobie uprawnionej treść pytań zawartych w części B karty pomocy i możliwych do zaznaczenia odpowiedzi, a także zaznacza wybrane przez osobę uprawnioną odpowiedzi.”,</w:t>
      </w:r>
    </w:p>
    <w:p w14:paraId="3416618D" w14:textId="2086D8A0" w:rsidR="00AC5026" w:rsidRPr="00AC5026" w:rsidRDefault="003F0F23" w:rsidP="007F7A55">
      <w:pPr>
        <w:pStyle w:val="LITlitera"/>
      </w:pPr>
      <w:r>
        <w:t>d</w:t>
      </w:r>
      <w:r w:rsidR="007F7A55">
        <w:t>)</w:t>
      </w:r>
      <w:r w:rsidR="007F7A55">
        <w:tab/>
      </w:r>
      <w:r w:rsidR="00AC5026" w:rsidRPr="00AC5026">
        <w:t>ust. 8 i 9 otrzymują brzmienie:</w:t>
      </w:r>
    </w:p>
    <w:p w14:paraId="59A92E05" w14:textId="77777777" w:rsidR="00AC5026" w:rsidRPr="00AC5026" w:rsidRDefault="00AC5026" w:rsidP="007F7A55">
      <w:pPr>
        <w:pStyle w:val="ZLITUSTzmustliter"/>
      </w:pPr>
      <w:r w:rsidRPr="00AC5026">
        <w:t>„8. Oświadczenie, o którym mowa w art. 4 ust. 2 ustawy, przekazuje się właściwemu staroście w terminie i w sposób, o którym mowa w art. 7 ust. 3 ustawy.</w:t>
      </w:r>
    </w:p>
    <w:p w14:paraId="4A5760D0" w14:textId="77777777" w:rsidR="00AC5026" w:rsidRPr="00AC5026" w:rsidRDefault="00AC5026" w:rsidP="007F7A55">
      <w:pPr>
        <w:pStyle w:val="ZLITUSTzmustliter"/>
      </w:pPr>
      <w:r w:rsidRPr="00AC5026">
        <w:lastRenderedPageBreak/>
        <w:t>9. Starosta, co najmniej raz w miesiącu odbiera części B karty pomocy zgromadzone w urnie, o której mowa w § 5 ust. 4 pkt 5. Zgromadzone w ten sposób opinie, przekazane na formularzach wraz z opiniami przekazanymi elektronicznie, listownie oraz telefonicznie, stanowią podstawę przeprowadzenia analizy, o której mowa w art. 7 ust. 5 ustawy, a także są przekazywane do wykorzystania w ramach sprawowanej kontroli nad wykonywaniem umowy przez organizację pozarządową, o której mowa w art. 11 ust. 8 ustawy. Po odebraniu części B kart pomocy starosta umieszcza ich treść w systemie teleinformatycznym.”;</w:t>
      </w:r>
    </w:p>
    <w:p w14:paraId="1529F417" w14:textId="3C3FC378" w:rsidR="00AC5026" w:rsidRPr="00AC5026" w:rsidRDefault="007F7A55" w:rsidP="007F7A55">
      <w:pPr>
        <w:pStyle w:val="PKTpunkt"/>
      </w:pPr>
      <w:r>
        <w:t>6)</w:t>
      </w:r>
      <w:r>
        <w:tab/>
      </w:r>
      <w:r w:rsidR="00AC5026" w:rsidRPr="00AC5026">
        <w:t>w § 9:</w:t>
      </w:r>
    </w:p>
    <w:p w14:paraId="0585D8BF" w14:textId="6BAFFF61" w:rsidR="00AC5026" w:rsidRPr="00AC5026" w:rsidRDefault="007F7A55" w:rsidP="007F7A55">
      <w:pPr>
        <w:pStyle w:val="LITlitera"/>
      </w:pPr>
      <w:r>
        <w:t>a)</w:t>
      </w:r>
      <w:r>
        <w:tab/>
      </w:r>
      <w:r w:rsidR="00AC5026" w:rsidRPr="00AC5026">
        <w:t>ust. 3 otrzymuje brzmienie:</w:t>
      </w:r>
    </w:p>
    <w:p w14:paraId="7AD8C850" w14:textId="77777777" w:rsidR="00AC5026" w:rsidRPr="00AC5026" w:rsidRDefault="00AC5026" w:rsidP="00EA09AF">
      <w:pPr>
        <w:pStyle w:val="ZLITUSTzmustliter"/>
      </w:pPr>
      <w:r w:rsidRPr="00AC5026">
        <w:t>„3. Opinie, o których mowa w ust. 1 i 2, są przekazywane drogą elektroniczną, w tym za pośrednictwem systemu teleinformatycznego.”,</w:t>
      </w:r>
    </w:p>
    <w:p w14:paraId="6989965A" w14:textId="082EE3C6" w:rsidR="00AC5026" w:rsidRPr="00AC5026" w:rsidRDefault="007F7A55" w:rsidP="007F7A55">
      <w:pPr>
        <w:pStyle w:val="LITlitera"/>
      </w:pPr>
      <w:r>
        <w:t>b)</w:t>
      </w:r>
      <w:r>
        <w:tab/>
      </w:r>
      <w:r w:rsidR="00AC5026" w:rsidRPr="00AC5026">
        <w:t>ust. 6 otrzymuje brzmienie:</w:t>
      </w:r>
    </w:p>
    <w:p w14:paraId="5E59ED1C" w14:textId="77777777" w:rsidR="00AC5026" w:rsidRPr="00AC5026" w:rsidRDefault="00AC5026" w:rsidP="00EA09AF">
      <w:pPr>
        <w:pStyle w:val="ZLITUSTzmustliter"/>
      </w:pPr>
      <w:r w:rsidRPr="00AC5026">
        <w:t>„6. Karty pomocy, o których mowa w § 8, w tym opinie, mogą być udostępnione wojewodzie i Ministrowi Sprawiedliwości drogą elektroniczną, w tym za pośrednictwem systemu teleinformatycznego.”;</w:t>
      </w:r>
    </w:p>
    <w:p w14:paraId="45B43D94" w14:textId="1EC78FF0" w:rsidR="00AC5026" w:rsidRPr="00AC5026" w:rsidRDefault="00AC5026" w:rsidP="00EA09AF">
      <w:pPr>
        <w:pStyle w:val="PKTpunkt"/>
      </w:pPr>
      <w:r w:rsidRPr="00AC5026">
        <w:t>7)</w:t>
      </w:r>
      <w:r w:rsidR="007F7A55">
        <w:tab/>
      </w:r>
      <w:r w:rsidRPr="00AC5026">
        <w:t>w § 10</w:t>
      </w:r>
      <w:r w:rsidR="00EA09AF">
        <w:t xml:space="preserve"> </w:t>
      </w:r>
      <w:r w:rsidRPr="00AC5026">
        <w:t>dodaje się ust. 6 w brzmieniu:</w:t>
      </w:r>
    </w:p>
    <w:p w14:paraId="2EAB2CC9" w14:textId="77777777" w:rsidR="00AC5026" w:rsidRPr="00AC5026" w:rsidRDefault="00AC5026" w:rsidP="00EA09AF">
      <w:pPr>
        <w:pStyle w:val="ZUSTzmustartykuempunktem"/>
      </w:pPr>
      <w:r w:rsidRPr="00AC5026">
        <w:t>„6. Wyniki oceny, o której mowa w ust. 1, mogą być brane pod uwagę przy dokonywaniu oceny ofert w konkursach, o których mowa w art. 11 ust. 2 ustawy, na świadczenie usług w kolejnych 3 latach.”;</w:t>
      </w:r>
    </w:p>
    <w:p w14:paraId="2FBE0D27" w14:textId="701F56D2" w:rsidR="00AC5026" w:rsidRPr="00AC5026" w:rsidRDefault="00AC5026" w:rsidP="00AC5026">
      <w:r w:rsidRPr="00AC5026">
        <w:t>8) w § 11</w:t>
      </w:r>
      <w:r w:rsidR="00EA09AF">
        <w:t xml:space="preserve"> </w:t>
      </w:r>
      <w:r w:rsidRPr="00AC5026">
        <w:t>ust. 1 i 2 otrzymują brzmienie:</w:t>
      </w:r>
    </w:p>
    <w:p w14:paraId="290B4C70" w14:textId="77777777" w:rsidR="00AC5026" w:rsidRPr="00AC5026" w:rsidRDefault="00AC5026" w:rsidP="00EA09AF">
      <w:pPr>
        <w:pStyle w:val="ZUSTzmustartykuempunktem"/>
      </w:pPr>
      <w:r w:rsidRPr="00AC5026">
        <w:t>„1. Starosta sporządza zbiorczą informację, o której mowa w art. 12 ust. 1 ustawy, na podstawie kart pomocy przekazanych mu za okres kwartału ze wszystkich punktów nieodpłatnej pomocy prawnej i nieodpłatnego poradnictwa obywatelskiego zlokalizowanych na obszarze powiatu, którą przekazuje, za pośrednictwem właściwego wojewody, Ministrowi Sprawiedliwości, w terminie określonym w art. 12 ust. 1 ustawy. Zbiorcza informacja jest przekazywana drogą elektroniczną, w tym za pośrednictwem systemu teleinformatycznego. Wzór zbiorczej informacji jest określony w załączniku nr 4 do rozporządzenia.</w:t>
      </w:r>
    </w:p>
    <w:p w14:paraId="3180322A" w14:textId="77777777" w:rsidR="00AC5026" w:rsidRPr="00AC5026" w:rsidRDefault="00AC5026" w:rsidP="00EA09AF">
      <w:pPr>
        <w:pStyle w:val="ZUSTzmustartykuempunktem"/>
      </w:pPr>
      <w:r w:rsidRPr="00AC5026">
        <w:t>2. Właściwy wojewoda przekazuje Ministrowi Sprawiedliwości drogą elektroniczną, w tym za pośrednictwem systemu teleinformatycznego, zbiorcze informacje z poszczególnych powiatów oraz zliczenie tych informacji dla terenu województwa.”.</w:t>
      </w:r>
    </w:p>
    <w:p w14:paraId="1E11480E" w14:textId="265EA948" w:rsidR="00AC5026" w:rsidRPr="00AC5026" w:rsidRDefault="00AC5026" w:rsidP="00EA09AF">
      <w:pPr>
        <w:pStyle w:val="ARTartustawynprozporzdzenia"/>
      </w:pPr>
      <w:r w:rsidRPr="00EA09AF">
        <w:rPr>
          <w:rStyle w:val="Ppogrubienie"/>
        </w:rPr>
        <w:lastRenderedPageBreak/>
        <w:t>§ 2.</w:t>
      </w:r>
      <w:r w:rsidRPr="00AC5026">
        <w:t xml:space="preserve"> W rozporządzeniu, o którym mowa w § 1</w:t>
      </w:r>
      <w:r w:rsidR="008710EB">
        <w:t>,</w:t>
      </w:r>
      <w:r w:rsidRPr="00AC5026">
        <w:t xml:space="preserve"> załączniki nr 1, 2 i 4 otrzymują brzmienie określone w załączniki nr 1, 2 i 3 do niniejszego rozporządzenia.</w:t>
      </w:r>
    </w:p>
    <w:p w14:paraId="18060FEA" w14:textId="6068629D" w:rsidR="00AC5026" w:rsidRDefault="00AC5026" w:rsidP="00EA09AF">
      <w:pPr>
        <w:pStyle w:val="ARTartustawynprozporzdzenia"/>
      </w:pPr>
      <w:r w:rsidRPr="00EA09AF">
        <w:rPr>
          <w:rStyle w:val="Ppogrubienie"/>
        </w:rPr>
        <w:t>§ 3.</w:t>
      </w:r>
      <w:r w:rsidRPr="00AC5026">
        <w:t xml:space="preserve"> Rozporządzenie wchodzi w życie z dniem 1 stycznia 2022 r.</w:t>
      </w:r>
    </w:p>
    <w:p w14:paraId="1F9C0045" w14:textId="3EC32BBC" w:rsidR="009839ED" w:rsidRDefault="009839ED" w:rsidP="00EA09AF">
      <w:pPr>
        <w:pStyle w:val="ARTartustawynprozporzdzenia"/>
      </w:pPr>
    </w:p>
    <w:p w14:paraId="6071AEE0" w14:textId="77777777" w:rsidR="009839ED" w:rsidRPr="00AC5026" w:rsidRDefault="009839ED" w:rsidP="00EA09AF">
      <w:pPr>
        <w:pStyle w:val="ARTartustawynprozporzdzenia"/>
      </w:pPr>
    </w:p>
    <w:p w14:paraId="19E4DC08" w14:textId="7A501968" w:rsidR="00AC5026" w:rsidRDefault="00EA09AF" w:rsidP="00EA09AF">
      <w:pPr>
        <w:pStyle w:val="NAZORGWYDnazwaorganuwydajcegoprojektowanyakt"/>
      </w:pPr>
      <w:r>
        <w:t>minister sprawiedliwości</w:t>
      </w:r>
    </w:p>
    <w:p w14:paraId="6DEBB22D" w14:textId="061F4AE2" w:rsidR="009839ED" w:rsidRDefault="009839ED" w:rsidP="00EA09AF">
      <w:pPr>
        <w:pStyle w:val="NAZORGWYDnazwaorganuwydajcegoprojektowanyakt"/>
      </w:pPr>
    </w:p>
    <w:p w14:paraId="79886E2E" w14:textId="77777777" w:rsidR="009839ED" w:rsidRPr="00AC5026" w:rsidRDefault="009839ED" w:rsidP="00EA09AF">
      <w:pPr>
        <w:pStyle w:val="NAZORGWYDnazwaorganuwydajcegoprojektowanyakt"/>
      </w:pPr>
    </w:p>
    <w:p w14:paraId="75C57D00" w14:textId="15AE4EA3" w:rsidR="00F22997" w:rsidRDefault="009839ED" w:rsidP="00F22997">
      <w:pPr>
        <w:rPr>
          <w:rFonts w:ascii="Times" w:eastAsia="Times New Roman" w:hAnsi="Times" w:cs="Times New Roman"/>
          <w:b/>
          <w:bCs/>
          <w:caps/>
          <w:kern w:val="24"/>
          <w:szCs w:val="24"/>
        </w:rPr>
      </w:pPr>
      <w:r w:rsidRPr="009839ED">
        <w:rPr>
          <w:noProof/>
        </w:rPr>
        <w:drawing>
          <wp:inline distT="0" distB="0" distL="0" distR="0" wp14:anchorId="5B0B8EBE" wp14:editId="656FEC75">
            <wp:extent cx="5746750" cy="1098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0" cy="1098550"/>
                    </a:xfrm>
                    <a:prstGeom prst="rect">
                      <a:avLst/>
                    </a:prstGeom>
                    <a:noFill/>
                    <a:ln>
                      <a:noFill/>
                    </a:ln>
                  </pic:spPr>
                </pic:pic>
              </a:graphicData>
            </a:graphic>
          </wp:inline>
        </w:drawing>
      </w:r>
    </w:p>
    <w:p w14:paraId="4177E6A7" w14:textId="1BFA8F93" w:rsidR="009839ED" w:rsidRPr="009839ED" w:rsidRDefault="009839ED" w:rsidP="009839ED">
      <w:pPr>
        <w:tabs>
          <w:tab w:val="left" w:pos="690"/>
        </w:tabs>
      </w:pPr>
      <w:r>
        <w:tab/>
      </w:r>
    </w:p>
    <w:p w14:paraId="79CAEA1D" w14:textId="1C69E14D" w:rsidR="009839ED" w:rsidRPr="009839ED" w:rsidRDefault="009839ED" w:rsidP="009839ED">
      <w:pPr>
        <w:tabs>
          <w:tab w:val="left" w:pos="690"/>
        </w:tabs>
        <w:sectPr w:rsidR="009839ED" w:rsidRPr="009839ED" w:rsidSect="009839ED">
          <w:headerReference w:type="default" r:id="rId9"/>
          <w:footerReference w:type="default" r:id="rId10"/>
          <w:footnotePr>
            <w:numRestart w:val="eachSect"/>
          </w:footnotePr>
          <w:pgSz w:w="11906" w:h="16838"/>
          <w:pgMar w:top="1417" w:right="1417" w:bottom="1417" w:left="1417" w:header="709" w:footer="709" w:gutter="0"/>
          <w:pgNumType w:start="1"/>
          <w:cols w:space="708"/>
          <w:titlePg/>
          <w:docGrid w:linePitch="326"/>
        </w:sectPr>
      </w:pPr>
    </w:p>
    <w:p w14:paraId="3EF4713B" w14:textId="77777777" w:rsidR="00F22997" w:rsidRPr="00F22997" w:rsidRDefault="00F22997" w:rsidP="00F22997">
      <w:pPr>
        <w:pStyle w:val="TYTUAKTUprzedmiotregulacjiustawylubrozporzdzenia"/>
      </w:pPr>
      <w:r w:rsidRPr="00F22997">
        <w:lastRenderedPageBreak/>
        <w:t>UZASADNIENIE</w:t>
      </w:r>
    </w:p>
    <w:p w14:paraId="601F4383" w14:textId="635754CF" w:rsidR="00F22997" w:rsidRPr="00F22997" w:rsidRDefault="00F22997" w:rsidP="00F22997">
      <w:pPr>
        <w:pStyle w:val="NIEARTTEKSTtekstnieartykuowanynppodstprawnarozplubpreambua"/>
      </w:pPr>
      <w:r w:rsidRPr="00F22997">
        <w:t>Projektowana nowelizacja rozporządzenia Ministra Sprawiedliwości z dnia 21 grudnia 2018 r. w sprawie nieodpłatnej pomocy prawnej oraz nieodpłatnego poradnictwa obywatelskiego (Dz.</w:t>
      </w:r>
      <w:r w:rsidR="008710EB">
        <w:t xml:space="preserve"> </w:t>
      </w:r>
      <w:r w:rsidRPr="00F22997">
        <w:t xml:space="preserve">U. z 2018 r. poz. 2492 </w:t>
      </w:r>
      <w:r w:rsidR="008710EB">
        <w:t>oraz</w:t>
      </w:r>
      <w:r w:rsidRPr="00F22997">
        <w:t xml:space="preserve"> z 2020 r. poz. 1441, dalej: rozporządzenie) została przygotowana na podstawie upoważnienia ustawowego zawartego w art. 13 ustawy z</w:t>
      </w:r>
      <w:r w:rsidR="00FC1AE2">
        <w:t> </w:t>
      </w:r>
      <w:r w:rsidRPr="00F22997">
        <w:t>dnia</w:t>
      </w:r>
      <w:r>
        <w:t xml:space="preserve"> </w:t>
      </w:r>
      <w:r w:rsidRPr="00F22997">
        <w:t>5 sierpnia 2015 r. o nieodpłatnej pomocy prawnej, nieodpłatnym poradnictwie obywatelskim oraz edukacji prawnej (Dz.</w:t>
      </w:r>
      <w:r w:rsidR="008710EB">
        <w:t xml:space="preserve"> </w:t>
      </w:r>
      <w:r w:rsidRPr="00F22997">
        <w:t xml:space="preserve">U. z 2021 r. poz. 945, dalej: ustawa). </w:t>
      </w:r>
    </w:p>
    <w:p w14:paraId="2A6DE0F7" w14:textId="786766F5" w:rsidR="00F22997" w:rsidRPr="00F22997" w:rsidRDefault="00F22997" w:rsidP="00F22997">
      <w:pPr>
        <w:pStyle w:val="NIEARTTEKSTtekstnieartykuowanynppodstprawnarozplubpreambua"/>
      </w:pPr>
      <w:r w:rsidRPr="00F22997">
        <w:t>Zmiana ww. rozporządzenia jest konieczna z uwagi na wprowadzone do ustawy zmiany dokonane ustawą z dnia 14 maja 2020 r. o zmianie niektórych ustaw w zakresie działań osłonowych w związku z rozprzestrzenianiem się wirusa SARS-CoV-2 (Dz.</w:t>
      </w:r>
      <w:r w:rsidR="008710EB">
        <w:t xml:space="preserve"> </w:t>
      </w:r>
      <w:r w:rsidRPr="00F22997">
        <w:t xml:space="preserve">U. z 2020 r. poz. 875 z </w:t>
      </w:r>
      <w:proofErr w:type="spellStart"/>
      <w:r w:rsidRPr="00F22997">
        <w:t>późn</w:t>
      </w:r>
      <w:proofErr w:type="spellEnd"/>
      <w:r w:rsidRPr="00F22997">
        <w:t xml:space="preserve">. zm., dalej: ustawa zmieniająca). Powyższy akt prawny wprowadził szereg zmian dotyczących kwestii uregulowanych także nowelizowanym rozporządzeniem. Wobec powyższego istnieje konieczność dostosowania przepisów rozporządzenia do uregulowań zawartych w ustawie. </w:t>
      </w:r>
    </w:p>
    <w:p w14:paraId="545C3E8B" w14:textId="13211D22" w:rsidR="00F22997" w:rsidRPr="00F22997" w:rsidRDefault="00F22997" w:rsidP="00F22997">
      <w:pPr>
        <w:pStyle w:val="NIEARTTEKSTtekstnieartykuowanynppodstprawnarozplubpreambua"/>
      </w:pPr>
      <w:r w:rsidRPr="00F22997">
        <w:t>W projekcie rozporządzenia zmieniającego przewiduje się:</w:t>
      </w:r>
    </w:p>
    <w:p w14:paraId="71D83A07" w14:textId="77777777" w:rsidR="00F22997" w:rsidRPr="00F22997" w:rsidRDefault="00F22997" w:rsidP="00F22997">
      <w:pPr>
        <w:pStyle w:val="NIEARTTEKSTtekstnieartykuowanynppodstprawnarozplubpreambua"/>
      </w:pPr>
      <w:r w:rsidRPr="00F22997">
        <w:t>1) zmiany w § 1 pkt 1 projektu (dotyczy § 2 pkt 5):</w:t>
      </w:r>
    </w:p>
    <w:p w14:paraId="0F370F17" w14:textId="158E454B" w:rsidR="00F22997" w:rsidRPr="00F22997" w:rsidRDefault="00F22997" w:rsidP="00F22997">
      <w:pPr>
        <w:pStyle w:val="NIEARTTEKSTtekstnieartykuowanynppodstprawnarozplubpreambua"/>
      </w:pPr>
      <w:r w:rsidRPr="00F22997">
        <w:t>Proponowana zmiana ma na celu wprowadzenie do rozporządzenia rozwiązań związanych z prowadzonym przez Ministra Sprawiedliwości centralnym systemem teleinformatycznym do obsługi nieodpłatnej pomocy prawnej, nieodpłatnego poradnictwa obywatelskiego oraz edukacji prawnej, o którym mowa w art. 7a ust. 1 ustawy. Z uwagi na to, że projekt rozporządzenia zmieniającego wprowadza kilka regulacji dotyczących systemu teleinformatycznego w pierwszej kolejności , wprowadzono jego definicję</w:t>
      </w:r>
      <w:r w:rsidR="00A77C33">
        <w:t>.</w:t>
      </w:r>
    </w:p>
    <w:p w14:paraId="4E4A923D" w14:textId="77777777" w:rsidR="00F22997" w:rsidRPr="00F22997" w:rsidRDefault="00F22997" w:rsidP="00F22997">
      <w:pPr>
        <w:pStyle w:val="NIEARTTEKSTtekstnieartykuowanynppodstprawnarozplubpreambua"/>
      </w:pPr>
      <w:r w:rsidRPr="00F22997">
        <w:t>2) zmiany w § 1 pkt 2 projektu (dotyczy § 3 ust. 4 i 5):</w:t>
      </w:r>
    </w:p>
    <w:p w14:paraId="1DD9006F" w14:textId="42069F7C" w:rsidR="00F22997" w:rsidRPr="00F22997" w:rsidRDefault="00F22997" w:rsidP="00F22997">
      <w:pPr>
        <w:pStyle w:val="NIEARTTEKSTtekstnieartykuowanynppodstprawnarozplubpreambua"/>
      </w:pPr>
      <w:r w:rsidRPr="00F22997">
        <w:t>Proponowana zmiana ma na celu uwzględnienie i uszczegółowienie regulacji zawartych w art. 28a ustawy. Przepis ten określi również jakimi przesłankami starosta powinien się kierować podejmując decyzję o wprowadzeniu możliwości udzielania nieodpłatnej pomocy na terenie powiatu za pośrednictwem środków porozumiewania się na odległość oraz poza punktem. Ponadto za uzasadnione uznano określenie 3 możliwych trybów funkcjonowania systemu pomocy w przypadku obowiązywania stanu zagrożenia epidemicznego, stanu epidemii albo wprowadzenia stanu nadzwyczajnego</w:t>
      </w:r>
      <w:r w:rsidR="00A77C33">
        <w:t>.</w:t>
      </w:r>
    </w:p>
    <w:p w14:paraId="28F266BC" w14:textId="77777777" w:rsidR="00F22997" w:rsidRPr="00F22997" w:rsidRDefault="00F22997" w:rsidP="00F22997">
      <w:pPr>
        <w:pStyle w:val="NIEARTTEKSTtekstnieartykuowanynppodstprawnarozplubpreambua"/>
      </w:pPr>
      <w:r w:rsidRPr="00F22997">
        <w:lastRenderedPageBreak/>
        <w:t>3) zmiany w § 1 pkt 3 projektu (dotyczy § 4 ust. 1 i 2):</w:t>
      </w:r>
    </w:p>
    <w:p w14:paraId="765C0DEA" w14:textId="091B5B3F" w:rsidR="00F22997" w:rsidRPr="00F22997" w:rsidRDefault="00F22997" w:rsidP="00F22997">
      <w:pPr>
        <w:pStyle w:val="NIEARTTEKSTtekstnieartykuowanynppodstprawnarozplubpreambua"/>
      </w:pPr>
      <w:r w:rsidRPr="00F22997">
        <w:t>W ust. 1 zaproponowano sprecyzowanie trybu wprowadzenia w życie zmiany dokonanej w art. 8 ust. 8 ustawy poprzez umożliwienie osobom, o których mowa w tym przepisie, zorganizowania wizyty w miejscu ich zamieszkania lub w miejscu wyposażonym</w:t>
      </w:r>
      <w:r w:rsidRPr="00F22997">
        <w:br/>
        <w:t>w urządzenie ułatwiające porozumiewanie się z osobami doświadczającymi trudności w komunikowaniu się lub, w miejscu w którym zapewnia się możliwość skorzystania z pomocy tłumacza języka migowego. Zaproponowano możliwość udzielenia pomocy takim osobom także w innym miejscu dostosowanym do ich potrzeb. Przewidziano także, że w takich przypadkach, osoba udzielająca nieodpłatnej pomocy prawnej lub świadcząca nieodpłatne poradnictwo obywatelskie odbiera od osoby uprawnionej oświadczenie, o którym mowa w art. 4 ust. 2 ustawy. Natomiast w ust. 2 zaproponowano nowe brzmienie przepisu oraz uproszczono tryb weryfikacji przez osobę udzielającą nieodpłatnej pomocy prawnej lub świadczącą nieodpłatne poradnictwo obywatelskie oświadczenia osoby uprawnionej, o którym mowa w art. 4 ust. 2 ustawy</w:t>
      </w:r>
      <w:r w:rsidR="00A77C33">
        <w:t>.</w:t>
      </w:r>
    </w:p>
    <w:p w14:paraId="448EBF1F" w14:textId="7C1CEA91" w:rsidR="00F22997" w:rsidRPr="00F22997" w:rsidRDefault="00F22997" w:rsidP="00F22997">
      <w:pPr>
        <w:pStyle w:val="NIEARTTEKSTtekstnieartykuowanynppodstprawnarozplubpreambua"/>
      </w:pPr>
      <w:r w:rsidRPr="00F22997">
        <w:t>4) zmiany w § 1 pkt 4 lit</w:t>
      </w:r>
      <w:r w:rsidR="00A77C33">
        <w:t>.</w:t>
      </w:r>
      <w:r w:rsidRPr="00F22997">
        <w:t xml:space="preserve"> a projektu (dotyczy § 5 ust. 3):</w:t>
      </w:r>
    </w:p>
    <w:p w14:paraId="3346DE81" w14:textId="0E287B15" w:rsidR="00F22997" w:rsidRPr="00F22997" w:rsidRDefault="00F22997" w:rsidP="00F22997">
      <w:pPr>
        <w:pStyle w:val="NIEARTTEKSTtekstnieartykuowanynppodstprawnarozplubpreambua"/>
      </w:pPr>
      <w:r w:rsidRPr="00F22997">
        <w:t xml:space="preserve">Proponowana zmiana ma na celu doprecyzowanie wymagań w zakresie oznaczenia lokalu, w którym udzielana jest nieodpłatna pomoc prawna lub świadczone nieodpłatne poradnictwo obywatelskie. Przewidziano, że oznaczenie tego lokalu nastąpi poprzez umieszczenie w widocznym miejscu odpowiedniej tablicy. Tablica ta powinna zawierać wskazane w przepisie podstawowe informacje. Przepis zakłada także umieszczenie na tablicy </w:t>
      </w:r>
      <w:proofErr w:type="spellStart"/>
      <w:r w:rsidRPr="00F22997">
        <w:t>loga</w:t>
      </w:r>
      <w:proofErr w:type="spellEnd"/>
      <w:r w:rsidRPr="00F22997">
        <w:t xml:space="preserve"> Ministerstwa Sprawiedliwości oraz usług świadczonych w ramach nieodpłatnej pomocy prawnej i nieodpłatnego poradnictwa obywatelskiego</w:t>
      </w:r>
      <w:r w:rsidR="00A77C33">
        <w:t>.</w:t>
      </w:r>
    </w:p>
    <w:p w14:paraId="40D2D753" w14:textId="7C5FA845" w:rsidR="00F22997" w:rsidRPr="00F22997" w:rsidRDefault="00F22997" w:rsidP="00F22997">
      <w:pPr>
        <w:pStyle w:val="NIEARTTEKSTtekstnieartykuowanynppodstprawnarozplubpreambua"/>
      </w:pPr>
      <w:r w:rsidRPr="00F22997">
        <w:t>5) zmiany w § 1 pkt 4 lit</w:t>
      </w:r>
      <w:r w:rsidR="00A77C33">
        <w:t>.</w:t>
      </w:r>
      <w:r w:rsidRPr="00F22997">
        <w:t xml:space="preserve"> b projektu (dotyczy § 5 ust. 3a-3c):</w:t>
      </w:r>
    </w:p>
    <w:p w14:paraId="739B6A89" w14:textId="65FBECCC" w:rsidR="00F22997" w:rsidRPr="00F22997" w:rsidRDefault="00A77C33" w:rsidP="00F22997">
      <w:pPr>
        <w:pStyle w:val="NIEARTTEKSTtekstnieartykuowanynppodstprawnarozplubpreambua"/>
      </w:pPr>
      <w:r>
        <w:t>W</w:t>
      </w:r>
      <w:r w:rsidR="00F22997" w:rsidRPr="00F22997">
        <w:t xml:space="preserve"> ust. 3a zaproponowano nałożenie na starostę obowiązku zapewnienia możliwości dokonywania zgłoszeń w formie telefonicznej pod wskazanym przez niego numerem telefonu. Wskazany przez starostę numer telefonu powinien funkcjonować co najmniej w godzinach pracy urzędu, co oznacza, że starosta może zapewnić funkcjonowanie tego numeru także poza godzinami pracy urzędu. Wprowadzone zmiany miałyby na celu umożliwienie osobom uprawnionym dokonywanie zapisów na porady przez większość dnia roboczego. </w:t>
      </w:r>
    </w:p>
    <w:p w14:paraId="2C52EC60" w14:textId="0CB840E7" w:rsidR="00F22997" w:rsidRPr="00F22997" w:rsidRDefault="00A77C33" w:rsidP="00F22997">
      <w:pPr>
        <w:pStyle w:val="NIEARTTEKSTtekstnieartykuowanynppodstprawnarozplubpreambua"/>
      </w:pPr>
      <w:r>
        <w:t>W</w:t>
      </w:r>
      <w:r w:rsidR="00F22997" w:rsidRPr="00F22997">
        <w:t xml:space="preserve"> ust. 3b zawarto propozycję zobowiązania starosty do opracowania i udostępnienia na publicznej stronie internetowej niezbędnych informacji o działalności punktów </w:t>
      </w:r>
      <w:r w:rsidR="00F22997" w:rsidRPr="00F22997">
        <w:lastRenderedPageBreak/>
        <w:t xml:space="preserve">zlokalizowanych na terenie danego powiatu oraz informacji o sposobie dokonywania zapisów na porady. Wprowadzenie takiej regulacji miałoby na celu ujednolicenie zakresu informacji przekazywanych przez starostów oraz zapewnienie ich kompletności. Dzięki takiej regulacji osoby uprawnione będą miały dostęp do informacji niezbędnych do stwierdzenia czy i jakiego rodzaju pomocy potrzebują oraz w jaki sposób mogą tę pomoc uzyskać. </w:t>
      </w:r>
    </w:p>
    <w:p w14:paraId="0442FA37" w14:textId="139E9BE3" w:rsidR="00F22997" w:rsidRPr="00F22997" w:rsidRDefault="00A77C33" w:rsidP="00F22997">
      <w:pPr>
        <w:pStyle w:val="NIEARTTEKSTtekstnieartykuowanynppodstprawnarozplubpreambua"/>
      </w:pPr>
      <w:r>
        <w:t>W</w:t>
      </w:r>
      <w:r w:rsidR="00F22997" w:rsidRPr="00F22997">
        <w:t xml:space="preserve"> ust. 3c zaproponowano, aby informacje, o których mowa powyżej były udostępniane w czytelny i łatwo dostępny sposób. Zaobserwowano, że w sytuacjach, w których osoba uprawniona ma problem ze znalezieniem informacji o przysługującej jej pomocy, lub informacje te są przedstawione w sposób dla niej niezrozumiały, często rezygnuje</w:t>
      </w:r>
      <w:r w:rsidR="00F22997" w:rsidRPr="00F22997">
        <w:br/>
        <w:t>z próby poprawienia swojej sytuacji</w:t>
      </w:r>
      <w:r>
        <w:t>.</w:t>
      </w:r>
      <w:r w:rsidR="00F22997" w:rsidRPr="00F22997">
        <w:t xml:space="preserve"> </w:t>
      </w:r>
    </w:p>
    <w:p w14:paraId="1885D392" w14:textId="1A0CC2C8" w:rsidR="00F22997" w:rsidRPr="00F22997" w:rsidRDefault="00F22997" w:rsidP="00F22997">
      <w:pPr>
        <w:pStyle w:val="NIEARTTEKSTtekstnieartykuowanynppodstprawnarozplubpreambua"/>
      </w:pPr>
      <w:r w:rsidRPr="00F22997">
        <w:t>6) zmiany w § 1 pkt 4 lit</w:t>
      </w:r>
      <w:r w:rsidR="00A77C33">
        <w:t>.</w:t>
      </w:r>
      <w:r w:rsidRPr="00F22997">
        <w:t xml:space="preserve"> c i d projektu (dotyczy § 5 ust. 4 pkt 1 i 7):</w:t>
      </w:r>
    </w:p>
    <w:p w14:paraId="6112355E" w14:textId="55393163" w:rsidR="00F22997" w:rsidRPr="00F22997" w:rsidRDefault="00F22997" w:rsidP="00F22997">
      <w:pPr>
        <w:pStyle w:val="NIEARTTEKSTtekstnieartykuowanynppodstprawnarozplubpreambua"/>
      </w:pPr>
      <w:r w:rsidRPr="00F22997">
        <w:t>Proponowane zmiany dotyczą obowiązku udostępnienia stosownych informacji</w:t>
      </w:r>
      <w:r w:rsidRPr="00F22997">
        <w:br/>
        <w:t>w miejscu przeznaczonym dla osób oczekujących na udzielenie nieodpłatnej pomocy prawnej lub świadczenie nieodpłatnego poradnictwa obywatelskiego. Obowiązek ten został poszerzony o informacje w zakresie zasad i zakresu udzielania nieodpłatnej mediacji oraz</w:t>
      </w:r>
      <w:r w:rsidRPr="00F22997">
        <w:br/>
        <w:t>o informacje o możliwości skorzystania z polubownych metod rozwiązywania sporów,</w:t>
      </w:r>
      <w:r w:rsidRPr="00F22997">
        <w:br/>
        <w:t xml:space="preserve">w szczególności mediacji oraz korzyści z tego wynikających. Zmiany te miałyby na celu zwiększenie świadomości osób potrzebujących o możliwościach skorzystania z polubownych metod rozwiązywania sposób, w tym mediacji, z której można skorzystać także w ramach usług nieodpłatnej pomocy. Informacje o polubownych metodach rozstrzygania sporu w dalszym ciągu nie są w wystarczającym stopniu rozpowszechnione w społeczeństwie. Udostępnienie takich informacji w miejscu, w którym osoby potrzebujące oczekują na umówioną wizytę miałoby walor edukacyjny. </w:t>
      </w:r>
    </w:p>
    <w:p w14:paraId="1296533C" w14:textId="5D502166" w:rsidR="00F22997" w:rsidRPr="00F22997" w:rsidRDefault="00F22997" w:rsidP="00F22997">
      <w:pPr>
        <w:pStyle w:val="NIEARTTEKSTtekstnieartykuowanynppodstprawnarozplubpreambua"/>
      </w:pPr>
      <w:r w:rsidRPr="00F22997">
        <w:t>7) zmiany w § 1 pkt 5 lit. a i b projektu (dotyczy § 8 ust.</w:t>
      </w:r>
      <w:r w:rsidR="00DF6504">
        <w:t xml:space="preserve"> 3,</w:t>
      </w:r>
      <w:r w:rsidRPr="00F22997">
        <w:t xml:space="preserve"> 4 i 5):</w:t>
      </w:r>
    </w:p>
    <w:p w14:paraId="2C03D07B" w14:textId="1A269545" w:rsidR="00F22997" w:rsidRPr="00F22997" w:rsidRDefault="00F22997" w:rsidP="00E56F6E">
      <w:pPr>
        <w:pStyle w:val="NIEARTTEKSTtekstnieartykuowanynppodstprawnarozplubpreambua"/>
      </w:pPr>
      <w:r w:rsidRPr="00F22997">
        <w:t xml:space="preserve">Proponowane zmiany mają na celu dostosowanie przepisów rozporządzenia do brzmienia </w:t>
      </w:r>
      <w:r w:rsidR="00DF6504">
        <w:t>art. 7 ust. 3 pkt 1 ustawy, zgodnie z którym adwokat lub radca prawny do dziesiątego dnia następnego miesiąca kalendarzowego dokumentuje w systemie teleinformatycznym kartę pomocy, z wyjątkiem części obejmującej opinię osoby uprawnionej o udzielonej pomocy</w:t>
      </w:r>
      <w:r w:rsidR="00E56F6E">
        <w:t xml:space="preserve">. Uwzględniają również treść </w:t>
      </w:r>
      <w:r w:rsidRPr="00F22997">
        <w:t xml:space="preserve">art. 7 ust. 1a ustawy, który przewiduje, że karta pomocy zawierająca część obejmującą opinię osoby uprawnionej o udzielonej pomocy może być przekazywana przez osoby uprawnione poprzez wypełnienie ankiety w miejscu świadczenia pomocy lub przekazywana drogą elektroniczną bezpośrednio do urzędu starostwa </w:t>
      </w:r>
      <w:r w:rsidRPr="00F22997">
        <w:lastRenderedPageBreak/>
        <w:t>powiatowego. Proponowane przepisy precyzują sposób</w:t>
      </w:r>
      <w:r w:rsidR="00E56F6E">
        <w:t xml:space="preserve"> dokumentowania karty pomocy przez osobę udzielającą nieodpłatnej pomocy prawnej lub świadczącą nieodpłatne poradnictwo obywatelskie oraz</w:t>
      </w:r>
      <w:r w:rsidRPr="00F22997">
        <w:t xml:space="preserve"> przekazywania przez osoby uprawnione opinii</w:t>
      </w:r>
      <w:r w:rsidR="00E56F6E">
        <w:t xml:space="preserve"> </w:t>
      </w:r>
      <w:r w:rsidRPr="00F22997">
        <w:t>o udzielonej pomocy. W ust. 5 zaproponowano także dodatkowe regulacje dla osób ze szczególnymi potrzebami, o których mowa w ustawie z dnia 19 lipca 2019 r. o zapewnieniu dostępności osobom ze szczególnymi potrzebami (Dz.</w:t>
      </w:r>
      <w:r w:rsidR="00A77C33">
        <w:t xml:space="preserve"> </w:t>
      </w:r>
      <w:r w:rsidRPr="00F22997">
        <w:t>U. z 2020 r. poz. 1062).</w:t>
      </w:r>
    </w:p>
    <w:p w14:paraId="2961D48E" w14:textId="716D8462" w:rsidR="00F22997" w:rsidRPr="00F22997" w:rsidRDefault="00F22997" w:rsidP="00F22997">
      <w:pPr>
        <w:pStyle w:val="NIEARTTEKSTtekstnieartykuowanynppodstprawnarozplubpreambua"/>
      </w:pPr>
      <w:r w:rsidRPr="00F22997">
        <w:t>8) zmiany w § 1 pkt 5 lit</w:t>
      </w:r>
      <w:r w:rsidR="00A77C33">
        <w:t>.</w:t>
      </w:r>
      <w:r w:rsidRPr="00F22997">
        <w:t xml:space="preserve"> c projektu (dotyczy § 8 ust. 8 i 9):</w:t>
      </w:r>
    </w:p>
    <w:p w14:paraId="29240535" w14:textId="77777777" w:rsidR="00F22997" w:rsidRPr="00F22997" w:rsidRDefault="00F22997" w:rsidP="00F22997">
      <w:pPr>
        <w:pStyle w:val="NIEARTTEKSTtekstnieartykuowanynppodstprawnarozplubpreambua"/>
      </w:pPr>
      <w:r w:rsidRPr="00F22997">
        <w:t>W ust. 8 zaproponowano uwzględnienie zmian dokonanych w art. 7 ust. 3 ustawy. Natomiast w ust. 9 zaproponowano nowy sposób odbioru od osób uprawnionych opinii</w:t>
      </w:r>
      <w:r w:rsidRPr="00F22997">
        <w:br/>
        <w:t>o udzielonej pomocy, dostosowany do treści art. 7 ust. 1a ustawy. Przewidziano także, że opinie te mogą być przekazywane staroście listownie. Przepis ten nakładałby także na starostę obowiązek zamieszczania treści udzielonych opinii w systemie teleinformatycznym.</w:t>
      </w:r>
    </w:p>
    <w:p w14:paraId="65E88FE1" w14:textId="77777777" w:rsidR="00F22997" w:rsidRPr="00F22997" w:rsidRDefault="00F22997" w:rsidP="00F22997">
      <w:pPr>
        <w:pStyle w:val="NIEARTTEKSTtekstnieartykuowanynppodstprawnarozplubpreambua"/>
      </w:pPr>
      <w:r w:rsidRPr="00F22997">
        <w:t>9) zmiany w § 1 pkt 6 lit. a projektu (dotyczy § 9 ust. 3):</w:t>
      </w:r>
    </w:p>
    <w:p w14:paraId="25E48B79" w14:textId="7C799929" w:rsidR="00F22997" w:rsidRPr="00F22997" w:rsidRDefault="00F22997" w:rsidP="00F22997">
      <w:pPr>
        <w:pStyle w:val="NIEARTTEKSTtekstnieartykuowanynppodstprawnarozplubpreambua"/>
      </w:pPr>
      <w:r w:rsidRPr="00F22997">
        <w:t>W proponowanej regulacji wprowadzono rozwiązanie wykorzystujące system teleinformatyczny prowadzony przez Ministra Sprawiedliwości oraz przewidziane w nim funkcjonalności. Jednocześnie regulacja ta nie ograniczałaby możliwości przekazania opinii,</w:t>
      </w:r>
      <w:r w:rsidRPr="00F22997">
        <w:br/>
        <w:t xml:space="preserve">o których mowa w ust. 1 i 2, w innej formie elektronicznej, np. przez </w:t>
      </w:r>
      <w:proofErr w:type="spellStart"/>
      <w:r w:rsidRPr="00F22997">
        <w:t>ePUAP</w:t>
      </w:r>
      <w:proofErr w:type="spellEnd"/>
      <w:r w:rsidRPr="00F22997">
        <w:t>.</w:t>
      </w:r>
    </w:p>
    <w:p w14:paraId="4BC7678A" w14:textId="77777777" w:rsidR="00F22997" w:rsidRPr="00F22997" w:rsidRDefault="00F22997" w:rsidP="00F22997">
      <w:pPr>
        <w:pStyle w:val="NIEARTTEKSTtekstnieartykuowanynppodstprawnarozplubpreambua"/>
      </w:pPr>
      <w:r w:rsidRPr="00F22997">
        <w:t>10) zmiany w § 1 pkt 6 lit. b projektu (dotyczy § 9 ust. 6):</w:t>
      </w:r>
    </w:p>
    <w:p w14:paraId="3BDBF705" w14:textId="5FF5BEE4" w:rsidR="00F22997" w:rsidRPr="00F22997" w:rsidRDefault="00F22997" w:rsidP="00F22997">
      <w:pPr>
        <w:pStyle w:val="NIEARTTEKSTtekstnieartykuowanynppodstprawnarozplubpreambua"/>
      </w:pPr>
      <w:r w:rsidRPr="00F22997">
        <w:t xml:space="preserve">Proponowana regulacja również wprowadza rozwiązanie wykorzystujące system teleinformatyczny. Przewidziano, że karty pomocy, o których mowa w § 8, mogą być udostępnione wojewodzie i Ministrowi Sprawiedliwości za pośrednictwem ww. systemu. Regulacja ta nie ograniczyłaby jednak możliwości udostępnieniach kart pomocy w innej formie elektronicznej. </w:t>
      </w:r>
    </w:p>
    <w:p w14:paraId="00A04526" w14:textId="77777777" w:rsidR="00F22997" w:rsidRPr="00F22997" w:rsidRDefault="00F22997" w:rsidP="00F22997">
      <w:pPr>
        <w:pStyle w:val="NIEARTTEKSTtekstnieartykuowanynppodstprawnarozplubpreambua"/>
      </w:pPr>
      <w:r w:rsidRPr="00F22997">
        <w:t>11) zmiany w § 1 pkt 7 projektu (dotyczy § 10 ust. 6):</w:t>
      </w:r>
    </w:p>
    <w:p w14:paraId="1F897D7A" w14:textId="71A91A8D" w:rsidR="00F22997" w:rsidRPr="00F22997" w:rsidRDefault="00F22997" w:rsidP="00F22997">
      <w:pPr>
        <w:pStyle w:val="NIEARTTEKSTtekstnieartykuowanynppodstprawnarozplubpreambua"/>
      </w:pPr>
      <w:r w:rsidRPr="00F22997">
        <w:t>Proponowana regulacja ma na celu wskazanie starostom możliwości uwzględnienia przy dokonywaniu oceny ofert składanych przez organizacje pozarządowe w konkursach na powierzenie prowadzenia punktów przeznaczonych na udzielanie nieodpłatnej pomocy prawnej lub świadczenie nieodpłatnego poradnictwa obywatelskiego wyników ocen wybranych porad dokonanych przez wojewodę. Regulacja ta miałaby na celu wyłonienie</w:t>
      </w:r>
      <w:r w:rsidRPr="00F22997">
        <w:br/>
        <w:t>w konkursach organizacji pozarządowych cechujących się profesjonalizmem i rzetelnością.</w:t>
      </w:r>
    </w:p>
    <w:p w14:paraId="789F6D69" w14:textId="77777777" w:rsidR="00F22997" w:rsidRPr="00F22997" w:rsidRDefault="00F22997" w:rsidP="00F22997">
      <w:pPr>
        <w:pStyle w:val="NIEARTTEKSTtekstnieartykuowanynppodstprawnarozplubpreambua"/>
      </w:pPr>
      <w:r w:rsidRPr="00F22997">
        <w:lastRenderedPageBreak/>
        <w:t>12) zmiany w § 1 pkt 8 projektu (dotyczy § 11 ust. 1 i 2):</w:t>
      </w:r>
    </w:p>
    <w:p w14:paraId="1735546A" w14:textId="7F6C785F" w:rsidR="00F22997" w:rsidRPr="00F22997" w:rsidRDefault="00F22997" w:rsidP="00F22997">
      <w:pPr>
        <w:pStyle w:val="NIEARTTEKSTtekstnieartykuowanynppodstprawnarozplubpreambua"/>
      </w:pPr>
      <w:r w:rsidRPr="00F22997">
        <w:t xml:space="preserve">Proponowane regulacje uwzględniają wprowadzenie rozwiązań wykorzystujących system teleinformatyczny. Przewidziano, że zbiorcza informacja, o której mowa w art. 12 ust. 1 ustawy, jest przekazywana za pośrednictwem tego systemu. Jednocześnie, projektowane regulacje nie ograniczyłyby możliwości przekazania zbiorczej informacji w innej formie elektronicznej. </w:t>
      </w:r>
    </w:p>
    <w:p w14:paraId="73F41ABB" w14:textId="77777777" w:rsidR="00F22997" w:rsidRPr="00F22997" w:rsidRDefault="00F22997" w:rsidP="00F22997">
      <w:pPr>
        <w:pStyle w:val="NIEARTTEKSTtekstnieartykuowanynppodstprawnarozplubpreambua"/>
      </w:pPr>
      <w:r w:rsidRPr="00F22997">
        <w:t>13) zmiany w § 2 projektu:</w:t>
      </w:r>
    </w:p>
    <w:p w14:paraId="76B268EC" w14:textId="78B385F2" w:rsidR="00F22997" w:rsidRPr="00F22997" w:rsidRDefault="00F22997" w:rsidP="00F22997">
      <w:pPr>
        <w:pStyle w:val="NIEARTTEKSTtekstnieartykuowanynppodstprawnarozplubpreambua"/>
      </w:pPr>
      <w:r w:rsidRPr="00F22997">
        <w:t xml:space="preserve">Projekt zakłada także nowe brzmienie załącznika nr 1, 2 i 4 do rozporządzenia. Zmiany mają na celu dostosowanie zakresu zbieranych danych statystycznych wskazywanych w kartach pomocy do nowych przepisów, m.in. uzupełniono kartę pomocy o pytanie czy udzielana porada dotyczy pomocy de </w:t>
      </w:r>
      <w:proofErr w:type="spellStart"/>
      <w:r w:rsidRPr="00F22997">
        <w:t>minimis</w:t>
      </w:r>
      <w:proofErr w:type="spellEnd"/>
      <w:r w:rsidRPr="00F22997">
        <w:t>.</w:t>
      </w:r>
    </w:p>
    <w:p w14:paraId="357022A4" w14:textId="77777777" w:rsidR="00F22997" w:rsidRPr="00F22997" w:rsidRDefault="00F22997" w:rsidP="00F22997">
      <w:pPr>
        <w:pStyle w:val="NIEARTTEKSTtekstnieartykuowanynppodstprawnarozplubpreambua"/>
      </w:pPr>
      <w:r w:rsidRPr="00F22997">
        <w:t>14) przepisy końcowe (§ 3 projektu):</w:t>
      </w:r>
    </w:p>
    <w:p w14:paraId="29EDBFA0" w14:textId="77777777" w:rsidR="00F22997" w:rsidRPr="00F22997" w:rsidRDefault="00F22997" w:rsidP="00F22997">
      <w:pPr>
        <w:pStyle w:val="NIEARTTEKSTtekstnieartykuowanynppodstprawnarozplubpreambua"/>
      </w:pPr>
      <w:r w:rsidRPr="00F22997">
        <w:t xml:space="preserve">Z uwagi na konieczność jak najszybszego dostosowania zmienionego rozporządzenia do przepisów ustawy z dnia 5 sierpnia 2015 r., przewiduje się, że projektowane rozporządzenie wejdzie w życie z dniem 1 stycznia 2022 r. Za przyjęciem takiego rozwiązania przemawia konieczność wdrożenia nowego sposobu dokonywania sprawozdawczości od nowego roku kalendarzowego. </w:t>
      </w:r>
    </w:p>
    <w:p w14:paraId="20DD32FF" w14:textId="77777777" w:rsidR="00F22997" w:rsidRPr="00F22997" w:rsidRDefault="00F22997" w:rsidP="00F22997">
      <w:pPr>
        <w:pStyle w:val="NIEARTTEKSTtekstnieartykuowanynppodstprawnarozplubpreambua"/>
      </w:pPr>
      <w:r w:rsidRPr="00F22997">
        <w:t xml:space="preserve">Projekt rozporządzenia nie jest sprzeczny z prawem Unii Europejskiej. </w:t>
      </w:r>
    </w:p>
    <w:p w14:paraId="60FA1A41" w14:textId="60FDBA27" w:rsidR="00F22997" w:rsidRPr="00F22997" w:rsidRDefault="00F22997" w:rsidP="00F22997">
      <w:pPr>
        <w:pStyle w:val="NIEARTTEKSTtekstnieartykuowanynppodstprawnarozplubpreambua"/>
      </w:pPr>
      <w:r w:rsidRPr="00F22997">
        <w:t>Zgodnie z art. 5 ustawy z dnia 7 lipca 2005 r. o działalności lobbingowej w procesie stanowienia prawa (Dz.</w:t>
      </w:r>
      <w:r w:rsidR="00A77C33">
        <w:t xml:space="preserve"> </w:t>
      </w:r>
      <w:r w:rsidRPr="00F22997">
        <w:t xml:space="preserve">U. z 2017 r. poz. 248) projekt rozporządzenia </w:t>
      </w:r>
      <w:r w:rsidR="00626F7E">
        <w:t xml:space="preserve">został </w:t>
      </w:r>
      <w:r w:rsidRPr="00F22997">
        <w:t xml:space="preserve">zamieszczony </w:t>
      </w:r>
      <w:r w:rsidRPr="00F22997">
        <w:br/>
        <w:t>w Biuletynie Informacji Publicznej Rządowego Centrum Legislacji.</w:t>
      </w:r>
    </w:p>
    <w:p w14:paraId="75CE2399" w14:textId="77777777" w:rsidR="00F22997" w:rsidRPr="00F22997" w:rsidRDefault="00F22997" w:rsidP="00F22997">
      <w:pPr>
        <w:pStyle w:val="NIEARTTEKSTtekstnieartykuowanynppodstprawnarozplubpreambua"/>
      </w:pPr>
      <w:r w:rsidRPr="00F22997">
        <w:t>Projekt nie podlega zaopiniowaniu przez właściwe instytucje i organy Unii Europejskiej ani przez Europejski Bank Centralny.</w:t>
      </w:r>
    </w:p>
    <w:p w14:paraId="0038ABAF" w14:textId="728892EE" w:rsidR="00F22997" w:rsidRPr="00F22997" w:rsidRDefault="00F22997" w:rsidP="00F22997">
      <w:pPr>
        <w:pStyle w:val="NIEARTTEKSTtekstnieartykuowanynppodstprawnarozplubpreambua"/>
      </w:pPr>
      <w:r w:rsidRPr="00F22997">
        <w:t>Projekt nie zawiera przepisów technicznych, a zatem nie podlega notyfikacji zgodnie z</w:t>
      </w:r>
      <w:r w:rsidR="0085424B">
        <w:t> </w:t>
      </w:r>
      <w:r w:rsidRPr="00F22997">
        <w:t>trybem przewidzianym w rozporządzeniu Rady Ministrów z dnia 23 grudnia 2002 r. w</w:t>
      </w:r>
      <w:r w:rsidR="0085424B">
        <w:t> </w:t>
      </w:r>
      <w:r w:rsidRPr="00F22997">
        <w:t xml:space="preserve">sprawie sposobu funkcjonowania krajowego systemu notyfikacji norm i aktów prawnych (Dz. U. z 2002 r. poz. 2039 oraz z 2004 r. poz. 597). </w:t>
      </w:r>
    </w:p>
    <w:p w14:paraId="7DD7B791" w14:textId="77777777" w:rsidR="00261A16" w:rsidRPr="00737F6A" w:rsidRDefault="00261A16" w:rsidP="00737F6A"/>
    <w:sectPr w:rsidR="00261A16" w:rsidRPr="00737F6A" w:rsidSect="001A7F15">
      <w:headerReference w:type="defaul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8DCB" w14:textId="77777777" w:rsidR="005D2ECF" w:rsidRDefault="005D2ECF">
      <w:r>
        <w:separator/>
      </w:r>
    </w:p>
  </w:endnote>
  <w:endnote w:type="continuationSeparator" w:id="0">
    <w:p w14:paraId="26AAE6B6" w14:textId="77777777" w:rsidR="005D2ECF" w:rsidRDefault="005D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60405020304"/>
    <w:charset w:val="EE"/>
    <w:family w:val="roman"/>
    <w:pitch w:val="variable"/>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34F1" w14:textId="77777777" w:rsidR="00F22997" w:rsidRPr="005704DD" w:rsidRDefault="00F22997">
    <w:pPr>
      <w:pStyle w:val="Stopka"/>
      <w:jc w:val="center"/>
      <w:rPr>
        <w:rFonts w:ascii="Times New Roman" w:hAnsi="Times New Roman"/>
      </w:rPr>
    </w:pPr>
  </w:p>
  <w:p w14:paraId="4EDFF790" w14:textId="77777777" w:rsidR="00F22997" w:rsidRDefault="00F229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6F51" w14:textId="77777777" w:rsidR="005D2ECF" w:rsidRDefault="005D2ECF">
      <w:r>
        <w:separator/>
      </w:r>
    </w:p>
  </w:footnote>
  <w:footnote w:type="continuationSeparator" w:id="0">
    <w:p w14:paraId="759F2426" w14:textId="77777777" w:rsidR="005D2ECF" w:rsidRDefault="005D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5FAE" w14:textId="77777777" w:rsidR="00F22997" w:rsidRPr="00B371CC" w:rsidRDefault="00F22997" w:rsidP="00B371CC">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A3A5"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35"/>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6F32"/>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D669F"/>
    <w:rsid w:val="001E1E73"/>
    <w:rsid w:val="001E4E0C"/>
    <w:rsid w:val="001E526D"/>
    <w:rsid w:val="001E5655"/>
    <w:rsid w:val="001F1832"/>
    <w:rsid w:val="001F220F"/>
    <w:rsid w:val="001F25B3"/>
    <w:rsid w:val="001F30D3"/>
    <w:rsid w:val="001F6616"/>
    <w:rsid w:val="00202BD4"/>
    <w:rsid w:val="00204A97"/>
    <w:rsid w:val="002114EF"/>
    <w:rsid w:val="00211DB4"/>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912"/>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1D0B"/>
    <w:rsid w:val="00322D45"/>
    <w:rsid w:val="003230D0"/>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46DC"/>
    <w:rsid w:val="0037727C"/>
    <w:rsid w:val="00377E70"/>
    <w:rsid w:val="00380904"/>
    <w:rsid w:val="003823EE"/>
    <w:rsid w:val="00382960"/>
    <w:rsid w:val="003846F7"/>
    <w:rsid w:val="003851ED"/>
    <w:rsid w:val="00385B39"/>
    <w:rsid w:val="00386785"/>
    <w:rsid w:val="00390E89"/>
    <w:rsid w:val="0039143B"/>
    <w:rsid w:val="00391B1A"/>
    <w:rsid w:val="00394423"/>
    <w:rsid w:val="00394FAB"/>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0F23"/>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1AA0"/>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0953"/>
    <w:rsid w:val="004B25E2"/>
    <w:rsid w:val="004B34D7"/>
    <w:rsid w:val="004B5037"/>
    <w:rsid w:val="004B5B2F"/>
    <w:rsid w:val="004B626A"/>
    <w:rsid w:val="004B660E"/>
    <w:rsid w:val="004C05BD"/>
    <w:rsid w:val="004C3B06"/>
    <w:rsid w:val="004C3F97"/>
    <w:rsid w:val="004C4A69"/>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8C4"/>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2ECF"/>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26F7E"/>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772E0"/>
    <w:rsid w:val="00680058"/>
    <w:rsid w:val="00681F9F"/>
    <w:rsid w:val="006840EA"/>
    <w:rsid w:val="006844E2"/>
    <w:rsid w:val="00685267"/>
    <w:rsid w:val="006872AE"/>
    <w:rsid w:val="00690035"/>
    <w:rsid w:val="00690082"/>
    <w:rsid w:val="00690252"/>
    <w:rsid w:val="00691947"/>
    <w:rsid w:val="006946BB"/>
    <w:rsid w:val="006969FA"/>
    <w:rsid w:val="006A35D5"/>
    <w:rsid w:val="006A748A"/>
    <w:rsid w:val="006B2780"/>
    <w:rsid w:val="006C419E"/>
    <w:rsid w:val="006C4A31"/>
    <w:rsid w:val="006C5AC2"/>
    <w:rsid w:val="006C6AFB"/>
    <w:rsid w:val="006D2735"/>
    <w:rsid w:val="006D45B2"/>
    <w:rsid w:val="006D5DD3"/>
    <w:rsid w:val="006E0FCC"/>
    <w:rsid w:val="006E1E96"/>
    <w:rsid w:val="006E39C5"/>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6C84"/>
    <w:rsid w:val="007B75BC"/>
    <w:rsid w:val="007C0BD6"/>
    <w:rsid w:val="007C3806"/>
    <w:rsid w:val="007C5BB7"/>
    <w:rsid w:val="007D07D5"/>
    <w:rsid w:val="007D1C64"/>
    <w:rsid w:val="007D32DD"/>
    <w:rsid w:val="007D6DCE"/>
    <w:rsid w:val="007D72C4"/>
    <w:rsid w:val="007E2CFE"/>
    <w:rsid w:val="007E59C9"/>
    <w:rsid w:val="007F0072"/>
    <w:rsid w:val="007F2EB6"/>
    <w:rsid w:val="007F54C3"/>
    <w:rsid w:val="007F7A55"/>
    <w:rsid w:val="00802949"/>
    <w:rsid w:val="0080301E"/>
    <w:rsid w:val="0080365F"/>
    <w:rsid w:val="008078D2"/>
    <w:rsid w:val="00812BE5"/>
    <w:rsid w:val="00817429"/>
    <w:rsid w:val="00821514"/>
    <w:rsid w:val="00821E35"/>
    <w:rsid w:val="00824591"/>
    <w:rsid w:val="00824AED"/>
    <w:rsid w:val="00827820"/>
    <w:rsid w:val="00831B8B"/>
    <w:rsid w:val="00832F8A"/>
    <w:rsid w:val="0083405D"/>
    <w:rsid w:val="008352D4"/>
    <w:rsid w:val="00836DB9"/>
    <w:rsid w:val="00837C67"/>
    <w:rsid w:val="008415B0"/>
    <w:rsid w:val="00842028"/>
    <w:rsid w:val="008436B8"/>
    <w:rsid w:val="008460B6"/>
    <w:rsid w:val="00850C9D"/>
    <w:rsid w:val="00852B59"/>
    <w:rsid w:val="0085424B"/>
    <w:rsid w:val="00856272"/>
    <w:rsid w:val="008563FF"/>
    <w:rsid w:val="0086018B"/>
    <w:rsid w:val="008611DD"/>
    <w:rsid w:val="008620DE"/>
    <w:rsid w:val="00866867"/>
    <w:rsid w:val="008710EB"/>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862"/>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3F02"/>
    <w:rsid w:val="00946DD0"/>
    <w:rsid w:val="009509E6"/>
    <w:rsid w:val="00952018"/>
    <w:rsid w:val="00952800"/>
    <w:rsid w:val="0095300D"/>
    <w:rsid w:val="00956812"/>
    <w:rsid w:val="0095719A"/>
    <w:rsid w:val="009623E9"/>
    <w:rsid w:val="00963EEB"/>
    <w:rsid w:val="009648BC"/>
    <w:rsid w:val="00964C2F"/>
    <w:rsid w:val="00965F88"/>
    <w:rsid w:val="009839ED"/>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3B6D"/>
    <w:rsid w:val="00A7436E"/>
    <w:rsid w:val="00A74E96"/>
    <w:rsid w:val="00A75A8E"/>
    <w:rsid w:val="00A77C33"/>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026"/>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463"/>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BF7C7A"/>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A59F1"/>
    <w:rsid w:val="00CB18D0"/>
    <w:rsid w:val="00CB1C8A"/>
    <w:rsid w:val="00CB24F5"/>
    <w:rsid w:val="00CB2663"/>
    <w:rsid w:val="00CB3BBE"/>
    <w:rsid w:val="00CB59E9"/>
    <w:rsid w:val="00CB638A"/>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61E"/>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0E7A"/>
    <w:rsid w:val="00DB1AD2"/>
    <w:rsid w:val="00DB2B58"/>
    <w:rsid w:val="00DB5206"/>
    <w:rsid w:val="00DB6276"/>
    <w:rsid w:val="00DB63F5"/>
    <w:rsid w:val="00DC1C6B"/>
    <w:rsid w:val="00DC2C2E"/>
    <w:rsid w:val="00DC4AF0"/>
    <w:rsid w:val="00DC7886"/>
    <w:rsid w:val="00DD0CF2"/>
    <w:rsid w:val="00DE1554"/>
    <w:rsid w:val="00DE2901"/>
    <w:rsid w:val="00DE590F"/>
    <w:rsid w:val="00DE7C5A"/>
    <w:rsid w:val="00DE7DC1"/>
    <w:rsid w:val="00DF3F7E"/>
    <w:rsid w:val="00DF6504"/>
    <w:rsid w:val="00DF7648"/>
    <w:rsid w:val="00E00E29"/>
    <w:rsid w:val="00E01E46"/>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56F6E"/>
    <w:rsid w:val="00E60606"/>
    <w:rsid w:val="00E60C66"/>
    <w:rsid w:val="00E6164D"/>
    <w:rsid w:val="00E618C9"/>
    <w:rsid w:val="00E62774"/>
    <w:rsid w:val="00E6307C"/>
    <w:rsid w:val="00E636FA"/>
    <w:rsid w:val="00E66C50"/>
    <w:rsid w:val="00E679D3"/>
    <w:rsid w:val="00E70578"/>
    <w:rsid w:val="00E71208"/>
    <w:rsid w:val="00E71444"/>
    <w:rsid w:val="00E71C91"/>
    <w:rsid w:val="00E720A1"/>
    <w:rsid w:val="00E75DDA"/>
    <w:rsid w:val="00E773E8"/>
    <w:rsid w:val="00E83ADD"/>
    <w:rsid w:val="00E84F38"/>
    <w:rsid w:val="00E85623"/>
    <w:rsid w:val="00E87441"/>
    <w:rsid w:val="00E91FAE"/>
    <w:rsid w:val="00E96E3F"/>
    <w:rsid w:val="00EA09AF"/>
    <w:rsid w:val="00EA270C"/>
    <w:rsid w:val="00EA4974"/>
    <w:rsid w:val="00EA532E"/>
    <w:rsid w:val="00EB06D9"/>
    <w:rsid w:val="00EB192B"/>
    <w:rsid w:val="00EB19ED"/>
    <w:rsid w:val="00EB1CAB"/>
    <w:rsid w:val="00EB25F2"/>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0719"/>
    <w:rsid w:val="00F115CA"/>
    <w:rsid w:val="00F14817"/>
    <w:rsid w:val="00F14EBA"/>
    <w:rsid w:val="00F1510F"/>
    <w:rsid w:val="00F1533A"/>
    <w:rsid w:val="00F15E5A"/>
    <w:rsid w:val="00F17F0A"/>
    <w:rsid w:val="00F22997"/>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1AE2"/>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EA704B"/>
  <w15:docId w15:val="{031312DE-D444-486D-840C-707C7CD9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1"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link w:val="Nagwek2Znak"/>
    <w:uiPriority w:val="9"/>
    <w:unhideWhenUsed/>
    <w:qFormat/>
    <w:rsid w:val="00F22997"/>
    <w:pPr>
      <w:adjustRightInd/>
      <w:spacing w:before="5" w:line="274" w:lineRule="exact"/>
      <w:ind w:left="771" w:hanging="420"/>
      <w:outlineLvl w:val="1"/>
    </w:pPr>
    <w:rPr>
      <w:rFonts w:eastAsia="Times New Roman" w:cs="Times New Roman"/>
      <w:b/>
      <w:bCs/>
      <w:szCs w:val="24"/>
      <w:lang w:val="en-US" w:eastAsia="en-US"/>
    </w:rPr>
  </w:style>
  <w:style w:type="paragraph" w:styleId="Nagwek3">
    <w:name w:val="heading 3"/>
    <w:basedOn w:val="Normalny"/>
    <w:link w:val="Nagwek3Znak"/>
    <w:uiPriority w:val="9"/>
    <w:unhideWhenUsed/>
    <w:qFormat/>
    <w:rsid w:val="00F22997"/>
    <w:pPr>
      <w:adjustRightInd/>
      <w:spacing w:line="240" w:lineRule="auto"/>
      <w:ind w:left="177"/>
      <w:outlineLvl w:val="2"/>
    </w:pPr>
    <w:rPr>
      <w:rFonts w:eastAsia="Times New Roman" w:cs="Times New Roman"/>
      <w:i/>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1"/>
    <w:qFormat/>
    <w:rsid w:val="00AC5026"/>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2Znak">
    <w:name w:val="Nagłówek 2 Znak"/>
    <w:basedOn w:val="Domylnaczcionkaakapitu"/>
    <w:link w:val="Nagwek2"/>
    <w:uiPriority w:val="9"/>
    <w:rsid w:val="00F22997"/>
    <w:rPr>
      <w:rFonts w:ascii="Times New Roman" w:hAnsi="Times New Roman"/>
      <w:b/>
      <w:bCs/>
      <w:lang w:val="en-US" w:eastAsia="en-US"/>
    </w:rPr>
  </w:style>
  <w:style w:type="character" w:customStyle="1" w:styleId="Nagwek3Znak">
    <w:name w:val="Nagłówek 3 Znak"/>
    <w:basedOn w:val="Domylnaczcionkaakapitu"/>
    <w:link w:val="Nagwek3"/>
    <w:uiPriority w:val="9"/>
    <w:rsid w:val="00F22997"/>
    <w:rPr>
      <w:rFonts w:ascii="Times New Roman" w:hAnsi="Times New Roman"/>
      <w:i/>
      <w:lang w:val="en-US" w:eastAsia="en-US"/>
    </w:rPr>
  </w:style>
  <w:style w:type="paragraph" w:styleId="Tekstpodstawowy">
    <w:name w:val="Body Text"/>
    <w:basedOn w:val="Normalny"/>
    <w:link w:val="TekstpodstawowyZnak"/>
    <w:uiPriority w:val="1"/>
    <w:qFormat/>
    <w:rsid w:val="00F22997"/>
    <w:pPr>
      <w:adjustRightInd/>
      <w:spacing w:line="240" w:lineRule="auto"/>
    </w:pPr>
    <w:rPr>
      <w:rFonts w:eastAsia="Times New Roman" w:cs="Times New Roman"/>
      <w:sz w:val="20"/>
      <w:lang w:val="en-US" w:eastAsia="en-US"/>
    </w:rPr>
  </w:style>
  <w:style w:type="character" w:customStyle="1" w:styleId="TekstpodstawowyZnak">
    <w:name w:val="Tekst podstawowy Znak"/>
    <w:basedOn w:val="Domylnaczcionkaakapitu"/>
    <w:link w:val="Tekstpodstawowy"/>
    <w:uiPriority w:val="1"/>
    <w:rsid w:val="00F22997"/>
    <w:rPr>
      <w:rFonts w:ascii="Times New Roman" w:hAnsi="Times New Roman"/>
      <w:sz w:val="20"/>
      <w:szCs w:val="20"/>
      <w:lang w:val="en-US" w:eastAsia="en-US"/>
    </w:rPr>
  </w:style>
  <w:style w:type="character" w:styleId="Hipercze">
    <w:name w:val="Hyperlink"/>
    <w:basedOn w:val="Domylnaczcionkaakapitu"/>
    <w:uiPriority w:val="99"/>
    <w:semiHidden/>
    <w:unhideWhenUsed/>
    <w:rsid w:val="00F22997"/>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Bonczak\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11</Pages>
  <Words>3144</Words>
  <Characters>18866</Characters>
  <Application>Microsoft Office Word</Application>
  <DocSecurity>0</DocSecurity>
  <Lines>157</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Bończak Sebastian  (DLPK)</dc:creator>
  <cp:lastModifiedBy>Malczewska Anna  (DLPK)</cp:lastModifiedBy>
  <cp:revision>2</cp:revision>
  <cp:lastPrinted>2012-04-23T06:39:00Z</cp:lastPrinted>
  <dcterms:created xsi:type="dcterms:W3CDTF">2021-12-06T06:57:00Z</dcterms:created>
  <dcterms:modified xsi:type="dcterms:W3CDTF">2021-12-06T06:57:00Z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