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B5F59" w:rsidRPr="006B5F59" w:rsidP="006B5F59">
      <w:pPr>
        <w:pStyle w:val="OZNPROJEKTUwskazaniedatylubwersjiprojektu"/>
      </w:pPr>
      <w:r w:rsidRPr="00176869">
        <w:t>Projekt</w:t>
      </w:r>
      <w:r w:rsidRPr="006B5F59">
        <w:t xml:space="preserve"> z dnia </w:t>
      </w:r>
      <w:r w:rsidR="009A4B37">
        <w:t>10</w:t>
      </w:r>
      <w:r w:rsidRPr="006B5F59">
        <w:t xml:space="preserve"> </w:t>
      </w:r>
      <w:r w:rsidR="00161F2E">
        <w:t>grudnia</w:t>
      </w:r>
      <w:r w:rsidRPr="006B5F59">
        <w:t xml:space="preserve"> 2021 r.</w:t>
      </w:r>
    </w:p>
    <w:p w:rsidR="006B5F59" w:rsidRPr="006400D1" w:rsidP="006B5F59">
      <w:pPr>
        <w:pStyle w:val="OZNRODZAKTUtznustawalubrozporzdzenieiorganwydajcy"/>
      </w:pPr>
      <w:r w:rsidRPr="006400D1">
        <w:t>ROZPORZĄDZENIE</w:t>
      </w:r>
    </w:p>
    <w:p w:rsidR="006B5F59" w:rsidRPr="006400D1" w:rsidP="006B5F59">
      <w:pPr>
        <w:pStyle w:val="OZNRODZAKTUtznustawalubrozporzdzenieiorganwydajcy"/>
      </w:pPr>
      <w:r w:rsidRPr="006400D1">
        <w:t xml:space="preserve">MINISTRA EDUKACJI </w:t>
      </w:r>
      <w:r>
        <w:t xml:space="preserve">I </w:t>
      </w:r>
      <w:r w:rsidRPr="006400D1">
        <w:t>NA</w:t>
      </w:r>
      <w:r>
        <w:t>uki</w:t>
      </w:r>
      <w:r>
        <w:rPr>
          <w:rStyle w:val="IGPindeksgrnyipogrubienie"/>
        </w:rPr>
        <w:footnoteReference w:id="2"/>
      </w:r>
      <w:r w:rsidRPr="00E12B56">
        <w:rPr>
          <w:rStyle w:val="IGPindeksgrnyipogrubienie"/>
        </w:rPr>
        <w:t>)</w:t>
      </w:r>
    </w:p>
    <w:p w:rsidR="006B5F59" w:rsidRPr="006400D1" w:rsidP="006B5F59">
      <w:pPr>
        <w:pStyle w:val="DATAAKTUdatauchwalenialubwydaniaaktu"/>
      </w:pPr>
      <w:r w:rsidRPr="006400D1">
        <w:t xml:space="preserve">z dnia …………………. </w:t>
      </w:r>
      <w:r>
        <w:t xml:space="preserve">2022 </w:t>
      </w:r>
      <w:r w:rsidRPr="006400D1">
        <w:t>r.</w:t>
      </w:r>
    </w:p>
    <w:p w:rsidR="006B5F59" w:rsidRPr="006400D1" w:rsidP="006B5F59">
      <w:pPr>
        <w:pStyle w:val="TYTUAKTUprzedmiotregulacjiustawylubrozporzdzenia"/>
      </w:pPr>
      <w:r w:rsidRPr="006400D1">
        <w:t xml:space="preserve">zmieniające rozporządzenie w sprawie </w:t>
      </w:r>
      <w:r>
        <w:t xml:space="preserve">ogólnych celów i zadań kształcenia w zawodach szkolnictwa branżowego oraz </w:t>
      </w:r>
      <w:r w:rsidRPr="006400D1">
        <w:t xml:space="preserve">klasyfikacji zawodów szkolnictwa </w:t>
      </w:r>
      <w:r>
        <w:t>branżowego</w:t>
      </w:r>
    </w:p>
    <w:p w:rsidR="006B5F59" w:rsidRPr="006400D1" w:rsidP="006B5F59">
      <w:pPr>
        <w:pStyle w:val="NIEARTTEKSTtekstnieartykuowanynppodstprawnarozplubpreambua"/>
      </w:pPr>
      <w:r w:rsidRPr="006400D1">
        <w:t xml:space="preserve">Na podstawie art. </w:t>
      </w:r>
      <w:r>
        <w:t>46</w:t>
      </w:r>
      <w:r w:rsidRPr="006400D1">
        <w:t xml:space="preserve"> ust. 1 </w:t>
      </w:r>
      <w:r>
        <w:t xml:space="preserve">pkt 1 i 2 </w:t>
      </w:r>
      <w:r w:rsidRPr="006400D1">
        <w:t xml:space="preserve">ustawy z dnia </w:t>
      </w:r>
      <w:r>
        <w:t xml:space="preserve">14 grudnia 2016 </w:t>
      </w:r>
      <w:r w:rsidRPr="006400D1">
        <w:t xml:space="preserve">r. </w:t>
      </w:r>
      <w:r>
        <w:t>– Prawo oświatowe (Dz. </w:t>
      </w:r>
      <w:r w:rsidRPr="006400D1">
        <w:t>U. z 20</w:t>
      </w:r>
      <w:r>
        <w:t>2</w:t>
      </w:r>
      <w:r w:rsidR="000B76AD">
        <w:t>1</w:t>
      </w:r>
      <w:r w:rsidRPr="006400D1">
        <w:t xml:space="preserve"> r. poz. </w:t>
      </w:r>
      <w:r w:rsidR="005C5070">
        <w:t>1082</w:t>
      </w:r>
      <w:r>
        <w:t xml:space="preserve">) </w:t>
      </w:r>
      <w:r w:rsidRPr="006400D1">
        <w:t>zarządza się, co następuje:</w:t>
      </w:r>
    </w:p>
    <w:p w:rsidR="006B5F59" w:rsidP="006B5F59">
      <w:pPr>
        <w:pStyle w:val="ARTartustawynprozporzdzenia"/>
      </w:pPr>
      <w:r w:rsidRPr="00E12B56">
        <w:rPr>
          <w:rStyle w:val="Ppogrubienie"/>
        </w:rPr>
        <w:t>§ 1.</w:t>
      </w:r>
      <w:r w:rsidRPr="00460427">
        <w:t> W rozporządzeniu Ministra Edukacji Narodowej z dnia 1</w:t>
      </w:r>
      <w:r>
        <w:t>5</w:t>
      </w:r>
      <w:r w:rsidRPr="00460427">
        <w:t xml:space="preserve"> </w:t>
      </w:r>
      <w:r>
        <w:t>lutego 2019</w:t>
      </w:r>
      <w:r w:rsidRPr="00460427">
        <w:t xml:space="preserve"> r. w sprawie </w:t>
      </w:r>
      <w:r>
        <w:t xml:space="preserve">ogólnych celów i zadań kształcenia w zawodach szkolnictwa branżowego oraz </w:t>
      </w:r>
      <w:r w:rsidRPr="00460427">
        <w:t xml:space="preserve">klasyfikacji zawodów szkolnictwa </w:t>
      </w:r>
      <w:r>
        <w:t>branżowego (Dz. </w:t>
      </w:r>
      <w:r w:rsidRPr="00460427">
        <w:t xml:space="preserve">U. poz. </w:t>
      </w:r>
      <w:r>
        <w:t>316</w:t>
      </w:r>
      <w:r w:rsidR="005C5070">
        <w:t>,</w:t>
      </w:r>
      <w:r>
        <w:t xml:space="preserve"> z 2020 r. poz. 82 i 1459</w:t>
      </w:r>
      <w:r w:rsidR="005C5070">
        <w:t xml:space="preserve"> oraz z 2021 r. poz. 211 i 1036</w:t>
      </w:r>
      <w:r>
        <w:t>)</w:t>
      </w:r>
      <w:r w:rsidRPr="00460427">
        <w:t xml:space="preserve"> </w:t>
      </w:r>
      <w:r>
        <w:t xml:space="preserve">w załączniku nr 2 </w:t>
      </w:r>
      <w:r w:rsidRPr="00460427">
        <w:t>wprowadza się następujące zmiany:</w:t>
      </w:r>
      <w:r w:rsidRPr="00C74DC0">
        <w:t xml:space="preserve"> </w:t>
      </w:r>
    </w:p>
    <w:p w:rsidR="006B5F59" w:rsidP="006B5F59">
      <w:pPr>
        <w:pStyle w:val="PKTpunkt"/>
      </w:pPr>
      <w:r>
        <w:t>1)</w:t>
      </w:r>
      <w:r>
        <w:tab/>
        <w:t xml:space="preserve">w </w:t>
      </w:r>
      <w:r w:rsidRPr="00C74DC0">
        <w:t>„</w:t>
      </w:r>
      <w:r>
        <w:t>BRANŻY BUDOWLANEJ (BUD)</w:t>
      </w:r>
      <w:r w:rsidRPr="00C74DC0">
        <w:t>”</w:t>
      </w:r>
      <w:r>
        <w:t>:</w:t>
      </w:r>
    </w:p>
    <w:p w:rsidR="006B5F59" w:rsidP="005C5070">
      <w:pPr>
        <w:pStyle w:val="LITlitera"/>
      </w:pPr>
      <w:r>
        <w:t>a)</w:t>
      </w:r>
      <w:r>
        <w:tab/>
        <w:t xml:space="preserve">po pozycji dotyczącej zawodu </w:t>
      </w:r>
      <w:r w:rsidRPr="00C74DC0">
        <w:t>„</w:t>
      </w:r>
      <w:r>
        <w:t>Monter konstrukcji budowlanych</w:t>
      </w:r>
      <w:r w:rsidRPr="00C74DC0">
        <w:t>”</w:t>
      </w:r>
      <w:r>
        <w:t xml:space="preserve"> o symbolu cyfrowym 711102 dodaje się pozycję dotyczącą zawodu </w:t>
      </w:r>
      <w:r w:rsidRPr="00C74DC0">
        <w:t>„</w:t>
      </w:r>
      <w:r w:rsidRPr="00AE5E8F">
        <w:t>Monter konstrukcji targowo-wystawienniczych</w:t>
      </w:r>
      <w:r w:rsidRPr="00C74DC0">
        <w:t>”</w:t>
      </w:r>
      <w:r>
        <w:t xml:space="preserve"> o symbolu cyfrowym </w:t>
      </w:r>
      <w:r w:rsidRPr="0064792D" w:rsidR="0064792D">
        <w:t>711906</w:t>
      </w:r>
      <w:r w:rsidR="0064792D">
        <w:t xml:space="preserve"> </w:t>
      </w:r>
      <w:r>
        <w:t>w brzmieniu:</w:t>
      </w:r>
    </w:p>
    <w:p w:rsidR="006B5F59" w:rsidP="006B5F59">
      <w:pPr>
        <w:pStyle w:val="ARTartustawynprozporzdzenia"/>
      </w:pP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4"/>
        <w:gridCol w:w="568"/>
        <w:gridCol w:w="1843"/>
        <w:gridCol w:w="291"/>
        <w:gridCol w:w="430"/>
        <w:gridCol w:w="424"/>
        <w:gridCol w:w="424"/>
        <w:gridCol w:w="1839"/>
        <w:gridCol w:w="422"/>
        <w:gridCol w:w="426"/>
        <w:gridCol w:w="843"/>
      </w:tblGrid>
      <w:tr w:rsidTr="00306849">
        <w:tblPrEx>
          <w:tblW w:w="5407" w:type="pct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4"/>
        </w:trPr>
        <w:tc>
          <w:tcPr>
            <w:tcW w:w="652" w:type="pct"/>
          </w:tcPr>
          <w:p w:rsidR="006B5F59" w:rsidRPr="006B5F59" w:rsidP="006B5F59">
            <w:r w:rsidRPr="00AE5E8F">
              <w:t>Monter konstrukcji targowo-wystawienniczych</w:t>
            </w:r>
          </w:p>
        </w:tc>
        <w:tc>
          <w:tcPr>
            <w:tcW w:w="508" w:type="pct"/>
          </w:tcPr>
          <w:p w:rsidR="006B5F59" w:rsidRPr="00B32BF3" w:rsidP="006B5F59">
            <w:r w:rsidRPr="0064792D">
              <w:t>711906</w:t>
            </w:r>
          </w:p>
        </w:tc>
        <w:tc>
          <w:tcPr>
            <w:tcW w:w="290" w:type="pct"/>
          </w:tcPr>
          <w:p w:rsidR="006B5F59" w:rsidRPr="006B5F59" w:rsidP="006B5F59">
            <w:r>
              <w:t>I</w:t>
            </w:r>
            <w:r w:rsidRPr="006B5F59">
              <w:t>II</w:t>
            </w:r>
          </w:p>
        </w:tc>
        <w:tc>
          <w:tcPr>
            <w:tcW w:w="942" w:type="pct"/>
          </w:tcPr>
          <w:p w:rsidR="006B5F59" w:rsidRPr="006B5F59" w:rsidP="006B5F59">
            <w:r>
              <w:t>budownictwa, planowania i </w:t>
            </w:r>
            <w:r w:rsidR="00F2323B">
              <w:t>zagospodarowania przestrzennego oraz mieszkalnictwa</w:t>
            </w:r>
          </w:p>
        </w:tc>
        <w:tc>
          <w:tcPr>
            <w:tcW w:w="149" w:type="pct"/>
          </w:tcPr>
          <w:p w:rsidR="006B5F59" w:rsidRPr="006B5F59" w:rsidP="006B5F59">
            <w:r>
              <w:t>X</w:t>
            </w:r>
          </w:p>
        </w:tc>
        <w:tc>
          <w:tcPr>
            <w:tcW w:w="220" w:type="pct"/>
          </w:tcPr>
          <w:p w:rsidR="006B5F59" w:rsidRPr="00E11581" w:rsidP="006B5F59"/>
        </w:tc>
        <w:tc>
          <w:tcPr>
            <w:tcW w:w="217" w:type="pct"/>
          </w:tcPr>
          <w:p w:rsidR="006B5F59" w:rsidRPr="00E11581" w:rsidP="006B5F59"/>
        </w:tc>
        <w:tc>
          <w:tcPr>
            <w:tcW w:w="217" w:type="pct"/>
          </w:tcPr>
          <w:p w:rsidR="006B5F59" w:rsidRPr="006B14D1" w:rsidP="006B5F59"/>
        </w:tc>
        <w:tc>
          <w:tcPr>
            <w:tcW w:w="940" w:type="pct"/>
          </w:tcPr>
          <w:p w:rsidR="006B5F59" w:rsidRPr="00B32BF3" w:rsidP="007A5217">
            <w:r>
              <w:rPr>
                <w:rStyle w:val="Ppogrubienie"/>
              </w:rPr>
              <w:t>BUD.</w:t>
            </w:r>
            <w:r w:rsidRPr="006B5F59">
              <w:rPr>
                <w:rStyle w:val="Ppogrubienie"/>
              </w:rPr>
              <w:t>30.</w:t>
            </w:r>
            <w:r w:rsidR="00306849">
              <w:t xml:space="preserve"> Wykonywanie robót związanych z </w:t>
            </w:r>
            <w:r w:rsidRPr="006B5F59">
              <w:t>konstrukcją scen i stoisk targowo-wystawienniczych</w:t>
            </w:r>
          </w:p>
        </w:tc>
        <w:tc>
          <w:tcPr>
            <w:tcW w:w="216" w:type="pct"/>
          </w:tcPr>
          <w:p w:rsidR="006B5F59" w:rsidRPr="006B5F59" w:rsidP="006B5F59">
            <w:r>
              <w:t>3</w:t>
            </w:r>
          </w:p>
          <w:p w:rsidR="006B5F59" w:rsidRPr="00B32BF3" w:rsidP="006B5F59"/>
        </w:tc>
        <w:tc>
          <w:tcPr>
            <w:tcW w:w="218" w:type="pct"/>
          </w:tcPr>
          <w:p w:rsidR="006B5F59" w:rsidRPr="006B5F59" w:rsidP="006B5F59">
            <w:r w:rsidRPr="00E11581">
              <w:t>X</w:t>
            </w:r>
          </w:p>
          <w:p w:rsidR="006B5F59" w:rsidRPr="00E11581" w:rsidP="006B5F59">
            <w:pPr>
              <w:rPr>
                <w:rStyle w:val="IGindeksgrny"/>
              </w:rPr>
            </w:pPr>
          </w:p>
        </w:tc>
        <w:tc>
          <w:tcPr>
            <w:tcW w:w="432" w:type="pct"/>
          </w:tcPr>
          <w:p w:rsidR="006B5F59" w:rsidRPr="00B32BF3" w:rsidP="006B5F59">
            <w:pPr>
              <w:pStyle w:val="BodyText"/>
              <w:rPr>
                <w:rStyle w:val="IGindeksgrny"/>
              </w:rPr>
            </w:pPr>
          </w:p>
        </w:tc>
      </w:tr>
    </w:tbl>
    <w:p w:rsidR="00665B20" w:rsidP="006B5F59">
      <w:pPr>
        <w:pStyle w:val="PKTpunkt"/>
      </w:pPr>
    </w:p>
    <w:p w:rsidR="006B5F59" w:rsidP="005C5070">
      <w:pPr>
        <w:pStyle w:val="LITlitera"/>
      </w:pPr>
      <w:r>
        <w:t>b)</w:t>
      </w:r>
      <w:r>
        <w:tab/>
        <w:t xml:space="preserve">po pozycji dotyczącej zawodu </w:t>
      </w:r>
      <w:r w:rsidRPr="00AE5E8F">
        <w:t>„</w:t>
      </w:r>
      <w:r>
        <w:t>Technik inżynierii środowiska i melioracji</w:t>
      </w:r>
      <w:r w:rsidRPr="00AE5E8F">
        <w:t>”</w:t>
      </w:r>
      <w:r>
        <w:t xml:space="preserve"> o </w:t>
      </w:r>
      <w:r>
        <w:t>symbolu cy</w:t>
      </w:r>
      <w:r w:rsidR="007467DC">
        <w:t>frowym 311208 dodaje się pozycj</w:t>
      </w:r>
      <w:r w:rsidR="009D53F7">
        <w:t>ę</w:t>
      </w:r>
      <w:r>
        <w:t xml:space="preserve"> dotycząc</w:t>
      </w:r>
      <w:r w:rsidR="009D53F7">
        <w:t>ą</w:t>
      </w:r>
      <w:r w:rsidR="007467DC">
        <w:t xml:space="preserve"> zawod</w:t>
      </w:r>
      <w:r w:rsidR="009D53F7">
        <w:t>u</w:t>
      </w:r>
      <w:r>
        <w:t xml:space="preserve"> </w:t>
      </w:r>
      <w:r w:rsidRPr="00AE5E8F">
        <w:t>„Technik izolacji przemysłowych”</w:t>
      </w:r>
      <w:r>
        <w:t xml:space="preserve"> o symbolu cyfrowym </w:t>
      </w:r>
      <w:r w:rsidRPr="0064792D" w:rsidR="0064792D">
        <w:t>311608</w:t>
      </w:r>
      <w:r w:rsidR="007467DC">
        <w:t xml:space="preserve">, </w:t>
      </w:r>
      <w:r w:rsidRPr="009D53F7" w:rsidR="009D53F7">
        <w:t xml:space="preserve">pozycję dotyczącą zawodu </w:t>
      </w:r>
      <w:r w:rsidRPr="00AE5E8F" w:rsidR="007467DC">
        <w:t xml:space="preserve">„Technik </w:t>
      </w:r>
      <w:r w:rsidR="00187572">
        <w:t>montażu i </w:t>
      </w:r>
      <w:r w:rsidRPr="0024235C" w:rsidR="007467DC">
        <w:t xml:space="preserve">automatyki </w:t>
      </w:r>
      <w:r w:rsidR="007467DC">
        <w:t xml:space="preserve">stolarki </w:t>
      </w:r>
      <w:r w:rsidRPr="0024235C" w:rsidR="007467DC">
        <w:t>budowlanej</w:t>
      </w:r>
      <w:r w:rsidRPr="00AE5E8F" w:rsidR="007467DC">
        <w:t>”</w:t>
      </w:r>
      <w:r w:rsidR="007467DC">
        <w:t xml:space="preserve"> o symbolu cyfrowym </w:t>
      </w:r>
      <w:r w:rsidRPr="0064792D" w:rsidR="007467DC">
        <w:t>311222</w:t>
      </w:r>
      <w:r w:rsidR="0008307F">
        <w:t xml:space="preserve"> oraz</w:t>
      </w:r>
      <w:r w:rsidR="007467DC">
        <w:t xml:space="preserve"> </w:t>
      </w:r>
      <w:r w:rsidRPr="009D53F7" w:rsidR="009D53F7">
        <w:t xml:space="preserve">pozycję dotyczącą zawodu </w:t>
      </w:r>
      <w:r w:rsidRPr="007467DC" w:rsidR="007467DC">
        <w:t>„Technik obsługi przemysłu targowo-wystawiennicze</w:t>
      </w:r>
      <w:r w:rsidR="00187572">
        <w:t>go” o symbolu cyfrowym 311223 w </w:t>
      </w:r>
      <w:r w:rsidRPr="007467DC" w:rsidR="007467DC">
        <w:t>brzmieniu</w:t>
      </w:r>
      <w:r>
        <w:t>:</w:t>
      </w:r>
    </w:p>
    <w:tbl>
      <w:tblPr>
        <w:tblW w:w="54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02"/>
        <w:gridCol w:w="562"/>
        <w:gridCol w:w="1706"/>
        <w:gridCol w:w="426"/>
        <w:gridCol w:w="430"/>
        <w:gridCol w:w="424"/>
        <w:gridCol w:w="424"/>
        <w:gridCol w:w="1839"/>
        <w:gridCol w:w="422"/>
        <w:gridCol w:w="426"/>
        <w:gridCol w:w="843"/>
      </w:tblGrid>
      <w:tr w:rsidTr="007467DC">
        <w:tblPrEx>
          <w:tblW w:w="5407" w:type="pct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4"/>
        </w:trPr>
        <w:tc>
          <w:tcPr>
            <w:tcW w:w="652" w:type="pct"/>
          </w:tcPr>
          <w:p w:rsidR="006B5F59" w:rsidRPr="006B5F59" w:rsidP="006B5F59">
            <w:r w:rsidRPr="0024235C">
              <w:t>T</w:t>
            </w:r>
            <w:r w:rsidRPr="006B5F59">
              <w:t>echnik izolacji przemysłowych</w:t>
            </w:r>
          </w:p>
        </w:tc>
        <w:tc>
          <w:tcPr>
            <w:tcW w:w="512" w:type="pct"/>
          </w:tcPr>
          <w:p w:rsidR="006B5F59" w:rsidRPr="00B32BF3" w:rsidP="006B5F59">
            <w:r w:rsidRPr="0064792D">
              <w:t>311608</w:t>
            </w:r>
            <w:bookmarkStart w:id="0" w:name="_GoBack"/>
            <w:bookmarkEnd w:id="0"/>
          </w:p>
        </w:tc>
        <w:tc>
          <w:tcPr>
            <w:tcW w:w="287" w:type="pct"/>
          </w:tcPr>
          <w:p w:rsidR="006B5F59" w:rsidRPr="006B5F59" w:rsidP="006B5F59">
            <w:r>
              <w:t>I</w:t>
            </w:r>
            <w:r w:rsidRPr="006B5F59">
              <w:t>V</w:t>
            </w:r>
          </w:p>
        </w:tc>
        <w:tc>
          <w:tcPr>
            <w:tcW w:w="872" w:type="pct"/>
          </w:tcPr>
          <w:p w:rsidR="006B5F59" w:rsidRPr="006B5F59" w:rsidP="006B5F59">
            <w:r>
              <w:t>gospodarki</w:t>
            </w:r>
            <w:r w:rsidRPr="006B5F59">
              <w:t xml:space="preserve"> </w:t>
            </w:r>
          </w:p>
        </w:tc>
        <w:tc>
          <w:tcPr>
            <w:tcW w:w="218" w:type="pct"/>
          </w:tcPr>
          <w:p w:rsidR="006B5F59" w:rsidRPr="00AE5E8F" w:rsidP="006B5F59"/>
        </w:tc>
        <w:tc>
          <w:tcPr>
            <w:tcW w:w="220" w:type="pct"/>
          </w:tcPr>
          <w:p w:rsidR="006B5F59" w:rsidRPr="006B5F59" w:rsidP="006B5F59">
            <w:r>
              <w:t>X</w:t>
            </w:r>
          </w:p>
        </w:tc>
        <w:tc>
          <w:tcPr>
            <w:tcW w:w="217" w:type="pct"/>
          </w:tcPr>
          <w:p w:rsidR="006B5F59" w:rsidRPr="006B5F59" w:rsidP="006B5F59">
            <w:r>
              <w:t>X</w:t>
            </w:r>
          </w:p>
        </w:tc>
        <w:tc>
          <w:tcPr>
            <w:tcW w:w="217" w:type="pct"/>
          </w:tcPr>
          <w:p w:rsidR="006B5F59" w:rsidRPr="006B14D1" w:rsidP="006B5F59"/>
        </w:tc>
        <w:tc>
          <w:tcPr>
            <w:tcW w:w="940" w:type="pct"/>
          </w:tcPr>
          <w:p w:rsidR="006B5F59" w:rsidRPr="006B5F59" w:rsidP="006B5F59">
            <w:pPr>
              <w:rPr>
                <w:rStyle w:val="Ppogrubienie"/>
              </w:rPr>
            </w:pPr>
            <w:r>
              <w:rPr>
                <w:rStyle w:val="Ppogrubienie"/>
              </w:rPr>
              <w:t>BUD.</w:t>
            </w:r>
            <w:r w:rsidRPr="006B5F59">
              <w:rPr>
                <w:rStyle w:val="Ppogrubienie"/>
              </w:rPr>
              <w:t>07.</w:t>
            </w:r>
          </w:p>
          <w:p w:rsidR="006B5F59" w:rsidRPr="006B5F59" w:rsidP="006B5F59">
            <w:r>
              <w:t>Wy</w:t>
            </w:r>
            <w:r w:rsidR="0053554A">
              <w:t>konywanie płaszczy ochronnych z </w:t>
            </w:r>
            <w:r>
              <w:t xml:space="preserve">blachy, </w:t>
            </w:r>
            <w:r w:rsidR="0053554A">
              <w:t>konstrukcji wsporczych i nośnych oraz </w:t>
            </w:r>
            <w:r w:rsidRPr="006B5F59">
              <w:t>izolacji przemysłowych</w:t>
            </w:r>
          </w:p>
          <w:p w:rsidR="006B5F59" w:rsidP="006B5F59"/>
          <w:p w:rsidR="006B5F59" w:rsidRPr="006B5F59" w:rsidP="006B5F59">
            <w:pPr>
              <w:rPr>
                <w:rStyle w:val="Ppogrubienie"/>
              </w:rPr>
            </w:pPr>
            <w:r>
              <w:rPr>
                <w:rStyle w:val="Ppogrubienie"/>
              </w:rPr>
              <w:t>BUD.31</w:t>
            </w:r>
            <w:r w:rsidRPr="006B5F59">
              <w:rPr>
                <w:rStyle w:val="Ppogrubienie"/>
              </w:rPr>
              <w:t>.</w:t>
            </w:r>
          </w:p>
          <w:p w:rsidR="000C0AC2" w:rsidRPr="00B32BF3" w:rsidP="00004ECC">
            <w:r>
              <w:t>Organizacja i </w:t>
            </w:r>
            <w:r w:rsidRPr="000C0AC2">
              <w:t xml:space="preserve">kontrola robót izolacyjnych oraz sporządzanie kosztorysów </w:t>
            </w:r>
          </w:p>
        </w:tc>
        <w:tc>
          <w:tcPr>
            <w:tcW w:w="216" w:type="pct"/>
          </w:tcPr>
          <w:p w:rsidR="006B5F59" w:rsidRPr="006B5F59" w:rsidP="006B5F59">
            <w:r>
              <w:t>3</w:t>
            </w:r>
          </w:p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RPr="006B5F59" w:rsidP="006B5F59">
            <w:r>
              <w:t>4</w:t>
            </w:r>
          </w:p>
        </w:tc>
        <w:tc>
          <w:tcPr>
            <w:tcW w:w="218" w:type="pct"/>
          </w:tcPr>
          <w:p w:rsidR="006B5F59" w:rsidRPr="006B5F59" w:rsidP="006B5F59">
            <w:r w:rsidRPr="00E11581">
              <w:t>X</w:t>
            </w:r>
          </w:p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RPr="006B5F59" w:rsidP="006B5F59">
            <w:r>
              <w:t>X</w:t>
            </w:r>
          </w:p>
          <w:p w:rsidR="006B5F59" w:rsidRPr="00E11581" w:rsidP="006B5F59">
            <w:pPr>
              <w:rPr>
                <w:rStyle w:val="IGindeksgrny"/>
              </w:rPr>
            </w:pPr>
          </w:p>
        </w:tc>
        <w:tc>
          <w:tcPr>
            <w:tcW w:w="431" w:type="pct"/>
          </w:tcPr>
          <w:p w:rsidR="006B5F59" w:rsidRPr="00B32BF3" w:rsidP="006B5F59">
            <w:pPr>
              <w:pStyle w:val="BodyText"/>
              <w:rPr>
                <w:rStyle w:val="IGindeksgrny"/>
              </w:rPr>
            </w:pPr>
          </w:p>
        </w:tc>
      </w:tr>
      <w:tr w:rsidTr="007467DC">
        <w:tblPrEx>
          <w:tblW w:w="5407" w:type="pct"/>
          <w:tblInd w:w="-572" w:type="dxa"/>
          <w:tblLayout w:type="fixed"/>
          <w:tblLook w:val="01E0"/>
        </w:tblPrEx>
        <w:trPr>
          <w:trHeight w:val="64"/>
        </w:trPr>
        <w:tc>
          <w:tcPr>
            <w:tcW w:w="652" w:type="pct"/>
          </w:tcPr>
          <w:p w:rsidR="007467DC" w:rsidRPr="0024235C" w:rsidP="007467DC">
            <w:r w:rsidRPr="0024235C">
              <w:t xml:space="preserve">Technik montażu i automatyki </w:t>
            </w:r>
            <w:r>
              <w:t xml:space="preserve">stolarki </w:t>
            </w:r>
            <w:r w:rsidRPr="0024235C">
              <w:t>budowlanej</w:t>
            </w:r>
          </w:p>
        </w:tc>
        <w:tc>
          <w:tcPr>
            <w:tcW w:w="512" w:type="pct"/>
          </w:tcPr>
          <w:p w:rsidR="007467DC" w:rsidRPr="0064792D" w:rsidP="007467DC">
            <w:r w:rsidRPr="0064792D">
              <w:t>311222</w:t>
            </w:r>
          </w:p>
        </w:tc>
        <w:tc>
          <w:tcPr>
            <w:tcW w:w="287" w:type="pct"/>
          </w:tcPr>
          <w:p w:rsidR="007467DC" w:rsidRPr="007467DC" w:rsidP="007467DC">
            <w:r>
              <w:t>I</w:t>
            </w:r>
            <w:r w:rsidRPr="007467DC">
              <w:t>V</w:t>
            </w:r>
          </w:p>
        </w:tc>
        <w:tc>
          <w:tcPr>
            <w:tcW w:w="872" w:type="pct"/>
          </w:tcPr>
          <w:p w:rsidR="007467DC" w:rsidP="00864D03">
            <w:r>
              <w:t>budownictwa, planowania i zagospodarowania przestrzennego oraz mieszkalnictwa</w:t>
            </w:r>
          </w:p>
        </w:tc>
        <w:tc>
          <w:tcPr>
            <w:tcW w:w="218" w:type="pct"/>
          </w:tcPr>
          <w:p w:rsidR="007467DC" w:rsidRPr="00AE5E8F" w:rsidP="007467DC"/>
        </w:tc>
        <w:tc>
          <w:tcPr>
            <w:tcW w:w="220" w:type="pct"/>
          </w:tcPr>
          <w:p w:rsidR="007467DC" w:rsidP="007467DC">
            <w:r>
              <w:t>X</w:t>
            </w:r>
          </w:p>
        </w:tc>
        <w:tc>
          <w:tcPr>
            <w:tcW w:w="217" w:type="pct"/>
          </w:tcPr>
          <w:p w:rsidR="007467DC" w:rsidP="007467DC">
            <w:r>
              <w:t>X</w:t>
            </w:r>
          </w:p>
        </w:tc>
        <w:tc>
          <w:tcPr>
            <w:tcW w:w="217" w:type="pct"/>
          </w:tcPr>
          <w:p w:rsidR="007467DC" w:rsidRPr="006B14D1" w:rsidP="007467DC"/>
        </w:tc>
        <w:tc>
          <w:tcPr>
            <w:tcW w:w="940" w:type="pct"/>
          </w:tcPr>
          <w:p w:rsidR="007467DC" w:rsidRPr="007467DC" w:rsidP="007467DC">
            <w:pPr>
              <w:rPr>
                <w:rStyle w:val="Ppogrubienie"/>
              </w:rPr>
            </w:pPr>
            <w:r>
              <w:rPr>
                <w:rStyle w:val="Ppogrubienie"/>
              </w:rPr>
              <w:t>BUD</w:t>
            </w:r>
            <w:r>
              <w:rPr>
                <w:rStyle w:val="Ppogrubienie"/>
              </w:rPr>
              <w:t>.</w:t>
            </w:r>
            <w:r>
              <w:rPr>
                <w:rStyle w:val="Ppogrubienie"/>
              </w:rPr>
              <w:t>1</w:t>
            </w:r>
            <w:r>
              <w:rPr>
                <w:rStyle w:val="Ppogrubienie"/>
              </w:rPr>
              <w:t>0</w:t>
            </w:r>
            <w:r w:rsidRPr="007467DC">
              <w:rPr>
                <w:rStyle w:val="Ppogrubienie"/>
              </w:rPr>
              <w:t>.</w:t>
            </w:r>
          </w:p>
          <w:p w:rsidR="007467DC" w:rsidRPr="007467DC" w:rsidP="007467DC">
            <w:r>
              <w:t>Wy</w:t>
            </w:r>
            <w:r w:rsidR="00864D03">
              <w:t>konywanie robót związanych z montażem stolarki budowlanej</w:t>
            </w:r>
          </w:p>
          <w:p w:rsidR="007467DC" w:rsidP="007467DC"/>
          <w:p w:rsidR="007467DC" w:rsidRPr="007467DC" w:rsidP="007467DC">
            <w:pPr>
              <w:rPr>
                <w:rStyle w:val="Ppogrubienie"/>
              </w:rPr>
            </w:pPr>
            <w:r>
              <w:rPr>
                <w:rStyle w:val="Ppogrubienie"/>
              </w:rPr>
              <w:t>BUD.32</w:t>
            </w:r>
            <w:r w:rsidRPr="007467DC">
              <w:rPr>
                <w:rStyle w:val="Ppogrubienie"/>
              </w:rPr>
              <w:t>.</w:t>
            </w:r>
          </w:p>
          <w:p w:rsidR="000C0AC2" w:rsidP="00004ECC">
            <w:pPr>
              <w:rPr>
                <w:rStyle w:val="Ppogrubienie"/>
              </w:rPr>
            </w:pPr>
            <w:r>
              <w:t>Organizacja i </w:t>
            </w:r>
            <w:r w:rsidRPr="000C0AC2">
              <w:t>nadzorowanie robót związanych z montażem i automatyką stolarki budowlanej</w:t>
            </w:r>
            <w:r w:rsidRPr="000C0AC2">
              <w:rPr>
                <w:rStyle w:val="Ppogrubienie"/>
              </w:rPr>
              <w:t xml:space="preserve"> </w:t>
            </w:r>
          </w:p>
        </w:tc>
        <w:tc>
          <w:tcPr>
            <w:tcW w:w="216" w:type="pct"/>
          </w:tcPr>
          <w:p w:rsidR="007467DC" w:rsidP="007467DC">
            <w:r>
              <w:t>3</w:t>
            </w:r>
          </w:p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>
            <w:r>
              <w:t>4</w:t>
            </w:r>
          </w:p>
        </w:tc>
        <w:tc>
          <w:tcPr>
            <w:tcW w:w="218" w:type="pct"/>
          </w:tcPr>
          <w:p w:rsidR="007467DC" w:rsidP="007467DC">
            <w:r>
              <w:t>X</w:t>
            </w:r>
          </w:p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RPr="00E11581" w:rsidP="007467DC">
            <w:r>
              <w:t>X</w:t>
            </w:r>
          </w:p>
        </w:tc>
        <w:tc>
          <w:tcPr>
            <w:tcW w:w="431" w:type="pct"/>
          </w:tcPr>
          <w:p w:rsidR="007467DC" w:rsidRPr="00B32BF3" w:rsidP="007467DC">
            <w:pPr>
              <w:pStyle w:val="BodyText"/>
              <w:rPr>
                <w:rStyle w:val="IGindeksgrny"/>
              </w:rPr>
            </w:pPr>
          </w:p>
        </w:tc>
      </w:tr>
      <w:tr w:rsidTr="007467DC">
        <w:tblPrEx>
          <w:tblW w:w="5407" w:type="pct"/>
          <w:tblInd w:w="-572" w:type="dxa"/>
          <w:tblLayout w:type="fixed"/>
          <w:tblLook w:val="01E0"/>
        </w:tblPrEx>
        <w:trPr>
          <w:trHeight w:val="64"/>
        </w:trPr>
        <w:tc>
          <w:tcPr>
            <w:tcW w:w="652" w:type="pct"/>
          </w:tcPr>
          <w:p w:rsidR="007467DC" w:rsidRPr="0024235C" w:rsidP="007467DC">
            <w:r w:rsidRPr="0024235C">
              <w:t>T</w:t>
            </w:r>
            <w:r w:rsidRPr="006B5F59">
              <w:t>echnik obsługi przemysłu targowo-wystawienniczego</w:t>
            </w:r>
          </w:p>
        </w:tc>
        <w:tc>
          <w:tcPr>
            <w:tcW w:w="512" w:type="pct"/>
          </w:tcPr>
          <w:p w:rsidR="007467DC" w:rsidRPr="007467DC" w:rsidP="007467DC">
            <w:r w:rsidRPr="0064792D">
              <w:t>311223</w:t>
            </w:r>
          </w:p>
        </w:tc>
        <w:tc>
          <w:tcPr>
            <w:tcW w:w="287" w:type="pct"/>
          </w:tcPr>
          <w:p w:rsidR="007467DC" w:rsidP="007467DC">
            <w:r>
              <w:t>I</w:t>
            </w:r>
            <w:r w:rsidRPr="006B5F59">
              <w:t>V</w:t>
            </w:r>
          </w:p>
        </w:tc>
        <w:tc>
          <w:tcPr>
            <w:tcW w:w="872" w:type="pct"/>
          </w:tcPr>
          <w:p w:rsidR="007467DC" w:rsidP="007467DC">
            <w:r>
              <w:t>budownictwa, planowania i zagospodarowania przestrzennego oraz mieszkalnictwa</w:t>
            </w:r>
          </w:p>
        </w:tc>
        <w:tc>
          <w:tcPr>
            <w:tcW w:w="218" w:type="pct"/>
          </w:tcPr>
          <w:p w:rsidR="007467DC" w:rsidRPr="00AE5E8F" w:rsidP="007467DC"/>
        </w:tc>
        <w:tc>
          <w:tcPr>
            <w:tcW w:w="220" w:type="pct"/>
          </w:tcPr>
          <w:p w:rsidR="007467DC" w:rsidP="007467DC">
            <w:r>
              <w:t>X</w:t>
            </w:r>
          </w:p>
        </w:tc>
        <w:tc>
          <w:tcPr>
            <w:tcW w:w="217" w:type="pct"/>
          </w:tcPr>
          <w:p w:rsidR="007467DC" w:rsidP="007467DC">
            <w:r>
              <w:t>X</w:t>
            </w:r>
          </w:p>
        </w:tc>
        <w:tc>
          <w:tcPr>
            <w:tcW w:w="217" w:type="pct"/>
          </w:tcPr>
          <w:p w:rsidR="007467DC" w:rsidRPr="006B14D1" w:rsidP="007467DC"/>
        </w:tc>
        <w:tc>
          <w:tcPr>
            <w:tcW w:w="940" w:type="pct"/>
          </w:tcPr>
          <w:p w:rsidR="007467DC" w:rsidRPr="007467DC" w:rsidP="007467DC">
            <w:r>
              <w:rPr>
                <w:rStyle w:val="Ppogrubienie"/>
              </w:rPr>
              <w:t>BUD.</w:t>
            </w:r>
            <w:r w:rsidRPr="007467DC">
              <w:rPr>
                <w:rStyle w:val="Ppogrubienie"/>
              </w:rPr>
              <w:t>30.</w:t>
            </w:r>
            <w:r w:rsidR="001757C5">
              <w:t xml:space="preserve"> Wykonywanie robót związanych z </w:t>
            </w:r>
            <w:r w:rsidRPr="007467DC">
              <w:t xml:space="preserve">konstrukcją scen i </w:t>
            </w:r>
            <w:r w:rsidR="007A5217">
              <w:t>stoisk targowo-wystawienniczych</w:t>
            </w:r>
          </w:p>
          <w:p w:rsidR="007467DC" w:rsidP="007467DC"/>
          <w:p w:rsidR="007467DC" w:rsidRPr="007467DC" w:rsidP="007467DC">
            <w:pPr>
              <w:rPr>
                <w:rStyle w:val="Ppogrubienie"/>
              </w:rPr>
            </w:pPr>
            <w:r>
              <w:rPr>
                <w:rStyle w:val="Ppogrubienie"/>
              </w:rPr>
              <w:t>BUD.33</w:t>
            </w:r>
            <w:r w:rsidRPr="007467DC">
              <w:rPr>
                <w:rStyle w:val="Ppogrubienie"/>
              </w:rPr>
              <w:t>.</w:t>
            </w:r>
          </w:p>
          <w:p w:rsidR="000C0AC2" w:rsidP="00004ECC">
            <w:pPr>
              <w:rPr>
                <w:rStyle w:val="Ppogrubienie"/>
              </w:rPr>
            </w:pPr>
            <w:r w:rsidRPr="002A7E24">
              <w:t xml:space="preserve">Projektowanie, </w:t>
            </w:r>
            <w:r w:rsidR="001757C5">
              <w:t>nadzorowanie i </w:t>
            </w:r>
            <w:r w:rsidR="00457B30">
              <w:t>organizacja</w:t>
            </w:r>
            <w:r w:rsidR="001757C5">
              <w:t xml:space="preserve"> robót związanych z </w:t>
            </w:r>
            <w:r w:rsidRPr="002A7E24">
              <w:t>konstrukcją scen i stoisk targowo-wystawienniczych</w:t>
            </w:r>
          </w:p>
        </w:tc>
        <w:tc>
          <w:tcPr>
            <w:tcW w:w="216" w:type="pct"/>
          </w:tcPr>
          <w:p w:rsidR="007467DC" w:rsidP="007467DC">
            <w:r>
              <w:t>3</w:t>
            </w:r>
          </w:p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1757C5" w:rsidP="007467DC"/>
          <w:p w:rsidR="007467DC" w:rsidP="007467DC">
            <w:r>
              <w:t>4</w:t>
            </w:r>
          </w:p>
        </w:tc>
        <w:tc>
          <w:tcPr>
            <w:tcW w:w="218" w:type="pct"/>
          </w:tcPr>
          <w:p w:rsidR="007467DC" w:rsidP="007467DC">
            <w:r>
              <w:t>X</w:t>
            </w:r>
          </w:p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7467DC" w:rsidP="007467DC"/>
          <w:p w:rsidR="001757C5" w:rsidP="007467DC"/>
          <w:p w:rsidR="007467DC" w:rsidP="007467DC">
            <w:r>
              <w:t>X</w:t>
            </w:r>
          </w:p>
        </w:tc>
        <w:tc>
          <w:tcPr>
            <w:tcW w:w="431" w:type="pct"/>
          </w:tcPr>
          <w:p w:rsidR="007467DC" w:rsidRPr="00B32BF3" w:rsidP="007467DC">
            <w:pPr>
              <w:pStyle w:val="BodyText"/>
              <w:rPr>
                <w:rStyle w:val="IGindeksgrny"/>
              </w:rPr>
            </w:pPr>
          </w:p>
        </w:tc>
      </w:tr>
    </w:tbl>
    <w:p w:rsidR="006B5F59" w:rsidP="006B5F59">
      <w:pPr>
        <w:pStyle w:val="ARTartustawynprozporzdzenia"/>
      </w:pPr>
    </w:p>
    <w:p w:rsidR="006B5F59" w:rsidP="006B5F59">
      <w:pPr>
        <w:pStyle w:val="PKTpunkt"/>
      </w:pPr>
      <w:r>
        <w:t>2)</w:t>
      </w:r>
      <w:r>
        <w:tab/>
      </w:r>
      <w:r w:rsidRPr="00A25B04">
        <w:t xml:space="preserve">w „BRANŻY </w:t>
      </w:r>
      <w:r>
        <w:t>TRANSPORTU WODNEGO</w:t>
      </w:r>
      <w:r w:rsidRPr="00A25B04">
        <w:t xml:space="preserve"> (</w:t>
      </w:r>
      <w:r>
        <w:t>TWO</w:t>
      </w:r>
      <w:r w:rsidRPr="00A25B04">
        <w:t>)”</w:t>
      </w:r>
      <w:r>
        <w:t xml:space="preserve">: </w:t>
      </w:r>
    </w:p>
    <w:p w:rsidR="006B5F59" w:rsidP="005C5070">
      <w:pPr>
        <w:pStyle w:val="LITlitera"/>
      </w:pPr>
      <w:r>
        <w:t>a)</w:t>
      </w:r>
      <w:r>
        <w:tab/>
      </w:r>
      <w:r w:rsidRPr="00A25B04">
        <w:t xml:space="preserve">po pozycji dotyczącej zawodu „Technik </w:t>
      </w:r>
      <w:r>
        <w:t xml:space="preserve">budowy jednostek pływających” o symbolu </w:t>
      </w:r>
      <w:r w:rsidRPr="00A25B04">
        <w:t xml:space="preserve">cyfrowym </w:t>
      </w:r>
      <w:r>
        <w:t>311942</w:t>
      </w:r>
      <w:r w:rsidRPr="00A25B04">
        <w:t xml:space="preserve"> dodaje się pozycj</w:t>
      </w:r>
      <w:r>
        <w:t>ę</w:t>
      </w:r>
      <w:r w:rsidRPr="00A25B04">
        <w:t xml:space="preserve"> dotyczącą zawodu „</w:t>
      </w:r>
      <w:r w:rsidRPr="002A7E24">
        <w:t>Technik</w:t>
      </w:r>
      <w:r>
        <w:t xml:space="preserve"> </w:t>
      </w:r>
      <w:r w:rsidRPr="002A7E24">
        <w:t>elektroautomatyk okrętowy</w:t>
      </w:r>
      <w:r w:rsidRPr="00A25B04">
        <w:t xml:space="preserve">” o symbolu cyfrowym </w:t>
      </w:r>
      <w:r w:rsidRPr="0064792D" w:rsidR="0064792D">
        <w:t>315106</w:t>
      </w:r>
      <w:r w:rsidR="0064792D">
        <w:t xml:space="preserve"> </w:t>
      </w:r>
      <w:r w:rsidRPr="00A25B04">
        <w:t>w brzmieniu:</w:t>
      </w:r>
    </w:p>
    <w:p w:rsidR="006B5F59" w:rsidP="006B5F59">
      <w:pPr>
        <w:pStyle w:val="PKTpunkt"/>
      </w:pPr>
    </w:p>
    <w:tbl>
      <w:tblPr>
        <w:tblW w:w="55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1000"/>
        <w:gridCol w:w="568"/>
        <w:gridCol w:w="1701"/>
        <w:gridCol w:w="425"/>
        <w:gridCol w:w="425"/>
        <w:gridCol w:w="425"/>
        <w:gridCol w:w="560"/>
        <w:gridCol w:w="1707"/>
        <w:gridCol w:w="425"/>
        <w:gridCol w:w="427"/>
        <w:gridCol w:w="1127"/>
      </w:tblGrid>
      <w:tr w:rsidTr="0052758E">
        <w:tblPrEx>
          <w:tblW w:w="5564" w:type="pct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4"/>
        </w:trPr>
        <w:tc>
          <w:tcPr>
            <w:tcW w:w="633" w:type="pct"/>
          </w:tcPr>
          <w:p w:rsidR="006B5F59" w:rsidRPr="006B5F59" w:rsidP="006B5F59">
            <w:r w:rsidRPr="002A7E24">
              <w:t>Technik</w:t>
            </w:r>
          </w:p>
          <w:p w:rsidR="006B5F59" w:rsidRPr="006B5F59" w:rsidP="006B5F59">
            <w:r w:rsidRPr="002A7E24">
              <w:t>elektroautomatyk okrętowy</w:t>
            </w:r>
          </w:p>
        </w:tc>
        <w:tc>
          <w:tcPr>
            <w:tcW w:w="497" w:type="pct"/>
          </w:tcPr>
          <w:p w:rsidR="006B5F59" w:rsidRPr="006B14D1" w:rsidP="006B5F59">
            <w:r w:rsidRPr="0064792D">
              <w:t>315106</w:t>
            </w:r>
          </w:p>
        </w:tc>
        <w:tc>
          <w:tcPr>
            <w:tcW w:w="282" w:type="pct"/>
          </w:tcPr>
          <w:p w:rsidR="006B5F59" w:rsidRPr="006B5F59" w:rsidP="006B5F59">
            <w:r>
              <w:t>V</w:t>
            </w:r>
          </w:p>
        </w:tc>
        <w:tc>
          <w:tcPr>
            <w:tcW w:w="845" w:type="pct"/>
          </w:tcPr>
          <w:p w:rsidR="006B5F59" w:rsidRPr="006B5F59" w:rsidP="006B5F59">
            <w:r>
              <w:t>gospodarki</w:t>
            </w:r>
            <w:r w:rsidRPr="006B5F59">
              <w:t xml:space="preserve"> </w:t>
            </w:r>
            <w:r w:rsidR="00D631C4">
              <w:t>morskiej</w:t>
            </w:r>
          </w:p>
        </w:tc>
        <w:tc>
          <w:tcPr>
            <w:tcW w:w="211" w:type="pct"/>
          </w:tcPr>
          <w:p w:rsidR="006B5F59" w:rsidRPr="006B14D1" w:rsidP="006B5F59"/>
        </w:tc>
        <w:tc>
          <w:tcPr>
            <w:tcW w:w="211" w:type="pct"/>
          </w:tcPr>
          <w:p w:rsidR="006B5F59" w:rsidRPr="00E11581" w:rsidP="006B5F59"/>
        </w:tc>
        <w:tc>
          <w:tcPr>
            <w:tcW w:w="211" w:type="pct"/>
          </w:tcPr>
          <w:p w:rsidR="006B5F59" w:rsidRPr="006B5F59" w:rsidP="006B5F59">
            <w:r>
              <w:t>X</w:t>
            </w:r>
          </w:p>
        </w:tc>
        <w:tc>
          <w:tcPr>
            <w:tcW w:w="278" w:type="pct"/>
          </w:tcPr>
          <w:p w:rsidR="006B5F59" w:rsidRPr="006B5F59" w:rsidP="006B5F59">
            <w:r>
              <w:t>2*</w:t>
            </w:r>
          </w:p>
        </w:tc>
        <w:tc>
          <w:tcPr>
            <w:tcW w:w="848" w:type="pct"/>
          </w:tcPr>
          <w:p w:rsidR="006B5F59" w:rsidRPr="006B5F59" w:rsidP="006B5F59">
            <w:r>
              <w:rPr>
                <w:rStyle w:val="Ppogrubienie"/>
              </w:rPr>
              <w:t>TWO</w:t>
            </w:r>
            <w:r w:rsidRPr="006B5F59">
              <w:rPr>
                <w:rStyle w:val="Ppogrubienie"/>
              </w:rPr>
              <w:t>.10.</w:t>
            </w:r>
            <w:r w:rsidRPr="006B5F59">
              <w:t xml:space="preserve"> </w:t>
            </w:r>
          </w:p>
          <w:p w:rsidR="006B5F59" w:rsidRPr="006B5F59" w:rsidP="006B5F59">
            <w:r w:rsidRPr="00004ECC">
              <w:t>Montaż i uruchamianie systemów automatyki okrętowej</w:t>
            </w:r>
          </w:p>
          <w:p w:rsidR="006B5F59" w:rsidP="006B5F59"/>
          <w:p w:rsidR="006B5F59" w:rsidRPr="006B5F59" w:rsidP="006B5F59">
            <w:r>
              <w:rPr>
                <w:rStyle w:val="Ppogrubienie"/>
              </w:rPr>
              <w:t>TWO</w:t>
            </w:r>
            <w:r w:rsidRPr="006B5F59">
              <w:rPr>
                <w:rStyle w:val="Ppogrubienie"/>
              </w:rPr>
              <w:t>.11.</w:t>
            </w:r>
            <w:r w:rsidRPr="006B5F59">
              <w:t xml:space="preserve"> </w:t>
            </w:r>
          </w:p>
          <w:p w:rsidR="000C0AC2" w:rsidRPr="006B5F59" w:rsidP="00004ECC">
            <w:r w:rsidRPr="00004ECC">
              <w:t>Wykonywanie i organizacja prac związanych z  eksploatacją systemów automatyki okrętowej</w:t>
            </w:r>
          </w:p>
        </w:tc>
        <w:tc>
          <w:tcPr>
            <w:tcW w:w="211" w:type="pct"/>
          </w:tcPr>
          <w:p w:rsidR="006B5F59" w:rsidRPr="006B5F59" w:rsidP="006B5F59">
            <w:r>
              <w:t>4</w:t>
            </w:r>
          </w:p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RPr="006B5F59" w:rsidP="006B5F59">
            <w:r>
              <w:t>5</w:t>
            </w:r>
          </w:p>
          <w:p w:rsidR="006B5F59" w:rsidRPr="006B14D1" w:rsidP="006B5F59"/>
        </w:tc>
        <w:tc>
          <w:tcPr>
            <w:tcW w:w="212" w:type="pct"/>
          </w:tcPr>
          <w:p w:rsidR="006B5F59" w:rsidRPr="00E11581" w:rsidP="006B5F59">
            <w:pPr>
              <w:rPr>
                <w:rStyle w:val="IGindeksgrny"/>
              </w:rPr>
            </w:pPr>
          </w:p>
        </w:tc>
        <w:tc>
          <w:tcPr>
            <w:tcW w:w="560" w:type="pct"/>
          </w:tcPr>
          <w:p w:rsidR="006B5F59" w:rsidRPr="006B5F59" w:rsidP="006B5F59">
            <w:pPr>
              <w:pStyle w:val="BodyText"/>
              <w:rPr>
                <w:rStyle w:val="IGindeksgrny"/>
              </w:rPr>
            </w:pPr>
            <w:r>
              <w:rPr>
                <w:rStyle w:val="IGindeksgrny"/>
              </w:rPr>
              <w:t>*</w:t>
            </w:r>
            <w:r w:rsidRPr="006B5F59">
              <w:rPr>
                <w:rStyle w:val="IGindeksgrny"/>
              </w:rPr>
              <w:t>Kształcenie w szkole</w:t>
            </w:r>
          </w:p>
          <w:p w:rsidR="006B5F59" w:rsidRPr="006B5F59" w:rsidP="006B5F59">
            <w:pPr>
              <w:pStyle w:val="BodyText"/>
              <w:rPr>
                <w:rStyle w:val="IGindeksgrny"/>
              </w:rPr>
            </w:pPr>
            <w:r w:rsidRPr="002A7E24">
              <w:rPr>
                <w:rStyle w:val="IGindeksgrny"/>
              </w:rPr>
              <w:t>prowadzone wyłącznie w</w:t>
            </w:r>
          </w:p>
          <w:p w:rsidR="006B5F59" w:rsidRPr="006B5F59" w:rsidP="006B5F59">
            <w:pPr>
              <w:pStyle w:val="BodyText"/>
              <w:rPr>
                <w:rStyle w:val="IGindeksgrny"/>
              </w:rPr>
            </w:pPr>
            <w:r w:rsidRPr="002A7E24">
              <w:rPr>
                <w:rStyle w:val="IGindeksgrny"/>
              </w:rPr>
              <w:t>formie dzienn</w:t>
            </w:r>
            <w:r w:rsidRPr="006B5F59">
              <w:rPr>
                <w:rStyle w:val="IGindeksgrny"/>
              </w:rPr>
              <w:t>ej</w:t>
            </w:r>
          </w:p>
        </w:tc>
      </w:tr>
    </w:tbl>
    <w:p w:rsidR="006B5F59" w:rsidP="006B5F59">
      <w:pPr>
        <w:pStyle w:val="PKTpunkt"/>
      </w:pPr>
    </w:p>
    <w:p w:rsidR="006B5F59" w:rsidP="005C5070">
      <w:pPr>
        <w:pStyle w:val="LITlitera"/>
      </w:pPr>
      <w:r>
        <w:t>b)</w:t>
      </w:r>
      <w:r>
        <w:tab/>
      </w:r>
      <w:r w:rsidRPr="00A25B04">
        <w:t xml:space="preserve">po pozycji dotyczącej zawodu „Technik </w:t>
      </w:r>
      <w:r>
        <w:t xml:space="preserve">nawigator morski” o symbolu </w:t>
      </w:r>
      <w:r w:rsidRPr="00A25B04">
        <w:t xml:space="preserve">cyfrowym </w:t>
      </w:r>
      <w:r>
        <w:t>315214</w:t>
      </w:r>
      <w:r w:rsidRPr="00A25B04">
        <w:t xml:space="preserve"> dodaje się pozycj</w:t>
      </w:r>
      <w:r>
        <w:t>ę</w:t>
      </w:r>
      <w:r w:rsidRPr="00A25B04">
        <w:t xml:space="preserve"> dotyczącą zawodu „</w:t>
      </w:r>
      <w:r w:rsidRPr="002A7E24">
        <w:t>Technik</w:t>
      </w:r>
      <w:r>
        <w:t xml:space="preserve"> </w:t>
      </w:r>
      <w:r w:rsidRPr="00D859C8">
        <w:t>przemysłu jachtowego</w:t>
      </w:r>
      <w:r w:rsidRPr="00A25B04">
        <w:t xml:space="preserve">” o symbolu cyfrowym </w:t>
      </w:r>
      <w:r w:rsidRPr="00DD79C5" w:rsidR="00DD79C5">
        <w:t>311947</w:t>
      </w:r>
      <w:r w:rsidR="00DD79C5">
        <w:t xml:space="preserve"> </w:t>
      </w:r>
      <w:r w:rsidRPr="00A25B04">
        <w:t>w brzmieniu:</w:t>
      </w:r>
    </w:p>
    <w:p w:rsidR="006B5F59" w:rsidP="006B5F59">
      <w:pPr>
        <w:pStyle w:val="PKTpunkt"/>
      </w:pPr>
    </w:p>
    <w:tbl>
      <w:tblPr>
        <w:tblW w:w="55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990"/>
        <w:gridCol w:w="568"/>
        <w:gridCol w:w="1701"/>
        <w:gridCol w:w="425"/>
        <w:gridCol w:w="425"/>
        <w:gridCol w:w="425"/>
        <w:gridCol w:w="425"/>
        <w:gridCol w:w="1708"/>
        <w:gridCol w:w="425"/>
        <w:gridCol w:w="427"/>
        <w:gridCol w:w="1128"/>
      </w:tblGrid>
      <w:tr w:rsidTr="00DD79C5">
        <w:tblPrEx>
          <w:tblW w:w="5564" w:type="pct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4"/>
        </w:trPr>
        <w:tc>
          <w:tcPr>
            <w:tcW w:w="704" w:type="pct"/>
          </w:tcPr>
          <w:p w:rsidR="006B5F59" w:rsidRPr="006B5F59" w:rsidP="006B5F59">
            <w:r w:rsidRPr="00D859C8">
              <w:t xml:space="preserve">Technik przemysłu </w:t>
            </w:r>
            <w:r w:rsidRPr="006B5F59">
              <w:t>jachtowego</w:t>
            </w:r>
          </w:p>
        </w:tc>
        <w:tc>
          <w:tcPr>
            <w:tcW w:w="492" w:type="pct"/>
          </w:tcPr>
          <w:p w:rsidR="006B5F59" w:rsidRPr="006B14D1" w:rsidP="006B5F59">
            <w:r w:rsidRPr="00DD79C5">
              <w:t>311947</w:t>
            </w:r>
          </w:p>
        </w:tc>
        <w:tc>
          <w:tcPr>
            <w:tcW w:w="282" w:type="pct"/>
          </w:tcPr>
          <w:p w:rsidR="006B5F59" w:rsidRPr="006B5F59" w:rsidP="006B5F59">
            <w:r>
              <w:t>I</w:t>
            </w:r>
            <w:r w:rsidRPr="006B5F59">
              <w:t>V</w:t>
            </w:r>
          </w:p>
        </w:tc>
        <w:tc>
          <w:tcPr>
            <w:tcW w:w="845" w:type="pct"/>
          </w:tcPr>
          <w:p w:rsidR="006B5F59" w:rsidRPr="006B5F59" w:rsidP="006B5F59">
            <w:r>
              <w:t>gospodarki</w:t>
            </w:r>
            <w:r w:rsidRPr="006B5F59">
              <w:t xml:space="preserve"> morskiej</w:t>
            </w:r>
            <w:r w:rsidR="00161F2E">
              <w:t>, żeglugi śródlądowej</w:t>
            </w:r>
          </w:p>
        </w:tc>
        <w:tc>
          <w:tcPr>
            <w:tcW w:w="211" w:type="pct"/>
          </w:tcPr>
          <w:p w:rsidR="006B5F59" w:rsidRPr="006B14D1" w:rsidP="006B5F59"/>
        </w:tc>
        <w:tc>
          <w:tcPr>
            <w:tcW w:w="211" w:type="pct"/>
          </w:tcPr>
          <w:p w:rsidR="006B5F59" w:rsidRPr="00E11581" w:rsidP="006B5F59">
            <w:r>
              <w:t>X</w:t>
            </w:r>
          </w:p>
        </w:tc>
        <w:tc>
          <w:tcPr>
            <w:tcW w:w="211" w:type="pct"/>
          </w:tcPr>
          <w:p w:rsidR="006B5F59" w:rsidRPr="006B5F59" w:rsidP="006B5F59">
            <w:r>
              <w:t>X</w:t>
            </w:r>
          </w:p>
        </w:tc>
        <w:tc>
          <w:tcPr>
            <w:tcW w:w="211" w:type="pct"/>
          </w:tcPr>
          <w:p w:rsidR="006B5F59" w:rsidRPr="006B14D1" w:rsidP="006B5F59"/>
        </w:tc>
        <w:tc>
          <w:tcPr>
            <w:tcW w:w="848" w:type="pct"/>
          </w:tcPr>
          <w:p w:rsidR="006B5F59" w:rsidRPr="006B5F59" w:rsidP="006B5F59">
            <w:r>
              <w:rPr>
                <w:rStyle w:val="Ppogrubienie"/>
              </w:rPr>
              <w:t>TWO</w:t>
            </w:r>
            <w:r w:rsidRPr="006B5F59">
              <w:rPr>
                <w:rStyle w:val="Ppogrubienie"/>
              </w:rPr>
              <w:t>.02.</w:t>
            </w:r>
            <w:r w:rsidRPr="006B5F59">
              <w:t xml:space="preserve"> </w:t>
            </w:r>
          </w:p>
          <w:p w:rsidR="006B5F59" w:rsidRPr="006B5F59" w:rsidP="006B5F59">
            <w:r>
              <w:t>Montaż konstrukcji i wyposażenia jachtów i łodzi</w:t>
            </w:r>
            <w:r w:rsidRPr="006B5F59">
              <w:t xml:space="preserve"> </w:t>
            </w:r>
          </w:p>
          <w:p w:rsidR="006B5F59" w:rsidP="006B5F59"/>
          <w:p w:rsidR="006B5F59" w:rsidRPr="006B5F59" w:rsidP="006B5F59">
            <w:r>
              <w:rPr>
                <w:rStyle w:val="Ppogrubienie"/>
              </w:rPr>
              <w:t>TWO</w:t>
            </w:r>
            <w:r w:rsidRPr="006B5F59">
              <w:rPr>
                <w:rStyle w:val="Ppogrubienie"/>
              </w:rPr>
              <w:t>.12.</w:t>
            </w:r>
            <w:r w:rsidRPr="006B5F59">
              <w:t xml:space="preserve"> </w:t>
            </w:r>
          </w:p>
          <w:p w:rsidR="000C0AC2" w:rsidRPr="006B5F59" w:rsidP="00004ECC">
            <w:r w:rsidRPr="000C0AC2">
              <w:t xml:space="preserve">Organizacja </w:t>
            </w:r>
            <w:r w:rsidRPr="000C0AC2">
              <w:t>budowy, remontu i modernizacji jachtów i łodzi</w:t>
            </w:r>
          </w:p>
        </w:tc>
        <w:tc>
          <w:tcPr>
            <w:tcW w:w="211" w:type="pct"/>
          </w:tcPr>
          <w:p w:rsidR="006B5F59" w:rsidRPr="006B5F59" w:rsidP="006B5F59">
            <w:r>
              <w:t>3</w:t>
            </w:r>
          </w:p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RPr="006B5F59" w:rsidP="006B5F59">
            <w:r>
              <w:t>4</w:t>
            </w:r>
          </w:p>
          <w:p w:rsidR="006B5F59" w:rsidRPr="006B14D1" w:rsidP="006B5F59"/>
        </w:tc>
        <w:tc>
          <w:tcPr>
            <w:tcW w:w="212" w:type="pct"/>
          </w:tcPr>
          <w:p w:rsidR="006B5F59" w:rsidRPr="006B5F59" w:rsidP="006B5F59">
            <w:r w:rsidRPr="00E11581">
              <w:t>X</w:t>
            </w:r>
          </w:p>
          <w:p w:rsidR="006B5F59" w:rsidP="006B5F59"/>
          <w:p w:rsidR="006B5F59" w:rsidP="006B5F59"/>
          <w:p w:rsidR="006B5F59" w:rsidP="006B5F59"/>
          <w:p w:rsidR="006B5F59" w:rsidP="006B5F59"/>
          <w:p w:rsidR="006B5F59" w:rsidP="006B5F59"/>
          <w:p w:rsidR="006B5F59" w:rsidRPr="006B5F59" w:rsidP="006B5F59">
            <w:pPr>
              <w:rPr>
                <w:rStyle w:val="IGindeksgrny"/>
              </w:rPr>
            </w:pPr>
            <w:r>
              <w:t>X</w:t>
            </w:r>
          </w:p>
          <w:p w:rsidR="006B5F59" w:rsidRPr="00E11581" w:rsidP="006B5F59">
            <w:pPr>
              <w:rPr>
                <w:rStyle w:val="IGindeksgrny"/>
              </w:rPr>
            </w:pPr>
          </w:p>
        </w:tc>
        <w:tc>
          <w:tcPr>
            <w:tcW w:w="560" w:type="pct"/>
          </w:tcPr>
          <w:p w:rsidR="006B5F59" w:rsidRPr="00E11581" w:rsidP="006B5F59">
            <w:pPr>
              <w:pStyle w:val="BodyText"/>
              <w:rPr>
                <w:rStyle w:val="IGindeksgrny"/>
              </w:rPr>
            </w:pPr>
          </w:p>
        </w:tc>
      </w:tr>
    </w:tbl>
    <w:p w:rsidR="006B5F59" w:rsidP="006B5F59">
      <w:pPr>
        <w:pStyle w:val="LITlitera"/>
      </w:pPr>
    </w:p>
    <w:p w:rsidR="006B5F59" w:rsidP="006B5F59">
      <w:pPr>
        <w:pStyle w:val="ARTartustawynprozporzdzenia"/>
      </w:pPr>
      <w:r w:rsidRPr="00981D3C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981D3C">
        <w:rPr>
          <w:rStyle w:val="Ppogrubienie"/>
        </w:rPr>
        <w:t xml:space="preserve">. </w:t>
      </w:r>
      <w:r w:rsidRPr="003B2B1A">
        <w:t xml:space="preserve">Rozporządzenie </w:t>
      </w:r>
      <w:r w:rsidRPr="00C61B2B">
        <w:t>wchodzi</w:t>
      </w:r>
      <w:r w:rsidRPr="003B2B1A">
        <w:t xml:space="preserve"> w życie </w:t>
      </w:r>
      <w:r>
        <w:t>z dniem 1 września 2022 r.</w:t>
      </w:r>
    </w:p>
    <w:p w:rsidR="006B5F59" w:rsidRPr="003B2B1A" w:rsidP="00F43191">
      <w:pPr>
        <w:pStyle w:val="NAZORGWYDnazwaorganuwydajcegoprojektowanyakt"/>
      </w:pPr>
      <w:r w:rsidRPr="00F43191">
        <w:t>MINISTER EDUKACJI I NAUKI</w:t>
      </w:r>
    </w:p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D0AAA">
      <w:r>
        <w:separator/>
      </w:r>
    </w:p>
  </w:footnote>
  <w:footnote w:type="continuationSeparator" w:id="1">
    <w:p w:rsidR="00AD0AAA">
      <w:r>
        <w:continuationSeparator/>
      </w:r>
    </w:p>
  </w:footnote>
  <w:footnote w:id="2">
    <w:p w:rsidR="006B5F59" w:rsidP="006B5F59">
      <w:pPr>
        <w:pStyle w:val="ODNONIKtreodnonika"/>
      </w:pPr>
      <w:r>
        <w:rPr>
          <w:rStyle w:val="FootnoteReference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</w:t>
      </w:r>
      <w:r>
        <w:t xml:space="preserve">i </w:t>
      </w:r>
      <w:r w:rsidRPr="000D54FD">
        <w:t>Na</w:t>
      </w:r>
      <w:r>
        <w:t>uki</w:t>
      </w:r>
      <w:r w:rsidRPr="000D54FD">
        <w:t xml:space="preserve"> kieruje działem administracji rządowej – oświa</w:t>
      </w:r>
      <w:r>
        <w:t>ta i wychowanie, na podstawie § </w:t>
      </w:r>
      <w:r w:rsidRPr="000D54FD">
        <w:t xml:space="preserve">1 ust. 2 </w:t>
      </w:r>
      <w:r>
        <w:t xml:space="preserve">pkt 1 </w:t>
      </w:r>
      <w:r w:rsidRPr="000D54FD">
        <w:t xml:space="preserve">rozporządzenia Prezesa Rady Ministrów z dnia </w:t>
      </w:r>
      <w:r>
        <w:t xml:space="preserve">20 października 2020 r. </w:t>
      </w:r>
      <w:r w:rsidRPr="000D54FD">
        <w:t xml:space="preserve">w sprawie szczegółowego zakresu działania Ministra Edukacji </w:t>
      </w:r>
      <w:r>
        <w:t>i Nauki</w:t>
      </w:r>
      <w:r w:rsidRPr="000D54FD">
        <w:t xml:space="preserve"> (Dz. U. </w:t>
      </w:r>
      <w:r>
        <w:t>poz. 1848</w:t>
      </w:r>
      <w:r w:rsidR="00BE7525">
        <w:t xml:space="preserve"> i 2335</w:t>
      </w:r>
      <w:r>
        <w:t>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21DE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paragraph" w:styleId="BodyText">
    <w:name w:val="Body Text"/>
    <w:basedOn w:val="Normal"/>
    <w:link w:val="TekstpodstawowyZnak"/>
    <w:rsid w:val="006B5F59"/>
    <w:pPr>
      <w:widowControl/>
      <w:autoSpaceDE/>
      <w:autoSpaceDN/>
      <w:adjustRightInd/>
      <w:spacing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efaultParagraphFont"/>
    <w:link w:val="BodyText"/>
    <w:rsid w:val="006B5F59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A8185-B07F-49FD-94AE-36164A10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Maciejewska Emilia</cp:lastModifiedBy>
  <cp:revision>28</cp:revision>
  <dcterms:created xsi:type="dcterms:W3CDTF">2018-03-20T11:45:00Z</dcterms:created>
  <dcterms:modified xsi:type="dcterms:W3CDTF">2021-12-10T09:53:00Z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