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9AD5C" w14:textId="3F4C8687" w:rsidR="00CC0F89" w:rsidRPr="00CC0F89" w:rsidRDefault="00CC0F89" w:rsidP="00CC0F89">
      <w:pPr>
        <w:jc w:val="right"/>
      </w:pPr>
      <w:r w:rsidRPr="00CC0F89">
        <w:t>Projekt z dnia 10 grudnia 2021 r.</w:t>
      </w:r>
    </w:p>
    <w:p w14:paraId="7DED12CD" w14:textId="77777777" w:rsidR="007E7CA1" w:rsidRDefault="007E7CA1" w:rsidP="007E7CA1">
      <w:pPr>
        <w:spacing w:before="120" w:line="276" w:lineRule="auto"/>
        <w:jc w:val="center"/>
        <w:rPr>
          <w:b/>
        </w:rPr>
      </w:pPr>
      <w:r w:rsidRPr="00E87562">
        <w:rPr>
          <w:b/>
        </w:rPr>
        <w:t>Uzasadnienie</w:t>
      </w:r>
    </w:p>
    <w:p w14:paraId="0AF748D3" w14:textId="77777777" w:rsidR="00C90E41" w:rsidRPr="00C90E41" w:rsidRDefault="00C90E41" w:rsidP="007E7CA1">
      <w:pPr>
        <w:spacing w:before="120" w:line="276" w:lineRule="auto"/>
        <w:jc w:val="center"/>
        <w:rPr>
          <w:b/>
        </w:rPr>
      </w:pPr>
    </w:p>
    <w:p w14:paraId="4BB16DFD" w14:textId="0AFAFEB4" w:rsidR="00C90E41" w:rsidRPr="00C90E41" w:rsidRDefault="00C90E41" w:rsidP="002D6E79">
      <w:pPr>
        <w:pStyle w:val="menfont"/>
        <w:jc w:val="both"/>
        <w:rPr>
          <w:rFonts w:ascii="Times New Roman" w:hAnsi="Times New Roman" w:cs="Times New Roman"/>
        </w:rPr>
      </w:pPr>
      <w:r w:rsidRPr="00C90E41">
        <w:rPr>
          <w:rFonts w:ascii="Times New Roman" w:hAnsi="Times New Roman" w:cs="Times New Roman"/>
        </w:rPr>
        <w:t xml:space="preserve">Rozporządzenie Ministra Edukacji </w:t>
      </w:r>
      <w:r w:rsidR="00975378">
        <w:rPr>
          <w:rFonts w:ascii="Times New Roman" w:hAnsi="Times New Roman" w:cs="Times New Roman"/>
        </w:rPr>
        <w:t>i Nauki</w:t>
      </w:r>
      <w:r w:rsidRPr="00C90E41">
        <w:rPr>
          <w:rFonts w:ascii="Times New Roman" w:hAnsi="Times New Roman" w:cs="Times New Roman"/>
        </w:rPr>
        <w:t xml:space="preserve"> </w:t>
      </w:r>
      <w:r w:rsidRPr="001306B6">
        <w:rPr>
          <w:rFonts w:ascii="Times New Roman" w:hAnsi="Times New Roman" w:cs="Times New Roman"/>
        </w:rPr>
        <w:t>zmieniające rozporządzenie w sprawie ogólnych celów i zadań kształcenia w zawodach szkolnictwa branżowego oraz klasyfikacji zawodów szkolnictwa branżowego</w:t>
      </w:r>
      <w:r w:rsidRPr="00C90E41">
        <w:rPr>
          <w:rFonts w:ascii="Times New Roman" w:hAnsi="Times New Roman" w:cs="Times New Roman"/>
          <w:i/>
        </w:rPr>
        <w:t xml:space="preserve"> </w:t>
      </w:r>
      <w:r w:rsidRPr="00C90E41">
        <w:rPr>
          <w:rFonts w:ascii="Times New Roman" w:hAnsi="Times New Roman" w:cs="Times New Roman"/>
        </w:rPr>
        <w:t xml:space="preserve">stanowi </w:t>
      </w:r>
      <w:r w:rsidR="00954B82">
        <w:rPr>
          <w:rFonts w:ascii="Times New Roman" w:hAnsi="Times New Roman" w:cs="Times New Roman"/>
        </w:rPr>
        <w:t xml:space="preserve">wykonanie </w:t>
      </w:r>
      <w:r w:rsidRPr="00C90E41">
        <w:rPr>
          <w:rFonts w:ascii="Times New Roman" w:hAnsi="Times New Roman" w:cs="Times New Roman"/>
        </w:rPr>
        <w:t>upoważnienia ustawowego za</w:t>
      </w:r>
      <w:r>
        <w:rPr>
          <w:rFonts w:ascii="Times New Roman" w:hAnsi="Times New Roman" w:cs="Times New Roman"/>
        </w:rPr>
        <w:t>wartego w </w:t>
      </w:r>
      <w:r w:rsidR="007A3F2E">
        <w:rPr>
          <w:rFonts w:ascii="Times New Roman" w:hAnsi="Times New Roman" w:cs="Times New Roman"/>
        </w:rPr>
        <w:t>art. 46 ust. </w:t>
      </w:r>
      <w:r w:rsidRPr="00C90E41">
        <w:rPr>
          <w:rFonts w:ascii="Times New Roman" w:hAnsi="Times New Roman" w:cs="Times New Roman"/>
        </w:rPr>
        <w:t xml:space="preserve">1 pkt 1 i 2 ustawy </w:t>
      </w:r>
      <w:r w:rsidR="00C9229E">
        <w:rPr>
          <w:rFonts w:ascii="Times New Roman" w:hAnsi="Times New Roman" w:cs="Times New Roman"/>
        </w:rPr>
        <w:t xml:space="preserve">z dnia 14 grudnia 2016 r. </w:t>
      </w:r>
      <w:r w:rsidRPr="00C90E41">
        <w:rPr>
          <w:rFonts w:ascii="Times New Roman" w:hAnsi="Times New Roman" w:cs="Times New Roman"/>
        </w:rPr>
        <w:t>– Prawo oświatowe</w:t>
      </w:r>
      <w:r w:rsidR="00C9229E">
        <w:rPr>
          <w:rFonts w:ascii="Times New Roman" w:hAnsi="Times New Roman" w:cs="Times New Roman"/>
        </w:rPr>
        <w:t xml:space="preserve"> (</w:t>
      </w:r>
      <w:r w:rsidR="00F84E51">
        <w:rPr>
          <w:rFonts w:ascii="Times New Roman" w:hAnsi="Times New Roman" w:cs="Times New Roman"/>
        </w:rPr>
        <w:t>Dz.</w:t>
      </w:r>
      <w:r w:rsidR="00954B82">
        <w:rPr>
          <w:rFonts w:ascii="Times New Roman" w:hAnsi="Times New Roman" w:cs="Times New Roman"/>
        </w:rPr>
        <w:t xml:space="preserve"> </w:t>
      </w:r>
      <w:r w:rsidR="00F84E51">
        <w:rPr>
          <w:rFonts w:ascii="Times New Roman" w:hAnsi="Times New Roman" w:cs="Times New Roman"/>
        </w:rPr>
        <w:t>U. z 2021 r. poz. </w:t>
      </w:r>
      <w:r w:rsidR="00642473" w:rsidRPr="00642473">
        <w:rPr>
          <w:rFonts w:ascii="Times New Roman" w:hAnsi="Times New Roman" w:cs="Times New Roman"/>
        </w:rPr>
        <w:t>1082</w:t>
      </w:r>
      <w:r w:rsidR="00C9229E">
        <w:rPr>
          <w:rFonts w:ascii="Times New Roman" w:hAnsi="Times New Roman" w:cs="Times New Roman"/>
        </w:rPr>
        <w:t>)</w:t>
      </w:r>
      <w:r w:rsidRPr="00C90E41">
        <w:rPr>
          <w:rFonts w:ascii="Times New Roman" w:hAnsi="Times New Roman" w:cs="Times New Roman"/>
        </w:rPr>
        <w:t>, zgodni</w:t>
      </w:r>
      <w:r>
        <w:rPr>
          <w:rFonts w:ascii="Times New Roman" w:hAnsi="Times New Roman" w:cs="Times New Roman"/>
        </w:rPr>
        <w:t>e z którym minister właściwy do </w:t>
      </w:r>
      <w:r w:rsidRPr="00C90E41">
        <w:rPr>
          <w:rFonts w:ascii="Times New Roman" w:hAnsi="Times New Roman" w:cs="Times New Roman"/>
        </w:rPr>
        <w:t>spraw oświaty i wychowania określa w drodze rozporządzenia</w:t>
      </w:r>
      <w:r w:rsidR="002D6E79">
        <w:rPr>
          <w:rFonts w:ascii="Times New Roman" w:hAnsi="Times New Roman" w:cs="Times New Roman"/>
        </w:rPr>
        <w:t xml:space="preserve"> </w:t>
      </w:r>
      <w:r w:rsidRPr="00C90E41">
        <w:rPr>
          <w:rFonts w:ascii="Times New Roman" w:hAnsi="Times New Roman" w:cs="Times New Roman"/>
        </w:rPr>
        <w:t>ogól</w:t>
      </w:r>
      <w:r w:rsidR="007A3F2E">
        <w:rPr>
          <w:rFonts w:ascii="Times New Roman" w:hAnsi="Times New Roman" w:cs="Times New Roman"/>
        </w:rPr>
        <w:t>ne cele i zadania kształcenia w </w:t>
      </w:r>
      <w:r w:rsidRPr="00C90E41">
        <w:rPr>
          <w:rFonts w:ascii="Times New Roman" w:hAnsi="Times New Roman" w:cs="Times New Roman"/>
        </w:rPr>
        <w:t>zawodach szkolnictwa branżowego</w:t>
      </w:r>
      <w:r w:rsidR="002D6E79">
        <w:rPr>
          <w:rFonts w:ascii="Times New Roman" w:hAnsi="Times New Roman" w:cs="Times New Roman"/>
        </w:rPr>
        <w:t xml:space="preserve"> oraz</w:t>
      </w:r>
      <w:r w:rsidR="005D00BC">
        <w:rPr>
          <w:rFonts w:ascii="Times New Roman" w:hAnsi="Times New Roman" w:cs="Times New Roman"/>
        </w:rPr>
        <w:t> </w:t>
      </w:r>
      <w:r w:rsidRPr="00C90E41">
        <w:rPr>
          <w:rFonts w:ascii="Times New Roman" w:hAnsi="Times New Roman" w:cs="Times New Roman"/>
        </w:rPr>
        <w:t xml:space="preserve">klasyfikację zawodów szkolnictwa branżowego. </w:t>
      </w:r>
    </w:p>
    <w:p w14:paraId="70D56A9C" w14:textId="77777777" w:rsidR="00C90E41" w:rsidRPr="00C90E41" w:rsidRDefault="00C90E41" w:rsidP="00FF3F1B">
      <w:pPr>
        <w:pStyle w:val="menfont"/>
        <w:spacing w:before="120"/>
        <w:jc w:val="both"/>
        <w:rPr>
          <w:rFonts w:ascii="Times New Roman" w:hAnsi="Times New Roman" w:cs="Times New Roman"/>
        </w:rPr>
      </w:pPr>
      <w:r w:rsidRPr="00C90E41">
        <w:rPr>
          <w:rFonts w:ascii="Times New Roman" w:hAnsi="Times New Roman" w:cs="Times New Roman"/>
        </w:rPr>
        <w:t xml:space="preserve">Zgodnie z art. 46 ust. 2 ustawy </w:t>
      </w:r>
      <w:r w:rsidR="00C9229E" w:rsidRPr="00C9229E">
        <w:rPr>
          <w:rFonts w:ascii="Times New Roman" w:hAnsi="Times New Roman" w:cs="Times New Roman"/>
        </w:rPr>
        <w:t xml:space="preserve">z dnia 14 grudnia 2016 r. </w:t>
      </w:r>
      <w:r w:rsidRPr="00C90E41">
        <w:rPr>
          <w:rFonts w:ascii="Times New Roman" w:hAnsi="Times New Roman" w:cs="Times New Roman"/>
        </w:rPr>
        <w:t>– Prawo oświatowe minis</w:t>
      </w:r>
      <w:r>
        <w:rPr>
          <w:rFonts w:ascii="Times New Roman" w:hAnsi="Times New Roman" w:cs="Times New Roman"/>
        </w:rPr>
        <w:t>ter właściwy do spraw oświaty i </w:t>
      </w:r>
      <w:r w:rsidRPr="00C90E41">
        <w:rPr>
          <w:rFonts w:ascii="Times New Roman" w:hAnsi="Times New Roman" w:cs="Times New Roman"/>
        </w:rPr>
        <w:t xml:space="preserve">wychowania wprowadza zmiany w przepisach </w:t>
      </w:r>
      <w:r w:rsidR="002F2874">
        <w:rPr>
          <w:rFonts w:ascii="Times New Roman" w:hAnsi="Times New Roman" w:cs="Times New Roman"/>
        </w:rPr>
        <w:t>wydanych na podstawie art. </w:t>
      </w:r>
      <w:r w:rsidR="00BF2A6B">
        <w:rPr>
          <w:rFonts w:ascii="Times New Roman" w:hAnsi="Times New Roman" w:cs="Times New Roman"/>
        </w:rPr>
        <w:t xml:space="preserve">46 ust. 1 tej ustawy </w:t>
      </w:r>
      <w:r w:rsidRPr="00C90E41">
        <w:rPr>
          <w:rFonts w:ascii="Times New Roman" w:hAnsi="Times New Roman" w:cs="Times New Roman"/>
        </w:rPr>
        <w:t>na wniosek ministra właściwego dla zawodu.</w:t>
      </w:r>
    </w:p>
    <w:p w14:paraId="4667CB7F" w14:textId="77777777" w:rsidR="00C61732" w:rsidRPr="00642473" w:rsidRDefault="00C61732" w:rsidP="00C61732">
      <w:pPr>
        <w:autoSpaceDE w:val="0"/>
        <w:autoSpaceDN w:val="0"/>
        <w:adjustRightInd w:val="0"/>
        <w:spacing w:before="120"/>
        <w:jc w:val="both"/>
      </w:pPr>
      <w:r w:rsidRPr="00642473">
        <w:t>Projektowane rozporządzenie stanowi realizację:</w:t>
      </w:r>
    </w:p>
    <w:p w14:paraId="16F6A579" w14:textId="1D796B87" w:rsidR="00C90652" w:rsidRPr="00244A87" w:rsidRDefault="00C61732" w:rsidP="00C90652">
      <w:pPr>
        <w:autoSpaceDE w:val="0"/>
        <w:autoSpaceDN w:val="0"/>
        <w:adjustRightInd w:val="0"/>
        <w:spacing w:before="120"/>
        <w:ind w:left="426" w:hanging="425"/>
        <w:jc w:val="both"/>
      </w:pPr>
      <w:r w:rsidRPr="00642473">
        <w:t>1)</w:t>
      </w:r>
      <w:r w:rsidRPr="00642473">
        <w:tab/>
      </w:r>
      <w:r w:rsidR="00C90652" w:rsidRPr="00244A87">
        <w:t>wniosk</w:t>
      </w:r>
      <w:r w:rsidR="00C90652">
        <w:t>ów</w:t>
      </w:r>
      <w:r w:rsidR="00C90652" w:rsidRPr="00244A87">
        <w:t xml:space="preserve"> Ministra Rozwoju i Technologii w zakresie wprowadzenia do systemu oświaty nowych zawodów</w:t>
      </w:r>
      <w:r w:rsidR="00C90652">
        <w:t xml:space="preserve"> </w:t>
      </w:r>
      <w:r w:rsidR="00954B82">
        <w:t>przyporządkowanych do</w:t>
      </w:r>
      <w:r w:rsidR="00C90652">
        <w:t xml:space="preserve"> branży budowlanej</w:t>
      </w:r>
      <w:r w:rsidR="00C90652" w:rsidRPr="00244A87">
        <w:t xml:space="preserve">: </w:t>
      </w:r>
    </w:p>
    <w:p w14:paraId="0F36E0BC" w14:textId="798818EA" w:rsidR="00C90652" w:rsidRPr="00244A87" w:rsidRDefault="00C90652" w:rsidP="00C906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</w:pPr>
      <w:r w:rsidRPr="00244A87">
        <w:rPr>
          <w:i/>
        </w:rPr>
        <w:t xml:space="preserve">Monter konstrukcji targowo-wystawienniczych </w:t>
      </w:r>
      <w:r w:rsidRPr="00244A87">
        <w:t xml:space="preserve">– kształcenie w tym zawodzie będzie realizowane w branżowej szkole </w:t>
      </w:r>
      <w:r>
        <w:t>I stopnia.</w:t>
      </w:r>
      <w:r w:rsidRPr="00244A87">
        <w:t xml:space="preserve"> </w:t>
      </w:r>
      <w:r w:rsidRPr="003D4C96">
        <w:t xml:space="preserve">Zawód ten będzie stanowił również podbudowę do kształcenia w zawodzie </w:t>
      </w:r>
      <w:r w:rsidRPr="003D4C96">
        <w:rPr>
          <w:i/>
        </w:rPr>
        <w:t>Technik obsługi przemysłu targowo-wystawienniczego</w:t>
      </w:r>
      <w:r w:rsidR="00FF3F1B">
        <w:t>,</w:t>
      </w:r>
    </w:p>
    <w:p w14:paraId="4758549A" w14:textId="2B1E1EBD" w:rsidR="00C90652" w:rsidRPr="00244A87" w:rsidRDefault="00C90652" w:rsidP="00C906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</w:pPr>
      <w:r w:rsidRPr="00201BB9">
        <w:rPr>
          <w:i/>
        </w:rPr>
        <w:t xml:space="preserve">Technik obsługi przemysłu targowo-wystawienniczego </w:t>
      </w:r>
      <w:r w:rsidRPr="00244A87">
        <w:t>– kształcenie w tym zawodzie będzie realizowane w technikum oraz branżowej szkole II stopnia</w:t>
      </w:r>
      <w:r w:rsidRPr="00201BB9">
        <w:t xml:space="preserve"> (na podbudowie zawodu </w:t>
      </w:r>
      <w:r w:rsidR="00FF3F1B">
        <w:rPr>
          <w:i/>
        </w:rPr>
        <w:t>M</w:t>
      </w:r>
      <w:r w:rsidRPr="00201BB9">
        <w:rPr>
          <w:i/>
        </w:rPr>
        <w:t>onter konstrukcji targowo-wystawienniczych</w:t>
      </w:r>
      <w:r>
        <w:t>)</w:t>
      </w:r>
      <w:r w:rsidR="00FF3F1B">
        <w:t>,</w:t>
      </w:r>
      <w:r>
        <w:t xml:space="preserve"> </w:t>
      </w:r>
    </w:p>
    <w:p w14:paraId="22B27CA7" w14:textId="3C7FC0D1" w:rsidR="00C90652" w:rsidRDefault="00C90652" w:rsidP="00C9065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0461D3">
        <w:rPr>
          <w:i/>
        </w:rPr>
        <w:t xml:space="preserve">Technik montażu i automatyki stolarki budowlanej </w:t>
      </w:r>
      <w:r>
        <w:t xml:space="preserve">– kształcenie w </w:t>
      </w:r>
      <w:r w:rsidRPr="000461D3">
        <w:t xml:space="preserve">tym zawodzie będzie realizowane w technikum oraz branżowej szkole II stopnia (na podbudowie zawodu </w:t>
      </w:r>
      <w:r w:rsidR="00FF3F1B">
        <w:rPr>
          <w:i/>
        </w:rPr>
        <w:t>Monter stolarki budowlanej</w:t>
      </w:r>
      <w:r w:rsidR="00FF3F1B">
        <w:t>),</w:t>
      </w:r>
    </w:p>
    <w:p w14:paraId="3464CAF1" w14:textId="46357BFD" w:rsidR="00C90652" w:rsidRDefault="00C90652" w:rsidP="00C9065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0461D3">
        <w:rPr>
          <w:i/>
        </w:rPr>
        <w:t>Technik izolacji przemysłowych</w:t>
      </w:r>
      <w:r w:rsidRPr="000461D3">
        <w:t xml:space="preserve"> – kształcenie w ty</w:t>
      </w:r>
      <w:r>
        <w:t xml:space="preserve">m zawodzie będzie realizowane w  </w:t>
      </w:r>
      <w:r w:rsidRPr="000461D3">
        <w:t xml:space="preserve">technikum oraz branżowej szkole II stopnia </w:t>
      </w:r>
      <w:r w:rsidRPr="00201BB9">
        <w:t xml:space="preserve">(na podbudowie zawodu </w:t>
      </w:r>
      <w:r w:rsidR="00FF3F1B">
        <w:rPr>
          <w:i/>
        </w:rPr>
        <w:t>M</w:t>
      </w:r>
      <w:r w:rsidRPr="000461D3">
        <w:rPr>
          <w:i/>
        </w:rPr>
        <w:t>onter izolacji przemysłowych</w:t>
      </w:r>
      <w:r w:rsidR="00FF3F1B">
        <w:t>);</w:t>
      </w:r>
    </w:p>
    <w:p w14:paraId="19CA42D7" w14:textId="0CE26FFB" w:rsidR="000461D3" w:rsidRPr="00642473" w:rsidRDefault="00C90652" w:rsidP="00954B82">
      <w:pPr>
        <w:tabs>
          <w:tab w:val="left" w:pos="426"/>
        </w:tabs>
        <w:autoSpaceDE w:val="0"/>
        <w:autoSpaceDN w:val="0"/>
        <w:adjustRightInd w:val="0"/>
        <w:spacing w:before="120"/>
        <w:ind w:left="360" w:hanging="360"/>
        <w:jc w:val="both"/>
      </w:pPr>
      <w:r>
        <w:t>2)</w:t>
      </w:r>
      <w:r>
        <w:tab/>
      </w:r>
      <w:r w:rsidR="000461D3" w:rsidRPr="00642473">
        <w:t>wniosk</w:t>
      </w:r>
      <w:r w:rsidR="000461D3">
        <w:t>ów</w:t>
      </w:r>
      <w:r w:rsidR="000461D3" w:rsidRPr="00642473">
        <w:t xml:space="preserve"> Ministra Infrastruk</w:t>
      </w:r>
      <w:r w:rsidR="000461D3">
        <w:t xml:space="preserve">tury w zakresie wprowadzenia do </w:t>
      </w:r>
      <w:r w:rsidR="000461D3" w:rsidRPr="00642473">
        <w:t>systemu oświaty nowych zawodów</w:t>
      </w:r>
      <w:r>
        <w:t xml:space="preserve"> </w:t>
      </w:r>
      <w:r w:rsidR="00954B82">
        <w:t>przyporządkowanych do</w:t>
      </w:r>
      <w:r>
        <w:t xml:space="preserve"> branży transportu wodnego</w:t>
      </w:r>
      <w:r w:rsidR="000461D3" w:rsidRPr="00642473">
        <w:t xml:space="preserve">: </w:t>
      </w:r>
    </w:p>
    <w:p w14:paraId="7F72E9EC" w14:textId="3FFA7F97" w:rsidR="000461D3" w:rsidRPr="00642473" w:rsidRDefault="000461D3" w:rsidP="000461D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</w:pPr>
      <w:r w:rsidRPr="00642473">
        <w:rPr>
          <w:i/>
        </w:rPr>
        <w:t xml:space="preserve">Technik </w:t>
      </w:r>
      <w:r>
        <w:rPr>
          <w:i/>
        </w:rPr>
        <w:t>elektroautomatyk okrętowy</w:t>
      </w:r>
      <w:r>
        <w:t xml:space="preserve"> – kształcenie w </w:t>
      </w:r>
      <w:r w:rsidRPr="00642473">
        <w:t xml:space="preserve">tym zawodzie będzie realizowane w technikum oraz </w:t>
      </w:r>
      <w:r>
        <w:t xml:space="preserve">dwuletniej </w:t>
      </w:r>
      <w:r w:rsidRPr="00642473">
        <w:t xml:space="preserve">szkole </w:t>
      </w:r>
      <w:r>
        <w:t>policealnej</w:t>
      </w:r>
      <w:r w:rsidR="00954B82">
        <w:t xml:space="preserve"> prowadzącej kształcenie</w:t>
      </w:r>
      <w:r w:rsidRPr="00642473">
        <w:t xml:space="preserve"> </w:t>
      </w:r>
      <w:r w:rsidR="00CC0F89">
        <w:t>wyłącznie w </w:t>
      </w:r>
      <w:r>
        <w:t>formie dziennej</w:t>
      </w:r>
      <w:r w:rsidR="00C90652">
        <w:t>,</w:t>
      </w:r>
    </w:p>
    <w:p w14:paraId="76850F4C" w14:textId="5EFD8537" w:rsidR="000461D3" w:rsidRPr="00B37686" w:rsidRDefault="000461D3" w:rsidP="000461D3">
      <w:pPr>
        <w:pStyle w:val="Akapitzlist"/>
        <w:numPr>
          <w:ilvl w:val="0"/>
          <w:numId w:val="10"/>
        </w:numPr>
        <w:jc w:val="both"/>
      </w:pPr>
      <w:r w:rsidRPr="000461D3">
        <w:rPr>
          <w:i/>
        </w:rPr>
        <w:t>Technik przemysłu jachtowego</w:t>
      </w:r>
      <w:r>
        <w:t xml:space="preserve"> – kształcenie w </w:t>
      </w:r>
      <w:r w:rsidRPr="000461D3">
        <w:t>tym zawodzie będzie realizowane w technikum oraz branżowej szkole II stopnia (n</w:t>
      </w:r>
      <w:r w:rsidRPr="00B37686">
        <w:t xml:space="preserve">a podbudowie zawodu </w:t>
      </w:r>
      <w:r w:rsidR="00FF3F1B">
        <w:rPr>
          <w:i/>
        </w:rPr>
        <w:t>M</w:t>
      </w:r>
      <w:r w:rsidRPr="00B37686">
        <w:rPr>
          <w:i/>
        </w:rPr>
        <w:t>onter jachtów i łodzi</w:t>
      </w:r>
      <w:r>
        <w:t>).</w:t>
      </w:r>
    </w:p>
    <w:p w14:paraId="69A8CD85" w14:textId="77777777" w:rsidR="00FF3F1B" w:rsidRDefault="008D73AA" w:rsidP="00FF3F1B">
      <w:pPr>
        <w:autoSpaceDE w:val="0"/>
        <w:autoSpaceDN w:val="0"/>
        <w:adjustRightInd w:val="0"/>
        <w:spacing w:before="120"/>
        <w:jc w:val="both"/>
      </w:pPr>
      <w:r w:rsidRPr="00293674">
        <w:t xml:space="preserve">Kształcenie w </w:t>
      </w:r>
      <w:r w:rsidR="00FF3F1B">
        <w:t xml:space="preserve">zakresie kwalifikacji wyodrębnionych w wyżej wymienionych </w:t>
      </w:r>
      <w:r w:rsidRPr="00293674">
        <w:t>zawodach</w:t>
      </w:r>
      <w:r w:rsidR="000461D3" w:rsidRPr="00293674">
        <w:t xml:space="preserve"> </w:t>
      </w:r>
      <w:r w:rsidRPr="00293674">
        <w:t xml:space="preserve">będzie </w:t>
      </w:r>
      <w:r w:rsidR="00FF3F1B">
        <w:t>mogło być prowadzone również na </w:t>
      </w:r>
      <w:r w:rsidRPr="00293674">
        <w:t xml:space="preserve">kwalifikacyjnych kursach zawodowych </w:t>
      </w:r>
      <w:r w:rsidR="00F856CD">
        <w:t>lub na</w:t>
      </w:r>
      <w:r w:rsidRPr="00293674">
        <w:t xml:space="preserve"> kursach umiejętności zawodowych</w:t>
      </w:r>
      <w:r w:rsidR="000461D3" w:rsidRPr="00293674">
        <w:t xml:space="preserve">, z wyjątkiem </w:t>
      </w:r>
      <w:r w:rsidR="00FF3F1B">
        <w:t xml:space="preserve">kwalifikacji wyodrębnionych w </w:t>
      </w:r>
      <w:r w:rsidR="000461D3" w:rsidRPr="00293674">
        <w:t>zawod</w:t>
      </w:r>
      <w:r w:rsidR="00FF3F1B">
        <w:t>zie</w:t>
      </w:r>
      <w:r w:rsidR="000461D3" w:rsidRPr="00293674">
        <w:t xml:space="preserve"> </w:t>
      </w:r>
      <w:r w:rsidR="000461D3" w:rsidRPr="00293674">
        <w:rPr>
          <w:i/>
        </w:rPr>
        <w:t>Technik elektroautomatyk okrętowy</w:t>
      </w:r>
      <w:r w:rsidR="000461D3" w:rsidRPr="00293674">
        <w:t>, w który</w:t>
      </w:r>
      <w:r w:rsidR="00FF3F1B">
        <w:t>ch</w:t>
      </w:r>
      <w:r w:rsidR="00293674" w:rsidRPr="00293674">
        <w:t xml:space="preserve"> nie </w:t>
      </w:r>
      <w:r w:rsidR="00FF3F1B">
        <w:t>przewiduje się</w:t>
      </w:r>
      <w:r w:rsidR="00293674" w:rsidRPr="00293674">
        <w:t xml:space="preserve"> kształcenia</w:t>
      </w:r>
      <w:r w:rsidR="0036538E">
        <w:t xml:space="preserve"> na  </w:t>
      </w:r>
      <w:r w:rsidR="00293674" w:rsidRPr="00293674">
        <w:t>kwalifikacyjnych kursach zawodowych lub kursach umiejętności zawodowych.</w:t>
      </w:r>
    </w:p>
    <w:p w14:paraId="0BE14B59" w14:textId="0E3F00F3" w:rsidR="00CC77D9" w:rsidRDefault="003A1C6F" w:rsidP="00CC77D9">
      <w:pPr>
        <w:autoSpaceDE w:val="0"/>
        <w:autoSpaceDN w:val="0"/>
        <w:adjustRightInd w:val="0"/>
        <w:spacing w:before="120"/>
        <w:jc w:val="both"/>
      </w:pPr>
      <w:r w:rsidRPr="00E35EEA">
        <w:t xml:space="preserve">Wniosek ministra właściwego do spraw </w:t>
      </w:r>
      <w:r>
        <w:t xml:space="preserve">budownictwa, planowania i zagospodarowania przestrzennego </w:t>
      </w:r>
      <w:r w:rsidR="0018193C">
        <w:t>oraz</w:t>
      </w:r>
      <w:r>
        <w:t xml:space="preserve"> mieszkalnictwa</w:t>
      </w:r>
      <w:r w:rsidR="0018193C">
        <w:t>,</w:t>
      </w:r>
      <w:r w:rsidRPr="00E35EEA">
        <w:t xml:space="preserve"> </w:t>
      </w:r>
      <w:r w:rsidR="00FF3F1B">
        <w:t>tj.</w:t>
      </w:r>
      <w:r w:rsidRPr="00E35EEA">
        <w:t xml:space="preserve"> Ministra Rozwoju i Technologii</w:t>
      </w:r>
      <w:r>
        <w:t xml:space="preserve">, </w:t>
      </w:r>
      <w:r w:rsidRPr="00E35EEA">
        <w:t>w zakresie wprowadzenia do klasyfikacji zawodów szkolnictwa branżowego now</w:t>
      </w:r>
      <w:r>
        <w:t>ych</w:t>
      </w:r>
      <w:r w:rsidRPr="00E35EEA">
        <w:t xml:space="preserve"> zawod</w:t>
      </w:r>
      <w:r>
        <w:t>ów</w:t>
      </w:r>
      <w:r w:rsidRPr="00E35EEA">
        <w:t xml:space="preserve"> </w:t>
      </w:r>
      <w:r w:rsidR="00FF3F1B">
        <w:rPr>
          <w:i/>
        </w:rPr>
        <w:t>M</w:t>
      </w:r>
      <w:r w:rsidRPr="00E35EEA">
        <w:rPr>
          <w:i/>
        </w:rPr>
        <w:t xml:space="preserve">onter konstrukcji targowo-wystawienniczych </w:t>
      </w:r>
      <w:r>
        <w:t xml:space="preserve">oraz </w:t>
      </w:r>
      <w:r w:rsidR="00FF3F1B">
        <w:rPr>
          <w:i/>
        </w:rPr>
        <w:t>T</w:t>
      </w:r>
      <w:r w:rsidRPr="00E35EEA">
        <w:rPr>
          <w:i/>
        </w:rPr>
        <w:t>echnik obsługi przemysłu</w:t>
      </w:r>
      <w:r>
        <w:t xml:space="preserve"> </w:t>
      </w:r>
      <w:r w:rsidRPr="00E35EEA">
        <w:rPr>
          <w:i/>
        </w:rPr>
        <w:t>targowo-</w:t>
      </w:r>
      <w:r w:rsidRPr="00E35EEA">
        <w:rPr>
          <w:i/>
        </w:rPr>
        <w:lastRenderedPageBreak/>
        <w:t>wystawiennicz</w:t>
      </w:r>
      <w:r>
        <w:rPr>
          <w:i/>
        </w:rPr>
        <w:t>ego</w:t>
      </w:r>
      <w:r>
        <w:t>, przyporządkowanych do branży budowlanej</w:t>
      </w:r>
      <w:r w:rsidR="000C1139">
        <w:t xml:space="preserve">, wynika z </w:t>
      </w:r>
      <w:r w:rsidR="00DF538A">
        <w:t>ogromn</w:t>
      </w:r>
      <w:r w:rsidR="00FF3F1B">
        <w:t>ego</w:t>
      </w:r>
      <w:r w:rsidR="00DF538A">
        <w:t xml:space="preserve"> zapotrzebowani</w:t>
      </w:r>
      <w:r w:rsidR="00FF3F1B">
        <w:t>a</w:t>
      </w:r>
      <w:r w:rsidR="00DF538A">
        <w:t xml:space="preserve"> na</w:t>
      </w:r>
      <w:r w:rsidR="00FF3F1B">
        <w:t> </w:t>
      </w:r>
      <w:r w:rsidR="00BF7153">
        <w:t xml:space="preserve">fachowców i </w:t>
      </w:r>
      <w:r w:rsidR="00DF538A">
        <w:t xml:space="preserve">specjalistów </w:t>
      </w:r>
      <w:r w:rsidR="009C5051">
        <w:t>w </w:t>
      </w:r>
      <w:r w:rsidR="001E2978">
        <w:t>zakres</w:t>
      </w:r>
      <w:r w:rsidR="001E2978">
        <w:t>ie</w:t>
      </w:r>
      <w:r w:rsidR="000C1139">
        <w:t xml:space="preserve"> </w:t>
      </w:r>
      <w:r w:rsidR="001E2978">
        <w:t xml:space="preserve">budowy konstrukcji i </w:t>
      </w:r>
      <w:r w:rsidR="00DF538A">
        <w:t>stoisk targow</w:t>
      </w:r>
      <w:r w:rsidR="001E2978">
        <w:t>o-wystawiennicz</w:t>
      </w:r>
      <w:r w:rsidR="00DF538A">
        <w:t xml:space="preserve">ych. </w:t>
      </w:r>
      <w:r w:rsidR="00A91D02">
        <w:t xml:space="preserve">Obecnie w Polsce działa ok. 5 tysięcy </w:t>
      </w:r>
      <w:r w:rsidR="005B5BA0">
        <w:t xml:space="preserve">przedsiębiorstw </w:t>
      </w:r>
      <w:r w:rsidR="00A91D02">
        <w:t>projektujących i</w:t>
      </w:r>
      <w:r w:rsidR="005D00BC">
        <w:t> </w:t>
      </w:r>
      <w:r w:rsidR="00A91D02">
        <w:t>budujących stoiska targowe</w:t>
      </w:r>
      <w:r w:rsidR="003966E0" w:rsidRPr="003966E0">
        <w:t xml:space="preserve"> </w:t>
      </w:r>
      <w:r w:rsidR="003966E0">
        <w:t>i eventowe, które mają</w:t>
      </w:r>
      <w:r w:rsidR="009C5051">
        <w:t xml:space="preserve"> coraz</w:t>
      </w:r>
      <w:r w:rsidR="00FF3F1B">
        <w:t xml:space="preserve"> </w:t>
      </w:r>
      <w:r w:rsidR="00A91D02">
        <w:t xml:space="preserve">większe trudności z pozyskaniem wykwalifikowanych </w:t>
      </w:r>
      <w:r w:rsidR="001E2978">
        <w:t xml:space="preserve">pracowników </w:t>
      </w:r>
      <w:r w:rsidR="00A91D02">
        <w:t xml:space="preserve">obsługujących </w:t>
      </w:r>
      <w:r w:rsidR="00FF3F1B">
        <w:t>m.in</w:t>
      </w:r>
      <w:r w:rsidR="00FF3F1B">
        <w:t xml:space="preserve">. </w:t>
      </w:r>
      <w:r w:rsidR="00A91D02">
        <w:t>montaż i demontaż ekspozycji targowych</w:t>
      </w:r>
      <w:r w:rsidR="009C5051">
        <w:t xml:space="preserve">. </w:t>
      </w:r>
      <w:r w:rsidR="00A91D02">
        <w:t>Z dotychczasowych doświadczeń pracodawców wynika</w:t>
      </w:r>
      <w:r w:rsidR="00FF3F1B">
        <w:t xml:space="preserve">, że absolwenci szkół prowadzących kształcenie w </w:t>
      </w:r>
      <w:r w:rsidR="003966E0">
        <w:t>istniejących zawodach szkolnictwa branżowego nie spełniają potrzeb sektora targowo-wystawienniczego</w:t>
      </w:r>
      <w:r w:rsidR="00D7534C">
        <w:t>, z</w:t>
      </w:r>
      <w:r w:rsidR="00D7534C" w:rsidRPr="00D7534C">
        <w:t xml:space="preserve"> uwagi na interdyscyplinarn</w:t>
      </w:r>
      <w:r w:rsidR="00F72EB9">
        <w:t>y charakter zadań zawodowych wymaganych w</w:t>
      </w:r>
      <w:r w:rsidR="00D7534C">
        <w:t xml:space="preserve"> t</w:t>
      </w:r>
      <w:r w:rsidR="00F72EB9">
        <w:t>ym</w:t>
      </w:r>
      <w:r w:rsidR="00D7534C">
        <w:t xml:space="preserve"> sektor</w:t>
      </w:r>
      <w:r w:rsidR="00F72EB9">
        <w:t>ze</w:t>
      </w:r>
      <w:r w:rsidR="00CE22CC">
        <w:t xml:space="preserve">. </w:t>
      </w:r>
      <w:r w:rsidR="007B4D70">
        <w:t xml:space="preserve">Stoiska </w:t>
      </w:r>
      <w:r w:rsidR="00F72EB9">
        <w:t>i</w:t>
      </w:r>
      <w:r w:rsidR="00FF3F1B">
        <w:t xml:space="preserve"> </w:t>
      </w:r>
      <w:r w:rsidR="007B4D70">
        <w:t xml:space="preserve">zabudowy targowo-wystawiennicze </w:t>
      </w:r>
      <w:r w:rsidR="00D7534C">
        <w:t>będące</w:t>
      </w:r>
      <w:r w:rsidR="007B4D70">
        <w:t xml:space="preserve"> integralną częścią imprez </w:t>
      </w:r>
      <w:r w:rsidR="007B4D70">
        <w:t>targow</w:t>
      </w:r>
      <w:r w:rsidR="00BA7706">
        <w:t>ych</w:t>
      </w:r>
      <w:r w:rsidR="007B4D70">
        <w:t>, kongresów, konferencji, wystaw i ekspozycji</w:t>
      </w:r>
      <w:r w:rsidR="00D7534C">
        <w:t xml:space="preserve">, mają </w:t>
      </w:r>
      <w:r w:rsidR="00F72EB9">
        <w:t xml:space="preserve">bardzo </w:t>
      </w:r>
      <w:r w:rsidR="0092747E">
        <w:t>zróżnicowan</w:t>
      </w:r>
      <w:r w:rsidR="00FA7C3D">
        <w:t xml:space="preserve">e </w:t>
      </w:r>
      <w:r w:rsidR="00F72EB9">
        <w:t>elementy</w:t>
      </w:r>
      <w:r w:rsidR="005B5BA0">
        <w:t>, m.in. takie jak</w:t>
      </w:r>
      <w:r w:rsidR="009C5051">
        <w:t xml:space="preserve">: </w:t>
      </w:r>
      <w:r w:rsidR="001E2978">
        <w:t>konstrukcja, wyposażenie, oświetlenie, aranżacja wnętrza, reklama.</w:t>
      </w:r>
      <w:r w:rsidR="009C5051">
        <w:t xml:space="preserve"> </w:t>
      </w:r>
      <w:r w:rsidR="00D7534C">
        <w:t>Z tego względu p</w:t>
      </w:r>
      <w:r w:rsidR="00CE22CC">
        <w:t xml:space="preserve">raca </w:t>
      </w:r>
      <w:r w:rsidR="00CE22CC">
        <w:t xml:space="preserve">wykonywana przy </w:t>
      </w:r>
      <w:r w:rsidR="009C5051">
        <w:t xml:space="preserve">ich </w:t>
      </w:r>
      <w:r w:rsidR="00CE22CC">
        <w:t xml:space="preserve">montażu to kompilacja </w:t>
      </w:r>
      <w:r w:rsidR="00FF3F1B">
        <w:t xml:space="preserve">umiejętności z zakresu </w:t>
      </w:r>
      <w:r w:rsidR="00241921">
        <w:t>wielu</w:t>
      </w:r>
      <w:r w:rsidR="00CE22CC">
        <w:t xml:space="preserve"> różnych zawodów</w:t>
      </w:r>
      <w:r w:rsidR="00D7534C">
        <w:t>. P</w:t>
      </w:r>
      <w:r w:rsidR="00CE22CC">
        <w:t xml:space="preserve">racodawcy </w:t>
      </w:r>
      <w:r w:rsidR="0018193C">
        <w:t xml:space="preserve">są </w:t>
      </w:r>
      <w:r w:rsidR="00CE22CC">
        <w:t xml:space="preserve">zmuszeni </w:t>
      </w:r>
      <w:r w:rsidR="00CA19F8">
        <w:t xml:space="preserve">zatem </w:t>
      </w:r>
      <w:r w:rsidR="009C5051">
        <w:t>do </w:t>
      </w:r>
      <w:r w:rsidR="00CE22CC">
        <w:t xml:space="preserve">zatrudniania kilku </w:t>
      </w:r>
      <w:r w:rsidR="00CE22CC">
        <w:t>pracowników o różnych kompetencjach zawodowych</w:t>
      </w:r>
      <w:r w:rsidR="00F72EB9">
        <w:t xml:space="preserve"> (</w:t>
      </w:r>
      <w:r w:rsidR="00FA7C3D">
        <w:t xml:space="preserve">np. </w:t>
      </w:r>
      <w:r w:rsidR="00FF3F1B" w:rsidRPr="00FF3F1B">
        <w:rPr>
          <w:i/>
        </w:rPr>
        <w:t>Stolarz</w:t>
      </w:r>
      <w:r w:rsidR="00F72EB9">
        <w:t xml:space="preserve">, </w:t>
      </w:r>
      <w:r w:rsidR="00FF3F1B" w:rsidRPr="00FF3F1B">
        <w:rPr>
          <w:i/>
        </w:rPr>
        <w:t>Murarz, Elektryk</w:t>
      </w:r>
      <w:r w:rsidR="00F72EB9">
        <w:t>)</w:t>
      </w:r>
      <w:r w:rsidR="00CE22CC">
        <w:t>, zamiast jednego o ściśle określonych kompetencjach, co zdecydowanie podwyższa koszty funkcjonowania</w:t>
      </w:r>
      <w:r w:rsidR="005B5BA0">
        <w:t xml:space="preserve"> przedsiębiorstwa</w:t>
      </w:r>
      <w:r w:rsidR="001A6A73">
        <w:t>. Nie</w:t>
      </w:r>
      <w:r w:rsidR="007B4D70">
        <w:t xml:space="preserve">ekonomiczne wydaje się </w:t>
      </w:r>
      <w:r w:rsidR="001A6A73">
        <w:t xml:space="preserve">także </w:t>
      </w:r>
      <w:r w:rsidR="00CE22CC">
        <w:t xml:space="preserve">kształcenie osób w kilku różnych zawodach, </w:t>
      </w:r>
      <w:r w:rsidR="0018193C">
        <w:t>w sytuacji gdy</w:t>
      </w:r>
      <w:r w:rsidR="0092747E">
        <w:t xml:space="preserve"> </w:t>
      </w:r>
      <w:r w:rsidR="00CE22CC">
        <w:t>tylko część zadań zawodo</w:t>
      </w:r>
      <w:r w:rsidR="009C5051">
        <w:t>wych znajduje zastosowanie w </w:t>
      </w:r>
      <w:r w:rsidR="00CE22CC">
        <w:t>sektorze</w:t>
      </w:r>
      <w:r w:rsidR="001A6A73">
        <w:t xml:space="preserve"> targowo-wystawienniczym, </w:t>
      </w:r>
      <w:r w:rsidR="00C56751">
        <w:t xml:space="preserve">przez </w:t>
      </w:r>
      <w:r w:rsidR="00C56751">
        <w:t xml:space="preserve">co </w:t>
      </w:r>
      <w:r w:rsidR="001A6A73">
        <w:t>osoby te, niezależnie od posiadanych kwalifikacji, muszą być dodatkowo przeszkolone przez pracodawcę do</w:t>
      </w:r>
      <w:r w:rsidR="005D00BC">
        <w:t> </w:t>
      </w:r>
      <w:r w:rsidR="001A6A73">
        <w:t xml:space="preserve">wykonywania swojej pracy. </w:t>
      </w:r>
      <w:r w:rsidR="00FA7C3D" w:rsidRPr="001A6A73">
        <w:t xml:space="preserve">Zatrudnienie fachowca wykwalifikowanego w zawodzie </w:t>
      </w:r>
      <w:r w:rsidR="00FF3F1B">
        <w:rPr>
          <w:i/>
        </w:rPr>
        <w:t>M</w:t>
      </w:r>
      <w:r w:rsidR="00FA7C3D" w:rsidRPr="001A6A73">
        <w:rPr>
          <w:i/>
        </w:rPr>
        <w:t>onter konstrukcji targowo-wystawienniczych</w:t>
      </w:r>
      <w:r w:rsidR="00FA7C3D" w:rsidRPr="001A6A73">
        <w:t xml:space="preserve"> pozwoli</w:t>
      </w:r>
      <w:r w:rsidR="00BF7153">
        <w:t xml:space="preserve"> zatem</w:t>
      </w:r>
      <w:r w:rsidR="00FA7C3D" w:rsidRPr="001A6A73">
        <w:t xml:space="preserve"> na optymalizację kosztów, ale</w:t>
      </w:r>
      <w:r w:rsidR="005D00BC">
        <w:t> </w:t>
      </w:r>
      <w:r w:rsidR="00BF7153">
        <w:t xml:space="preserve">także wpłynie </w:t>
      </w:r>
      <w:r w:rsidR="00FA7C3D" w:rsidRPr="001A6A73">
        <w:t xml:space="preserve">na bardziej efektywną logistykę montażu stoiska. </w:t>
      </w:r>
      <w:r w:rsidR="00C56751">
        <w:t>Dużym u</w:t>
      </w:r>
      <w:r w:rsidR="00FA7C3D">
        <w:t xml:space="preserve">trudnieniem jest </w:t>
      </w:r>
      <w:r w:rsidR="00C56751">
        <w:t xml:space="preserve">bowiem </w:t>
      </w:r>
      <w:r w:rsidR="00FA7C3D">
        <w:t>zatrudnianie wielu specjalistów</w:t>
      </w:r>
      <w:r w:rsidR="00FA7C3D" w:rsidRPr="0092747E">
        <w:t xml:space="preserve"> </w:t>
      </w:r>
      <w:r w:rsidR="00FA7C3D">
        <w:t xml:space="preserve">o różnych </w:t>
      </w:r>
      <w:r w:rsidR="00FA7C3D" w:rsidRPr="0092747E">
        <w:t>kompetencjach</w:t>
      </w:r>
      <w:r w:rsidR="00FA7C3D">
        <w:t xml:space="preserve"> </w:t>
      </w:r>
      <w:r w:rsidR="00FA7C3D" w:rsidRPr="0092747E">
        <w:t xml:space="preserve">na ograniczonej przestrzeni </w:t>
      </w:r>
      <w:r w:rsidR="00FA7C3D">
        <w:t>stoiska targowo-wystawienniczego, podczas gdy p</w:t>
      </w:r>
      <w:r w:rsidR="0092747E" w:rsidRPr="0092747E">
        <w:t xml:space="preserve">rzy montażu jednego średniej wielkości stoiska </w:t>
      </w:r>
      <w:r w:rsidR="0092747E">
        <w:t>zatrudnienie znajduje</w:t>
      </w:r>
      <w:r w:rsidR="0092747E" w:rsidRPr="0092747E">
        <w:t xml:space="preserve"> </w:t>
      </w:r>
      <w:r w:rsidR="0018193C">
        <w:t>nie więcej niż</w:t>
      </w:r>
      <w:r w:rsidR="00C56751">
        <w:t xml:space="preserve"> </w:t>
      </w:r>
      <w:r w:rsidR="0092747E" w:rsidRPr="0092747E">
        <w:t>2</w:t>
      </w:r>
      <w:r w:rsidR="0018193C">
        <w:t xml:space="preserve"> lub </w:t>
      </w:r>
      <w:r w:rsidR="0092747E" w:rsidRPr="0092747E">
        <w:t>3 mont</w:t>
      </w:r>
      <w:r w:rsidR="0092747E">
        <w:t xml:space="preserve">erów posiadających wymagane kompetencje. </w:t>
      </w:r>
      <w:r w:rsidR="00C56751">
        <w:t>P</w:t>
      </w:r>
      <w:r w:rsidR="00F72EB9">
        <w:t xml:space="preserve">racodawcy zwracają </w:t>
      </w:r>
      <w:r w:rsidR="00C56751">
        <w:t xml:space="preserve">także </w:t>
      </w:r>
      <w:r w:rsidR="00F72EB9">
        <w:t xml:space="preserve">uwagę na starzenie się kadry wykonującej pracę </w:t>
      </w:r>
      <w:r w:rsidR="00C56751">
        <w:t>przy budowie stoisk targowych</w:t>
      </w:r>
      <w:r w:rsidR="00241921">
        <w:t>. Osoby takie</w:t>
      </w:r>
      <w:r w:rsidR="00C56751">
        <w:t xml:space="preserve"> </w:t>
      </w:r>
      <w:r w:rsidR="0092747E" w:rsidRPr="0092747E">
        <w:t xml:space="preserve">uzyskują </w:t>
      </w:r>
      <w:r w:rsidR="00C56751">
        <w:t xml:space="preserve">fachowe przygotowanie do pracy </w:t>
      </w:r>
      <w:r w:rsidR="00CC77D9">
        <w:rPr>
          <w:i/>
        </w:rPr>
        <w:t>M</w:t>
      </w:r>
      <w:r w:rsidR="00CC77D9" w:rsidRPr="00CC77D9">
        <w:rPr>
          <w:i/>
        </w:rPr>
        <w:t>ontera konstrukcji targowo-wystawienniczych</w:t>
      </w:r>
      <w:r w:rsidR="001E2978">
        <w:t xml:space="preserve"> </w:t>
      </w:r>
      <w:r w:rsidR="00C56751">
        <w:t xml:space="preserve">po kilku lub </w:t>
      </w:r>
      <w:r w:rsidR="0092747E">
        <w:t xml:space="preserve">nawet </w:t>
      </w:r>
      <w:r w:rsidR="0092747E" w:rsidRPr="0092747E">
        <w:t xml:space="preserve">kilkunastu latach </w:t>
      </w:r>
      <w:r w:rsidR="0092747E">
        <w:t xml:space="preserve">zdobywania doświadczenia </w:t>
      </w:r>
      <w:r w:rsidR="00241921">
        <w:t>zawodowego,</w:t>
      </w:r>
      <w:r w:rsidR="00C56751">
        <w:t xml:space="preserve"> a ich ś</w:t>
      </w:r>
      <w:r w:rsidR="003966E0">
        <w:t xml:space="preserve">redni wiek </w:t>
      </w:r>
      <w:r w:rsidR="00C56751">
        <w:t xml:space="preserve">to </w:t>
      </w:r>
      <w:r w:rsidR="003966E0">
        <w:t>obecnie ok. 40 lat</w:t>
      </w:r>
      <w:r w:rsidR="001E2978">
        <w:t>,</w:t>
      </w:r>
      <w:r w:rsidR="003966E0">
        <w:t xml:space="preserve"> i z roku na rok ulega on podwyższeniu</w:t>
      </w:r>
      <w:r w:rsidR="00CA19F8">
        <w:t xml:space="preserve">. </w:t>
      </w:r>
      <w:r w:rsidR="00F72EB9">
        <w:t>W</w:t>
      </w:r>
      <w:r w:rsidR="003966E0">
        <w:t xml:space="preserve">obec braku specjalistycznego przygotowania </w:t>
      </w:r>
      <w:r w:rsidR="00F72EB9">
        <w:t xml:space="preserve">młodych pokoleń </w:t>
      </w:r>
      <w:r w:rsidR="003966E0">
        <w:t>do</w:t>
      </w:r>
      <w:r w:rsidR="005D00BC">
        <w:t> </w:t>
      </w:r>
      <w:r w:rsidR="003966E0">
        <w:t>wykonywania zadań zawodowych</w:t>
      </w:r>
      <w:r w:rsidR="00C56751">
        <w:t xml:space="preserve"> </w:t>
      </w:r>
      <w:r w:rsidR="00CC77D9">
        <w:rPr>
          <w:i/>
        </w:rPr>
        <w:t>M</w:t>
      </w:r>
      <w:r w:rsidR="00CC77D9" w:rsidRPr="00CC77D9">
        <w:rPr>
          <w:i/>
        </w:rPr>
        <w:t>ontera konstrukcji targowo-wystawienniczych</w:t>
      </w:r>
      <w:r w:rsidR="00CA19F8">
        <w:t>,</w:t>
      </w:r>
      <w:r w:rsidR="003966E0">
        <w:t xml:space="preserve"> istnieje groźba, że za kilka lat pojawi się problem z przekazywaniem wiedzy oraz doświadczenia przez obecn</w:t>
      </w:r>
      <w:r w:rsidR="00C56751">
        <w:t>ą</w:t>
      </w:r>
      <w:r w:rsidR="003966E0">
        <w:t xml:space="preserve"> kadrę fachowców, która będzie już na emeryturze. </w:t>
      </w:r>
    </w:p>
    <w:p w14:paraId="5D145B9D" w14:textId="227371ED" w:rsidR="00CC77D9" w:rsidRDefault="00CC77D9" w:rsidP="003061BE">
      <w:pPr>
        <w:autoSpaceDE w:val="0"/>
        <w:autoSpaceDN w:val="0"/>
        <w:adjustRightInd w:val="0"/>
        <w:jc w:val="both"/>
      </w:pPr>
      <w:r>
        <w:t>W celu przygotowania kadry średniego szczebla dla potrzeb sektora targowo-wystawienniczego n</w:t>
      </w:r>
      <w:r w:rsidR="00C56751">
        <w:t>iezwykle istotn</w:t>
      </w:r>
      <w:r w:rsidR="00BE6E09">
        <w:t>e</w:t>
      </w:r>
      <w:r w:rsidR="00C56751">
        <w:t xml:space="preserve"> jest wprowadzenie zawodu </w:t>
      </w:r>
      <w:r>
        <w:rPr>
          <w:i/>
        </w:rPr>
        <w:t>T</w:t>
      </w:r>
      <w:r w:rsidR="00BE6E09" w:rsidRPr="00BE6E09">
        <w:rPr>
          <w:i/>
        </w:rPr>
        <w:t>echnik obsługi przemysłu targowo-wystawienniczego</w:t>
      </w:r>
      <w:r w:rsidR="00C56751">
        <w:t>.</w:t>
      </w:r>
      <w:r w:rsidR="00241921">
        <w:t xml:space="preserve"> Rynek pracy, na którym osoby </w:t>
      </w:r>
      <w:r>
        <w:t>posiadające kwalifikacje w </w:t>
      </w:r>
      <w:r w:rsidR="00241921">
        <w:t xml:space="preserve">zawodzie </w:t>
      </w:r>
      <w:r w:rsidR="005D00BC">
        <w:rPr>
          <w:i/>
        </w:rPr>
        <w:t>T</w:t>
      </w:r>
      <w:r w:rsidR="00241921" w:rsidRPr="00D21A4A">
        <w:rPr>
          <w:i/>
        </w:rPr>
        <w:t>echnik obsługi przemysłu targowo-wystawienniczych</w:t>
      </w:r>
      <w:r w:rsidR="00241921">
        <w:t xml:space="preserve"> </w:t>
      </w:r>
      <w:r w:rsidR="00D21A4A">
        <w:t>znajdą zatrudnienie</w:t>
      </w:r>
      <w:r w:rsidR="0018193C">
        <w:t>,</w:t>
      </w:r>
      <w:r w:rsidR="00D21A4A">
        <w:t xml:space="preserve"> </w:t>
      </w:r>
      <w:r w:rsidR="00241921">
        <w:t>jest</w:t>
      </w:r>
      <w:r w:rsidR="005D00BC">
        <w:t> </w:t>
      </w:r>
      <w:r w:rsidR="00241921">
        <w:t>szeroki</w:t>
      </w:r>
      <w:r w:rsidR="00D21A4A">
        <w:t>, a z</w:t>
      </w:r>
      <w:r w:rsidR="00241921">
        <w:t xml:space="preserve">apotrzebowanie na </w:t>
      </w:r>
      <w:r w:rsidR="00BF7153">
        <w:t xml:space="preserve">takich </w:t>
      </w:r>
      <w:r w:rsidR="00241921">
        <w:t xml:space="preserve">specjalistów </w:t>
      </w:r>
      <w:r w:rsidR="00D21A4A">
        <w:t xml:space="preserve">w najbliższym </w:t>
      </w:r>
      <w:r w:rsidR="00241921">
        <w:t xml:space="preserve">czasie będzie rosło. </w:t>
      </w:r>
      <w:r>
        <w:t>Osoby z</w:t>
      </w:r>
      <w:r w:rsidR="005D00BC">
        <w:t xml:space="preserve"> </w:t>
      </w:r>
      <w:r w:rsidR="00C56751">
        <w:t xml:space="preserve">kwalifikacjami </w:t>
      </w:r>
      <w:r w:rsidR="00241921">
        <w:t>w zakresie projektowania i nadzorowania robót związanych z</w:t>
      </w:r>
      <w:r w:rsidR="005D00BC">
        <w:t> </w:t>
      </w:r>
      <w:r w:rsidR="00241921">
        <w:t>konstrukcją</w:t>
      </w:r>
      <w:r w:rsidR="00C56751">
        <w:t xml:space="preserve"> scen i </w:t>
      </w:r>
      <w:r w:rsidR="00241921">
        <w:t xml:space="preserve">stoisk targowo-wystawienniczych </w:t>
      </w:r>
      <w:r w:rsidR="0018193C">
        <w:t xml:space="preserve">są </w:t>
      </w:r>
      <w:r w:rsidR="00241921">
        <w:t xml:space="preserve">poszukiwane </w:t>
      </w:r>
      <w:r w:rsidR="00C56751">
        <w:t>przy budowie różnego rodzaju wnętrz, w tym niestandardowych, wymagających umiejętności dosto</w:t>
      </w:r>
      <w:r w:rsidR="009C5051">
        <w:t>sowania konstrukcji zabudowy do</w:t>
      </w:r>
      <w:r w:rsidR="005D00BC">
        <w:t xml:space="preserve"> </w:t>
      </w:r>
      <w:r w:rsidR="00D21A4A">
        <w:t>rodzaju wydarzenia i wymagań organizatora</w:t>
      </w:r>
      <w:r w:rsidR="00C56751">
        <w:t>.</w:t>
      </w:r>
      <w:r w:rsidR="00D21A4A">
        <w:t xml:space="preserve"> </w:t>
      </w:r>
      <w:r w:rsidR="00241921">
        <w:t>W</w:t>
      </w:r>
      <w:r w:rsidR="001E2978">
        <w:t xml:space="preserve">ystawcy </w:t>
      </w:r>
      <w:r w:rsidR="009C5051">
        <w:t>coraz częściej sięgają po</w:t>
      </w:r>
      <w:r w:rsidR="005D00BC">
        <w:t xml:space="preserve"> </w:t>
      </w:r>
      <w:r w:rsidR="00241921">
        <w:t>indywidualne projekty o wyrafinowanych konstrukcjach, z wykorzystaniem nietypowych materiałów i wyróżniających się na tle konkurencji. Wzrost zainteresowania niestandardową zabudową targowo-</w:t>
      </w:r>
      <w:r>
        <w:t>wystawienniczą</w:t>
      </w:r>
      <w:r w:rsidR="00241921">
        <w:t xml:space="preserve"> przez wystawców będzie determinował </w:t>
      </w:r>
      <w:r w:rsidR="00BF7153">
        <w:t xml:space="preserve">coraz </w:t>
      </w:r>
      <w:r w:rsidR="00241921">
        <w:t>większe za</w:t>
      </w:r>
      <w:r w:rsidR="00A637E0">
        <w:t xml:space="preserve">potrzebowanie na </w:t>
      </w:r>
      <w:r w:rsidR="00A637E0">
        <w:t>wykwalifikowaną</w:t>
      </w:r>
      <w:r w:rsidR="00241921">
        <w:t xml:space="preserve"> kadrę </w:t>
      </w:r>
      <w:r w:rsidR="00BF7153">
        <w:t xml:space="preserve">specjalistyczną w przemyśle </w:t>
      </w:r>
      <w:r w:rsidR="00241921">
        <w:t>targowo-wystawienniczy</w:t>
      </w:r>
      <w:r w:rsidR="00BF7153">
        <w:t>m</w:t>
      </w:r>
      <w:r w:rsidR="00241921">
        <w:t>.</w:t>
      </w:r>
      <w:r w:rsidR="00241921" w:rsidRPr="00BE6E09">
        <w:t xml:space="preserve"> </w:t>
      </w:r>
      <w:r w:rsidR="00C56751">
        <w:t xml:space="preserve">Istotna w </w:t>
      </w:r>
      <w:r w:rsidR="00BF7153">
        <w:t xml:space="preserve">tym </w:t>
      </w:r>
      <w:r w:rsidR="00C56751">
        <w:t xml:space="preserve">zawodzie jest również znajomość języka </w:t>
      </w:r>
      <w:r w:rsidR="00BF7153">
        <w:t>obcego zawodowego</w:t>
      </w:r>
      <w:r w:rsidR="00C56751">
        <w:t>, w związku z faktem, że ok. 50% stoisk</w:t>
      </w:r>
      <w:r w:rsidR="00BF7153">
        <w:t xml:space="preserve"> </w:t>
      </w:r>
      <w:r w:rsidR="00C56751">
        <w:t xml:space="preserve">wystawienniczych </w:t>
      </w:r>
      <w:r w:rsidR="0018193C">
        <w:t xml:space="preserve">jest </w:t>
      </w:r>
      <w:r w:rsidR="00C56751">
        <w:t xml:space="preserve">budowanych przez polskie </w:t>
      </w:r>
      <w:r w:rsidR="005B5BA0">
        <w:t xml:space="preserve">przedsiębiorstwa </w:t>
      </w:r>
      <w:r w:rsidR="00C56751">
        <w:t>na targach i wystawach za granicą.</w:t>
      </w:r>
      <w:r w:rsidR="00BF7153">
        <w:t xml:space="preserve"> </w:t>
      </w:r>
    </w:p>
    <w:p w14:paraId="710B7E68" w14:textId="0D1F6D52" w:rsidR="00CC77D9" w:rsidRDefault="000C1139" w:rsidP="003061BE">
      <w:pPr>
        <w:autoSpaceDE w:val="0"/>
        <w:autoSpaceDN w:val="0"/>
        <w:adjustRightInd w:val="0"/>
        <w:jc w:val="both"/>
      </w:pPr>
      <w:r>
        <w:lastRenderedPageBreak/>
        <w:t>M</w:t>
      </w:r>
      <w:r w:rsidR="003A1C6F" w:rsidRPr="00E35EEA">
        <w:t>inist</w:t>
      </w:r>
      <w:r>
        <w:t>er</w:t>
      </w:r>
      <w:r w:rsidR="003A1C6F" w:rsidRPr="00E35EEA">
        <w:t xml:space="preserve"> właściw</w:t>
      </w:r>
      <w:r>
        <w:t>y</w:t>
      </w:r>
      <w:r w:rsidR="003A1C6F" w:rsidRPr="00E35EEA">
        <w:t xml:space="preserve"> do spraw </w:t>
      </w:r>
      <w:r w:rsidR="003A1C6F">
        <w:t>budownictwa, planowania i za</w:t>
      </w:r>
      <w:r w:rsidR="009C5051">
        <w:t xml:space="preserve">gospodarowania przestrzennego </w:t>
      </w:r>
      <w:r w:rsidR="0018193C">
        <w:t>oraz</w:t>
      </w:r>
      <w:r w:rsidR="009C5051">
        <w:t> </w:t>
      </w:r>
      <w:r w:rsidR="003A1C6F">
        <w:t>mieszkalnictwa</w:t>
      </w:r>
      <w:r w:rsidR="003A1C6F" w:rsidRPr="00E35EEA">
        <w:t xml:space="preserve"> </w:t>
      </w:r>
      <w:r w:rsidR="00CC77D9">
        <w:t xml:space="preserve">wystąpił </w:t>
      </w:r>
      <w:r>
        <w:t xml:space="preserve">z wnioskiem </w:t>
      </w:r>
      <w:r w:rsidR="00CC77D9">
        <w:t>o</w:t>
      </w:r>
      <w:r w:rsidR="003A1C6F" w:rsidRPr="00E35EEA">
        <w:t xml:space="preserve"> wprowadzeni</w:t>
      </w:r>
      <w:r w:rsidR="00CC77D9">
        <w:t>e</w:t>
      </w:r>
      <w:r w:rsidR="003A1C6F" w:rsidRPr="00E35EEA">
        <w:t xml:space="preserve"> do systemu oświaty zawodów </w:t>
      </w:r>
      <w:r w:rsidR="00CC77D9">
        <w:rPr>
          <w:i/>
        </w:rPr>
        <w:t>M</w:t>
      </w:r>
      <w:r w:rsidR="003A1C6F" w:rsidRPr="00E35EEA">
        <w:rPr>
          <w:i/>
        </w:rPr>
        <w:t xml:space="preserve">onter konstrukcji targowo-wystawienniczych </w:t>
      </w:r>
      <w:r w:rsidR="003A1C6F">
        <w:t xml:space="preserve">oraz </w:t>
      </w:r>
      <w:r w:rsidR="00CC77D9">
        <w:rPr>
          <w:i/>
        </w:rPr>
        <w:t>T</w:t>
      </w:r>
      <w:r w:rsidR="003A1C6F" w:rsidRPr="00E35EEA">
        <w:rPr>
          <w:i/>
        </w:rPr>
        <w:t>echnik obsługi przemysłu</w:t>
      </w:r>
      <w:r w:rsidR="003A1C6F">
        <w:t xml:space="preserve"> </w:t>
      </w:r>
      <w:r w:rsidR="003A1C6F" w:rsidRPr="00E35EEA">
        <w:rPr>
          <w:i/>
        </w:rPr>
        <w:t>targowo-wystawiennicz</w:t>
      </w:r>
      <w:r w:rsidR="003A1C6F">
        <w:rPr>
          <w:i/>
        </w:rPr>
        <w:t>ego</w:t>
      </w:r>
      <w:r w:rsidR="003A1C6F" w:rsidRPr="00E35EEA">
        <w:t xml:space="preserve"> </w:t>
      </w:r>
      <w:r>
        <w:t>w wyniku postulatu zgłoszonego przez Polską Izbę Przemysłu Targowego</w:t>
      </w:r>
      <w:r w:rsidR="00DF4E67">
        <w:t xml:space="preserve">, który </w:t>
      </w:r>
      <w:r w:rsidR="00056CF2">
        <w:t xml:space="preserve">został </w:t>
      </w:r>
      <w:r w:rsidR="00DF4E67">
        <w:t>poparty w pisemnych deklaracjach przez l</w:t>
      </w:r>
      <w:r w:rsidR="00DF4E67" w:rsidRPr="00E35EEA">
        <w:t>iczn</w:t>
      </w:r>
      <w:r w:rsidR="00DF4E67">
        <w:t>ą</w:t>
      </w:r>
      <w:r w:rsidR="00DF4E67" w:rsidRPr="00E35EEA">
        <w:t xml:space="preserve"> grup</w:t>
      </w:r>
      <w:r w:rsidR="00DF4E67">
        <w:t>ę</w:t>
      </w:r>
      <w:r w:rsidR="00DF4E67" w:rsidRPr="00E35EEA">
        <w:t xml:space="preserve"> pracodawców</w:t>
      </w:r>
      <w:r w:rsidR="00DF4E67">
        <w:t xml:space="preserve"> sektora budowy ekspozycji targowych. </w:t>
      </w:r>
    </w:p>
    <w:p w14:paraId="10814228" w14:textId="2BEFA22E" w:rsidR="002D2D7A" w:rsidRDefault="002D2D7A" w:rsidP="003061BE">
      <w:pPr>
        <w:autoSpaceDE w:val="0"/>
        <w:autoSpaceDN w:val="0"/>
        <w:adjustRightInd w:val="0"/>
        <w:jc w:val="both"/>
      </w:pPr>
      <w:r w:rsidRPr="002D2D7A">
        <w:t xml:space="preserve">Wniosek ministra właściwego do spraw budownictwa, planowania i zagospodarowania przestrzennego oraz mieszkalnictwa o wprowadzenie zawodów </w:t>
      </w:r>
      <w:r w:rsidRPr="002D2D7A">
        <w:rPr>
          <w:i/>
        </w:rPr>
        <w:t xml:space="preserve">Monter konstrukcji targowo-wystawienniczych </w:t>
      </w:r>
      <w:r w:rsidRPr="002D2D7A">
        <w:t xml:space="preserve">oraz </w:t>
      </w:r>
      <w:r w:rsidRPr="002D2D7A">
        <w:rPr>
          <w:i/>
        </w:rPr>
        <w:t>Technik obsługi przemysłu targowo-wystawienniczego</w:t>
      </w:r>
      <w:r w:rsidRPr="002D2D7A">
        <w:t xml:space="preserve"> do klasyfikacji zawodów szkolnictwa branżowego uzyskał pozytywną opinię organizacji pracodawców reprezentatywnych w rozumieniu ustawy z dnia 24 lipca 2015 </w:t>
      </w:r>
      <w:r>
        <w:t>r. o Radzie Dialogu Społecznego </w:t>
      </w:r>
      <w:r w:rsidRPr="002D2D7A">
        <w:t>i innych instytucjach dialogu społecznego (Dz. U. z 2018 r. poz. 2232, z późn. zm.) – Konfederacji Lewiatan.</w:t>
      </w:r>
    </w:p>
    <w:p w14:paraId="60FD5CF5" w14:textId="2B2A5A2D" w:rsidR="0021344B" w:rsidRPr="0021344B" w:rsidRDefault="003A1C6F" w:rsidP="00CC77D9">
      <w:pPr>
        <w:autoSpaceDE w:val="0"/>
        <w:autoSpaceDN w:val="0"/>
        <w:adjustRightInd w:val="0"/>
        <w:spacing w:before="120"/>
        <w:jc w:val="both"/>
      </w:pPr>
      <w:r>
        <w:t>Kolejny w</w:t>
      </w:r>
      <w:r w:rsidR="0021344B" w:rsidRPr="0021344B">
        <w:t xml:space="preserve">niosek ministra właściwego do spraw </w:t>
      </w:r>
      <w:r>
        <w:t xml:space="preserve">budownictwa, planowania i zagospodarowania przestrzennego </w:t>
      </w:r>
      <w:r w:rsidR="0018193C">
        <w:t>oraz</w:t>
      </w:r>
      <w:r>
        <w:t xml:space="preserve"> mieszkalnictwa</w:t>
      </w:r>
      <w:r w:rsidR="00A637E0">
        <w:t xml:space="preserve"> dotyczący</w:t>
      </w:r>
      <w:r w:rsidR="0021344B" w:rsidRPr="0021344B">
        <w:t xml:space="preserve"> wprowadzenia do klasyfikacji zawodów szkolnictwa branżowego nowego zawodu </w:t>
      </w:r>
      <w:r w:rsidR="009C5051">
        <w:rPr>
          <w:i/>
        </w:rPr>
        <w:t>Technik montażu i </w:t>
      </w:r>
      <w:r w:rsidR="0021344B" w:rsidRPr="0021344B">
        <w:rPr>
          <w:i/>
        </w:rPr>
        <w:t>automatyki stolarki budowlanej</w:t>
      </w:r>
      <w:r w:rsidR="00142BB9">
        <w:rPr>
          <w:i/>
        </w:rPr>
        <w:t xml:space="preserve">, </w:t>
      </w:r>
      <w:r w:rsidR="00142BB9">
        <w:t>przyporządkowane</w:t>
      </w:r>
      <w:r>
        <w:t>go</w:t>
      </w:r>
      <w:r w:rsidR="00142BB9">
        <w:t xml:space="preserve"> do branży budowlanej, </w:t>
      </w:r>
      <w:r w:rsidR="003061BE">
        <w:t>wynika</w:t>
      </w:r>
      <w:r w:rsidR="009C5051">
        <w:t xml:space="preserve"> z </w:t>
      </w:r>
      <w:r w:rsidR="00527904">
        <w:t>zapotrzebowani</w:t>
      </w:r>
      <w:r w:rsidR="003061BE">
        <w:t>a</w:t>
      </w:r>
      <w:r w:rsidR="00527904">
        <w:t xml:space="preserve"> na średnią kadrę techniczną w sektorze stolarki budowlanej. </w:t>
      </w:r>
      <w:r w:rsidR="0021344B">
        <w:t>Dynamicznie rozwijający się sektor stolarki budowlanej</w:t>
      </w:r>
      <w:r w:rsidR="005226D2">
        <w:t xml:space="preserve">, który ma </w:t>
      </w:r>
      <w:r w:rsidR="00527904">
        <w:t>wysoki</w:t>
      </w:r>
      <w:r w:rsidR="005226D2">
        <w:t xml:space="preserve"> udział </w:t>
      </w:r>
      <w:r w:rsidR="005226D2">
        <w:t>w krajowym eksporcie, potrzebuje wykształcon</w:t>
      </w:r>
      <w:r w:rsidR="003061BE">
        <w:t>ej</w:t>
      </w:r>
      <w:r w:rsidR="005226D2">
        <w:t xml:space="preserve"> kadr</w:t>
      </w:r>
      <w:r w:rsidR="003061BE">
        <w:t>y</w:t>
      </w:r>
      <w:r w:rsidR="005226D2">
        <w:t xml:space="preserve"> na poziomie technicznym</w:t>
      </w:r>
      <w:r w:rsidR="00D60C07">
        <w:t xml:space="preserve"> </w:t>
      </w:r>
      <w:r w:rsidR="003061BE">
        <w:t xml:space="preserve">posiadającej umiejętności z zakresu </w:t>
      </w:r>
      <w:r w:rsidR="00D60C07">
        <w:t>współczesnych rozwiązań technicznych w tym sektorze</w:t>
      </w:r>
      <w:r w:rsidR="00527904" w:rsidRPr="00527904">
        <w:t>.</w:t>
      </w:r>
      <w:r w:rsidR="00D60C07">
        <w:t xml:space="preserve"> </w:t>
      </w:r>
    </w:p>
    <w:p w14:paraId="5FC28B9C" w14:textId="7ED589BD" w:rsidR="002D2D7A" w:rsidRDefault="0021344B" w:rsidP="00D8561E">
      <w:pPr>
        <w:autoSpaceDE w:val="0"/>
        <w:autoSpaceDN w:val="0"/>
        <w:adjustRightInd w:val="0"/>
        <w:jc w:val="both"/>
      </w:pPr>
      <w:r w:rsidRPr="00142BB9">
        <w:t xml:space="preserve">Minister właściwy do spraw </w:t>
      </w:r>
      <w:r w:rsidR="003061BE">
        <w:t>budownictwa</w:t>
      </w:r>
      <w:r w:rsidR="003061BE">
        <w:t xml:space="preserve">, planowania i zagospodarowania przestrzennego </w:t>
      </w:r>
      <w:r w:rsidR="0018193C">
        <w:t>oraz</w:t>
      </w:r>
      <w:r w:rsidR="003061BE">
        <w:t> mieszkalnictwa</w:t>
      </w:r>
      <w:r w:rsidRPr="00142BB9">
        <w:t xml:space="preserve"> zwrócił się z wnioskiem o wpisanie do klasyfikacji zawodów szkolnictwa branżowego zawodu </w:t>
      </w:r>
      <w:r w:rsidR="003061BE">
        <w:rPr>
          <w:i/>
        </w:rPr>
        <w:t>T</w:t>
      </w:r>
      <w:r w:rsidR="00142BB9" w:rsidRPr="00142BB9">
        <w:rPr>
          <w:i/>
        </w:rPr>
        <w:t>echnik montażu i automatyki stolarki budowlanej</w:t>
      </w:r>
      <w:r w:rsidR="00142BB9" w:rsidRPr="00142BB9">
        <w:t xml:space="preserve"> </w:t>
      </w:r>
      <w:r w:rsidRPr="00142BB9">
        <w:t xml:space="preserve">w wyniku zgłoszenia takiego postulatu przez </w:t>
      </w:r>
      <w:r w:rsidR="00142BB9" w:rsidRPr="00142BB9">
        <w:t>Z</w:t>
      </w:r>
      <w:r w:rsidR="009C5051">
        <w:t>wiązek Producentów, Dostawców i </w:t>
      </w:r>
      <w:r w:rsidR="003061BE">
        <w:t>Dystrybutorów „Polskie Okna i </w:t>
      </w:r>
      <w:r w:rsidR="00142BB9" w:rsidRPr="00142BB9">
        <w:t xml:space="preserve">Drzwi” opierającego się na opiniach branżowych organizacji pracodawców. </w:t>
      </w:r>
    </w:p>
    <w:p w14:paraId="72E40289" w14:textId="45FF7300" w:rsidR="00D8561E" w:rsidRDefault="002D2D7A" w:rsidP="00D8561E">
      <w:pPr>
        <w:autoSpaceDE w:val="0"/>
        <w:autoSpaceDN w:val="0"/>
        <w:adjustRightInd w:val="0"/>
        <w:jc w:val="both"/>
      </w:pPr>
      <w:r w:rsidRPr="002D2D7A">
        <w:t>Wniosek ministra właściwego do spraw budownictwa, planowania i zagospodarowania przestrzennego oraz mieszkalnictwa o wprowadzenie zawod</w:t>
      </w:r>
      <w:r>
        <w:t>u</w:t>
      </w:r>
      <w:r w:rsidRPr="002D2D7A">
        <w:t xml:space="preserve"> </w:t>
      </w:r>
      <w:r w:rsidRPr="002D2D7A">
        <w:rPr>
          <w:i/>
        </w:rPr>
        <w:t xml:space="preserve">Technik montażu i automatyki stolarki budowlanej </w:t>
      </w:r>
      <w:r w:rsidRPr="002D2D7A">
        <w:t>do klasyfikacji zawodów szkolnictwa branżowego uzyskał pozytywną opinię organizacji pracodawców reprezentatywnych w rozumie</w:t>
      </w:r>
      <w:r>
        <w:t>niu ustawy z dnia 24 lipca 2015 </w:t>
      </w:r>
      <w:r w:rsidRPr="002D2D7A">
        <w:t xml:space="preserve">r. o Radzie Dialogu Społecznego i innych instytucjach dialogu społecznego </w:t>
      </w:r>
      <w:r>
        <w:t>– Business Centre Club.</w:t>
      </w:r>
      <w:r w:rsidRPr="00142BB9">
        <w:t xml:space="preserve"> </w:t>
      </w:r>
    </w:p>
    <w:p w14:paraId="30423250" w14:textId="417B58F3" w:rsidR="0021344B" w:rsidRDefault="003A1C6F" w:rsidP="00D8561E">
      <w:pPr>
        <w:autoSpaceDE w:val="0"/>
        <w:autoSpaceDN w:val="0"/>
        <w:adjustRightInd w:val="0"/>
        <w:spacing w:before="120"/>
        <w:jc w:val="both"/>
      </w:pPr>
      <w:r w:rsidRPr="000416A8">
        <w:t>Minist</w:t>
      </w:r>
      <w:r w:rsidR="00D8561E">
        <w:t>er</w:t>
      </w:r>
      <w:r w:rsidRPr="000416A8">
        <w:t xml:space="preserve"> Rozwoju i Technologii</w:t>
      </w:r>
      <w:r w:rsidR="00D8561E">
        <w:t xml:space="preserve"> </w:t>
      </w:r>
      <w:r w:rsidR="002D2D7A">
        <w:t>jako</w:t>
      </w:r>
      <w:r w:rsidR="002D2D7A" w:rsidRPr="000416A8">
        <w:t xml:space="preserve"> minist</w:t>
      </w:r>
      <w:r w:rsidR="002D2D7A">
        <w:t>er</w:t>
      </w:r>
      <w:r w:rsidR="002D2D7A" w:rsidRPr="000416A8">
        <w:t xml:space="preserve"> właściw</w:t>
      </w:r>
      <w:r w:rsidR="002D2D7A">
        <w:t>y do</w:t>
      </w:r>
      <w:r w:rsidR="005D00BC">
        <w:t xml:space="preserve"> </w:t>
      </w:r>
      <w:r w:rsidR="002D2D7A" w:rsidRPr="000416A8">
        <w:t>spraw gospodarki</w:t>
      </w:r>
      <w:r w:rsidR="002D2D7A">
        <w:t xml:space="preserve"> </w:t>
      </w:r>
      <w:r w:rsidR="00D8561E">
        <w:t>wystąpił z</w:t>
      </w:r>
      <w:r w:rsidR="005D00BC">
        <w:t> </w:t>
      </w:r>
      <w:r w:rsidR="00D8561E">
        <w:t>wnioskiem</w:t>
      </w:r>
      <w:r>
        <w:t xml:space="preserve"> </w:t>
      </w:r>
      <w:r w:rsidR="002D2D7A">
        <w:t>o </w:t>
      </w:r>
      <w:r w:rsidR="0021344B" w:rsidRPr="000416A8">
        <w:t>wprowadzeni</w:t>
      </w:r>
      <w:r w:rsidR="002D2D7A">
        <w:t>e</w:t>
      </w:r>
      <w:r w:rsidR="0021344B" w:rsidRPr="000416A8">
        <w:t xml:space="preserve"> do klasyfikacji zawodów szkolnictwa branżowego nowego zawodu </w:t>
      </w:r>
      <w:r w:rsidR="00D8561E">
        <w:rPr>
          <w:i/>
        </w:rPr>
        <w:t>T</w:t>
      </w:r>
      <w:r w:rsidR="0021344B" w:rsidRPr="000416A8">
        <w:rPr>
          <w:i/>
        </w:rPr>
        <w:t>echnik izolacji przemysłowych</w:t>
      </w:r>
      <w:r>
        <w:t>, przyporządkowanego do branży budowlanej</w:t>
      </w:r>
      <w:r w:rsidR="00D8561E">
        <w:t>. Wniosek ten wynika z </w:t>
      </w:r>
      <w:r w:rsidR="00412935">
        <w:t>brak</w:t>
      </w:r>
      <w:r w:rsidR="00D8561E">
        <w:t>u</w:t>
      </w:r>
      <w:r w:rsidR="00412935">
        <w:t xml:space="preserve"> na rynku pracy</w:t>
      </w:r>
      <w:r w:rsidR="00D8561E">
        <w:t xml:space="preserve"> średniej kadry zarządzającej z </w:t>
      </w:r>
      <w:r w:rsidR="00412935">
        <w:t>przygotowaniem technicznym z zakresu izolacji przemysłowych</w:t>
      </w:r>
      <w:r w:rsidR="00386ADC">
        <w:t>,</w:t>
      </w:r>
      <w:r w:rsidR="00386ADC" w:rsidRPr="00386ADC">
        <w:t xml:space="preserve"> </w:t>
      </w:r>
      <w:r w:rsidR="00E008DB">
        <w:t xml:space="preserve">a zarazem </w:t>
      </w:r>
      <w:r w:rsidR="00386ADC">
        <w:t>wysoki</w:t>
      </w:r>
      <w:r w:rsidR="00D8561E">
        <w:t>ego</w:t>
      </w:r>
      <w:r w:rsidR="00386ADC">
        <w:t xml:space="preserve"> zapotrzebowani</w:t>
      </w:r>
      <w:r w:rsidR="00D8561E">
        <w:t>a</w:t>
      </w:r>
      <w:r w:rsidR="00386ADC">
        <w:t xml:space="preserve"> na taką kadrę w</w:t>
      </w:r>
      <w:r w:rsidR="00412935">
        <w:t xml:space="preserve"> </w:t>
      </w:r>
      <w:r w:rsidR="00386ADC">
        <w:t xml:space="preserve">branży izolacji przemysłowych. </w:t>
      </w:r>
      <w:r w:rsidR="00D8561E">
        <w:t xml:space="preserve">Osoba posiadająca kwalifikacje w zawodzie </w:t>
      </w:r>
      <w:r w:rsidR="00FF350B" w:rsidRPr="00D8561E">
        <w:rPr>
          <w:i/>
        </w:rPr>
        <w:t>Technik izolacji przemysłowych</w:t>
      </w:r>
      <w:r w:rsidR="00FF350B">
        <w:t xml:space="preserve"> </w:t>
      </w:r>
      <w:r w:rsidR="00D8561E">
        <w:t>będzie</w:t>
      </w:r>
      <w:r w:rsidR="00FF350B">
        <w:t xml:space="preserve"> </w:t>
      </w:r>
      <w:r w:rsidR="00F84E51">
        <w:t>przygotowana m.in. </w:t>
      </w:r>
      <w:r w:rsidR="00D8561E">
        <w:t>do wykonywania </w:t>
      </w:r>
      <w:r w:rsidR="00FF350B">
        <w:t>rob</w:t>
      </w:r>
      <w:r w:rsidR="00D8561E">
        <w:t>ót</w:t>
      </w:r>
      <w:r w:rsidR="00FF350B">
        <w:t xml:space="preserve"> izolacyjnych, prowadz</w:t>
      </w:r>
      <w:r w:rsidR="00D8561E">
        <w:t>enia</w:t>
      </w:r>
      <w:r w:rsidR="00FF350B">
        <w:t xml:space="preserve"> doku</w:t>
      </w:r>
      <w:r w:rsidR="009C5051">
        <w:t>mentacj</w:t>
      </w:r>
      <w:r w:rsidR="00D8561E">
        <w:t>i</w:t>
      </w:r>
      <w:r w:rsidR="009C5051">
        <w:t xml:space="preserve"> budowy, przygotow</w:t>
      </w:r>
      <w:r w:rsidR="00D8561E">
        <w:t>ywania</w:t>
      </w:r>
      <w:r w:rsidR="009C5051">
        <w:t xml:space="preserve"> i </w:t>
      </w:r>
      <w:r w:rsidR="00FF350B">
        <w:t>kontrol</w:t>
      </w:r>
      <w:r w:rsidR="00D8561E">
        <w:t>i</w:t>
      </w:r>
      <w:r w:rsidR="00FF350B">
        <w:t xml:space="preserve"> przebieg</w:t>
      </w:r>
      <w:r w:rsidR="00D8561E">
        <w:t>u</w:t>
      </w:r>
      <w:r w:rsidR="00FF350B">
        <w:t xml:space="preserve"> montażu izolacji przemysłowcy w różnych przedsiębiorstwach, sporządza</w:t>
      </w:r>
      <w:r w:rsidR="00D8561E">
        <w:t>nia</w:t>
      </w:r>
      <w:r w:rsidR="00FF350B">
        <w:t xml:space="preserve"> kosztorys</w:t>
      </w:r>
      <w:r w:rsidR="00D8561E">
        <w:t>ów</w:t>
      </w:r>
      <w:r w:rsidR="00FF350B">
        <w:t xml:space="preserve"> i mniej skomplikowan</w:t>
      </w:r>
      <w:r w:rsidR="00D8561E">
        <w:t>ych</w:t>
      </w:r>
      <w:r w:rsidR="00FF350B">
        <w:t xml:space="preserve"> prac projektow</w:t>
      </w:r>
      <w:r w:rsidR="00D8561E">
        <w:t>ych</w:t>
      </w:r>
      <w:r w:rsidR="00FF350B">
        <w:t xml:space="preserve"> oraz wykon</w:t>
      </w:r>
      <w:r w:rsidR="00D8561E">
        <w:t>ywania</w:t>
      </w:r>
      <w:r w:rsidR="00FF350B">
        <w:t xml:space="preserve"> inwentaryzacj</w:t>
      </w:r>
      <w:r w:rsidR="00D8561E">
        <w:t>i</w:t>
      </w:r>
      <w:r w:rsidR="00FF350B">
        <w:t xml:space="preserve"> izolacji przemysłowych na instalacjach</w:t>
      </w:r>
      <w:r w:rsidR="00D8561E">
        <w:t xml:space="preserve">. Osoba ta będzie </w:t>
      </w:r>
      <w:r w:rsidR="002D2D7A">
        <w:t xml:space="preserve">również </w:t>
      </w:r>
      <w:r w:rsidR="00D8561E">
        <w:t>przygotowana do</w:t>
      </w:r>
      <w:r w:rsidR="00FF350B">
        <w:t xml:space="preserve"> </w:t>
      </w:r>
      <w:r w:rsidR="009C5051">
        <w:t>organiz</w:t>
      </w:r>
      <w:r w:rsidR="00D8561E">
        <w:t>owania</w:t>
      </w:r>
      <w:r w:rsidR="009C5051">
        <w:t xml:space="preserve"> i </w:t>
      </w:r>
      <w:r w:rsidR="00FF350B">
        <w:t>przeprowadza</w:t>
      </w:r>
      <w:r w:rsidR="00D8561E">
        <w:t>nia</w:t>
      </w:r>
      <w:r w:rsidR="00FF350B">
        <w:t xml:space="preserve"> audyt</w:t>
      </w:r>
      <w:r w:rsidR="00D8561E">
        <w:t>u</w:t>
      </w:r>
      <w:r w:rsidR="00FF350B">
        <w:t xml:space="preserve"> energetyczn</w:t>
      </w:r>
      <w:r w:rsidR="00D8561E">
        <w:t>ego</w:t>
      </w:r>
      <w:r w:rsidR="00FF350B">
        <w:t xml:space="preserve"> izolacji przemysłowych</w:t>
      </w:r>
      <w:r w:rsidR="00E861F9">
        <w:t xml:space="preserve"> </w:t>
      </w:r>
      <w:r w:rsidR="00301765">
        <w:t>–</w:t>
      </w:r>
      <w:r w:rsidR="00E861F9">
        <w:t xml:space="preserve"> </w:t>
      </w:r>
      <w:r w:rsidR="00D8561E">
        <w:t>samodzielnie lub pod kierunkiem inżyniera</w:t>
      </w:r>
      <w:r w:rsidR="00FF350B">
        <w:t xml:space="preserve">. </w:t>
      </w:r>
      <w:r w:rsidR="00386ADC">
        <w:t xml:space="preserve">W obecnej chwili średni personel techniczny branży izolacji przemysłowych </w:t>
      </w:r>
      <w:r w:rsidR="002D2D7A">
        <w:t xml:space="preserve">jest </w:t>
      </w:r>
      <w:r w:rsidR="00386ADC">
        <w:t xml:space="preserve">rekrutowany w oparciu </w:t>
      </w:r>
      <w:r w:rsidR="00FA3F39">
        <w:t xml:space="preserve">absolwentów branżowej szkoły I stopnia, którzy kształcili się w zawodzie </w:t>
      </w:r>
      <w:r w:rsidR="00D8130A" w:rsidRPr="00D8130A">
        <w:rPr>
          <w:i/>
        </w:rPr>
        <w:t>M</w:t>
      </w:r>
      <w:r w:rsidR="00E008DB" w:rsidRPr="00FF350B">
        <w:rPr>
          <w:i/>
        </w:rPr>
        <w:t>onter izolacji przemysłowych</w:t>
      </w:r>
      <w:r w:rsidR="00E008DB">
        <w:t xml:space="preserve"> </w:t>
      </w:r>
      <w:r w:rsidR="00FA3F39">
        <w:t>i</w:t>
      </w:r>
      <w:r w:rsidR="009C5051">
        <w:t> </w:t>
      </w:r>
      <w:r w:rsidR="00386ADC">
        <w:t>przepracowa</w:t>
      </w:r>
      <w:r w:rsidR="00FA3F39">
        <w:t>li</w:t>
      </w:r>
      <w:r w:rsidR="00386ADC">
        <w:t xml:space="preserve"> </w:t>
      </w:r>
      <w:r w:rsidR="002D2D7A">
        <w:t>co najmniej</w:t>
      </w:r>
      <w:r w:rsidR="00386ADC">
        <w:t xml:space="preserve"> 3 lat</w:t>
      </w:r>
      <w:r w:rsidR="00FA3F39">
        <w:t>a</w:t>
      </w:r>
      <w:r w:rsidR="00386ADC">
        <w:t xml:space="preserve"> od</w:t>
      </w:r>
      <w:r w:rsidR="005D00BC">
        <w:t> </w:t>
      </w:r>
      <w:r w:rsidR="00386ADC">
        <w:t xml:space="preserve">ukończenia szkoły </w:t>
      </w:r>
      <w:r w:rsidR="00FA3F39">
        <w:t>oraz</w:t>
      </w:r>
      <w:r w:rsidR="00386ADC">
        <w:t xml:space="preserve"> odby</w:t>
      </w:r>
      <w:r w:rsidR="00FA3F39">
        <w:t>li</w:t>
      </w:r>
      <w:r w:rsidR="00386ADC">
        <w:t xml:space="preserve"> dodatkow</w:t>
      </w:r>
      <w:r w:rsidR="00FA3F39">
        <w:t>e</w:t>
      </w:r>
      <w:r w:rsidR="00386ADC">
        <w:t xml:space="preserve"> kurs</w:t>
      </w:r>
      <w:r w:rsidR="00FA3F39">
        <w:t>y</w:t>
      </w:r>
      <w:r w:rsidR="00386ADC">
        <w:t>. N</w:t>
      </w:r>
      <w:r w:rsidR="00412935">
        <w:t>owoczesne technologie i materiały izolacyjne, a także nowe zadania polegające na</w:t>
      </w:r>
      <w:r w:rsidR="009C5051">
        <w:t> </w:t>
      </w:r>
      <w:r w:rsidR="00412935">
        <w:t xml:space="preserve">przeprowadzaniu audytów energetycznych </w:t>
      </w:r>
      <w:r w:rsidR="00412935">
        <w:lastRenderedPageBreak/>
        <w:t xml:space="preserve">instalacji przemysłowych, wymuszają </w:t>
      </w:r>
      <w:r w:rsidR="00FA3F39">
        <w:t xml:space="preserve">jednak </w:t>
      </w:r>
      <w:r w:rsidR="00412935">
        <w:t xml:space="preserve">kształcenie na wyższym </w:t>
      </w:r>
      <w:r w:rsidR="00386ADC">
        <w:t xml:space="preserve">poziomie </w:t>
      </w:r>
      <w:r w:rsidR="00412935">
        <w:t xml:space="preserve">niż branżowa </w:t>
      </w:r>
      <w:r w:rsidR="00D8561E">
        <w:t xml:space="preserve">szkoła </w:t>
      </w:r>
      <w:r w:rsidR="00412935">
        <w:t xml:space="preserve">I stopnia. </w:t>
      </w:r>
      <w:r w:rsidR="00FF350B">
        <w:t xml:space="preserve">Pracowników w tej dziedzinie poszukuje się zatem również wśród </w:t>
      </w:r>
      <w:r w:rsidR="00D8130A">
        <w:rPr>
          <w:i/>
        </w:rPr>
        <w:t>T</w:t>
      </w:r>
      <w:r w:rsidR="00FF350B" w:rsidRPr="00D8130A">
        <w:rPr>
          <w:i/>
        </w:rPr>
        <w:t>echników budownictwa</w:t>
      </w:r>
      <w:r w:rsidR="00FF350B">
        <w:t>. Jednakże najlepie</w:t>
      </w:r>
      <w:r w:rsidR="00D8130A">
        <w:t>j przygotowanych specjalistów z </w:t>
      </w:r>
      <w:r w:rsidR="00FF350B">
        <w:t>zakresu izolacji przemysłowych zapewni k</w:t>
      </w:r>
      <w:r w:rsidR="009C5051">
        <w:t xml:space="preserve">ształcenie </w:t>
      </w:r>
      <w:r w:rsidR="00D8130A">
        <w:t xml:space="preserve">w nowym zawodzie </w:t>
      </w:r>
      <w:r w:rsidR="00D8130A">
        <w:rPr>
          <w:i/>
        </w:rPr>
        <w:t>T</w:t>
      </w:r>
      <w:r w:rsidR="00D8130A" w:rsidRPr="00D8130A">
        <w:rPr>
          <w:i/>
        </w:rPr>
        <w:t>echnik izolacji przemysłowych</w:t>
      </w:r>
      <w:r w:rsidR="00D8130A">
        <w:t xml:space="preserve"> w</w:t>
      </w:r>
      <w:r w:rsidR="005D00BC">
        <w:t> </w:t>
      </w:r>
      <w:r w:rsidR="00386ADC">
        <w:t xml:space="preserve">branżowej </w:t>
      </w:r>
      <w:r w:rsidR="00412935">
        <w:t>szko</w:t>
      </w:r>
      <w:r w:rsidR="00D8130A">
        <w:t>le</w:t>
      </w:r>
      <w:r w:rsidR="00412935">
        <w:t xml:space="preserve"> II stopnia </w:t>
      </w:r>
      <w:r w:rsidR="00301765">
        <w:t>lub</w:t>
      </w:r>
      <w:r w:rsidR="00412935">
        <w:t xml:space="preserve"> technikum. </w:t>
      </w:r>
      <w:r w:rsidR="00FF350B">
        <w:t xml:space="preserve">Ponadto </w:t>
      </w:r>
      <w:r w:rsidR="00D8130A">
        <w:t>75% spo</w:t>
      </w:r>
      <w:r w:rsidR="00FF350B">
        <w:t xml:space="preserve">śród uczniów kształcących się </w:t>
      </w:r>
      <w:r w:rsidR="00412935">
        <w:t xml:space="preserve">w zawodzie </w:t>
      </w:r>
      <w:r w:rsidR="00D8130A">
        <w:rPr>
          <w:i/>
        </w:rPr>
        <w:t>M</w:t>
      </w:r>
      <w:r w:rsidR="00412935" w:rsidRPr="00E008DB">
        <w:rPr>
          <w:i/>
        </w:rPr>
        <w:t>onter izolacji przemysłowych</w:t>
      </w:r>
      <w:r w:rsidR="00FF350B" w:rsidRPr="00FF350B">
        <w:t xml:space="preserve"> </w:t>
      </w:r>
      <w:r w:rsidR="00D8130A">
        <w:t>w</w:t>
      </w:r>
      <w:r w:rsidR="005D00BC">
        <w:t xml:space="preserve"> </w:t>
      </w:r>
      <w:r w:rsidR="00D8130A">
        <w:t xml:space="preserve">branżowej szkole I stopnia </w:t>
      </w:r>
      <w:r w:rsidR="00412935">
        <w:t xml:space="preserve">deklaruje chęć dalszego kształcenia. W związku z brakiem </w:t>
      </w:r>
      <w:r w:rsidR="00D8130A">
        <w:t>możliwości kontynuacji</w:t>
      </w:r>
      <w:r w:rsidR="00412935">
        <w:t xml:space="preserve"> ścieżki </w:t>
      </w:r>
      <w:r w:rsidR="00D8130A">
        <w:t xml:space="preserve">zawodowej, </w:t>
      </w:r>
      <w:r w:rsidR="00FF350B">
        <w:t>uczniowie ci</w:t>
      </w:r>
      <w:r w:rsidR="00412935">
        <w:t xml:space="preserve"> wybie</w:t>
      </w:r>
      <w:r w:rsidR="00F84E51">
        <w:t>rają licea ogólnokształcące dla </w:t>
      </w:r>
      <w:r w:rsidR="00412935">
        <w:t xml:space="preserve">dorosłych. </w:t>
      </w:r>
      <w:r w:rsidR="00FF350B">
        <w:t xml:space="preserve">Utworzenie nowego zawodu </w:t>
      </w:r>
      <w:r w:rsidR="00D8130A">
        <w:rPr>
          <w:i/>
        </w:rPr>
        <w:t>T</w:t>
      </w:r>
      <w:r w:rsidR="00412935" w:rsidRPr="00E008DB">
        <w:rPr>
          <w:i/>
        </w:rPr>
        <w:t>echnik izolacji przemysłowych</w:t>
      </w:r>
      <w:r w:rsidR="00F84E51">
        <w:t xml:space="preserve"> pozwoli na </w:t>
      </w:r>
      <w:r w:rsidR="00FA3F39">
        <w:t xml:space="preserve">kontynuację nauki absolwentom branżowej szkoły I </w:t>
      </w:r>
      <w:r w:rsidR="00FA3F39">
        <w:t>stopnia kształcącym się w</w:t>
      </w:r>
      <w:r w:rsidR="00BD3DB8">
        <w:t> </w:t>
      </w:r>
      <w:r w:rsidR="00FA3F39">
        <w:t xml:space="preserve">zawodzie </w:t>
      </w:r>
      <w:r w:rsidR="00D8130A">
        <w:rPr>
          <w:i/>
        </w:rPr>
        <w:t>M</w:t>
      </w:r>
      <w:r w:rsidR="00FA3F39" w:rsidRPr="00E008DB">
        <w:rPr>
          <w:i/>
        </w:rPr>
        <w:t>onter izolacji przemysłowych</w:t>
      </w:r>
      <w:r w:rsidR="00D8130A">
        <w:rPr>
          <w:i/>
        </w:rPr>
        <w:t xml:space="preserve"> </w:t>
      </w:r>
      <w:r w:rsidR="00F856CD">
        <w:t>w </w:t>
      </w:r>
      <w:r w:rsidR="00D8130A">
        <w:t>branżowej szkole II</w:t>
      </w:r>
      <w:r w:rsidR="005D00BC">
        <w:t> </w:t>
      </w:r>
      <w:r w:rsidR="00D8130A">
        <w:t>stopnia</w:t>
      </w:r>
      <w:r w:rsidR="00E008DB">
        <w:rPr>
          <w:i/>
        </w:rPr>
        <w:t>.</w:t>
      </w:r>
    </w:p>
    <w:p w14:paraId="49838F67" w14:textId="77777777" w:rsidR="00301765" w:rsidRDefault="00412935" w:rsidP="00301765">
      <w:pPr>
        <w:autoSpaceDE w:val="0"/>
        <w:autoSpaceDN w:val="0"/>
        <w:adjustRightInd w:val="0"/>
        <w:jc w:val="both"/>
      </w:pPr>
      <w:r w:rsidRPr="00142BB9">
        <w:t xml:space="preserve">Minister właściwy do spraw gospodarki zwrócił się z wnioskiem o wpisanie </w:t>
      </w:r>
      <w:r w:rsidR="00CE5A85" w:rsidRPr="00142BB9">
        <w:t xml:space="preserve">zawodu </w:t>
      </w:r>
      <w:r w:rsidR="00CE5A85">
        <w:rPr>
          <w:i/>
        </w:rPr>
        <w:t>T</w:t>
      </w:r>
      <w:r w:rsidR="00CE5A85" w:rsidRPr="00142BB9">
        <w:rPr>
          <w:i/>
        </w:rPr>
        <w:t>echnik</w:t>
      </w:r>
      <w:r w:rsidR="00CE5A85" w:rsidRPr="00412935">
        <w:rPr>
          <w:i/>
        </w:rPr>
        <w:t xml:space="preserve"> </w:t>
      </w:r>
      <w:r w:rsidR="00CE5A85" w:rsidRPr="000416A8">
        <w:rPr>
          <w:i/>
        </w:rPr>
        <w:t>izolacji przemysłowych</w:t>
      </w:r>
      <w:r w:rsidR="00CE5A85">
        <w:t xml:space="preserve"> </w:t>
      </w:r>
      <w:r w:rsidRPr="00142BB9">
        <w:t xml:space="preserve">do klasyfikacji zawodów szkolnictwa branżowego </w:t>
      </w:r>
      <w:r>
        <w:t xml:space="preserve">z inicjatywy </w:t>
      </w:r>
      <w:r w:rsidRPr="00412935">
        <w:t>Polskie</w:t>
      </w:r>
      <w:r>
        <w:t>go</w:t>
      </w:r>
      <w:r w:rsidRPr="00412935">
        <w:t xml:space="preserve"> Stowarzyszeni</w:t>
      </w:r>
      <w:r>
        <w:t>a</w:t>
      </w:r>
      <w:r w:rsidRPr="00412935">
        <w:t xml:space="preserve"> Wykonawców Izolacji Przemysłowych</w:t>
      </w:r>
      <w:r w:rsidR="00527904">
        <w:t>.</w:t>
      </w:r>
    </w:p>
    <w:p w14:paraId="2FB5B14C" w14:textId="77777777" w:rsidR="00301765" w:rsidRDefault="00D45F16" w:rsidP="00301765">
      <w:pPr>
        <w:autoSpaceDE w:val="0"/>
        <w:autoSpaceDN w:val="0"/>
        <w:adjustRightInd w:val="0"/>
        <w:jc w:val="both"/>
      </w:pPr>
      <w:r w:rsidRPr="002D2D7A">
        <w:t xml:space="preserve">Wniosek ministra właściwego do spraw </w:t>
      </w:r>
      <w:r w:rsidRPr="00BD3DB8">
        <w:t xml:space="preserve">gospodarki </w:t>
      </w:r>
      <w:r w:rsidRPr="002D2D7A">
        <w:t>o wprowadzenie zawod</w:t>
      </w:r>
      <w:r>
        <w:t>u</w:t>
      </w:r>
      <w:r w:rsidRPr="002D2D7A">
        <w:t xml:space="preserve"> </w:t>
      </w:r>
      <w:r w:rsidRPr="00BD3DB8">
        <w:rPr>
          <w:i/>
        </w:rPr>
        <w:t xml:space="preserve">Technik </w:t>
      </w:r>
      <w:r>
        <w:rPr>
          <w:i/>
        </w:rPr>
        <w:t>izolacji przemysłow</w:t>
      </w:r>
      <w:r w:rsidRPr="00BD3DB8">
        <w:rPr>
          <w:i/>
        </w:rPr>
        <w:t>y</w:t>
      </w:r>
      <w:r>
        <w:rPr>
          <w:i/>
        </w:rPr>
        <w:t>ch</w:t>
      </w:r>
      <w:r w:rsidRPr="00BD3DB8">
        <w:rPr>
          <w:i/>
        </w:rPr>
        <w:t xml:space="preserve"> </w:t>
      </w:r>
      <w:r w:rsidRPr="002D2D7A">
        <w:t>do klasyfikacji zawodów szkolnictwa branżowego uzyskał pozytywną opinię organizacji pracodawców reprezentatywnych w rozumie</w:t>
      </w:r>
      <w:r>
        <w:t>niu ustawy z dnia 24 lipca 2015 r. o </w:t>
      </w:r>
      <w:r w:rsidRPr="002D2D7A">
        <w:t>Radzie Dialogu Społecznego i innych instytucjach dialogu społecznego</w:t>
      </w:r>
      <w:r>
        <w:t xml:space="preserve"> – </w:t>
      </w:r>
      <w:r w:rsidRPr="00D707F1">
        <w:t>Konfederacj</w:t>
      </w:r>
      <w:r>
        <w:t>i</w:t>
      </w:r>
      <w:r w:rsidRPr="00D707F1">
        <w:t xml:space="preserve"> Lewiatan</w:t>
      </w:r>
      <w:r>
        <w:t>.</w:t>
      </w:r>
      <w:r w:rsidRPr="00D707F1">
        <w:t xml:space="preserve"> </w:t>
      </w:r>
    </w:p>
    <w:p w14:paraId="343B105B" w14:textId="77777777" w:rsidR="00301765" w:rsidRDefault="00301765" w:rsidP="00301765">
      <w:pPr>
        <w:autoSpaceDE w:val="0"/>
        <w:autoSpaceDN w:val="0"/>
        <w:adjustRightInd w:val="0"/>
        <w:jc w:val="both"/>
      </w:pPr>
    </w:p>
    <w:p w14:paraId="32DF7AF9" w14:textId="685F89EC" w:rsidR="00640F98" w:rsidRDefault="003C7948" w:rsidP="00301765">
      <w:pPr>
        <w:autoSpaceDE w:val="0"/>
        <w:autoSpaceDN w:val="0"/>
        <w:adjustRightInd w:val="0"/>
        <w:jc w:val="both"/>
      </w:pPr>
      <w:r w:rsidRPr="001F1E0A">
        <w:t xml:space="preserve">Wniosek ministra właściwego do spraw </w:t>
      </w:r>
      <w:r>
        <w:t>gospodarki morskiej</w:t>
      </w:r>
      <w:r w:rsidR="00BD3DB8">
        <w:t>,</w:t>
      </w:r>
      <w:r w:rsidRPr="001F1E0A">
        <w:t xml:space="preserve"> </w:t>
      </w:r>
      <w:r w:rsidR="00D8130A">
        <w:t>tj.</w:t>
      </w:r>
      <w:r w:rsidRPr="001F1E0A">
        <w:t xml:space="preserve"> Ministra Infrastruktury</w:t>
      </w:r>
      <w:r w:rsidR="00BD3DB8">
        <w:t>,</w:t>
      </w:r>
      <w:r w:rsidRPr="001F1E0A">
        <w:t xml:space="preserve"> </w:t>
      </w:r>
      <w:r w:rsidR="009C5051">
        <w:t>w </w:t>
      </w:r>
      <w:r w:rsidRPr="001F1E0A">
        <w:t>zakresie wprowadzenia do klasyfikacji zawodów szkolnictwa branżowego now</w:t>
      </w:r>
      <w:r>
        <w:t xml:space="preserve">ego </w:t>
      </w:r>
      <w:r w:rsidRPr="001F1E0A">
        <w:t>zawod</w:t>
      </w:r>
      <w:r>
        <w:t>u</w:t>
      </w:r>
      <w:r w:rsidRPr="001F1E0A">
        <w:t xml:space="preserve"> </w:t>
      </w:r>
      <w:r>
        <w:rPr>
          <w:i/>
        </w:rPr>
        <w:t>Technik elektroautomatyk okrętowy,</w:t>
      </w:r>
      <w:r w:rsidR="000416A8">
        <w:t xml:space="preserve"> przyporządkowanego do branży transportu wodnego,</w:t>
      </w:r>
      <w:r w:rsidRPr="001F1E0A">
        <w:rPr>
          <w:i/>
        </w:rPr>
        <w:t xml:space="preserve"> </w:t>
      </w:r>
      <w:r w:rsidRPr="001F1E0A">
        <w:t xml:space="preserve">wynika z braku </w:t>
      </w:r>
      <w:r>
        <w:t xml:space="preserve">specjalistów </w:t>
      </w:r>
      <w:r w:rsidR="00C90652">
        <w:t>w dziedzinie</w:t>
      </w:r>
      <w:r>
        <w:t xml:space="preserve"> instalacji elektrycznych i automatyki</w:t>
      </w:r>
      <w:r w:rsidR="000416A8">
        <w:t xml:space="preserve"> w</w:t>
      </w:r>
      <w:r>
        <w:t xml:space="preserve"> </w:t>
      </w:r>
      <w:r w:rsidR="000416A8">
        <w:t xml:space="preserve">branży morskiej </w:t>
      </w:r>
      <w:r>
        <w:t>oraz rosnące</w:t>
      </w:r>
      <w:r w:rsidR="00D8130A">
        <w:t>go</w:t>
      </w:r>
      <w:r>
        <w:t xml:space="preserve"> zapotrzebowani</w:t>
      </w:r>
      <w:r w:rsidR="00D8130A">
        <w:t>a</w:t>
      </w:r>
      <w:r>
        <w:t xml:space="preserve"> na tych specjalist</w:t>
      </w:r>
      <w:r w:rsidR="00D8130A">
        <w:t>ów. Analiza bazy ogłoszeń dla </w:t>
      </w:r>
      <w:r>
        <w:t xml:space="preserve">marynarzy na krajowych branżowych portalach internetowych oraz portalach agencji crewingowych wskazują, że na rynku pracy istnieje znaczne zapotrzebowanie na kadry wykształcone na poziomie </w:t>
      </w:r>
      <w:r w:rsidR="00C459A3">
        <w:t xml:space="preserve">technicznym w zakresie </w:t>
      </w:r>
      <w:r>
        <w:t>elektroautomatyk</w:t>
      </w:r>
      <w:r w:rsidR="00C459A3">
        <w:t>i w branży morskiej</w:t>
      </w:r>
      <w:r>
        <w:t xml:space="preserve">. Kształcenie kadr w </w:t>
      </w:r>
      <w:r w:rsidR="00C459A3">
        <w:t xml:space="preserve">tej </w:t>
      </w:r>
      <w:r>
        <w:t>specjalności odbywa się wył</w:t>
      </w:r>
      <w:r w:rsidR="00D8130A">
        <w:t>ącznie na uczelniach morskich i w </w:t>
      </w:r>
      <w:r>
        <w:t xml:space="preserve">ośrodkach doskonalenia kadr. Istnieje zatem potrzeba kształcenia średniej kadry technicznej </w:t>
      </w:r>
      <w:r w:rsidR="00C459A3">
        <w:t xml:space="preserve">w nowym zawodzie </w:t>
      </w:r>
      <w:r w:rsidR="00D8130A">
        <w:rPr>
          <w:i/>
        </w:rPr>
        <w:t>T</w:t>
      </w:r>
      <w:r w:rsidR="00C459A3" w:rsidRPr="00E60EBC">
        <w:rPr>
          <w:i/>
        </w:rPr>
        <w:t>echnik elektroautomatyk okrętowy</w:t>
      </w:r>
      <w:r w:rsidR="00C459A3">
        <w:t xml:space="preserve"> w </w:t>
      </w:r>
      <w:r w:rsidR="00D8130A">
        <w:t>ramach</w:t>
      </w:r>
      <w:r w:rsidR="00997E9B">
        <w:t xml:space="preserve"> system</w:t>
      </w:r>
      <w:r w:rsidR="00D8130A">
        <w:t>u</w:t>
      </w:r>
      <w:r w:rsidR="00997E9B">
        <w:t xml:space="preserve"> oświaty, </w:t>
      </w:r>
      <w:r w:rsidR="00C459A3">
        <w:t xml:space="preserve">w </w:t>
      </w:r>
      <w:r w:rsidR="00997E9B">
        <w:t>szkoł</w:t>
      </w:r>
      <w:r w:rsidR="00C459A3">
        <w:t>ach</w:t>
      </w:r>
      <w:r w:rsidR="00997E9B">
        <w:t xml:space="preserve"> ponadpodstawow</w:t>
      </w:r>
      <w:r w:rsidR="00C459A3">
        <w:t>ych</w:t>
      </w:r>
      <w:r w:rsidR="00997E9B">
        <w:t xml:space="preserve"> prowadząc</w:t>
      </w:r>
      <w:r w:rsidR="00C459A3">
        <w:t>ych</w:t>
      </w:r>
      <w:r w:rsidR="00997E9B">
        <w:t xml:space="preserve"> kształcenie w zawodach </w:t>
      </w:r>
      <w:r w:rsidR="00D8130A">
        <w:t xml:space="preserve">przyporządkowanych do </w:t>
      </w:r>
      <w:r w:rsidR="00997E9B">
        <w:t xml:space="preserve">branży transportu wodnego. </w:t>
      </w:r>
    </w:p>
    <w:p w14:paraId="427D6704" w14:textId="53755773" w:rsidR="003C7948" w:rsidRDefault="00BD3DB8" w:rsidP="003C7948">
      <w:pPr>
        <w:spacing w:after="120"/>
        <w:jc w:val="both"/>
      </w:pPr>
      <w:r w:rsidRPr="002D2D7A">
        <w:t xml:space="preserve">Wniosek ministra właściwego do spraw </w:t>
      </w:r>
      <w:r w:rsidRPr="00BD3DB8">
        <w:t>gospodarki morskiej</w:t>
      </w:r>
      <w:r w:rsidRPr="002D2D7A">
        <w:t xml:space="preserve"> o wprowadzenie zawod</w:t>
      </w:r>
      <w:r>
        <w:t>u</w:t>
      </w:r>
      <w:r w:rsidRPr="002D2D7A">
        <w:t xml:space="preserve"> </w:t>
      </w:r>
      <w:r w:rsidRPr="00BD3DB8">
        <w:rPr>
          <w:i/>
        </w:rPr>
        <w:t xml:space="preserve">Technik elektroautomatyk okrętowy </w:t>
      </w:r>
      <w:r w:rsidRPr="002D2D7A">
        <w:t>do klasyfikacji zawodów szkolnictwa branżowego uzyskał pozytywną opinię organizacji pracodawców reprezentatywnych w rozumie</w:t>
      </w:r>
      <w:r>
        <w:t>niu ustawy z dnia 24 lipca 2015 </w:t>
      </w:r>
      <w:r w:rsidRPr="002D2D7A">
        <w:t>r. o Radzie Dialogu Społecznego i innych instytucjach dialogu społecznego</w:t>
      </w:r>
      <w:r>
        <w:t xml:space="preserve"> – </w:t>
      </w:r>
      <w:r w:rsidRPr="00D707F1">
        <w:t>Konfederacj</w:t>
      </w:r>
      <w:r>
        <w:t>i</w:t>
      </w:r>
      <w:r w:rsidRPr="00D707F1">
        <w:t xml:space="preserve"> Lewiatan</w:t>
      </w:r>
      <w:r>
        <w:t>.</w:t>
      </w:r>
      <w:r w:rsidR="003C7948" w:rsidRPr="00D707F1">
        <w:t xml:space="preserve"> </w:t>
      </w:r>
      <w:r w:rsidR="00142BB9" w:rsidRPr="00142BB9">
        <w:t>Organizacja pracodawców – Pracodawcy Rzeczypospolitej Polskiej nie</w:t>
      </w:r>
      <w:r w:rsidR="005D00BC">
        <w:t> </w:t>
      </w:r>
      <w:r w:rsidR="00142BB9" w:rsidRPr="00142BB9">
        <w:t>zgło</w:t>
      </w:r>
      <w:r w:rsidR="009C5051">
        <w:t>siła uwag wobec wprowadzenia do </w:t>
      </w:r>
      <w:r w:rsidR="00142BB9" w:rsidRPr="00142BB9">
        <w:t xml:space="preserve">klasyfikacji zawodów szkolnictwa branżowego zawodu </w:t>
      </w:r>
      <w:r>
        <w:rPr>
          <w:i/>
        </w:rPr>
        <w:t>T</w:t>
      </w:r>
      <w:r w:rsidR="00142BB9" w:rsidRPr="00142BB9">
        <w:rPr>
          <w:i/>
        </w:rPr>
        <w:t>echnik</w:t>
      </w:r>
      <w:r w:rsidR="00142BB9" w:rsidRPr="00142BB9">
        <w:t xml:space="preserve"> </w:t>
      </w:r>
      <w:r w:rsidR="00142BB9" w:rsidRPr="00E3604B">
        <w:rPr>
          <w:i/>
        </w:rPr>
        <w:t>elektroautomatyk okrętowy</w:t>
      </w:r>
      <w:r w:rsidR="00142BB9" w:rsidRPr="00142BB9">
        <w:t>.</w:t>
      </w:r>
    </w:p>
    <w:p w14:paraId="5FE5E602" w14:textId="6DE7966D" w:rsidR="003C7948" w:rsidRDefault="003C7948" w:rsidP="002C6CAD">
      <w:pPr>
        <w:jc w:val="both"/>
      </w:pPr>
      <w:r>
        <w:t>Kolejny w</w:t>
      </w:r>
      <w:r w:rsidRPr="006A4011">
        <w:t>niosek ministra właściwego do spraw gospodarki mor</w:t>
      </w:r>
      <w:r w:rsidR="007F672E">
        <w:t xml:space="preserve">skiej </w:t>
      </w:r>
      <w:r>
        <w:t>dotyczy</w:t>
      </w:r>
      <w:r w:rsidRPr="006A4011">
        <w:t xml:space="preserve"> wprowadzenia do klasyfikacji zawodów szkolnictwa branżowego nowego zawodu </w:t>
      </w:r>
      <w:r w:rsidR="00D8130A">
        <w:rPr>
          <w:i/>
        </w:rPr>
        <w:t>T</w:t>
      </w:r>
      <w:r w:rsidRPr="006A4011">
        <w:rPr>
          <w:i/>
        </w:rPr>
        <w:t>echnik przemysłu jachtowego</w:t>
      </w:r>
      <w:r w:rsidR="00BD3DB8">
        <w:t xml:space="preserve"> przyporządkowanego do branży transportu wodnego</w:t>
      </w:r>
      <w:r w:rsidR="00997E9B">
        <w:rPr>
          <w:i/>
        </w:rPr>
        <w:t>.</w:t>
      </w:r>
      <w:r w:rsidR="00EF63C9">
        <w:rPr>
          <w:i/>
        </w:rPr>
        <w:t xml:space="preserve"> </w:t>
      </w:r>
      <w:r w:rsidR="006D7B19">
        <w:t>Konieczność</w:t>
      </w:r>
      <w:r w:rsidR="00EF63C9">
        <w:t xml:space="preserve"> wprowadzenia </w:t>
      </w:r>
      <w:r w:rsidR="00D8130A">
        <w:t>tego</w:t>
      </w:r>
      <w:r w:rsidR="00301765">
        <w:t xml:space="preserve"> zawodu </w:t>
      </w:r>
      <w:bookmarkStart w:id="0" w:name="_GoBack"/>
      <w:bookmarkEnd w:id="0"/>
      <w:r>
        <w:t xml:space="preserve">wiąże się z brakiem </w:t>
      </w:r>
      <w:r w:rsidR="00622F5E">
        <w:t xml:space="preserve">średniego personelu technicznego w przemyśle </w:t>
      </w:r>
      <w:r>
        <w:t>produkcji jachtów i łodzi motorowych</w:t>
      </w:r>
      <w:r w:rsidR="006D7B19">
        <w:t xml:space="preserve"> oraz wielkim zapotrzebowaniem na takich specjalistów w tym sektorze</w:t>
      </w:r>
      <w:r w:rsidR="00622F5E">
        <w:t>. Branża jachtowa</w:t>
      </w:r>
      <w:r>
        <w:t xml:space="preserve"> </w:t>
      </w:r>
      <w:r w:rsidR="00622F5E">
        <w:t>w Polsce liczy około 900 przedsiębiorstw i zatrudnia ponad 35</w:t>
      </w:r>
      <w:r w:rsidR="005D00BC">
        <w:t> </w:t>
      </w:r>
      <w:r w:rsidR="00622F5E">
        <w:t xml:space="preserve">tysięcy osób, </w:t>
      </w:r>
      <w:r w:rsidR="006D7B19">
        <w:t>co sytuuje ją</w:t>
      </w:r>
      <w:r>
        <w:t xml:space="preserve"> na czołowym miejscu w Europ</w:t>
      </w:r>
      <w:r w:rsidR="006D7B19">
        <w:t>ie i na ś</w:t>
      </w:r>
      <w:r>
        <w:t xml:space="preserve">wiecie. </w:t>
      </w:r>
      <w:r w:rsidR="00622F5E">
        <w:t>P</w:t>
      </w:r>
      <w:r>
        <w:t xml:space="preserve">rodukcja jachtów i łodzi </w:t>
      </w:r>
      <w:r w:rsidR="00622F5E">
        <w:t>z trudem</w:t>
      </w:r>
      <w:r>
        <w:t xml:space="preserve"> nadąża z</w:t>
      </w:r>
      <w:r w:rsidR="00622F5E">
        <w:t xml:space="preserve"> realizacją</w:t>
      </w:r>
      <w:r>
        <w:t xml:space="preserve"> zamówie</w:t>
      </w:r>
      <w:r w:rsidR="00622F5E">
        <w:t>ń</w:t>
      </w:r>
      <w:r w:rsidR="006D7B19">
        <w:t>, m.in. z powodu braku wyspecjalizowanych pracowników szczebl</w:t>
      </w:r>
      <w:r w:rsidR="00F5690F">
        <w:t>a</w:t>
      </w:r>
      <w:r w:rsidR="006D7B19">
        <w:t xml:space="preserve"> techniczn</w:t>
      </w:r>
      <w:r w:rsidR="00F5690F">
        <w:t xml:space="preserve">ego </w:t>
      </w:r>
      <w:r w:rsidR="006D7B19">
        <w:t>w</w:t>
      </w:r>
      <w:r w:rsidR="00BD3DB8">
        <w:t> </w:t>
      </w:r>
      <w:r w:rsidR="006D7B19">
        <w:t xml:space="preserve">tym sektorze. Uruchomienie kształcenia w nowym zawodzie </w:t>
      </w:r>
      <w:r w:rsidR="00F856CD">
        <w:rPr>
          <w:i/>
        </w:rPr>
        <w:t>T</w:t>
      </w:r>
      <w:r w:rsidRPr="006D7B19">
        <w:rPr>
          <w:i/>
        </w:rPr>
        <w:t>echnik przemysłu jachtowego</w:t>
      </w:r>
      <w:r w:rsidR="007F672E">
        <w:t xml:space="preserve"> </w:t>
      </w:r>
      <w:r w:rsidR="00F5690F">
        <w:t>stanowi odpowiedź</w:t>
      </w:r>
      <w:r w:rsidR="007F672E">
        <w:t xml:space="preserve"> na ogromne zapotrzebowani</w:t>
      </w:r>
      <w:r w:rsidR="000416A8">
        <w:t xml:space="preserve">e </w:t>
      </w:r>
      <w:r w:rsidR="000416A8">
        <w:lastRenderedPageBreak/>
        <w:t>pracodawców na wykwalifikowaną kadrę w</w:t>
      </w:r>
      <w:r w:rsidR="00BD3DB8">
        <w:t> </w:t>
      </w:r>
      <w:r w:rsidR="000416A8">
        <w:t>przemyśle produkcji jachtów</w:t>
      </w:r>
      <w:r w:rsidR="007F672E">
        <w:t xml:space="preserve"> </w:t>
      </w:r>
      <w:r w:rsidR="000416A8">
        <w:t xml:space="preserve">i łodzi motorowych. </w:t>
      </w:r>
      <w:r>
        <w:t>Kształcenie młodzieży będzie odbywało się w technikum</w:t>
      </w:r>
      <w:r w:rsidR="00F5690F">
        <w:t xml:space="preserve">. Ponadto </w:t>
      </w:r>
      <w:r w:rsidR="00AA70EB">
        <w:t xml:space="preserve">kształcenie w zawodzie </w:t>
      </w:r>
      <w:r w:rsidR="00AA70EB" w:rsidRPr="00AA70EB">
        <w:rPr>
          <w:i/>
        </w:rPr>
        <w:t>technik przemysłu jachtowego</w:t>
      </w:r>
      <w:r w:rsidR="00AA70EB">
        <w:t xml:space="preserve"> będzie prowadzone w branżowej szkole II stopnia, co umożliwi kontynuację </w:t>
      </w:r>
      <w:r w:rsidR="009C5051">
        <w:t>nauki</w:t>
      </w:r>
      <w:r w:rsidR="00AA70EB">
        <w:t xml:space="preserve"> absolwentom branżowej szkoły I stopnia kształcącym się w zawodzie </w:t>
      </w:r>
      <w:r w:rsidR="00F856CD">
        <w:rPr>
          <w:i/>
        </w:rPr>
        <w:t>M</w:t>
      </w:r>
      <w:r w:rsidR="00AA70EB" w:rsidRPr="000416A8">
        <w:rPr>
          <w:i/>
        </w:rPr>
        <w:t>onter jachtów i łodzi</w:t>
      </w:r>
      <w:r>
        <w:t xml:space="preserve">. </w:t>
      </w:r>
    </w:p>
    <w:p w14:paraId="11B5C79A" w14:textId="1DA0CAF1" w:rsidR="00640F98" w:rsidRDefault="004A3191" w:rsidP="00640F98">
      <w:pPr>
        <w:spacing w:after="120"/>
        <w:jc w:val="both"/>
      </w:pPr>
      <w:r>
        <w:t>M</w:t>
      </w:r>
      <w:r w:rsidRPr="00E3604B">
        <w:t xml:space="preserve">inister właściwy do spraw gospodarki </w:t>
      </w:r>
      <w:r>
        <w:t xml:space="preserve">morskiej </w:t>
      </w:r>
      <w:r w:rsidRPr="00E3604B">
        <w:t>zwróci</w:t>
      </w:r>
      <w:r w:rsidR="009C5051">
        <w:t>ł się z wnioskiem o wpisanie do </w:t>
      </w:r>
      <w:r w:rsidRPr="00E3604B">
        <w:t xml:space="preserve">klasyfikacji zawodów szkolnictwa branżowego zawodu </w:t>
      </w:r>
      <w:r w:rsidRPr="00E3604B">
        <w:rPr>
          <w:i/>
        </w:rPr>
        <w:t xml:space="preserve">Technik </w:t>
      </w:r>
      <w:r>
        <w:rPr>
          <w:i/>
        </w:rPr>
        <w:t xml:space="preserve">przemysłu jachtowego </w:t>
      </w:r>
      <w:r w:rsidR="009C5051">
        <w:t>w </w:t>
      </w:r>
      <w:r w:rsidR="00640F98" w:rsidRPr="00E3604B">
        <w:t xml:space="preserve">wyniku zgłoszenia takiego postulatu przez </w:t>
      </w:r>
      <w:r>
        <w:t>organizację pracodawców Pracodawcy Pomorza</w:t>
      </w:r>
      <w:r w:rsidR="00BD3DB8">
        <w:t>.</w:t>
      </w:r>
      <w:r w:rsidR="00640F98" w:rsidRPr="00E3604B">
        <w:t xml:space="preserve"> </w:t>
      </w:r>
      <w:r w:rsidR="00BD3DB8" w:rsidRPr="00BD3DB8">
        <w:t xml:space="preserve">Wniosek ministra właściwego do spraw gospodarki morskiej o wprowadzenie zawodu </w:t>
      </w:r>
      <w:r w:rsidR="00BD3DB8" w:rsidRPr="00BD3DB8">
        <w:rPr>
          <w:i/>
        </w:rPr>
        <w:t xml:space="preserve">Technik przemysłu jachtowego </w:t>
      </w:r>
      <w:r w:rsidR="00BD3DB8" w:rsidRPr="00BD3DB8">
        <w:t>do klasyfikacji zawodów szkolnictwa branżowego uzyskał pozytywną opinię organizacji pracodawców reprezentatywnych w rozumieniu ustawy z dnia 24 lipca 2015 r. o Radzie Dialogu Społecznego i innych instytucjach dialogu społecznego – Konfederacji Lewiatan</w:t>
      </w:r>
      <w:r w:rsidR="00BD3DB8">
        <w:t>.</w:t>
      </w:r>
    </w:p>
    <w:p w14:paraId="05B70F81" w14:textId="77777777" w:rsidR="00BF2A6B" w:rsidRPr="00E63780" w:rsidRDefault="00C9229E" w:rsidP="007D7F2D">
      <w:pPr>
        <w:autoSpaceDE w:val="0"/>
        <w:autoSpaceDN w:val="0"/>
        <w:adjustRightInd w:val="0"/>
        <w:spacing w:before="120"/>
        <w:jc w:val="both"/>
      </w:pPr>
      <w:r w:rsidRPr="00C9229E">
        <w:t>Projektowane rozporządzenie wejdzie w życie z dniem 1 września 202</w:t>
      </w:r>
      <w:r w:rsidR="00D91AAA">
        <w:t>2</w:t>
      </w:r>
      <w:r w:rsidRPr="00C9229E">
        <w:t xml:space="preserve"> r.</w:t>
      </w:r>
      <w:r>
        <w:t xml:space="preserve"> </w:t>
      </w:r>
    </w:p>
    <w:p w14:paraId="5ADA6FF3" w14:textId="77777777" w:rsidR="007E7CA1" w:rsidRDefault="007E7CA1" w:rsidP="00811F88">
      <w:pPr>
        <w:autoSpaceDE w:val="0"/>
        <w:autoSpaceDN w:val="0"/>
        <w:adjustRightInd w:val="0"/>
        <w:spacing w:before="120"/>
        <w:jc w:val="both"/>
      </w:pPr>
      <w:r>
        <w:t xml:space="preserve">Projekt rozporządzenia zostanie udostępniony w Biuletynie Informacji Publicznej Ministerstwa Edukacji Narodowej, zgodnie z art. 5 ustawy z dnia 7 lipca 2005 r. o działalności lobbingowej w </w:t>
      </w:r>
      <w:r w:rsidR="005C7EB8">
        <w:t>procesie stanowienia prawa (Dz.</w:t>
      </w:r>
      <w:r w:rsidR="0016088F">
        <w:t> </w:t>
      </w:r>
      <w:r>
        <w:t>U. z 2017 r. poz. 248), oraz w Biuletynie Informacji Publicznej Rządowego Centrum Legislacji w zakładce Rządowy Proces Legislacyjny, zgodnie z § 52 ust. 1 uchwały nr 190 Rady Ministrów z dnia 29 października 2013 r. – Regulamin pracy Rady Mini</w:t>
      </w:r>
      <w:r w:rsidR="00E93C02">
        <w:t>strów (M.</w:t>
      </w:r>
      <w:r w:rsidR="00F856CD">
        <w:t> </w:t>
      </w:r>
      <w:r w:rsidR="00E93C02">
        <w:t>P. z 2016 r. poz. 1006</w:t>
      </w:r>
      <w:r w:rsidR="009C3131">
        <w:t>, z późn. zm.).</w:t>
      </w:r>
      <w:r>
        <w:t xml:space="preserve"> </w:t>
      </w:r>
    </w:p>
    <w:p w14:paraId="09059DF0" w14:textId="7C7E3B39" w:rsidR="007E7CA1" w:rsidRDefault="007E7CA1" w:rsidP="00811F88">
      <w:pPr>
        <w:autoSpaceDE w:val="0"/>
        <w:autoSpaceDN w:val="0"/>
        <w:adjustRightInd w:val="0"/>
        <w:spacing w:before="120"/>
        <w:jc w:val="both"/>
      </w:pPr>
      <w:r>
        <w:t>Rozporządzenie nie zawiera przepisów technicznych w rozumieniu rozporządzenia Rady Ministrów z dnia 23 grudnia 2002 r. w sprawie sposobu funkcjonowania krajowego systemu notyfikacji norm i aktów prawnych (Dz. U. poz. 2039</w:t>
      </w:r>
      <w:r w:rsidR="00BD3DB8">
        <w:t>, z późn. zm.)</w:t>
      </w:r>
      <w:r>
        <w:t xml:space="preserve"> i w związku z tym nie</w:t>
      </w:r>
      <w:r w:rsidR="005D00BC">
        <w:t> </w:t>
      </w:r>
      <w:r>
        <w:t>podlega notyfikacji.</w:t>
      </w:r>
    </w:p>
    <w:p w14:paraId="3788BFCD" w14:textId="77777777" w:rsidR="007E7CA1" w:rsidRDefault="007E7CA1" w:rsidP="00811F88">
      <w:pPr>
        <w:autoSpaceDE w:val="0"/>
        <w:autoSpaceDN w:val="0"/>
        <w:adjustRightInd w:val="0"/>
        <w:spacing w:before="120"/>
        <w:jc w:val="both"/>
      </w:pPr>
      <w:r>
        <w:t>Projekt rozporządzenia nie jest sprzeczny z prawem Unii Europejskiej.</w:t>
      </w:r>
    </w:p>
    <w:p w14:paraId="1432FD7B" w14:textId="77777777" w:rsidR="007E7CA1" w:rsidRDefault="007E7CA1" w:rsidP="00811F88">
      <w:pPr>
        <w:autoSpaceDE w:val="0"/>
        <w:autoSpaceDN w:val="0"/>
        <w:adjustRightInd w:val="0"/>
        <w:spacing w:before="120"/>
        <w:jc w:val="both"/>
      </w:pPr>
      <w:r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033321A4" w14:textId="1ACA2640" w:rsidR="00EA49AF" w:rsidRDefault="007E7CA1" w:rsidP="00811F88">
      <w:pPr>
        <w:autoSpaceDE w:val="0"/>
        <w:autoSpaceDN w:val="0"/>
        <w:adjustRightInd w:val="0"/>
        <w:spacing w:before="120"/>
        <w:jc w:val="both"/>
      </w:pPr>
      <w:r>
        <w:t xml:space="preserve">Rozporządzenie </w:t>
      </w:r>
      <w:r w:rsidR="009A6930">
        <w:t>będzie miało wpływ</w:t>
      </w:r>
      <w:r>
        <w:t xml:space="preserve"> na działalność mikroprzedsiębiorców oraz małych i średnich przedsiębiorców</w:t>
      </w:r>
      <w:r w:rsidR="009A6930">
        <w:t xml:space="preserve"> z uwagi na to, że podmioty prowadzące działalność oświatową na zasadach określonych w przepisach ustawy z dnia 6 marca 2018 </w:t>
      </w:r>
      <w:r w:rsidR="00F84E51">
        <w:t>r. – Prawo przedsiębiorców (Dz. U. z </w:t>
      </w:r>
      <w:r w:rsidR="000475B8">
        <w:t>20</w:t>
      </w:r>
      <w:r w:rsidR="00F84E51">
        <w:t>21 r. poz. </w:t>
      </w:r>
      <w:r w:rsidR="009C3131">
        <w:t>1</w:t>
      </w:r>
      <w:r w:rsidR="00F84E51">
        <w:t>6</w:t>
      </w:r>
      <w:r w:rsidR="009C3131">
        <w:t>2</w:t>
      </w:r>
      <w:r w:rsidR="00BD3DB8">
        <w:t>, z późn. zm.</w:t>
      </w:r>
      <w:r w:rsidR="009C3131">
        <w:t>)</w:t>
      </w:r>
      <w:r w:rsidR="009A6930">
        <w:t xml:space="preserve"> </w:t>
      </w:r>
      <w:r w:rsidR="000369DB">
        <w:t>mają</w:t>
      </w:r>
      <w:r w:rsidR="009A6930">
        <w:t xml:space="preserve"> możliwość prowadzenia kształcenia w formie kwalifikacyjnych kursów zawodowych w zakresie kwalifikacji wyodrębnionych w zawodach</w:t>
      </w:r>
      <w:r w:rsidR="000369DB">
        <w:t>.</w:t>
      </w:r>
    </w:p>
    <w:p w14:paraId="5B9E4EC4" w14:textId="77777777" w:rsidR="007E7CA1" w:rsidRPr="007F0A18" w:rsidRDefault="007E7CA1" w:rsidP="00811F88">
      <w:pPr>
        <w:autoSpaceDE w:val="0"/>
        <w:autoSpaceDN w:val="0"/>
        <w:adjustRightInd w:val="0"/>
        <w:spacing w:before="120"/>
        <w:jc w:val="both"/>
        <w:rPr>
          <w:bCs/>
          <w:lang w:eastAsia="en-US"/>
        </w:rPr>
      </w:pPr>
      <w:r>
        <w:t>Jednocześnie należy wskazać, że nie ma możliwości podjęcia alternatywnych w stosunku do projektowanego rozporządzenia środków umożliwiających osiągnięcie zamierzonego celu.</w:t>
      </w:r>
    </w:p>
    <w:p w14:paraId="6340AC44" w14:textId="77777777" w:rsidR="008A687F" w:rsidRDefault="008A687F" w:rsidP="00811F88"/>
    <w:sectPr w:rsidR="008A68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F34A7" w14:textId="77777777" w:rsidR="000F0832" w:rsidRDefault="000F0832" w:rsidP="00F92F1F">
      <w:r>
        <w:separator/>
      </w:r>
    </w:p>
  </w:endnote>
  <w:endnote w:type="continuationSeparator" w:id="0">
    <w:p w14:paraId="11980257" w14:textId="77777777" w:rsidR="000F0832" w:rsidRDefault="000F0832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246601"/>
      <w:docPartObj>
        <w:docPartGallery w:val="Page Numbers (Bottom of Page)"/>
        <w:docPartUnique/>
      </w:docPartObj>
    </w:sdtPr>
    <w:sdtEndPr/>
    <w:sdtContent>
      <w:p w14:paraId="632BFEC8" w14:textId="77777777" w:rsidR="0016088F" w:rsidRDefault="001608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765">
          <w:rPr>
            <w:noProof/>
          </w:rPr>
          <w:t>5</w:t>
        </w:r>
        <w:r>
          <w:fldChar w:fldCharType="end"/>
        </w:r>
      </w:p>
    </w:sdtContent>
  </w:sdt>
  <w:p w14:paraId="29DA36D8" w14:textId="77777777" w:rsidR="00F92F1F" w:rsidRDefault="00F92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1A34D" w14:textId="77777777" w:rsidR="000F0832" w:rsidRDefault="000F0832" w:rsidP="00F92F1F">
      <w:r>
        <w:separator/>
      </w:r>
    </w:p>
  </w:footnote>
  <w:footnote w:type="continuationSeparator" w:id="0">
    <w:p w14:paraId="58EBCBF2" w14:textId="77777777" w:rsidR="000F0832" w:rsidRDefault="000F0832" w:rsidP="00F9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0190"/>
    <w:multiLevelType w:val="hybridMultilevel"/>
    <w:tmpl w:val="4A889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54B"/>
    <w:multiLevelType w:val="hybridMultilevel"/>
    <w:tmpl w:val="1C2E8502"/>
    <w:lvl w:ilvl="0" w:tplc="82F2F8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A89"/>
    <w:multiLevelType w:val="hybridMultilevel"/>
    <w:tmpl w:val="34086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181D"/>
    <w:multiLevelType w:val="hybridMultilevel"/>
    <w:tmpl w:val="6E6A38A2"/>
    <w:lvl w:ilvl="0" w:tplc="B7FC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3A5A"/>
    <w:multiLevelType w:val="hybridMultilevel"/>
    <w:tmpl w:val="AEA8D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17B03"/>
    <w:multiLevelType w:val="hybridMultilevel"/>
    <w:tmpl w:val="F97CA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61610"/>
    <w:multiLevelType w:val="hybridMultilevel"/>
    <w:tmpl w:val="89C6EDDA"/>
    <w:lvl w:ilvl="0" w:tplc="DFB48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58C39C2" w:tentative="1">
      <w:start w:val="1"/>
      <w:numFmt w:val="lowerLetter"/>
      <w:lvlText w:val="%2."/>
      <w:lvlJc w:val="left"/>
      <w:pPr>
        <w:ind w:left="1800" w:hanging="360"/>
      </w:pPr>
    </w:lvl>
    <w:lvl w:ilvl="2" w:tplc="317E1756" w:tentative="1">
      <w:start w:val="1"/>
      <w:numFmt w:val="lowerRoman"/>
      <w:lvlText w:val="%3."/>
      <w:lvlJc w:val="right"/>
      <w:pPr>
        <w:ind w:left="2520" w:hanging="180"/>
      </w:pPr>
    </w:lvl>
    <w:lvl w:ilvl="3" w:tplc="C032C6F0" w:tentative="1">
      <w:start w:val="1"/>
      <w:numFmt w:val="decimal"/>
      <w:lvlText w:val="%4."/>
      <w:lvlJc w:val="left"/>
      <w:pPr>
        <w:ind w:left="3240" w:hanging="360"/>
      </w:pPr>
    </w:lvl>
    <w:lvl w:ilvl="4" w:tplc="934EC4C4" w:tentative="1">
      <w:start w:val="1"/>
      <w:numFmt w:val="lowerLetter"/>
      <w:lvlText w:val="%5."/>
      <w:lvlJc w:val="left"/>
      <w:pPr>
        <w:ind w:left="3960" w:hanging="360"/>
      </w:pPr>
    </w:lvl>
    <w:lvl w:ilvl="5" w:tplc="37A669DE" w:tentative="1">
      <w:start w:val="1"/>
      <w:numFmt w:val="lowerRoman"/>
      <w:lvlText w:val="%6."/>
      <w:lvlJc w:val="right"/>
      <w:pPr>
        <w:ind w:left="4680" w:hanging="180"/>
      </w:pPr>
    </w:lvl>
    <w:lvl w:ilvl="6" w:tplc="D2C210CE" w:tentative="1">
      <w:start w:val="1"/>
      <w:numFmt w:val="decimal"/>
      <w:lvlText w:val="%7."/>
      <w:lvlJc w:val="left"/>
      <w:pPr>
        <w:ind w:left="5400" w:hanging="360"/>
      </w:pPr>
    </w:lvl>
    <w:lvl w:ilvl="7" w:tplc="0B4A5CC4" w:tentative="1">
      <w:start w:val="1"/>
      <w:numFmt w:val="lowerLetter"/>
      <w:lvlText w:val="%8."/>
      <w:lvlJc w:val="left"/>
      <w:pPr>
        <w:ind w:left="6120" w:hanging="360"/>
      </w:pPr>
    </w:lvl>
    <w:lvl w:ilvl="8" w:tplc="408A67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DE2C1F"/>
    <w:multiLevelType w:val="hybridMultilevel"/>
    <w:tmpl w:val="EC8E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26C6E"/>
    <w:multiLevelType w:val="hybridMultilevel"/>
    <w:tmpl w:val="3E2A23B4"/>
    <w:lvl w:ilvl="0" w:tplc="FF446B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12A0E9E" w:tentative="1">
      <w:start w:val="1"/>
      <w:numFmt w:val="lowerLetter"/>
      <w:lvlText w:val="%2."/>
      <w:lvlJc w:val="left"/>
      <w:pPr>
        <w:ind w:left="1440" w:hanging="360"/>
      </w:pPr>
    </w:lvl>
    <w:lvl w:ilvl="2" w:tplc="0D8E751A" w:tentative="1">
      <w:start w:val="1"/>
      <w:numFmt w:val="lowerRoman"/>
      <w:lvlText w:val="%3."/>
      <w:lvlJc w:val="right"/>
      <w:pPr>
        <w:ind w:left="2160" w:hanging="180"/>
      </w:pPr>
    </w:lvl>
    <w:lvl w:ilvl="3" w:tplc="DF927F18" w:tentative="1">
      <w:start w:val="1"/>
      <w:numFmt w:val="decimal"/>
      <w:lvlText w:val="%4."/>
      <w:lvlJc w:val="left"/>
      <w:pPr>
        <w:ind w:left="2880" w:hanging="360"/>
      </w:pPr>
    </w:lvl>
    <w:lvl w:ilvl="4" w:tplc="457E3F70" w:tentative="1">
      <w:start w:val="1"/>
      <w:numFmt w:val="lowerLetter"/>
      <w:lvlText w:val="%5."/>
      <w:lvlJc w:val="left"/>
      <w:pPr>
        <w:ind w:left="3600" w:hanging="360"/>
      </w:pPr>
    </w:lvl>
    <w:lvl w:ilvl="5" w:tplc="1724120A" w:tentative="1">
      <w:start w:val="1"/>
      <w:numFmt w:val="lowerRoman"/>
      <w:lvlText w:val="%6."/>
      <w:lvlJc w:val="right"/>
      <w:pPr>
        <w:ind w:left="4320" w:hanging="180"/>
      </w:pPr>
    </w:lvl>
    <w:lvl w:ilvl="6" w:tplc="85DAA63A" w:tentative="1">
      <w:start w:val="1"/>
      <w:numFmt w:val="decimal"/>
      <w:lvlText w:val="%7."/>
      <w:lvlJc w:val="left"/>
      <w:pPr>
        <w:ind w:left="5040" w:hanging="360"/>
      </w:pPr>
    </w:lvl>
    <w:lvl w:ilvl="7" w:tplc="6AA4714E" w:tentative="1">
      <w:start w:val="1"/>
      <w:numFmt w:val="lowerLetter"/>
      <w:lvlText w:val="%8."/>
      <w:lvlJc w:val="left"/>
      <w:pPr>
        <w:ind w:left="5760" w:hanging="360"/>
      </w:pPr>
    </w:lvl>
    <w:lvl w:ilvl="8" w:tplc="57828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102EC"/>
    <w:multiLevelType w:val="hybridMultilevel"/>
    <w:tmpl w:val="C5EED7B4"/>
    <w:lvl w:ilvl="0" w:tplc="32624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D81191"/>
    <w:multiLevelType w:val="hybridMultilevel"/>
    <w:tmpl w:val="1AE63152"/>
    <w:lvl w:ilvl="0" w:tplc="C5DC179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26B79"/>
    <w:rsid w:val="000358C5"/>
    <w:rsid w:val="000369DB"/>
    <w:rsid w:val="000416A8"/>
    <w:rsid w:val="000461D3"/>
    <w:rsid w:val="000475B8"/>
    <w:rsid w:val="00056CF2"/>
    <w:rsid w:val="00061A20"/>
    <w:rsid w:val="00080C0C"/>
    <w:rsid w:val="0009044C"/>
    <w:rsid w:val="000A5AE1"/>
    <w:rsid w:val="000B0F41"/>
    <w:rsid w:val="000B2C3A"/>
    <w:rsid w:val="000C1139"/>
    <w:rsid w:val="000C5EAF"/>
    <w:rsid w:val="000D1D25"/>
    <w:rsid w:val="000D4EB4"/>
    <w:rsid w:val="000E0D74"/>
    <w:rsid w:val="000F0832"/>
    <w:rsid w:val="001165F8"/>
    <w:rsid w:val="001204DD"/>
    <w:rsid w:val="001306B6"/>
    <w:rsid w:val="00134E68"/>
    <w:rsid w:val="00142BB9"/>
    <w:rsid w:val="0015096B"/>
    <w:rsid w:val="00150A2C"/>
    <w:rsid w:val="0016088F"/>
    <w:rsid w:val="0018193C"/>
    <w:rsid w:val="00193246"/>
    <w:rsid w:val="001A6A73"/>
    <w:rsid w:val="001A7300"/>
    <w:rsid w:val="001C04CF"/>
    <w:rsid w:val="001C11AC"/>
    <w:rsid w:val="001C20FB"/>
    <w:rsid w:val="001E2978"/>
    <w:rsid w:val="001E3683"/>
    <w:rsid w:val="001F1E0A"/>
    <w:rsid w:val="00201BB9"/>
    <w:rsid w:val="0021344B"/>
    <w:rsid w:val="00213EB6"/>
    <w:rsid w:val="00230302"/>
    <w:rsid w:val="002374AF"/>
    <w:rsid w:val="00241921"/>
    <w:rsid w:val="00244A87"/>
    <w:rsid w:val="0025536E"/>
    <w:rsid w:val="002737BA"/>
    <w:rsid w:val="00293674"/>
    <w:rsid w:val="002B0110"/>
    <w:rsid w:val="002C6CAD"/>
    <w:rsid w:val="002D2D7A"/>
    <w:rsid w:val="002D6E79"/>
    <w:rsid w:val="002E72BE"/>
    <w:rsid w:val="002F2874"/>
    <w:rsid w:val="0030012E"/>
    <w:rsid w:val="00301765"/>
    <w:rsid w:val="003061BE"/>
    <w:rsid w:val="003062D5"/>
    <w:rsid w:val="0030719F"/>
    <w:rsid w:val="00307270"/>
    <w:rsid w:val="0033055F"/>
    <w:rsid w:val="0036538E"/>
    <w:rsid w:val="0037327F"/>
    <w:rsid w:val="00374771"/>
    <w:rsid w:val="00386ADC"/>
    <w:rsid w:val="003966E0"/>
    <w:rsid w:val="003A09A2"/>
    <w:rsid w:val="003A1C6F"/>
    <w:rsid w:val="003A610B"/>
    <w:rsid w:val="003A7F90"/>
    <w:rsid w:val="003C7948"/>
    <w:rsid w:val="003D4C96"/>
    <w:rsid w:val="00411B83"/>
    <w:rsid w:val="00412935"/>
    <w:rsid w:val="0041298E"/>
    <w:rsid w:val="004605ED"/>
    <w:rsid w:val="00484185"/>
    <w:rsid w:val="004936F5"/>
    <w:rsid w:val="0049430B"/>
    <w:rsid w:val="004A3191"/>
    <w:rsid w:val="004A715C"/>
    <w:rsid w:val="004D05CB"/>
    <w:rsid w:val="0050763F"/>
    <w:rsid w:val="00511688"/>
    <w:rsid w:val="005226D2"/>
    <w:rsid w:val="005255F0"/>
    <w:rsid w:val="00527904"/>
    <w:rsid w:val="005329AF"/>
    <w:rsid w:val="0056077F"/>
    <w:rsid w:val="00572AA5"/>
    <w:rsid w:val="00591EAB"/>
    <w:rsid w:val="005B5BA0"/>
    <w:rsid w:val="005C7EB8"/>
    <w:rsid w:val="005D00BC"/>
    <w:rsid w:val="005D08B6"/>
    <w:rsid w:val="005E468A"/>
    <w:rsid w:val="00611AFD"/>
    <w:rsid w:val="006147A0"/>
    <w:rsid w:val="00622F5E"/>
    <w:rsid w:val="006240BB"/>
    <w:rsid w:val="006242FA"/>
    <w:rsid w:val="0062680A"/>
    <w:rsid w:val="00640F98"/>
    <w:rsid w:val="00641DFB"/>
    <w:rsid w:val="00642473"/>
    <w:rsid w:val="006522EB"/>
    <w:rsid w:val="00675A67"/>
    <w:rsid w:val="006921E8"/>
    <w:rsid w:val="006A4011"/>
    <w:rsid w:val="006A5AA5"/>
    <w:rsid w:val="006D7B19"/>
    <w:rsid w:val="006F5DFD"/>
    <w:rsid w:val="00704C9C"/>
    <w:rsid w:val="00752786"/>
    <w:rsid w:val="0077274E"/>
    <w:rsid w:val="007A2825"/>
    <w:rsid w:val="007A3F2E"/>
    <w:rsid w:val="007A739E"/>
    <w:rsid w:val="007B4D70"/>
    <w:rsid w:val="007C1E9D"/>
    <w:rsid w:val="007C27D4"/>
    <w:rsid w:val="007D011B"/>
    <w:rsid w:val="007D493E"/>
    <w:rsid w:val="007D7F2D"/>
    <w:rsid w:val="007E1894"/>
    <w:rsid w:val="007E7CA1"/>
    <w:rsid w:val="007F672E"/>
    <w:rsid w:val="00801F65"/>
    <w:rsid w:val="00804092"/>
    <w:rsid w:val="008060A8"/>
    <w:rsid w:val="00807019"/>
    <w:rsid w:val="00811F88"/>
    <w:rsid w:val="00842000"/>
    <w:rsid w:val="00866C8E"/>
    <w:rsid w:val="008803B6"/>
    <w:rsid w:val="008916AF"/>
    <w:rsid w:val="008A2D15"/>
    <w:rsid w:val="008A687F"/>
    <w:rsid w:val="008B3B32"/>
    <w:rsid w:val="008C4A77"/>
    <w:rsid w:val="008D73AA"/>
    <w:rsid w:val="008F2D26"/>
    <w:rsid w:val="009006AD"/>
    <w:rsid w:val="0091654F"/>
    <w:rsid w:val="00922417"/>
    <w:rsid w:val="0092747E"/>
    <w:rsid w:val="00954B82"/>
    <w:rsid w:val="00972538"/>
    <w:rsid w:val="00975378"/>
    <w:rsid w:val="009937AE"/>
    <w:rsid w:val="00997E9B"/>
    <w:rsid w:val="009A6930"/>
    <w:rsid w:val="009C3131"/>
    <w:rsid w:val="009C4AD2"/>
    <w:rsid w:val="009C5051"/>
    <w:rsid w:val="009D0468"/>
    <w:rsid w:val="009E23F6"/>
    <w:rsid w:val="009F2918"/>
    <w:rsid w:val="00A10292"/>
    <w:rsid w:val="00A30424"/>
    <w:rsid w:val="00A333BE"/>
    <w:rsid w:val="00A43C1A"/>
    <w:rsid w:val="00A522C2"/>
    <w:rsid w:val="00A637E0"/>
    <w:rsid w:val="00A7160D"/>
    <w:rsid w:val="00A7183C"/>
    <w:rsid w:val="00A77E6C"/>
    <w:rsid w:val="00A8373E"/>
    <w:rsid w:val="00A91D02"/>
    <w:rsid w:val="00A95B12"/>
    <w:rsid w:val="00AA1AA7"/>
    <w:rsid w:val="00AA70EB"/>
    <w:rsid w:val="00AB0878"/>
    <w:rsid w:val="00AB15B7"/>
    <w:rsid w:val="00AB7F22"/>
    <w:rsid w:val="00AD4236"/>
    <w:rsid w:val="00AE7F63"/>
    <w:rsid w:val="00AF77FC"/>
    <w:rsid w:val="00B03499"/>
    <w:rsid w:val="00B066F0"/>
    <w:rsid w:val="00B163D4"/>
    <w:rsid w:val="00B25671"/>
    <w:rsid w:val="00B37686"/>
    <w:rsid w:val="00B53ED2"/>
    <w:rsid w:val="00B556EE"/>
    <w:rsid w:val="00BA30EB"/>
    <w:rsid w:val="00BA7706"/>
    <w:rsid w:val="00BD0100"/>
    <w:rsid w:val="00BD33EC"/>
    <w:rsid w:val="00BD3DB8"/>
    <w:rsid w:val="00BD6487"/>
    <w:rsid w:val="00BE6E09"/>
    <w:rsid w:val="00BF2A6B"/>
    <w:rsid w:val="00BF7153"/>
    <w:rsid w:val="00C04665"/>
    <w:rsid w:val="00C1583D"/>
    <w:rsid w:val="00C253B8"/>
    <w:rsid w:val="00C459A3"/>
    <w:rsid w:val="00C56751"/>
    <w:rsid w:val="00C61732"/>
    <w:rsid w:val="00C76344"/>
    <w:rsid w:val="00C76672"/>
    <w:rsid w:val="00C82B27"/>
    <w:rsid w:val="00C904CC"/>
    <w:rsid w:val="00C90652"/>
    <w:rsid w:val="00C90E41"/>
    <w:rsid w:val="00C9229E"/>
    <w:rsid w:val="00CA19F8"/>
    <w:rsid w:val="00CA5C6E"/>
    <w:rsid w:val="00CC0F89"/>
    <w:rsid w:val="00CC77D9"/>
    <w:rsid w:val="00CE22CC"/>
    <w:rsid w:val="00CE5A85"/>
    <w:rsid w:val="00D06826"/>
    <w:rsid w:val="00D11E92"/>
    <w:rsid w:val="00D16AFC"/>
    <w:rsid w:val="00D21A4A"/>
    <w:rsid w:val="00D3587B"/>
    <w:rsid w:val="00D45F16"/>
    <w:rsid w:val="00D60B4F"/>
    <w:rsid w:val="00D60C07"/>
    <w:rsid w:val="00D62725"/>
    <w:rsid w:val="00D707F1"/>
    <w:rsid w:val="00D7534C"/>
    <w:rsid w:val="00D8130A"/>
    <w:rsid w:val="00D8561E"/>
    <w:rsid w:val="00D91AAA"/>
    <w:rsid w:val="00DA2638"/>
    <w:rsid w:val="00DA44EB"/>
    <w:rsid w:val="00DF1958"/>
    <w:rsid w:val="00DF4E67"/>
    <w:rsid w:val="00DF538A"/>
    <w:rsid w:val="00DF7DE3"/>
    <w:rsid w:val="00E008DB"/>
    <w:rsid w:val="00E0688A"/>
    <w:rsid w:val="00E13BCD"/>
    <w:rsid w:val="00E154E5"/>
    <w:rsid w:val="00E16D7D"/>
    <w:rsid w:val="00E2487C"/>
    <w:rsid w:val="00E33E63"/>
    <w:rsid w:val="00E35EEA"/>
    <w:rsid w:val="00E3604B"/>
    <w:rsid w:val="00E47720"/>
    <w:rsid w:val="00E60EBC"/>
    <w:rsid w:val="00E63780"/>
    <w:rsid w:val="00E861F9"/>
    <w:rsid w:val="00E86725"/>
    <w:rsid w:val="00E93C02"/>
    <w:rsid w:val="00EA49AF"/>
    <w:rsid w:val="00EB1CC1"/>
    <w:rsid w:val="00EB6532"/>
    <w:rsid w:val="00EF26CA"/>
    <w:rsid w:val="00EF63C9"/>
    <w:rsid w:val="00F018DE"/>
    <w:rsid w:val="00F162C3"/>
    <w:rsid w:val="00F22205"/>
    <w:rsid w:val="00F2310C"/>
    <w:rsid w:val="00F26A5A"/>
    <w:rsid w:val="00F47F46"/>
    <w:rsid w:val="00F500C2"/>
    <w:rsid w:val="00F50546"/>
    <w:rsid w:val="00F505D8"/>
    <w:rsid w:val="00F50AD5"/>
    <w:rsid w:val="00F5690F"/>
    <w:rsid w:val="00F72EB9"/>
    <w:rsid w:val="00F73757"/>
    <w:rsid w:val="00F77CBE"/>
    <w:rsid w:val="00F84E51"/>
    <w:rsid w:val="00F856CD"/>
    <w:rsid w:val="00F92F1F"/>
    <w:rsid w:val="00FA3F39"/>
    <w:rsid w:val="00FA7C3D"/>
    <w:rsid w:val="00FB1CE1"/>
    <w:rsid w:val="00FD54E6"/>
    <w:rsid w:val="00FF350B"/>
    <w:rsid w:val="00FF3F1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21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F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7CA1"/>
    <w:pPr>
      <w:ind w:left="720"/>
      <w:contextualSpacing/>
    </w:pPr>
  </w:style>
  <w:style w:type="paragraph" w:customStyle="1" w:styleId="menfont">
    <w:name w:val="men font"/>
    <w:basedOn w:val="Normalny"/>
    <w:rsid w:val="00C90E41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C90E41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0E41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C90E41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C922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922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0C5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E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EA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5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5EAF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0C5EA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C5EAF"/>
    <w:rPr>
      <w:i/>
    </w:rPr>
  </w:style>
  <w:style w:type="paragraph" w:styleId="Tekstprzypisukocowego">
    <w:name w:val="endnote text"/>
    <w:basedOn w:val="Normalny"/>
    <w:link w:val="TekstprzypisukocowegoZnak"/>
    <w:semiHidden/>
    <w:unhideWhenUsed/>
    <w:rsid w:val="001A6A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A73"/>
  </w:style>
  <w:style w:type="character" w:styleId="Odwoanieprzypisukocowego">
    <w:name w:val="endnote reference"/>
    <w:basedOn w:val="Domylnaczcionkaakapitu"/>
    <w:semiHidden/>
    <w:unhideWhenUsed/>
    <w:rsid w:val="001A6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441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2543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2021-11-17T11:03:00Z</dcterms:created>
  <dcterms:modified xsi:type="dcterms:W3CDTF">2021-12-10T13:36:00Z</dcterms:modified>
</cp:coreProperties>
</file>