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3CCC" w14:textId="5BF34CA2" w:rsidR="00BE049C" w:rsidRDefault="00B73C50" w:rsidP="00164933">
      <w:pPr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3F04">
        <w:rPr>
          <w:rFonts w:ascii="Times New Roman" w:hAnsi="Times New Roman"/>
          <w:b/>
          <w:sz w:val="24"/>
          <w:szCs w:val="24"/>
        </w:rPr>
        <w:t>UZASADNIENIE</w:t>
      </w:r>
    </w:p>
    <w:p w14:paraId="1FCFCCE1" w14:textId="77777777" w:rsidR="00BE049C" w:rsidRPr="00BE049C" w:rsidRDefault="00BE049C" w:rsidP="00BE049C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4247C2" w14:textId="09E5972F" w:rsidR="00BE049C" w:rsidRPr="00D74E6F" w:rsidRDefault="00BE049C" w:rsidP="00BE04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4E6F">
        <w:rPr>
          <w:rFonts w:ascii="Times New Roman" w:eastAsia="Times New Roman" w:hAnsi="Times New Roman"/>
          <w:sz w:val="24"/>
          <w:szCs w:val="24"/>
        </w:rPr>
        <w:t xml:space="preserve">Projektowane rozporządzenie stanowi wykonanie upoważnienia ustawowego zawartego w art. </w:t>
      </w:r>
      <w:r>
        <w:rPr>
          <w:rFonts w:ascii="Times New Roman" w:eastAsia="Times New Roman" w:hAnsi="Times New Roman"/>
          <w:sz w:val="24"/>
          <w:szCs w:val="24"/>
        </w:rPr>
        <w:t xml:space="preserve">53 ust. 13 </w:t>
      </w:r>
      <w:r w:rsidRPr="00D74E6F">
        <w:rPr>
          <w:rFonts w:ascii="Times New Roman" w:eastAsia="Times New Roman" w:hAnsi="Times New Roman"/>
          <w:sz w:val="24"/>
          <w:szCs w:val="24"/>
        </w:rPr>
        <w:t xml:space="preserve">ustawy z dnia 12 marca 2004 r. o pomocy społecznej </w:t>
      </w:r>
      <w:r w:rsidRPr="00D74E6F">
        <w:rPr>
          <w:rFonts w:ascii="Times New Roman" w:eastAsia="Times New Roman" w:hAnsi="Times New Roman"/>
          <w:sz w:val="24"/>
          <w:szCs w:val="24"/>
        </w:rPr>
        <w:br/>
      </w:r>
      <w:r w:rsidRPr="00513F04">
        <w:rPr>
          <w:rFonts w:ascii="Times New Roman" w:hAnsi="Times New Roman"/>
          <w:sz w:val="24"/>
          <w:szCs w:val="24"/>
        </w:rPr>
        <w:t>(Dz. U. z 2020 r. poz. 1876</w:t>
      </w:r>
      <w:r>
        <w:rPr>
          <w:rFonts w:ascii="Times New Roman" w:hAnsi="Times New Roman"/>
          <w:sz w:val="24"/>
          <w:szCs w:val="24"/>
        </w:rPr>
        <w:t xml:space="preserve">, z późn. zm.). </w:t>
      </w:r>
    </w:p>
    <w:p w14:paraId="1C60E48C" w14:textId="77777777" w:rsidR="0047729D" w:rsidRDefault="00BE049C" w:rsidP="0047729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6F">
        <w:rPr>
          <w:rFonts w:ascii="Times New Roman" w:eastAsia="Times New Roman" w:hAnsi="Times New Roman"/>
          <w:sz w:val="24"/>
          <w:szCs w:val="24"/>
        </w:rPr>
        <w:t xml:space="preserve">Zmiana rozporządzenia </w:t>
      </w:r>
      <w:r>
        <w:rPr>
          <w:rFonts w:ascii="Times New Roman" w:hAnsi="Times New Roman"/>
          <w:sz w:val="24"/>
          <w:szCs w:val="24"/>
        </w:rPr>
        <w:t xml:space="preserve">Ministra Rodziny, Pracy i Polityki Społecznej z dnia </w:t>
      </w:r>
      <w:r>
        <w:rPr>
          <w:rFonts w:ascii="Times New Roman" w:hAnsi="Times New Roman"/>
          <w:sz w:val="24"/>
          <w:szCs w:val="24"/>
        </w:rPr>
        <w:br/>
        <w:t>26 kwietnia 2018 r. w sprawie mieszkań chronionych</w:t>
      </w:r>
      <w:r w:rsidR="00D13460">
        <w:rPr>
          <w:rFonts w:ascii="Times New Roman" w:hAnsi="Times New Roman"/>
          <w:sz w:val="24"/>
          <w:szCs w:val="24"/>
        </w:rPr>
        <w:t xml:space="preserve"> (Dz. U. poz. 822)</w:t>
      </w:r>
      <w:r w:rsidR="00D13460">
        <w:rPr>
          <w:rFonts w:ascii="Times New Roman" w:eastAsia="Times New Roman" w:hAnsi="Times New Roman"/>
          <w:sz w:val="24"/>
          <w:szCs w:val="24"/>
        </w:rPr>
        <w:t xml:space="preserve"> ma na celu </w:t>
      </w:r>
      <w:r w:rsidR="00D13460">
        <w:rPr>
          <w:rFonts w:ascii="Times New Roman" w:hAnsi="Times New Roman"/>
          <w:sz w:val="24"/>
          <w:szCs w:val="24"/>
        </w:rPr>
        <w:t xml:space="preserve">wydłużenie okresu dochodzenia do standardu w zakresie maksymalnej liczby osób w mieszkaniu chronionym. </w:t>
      </w:r>
    </w:p>
    <w:p w14:paraId="08FF0E90" w14:textId="7ABA0B19" w:rsidR="0047729D" w:rsidRDefault="00D13460" w:rsidP="0047729D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3209C">
        <w:rPr>
          <w:rFonts w:ascii="Times New Roman" w:hAnsi="Times New Roman"/>
          <w:sz w:val="24"/>
          <w:szCs w:val="24"/>
        </w:rPr>
        <w:t>ozporządzenie</w:t>
      </w:r>
      <w:r>
        <w:rPr>
          <w:rFonts w:ascii="Times New Roman" w:hAnsi="Times New Roman"/>
          <w:sz w:val="24"/>
          <w:szCs w:val="24"/>
        </w:rPr>
        <w:t xml:space="preserve"> Ministra Rodziny, Pracy i Polityki Społecz</w:t>
      </w:r>
      <w:r w:rsidR="0047729D">
        <w:rPr>
          <w:rFonts w:ascii="Times New Roman" w:hAnsi="Times New Roman"/>
          <w:sz w:val="24"/>
          <w:szCs w:val="24"/>
        </w:rPr>
        <w:t xml:space="preserve">nej z dnia 26 kwietnia </w:t>
      </w:r>
      <w:r w:rsidR="0047729D">
        <w:rPr>
          <w:rFonts w:ascii="Times New Roman" w:hAnsi="Times New Roman"/>
          <w:sz w:val="24"/>
          <w:szCs w:val="24"/>
        </w:rPr>
        <w:br/>
        <w:t xml:space="preserve">2018 r. </w:t>
      </w:r>
      <w:r>
        <w:rPr>
          <w:rFonts w:ascii="Times New Roman" w:hAnsi="Times New Roman"/>
          <w:sz w:val="24"/>
          <w:szCs w:val="24"/>
        </w:rPr>
        <w:t>w sprawie mieszkań chronionych</w:t>
      </w:r>
      <w:r w:rsidRPr="0043209C">
        <w:rPr>
          <w:rFonts w:ascii="Times New Roman" w:hAnsi="Times New Roman"/>
          <w:sz w:val="24"/>
          <w:szCs w:val="24"/>
        </w:rPr>
        <w:t xml:space="preserve"> zawiera </w:t>
      </w:r>
      <w:r w:rsidRPr="0043209C">
        <w:rPr>
          <w:rFonts w:ascii="Times New Roman" w:hAnsi="Times New Roman"/>
          <w:bCs/>
          <w:sz w:val="24"/>
          <w:szCs w:val="24"/>
        </w:rPr>
        <w:t xml:space="preserve">przepisy określające </w:t>
      </w:r>
      <w:r w:rsidRPr="0043209C">
        <w:rPr>
          <w:rFonts w:ascii="Times New Roman" w:hAnsi="Times New Roman"/>
          <w:sz w:val="24"/>
          <w:szCs w:val="24"/>
        </w:rPr>
        <w:t xml:space="preserve">minimalne standardy </w:t>
      </w:r>
      <w:r w:rsidRPr="0047729D">
        <w:rPr>
          <w:rFonts w:ascii="Times New Roman" w:hAnsi="Times New Roman"/>
          <w:sz w:val="24"/>
          <w:szCs w:val="24"/>
        </w:rPr>
        <w:t xml:space="preserve">usług świadczonych w mieszkaniach chronionych oraz minimalne standardy pomieszczeń </w:t>
      </w:r>
      <w:r w:rsidR="000C46A9">
        <w:rPr>
          <w:rFonts w:ascii="Times New Roman" w:hAnsi="Times New Roman"/>
          <w:sz w:val="24"/>
          <w:szCs w:val="24"/>
        </w:rPr>
        <w:br/>
      </w:r>
      <w:r w:rsidRPr="0047729D">
        <w:rPr>
          <w:rFonts w:ascii="Times New Roman" w:hAnsi="Times New Roman"/>
          <w:sz w:val="24"/>
          <w:szCs w:val="24"/>
        </w:rPr>
        <w:t xml:space="preserve">w mieszkaniu chronionym. W zakresie standardów pomieszczeń (§ 6 ust. 1) wymagane jest, aby minimalna powierzchnia użytkowa przypadająca dla jednej osoby korzystającej </w:t>
      </w:r>
      <w:r w:rsidRPr="0047729D">
        <w:rPr>
          <w:rFonts w:ascii="Times New Roman" w:hAnsi="Times New Roman"/>
          <w:sz w:val="24"/>
          <w:szCs w:val="24"/>
        </w:rPr>
        <w:br/>
        <w:t>ze wsparcia w mieszkaniu chronionym była nie mniejsza niż 12 m</w:t>
      </w:r>
      <w:r w:rsidRPr="0047729D">
        <w:rPr>
          <w:rFonts w:ascii="Times New Roman" w:hAnsi="Times New Roman"/>
          <w:sz w:val="24"/>
          <w:szCs w:val="24"/>
          <w:vertAlign w:val="superscript"/>
        </w:rPr>
        <w:t>2</w:t>
      </w:r>
      <w:r w:rsidRPr="0047729D">
        <w:rPr>
          <w:rFonts w:ascii="Times New Roman" w:hAnsi="Times New Roman"/>
          <w:sz w:val="24"/>
          <w:szCs w:val="24"/>
        </w:rPr>
        <w:t xml:space="preserve">, przy czym liczba osób </w:t>
      </w:r>
      <w:r w:rsidRPr="0047729D">
        <w:rPr>
          <w:rFonts w:ascii="Times New Roman" w:hAnsi="Times New Roman"/>
          <w:sz w:val="24"/>
          <w:szCs w:val="24"/>
        </w:rPr>
        <w:br/>
        <w:t xml:space="preserve">w mieszkaniu chronionym nie może być </w:t>
      </w:r>
      <w:r w:rsidR="00164933">
        <w:rPr>
          <w:rFonts w:ascii="Times New Roman" w:hAnsi="Times New Roman"/>
          <w:sz w:val="24"/>
          <w:szCs w:val="24"/>
        </w:rPr>
        <w:t>większa</w:t>
      </w:r>
      <w:r w:rsidRPr="0047729D">
        <w:rPr>
          <w:rFonts w:ascii="Times New Roman" w:hAnsi="Times New Roman"/>
          <w:sz w:val="24"/>
          <w:szCs w:val="24"/>
        </w:rPr>
        <w:t xml:space="preserve"> niż 7</w:t>
      </w:r>
      <w:r w:rsidR="0047729D">
        <w:rPr>
          <w:rFonts w:ascii="Times New Roman" w:hAnsi="Times New Roman"/>
          <w:sz w:val="24"/>
          <w:szCs w:val="24"/>
        </w:rPr>
        <w:t xml:space="preserve">. </w:t>
      </w:r>
      <w:r w:rsidR="0047729D" w:rsidRPr="0047729D">
        <w:rPr>
          <w:rFonts w:ascii="Times New Roman" w:hAnsi="Times New Roman"/>
          <w:sz w:val="24"/>
          <w:szCs w:val="24"/>
        </w:rPr>
        <w:t xml:space="preserve">Jednocześnie w przepisie dostosowującym </w:t>
      </w:r>
      <w:r w:rsidRPr="0047729D">
        <w:rPr>
          <w:rFonts w:ascii="Times New Roman" w:hAnsi="Times New Roman"/>
          <w:sz w:val="24"/>
          <w:szCs w:val="24"/>
        </w:rPr>
        <w:t xml:space="preserve"> wskazano, że od dnia 1 stycznia 2020 r. do 31 grudnia 2021 r. liczba osób </w:t>
      </w:r>
      <w:r w:rsidR="00B50A9A">
        <w:rPr>
          <w:rFonts w:ascii="Times New Roman" w:hAnsi="Times New Roman"/>
          <w:sz w:val="24"/>
          <w:szCs w:val="24"/>
        </w:rPr>
        <w:br/>
      </w:r>
      <w:r w:rsidRPr="0047729D">
        <w:rPr>
          <w:rFonts w:ascii="Times New Roman" w:hAnsi="Times New Roman"/>
          <w:sz w:val="24"/>
          <w:szCs w:val="24"/>
        </w:rPr>
        <w:t xml:space="preserve">w mieszkaniu chronionym </w:t>
      </w:r>
      <w:r w:rsidR="0047729D">
        <w:rPr>
          <w:rFonts w:ascii="Times New Roman" w:hAnsi="Times New Roman"/>
          <w:sz w:val="24"/>
          <w:szCs w:val="24"/>
        </w:rPr>
        <w:t xml:space="preserve">nie może być </w:t>
      </w:r>
      <w:r w:rsidR="00164933">
        <w:rPr>
          <w:rFonts w:ascii="Times New Roman" w:hAnsi="Times New Roman"/>
          <w:sz w:val="24"/>
          <w:szCs w:val="24"/>
        </w:rPr>
        <w:t>większa</w:t>
      </w:r>
      <w:r w:rsidR="0047729D">
        <w:rPr>
          <w:rFonts w:ascii="Times New Roman" w:hAnsi="Times New Roman"/>
          <w:sz w:val="24"/>
          <w:szCs w:val="24"/>
        </w:rPr>
        <w:t xml:space="preserve"> niż 10 osób (§ 7 ust. 2). </w:t>
      </w:r>
      <w:r w:rsidRPr="003F2A54">
        <w:rPr>
          <w:rFonts w:ascii="Times New Roman" w:hAnsi="Times New Roman"/>
          <w:b/>
          <w:sz w:val="24"/>
          <w:szCs w:val="24"/>
        </w:rPr>
        <w:t xml:space="preserve"> </w:t>
      </w:r>
    </w:p>
    <w:p w14:paraId="466B5F3C" w14:textId="319AE8E1" w:rsidR="000C46A9" w:rsidRDefault="00D13460" w:rsidP="0047729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postulaty</w:t>
      </w:r>
      <w:r w:rsidR="005F7A2F">
        <w:rPr>
          <w:rFonts w:ascii="Times New Roman" w:hAnsi="Times New Roman"/>
          <w:sz w:val="24"/>
          <w:szCs w:val="24"/>
        </w:rPr>
        <w:t xml:space="preserve"> jednostek samorządu terytorialnego oraz </w:t>
      </w:r>
      <w:r w:rsidR="008443C0">
        <w:rPr>
          <w:rFonts w:ascii="Times New Roman" w:hAnsi="Times New Roman"/>
          <w:sz w:val="24"/>
          <w:szCs w:val="24"/>
        </w:rPr>
        <w:t>organizacji pożytku publicznego</w:t>
      </w:r>
      <w:r w:rsidR="003F054F">
        <w:rPr>
          <w:rFonts w:ascii="Times New Roman" w:hAnsi="Times New Roman"/>
          <w:sz w:val="24"/>
          <w:szCs w:val="24"/>
        </w:rPr>
        <w:t>,</w:t>
      </w:r>
      <w:r w:rsidR="008443C0">
        <w:rPr>
          <w:rFonts w:ascii="Times New Roman" w:hAnsi="Times New Roman"/>
          <w:sz w:val="24"/>
          <w:szCs w:val="24"/>
        </w:rPr>
        <w:t xml:space="preserve"> prowadzących mieszkania chronione,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="00164933">
        <w:rPr>
          <w:rFonts w:ascii="Times New Roman" w:hAnsi="Times New Roman"/>
          <w:sz w:val="24"/>
          <w:szCs w:val="24"/>
        </w:rPr>
        <w:t xml:space="preserve">potrzeby </w:t>
      </w:r>
      <w:r>
        <w:rPr>
          <w:rFonts w:ascii="Times New Roman" w:hAnsi="Times New Roman"/>
          <w:sz w:val="24"/>
          <w:szCs w:val="24"/>
        </w:rPr>
        <w:t xml:space="preserve">zmiany przepisów rozporządzenia w zakresie </w:t>
      </w:r>
      <w:r w:rsidR="000F0EB8">
        <w:rPr>
          <w:rFonts w:ascii="Times New Roman" w:hAnsi="Times New Roman"/>
          <w:sz w:val="24"/>
          <w:szCs w:val="24"/>
        </w:rPr>
        <w:t>terminu dostosowania mieszkań do standardu w tym zakresie</w:t>
      </w:r>
      <w:r w:rsidR="005E7F11">
        <w:rPr>
          <w:rFonts w:ascii="Times New Roman" w:hAnsi="Times New Roman"/>
          <w:sz w:val="24"/>
          <w:szCs w:val="24"/>
        </w:rPr>
        <w:t xml:space="preserve"> </w:t>
      </w:r>
      <w:r w:rsidR="008443C0">
        <w:rPr>
          <w:rFonts w:ascii="Times New Roman" w:hAnsi="Times New Roman"/>
          <w:sz w:val="24"/>
          <w:szCs w:val="24"/>
        </w:rPr>
        <w:t>uznano, że istniej</w:t>
      </w:r>
      <w:r w:rsidR="000C46A9">
        <w:rPr>
          <w:rFonts w:ascii="Times New Roman" w:hAnsi="Times New Roman"/>
          <w:sz w:val="24"/>
          <w:szCs w:val="24"/>
        </w:rPr>
        <w:t>e</w:t>
      </w:r>
      <w:r w:rsidR="008443C0">
        <w:rPr>
          <w:rFonts w:ascii="Times New Roman" w:hAnsi="Times New Roman"/>
          <w:sz w:val="24"/>
          <w:szCs w:val="24"/>
        </w:rPr>
        <w:t xml:space="preserve"> zasadność </w:t>
      </w:r>
      <w:r w:rsidR="00F87477">
        <w:rPr>
          <w:rFonts w:ascii="Times New Roman" w:hAnsi="Times New Roman"/>
          <w:sz w:val="24"/>
          <w:szCs w:val="24"/>
        </w:rPr>
        <w:t>wydłużenia okresu dochodzenia do standardu w zakresie maksymalnej liczby 7 osób w mieszkaniu chronionym</w:t>
      </w:r>
      <w:r w:rsidR="008443C0">
        <w:rPr>
          <w:rFonts w:ascii="Times New Roman" w:hAnsi="Times New Roman"/>
          <w:sz w:val="24"/>
          <w:szCs w:val="24"/>
        </w:rPr>
        <w:t xml:space="preserve">. </w:t>
      </w:r>
    </w:p>
    <w:p w14:paraId="21970391" w14:textId="1BBECBD1" w:rsidR="000C46A9" w:rsidRDefault="000C46A9" w:rsidP="0047729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 te sygnalizują bowiem, że w przypadku prowadzenia mieszkań chronionych, w szczególności wspieranych, dla liczby osób większej niż 7, w wyniku ograniczenia </w:t>
      </w:r>
      <w:r>
        <w:rPr>
          <w:rFonts w:ascii="Times New Roman" w:hAnsi="Times New Roman"/>
          <w:sz w:val="24"/>
          <w:szCs w:val="24"/>
        </w:rPr>
        <w:br/>
        <w:t>od 1 stycznia 2022 r. liczby miejsc może dochodzić do sytuacji, w których nie będzie mo</w:t>
      </w:r>
      <w:r w:rsidR="007D0A99">
        <w:rPr>
          <w:rFonts w:ascii="Times New Roman" w:hAnsi="Times New Roman"/>
          <w:sz w:val="24"/>
          <w:szCs w:val="24"/>
        </w:rPr>
        <w:t xml:space="preserve">żliwości zapewnienia </w:t>
      </w:r>
      <w:r>
        <w:rPr>
          <w:rFonts w:ascii="Times New Roman" w:hAnsi="Times New Roman"/>
          <w:sz w:val="24"/>
          <w:szCs w:val="24"/>
        </w:rPr>
        <w:t xml:space="preserve">usług osobom </w:t>
      </w:r>
      <w:r w:rsidR="007D0A99">
        <w:rPr>
          <w:rFonts w:ascii="Times New Roman" w:hAnsi="Times New Roman"/>
          <w:sz w:val="24"/>
          <w:szCs w:val="24"/>
        </w:rPr>
        <w:t xml:space="preserve">z niepełnosprawnościami, </w:t>
      </w:r>
      <w:r>
        <w:rPr>
          <w:rFonts w:ascii="Times New Roman" w:hAnsi="Times New Roman"/>
          <w:sz w:val="24"/>
          <w:szCs w:val="24"/>
        </w:rPr>
        <w:t>wymagając</w:t>
      </w:r>
      <w:r w:rsidR="007D0A99">
        <w:rPr>
          <w:rFonts w:ascii="Times New Roman" w:hAnsi="Times New Roman"/>
          <w:sz w:val="24"/>
          <w:szCs w:val="24"/>
        </w:rPr>
        <w:t xml:space="preserve">ym wsparcia </w:t>
      </w:r>
      <w:r w:rsidR="00815D38">
        <w:rPr>
          <w:rFonts w:ascii="Times New Roman" w:hAnsi="Times New Roman"/>
          <w:sz w:val="24"/>
          <w:szCs w:val="24"/>
        </w:rPr>
        <w:br/>
      </w:r>
      <w:r w:rsidR="007D0A99">
        <w:rPr>
          <w:rFonts w:ascii="Times New Roman" w:hAnsi="Times New Roman"/>
          <w:sz w:val="24"/>
          <w:szCs w:val="24"/>
        </w:rPr>
        <w:t>w tej formie. Będzie to miało negatywny wpływ na funkcjonowanie psychospołeczne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0617">
        <w:rPr>
          <w:rFonts w:ascii="Times New Roman" w:hAnsi="Times New Roman"/>
          <w:sz w:val="24"/>
          <w:szCs w:val="24"/>
        </w:rPr>
        <w:t xml:space="preserve">zarówno </w:t>
      </w:r>
      <w:r w:rsidR="007C60D9">
        <w:rPr>
          <w:rFonts w:ascii="Times New Roman" w:hAnsi="Times New Roman"/>
          <w:sz w:val="24"/>
          <w:szCs w:val="24"/>
        </w:rPr>
        <w:t>tych osób</w:t>
      </w:r>
      <w:r w:rsidR="001C0617">
        <w:rPr>
          <w:rFonts w:ascii="Times New Roman" w:hAnsi="Times New Roman"/>
          <w:sz w:val="24"/>
          <w:szCs w:val="24"/>
        </w:rPr>
        <w:t xml:space="preserve">, jak </w:t>
      </w:r>
      <w:r w:rsidR="007D0A99">
        <w:rPr>
          <w:rFonts w:ascii="Times New Roman" w:hAnsi="Times New Roman"/>
          <w:sz w:val="24"/>
          <w:szCs w:val="24"/>
        </w:rPr>
        <w:t>i ich opiekunów.</w:t>
      </w:r>
    </w:p>
    <w:p w14:paraId="27A297F4" w14:textId="05CE0798" w:rsidR="0047729D" w:rsidRDefault="000C46A9" w:rsidP="00A0010C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Uznano, że wydłużenie o dwa lata tego terminu pozwoli na poprawę infrastruktury </w:t>
      </w:r>
      <w:r w:rsidR="00C176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tym zakresie </w:t>
      </w:r>
      <w:r w:rsidR="00C176D2">
        <w:rPr>
          <w:rFonts w:ascii="Times New Roman" w:hAnsi="Times New Roman"/>
          <w:sz w:val="24"/>
          <w:szCs w:val="24"/>
        </w:rPr>
        <w:t>w taki sposób</w:t>
      </w:r>
      <w:r w:rsidR="006D1A38">
        <w:rPr>
          <w:rFonts w:ascii="Times New Roman" w:hAnsi="Times New Roman"/>
          <w:sz w:val="24"/>
          <w:szCs w:val="24"/>
        </w:rPr>
        <w:t>,</w:t>
      </w:r>
      <w:r w:rsidR="00C176D2">
        <w:rPr>
          <w:rFonts w:ascii="Times New Roman" w:hAnsi="Times New Roman"/>
          <w:sz w:val="24"/>
          <w:szCs w:val="24"/>
        </w:rPr>
        <w:t xml:space="preserve"> aby możliwe było</w:t>
      </w:r>
      <w:r>
        <w:rPr>
          <w:rFonts w:ascii="Times New Roman" w:hAnsi="Times New Roman"/>
          <w:sz w:val="24"/>
          <w:szCs w:val="24"/>
        </w:rPr>
        <w:t xml:space="preserve"> zapewni</w:t>
      </w:r>
      <w:r w:rsidR="00C176D2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stosownych usług wszystkim osobom </w:t>
      </w:r>
      <w:r w:rsidR="00C176D2">
        <w:rPr>
          <w:rFonts w:ascii="Times New Roman" w:hAnsi="Times New Roman"/>
          <w:sz w:val="24"/>
          <w:szCs w:val="24"/>
        </w:rPr>
        <w:t xml:space="preserve">obecnie </w:t>
      </w:r>
      <w:r w:rsidR="00D87224">
        <w:rPr>
          <w:rFonts w:ascii="Times New Roman" w:hAnsi="Times New Roman"/>
          <w:sz w:val="24"/>
          <w:szCs w:val="24"/>
        </w:rPr>
        <w:t>w nich przebywającym</w:t>
      </w:r>
      <w:r>
        <w:rPr>
          <w:rFonts w:ascii="Times New Roman" w:hAnsi="Times New Roman"/>
          <w:sz w:val="24"/>
          <w:szCs w:val="24"/>
        </w:rPr>
        <w:t>.</w:t>
      </w:r>
    </w:p>
    <w:p w14:paraId="02E4D3B2" w14:textId="6E2DC39E" w:rsidR="0047729D" w:rsidRDefault="00A0010C" w:rsidP="0047729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związku z powyższym p</w:t>
      </w:r>
      <w:r w:rsidR="0047729D">
        <w:rPr>
          <w:rFonts w:ascii="Times New Roman" w:hAnsi="Times New Roman"/>
          <w:sz w:val="24"/>
          <w:szCs w:val="24"/>
        </w:rPr>
        <w:t>roponuj</w:t>
      </w:r>
      <w:r w:rsidR="000B643C">
        <w:rPr>
          <w:rFonts w:ascii="Times New Roman" w:hAnsi="Times New Roman"/>
          <w:sz w:val="24"/>
          <w:szCs w:val="24"/>
        </w:rPr>
        <w:t>e</w:t>
      </w:r>
      <w:r w:rsidR="0047729D">
        <w:rPr>
          <w:rFonts w:ascii="Times New Roman" w:hAnsi="Times New Roman"/>
          <w:sz w:val="24"/>
          <w:szCs w:val="24"/>
        </w:rPr>
        <w:t xml:space="preserve"> się</w:t>
      </w:r>
      <w:r w:rsidR="00D13460">
        <w:rPr>
          <w:rFonts w:ascii="Times New Roman" w:hAnsi="Times New Roman"/>
          <w:sz w:val="24"/>
          <w:szCs w:val="24"/>
        </w:rPr>
        <w:t xml:space="preserve"> zmi</w:t>
      </w:r>
      <w:r w:rsidR="0047729D">
        <w:rPr>
          <w:rFonts w:ascii="Times New Roman" w:hAnsi="Times New Roman"/>
          <w:sz w:val="24"/>
          <w:szCs w:val="24"/>
        </w:rPr>
        <w:t>anę</w:t>
      </w:r>
      <w:r w:rsidR="00D13460">
        <w:rPr>
          <w:rFonts w:ascii="Times New Roman" w:hAnsi="Times New Roman"/>
          <w:sz w:val="24"/>
          <w:szCs w:val="24"/>
        </w:rPr>
        <w:t xml:space="preserve"> przepisu </w:t>
      </w:r>
      <w:r w:rsidR="0047729D">
        <w:rPr>
          <w:rFonts w:ascii="Times New Roman" w:hAnsi="Times New Roman"/>
          <w:sz w:val="24"/>
          <w:szCs w:val="24"/>
        </w:rPr>
        <w:t>§ 7 ust. 2</w:t>
      </w:r>
      <w:r w:rsidR="009C793A">
        <w:rPr>
          <w:rFonts w:ascii="Times New Roman" w:hAnsi="Times New Roman"/>
          <w:sz w:val="24"/>
          <w:szCs w:val="24"/>
        </w:rPr>
        <w:t xml:space="preserve"> rozporządzenia</w:t>
      </w:r>
      <w:r w:rsidR="0047729D">
        <w:rPr>
          <w:rFonts w:ascii="Times New Roman" w:hAnsi="Times New Roman"/>
          <w:sz w:val="24"/>
          <w:szCs w:val="24"/>
        </w:rPr>
        <w:t xml:space="preserve">, tj. </w:t>
      </w:r>
      <w:r w:rsidR="00D13460">
        <w:rPr>
          <w:rFonts w:ascii="Times New Roman" w:hAnsi="Times New Roman"/>
          <w:sz w:val="24"/>
          <w:szCs w:val="24"/>
        </w:rPr>
        <w:t>wydłużenie okresu dochodzenia do standardu w zakresie maksymalnej liczby</w:t>
      </w:r>
      <w:r w:rsidR="009C793A">
        <w:rPr>
          <w:rFonts w:ascii="Times New Roman" w:hAnsi="Times New Roman"/>
          <w:sz w:val="24"/>
          <w:szCs w:val="24"/>
        </w:rPr>
        <w:t xml:space="preserve"> 7 osób </w:t>
      </w:r>
      <w:r>
        <w:rPr>
          <w:rFonts w:ascii="Times New Roman" w:hAnsi="Times New Roman"/>
          <w:sz w:val="24"/>
          <w:szCs w:val="24"/>
        </w:rPr>
        <w:br/>
      </w:r>
      <w:r w:rsidR="009C793A">
        <w:rPr>
          <w:rFonts w:ascii="Times New Roman" w:hAnsi="Times New Roman"/>
          <w:sz w:val="24"/>
          <w:szCs w:val="24"/>
        </w:rPr>
        <w:t>w mieszkaniu chronionym</w:t>
      </w:r>
      <w:r w:rsidR="00D13460">
        <w:rPr>
          <w:rFonts w:ascii="Times New Roman" w:hAnsi="Times New Roman"/>
          <w:sz w:val="24"/>
          <w:szCs w:val="24"/>
        </w:rPr>
        <w:t xml:space="preserve"> do dnia 31 grudnia 2023 r.</w:t>
      </w:r>
      <w:r w:rsidR="0047729D">
        <w:rPr>
          <w:rFonts w:ascii="Times New Roman" w:hAnsi="Times New Roman"/>
          <w:sz w:val="24"/>
          <w:szCs w:val="24"/>
        </w:rPr>
        <w:t xml:space="preserve"> </w:t>
      </w:r>
      <w:r w:rsidR="001403D6">
        <w:rPr>
          <w:rFonts w:ascii="Times New Roman" w:hAnsi="Times New Roman"/>
          <w:sz w:val="24"/>
          <w:szCs w:val="24"/>
        </w:rPr>
        <w:t xml:space="preserve">Projekt rozporządzenia nie wymaga przepisów przejściowych. </w:t>
      </w:r>
    </w:p>
    <w:p w14:paraId="278FA394" w14:textId="2E17CDC4" w:rsidR="00D13460" w:rsidRDefault="0047729D" w:rsidP="009C793A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F04">
        <w:rPr>
          <w:rFonts w:ascii="Times New Roman" w:hAnsi="Times New Roman"/>
          <w:sz w:val="24"/>
          <w:szCs w:val="24"/>
        </w:rPr>
        <w:t xml:space="preserve">W § 2 projektu określono termin wejścia w życie rozporządzenia. Rozporządzenie wejdzie w życie </w:t>
      </w:r>
      <w:r>
        <w:rPr>
          <w:rFonts w:ascii="Times New Roman" w:hAnsi="Times New Roman"/>
          <w:sz w:val="24"/>
          <w:szCs w:val="24"/>
        </w:rPr>
        <w:t xml:space="preserve">z dniem następującym </w:t>
      </w:r>
      <w:r w:rsidR="00924B12">
        <w:rPr>
          <w:rFonts w:ascii="Times New Roman" w:hAnsi="Times New Roman"/>
          <w:sz w:val="24"/>
          <w:szCs w:val="24"/>
        </w:rPr>
        <w:t xml:space="preserve">po dniu ogłoszenia. </w:t>
      </w:r>
      <w:r w:rsidR="00924B12" w:rsidRPr="00A56588">
        <w:rPr>
          <w:rFonts w:ascii="Times New Roman" w:hAnsi="Times New Roman"/>
          <w:sz w:val="24"/>
          <w:szCs w:val="24"/>
        </w:rPr>
        <w:t>Taki termin wejścia w życie rozporządzenia nie narusza zasady demokratycznego państwa prawnego</w:t>
      </w:r>
      <w:r w:rsidR="002A067A">
        <w:rPr>
          <w:rFonts w:ascii="Times New Roman" w:hAnsi="Times New Roman"/>
          <w:sz w:val="24"/>
          <w:szCs w:val="24"/>
        </w:rPr>
        <w:t xml:space="preserve"> i jest niezbędny dla zachowania ciągłości przepisów prawa</w:t>
      </w:r>
      <w:r w:rsidR="00924B12" w:rsidRPr="00A56588">
        <w:rPr>
          <w:rFonts w:ascii="Times New Roman" w:hAnsi="Times New Roman"/>
          <w:sz w:val="24"/>
          <w:szCs w:val="24"/>
        </w:rPr>
        <w:t>.</w:t>
      </w:r>
    </w:p>
    <w:p w14:paraId="6CAFFBE9" w14:textId="02F1FCC4" w:rsidR="00716A04" w:rsidRPr="00513F04" w:rsidRDefault="003F371C" w:rsidP="002B602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F04">
        <w:rPr>
          <w:rFonts w:ascii="Times New Roman" w:hAnsi="Times New Roman"/>
          <w:sz w:val="24"/>
          <w:szCs w:val="24"/>
        </w:rPr>
        <w:t>W opinii projektodawców, p</w:t>
      </w:r>
      <w:r w:rsidR="00716A04" w:rsidRPr="00513F04">
        <w:rPr>
          <w:rFonts w:ascii="Times New Roman" w:hAnsi="Times New Roman"/>
          <w:sz w:val="24"/>
          <w:szCs w:val="24"/>
        </w:rPr>
        <w:t>rojekt rozporządzenia nie jest sprzeczny z prawem Unii Europejskiej. Projekt rozporządzenia nie podlega przedstawieniu właściwym organom i</w:t>
      </w:r>
      <w:r w:rsidR="008C60D5" w:rsidRPr="00513F04">
        <w:rPr>
          <w:rFonts w:ascii="Times New Roman" w:hAnsi="Times New Roman"/>
          <w:sz w:val="24"/>
          <w:szCs w:val="24"/>
        </w:rPr>
        <w:t> </w:t>
      </w:r>
      <w:r w:rsidR="00716A04" w:rsidRPr="00513F04">
        <w:rPr>
          <w:rFonts w:ascii="Times New Roman" w:hAnsi="Times New Roman"/>
          <w:sz w:val="24"/>
          <w:szCs w:val="24"/>
        </w:rPr>
        <w:t xml:space="preserve">instytucjom Unii Europejskiej, w tym Europejskiemu Bankowi Centralnemu, w celu uzyskania opinii, dokonania powiadomienia, konsultacji albo uzgodnienia. </w:t>
      </w:r>
    </w:p>
    <w:p w14:paraId="36601B0C" w14:textId="33BDD00A" w:rsidR="00716A04" w:rsidRPr="00513F04" w:rsidRDefault="00716A0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F04">
        <w:rPr>
          <w:rFonts w:ascii="Times New Roman" w:hAnsi="Times New Roman"/>
          <w:sz w:val="24"/>
          <w:szCs w:val="24"/>
        </w:rPr>
        <w:t>Projekt rozporządzenia nie zawiera przepisów technicznych, a zatem nie podlega notyfikacji zgodnie z trybem przewidzianym w rozporządzeniu Rady Ministrów z dnia 23</w:t>
      </w:r>
      <w:r w:rsidR="002770E5" w:rsidRPr="00513F04">
        <w:rPr>
          <w:rFonts w:ascii="Times New Roman" w:hAnsi="Times New Roman"/>
          <w:sz w:val="24"/>
          <w:szCs w:val="24"/>
        </w:rPr>
        <w:t> </w:t>
      </w:r>
      <w:r w:rsidRPr="00513F04">
        <w:rPr>
          <w:rFonts w:ascii="Times New Roman" w:hAnsi="Times New Roman"/>
          <w:sz w:val="24"/>
          <w:szCs w:val="24"/>
        </w:rPr>
        <w:t>grudnia 2002</w:t>
      </w:r>
      <w:r w:rsidR="0048578E" w:rsidRPr="00513F04">
        <w:rPr>
          <w:rFonts w:ascii="Times New Roman" w:hAnsi="Times New Roman"/>
          <w:sz w:val="24"/>
          <w:szCs w:val="24"/>
        </w:rPr>
        <w:t> r.</w:t>
      </w:r>
      <w:r w:rsidRPr="00513F04">
        <w:rPr>
          <w:rFonts w:ascii="Times New Roman" w:hAnsi="Times New Roman"/>
          <w:sz w:val="24"/>
          <w:szCs w:val="24"/>
        </w:rPr>
        <w:t xml:space="preserve"> w sprawie sposobu funkcjonowania krajowego systemu notyfikacji norm i</w:t>
      </w:r>
      <w:r w:rsidR="002770E5" w:rsidRPr="00513F04">
        <w:rPr>
          <w:rFonts w:ascii="Times New Roman" w:hAnsi="Times New Roman"/>
          <w:sz w:val="24"/>
          <w:szCs w:val="24"/>
        </w:rPr>
        <w:t> </w:t>
      </w:r>
      <w:r w:rsidRPr="00513F04">
        <w:rPr>
          <w:rFonts w:ascii="Times New Roman" w:hAnsi="Times New Roman"/>
          <w:sz w:val="24"/>
          <w:szCs w:val="24"/>
        </w:rPr>
        <w:t xml:space="preserve">aktów prawnych (Dz. U. </w:t>
      </w:r>
      <w:r w:rsidR="0048578E" w:rsidRPr="00513F04">
        <w:rPr>
          <w:rFonts w:ascii="Times New Roman" w:hAnsi="Times New Roman"/>
          <w:sz w:val="24"/>
          <w:szCs w:val="24"/>
        </w:rPr>
        <w:t>poz. </w:t>
      </w:r>
      <w:r w:rsidRPr="00513F04">
        <w:rPr>
          <w:rFonts w:ascii="Times New Roman" w:hAnsi="Times New Roman"/>
          <w:sz w:val="24"/>
          <w:szCs w:val="24"/>
        </w:rPr>
        <w:t xml:space="preserve">2039, z późn. zm.). </w:t>
      </w:r>
    </w:p>
    <w:p w14:paraId="1FFA6983" w14:textId="0E44DF39" w:rsidR="00716A04" w:rsidRPr="00513F04" w:rsidRDefault="00716A0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F04">
        <w:rPr>
          <w:rFonts w:ascii="Times New Roman" w:hAnsi="Times New Roman"/>
          <w:sz w:val="24"/>
          <w:szCs w:val="24"/>
        </w:rPr>
        <w:t>Zawarte w projekcie regulacje nie będą miały wpł</w:t>
      </w:r>
      <w:r w:rsidR="00865326" w:rsidRPr="00513F04">
        <w:rPr>
          <w:rFonts w:ascii="Times New Roman" w:hAnsi="Times New Roman"/>
          <w:sz w:val="24"/>
          <w:szCs w:val="24"/>
        </w:rPr>
        <w:t>ywu na działalność mikroprzedsię</w:t>
      </w:r>
      <w:r w:rsidRPr="00513F04">
        <w:rPr>
          <w:rFonts w:ascii="Times New Roman" w:hAnsi="Times New Roman"/>
          <w:sz w:val="24"/>
          <w:szCs w:val="24"/>
        </w:rPr>
        <w:t xml:space="preserve">biorców, małych i średnich przedsiębiorców </w:t>
      </w:r>
      <w:r w:rsidR="00E7113F" w:rsidRPr="00513F04">
        <w:rPr>
          <w:rFonts w:ascii="Times New Roman" w:hAnsi="Times New Roman"/>
          <w:sz w:val="24"/>
          <w:szCs w:val="24"/>
        </w:rPr>
        <w:t>oraz na rodzinę, obywateli</w:t>
      </w:r>
      <w:r w:rsidR="000F7B3D" w:rsidRPr="00513F04">
        <w:rPr>
          <w:rFonts w:ascii="Times New Roman" w:hAnsi="Times New Roman"/>
          <w:sz w:val="24"/>
          <w:szCs w:val="24"/>
        </w:rPr>
        <w:t xml:space="preserve"> </w:t>
      </w:r>
      <w:r w:rsidR="00E7113F" w:rsidRPr="00513F04">
        <w:rPr>
          <w:rFonts w:ascii="Times New Roman" w:hAnsi="Times New Roman"/>
          <w:sz w:val="24"/>
          <w:szCs w:val="24"/>
        </w:rPr>
        <w:t>i</w:t>
      </w:r>
      <w:r w:rsidR="000B4EC5" w:rsidRPr="00513F04">
        <w:rPr>
          <w:rFonts w:ascii="Times New Roman" w:hAnsi="Times New Roman"/>
          <w:sz w:val="24"/>
          <w:szCs w:val="24"/>
        </w:rPr>
        <w:t> </w:t>
      </w:r>
      <w:r w:rsidR="00E7113F" w:rsidRPr="00513F04">
        <w:rPr>
          <w:rFonts w:ascii="Times New Roman" w:hAnsi="Times New Roman"/>
          <w:sz w:val="24"/>
          <w:szCs w:val="24"/>
        </w:rPr>
        <w:t xml:space="preserve">gospodarstwa domowe. </w:t>
      </w:r>
      <w:r w:rsidR="000F7B3D" w:rsidRPr="00501BA1">
        <w:rPr>
          <w:rFonts w:ascii="Times New Roman" w:hAnsi="Times New Roman"/>
          <w:sz w:val="24"/>
          <w:szCs w:val="24"/>
        </w:rPr>
        <w:t xml:space="preserve">Projektowane regulacje </w:t>
      </w:r>
      <w:r w:rsidR="009C793A" w:rsidRPr="00501BA1">
        <w:rPr>
          <w:rFonts w:ascii="Times New Roman" w:hAnsi="Times New Roman"/>
          <w:sz w:val="24"/>
          <w:szCs w:val="24"/>
        </w:rPr>
        <w:t>wpłyną pozytywnie</w:t>
      </w:r>
      <w:r w:rsidR="00E7113F" w:rsidRPr="00501BA1">
        <w:rPr>
          <w:rFonts w:ascii="Times New Roman" w:hAnsi="Times New Roman"/>
          <w:sz w:val="24"/>
          <w:szCs w:val="24"/>
        </w:rPr>
        <w:t xml:space="preserve"> na sytuację ekonomiczną i społeczną osób niepełnosprawnych oraz osób starszych.</w:t>
      </w:r>
    </w:p>
    <w:p w14:paraId="7555EEA4" w14:textId="500EEECB" w:rsidR="00FB6320" w:rsidRDefault="00FB6320" w:rsidP="00FB63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588">
        <w:rPr>
          <w:rFonts w:ascii="Times New Roman" w:hAnsi="Times New Roman"/>
          <w:sz w:val="24"/>
          <w:szCs w:val="24"/>
        </w:rPr>
        <w:t xml:space="preserve">Nie ma możliwości podjęcia alternatywnych w stosunku do projektowanego rozporządzenia środków umożliwiających osiągniecie zamierzonego celu.  </w:t>
      </w:r>
    </w:p>
    <w:p w14:paraId="1A56B684" w14:textId="77777777" w:rsidR="002F452D" w:rsidRDefault="002F452D" w:rsidP="00FB63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EBCF24" w14:textId="154F32A6" w:rsidR="002A067A" w:rsidRPr="00A56588" w:rsidRDefault="002A067A" w:rsidP="00FB63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Projektowana regulacja nie stwarza zagrożeń korupcyjnych. </w:t>
      </w:r>
    </w:p>
    <w:p w14:paraId="64AE8B5F" w14:textId="22EB931D" w:rsidR="00716A04" w:rsidRPr="00513F04" w:rsidRDefault="00716A04">
      <w:pPr>
        <w:spacing w:before="6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16A04" w:rsidRPr="00513F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851A6C" w16cid:durableId="25534D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5FDB" w14:textId="77777777" w:rsidR="00A70B8C" w:rsidRDefault="00A70B8C" w:rsidP="00B22C52">
      <w:pPr>
        <w:spacing w:after="0" w:line="240" w:lineRule="auto"/>
      </w:pPr>
      <w:r>
        <w:separator/>
      </w:r>
    </w:p>
  </w:endnote>
  <w:endnote w:type="continuationSeparator" w:id="0">
    <w:p w14:paraId="08F9B29D" w14:textId="77777777" w:rsidR="00A70B8C" w:rsidRDefault="00A70B8C" w:rsidP="00B22C52">
      <w:pPr>
        <w:spacing w:after="0" w:line="240" w:lineRule="auto"/>
      </w:pPr>
      <w:r>
        <w:continuationSeparator/>
      </w:r>
    </w:p>
  </w:endnote>
  <w:endnote w:type="continuationNotice" w:id="1">
    <w:p w14:paraId="0B1FBE79" w14:textId="77777777" w:rsidR="00A70B8C" w:rsidRDefault="00A70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C986" w14:textId="7F108D09" w:rsidR="00B22C52" w:rsidRDefault="00B22C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1585">
      <w:rPr>
        <w:noProof/>
      </w:rPr>
      <w:t>1</w:t>
    </w:r>
    <w:r>
      <w:fldChar w:fldCharType="end"/>
    </w:r>
  </w:p>
  <w:p w14:paraId="2FDA214D" w14:textId="77777777" w:rsidR="00B22C52" w:rsidRDefault="00B22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9246" w14:textId="77777777" w:rsidR="00A70B8C" w:rsidRDefault="00A70B8C" w:rsidP="00B22C52">
      <w:pPr>
        <w:spacing w:after="0" w:line="240" w:lineRule="auto"/>
      </w:pPr>
      <w:r>
        <w:separator/>
      </w:r>
    </w:p>
  </w:footnote>
  <w:footnote w:type="continuationSeparator" w:id="0">
    <w:p w14:paraId="7E1E819D" w14:textId="77777777" w:rsidR="00A70B8C" w:rsidRDefault="00A70B8C" w:rsidP="00B22C52">
      <w:pPr>
        <w:spacing w:after="0" w:line="240" w:lineRule="auto"/>
      </w:pPr>
      <w:r>
        <w:continuationSeparator/>
      </w:r>
    </w:p>
  </w:footnote>
  <w:footnote w:type="continuationNotice" w:id="1">
    <w:p w14:paraId="2BFFFC38" w14:textId="77777777" w:rsidR="00A70B8C" w:rsidRDefault="00A70B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923C" w14:textId="77777777" w:rsidR="005945E0" w:rsidRDefault="00594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B97"/>
    <w:multiLevelType w:val="hybridMultilevel"/>
    <w:tmpl w:val="067E5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F478F7"/>
    <w:multiLevelType w:val="hybridMultilevel"/>
    <w:tmpl w:val="6F70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E"/>
    <w:rsid w:val="0000025E"/>
    <w:rsid w:val="00004EE6"/>
    <w:rsid w:val="000069FF"/>
    <w:rsid w:val="00011D84"/>
    <w:rsid w:val="0001485E"/>
    <w:rsid w:val="00015A33"/>
    <w:rsid w:val="000171C6"/>
    <w:rsid w:val="00021958"/>
    <w:rsid w:val="000221EA"/>
    <w:rsid w:val="00022A99"/>
    <w:rsid w:val="0002340B"/>
    <w:rsid w:val="00024043"/>
    <w:rsid w:val="00024098"/>
    <w:rsid w:val="000242C4"/>
    <w:rsid w:val="00025D70"/>
    <w:rsid w:val="000263D2"/>
    <w:rsid w:val="00026B8D"/>
    <w:rsid w:val="00027E8F"/>
    <w:rsid w:val="00040775"/>
    <w:rsid w:val="00040E97"/>
    <w:rsid w:val="00041BB3"/>
    <w:rsid w:val="00043601"/>
    <w:rsid w:val="00056C9D"/>
    <w:rsid w:val="00061977"/>
    <w:rsid w:val="00071551"/>
    <w:rsid w:val="00071BAA"/>
    <w:rsid w:val="000726A9"/>
    <w:rsid w:val="0007584C"/>
    <w:rsid w:val="00075B9D"/>
    <w:rsid w:val="00077CF5"/>
    <w:rsid w:val="00084177"/>
    <w:rsid w:val="0008425D"/>
    <w:rsid w:val="00084F26"/>
    <w:rsid w:val="0008713C"/>
    <w:rsid w:val="00090D7F"/>
    <w:rsid w:val="000933F9"/>
    <w:rsid w:val="0009355D"/>
    <w:rsid w:val="000A22E3"/>
    <w:rsid w:val="000A480F"/>
    <w:rsid w:val="000B074E"/>
    <w:rsid w:val="000B2AC8"/>
    <w:rsid w:val="000B4EC5"/>
    <w:rsid w:val="000B525E"/>
    <w:rsid w:val="000B643C"/>
    <w:rsid w:val="000B7274"/>
    <w:rsid w:val="000C2053"/>
    <w:rsid w:val="000C33EC"/>
    <w:rsid w:val="000C3F1E"/>
    <w:rsid w:val="000C46A9"/>
    <w:rsid w:val="000C78A9"/>
    <w:rsid w:val="000D37C4"/>
    <w:rsid w:val="000D38C4"/>
    <w:rsid w:val="000D6B36"/>
    <w:rsid w:val="000D7704"/>
    <w:rsid w:val="000E6654"/>
    <w:rsid w:val="000F0C67"/>
    <w:rsid w:val="000F0EB8"/>
    <w:rsid w:val="000F1BFF"/>
    <w:rsid w:val="000F1FE6"/>
    <w:rsid w:val="000F3C5D"/>
    <w:rsid w:val="000F3CF4"/>
    <w:rsid w:val="000F5526"/>
    <w:rsid w:val="000F7B3D"/>
    <w:rsid w:val="001008A9"/>
    <w:rsid w:val="00102F37"/>
    <w:rsid w:val="00105E52"/>
    <w:rsid w:val="00107EAF"/>
    <w:rsid w:val="00120853"/>
    <w:rsid w:val="00121BF8"/>
    <w:rsid w:val="00122309"/>
    <w:rsid w:val="0012586C"/>
    <w:rsid w:val="001312BE"/>
    <w:rsid w:val="001314A6"/>
    <w:rsid w:val="00131753"/>
    <w:rsid w:val="00131D47"/>
    <w:rsid w:val="001340CB"/>
    <w:rsid w:val="001347BE"/>
    <w:rsid w:val="00136816"/>
    <w:rsid w:val="001403D6"/>
    <w:rsid w:val="001411D5"/>
    <w:rsid w:val="0014274F"/>
    <w:rsid w:val="00143501"/>
    <w:rsid w:val="00144CA3"/>
    <w:rsid w:val="001465F1"/>
    <w:rsid w:val="00147C15"/>
    <w:rsid w:val="0015298F"/>
    <w:rsid w:val="00155C55"/>
    <w:rsid w:val="0015688F"/>
    <w:rsid w:val="00156C58"/>
    <w:rsid w:val="00160F10"/>
    <w:rsid w:val="00161931"/>
    <w:rsid w:val="0016408A"/>
    <w:rsid w:val="00164933"/>
    <w:rsid w:val="00164963"/>
    <w:rsid w:val="0016708E"/>
    <w:rsid w:val="00173E48"/>
    <w:rsid w:val="00176338"/>
    <w:rsid w:val="001800AD"/>
    <w:rsid w:val="00186C77"/>
    <w:rsid w:val="00192458"/>
    <w:rsid w:val="00192EEB"/>
    <w:rsid w:val="00193A95"/>
    <w:rsid w:val="0019602B"/>
    <w:rsid w:val="00196E58"/>
    <w:rsid w:val="001A03A8"/>
    <w:rsid w:val="001A36E2"/>
    <w:rsid w:val="001A3B47"/>
    <w:rsid w:val="001A42A3"/>
    <w:rsid w:val="001A609A"/>
    <w:rsid w:val="001B0EE3"/>
    <w:rsid w:val="001B62C8"/>
    <w:rsid w:val="001C0617"/>
    <w:rsid w:val="001C4CB3"/>
    <w:rsid w:val="001D0188"/>
    <w:rsid w:val="001D02C2"/>
    <w:rsid w:val="001D687F"/>
    <w:rsid w:val="001D7842"/>
    <w:rsid w:val="001E0196"/>
    <w:rsid w:val="001E13EB"/>
    <w:rsid w:val="001E289C"/>
    <w:rsid w:val="001E3BD0"/>
    <w:rsid w:val="001E44B9"/>
    <w:rsid w:val="001E52BC"/>
    <w:rsid w:val="001E7498"/>
    <w:rsid w:val="001F0F21"/>
    <w:rsid w:val="001F2168"/>
    <w:rsid w:val="001F42CD"/>
    <w:rsid w:val="001F47DB"/>
    <w:rsid w:val="001F5BCA"/>
    <w:rsid w:val="001F7EBF"/>
    <w:rsid w:val="00200716"/>
    <w:rsid w:val="002039A9"/>
    <w:rsid w:val="00203D7C"/>
    <w:rsid w:val="0020436B"/>
    <w:rsid w:val="0020467C"/>
    <w:rsid w:val="00204BAF"/>
    <w:rsid w:val="00204BEA"/>
    <w:rsid w:val="002077A2"/>
    <w:rsid w:val="00210E06"/>
    <w:rsid w:val="0021154C"/>
    <w:rsid w:val="002141F0"/>
    <w:rsid w:val="00214817"/>
    <w:rsid w:val="00215F37"/>
    <w:rsid w:val="0021614F"/>
    <w:rsid w:val="00221F61"/>
    <w:rsid w:val="002264B6"/>
    <w:rsid w:val="00232AB8"/>
    <w:rsid w:val="00232B71"/>
    <w:rsid w:val="00237F75"/>
    <w:rsid w:val="00242145"/>
    <w:rsid w:val="002519FC"/>
    <w:rsid w:val="00251F6B"/>
    <w:rsid w:val="00252949"/>
    <w:rsid w:val="0026081A"/>
    <w:rsid w:val="00262A4C"/>
    <w:rsid w:val="002648CC"/>
    <w:rsid w:val="00264B0A"/>
    <w:rsid w:val="00266F55"/>
    <w:rsid w:val="002707CA"/>
    <w:rsid w:val="00270CC9"/>
    <w:rsid w:val="00270D06"/>
    <w:rsid w:val="002748D9"/>
    <w:rsid w:val="002770E5"/>
    <w:rsid w:val="002815A5"/>
    <w:rsid w:val="00283251"/>
    <w:rsid w:val="00286482"/>
    <w:rsid w:val="002922CE"/>
    <w:rsid w:val="002A067A"/>
    <w:rsid w:val="002A5319"/>
    <w:rsid w:val="002B26CE"/>
    <w:rsid w:val="002B37F7"/>
    <w:rsid w:val="002B43B3"/>
    <w:rsid w:val="002B6024"/>
    <w:rsid w:val="002B7482"/>
    <w:rsid w:val="002C502C"/>
    <w:rsid w:val="002C7FE1"/>
    <w:rsid w:val="002E2EA7"/>
    <w:rsid w:val="002F0E63"/>
    <w:rsid w:val="002F452D"/>
    <w:rsid w:val="002F5102"/>
    <w:rsid w:val="002F5A8D"/>
    <w:rsid w:val="002F74F4"/>
    <w:rsid w:val="002F7F3D"/>
    <w:rsid w:val="002F7FF3"/>
    <w:rsid w:val="00302B01"/>
    <w:rsid w:val="003061A7"/>
    <w:rsid w:val="003113DE"/>
    <w:rsid w:val="0031189C"/>
    <w:rsid w:val="00313E0F"/>
    <w:rsid w:val="00314BCF"/>
    <w:rsid w:val="0031757F"/>
    <w:rsid w:val="00317FD1"/>
    <w:rsid w:val="003204B5"/>
    <w:rsid w:val="00320B3F"/>
    <w:rsid w:val="0032114D"/>
    <w:rsid w:val="00321AAA"/>
    <w:rsid w:val="0032207B"/>
    <w:rsid w:val="00322765"/>
    <w:rsid w:val="00325B86"/>
    <w:rsid w:val="00331A99"/>
    <w:rsid w:val="00334B63"/>
    <w:rsid w:val="003413B6"/>
    <w:rsid w:val="00343B8C"/>
    <w:rsid w:val="00346101"/>
    <w:rsid w:val="00346232"/>
    <w:rsid w:val="00347ACA"/>
    <w:rsid w:val="00352468"/>
    <w:rsid w:val="00353443"/>
    <w:rsid w:val="00355381"/>
    <w:rsid w:val="00357406"/>
    <w:rsid w:val="00357B46"/>
    <w:rsid w:val="003600EF"/>
    <w:rsid w:val="003604D1"/>
    <w:rsid w:val="00372706"/>
    <w:rsid w:val="00380E89"/>
    <w:rsid w:val="0038179D"/>
    <w:rsid w:val="00384614"/>
    <w:rsid w:val="00385DB0"/>
    <w:rsid w:val="00391054"/>
    <w:rsid w:val="0039120F"/>
    <w:rsid w:val="00396D1A"/>
    <w:rsid w:val="0039731F"/>
    <w:rsid w:val="003A042F"/>
    <w:rsid w:val="003A2D06"/>
    <w:rsid w:val="003A434C"/>
    <w:rsid w:val="003B350C"/>
    <w:rsid w:val="003B5638"/>
    <w:rsid w:val="003B7E92"/>
    <w:rsid w:val="003C4379"/>
    <w:rsid w:val="003C4D0B"/>
    <w:rsid w:val="003C6CE9"/>
    <w:rsid w:val="003D1B1E"/>
    <w:rsid w:val="003D2917"/>
    <w:rsid w:val="003D5F07"/>
    <w:rsid w:val="003D72F4"/>
    <w:rsid w:val="003E23B8"/>
    <w:rsid w:val="003E2A1B"/>
    <w:rsid w:val="003E2DBD"/>
    <w:rsid w:val="003E53B4"/>
    <w:rsid w:val="003E6F87"/>
    <w:rsid w:val="003F054F"/>
    <w:rsid w:val="003F212F"/>
    <w:rsid w:val="003F371C"/>
    <w:rsid w:val="003F5107"/>
    <w:rsid w:val="00400084"/>
    <w:rsid w:val="00400C27"/>
    <w:rsid w:val="00400F72"/>
    <w:rsid w:val="00401ED0"/>
    <w:rsid w:val="00402DED"/>
    <w:rsid w:val="0040732E"/>
    <w:rsid w:val="0041121F"/>
    <w:rsid w:val="00412908"/>
    <w:rsid w:val="0041327F"/>
    <w:rsid w:val="0041689D"/>
    <w:rsid w:val="00425FBA"/>
    <w:rsid w:val="004270CC"/>
    <w:rsid w:val="0043165F"/>
    <w:rsid w:val="00432A91"/>
    <w:rsid w:val="0043771B"/>
    <w:rsid w:val="00441166"/>
    <w:rsid w:val="00457494"/>
    <w:rsid w:val="0046127C"/>
    <w:rsid w:val="00471390"/>
    <w:rsid w:val="004745EC"/>
    <w:rsid w:val="00474C80"/>
    <w:rsid w:val="00476B21"/>
    <w:rsid w:val="0047729D"/>
    <w:rsid w:val="0048578E"/>
    <w:rsid w:val="00491C93"/>
    <w:rsid w:val="00495000"/>
    <w:rsid w:val="00495D39"/>
    <w:rsid w:val="004970CF"/>
    <w:rsid w:val="004A03BF"/>
    <w:rsid w:val="004B127A"/>
    <w:rsid w:val="004C59C2"/>
    <w:rsid w:val="004C5CFD"/>
    <w:rsid w:val="004C6CAE"/>
    <w:rsid w:val="004C7917"/>
    <w:rsid w:val="004D3FC9"/>
    <w:rsid w:val="004E0321"/>
    <w:rsid w:val="004E0495"/>
    <w:rsid w:val="004E16CA"/>
    <w:rsid w:val="004E3413"/>
    <w:rsid w:val="004E5494"/>
    <w:rsid w:val="004E617B"/>
    <w:rsid w:val="004F15AE"/>
    <w:rsid w:val="004F35C1"/>
    <w:rsid w:val="004F5A8F"/>
    <w:rsid w:val="00501BA1"/>
    <w:rsid w:val="00502EA3"/>
    <w:rsid w:val="005066DC"/>
    <w:rsid w:val="00506AEB"/>
    <w:rsid w:val="005108A7"/>
    <w:rsid w:val="00513AE0"/>
    <w:rsid w:val="00513C89"/>
    <w:rsid w:val="00513F04"/>
    <w:rsid w:val="00515E8E"/>
    <w:rsid w:val="00516BB3"/>
    <w:rsid w:val="00523108"/>
    <w:rsid w:val="00524307"/>
    <w:rsid w:val="00524BC7"/>
    <w:rsid w:val="00525032"/>
    <w:rsid w:val="00530BA0"/>
    <w:rsid w:val="005333E3"/>
    <w:rsid w:val="00534BE9"/>
    <w:rsid w:val="00537347"/>
    <w:rsid w:val="00540641"/>
    <w:rsid w:val="00540D52"/>
    <w:rsid w:val="0054403C"/>
    <w:rsid w:val="00544305"/>
    <w:rsid w:val="00551E0F"/>
    <w:rsid w:val="00552124"/>
    <w:rsid w:val="005579B3"/>
    <w:rsid w:val="005620F7"/>
    <w:rsid w:val="0056435B"/>
    <w:rsid w:val="00565861"/>
    <w:rsid w:val="00566F86"/>
    <w:rsid w:val="005726A7"/>
    <w:rsid w:val="00574F70"/>
    <w:rsid w:val="00581635"/>
    <w:rsid w:val="00582305"/>
    <w:rsid w:val="00583638"/>
    <w:rsid w:val="00584474"/>
    <w:rsid w:val="00586D3D"/>
    <w:rsid w:val="005939C7"/>
    <w:rsid w:val="005945E0"/>
    <w:rsid w:val="00597055"/>
    <w:rsid w:val="005A2C92"/>
    <w:rsid w:val="005A4F82"/>
    <w:rsid w:val="005A5DBA"/>
    <w:rsid w:val="005B3948"/>
    <w:rsid w:val="005B742B"/>
    <w:rsid w:val="005B79BD"/>
    <w:rsid w:val="005C003B"/>
    <w:rsid w:val="005C1B93"/>
    <w:rsid w:val="005C64FB"/>
    <w:rsid w:val="005D1C1E"/>
    <w:rsid w:val="005D26D6"/>
    <w:rsid w:val="005D378A"/>
    <w:rsid w:val="005D4D49"/>
    <w:rsid w:val="005E1105"/>
    <w:rsid w:val="005E7F11"/>
    <w:rsid w:val="005F2B43"/>
    <w:rsid w:val="005F5F1E"/>
    <w:rsid w:val="005F7A2F"/>
    <w:rsid w:val="005F7D1A"/>
    <w:rsid w:val="00602E96"/>
    <w:rsid w:val="00606171"/>
    <w:rsid w:val="00617C07"/>
    <w:rsid w:val="00621C54"/>
    <w:rsid w:val="00621C87"/>
    <w:rsid w:val="006266EA"/>
    <w:rsid w:val="00632AB1"/>
    <w:rsid w:val="0063350A"/>
    <w:rsid w:val="0063398E"/>
    <w:rsid w:val="0063467C"/>
    <w:rsid w:val="006357CC"/>
    <w:rsid w:val="0063612C"/>
    <w:rsid w:val="006400CB"/>
    <w:rsid w:val="00642A64"/>
    <w:rsid w:val="00645126"/>
    <w:rsid w:val="006466C3"/>
    <w:rsid w:val="006475AB"/>
    <w:rsid w:val="00647D5B"/>
    <w:rsid w:val="00650F10"/>
    <w:rsid w:val="00651572"/>
    <w:rsid w:val="006520B6"/>
    <w:rsid w:val="006520B9"/>
    <w:rsid w:val="00653F9F"/>
    <w:rsid w:val="00654249"/>
    <w:rsid w:val="006553F5"/>
    <w:rsid w:val="006615A4"/>
    <w:rsid w:val="00662EA3"/>
    <w:rsid w:val="0067291E"/>
    <w:rsid w:val="00674698"/>
    <w:rsid w:val="00674CA2"/>
    <w:rsid w:val="00675438"/>
    <w:rsid w:val="00676DFC"/>
    <w:rsid w:val="00683742"/>
    <w:rsid w:val="0068384A"/>
    <w:rsid w:val="0068755D"/>
    <w:rsid w:val="00691ED6"/>
    <w:rsid w:val="006960EA"/>
    <w:rsid w:val="006A4336"/>
    <w:rsid w:val="006A5FBF"/>
    <w:rsid w:val="006A734C"/>
    <w:rsid w:val="006B5A77"/>
    <w:rsid w:val="006B7130"/>
    <w:rsid w:val="006C0D5E"/>
    <w:rsid w:val="006C0E14"/>
    <w:rsid w:val="006C5584"/>
    <w:rsid w:val="006C5C9F"/>
    <w:rsid w:val="006D06FE"/>
    <w:rsid w:val="006D177C"/>
    <w:rsid w:val="006D1A38"/>
    <w:rsid w:val="006D44D3"/>
    <w:rsid w:val="006D5AB6"/>
    <w:rsid w:val="006E425F"/>
    <w:rsid w:val="006E7C6C"/>
    <w:rsid w:val="006F0B96"/>
    <w:rsid w:val="006F3D35"/>
    <w:rsid w:val="006F7CD5"/>
    <w:rsid w:val="00700609"/>
    <w:rsid w:val="00701B55"/>
    <w:rsid w:val="00704DD6"/>
    <w:rsid w:val="0071100A"/>
    <w:rsid w:val="007124E8"/>
    <w:rsid w:val="00712A0E"/>
    <w:rsid w:val="00713F6E"/>
    <w:rsid w:val="00714454"/>
    <w:rsid w:val="007148D3"/>
    <w:rsid w:val="00716A04"/>
    <w:rsid w:val="00721402"/>
    <w:rsid w:val="00722989"/>
    <w:rsid w:val="0072476C"/>
    <w:rsid w:val="007258AA"/>
    <w:rsid w:val="0074322F"/>
    <w:rsid w:val="007526CD"/>
    <w:rsid w:val="00753386"/>
    <w:rsid w:val="00753881"/>
    <w:rsid w:val="007576A6"/>
    <w:rsid w:val="007576C4"/>
    <w:rsid w:val="00761035"/>
    <w:rsid w:val="00766DE0"/>
    <w:rsid w:val="00767EC9"/>
    <w:rsid w:val="00770887"/>
    <w:rsid w:val="00776351"/>
    <w:rsid w:val="00777196"/>
    <w:rsid w:val="007820A1"/>
    <w:rsid w:val="00786FCC"/>
    <w:rsid w:val="00790578"/>
    <w:rsid w:val="00797A4C"/>
    <w:rsid w:val="00797B6F"/>
    <w:rsid w:val="007A2D2B"/>
    <w:rsid w:val="007A36BA"/>
    <w:rsid w:val="007A36DD"/>
    <w:rsid w:val="007B00C2"/>
    <w:rsid w:val="007B125C"/>
    <w:rsid w:val="007B19B5"/>
    <w:rsid w:val="007B21C3"/>
    <w:rsid w:val="007B379B"/>
    <w:rsid w:val="007C4C16"/>
    <w:rsid w:val="007C60D9"/>
    <w:rsid w:val="007D05CB"/>
    <w:rsid w:val="007D0A99"/>
    <w:rsid w:val="007D4899"/>
    <w:rsid w:val="007E4D0A"/>
    <w:rsid w:val="007E5D4C"/>
    <w:rsid w:val="007E7899"/>
    <w:rsid w:val="007F6613"/>
    <w:rsid w:val="00800E12"/>
    <w:rsid w:val="00802155"/>
    <w:rsid w:val="00805AEF"/>
    <w:rsid w:val="008061F8"/>
    <w:rsid w:val="00807D6B"/>
    <w:rsid w:val="00807D8F"/>
    <w:rsid w:val="00811B12"/>
    <w:rsid w:val="00815D29"/>
    <w:rsid w:val="00815D38"/>
    <w:rsid w:val="00823A79"/>
    <w:rsid w:val="00825D16"/>
    <w:rsid w:val="00827596"/>
    <w:rsid w:val="008334A4"/>
    <w:rsid w:val="00834F29"/>
    <w:rsid w:val="00837124"/>
    <w:rsid w:val="008411E7"/>
    <w:rsid w:val="008443C0"/>
    <w:rsid w:val="00846C51"/>
    <w:rsid w:val="0085086F"/>
    <w:rsid w:val="008512E9"/>
    <w:rsid w:val="00851A12"/>
    <w:rsid w:val="00853194"/>
    <w:rsid w:val="008538E8"/>
    <w:rsid w:val="00855C07"/>
    <w:rsid w:val="00860723"/>
    <w:rsid w:val="00864076"/>
    <w:rsid w:val="00865326"/>
    <w:rsid w:val="00867466"/>
    <w:rsid w:val="0087054A"/>
    <w:rsid w:val="00870AA2"/>
    <w:rsid w:val="00872DAD"/>
    <w:rsid w:val="00873481"/>
    <w:rsid w:val="00874CBE"/>
    <w:rsid w:val="00887898"/>
    <w:rsid w:val="00890853"/>
    <w:rsid w:val="00891A1A"/>
    <w:rsid w:val="00891A5C"/>
    <w:rsid w:val="00893CB0"/>
    <w:rsid w:val="00895146"/>
    <w:rsid w:val="008953F1"/>
    <w:rsid w:val="008A17B6"/>
    <w:rsid w:val="008A66A8"/>
    <w:rsid w:val="008B1166"/>
    <w:rsid w:val="008B150E"/>
    <w:rsid w:val="008B1782"/>
    <w:rsid w:val="008B7DDE"/>
    <w:rsid w:val="008C5D60"/>
    <w:rsid w:val="008C60D5"/>
    <w:rsid w:val="008D2D42"/>
    <w:rsid w:val="008D3126"/>
    <w:rsid w:val="008D455B"/>
    <w:rsid w:val="008D45B1"/>
    <w:rsid w:val="008D7000"/>
    <w:rsid w:val="008D7C84"/>
    <w:rsid w:val="008E33A4"/>
    <w:rsid w:val="008E4E67"/>
    <w:rsid w:val="008F17D6"/>
    <w:rsid w:val="008F2B23"/>
    <w:rsid w:val="008F5773"/>
    <w:rsid w:val="008F7785"/>
    <w:rsid w:val="008F7F24"/>
    <w:rsid w:val="00905204"/>
    <w:rsid w:val="0091350D"/>
    <w:rsid w:val="00913512"/>
    <w:rsid w:val="00922490"/>
    <w:rsid w:val="00924255"/>
    <w:rsid w:val="00924B12"/>
    <w:rsid w:val="00924EAF"/>
    <w:rsid w:val="00936331"/>
    <w:rsid w:val="00937F1A"/>
    <w:rsid w:val="0094067A"/>
    <w:rsid w:val="00940E5F"/>
    <w:rsid w:val="00943B1A"/>
    <w:rsid w:val="009465F1"/>
    <w:rsid w:val="0094741C"/>
    <w:rsid w:val="00953408"/>
    <w:rsid w:val="00954C29"/>
    <w:rsid w:val="00955C3B"/>
    <w:rsid w:val="00961E60"/>
    <w:rsid w:val="00965ED9"/>
    <w:rsid w:val="009711CC"/>
    <w:rsid w:val="00974226"/>
    <w:rsid w:val="0097541C"/>
    <w:rsid w:val="009759AA"/>
    <w:rsid w:val="00975E8D"/>
    <w:rsid w:val="00975EFC"/>
    <w:rsid w:val="0098075C"/>
    <w:rsid w:val="009828D0"/>
    <w:rsid w:val="00983B71"/>
    <w:rsid w:val="0098588B"/>
    <w:rsid w:val="0099260A"/>
    <w:rsid w:val="00992D9E"/>
    <w:rsid w:val="00995763"/>
    <w:rsid w:val="00995B42"/>
    <w:rsid w:val="00996877"/>
    <w:rsid w:val="00997ADB"/>
    <w:rsid w:val="009A0159"/>
    <w:rsid w:val="009A0890"/>
    <w:rsid w:val="009B5D2D"/>
    <w:rsid w:val="009C1F7A"/>
    <w:rsid w:val="009C6937"/>
    <w:rsid w:val="009C793A"/>
    <w:rsid w:val="009C794A"/>
    <w:rsid w:val="009D0123"/>
    <w:rsid w:val="009D0E07"/>
    <w:rsid w:val="009D314D"/>
    <w:rsid w:val="009D4AC7"/>
    <w:rsid w:val="009E0E92"/>
    <w:rsid w:val="009E256E"/>
    <w:rsid w:val="009E4D1C"/>
    <w:rsid w:val="009E546F"/>
    <w:rsid w:val="009E76C3"/>
    <w:rsid w:val="009F00EB"/>
    <w:rsid w:val="009F0DFC"/>
    <w:rsid w:val="009F185B"/>
    <w:rsid w:val="009F4484"/>
    <w:rsid w:val="00A0010C"/>
    <w:rsid w:val="00A03A93"/>
    <w:rsid w:val="00A0581A"/>
    <w:rsid w:val="00A070B8"/>
    <w:rsid w:val="00A11627"/>
    <w:rsid w:val="00A1251E"/>
    <w:rsid w:val="00A14D89"/>
    <w:rsid w:val="00A15447"/>
    <w:rsid w:val="00A23044"/>
    <w:rsid w:val="00A25838"/>
    <w:rsid w:val="00A27722"/>
    <w:rsid w:val="00A36684"/>
    <w:rsid w:val="00A37965"/>
    <w:rsid w:val="00A37A2A"/>
    <w:rsid w:val="00A37B2D"/>
    <w:rsid w:val="00A44409"/>
    <w:rsid w:val="00A4486D"/>
    <w:rsid w:val="00A46B95"/>
    <w:rsid w:val="00A51204"/>
    <w:rsid w:val="00A62BFB"/>
    <w:rsid w:val="00A70B8C"/>
    <w:rsid w:val="00A7442D"/>
    <w:rsid w:val="00A74455"/>
    <w:rsid w:val="00A750AD"/>
    <w:rsid w:val="00A77652"/>
    <w:rsid w:val="00A82158"/>
    <w:rsid w:val="00A85DD1"/>
    <w:rsid w:val="00A90009"/>
    <w:rsid w:val="00A909B8"/>
    <w:rsid w:val="00A91585"/>
    <w:rsid w:val="00A91F2A"/>
    <w:rsid w:val="00A9452B"/>
    <w:rsid w:val="00A95A12"/>
    <w:rsid w:val="00A96473"/>
    <w:rsid w:val="00A965A6"/>
    <w:rsid w:val="00AA0490"/>
    <w:rsid w:val="00AA131E"/>
    <w:rsid w:val="00AA7D3B"/>
    <w:rsid w:val="00AB2019"/>
    <w:rsid w:val="00AB5296"/>
    <w:rsid w:val="00AB533F"/>
    <w:rsid w:val="00AB6D72"/>
    <w:rsid w:val="00AB73F2"/>
    <w:rsid w:val="00AC2A55"/>
    <w:rsid w:val="00AC558B"/>
    <w:rsid w:val="00AC5FCF"/>
    <w:rsid w:val="00AC601A"/>
    <w:rsid w:val="00AD0EA4"/>
    <w:rsid w:val="00AD24E8"/>
    <w:rsid w:val="00AD2E92"/>
    <w:rsid w:val="00AD4E6E"/>
    <w:rsid w:val="00AD502F"/>
    <w:rsid w:val="00AE0287"/>
    <w:rsid w:val="00AE32AF"/>
    <w:rsid w:val="00AE4AE8"/>
    <w:rsid w:val="00AE6F28"/>
    <w:rsid w:val="00AF0402"/>
    <w:rsid w:val="00AF287E"/>
    <w:rsid w:val="00AF3363"/>
    <w:rsid w:val="00AF37E8"/>
    <w:rsid w:val="00AF5A26"/>
    <w:rsid w:val="00B020B9"/>
    <w:rsid w:val="00B04088"/>
    <w:rsid w:val="00B06649"/>
    <w:rsid w:val="00B07078"/>
    <w:rsid w:val="00B077F2"/>
    <w:rsid w:val="00B11243"/>
    <w:rsid w:val="00B22C52"/>
    <w:rsid w:val="00B34022"/>
    <w:rsid w:val="00B34C93"/>
    <w:rsid w:val="00B3597A"/>
    <w:rsid w:val="00B44ED5"/>
    <w:rsid w:val="00B44FF9"/>
    <w:rsid w:val="00B463ED"/>
    <w:rsid w:val="00B50A9A"/>
    <w:rsid w:val="00B52705"/>
    <w:rsid w:val="00B55407"/>
    <w:rsid w:val="00B6565A"/>
    <w:rsid w:val="00B71B61"/>
    <w:rsid w:val="00B73C50"/>
    <w:rsid w:val="00B74A4E"/>
    <w:rsid w:val="00B763F8"/>
    <w:rsid w:val="00B77898"/>
    <w:rsid w:val="00B822F6"/>
    <w:rsid w:val="00B8253D"/>
    <w:rsid w:val="00B83B36"/>
    <w:rsid w:val="00B84B97"/>
    <w:rsid w:val="00B9000E"/>
    <w:rsid w:val="00B91949"/>
    <w:rsid w:val="00B9407B"/>
    <w:rsid w:val="00B941BE"/>
    <w:rsid w:val="00B941DC"/>
    <w:rsid w:val="00B9449D"/>
    <w:rsid w:val="00B945E2"/>
    <w:rsid w:val="00B95B58"/>
    <w:rsid w:val="00B967F6"/>
    <w:rsid w:val="00BA2537"/>
    <w:rsid w:val="00BA43DC"/>
    <w:rsid w:val="00BA598A"/>
    <w:rsid w:val="00BA722C"/>
    <w:rsid w:val="00BB0021"/>
    <w:rsid w:val="00BB0272"/>
    <w:rsid w:val="00BB19A7"/>
    <w:rsid w:val="00BB43D5"/>
    <w:rsid w:val="00BB582F"/>
    <w:rsid w:val="00BB6DFB"/>
    <w:rsid w:val="00BB7294"/>
    <w:rsid w:val="00BB758A"/>
    <w:rsid w:val="00BB7756"/>
    <w:rsid w:val="00BC1AAA"/>
    <w:rsid w:val="00BC2F63"/>
    <w:rsid w:val="00BC39D9"/>
    <w:rsid w:val="00BC5C5B"/>
    <w:rsid w:val="00BC7EDE"/>
    <w:rsid w:val="00BD3884"/>
    <w:rsid w:val="00BD5437"/>
    <w:rsid w:val="00BD5C0F"/>
    <w:rsid w:val="00BD685B"/>
    <w:rsid w:val="00BE049C"/>
    <w:rsid w:val="00BE34F2"/>
    <w:rsid w:val="00BE527F"/>
    <w:rsid w:val="00BE690F"/>
    <w:rsid w:val="00BF0476"/>
    <w:rsid w:val="00BF44B3"/>
    <w:rsid w:val="00BF6781"/>
    <w:rsid w:val="00C05CF3"/>
    <w:rsid w:val="00C06349"/>
    <w:rsid w:val="00C10847"/>
    <w:rsid w:val="00C15AE1"/>
    <w:rsid w:val="00C15B90"/>
    <w:rsid w:val="00C176D2"/>
    <w:rsid w:val="00C23CB7"/>
    <w:rsid w:val="00C23F73"/>
    <w:rsid w:val="00C3067F"/>
    <w:rsid w:val="00C40C00"/>
    <w:rsid w:val="00C426D0"/>
    <w:rsid w:val="00C42877"/>
    <w:rsid w:val="00C44578"/>
    <w:rsid w:val="00C45C22"/>
    <w:rsid w:val="00C4780C"/>
    <w:rsid w:val="00C514CC"/>
    <w:rsid w:val="00C55D1C"/>
    <w:rsid w:val="00C57150"/>
    <w:rsid w:val="00C57954"/>
    <w:rsid w:val="00C57D58"/>
    <w:rsid w:val="00C60F75"/>
    <w:rsid w:val="00C6135B"/>
    <w:rsid w:val="00C6440D"/>
    <w:rsid w:val="00C64D70"/>
    <w:rsid w:val="00C6599F"/>
    <w:rsid w:val="00C65A41"/>
    <w:rsid w:val="00C6605B"/>
    <w:rsid w:val="00C6648F"/>
    <w:rsid w:val="00C72C4A"/>
    <w:rsid w:val="00C773FB"/>
    <w:rsid w:val="00C8219D"/>
    <w:rsid w:val="00C82CE1"/>
    <w:rsid w:val="00C90CDE"/>
    <w:rsid w:val="00C918F3"/>
    <w:rsid w:val="00C92851"/>
    <w:rsid w:val="00CA34CE"/>
    <w:rsid w:val="00CA40A8"/>
    <w:rsid w:val="00CA4915"/>
    <w:rsid w:val="00CA51F5"/>
    <w:rsid w:val="00CA54FE"/>
    <w:rsid w:val="00CC0CB3"/>
    <w:rsid w:val="00CD1AEE"/>
    <w:rsid w:val="00CD296D"/>
    <w:rsid w:val="00CD2F61"/>
    <w:rsid w:val="00CD3892"/>
    <w:rsid w:val="00CD6DCE"/>
    <w:rsid w:val="00CE19A5"/>
    <w:rsid w:val="00CE59BE"/>
    <w:rsid w:val="00CE5BDF"/>
    <w:rsid w:val="00CE7AAC"/>
    <w:rsid w:val="00CF4FEE"/>
    <w:rsid w:val="00CF6397"/>
    <w:rsid w:val="00CF68B5"/>
    <w:rsid w:val="00CF771B"/>
    <w:rsid w:val="00CF7F69"/>
    <w:rsid w:val="00D015D3"/>
    <w:rsid w:val="00D02137"/>
    <w:rsid w:val="00D026DC"/>
    <w:rsid w:val="00D03D84"/>
    <w:rsid w:val="00D07669"/>
    <w:rsid w:val="00D10AA7"/>
    <w:rsid w:val="00D10B98"/>
    <w:rsid w:val="00D13460"/>
    <w:rsid w:val="00D13A4A"/>
    <w:rsid w:val="00D22807"/>
    <w:rsid w:val="00D2356F"/>
    <w:rsid w:val="00D23BCD"/>
    <w:rsid w:val="00D30E29"/>
    <w:rsid w:val="00D31F85"/>
    <w:rsid w:val="00D36535"/>
    <w:rsid w:val="00D431C5"/>
    <w:rsid w:val="00D431D2"/>
    <w:rsid w:val="00D45415"/>
    <w:rsid w:val="00D50AA0"/>
    <w:rsid w:val="00D54F12"/>
    <w:rsid w:val="00D55A98"/>
    <w:rsid w:val="00D57C5A"/>
    <w:rsid w:val="00D6255C"/>
    <w:rsid w:val="00D66360"/>
    <w:rsid w:val="00D72DF2"/>
    <w:rsid w:val="00D743A9"/>
    <w:rsid w:val="00D7709C"/>
    <w:rsid w:val="00D83810"/>
    <w:rsid w:val="00D849AD"/>
    <w:rsid w:val="00D8651B"/>
    <w:rsid w:val="00D87224"/>
    <w:rsid w:val="00D9057D"/>
    <w:rsid w:val="00D90B8F"/>
    <w:rsid w:val="00D9665C"/>
    <w:rsid w:val="00D97FE3"/>
    <w:rsid w:val="00DB30A6"/>
    <w:rsid w:val="00DC066C"/>
    <w:rsid w:val="00DC135B"/>
    <w:rsid w:val="00DC3253"/>
    <w:rsid w:val="00DD046F"/>
    <w:rsid w:val="00DD0484"/>
    <w:rsid w:val="00DD35D9"/>
    <w:rsid w:val="00DD5EC0"/>
    <w:rsid w:val="00DD77BD"/>
    <w:rsid w:val="00DE0001"/>
    <w:rsid w:val="00DE404E"/>
    <w:rsid w:val="00DF260A"/>
    <w:rsid w:val="00DF376A"/>
    <w:rsid w:val="00DF6376"/>
    <w:rsid w:val="00DF6E22"/>
    <w:rsid w:val="00DF7247"/>
    <w:rsid w:val="00E040AA"/>
    <w:rsid w:val="00E11A79"/>
    <w:rsid w:val="00E166B6"/>
    <w:rsid w:val="00E16BED"/>
    <w:rsid w:val="00E21BAD"/>
    <w:rsid w:val="00E244CF"/>
    <w:rsid w:val="00E27B05"/>
    <w:rsid w:val="00E30BA5"/>
    <w:rsid w:val="00E314AC"/>
    <w:rsid w:val="00E36CC1"/>
    <w:rsid w:val="00E36F43"/>
    <w:rsid w:val="00E40F32"/>
    <w:rsid w:val="00E535EC"/>
    <w:rsid w:val="00E562A5"/>
    <w:rsid w:val="00E60804"/>
    <w:rsid w:val="00E70F88"/>
    <w:rsid w:val="00E7113F"/>
    <w:rsid w:val="00E75092"/>
    <w:rsid w:val="00E7679F"/>
    <w:rsid w:val="00E81DFD"/>
    <w:rsid w:val="00E83F19"/>
    <w:rsid w:val="00E853F9"/>
    <w:rsid w:val="00E953DE"/>
    <w:rsid w:val="00E95A87"/>
    <w:rsid w:val="00E97D3C"/>
    <w:rsid w:val="00EA3A2B"/>
    <w:rsid w:val="00EA60FA"/>
    <w:rsid w:val="00EB3981"/>
    <w:rsid w:val="00EC0846"/>
    <w:rsid w:val="00EC1792"/>
    <w:rsid w:val="00EC6327"/>
    <w:rsid w:val="00EC6BD4"/>
    <w:rsid w:val="00ED33C1"/>
    <w:rsid w:val="00ED369A"/>
    <w:rsid w:val="00ED4305"/>
    <w:rsid w:val="00ED5FE2"/>
    <w:rsid w:val="00ED72F8"/>
    <w:rsid w:val="00EF01C0"/>
    <w:rsid w:val="00EF07B2"/>
    <w:rsid w:val="00EF0A58"/>
    <w:rsid w:val="00EF0ECD"/>
    <w:rsid w:val="00EF1037"/>
    <w:rsid w:val="00EF4E8D"/>
    <w:rsid w:val="00EF57B0"/>
    <w:rsid w:val="00EF68DA"/>
    <w:rsid w:val="00EF755B"/>
    <w:rsid w:val="00F006DA"/>
    <w:rsid w:val="00F015D3"/>
    <w:rsid w:val="00F07551"/>
    <w:rsid w:val="00F130F2"/>
    <w:rsid w:val="00F133D6"/>
    <w:rsid w:val="00F1682F"/>
    <w:rsid w:val="00F16EE6"/>
    <w:rsid w:val="00F17335"/>
    <w:rsid w:val="00F2737D"/>
    <w:rsid w:val="00F30286"/>
    <w:rsid w:val="00F32C6F"/>
    <w:rsid w:val="00F3418A"/>
    <w:rsid w:val="00F37FE9"/>
    <w:rsid w:val="00F45E7B"/>
    <w:rsid w:val="00F519D1"/>
    <w:rsid w:val="00F5566E"/>
    <w:rsid w:val="00F61ECB"/>
    <w:rsid w:val="00F63173"/>
    <w:rsid w:val="00F7054C"/>
    <w:rsid w:val="00F725B5"/>
    <w:rsid w:val="00F75E91"/>
    <w:rsid w:val="00F85387"/>
    <w:rsid w:val="00F87477"/>
    <w:rsid w:val="00F87FFE"/>
    <w:rsid w:val="00F91A68"/>
    <w:rsid w:val="00F96AD2"/>
    <w:rsid w:val="00F97280"/>
    <w:rsid w:val="00FA34A4"/>
    <w:rsid w:val="00FA3E56"/>
    <w:rsid w:val="00FA4AA6"/>
    <w:rsid w:val="00FB061E"/>
    <w:rsid w:val="00FB0D72"/>
    <w:rsid w:val="00FB463B"/>
    <w:rsid w:val="00FB6320"/>
    <w:rsid w:val="00FC0DD9"/>
    <w:rsid w:val="00FC4A39"/>
    <w:rsid w:val="00FC6905"/>
    <w:rsid w:val="00FD0307"/>
    <w:rsid w:val="00FD2C51"/>
    <w:rsid w:val="00FD7F68"/>
    <w:rsid w:val="00FE3EA5"/>
    <w:rsid w:val="00FE5538"/>
    <w:rsid w:val="00FF102B"/>
    <w:rsid w:val="00FF259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419"/>
  <w15:chartTrackingRefBased/>
  <w15:docId w15:val="{21193DEF-6467-4A38-BD85-7DEEDB6C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D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B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43D5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8640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Uwydatnienie">
    <w:name w:val="Emphasis"/>
    <w:uiPriority w:val="20"/>
    <w:qFormat/>
    <w:rsid w:val="00864076"/>
    <w:rPr>
      <w:i/>
      <w:iCs/>
    </w:rPr>
  </w:style>
  <w:style w:type="paragraph" w:customStyle="1" w:styleId="USTustnpkodeksu">
    <w:name w:val="UST(§) – ust. (§ np. kodeksu)"/>
    <w:basedOn w:val="Normalny"/>
    <w:uiPriority w:val="12"/>
    <w:qFormat/>
    <w:rsid w:val="00E562A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F3C5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0F3C5D"/>
    <w:rPr>
      <w:b/>
    </w:rPr>
  </w:style>
  <w:style w:type="character" w:customStyle="1" w:styleId="IGindeksgrny">
    <w:name w:val="_IG_ – indeks górny"/>
    <w:uiPriority w:val="2"/>
    <w:qFormat/>
    <w:rsid w:val="00BE34F2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2C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2C5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945E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80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804"/>
    <w:rPr>
      <w:vertAlign w:val="superscript"/>
    </w:rPr>
  </w:style>
  <w:style w:type="table" w:styleId="Tabela-Siatka">
    <w:name w:val="Table Grid"/>
    <w:basedOn w:val="Standardowy"/>
    <w:uiPriority w:val="39"/>
    <w:rsid w:val="002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D1346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1346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8DFB-92EA-433C-80EF-E9F42868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Agata Strzeminska</cp:lastModifiedBy>
  <cp:revision>2</cp:revision>
  <cp:lastPrinted>2021-09-24T06:58:00Z</cp:lastPrinted>
  <dcterms:created xsi:type="dcterms:W3CDTF">2021-12-10T10:06:00Z</dcterms:created>
  <dcterms:modified xsi:type="dcterms:W3CDTF">2021-12-10T10:06:00Z</dcterms:modified>
</cp:coreProperties>
</file>