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6A701A" w:rsidRPr="008B4FE6" w14:paraId="50DCD1C0" w14:textId="77777777" w:rsidTr="00676C8D">
        <w:trPr>
          <w:gridAfter w:val="1"/>
          <w:wAfter w:w="10" w:type="dxa"/>
          <w:trHeight w:val="1611"/>
        </w:trPr>
        <w:tc>
          <w:tcPr>
            <w:tcW w:w="6631" w:type="dxa"/>
            <w:gridSpan w:val="17"/>
          </w:tcPr>
          <w:p w14:paraId="70DCC49C" w14:textId="77777777" w:rsidR="006A701A" w:rsidRPr="008B4FE6" w:rsidRDefault="006A701A" w:rsidP="00616511">
            <w:pPr>
              <w:spacing w:before="120" w:line="240" w:lineRule="auto"/>
              <w:ind w:hanging="45"/>
              <w:rPr>
                <w:rFonts w:ascii="Times New Roman" w:hAnsi="Times New Roman"/>
                <w:color w:val="000000"/>
              </w:rPr>
            </w:pPr>
            <w:bookmarkStart w:id="0" w:name="t1"/>
            <w:r w:rsidRPr="008B4FE6">
              <w:rPr>
                <w:rFonts w:ascii="Times New Roman" w:hAnsi="Times New Roman"/>
                <w:b/>
                <w:color w:val="000000"/>
              </w:rPr>
              <w:t xml:space="preserve">Nazwa </w:t>
            </w:r>
            <w:r w:rsidR="001B75D8">
              <w:rPr>
                <w:rFonts w:ascii="Times New Roman" w:hAnsi="Times New Roman"/>
                <w:b/>
                <w:color w:val="000000"/>
              </w:rPr>
              <w:t>projektu</w:t>
            </w:r>
          </w:p>
          <w:p w14:paraId="1DF388EF" w14:textId="2B67864C" w:rsidR="007D02ED" w:rsidRDefault="00C83053" w:rsidP="004374E1">
            <w:pPr>
              <w:spacing w:before="120" w:line="240" w:lineRule="auto"/>
              <w:ind w:hanging="45"/>
              <w:jc w:val="both"/>
              <w:rPr>
                <w:rFonts w:ascii="Times New Roman" w:hAnsi="Times New Roman"/>
                <w:color w:val="000000"/>
              </w:rPr>
            </w:pPr>
            <w:r>
              <w:rPr>
                <w:rFonts w:ascii="Times New Roman" w:hAnsi="Times New Roman"/>
                <w:color w:val="000000"/>
              </w:rPr>
              <w:t xml:space="preserve"> </w:t>
            </w:r>
            <w:r w:rsidR="007D02ED" w:rsidRPr="007D02ED">
              <w:rPr>
                <w:rFonts w:ascii="Times New Roman" w:hAnsi="Times New Roman"/>
                <w:color w:val="000000"/>
              </w:rPr>
              <w:t xml:space="preserve">Projekt rozporządzenia </w:t>
            </w:r>
            <w:r w:rsidR="001A62A0">
              <w:rPr>
                <w:rFonts w:ascii="Times New Roman" w:hAnsi="Times New Roman"/>
                <w:color w:val="000000"/>
              </w:rPr>
              <w:t xml:space="preserve">Ministra Klimatu i Środowiska </w:t>
            </w:r>
            <w:r w:rsidR="007D02ED" w:rsidRPr="007D02ED">
              <w:rPr>
                <w:rFonts w:ascii="Times New Roman" w:hAnsi="Times New Roman"/>
                <w:color w:val="000000"/>
              </w:rPr>
              <w:t>zmieniającego rozporządzenie w sprawie</w:t>
            </w:r>
            <w:r w:rsidR="007D02ED">
              <w:rPr>
                <w:rFonts w:ascii="Times New Roman" w:hAnsi="Times New Roman"/>
                <w:color w:val="000000"/>
              </w:rPr>
              <w:t xml:space="preserve"> </w:t>
            </w:r>
            <w:r w:rsidR="007D02ED" w:rsidRPr="007D02ED">
              <w:rPr>
                <w:rFonts w:ascii="Times New Roman" w:hAnsi="Times New Roman"/>
                <w:color w:val="000000"/>
              </w:rPr>
              <w:t>szczegółowych zasad kształtowania i kalkulacji taryf oraz rozliczeń w obrocie paliwami gazowym</w:t>
            </w:r>
            <w:r w:rsidR="00DE5FE6">
              <w:rPr>
                <w:rFonts w:ascii="Times New Roman" w:hAnsi="Times New Roman"/>
                <w:color w:val="000000"/>
              </w:rPr>
              <w:t>i</w:t>
            </w:r>
          </w:p>
          <w:p w14:paraId="2F50F981" w14:textId="67074BCB" w:rsidR="006A701A" w:rsidRPr="008B4FE6" w:rsidRDefault="006A701A" w:rsidP="00616511">
            <w:pPr>
              <w:spacing w:before="120" w:line="240" w:lineRule="auto"/>
              <w:ind w:hanging="45"/>
              <w:rPr>
                <w:rFonts w:ascii="Times New Roman" w:hAnsi="Times New Roman"/>
                <w:b/>
                <w:color w:val="000000"/>
              </w:rPr>
            </w:pPr>
            <w:r w:rsidRPr="008B4FE6">
              <w:rPr>
                <w:rFonts w:ascii="Times New Roman" w:hAnsi="Times New Roman"/>
                <w:b/>
                <w:color w:val="000000"/>
              </w:rPr>
              <w:t>Ministerstwo wiodące i ministerstwa współpracujące</w:t>
            </w:r>
          </w:p>
          <w:bookmarkEnd w:id="0"/>
          <w:p w14:paraId="72E118E1" w14:textId="5961688E" w:rsidR="007415D0" w:rsidRDefault="007D02ED" w:rsidP="00A52ADB">
            <w:pPr>
              <w:spacing w:line="240" w:lineRule="auto"/>
              <w:ind w:hanging="34"/>
              <w:rPr>
                <w:rFonts w:ascii="Times New Roman" w:hAnsi="Times New Roman"/>
                <w:color w:val="000000"/>
              </w:rPr>
            </w:pPr>
            <w:r>
              <w:rPr>
                <w:rFonts w:ascii="Times New Roman" w:hAnsi="Times New Roman"/>
                <w:color w:val="000000"/>
              </w:rPr>
              <w:t>Ministerstwo Klimatu i Środowiska</w:t>
            </w:r>
          </w:p>
          <w:p w14:paraId="08F4E801" w14:textId="77777777" w:rsidR="007D02ED" w:rsidRDefault="007D02ED" w:rsidP="00A52ADB">
            <w:pPr>
              <w:spacing w:line="240" w:lineRule="auto"/>
              <w:ind w:hanging="34"/>
              <w:rPr>
                <w:rFonts w:ascii="Times New Roman" w:hAnsi="Times New Roman"/>
                <w:color w:val="000000"/>
              </w:rPr>
            </w:pPr>
          </w:p>
          <w:p w14:paraId="40845770" w14:textId="77777777" w:rsidR="001B3460" w:rsidRPr="00642825" w:rsidRDefault="001B3460" w:rsidP="001B3460">
            <w:pPr>
              <w:spacing w:line="240" w:lineRule="auto"/>
              <w:rPr>
                <w:rFonts w:ascii="Times New Roman" w:hAnsi="Times New Roman"/>
                <w:b/>
                <w:sz w:val="21"/>
                <w:szCs w:val="21"/>
              </w:rPr>
            </w:pPr>
            <w:r w:rsidRPr="00642825">
              <w:rPr>
                <w:rFonts w:ascii="Times New Roman" w:hAnsi="Times New Roman"/>
                <w:b/>
                <w:sz w:val="21"/>
                <w:szCs w:val="24"/>
              </w:rPr>
              <w:t>Osoba odpowiedzialna za projekt w randze Ministra, Sekretarza Stanu lub Podsekretarza Stanu</w:t>
            </w:r>
            <w:r w:rsidRPr="00642825">
              <w:rPr>
                <w:rFonts w:ascii="Times New Roman" w:hAnsi="Times New Roman"/>
                <w:b/>
                <w:sz w:val="21"/>
                <w:szCs w:val="21"/>
              </w:rPr>
              <w:t xml:space="preserve"> </w:t>
            </w:r>
          </w:p>
          <w:p w14:paraId="7E6B034B" w14:textId="77777777" w:rsidR="007D02ED" w:rsidRPr="004374E1" w:rsidRDefault="007D02ED" w:rsidP="004374E1">
            <w:pPr>
              <w:spacing w:line="240" w:lineRule="auto"/>
              <w:jc w:val="both"/>
              <w:rPr>
                <w:rFonts w:ascii="Times New Roman" w:hAnsi="Times New Roman"/>
              </w:rPr>
            </w:pPr>
            <w:r w:rsidRPr="004374E1">
              <w:rPr>
                <w:rFonts w:ascii="Times New Roman" w:hAnsi="Times New Roman"/>
              </w:rPr>
              <w:t>Pan Piotr Dziadzio – Podsekretarz Stanu w Ministerstwie Klimatu i Środowiska</w:t>
            </w:r>
          </w:p>
          <w:p w14:paraId="22531BDA" w14:textId="77777777" w:rsidR="006A701A" w:rsidRPr="008B4FE6" w:rsidRDefault="006A701A" w:rsidP="00616511">
            <w:pPr>
              <w:spacing w:before="120" w:line="240" w:lineRule="auto"/>
              <w:ind w:hanging="45"/>
              <w:rPr>
                <w:rFonts w:ascii="Times New Roman" w:hAnsi="Times New Roman"/>
                <w:b/>
                <w:color w:val="000000"/>
              </w:rPr>
            </w:pPr>
            <w:r w:rsidRPr="008B4FE6">
              <w:rPr>
                <w:rFonts w:ascii="Times New Roman" w:hAnsi="Times New Roman"/>
                <w:b/>
                <w:color w:val="000000"/>
              </w:rPr>
              <w:t>Kontakt do opiekuna merytorycznego projektu</w:t>
            </w:r>
          </w:p>
          <w:p w14:paraId="0677809D" w14:textId="1D9DB745" w:rsidR="007D02ED" w:rsidRDefault="007D02ED" w:rsidP="007D02ED">
            <w:pPr>
              <w:spacing w:line="240" w:lineRule="auto"/>
              <w:ind w:hanging="34"/>
              <w:rPr>
                <w:rFonts w:ascii="Times New Roman" w:hAnsi="Times New Roman"/>
                <w:color w:val="000000"/>
              </w:rPr>
            </w:pPr>
            <w:r>
              <w:rPr>
                <w:rFonts w:ascii="Times New Roman" w:hAnsi="Times New Roman"/>
                <w:color w:val="000000"/>
              </w:rPr>
              <w:t>Krzysztof Fal</w:t>
            </w:r>
          </w:p>
          <w:p w14:paraId="68221642" w14:textId="0A50C107" w:rsidR="007D02ED" w:rsidRPr="007D02ED" w:rsidRDefault="007D02ED" w:rsidP="007D02ED">
            <w:pPr>
              <w:spacing w:line="240" w:lineRule="auto"/>
              <w:ind w:hanging="34"/>
              <w:rPr>
                <w:rFonts w:ascii="Times New Roman" w:hAnsi="Times New Roman"/>
                <w:color w:val="000000"/>
              </w:rPr>
            </w:pPr>
            <w:r w:rsidRPr="007D02ED">
              <w:rPr>
                <w:rFonts w:ascii="Times New Roman" w:hAnsi="Times New Roman"/>
                <w:color w:val="000000"/>
              </w:rPr>
              <w:t xml:space="preserve">Naczelnik Wydziału </w:t>
            </w:r>
            <w:r>
              <w:rPr>
                <w:rFonts w:ascii="Times New Roman" w:hAnsi="Times New Roman"/>
                <w:color w:val="000000"/>
              </w:rPr>
              <w:t>Gazu Ziemnego</w:t>
            </w:r>
          </w:p>
          <w:p w14:paraId="7EBCDBBB" w14:textId="77777777" w:rsidR="007D02ED" w:rsidRPr="007D02ED" w:rsidRDefault="007D02ED" w:rsidP="007D02ED">
            <w:pPr>
              <w:spacing w:line="240" w:lineRule="auto"/>
              <w:ind w:hanging="34"/>
              <w:rPr>
                <w:rFonts w:ascii="Times New Roman" w:hAnsi="Times New Roman"/>
                <w:color w:val="000000"/>
              </w:rPr>
            </w:pPr>
            <w:r w:rsidRPr="007D02ED">
              <w:rPr>
                <w:rFonts w:ascii="Times New Roman" w:hAnsi="Times New Roman"/>
                <w:color w:val="000000"/>
              </w:rPr>
              <w:t>w Departamencie Elektroenergetyki i Gazu</w:t>
            </w:r>
          </w:p>
          <w:p w14:paraId="69604100" w14:textId="310B0325" w:rsidR="006A701A" w:rsidRPr="006E503B" w:rsidRDefault="007D02ED" w:rsidP="007D02ED">
            <w:pPr>
              <w:spacing w:line="240" w:lineRule="auto"/>
              <w:ind w:hanging="34"/>
              <w:rPr>
                <w:rFonts w:ascii="Times New Roman" w:hAnsi="Times New Roman"/>
                <w:color w:val="000000"/>
                <w:lang w:val="en-US"/>
              </w:rPr>
            </w:pPr>
            <w:r w:rsidRPr="007D02ED">
              <w:rPr>
                <w:rFonts w:ascii="Times New Roman" w:hAnsi="Times New Roman"/>
                <w:color w:val="000000"/>
                <w:lang w:val="en-US"/>
              </w:rPr>
              <w:t>e-mail:</w:t>
            </w:r>
            <w:r>
              <w:rPr>
                <w:rFonts w:ascii="Times New Roman" w:hAnsi="Times New Roman"/>
                <w:color w:val="000000"/>
                <w:lang w:val="en-US"/>
              </w:rPr>
              <w:t xml:space="preserve"> </w:t>
            </w:r>
            <w:r w:rsidRPr="007D02ED">
              <w:rPr>
                <w:rFonts w:ascii="Times New Roman" w:hAnsi="Times New Roman"/>
                <w:color w:val="000000"/>
                <w:lang w:val="en-US"/>
              </w:rPr>
              <w:t>krzysztof.fal@mos.gov.pl</w:t>
            </w:r>
          </w:p>
        </w:tc>
        <w:tc>
          <w:tcPr>
            <w:tcW w:w="4306" w:type="dxa"/>
            <w:gridSpan w:val="12"/>
            <w:shd w:val="clear" w:color="auto" w:fill="FFFFFF"/>
          </w:tcPr>
          <w:p w14:paraId="2CAA8FCB" w14:textId="50C7D68A" w:rsidR="001B3460" w:rsidRPr="00642825" w:rsidRDefault="001B3460" w:rsidP="001B3460">
            <w:pPr>
              <w:spacing w:line="240" w:lineRule="auto"/>
              <w:rPr>
                <w:rFonts w:ascii="Times New Roman" w:hAnsi="Times New Roman"/>
                <w:b/>
                <w:sz w:val="21"/>
                <w:szCs w:val="21"/>
              </w:rPr>
            </w:pPr>
            <w:r w:rsidRPr="00642825">
              <w:rPr>
                <w:rFonts w:ascii="Times New Roman" w:hAnsi="Times New Roman"/>
                <w:b/>
                <w:sz w:val="21"/>
                <w:szCs w:val="21"/>
              </w:rPr>
              <w:t>Data sporządzenia</w:t>
            </w:r>
            <w:r w:rsidRPr="00642825">
              <w:rPr>
                <w:rFonts w:ascii="Times New Roman" w:hAnsi="Times New Roman"/>
                <w:b/>
                <w:sz w:val="21"/>
                <w:szCs w:val="21"/>
              </w:rPr>
              <w:br/>
            </w:r>
            <w:sdt>
              <w:sdtPr>
                <w:rPr>
                  <w:rFonts w:ascii="Times New Roman" w:hAnsi="Times New Roman"/>
                  <w:b/>
                  <w:sz w:val="21"/>
                  <w:szCs w:val="21"/>
                </w:rPr>
                <w:id w:val="-345788683"/>
                <w:placeholder>
                  <w:docPart w:val="DefaultPlaceholder_1082065160"/>
                </w:placeholder>
                <w:date w:fullDate="2022-01-03T00:00:00Z">
                  <w:dateFormat w:val="dd.MM.yyyy"/>
                  <w:lid w:val="pl-PL"/>
                  <w:storeMappedDataAs w:val="dateTime"/>
                  <w:calendar w:val="gregorian"/>
                </w:date>
              </w:sdtPr>
              <w:sdtEndPr/>
              <w:sdtContent>
                <w:r w:rsidR="00C83053">
                  <w:rPr>
                    <w:rFonts w:ascii="Times New Roman" w:hAnsi="Times New Roman"/>
                    <w:b/>
                    <w:sz w:val="21"/>
                    <w:szCs w:val="21"/>
                  </w:rPr>
                  <w:t>03.01.2022</w:t>
                </w:r>
              </w:sdtContent>
            </w:sdt>
          </w:p>
          <w:p w14:paraId="265B1CB7" w14:textId="77777777" w:rsidR="00F76884" w:rsidRDefault="00F76884" w:rsidP="00F76884">
            <w:pPr>
              <w:spacing w:line="240" w:lineRule="auto"/>
              <w:rPr>
                <w:rFonts w:ascii="Times New Roman" w:hAnsi="Times New Roman"/>
                <w:b/>
              </w:rPr>
            </w:pPr>
          </w:p>
          <w:p w14:paraId="10695447" w14:textId="77777777" w:rsidR="00F76884" w:rsidRPr="0065019F" w:rsidRDefault="00F76884" w:rsidP="00F76884">
            <w:pPr>
              <w:spacing w:line="240" w:lineRule="auto"/>
              <w:rPr>
                <w:rFonts w:ascii="Times New Roman" w:hAnsi="Times New Roman"/>
                <w:b/>
              </w:rPr>
            </w:pPr>
            <w:r w:rsidRPr="0065019F">
              <w:rPr>
                <w:rFonts w:ascii="Times New Roman" w:hAnsi="Times New Roman"/>
                <w:b/>
              </w:rPr>
              <w:t xml:space="preserve">Źródło: </w:t>
            </w:r>
            <w:bookmarkStart w:id="1" w:name="Lista1"/>
          </w:p>
          <w:bookmarkEnd w:id="1" w:displacedByCustomXml="next"/>
          <w:sdt>
            <w:sdtPr>
              <w:rPr>
                <w:rFonts w:ascii="Times New Roman" w:hAnsi="Times New Roman"/>
              </w:rPr>
              <w:id w:val="-1451614635"/>
              <w:placeholder>
                <w:docPart w:val="DefaultPlaceholder_1082065159"/>
              </w:placeholder>
              <w:dropDownList>
                <w:listItem w:value="Wybierz element."/>
                <w:listItem w:displayText="Exposé PRM" w:value="Exposé PRM"/>
                <w:listItem w:displayText="Decyzja PRM/RM" w:value="Decyzja PRM/RM"/>
                <w:listItem w:displayText="Prawo UE" w:value="Prawo UE"/>
                <w:listItem w:displayText="Orzeczenie TK" w:value="Orzeczenie TK"/>
                <w:listItem w:displayText="Upoważnienie ustawowe" w:value="Upoważnienie ustawowe"/>
                <w:listItem w:displayText="Strategia" w:value="Strategia"/>
                <w:listItem w:displayText="Inne" w:value="Inne"/>
              </w:dropDownList>
            </w:sdtPr>
            <w:sdtEndPr/>
            <w:sdtContent>
              <w:p w14:paraId="33D2D952" w14:textId="41ED2AB8" w:rsidR="00F76884" w:rsidRPr="00EF290C" w:rsidRDefault="007D02ED" w:rsidP="00F76884">
                <w:pPr>
                  <w:spacing w:line="240" w:lineRule="auto"/>
                  <w:rPr>
                    <w:rFonts w:ascii="Times New Roman" w:hAnsi="Times New Roman"/>
                  </w:rPr>
                </w:pPr>
                <w:r>
                  <w:rPr>
                    <w:rFonts w:ascii="Times New Roman" w:hAnsi="Times New Roman"/>
                  </w:rPr>
                  <w:t>Upoważnienie ustawowe</w:t>
                </w:r>
              </w:p>
            </w:sdtContent>
          </w:sdt>
          <w:p w14:paraId="3AE7FB1A" w14:textId="055F2301" w:rsidR="00BA2BB7" w:rsidRPr="002F0658" w:rsidRDefault="002F0658" w:rsidP="004374E1">
            <w:pPr>
              <w:spacing w:line="240" w:lineRule="auto"/>
              <w:jc w:val="both"/>
              <w:rPr>
                <w:rFonts w:ascii="Times New Roman" w:hAnsi="Times New Roman"/>
              </w:rPr>
            </w:pPr>
            <w:r w:rsidRPr="002F0658">
              <w:rPr>
                <w:rFonts w:ascii="Times New Roman" w:hAnsi="Times New Roman"/>
              </w:rPr>
              <w:t>art. 46 ust. 1 i 2 ustawy z dnia 10 kwietnia 1997 r. – Prawo energetyczne</w:t>
            </w:r>
          </w:p>
          <w:p w14:paraId="7098E5E4" w14:textId="77777777" w:rsidR="00F76884" w:rsidRPr="0065019F" w:rsidRDefault="00F76884" w:rsidP="00F76884">
            <w:pPr>
              <w:spacing w:line="240" w:lineRule="auto"/>
              <w:rPr>
                <w:rFonts w:ascii="Times New Roman" w:hAnsi="Times New Roman"/>
              </w:rPr>
            </w:pPr>
          </w:p>
          <w:p w14:paraId="34B846AD" w14:textId="77777777" w:rsidR="006A701A" w:rsidRPr="008B4FE6" w:rsidRDefault="006A701A" w:rsidP="007943E2">
            <w:pPr>
              <w:spacing w:before="120" w:line="240" w:lineRule="auto"/>
              <w:rPr>
                <w:rFonts w:ascii="Times New Roman" w:hAnsi="Times New Roman"/>
                <w:b/>
                <w:color w:val="000000"/>
              </w:rPr>
            </w:pPr>
            <w:r w:rsidRPr="008B4FE6">
              <w:rPr>
                <w:rFonts w:ascii="Times New Roman" w:hAnsi="Times New Roman"/>
                <w:b/>
                <w:color w:val="000000"/>
              </w:rPr>
              <w:t xml:space="preserve">Nr </w:t>
            </w:r>
            <w:r w:rsidR="0057668E">
              <w:rPr>
                <w:rFonts w:ascii="Times New Roman" w:hAnsi="Times New Roman"/>
                <w:b/>
                <w:color w:val="000000"/>
              </w:rPr>
              <w:t>w</w:t>
            </w:r>
            <w:r w:rsidRPr="008B4FE6">
              <w:rPr>
                <w:rFonts w:ascii="Times New Roman" w:hAnsi="Times New Roman"/>
                <w:b/>
                <w:color w:val="000000"/>
              </w:rPr>
              <w:t xml:space="preserve"> wykaz</w:t>
            </w:r>
            <w:r w:rsidR="0057668E">
              <w:rPr>
                <w:rFonts w:ascii="Times New Roman" w:hAnsi="Times New Roman"/>
                <w:b/>
                <w:color w:val="000000"/>
              </w:rPr>
              <w:t>ie</w:t>
            </w:r>
            <w:r w:rsidRPr="008B4FE6">
              <w:rPr>
                <w:rFonts w:ascii="Times New Roman" w:hAnsi="Times New Roman"/>
                <w:b/>
                <w:color w:val="000000"/>
              </w:rPr>
              <w:t xml:space="preserve"> prac </w:t>
            </w:r>
          </w:p>
          <w:p w14:paraId="1C7C3597" w14:textId="29DC83EE" w:rsidR="006A701A" w:rsidRPr="008B4FE6" w:rsidRDefault="001C7135" w:rsidP="007943E2">
            <w:pPr>
              <w:spacing w:line="240" w:lineRule="auto"/>
              <w:rPr>
                <w:rFonts w:ascii="Times New Roman" w:hAnsi="Times New Roman"/>
                <w:color w:val="000000"/>
              </w:rPr>
            </w:pPr>
            <w:r>
              <w:rPr>
                <w:rFonts w:ascii="Times New Roman" w:hAnsi="Times New Roman"/>
                <w:b/>
                <w:color w:val="000000"/>
              </w:rPr>
              <w:t>732</w:t>
            </w:r>
          </w:p>
          <w:p w14:paraId="6420940E" w14:textId="77777777" w:rsidR="006A701A" w:rsidRPr="008B4FE6" w:rsidRDefault="006A701A" w:rsidP="00A17CB2">
            <w:pPr>
              <w:spacing w:line="240" w:lineRule="auto"/>
              <w:rPr>
                <w:rFonts w:ascii="Times New Roman" w:hAnsi="Times New Roman"/>
                <w:color w:val="000000"/>
                <w:sz w:val="28"/>
                <w:szCs w:val="28"/>
              </w:rPr>
            </w:pPr>
          </w:p>
        </w:tc>
      </w:tr>
      <w:tr w:rsidR="006A701A" w:rsidRPr="0022687A" w14:paraId="18783AD1" w14:textId="77777777" w:rsidTr="00676C8D">
        <w:trPr>
          <w:gridAfter w:val="1"/>
          <w:wAfter w:w="10" w:type="dxa"/>
          <w:trHeight w:val="142"/>
        </w:trPr>
        <w:tc>
          <w:tcPr>
            <w:tcW w:w="10937" w:type="dxa"/>
            <w:gridSpan w:val="29"/>
            <w:shd w:val="clear" w:color="auto" w:fill="99CCFF"/>
          </w:tcPr>
          <w:p w14:paraId="42678579" w14:textId="77777777" w:rsidR="006A701A" w:rsidRPr="00627221" w:rsidRDefault="006A701A" w:rsidP="001B4CA1">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14:paraId="432C2F49" w14:textId="77777777" w:rsidTr="00676C8D">
        <w:trPr>
          <w:gridAfter w:val="1"/>
          <w:wAfter w:w="10" w:type="dxa"/>
          <w:trHeight w:val="333"/>
        </w:trPr>
        <w:tc>
          <w:tcPr>
            <w:tcW w:w="10937" w:type="dxa"/>
            <w:gridSpan w:val="29"/>
            <w:shd w:val="clear" w:color="auto" w:fill="99CCFF"/>
            <w:vAlign w:val="center"/>
          </w:tcPr>
          <w:p w14:paraId="57751ED1" w14:textId="77777777" w:rsidR="006A701A" w:rsidRPr="008B4FE6" w:rsidRDefault="003D12F6" w:rsidP="006A701A">
            <w:pPr>
              <w:numPr>
                <w:ilvl w:val="0"/>
                <w:numId w:val="3"/>
              </w:numPr>
              <w:spacing w:before="60" w:after="60"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2" w:name="Wybór1"/>
            <w:bookmarkEnd w:id="2"/>
          </w:p>
        </w:tc>
      </w:tr>
      <w:tr w:rsidR="006A701A" w:rsidRPr="008B4FE6" w14:paraId="306FAC14" w14:textId="77777777" w:rsidTr="00676C8D">
        <w:trPr>
          <w:gridAfter w:val="1"/>
          <w:wAfter w:w="10" w:type="dxa"/>
          <w:trHeight w:val="142"/>
        </w:trPr>
        <w:tc>
          <w:tcPr>
            <w:tcW w:w="10937" w:type="dxa"/>
            <w:gridSpan w:val="29"/>
            <w:shd w:val="clear" w:color="auto" w:fill="FFFFFF"/>
          </w:tcPr>
          <w:p w14:paraId="5DA1A9F1" w14:textId="3C7CF056" w:rsidR="00FA15DC" w:rsidRDefault="00B94043" w:rsidP="00B37C80">
            <w:pPr>
              <w:spacing w:line="240" w:lineRule="auto"/>
              <w:jc w:val="both"/>
              <w:rPr>
                <w:rFonts w:ascii="Times New Roman" w:hAnsi="Times New Roman"/>
                <w:color w:val="000000"/>
              </w:rPr>
            </w:pPr>
            <w:r>
              <w:rPr>
                <w:rFonts w:ascii="Times New Roman" w:hAnsi="Times New Roman"/>
                <w:color w:val="000000"/>
              </w:rPr>
              <w:t xml:space="preserve">Zmiana niniejszej regulacji polega na uzupełnieniu </w:t>
            </w:r>
            <w:r w:rsidRPr="00BC51AA">
              <w:rPr>
                <w:rFonts w:ascii="Times New Roman" w:hAnsi="Times New Roman"/>
                <w:color w:val="000000"/>
              </w:rPr>
              <w:t>o elementy doprecyzowujące zasady dokonywania rozliczeń przez przedsiębiorców energetycznych z odbiorcami paliw gazowych oraz ustalania stawek przez przedsiębiorstwa energetyczne</w:t>
            </w:r>
            <w:r w:rsidR="00A24C72">
              <w:rPr>
                <w:rFonts w:ascii="Times New Roman" w:hAnsi="Times New Roman"/>
                <w:color w:val="000000"/>
              </w:rPr>
              <w:t xml:space="preserve">, a także </w:t>
            </w:r>
            <w:r w:rsidR="00FA15DC">
              <w:rPr>
                <w:rFonts w:ascii="Times New Roman" w:hAnsi="Times New Roman"/>
                <w:color w:val="000000"/>
              </w:rPr>
              <w:t xml:space="preserve">ujednolicenie przepisów rozporządzenia </w:t>
            </w:r>
            <w:r w:rsidR="001A62A0" w:rsidRPr="001A62A0">
              <w:rPr>
                <w:rFonts w:ascii="Times New Roman" w:hAnsi="Times New Roman"/>
              </w:rPr>
              <w:t>Ministra Energii z dnia 15 marca 2018 r. w sprawie szczegółowych zasad kształtowania i kalkulacji taryf oraz rozliczeń w obrocie paliwami gazowymi (Dz. U. Dz. U. z 2021 r. poz. 280)</w:t>
            </w:r>
            <w:r w:rsidR="00A6156F">
              <w:rPr>
                <w:rFonts w:ascii="Times New Roman" w:hAnsi="Times New Roman"/>
              </w:rPr>
              <w:t>, dalej: „obecnie obowiązujące rozporządzenie”,</w:t>
            </w:r>
            <w:r w:rsidR="001A62A0">
              <w:t xml:space="preserve"> </w:t>
            </w:r>
            <w:r w:rsidR="00FA15DC">
              <w:rPr>
                <w:rFonts w:ascii="Times New Roman" w:hAnsi="Times New Roman"/>
                <w:color w:val="000000"/>
              </w:rPr>
              <w:t>z:</w:t>
            </w:r>
          </w:p>
          <w:p w14:paraId="1E641C6D" w14:textId="0B21BEB2" w:rsidR="00BC51AA" w:rsidRPr="00BC51AA" w:rsidRDefault="00BC51AA" w:rsidP="00BC51AA">
            <w:pPr>
              <w:spacing w:line="240" w:lineRule="auto"/>
              <w:jc w:val="both"/>
              <w:rPr>
                <w:rFonts w:ascii="Times New Roman" w:hAnsi="Times New Roman"/>
                <w:bCs/>
                <w:color w:val="000000"/>
              </w:rPr>
            </w:pPr>
            <w:r w:rsidRPr="00BC51AA">
              <w:rPr>
                <w:rFonts w:ascii="Times New Roman" w:hAnsi="Times New Roman"/>
                <w:color w:val="000000"/>
              </w:rPr>
              <w:t xml:space="preserve">1) </w:t>
            </w:r>
            <w:r w:rsidRPr="00BC51AA">
              <w:rPr>
                <w:rFonts w:ascii="Times New Roman" w:hAnsi="Times New Roman"/>
                <w:bCs/>
                <w:color w:val="000000"/>
              </w:rPr>
              <w:t>r</w:t>
            </w:r>
            <w:r w:rsidRPr="00BC51AA">
              <w:rPr>
                <w:rFonts w:ascii="Times New Roman" w:hAnsi="Times New Roman"/>
                <w:color w:val="000000"/>
              </w:rPr>
              <w:t>ozporządzeni</w:t>
            </w:r>
            <w:r w:rsidR="00FA15DC">
              <w:rPr>
                <w:rFonts w:ascii="Times New Roman" w:hAnsi="Times New Roman"/>
                <w:color w:val="000000"/>
              </w:rPr>
              <w:t>em</w:t>
            </w:r>
            <w:r w:rsidRPr="00BC51AA">
              <w:rPr>
                <w:rFonts w:ascii="Times New Roman" w:hAnsi="Times New Roman"/>
                <w:color w:val="000000"/>
              </w:rPr>
              <w:t xml:space="preserve"> Komisji (UE) 2017/459 z dnia 16 marca 2017 r. </w:t>
            </w:r>
            <w:r w:rsidR="001A62A0" w:rsidRPr="00BC51AA">
              <w:rPr>
                <w:rFonts w:ascii="Times New Roman" w:hAnsi="Times New Roman"/>
                <w:color w:val="000000"/>
              </w:rPr>
              <w:t>ustanawiając</w:t>
            </w:r>
            <w:r w:rsidR="001A62A0">
              <w:rPr>
                <w:rFonts w:ascii="Times New Roman" w:hAnsi="Times New Roman"/>
                <w:color w:val="000000"/>
              </w:rPr>
              <w:t>ym</w:t>
            </w:r>
            <w:r w:rsidR="001A62A0" w:rsidRPr="00BC51AA">
              <w:rPr>
                <w:rFonts w:ascii="Times New Roman" w:hAnsi="Times New Roman"/>
                <w:color w:val="000000"/>
              </w:rPr>
              <w:t xml:space="preserve"> </w:t>
            </w:r>
            <w:r w:rsidRPr="00BC51AA">
              <w:rPr>
                <w:rFonts w:ascii="Times New Roman" w:hAnsi="Times New Roman"/>
                <w:color w:val="000000"/>
              </w:rPr>
              <w:t xml:space="preserve">kodeks sieci dotyczący mechanizmów alokacji zdolności w systemach przesyłowych gazu i </w:t>
            </w:r>
            <w:r w:rsidR="001A62A0" w:rsidRPr="00BC51AA">
              <w:rPr>
                <w:rFonts w:ascii="Times New Roman" w:hAnsi="Times New Roman"/>
                <w:color w:val="000000"/>
              </w:rPr>
              <w:t>uchylając</w:t>
            </w:r>
            <w:r w:rsidR="001A62A0">
              <w:rPr>
                <w:rFonts w:ascii="Times New Roman" w:hAnsi="Times New Roman"/>
                <w:color w:val="000000"/>
              </w:rPr>
              <w:t>ym</w:t>
            </w:r>
            <w:r w:rsidR="001A62A0" w:rsidRPr="00BC51AA">
              <w:rPr>
                <w:rFonts w:ascii="Times New Roman" w:hAnsi="Times New Roman"/>
                <w:color w:val="000000"/>
              </w:rPr>
              <w:t xml:space="preserve"> </w:t>
            </w:r>
            <w:r w:rsidRPr="00BC51AA">
              <w:rPr>
                <w:rFonts w:ascii="Times New Roman" w:hAnsi="Times New Roman"/>
                <w:color w:val="000000"/>
              </w:rPr>
              <w:t>rozporządzenie (UE) nr 984/2013 (Dz. Urz. UE L 72 z 17.3.2017, str. 1), dalej</w:t>
            </w:r>
            <w:r w:rsidR="002F0658">
              <w:rPr>
                <w:rFonts w:ascii="Times New Roman" w:hAnsi="Times New Roman"/>
                <w:color w:val="000000"/>
              </w:rPr>
              <w:t>:</w:t>
            </w:r>
            <w:r w:rsidRPr="00BC51AA">
              <w:rPr>
                <w:rFonts w:ascii="Times New Roman" w:hAnsi="Times New Roman"/>
                <w:color w:val="000000"/>
              </w:rPr>
              <w:t xml:space="preserve"> </w:t>
            </w:r>
            <w:r w:rsidRPr="00BC51AA">
              <w:rPr>
                <w:rFonts w:ascii="Times New Roman" w:hAnsi="Times New Roman"/>
                <w:bCs/>
                <w:color w:val="000000"/>
              </w:rPr>
              <w:t>„rozporządzenie NC CAM</w:t>
            </w:r>
            <w:r w:rsidR="00D947F0">
              <w:rPr>
                <w:rFonts w:ascii="Times New Roman" w:hAnsi="Times New Roman"/>
                <w:bCs/>
                <w:color w:val="000000"/>
              </w:rPr>
              <w:t>”</w:t>
            </w:r>
            <w:r w:rsidRPr="00BC51AA">
              <w:rPr>
                <w:rFonts w:ascii="Times New Roman" w:hAnsi="Times New Roman"/>
                <w:bCs/>
                <w:color w:val="000000"/>
              </w:rPr>
              <w:t>, oraz</w:t>
            </w:r>
          </w:p>
          <w:p w14:paraId="6B5404E4" w14:textId="372DFE3A" w:rsidR="00BC51AA" w:rsidRDefault="00BC51AA" w:rsidP="00BC51AA">
            <w:pPr>
              <w:spacing w:line="240" w:lineRule="auto"/>
              <w:jc w:val="both"/>
              <w:rPr>
                <w:rFonts w:ascii="Times New Roman" w:hAnsi="Times New Roman"/>
                <w:color w:val="000000"/>
              </w:rPr>
            </w:pPr>
            <w:r w:rsidRPr="00BC51AA">
              <w:rPr>
                <w:rFonts w:ascii="Times New Roman" w:hAnsi="Times New Roman"/>
                <w:bCs/>
                <w:color w:val="000000"/>
              </w:rPr>
              <w:t xml:space="preserve">2) </w:t>
            </w:r>
            <w:r w:rsidRPr="00BC51AA">
              <w:rPr>
                <w:rFonts w:ascii="Times New Roman" w:hAnsi="Times New Roman"/>
                <w:color w:val="000000"/>
              </w:rPr>
              <w:t>rozporządzeni</w:t>
            </w:r>
            <w:r w:rsidR="00FA15DC">
              <w:rPr>
                <w:rFonts w:ascii="Times New Roman" w:hAnsi="Times New Roman"/>
                <w:color w:val="000000"/>
              </w:rPr>
              <w:t>em</w:t>
            </w:r>
            <w:r w:rsidRPr="00BC51AA">
              <w:rPr>
                <w:rFonts w:ascii="Times New Roman" w:hAnsi="Times New Roman"/>
                <w:color w:val="000000"/>
              </w:rPr>
              <w:t xml:space="preserve"> Komisji (UE) 2017/460 z dnia 16 marca 2017 r. ustanawiającym kodeks sieci dotyczący zharmonizowanych struktur taryf przesyłowych dla gazu (Dz. Urz. UE L 72 z 17.3.2017  str. 29)</w:t>
            </w:r>
            <w:r w:rsidR="002F0658">
              <w:rPr>
                <w:rFonts w:ascii="Times New Roman" w:hAnsi="Times New Roman"/>
                <w:color w:val="000000"/>
              </w:rPr>
              <w:t>,</w:t>
            </w:r>
            <w:r w:rsidRPr="00BC51AA">
              <w:rPr>
                <w:rFonts w:ascii="Times New Roman" w:hAnsi="Times New Roman"/>
                <w:color w:val="000000"/>
              </w:rPr>
              <w:t xml:space="preserve"> dalej</w:t>
            </w:r>
            <w:r w:rsidR="002F0658">
              <w:rPr>
                <w:rFonts w:ascii="Times New Roman" w:hAnsi="Times New Roman"/>
                <w:color w:val="000000"/>
              </w:rPr>
              <w:t>:</w:t>
            </w:r>
            <w:r w:rsidRPr="00BC51AA">
              <w:rPr>
                <w:rFonts w:ascii="Times New Roman" w:hAnsi="Times New Roman"/>
                <w:color w:val="000000"/>
              </w:rPr>
              <w:t xml:space="preserve"> „rozporządzenie NC TAR”.</w:t>
            </w:r>
          </w:p>
          <w:p w14:paraId="376A062F" w14:textId="77777777" w:rsidR="003F01B6" w:rsidRPr="00BC51AA" w:rsidRDefault="003F01B6" w:rsidP="00BC51AA">
            <w:pPr>
              <w:spacing w:line="240" w:lineRule="auto"/>
              <w:jc w:val="both"/>
              <w:rPr>
                <w:rFonts w:ascii="Times New Roman" w:hAnsi="Times New Roman"/>
                <w:color w:val="000000"/>
              </w:rPr>
            </w:pPr>
          </w:p>
          <w:p w14:paraId="3292C782" w14:textId="09F3C534" w:rsidR="00114AE7" w:rsidRDefault="00BC51AA" w:rsidP="00B37C80">
            <w:pPr>
              <w:spacing w:line="240" w:lineRule="auto"/>
              <w:jc w:val="both"/>
              <w:rPr>
                <w:rFonts w:ascii="Times New Roman" w:hAnsi="Times New Roman"/>
                <w:color w:val="000000"/>
              </w:rPr>
            </w:pPr>
            <w:r w:rsidRPr="00BC51AA">
              <w:rPr>
                <w:rFonts w:ascii="Times New Roman" w:hAnsi="Times New Roman"/>
                <w:color w:val="000000"/>
              </w:rPr>
              <w:t>Ponadto propozycje przepisów obejmują</w:t>
            </w:r>
            <w:r w:rsidR="00114AE7">
              <w:rPr>
                <w:rFonts w:ascii="Times New Roman" w:hAnsi="Times New Roman"/>
                <w:color w:val="000000"/>
              </w:rPr>
              <w:t xml:space="preserve"> </w:t>
            </w:r>
            <w:r w:rsidRPr="00BC51AA">
              <w:rPr>
                <w:rFonts w:ascii="Times New Roman" w:hAnsi="Times New Roman"/>
                <w:color w:val="000000"/>
              </w:rPr>
              <w:t>wprowadzenie konta regulacyjnego dla działalności infrastrukturalnych w zakresie paliw gazowych, co ma na celu</w:t>
            </w:r>
            <w:r w:rsidR="00114AE7">
              <w:rPr>
                <w:rFonts w:ascii="Times New Roman" w:hAnsi="Times New Roman"/>
                <w:color w:val="000000"/>
              </w:rPr>
              <w:t>:</w:t>
            </w:r>
          </w:p>
          <w:p w14:paraId="6E1F0FE6" w14:textId="6EFEA25B" w:rsidR="00114AE7" w:rsidRDefault="00114AE7" w:rsidP="00B37C80">
            <w:pPr>
              <w:spacing w:line="240" w:lineRule="auto"/>
              <w:jc w:val="both"/>
              <w:rPr>
                <w:rFonts w:ascii="Times New Roman" w:hAnsi="Times New Roman"/>
                <w:color w:val="000000"/>
              </w:rPr>
            </w:pPr>
            <w:r>
              <w:rPr>
                <w:rFonts w:ascii="Times New Roman" w:hAnsi="Times New Roman"/>
                <w:color w:val="000000"/>
              </w:rPr>
              <w:t>-</w:t>
            </w:r>
            <w:r w:rsidR="00BC51AA" w:rsidRPr="00BC51AA">
              <w:rPr>
                <w:rFonts w:ascii="Times New Roman" w:hAnsi="Times New Roman"/>
                <w:color w:val="000000"/>
              </w:rPr>
              <w:t xml:space="preserve"> zapewnienie stabilnych warunków prowadzenia działalności dla operatorów</w:t>
            </w:r>
            <w:r>
              <w:rPr>
                <w:rFonts w:ascii="Times New Roman" w:hAnsi="Times New Roman"/>
                <w:color w:val="000000"/>
              </w:rPr>
              <w:t xml:space="preserve"> </w:t>
            </w:r>
            <w:r w:rsidR="00A6156F">
              <w:rPr>
                <w:rFonts w:ascii="Times New Roman" w:hAnsi="Times New Roman"/>
                <w:color w:val="000000"/>
              </w:rPr>
              <w:t>przez ustanowienie ochrony</w:t>
            </w:r>
            <w:r w:rsidR="00BC51AA" w:rsidRPr="00BC51AA">
              <w:rPr>
                <w:rFonts w:ascii="Times New Roman" w:hAnsi="Times New Roman"/>
                <w:color w:val="000000"/>
              </w:rPr>
              <w:t xml:space="preserve"> przed niepełnym odzyskiwaniem przez operatora przychodów, które mają pokryć koszty uzasadnione,</w:t>
            </w:r>
          </w:p>
          <w:p w14:paraId="6256A11C" w14:textId="39A77279" w:rsidR="00B94043" w:rsidRPr="00B37C80" w:rsidRDefault="00114AE7" w:rsidP="00B37C80">
            <w:pPr>
              <w:spacing w:line="240" w:lineRule="auto"/>
              <w:jc w:val="both"/>
              <w:rPr>
                <w:rFonts w:ascii="Times New Roman" w:hAnsi="Times New Roman"/>
                <w:color w:val="000000"/>
              </w:rPr>
            </w:pPr>
            <w:r>
              <w:rPr>
                <w:rFonts w:ascii="Times New Roman" w:hAnsi="Times New Roman"/>
                <w:color w:val="000000"/>
              </w:rPr>
              <w:t xml:space="preserve">- </w:t>
            </w:r>
            <w:r w:rsidR="00BC51AA" w:rsidRPr="00BC51AA">
              <w:rPr>
                <w:rFonts w:ascii="Times New Roman" w:hAnsi="Times New Roman"/>
                <w:color w:val="000000"/>
              </w:rPr>
              <w:t>ochronę podmiotów zamawiających usługi infrastrukturalne przed ponoszeniem nieuzasadnionych kosztów w przypadku gdy rzeczywisty przychód operatora przewyższa koszty uzasadnione prowadzenia działalności.</w:t>
            </w:r>
          </w:p>
        </w:tc>
      </w:tr>
      <w:tr w:rsidR="006A701A" w:rsidRPr="008B4FE6" w14:paraId="1684EC10" w14:textId="77777777" w:rsidTr="00676C8D">
        <w:trPr>
          <w:gridAfter w:val="1"/>
          <w:wAfter w:w="10" w:type="dxa"/>
          <w:trHeight w:val="142"/>
        </w:trPr>
        <w:tc>
          <w:tcPr>
            <w:tcW w:w="10937" w:type="dxa"/>
            <w:gridSpan w:val="29"/>
            <w:shd w:val="clear" w:color="auto" w:fill="99CCFF"/>
            <w:vAlign w:val="center"/>
          </w:tcPr>
          <w:p w14:paraId="47294D3D" w14:textId="77777777" w:rsidR="006A701A" w:rsidRPr="008B4FE6" w:rsidRDefault="0013216E" w:rsidP="00C53F26">
            <w:pPr>
              <w:numPr>
                <w:ilvl w:val="0"/>
                <w:numId w:val="3"/>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6A701A" w:rsidRPr="008B4FE6" w14:paraId="4219ECD0" w14:textId="77777777" w:rsidTr="00676C8D">
        <w:trPr>
          <w:gridAfter w:val="1"/>
          <w:wAfter w:w="10" w:type="dxa"/>
          <w:trHeight w:val="142"/>
        </w:trPr>
        <w:tc>
          <w:tcPr>
            <w:tcW w:w="10937" w:type="dxa"/>
            <w:gridSpan w:val="29"/>
            <w:shd w:val="clear" w:color="auto" w:fill="auto"/>
          </w:tcPr>
          <w:p w14:paraId="0460DF8F" w14:textId="562BC0C8" w:rsidR="006A701A" w:rsidRDefault="00B94043" w:rsidP="00B37C80">
            <w:pPr>
              <w:spacing w:line="240" w:lineRule="auto"/>
              <w:jc w:val="both"/>
              <w:rPr>
                <w:rFonts w:ascii="Times New Roman" w:hAnsi="Times New Roman"/>
                <w:color w:val="000000"/>
              </w:rPr>
            </w:pPr>
            <w:r>
              <w:rPr>
                <w:rFonts w:ascii="Times New Roman" w:hAnsi="Times New Roman"/>
                <w:color w:val="000000"/>
              </w:rPr>
              <w:t xml:space="preserve">Wprowadzenie proponowanych zmian nie tylko zintegruje </w:t>
            </w:r>
            <w:r w:rsidR="00A6156F">
              <w:rPr>
                <w:rFonts w:ascii="Times New Roman" w:hAnsi="Times New Roman"/>
                <w:color w:val="000000"/>
              </w:rPr>
              <w:t xml:space="preserve">przepisy prawa krajowego </w:t>
            </w:r>
            <w:r>
              <w:rPr>
                <w:rFonts w:ascii="Times New Roman" w:hAnsi="Times New Roman"/>
                <w:color w:val="000000"/>
              </w:rPr>
              <w:t>z prawem unijnym, ale jednocześnie uczyni środowisko prawne bardziej czytelnym dla adresatów tych przepisów oraz wprowadzi odpowiednie modyfikacje mające na celu m.in. polepszenie sytuacji operatorów pod kątem prowadzenia działalności.</w:t>
            </w:r>
          </w:p>
          <w:p w14:paraId="678FA6A6" w14:textId="77777777" w:rsidR="00A24C72" w:rsidRDefault="00A24C72" w:rsidP="00B37C80">
            <w:pPr>
              <w:spacing w:line="240" w:lineRule="auto"/>
              <w:jc w:val="both"/>
              <w:rPr>
                <w:rFonts w:ascii="Times New Roman" w:hAnsi="Times New Roman"/>
                <w:color w:val="000000"/>
              </w:rPr>
            </w:pPr>
          </w:p>
          <w:p w14:paraId="4BC323F0" w14:textId="0CF92106" w:rsidR="003F01B6" w:rsidRDefault="00BF5EE7" w:rsidP="00B94043">
            <w:pPr>
              <w:spacing w:line="240" w:lineRule="auto"/>
              <w:jc w:val="both"/>
              <w:rPr>
                <w:rFonts w:ascii="Times New Roman" w:hAnsi="Times New Roman"/>
                <w:bCs/>
                <w:color w:val="000000"/>
              </w:rPr>
            </w:pPr>
            <w:r>
              <w:rPr>
                <w:rFonts w:ascii="Times New Roman" w:hAnsi="Times New Roman"/>
                <w:color w:val="000000"/>
              </w:rPr>
              <w:t xml:space="preserve">Jedną ze zmian jest uchylenie </w:t>
            </w:r>
            <w:r w:rsidRPr="00B94043">
              <w:rPr>
                <w:rFonts w:ascii="Times New Roman" w:hAnsi="Times New Roman"/>
                <w:bCs/>
                <w:color w:val="000000"/>
              </w:rPr>
              <w:t>§ 2 pkt 23</w:t>
            </w:r>
            <w:r w:rsidR="00660059">
              <w:rPr>
                <w:rFonts w:ascii="Times New Roman" w:hAnsi="Times New Roman"/>
                <w:bCs/>
                <w:color w:val="000000"/>
              </w:rPr>
              <w:t xml:space="preserve"> </w:t>
            </w:r>
            <w:r w:rsidR="00A6156F">
              <w:rPr>
                <w:rFonts w:ascii="Times New Roman" w:hAnsi="Times New Roman"/>
                <w:bCs/>
                <w:color w:val="000000"/>
              </w:rPr>
              <w:t>obecnie obowiązującego rozporządzeni</w:t>
            </w:r>
            <w:r w:rsidR="009018F0">
              <w:rPr>
                <w:rFonts w:ascii="Times New Roman" w:hAnsi="Times New Roman"/>
                <w:bCs/>
                <w:color w:val="000000"/>
              </w:rPr>
              <w:t>a</w:t>
            </w:r>
            <w:r w:rsidR="00A6156F">
              <w:rPr>
                <w:rFonts w:ascii="Times New Roman" w:hAnsi="Times New Roman"/>
                <w:bCs/>
                <w:color w:val="000000"/>
              </w:rPr>
              <w:t xml:space="preserve"> </w:t>
            </w:r>
            <w:r w:rsidR="00660059">
              <w:rPr>
                <w:rFonts w:ascii="Times New Roman" w:hAnsi="Times New Roman"/>
                <w:bCs/>
                <w:color w:val="000000"/>
              </w:rPr>
              <w:t>- w</w:t>
            </w:r>
            <w:r>
              <w:rPr>
                <w:rFonts w:ascii="Times New Roman" w:hAnsi="Times New Roman"/>
                <w:bCs/>
                <w:color w:val="000000"/>
              </w:rPr>
              <w:t xml:space="preserve">ynika </w:t>
            </w:r>
            <w:r w:rsidR="00A6156F">
              <w:rPr>
                <w:rFonts w:ascii="Times New Roman" w:hAnsi="Times New Roman"/>
                <w:bCs/>
                <w:color w:val="000000"/>
              </w:rPr>
              <w:t xml:space="preserve">ona </w:t>
            </w:r>
            <w:r>
              <w:rPr>
                <w:rFonts w:ascii="Times New Roman" w:hAnsi="Times New Roman"/>
                <w:bCs/>
                <w:color w:val="000000"/>
              </w:rPr>
              <w:t>z faktu, iż</w:t>
            </w:r>
            <w:r>
              <w:rPr>
                <w:rFonts w:ascii="Times New Roman" w:hAnsi="Times New Roman"/>
                <w:color w:val="000000"/>
              </w:rPr>
              <w:t xml:space="preserve"> </w:t>
            </w:r>
            <w:r w:rsidR="00B94043" w:rsidRPr="00B94043">
              <w:rPr>
                <w:rFonts w:ascii="Times New Roman" w:hAnsi="Times New Roman"/>
                <w:bCs/>
                <w:color w:val="000000"/>
              </w:rPr>
              <w:t>w dystrybucji paliw gazowych nie stosuje się systemu wejścia/wyjścia, a stawki są kalkulowane jako grupowe. Usługi dystrybucji paliw gazowych nie są związane z faktycznym kierunkiem przepływu gazu ziemnego w poszczególnych gazociągach (stawki są kalkulowane na wyjściach z systemu dystrybucyjnego). Wartość rynkowa</w:t>
            </w:r>
            <w:r w:rsidR="00093729">
              <w:rPr>
                <w:rFonts w:ascii="Times New Roman" w:hAnsi="Times New Roman"/>
                <w:bCs/>
                <w:color w:val="000000"/>
              </w:rPr>
              <w:t xml:space="preserve"> usługi dystrybucji paliwa gazowego</w:t>
            </w:r>
            <w:r w:rsidR="00B94043" w:rsidRPr="00B94043">
              <w:rPr>
                <w:rFonts w:ascii="Times New Roman" w:hAnsi="Times New Roman"/>
                <w:bCs/>
                <w:color w:val="000000"/>
              </w:rPr>
              <w:t xml:space="preserve"> wiąże się z poziomem pewności realizacji takiej usługi, na co nie mają wpływu rzeczywiste rozpływy gazu w sieci (które w ciągu roku gazowego mogą się zmieniać), dlatego też operatorzy systemów dystrybucyjnych nie wykazują realizacji tego typu usług w ramach postępowań taryfowych.</w:t>
            </w:r>
            <w:r w:rsidR="00387EB2">
              <w:rPr>
                <w:rFonts w:ascii="Times New Roman" w:hAnsi="Times New Roman"/>
                <w:bCs/>
                <w:color w:val="000000"/>
              </w:rPr>
              <w:t xml:space="preserve"> </w:t>
            </w:r>
          </w:p>
          <w:p w14:paraId="4C749A2D" w14:textId="77777777" w:rsidR="00A24C72" w:rsidRDefault="00A24C72" w:rsidP="00B94043">
            <w:pPr>
              <w:spacing w:line="240" w:lineRule="auto"/>
              <w:jc w:val="both"/>
              <w:rPr>
                <w:rFonts w:ascii="Times New Roman" w:hAnsi="Times New Roman"/>
                <w:bCs/>
                <w:color w:val="000000"/>
              </w:rPr>
            </w:pPr>
          </w:p>
          <w:p w14:paraId="67EB2309" w14:textId="46BDB768" w:rsidR="003F01B6" w:rsidRDefault="00387EB2" w:rsidP="00B94043">
            <w:pPr>
              <w:spacing w:line="240" w:lineRule="auto"/>
              <w:jc w:val="both"/>
              <w:rPr>
                <w:rFonts w:ascii="Times New Roman" w:hAnsi="Times New Roman"/>
                <w:color w:val="000000"/>
              </w:rPr>
            </w:pPr>
            <w:r>
              <w:rPr>
                <w:rFonts w:ascii="Times New Roman" w:hAnsi="Times New Roman"/>
                <w:bCs/>
                <w:color w:val="000000"/>
              </w:rPr>
              <w:t xml:space="preserve">Kolejną ze zmian jest </w:t>
            </w:r>
            <w:r w:rsidRPr="00387EB2">
              <w:rPr>
                <w:rFonts w:ascii="Times New Roman" w:hAnsi="Times New Roman"/>
                <w:color w:val="000000"/>
              </w:rPr>
              <w:t xml:space="preserve">dodanie </w:t>
            </w:r>
            <w:r w:rsidR="006F63D9">
              <w:rPr>
                <w:rFonts w:ascii="Times New Roman" w:hAnsi="Times New Roman"/>
                <w:color w:val="000000"/>
              </w:rPr>
              <w:t>do obecnie obowiązującego rozporządzenia</w:t>
            </w:r>
            <w:r w:rsidR="00630B77">
              <w:rPr>
                <w:rFonts w:ascii="Times New Roman" w:hAnsi="Times New Roman"/>
                <w:color w:val="000000"/>
              </w:rPr>
              <w:t xml:space="preserve"> </w:t>
            </w:r>
            <w:r w:rsidR="00630B77" w:rsidRPr="00387EB2">
              <w:rPr>
                <w:rFonts w:ascii="Times New Roman" w:hAnsi="Times New Roman"/>
                <w:color w:val="000000"/>
              </w:rPr>
              <w:t>ust. 4</w:t>
            </w:r>
            <w:r w:rsidR="00630B77">
              <w:rPr>
                <w:rFonts w:ascii="Times New Roman" w:hAnsi="Times New Roman"/>
                <w:color w:val="000000"/>
              </w:rPr>
              <w:t xml:space="preserve"> </w:t>
            </w:r>
            <w:r w:rsidR="006F63D9">
              <w:rPr>
                <w:rFonts w:ascii="Times New Roman" w:hAnsi="Times New Roman"/>
                <w:color w:val="000000"/>
              </w:rPr>
              <w:t xml:space="preserve">w </w:t>
            </w:r>
            <w:r w:rsidRPr="00387EB2">
              <w:rPr>
                <w:rFonts w:ascii="Times New Roman" w:hAnsi="Times New Roman"/>
                <w:color w:val="000000"/>
              </w:rPr>
              <w:t>§ 5</w:t>
            </w:r>
            <w:r w:rsidR="00630B77">
              <w:rPr>
                <w:rFonts w:ascii="Times New Roman" w:hAnsi="Times New Roman"/>
                <w:color w:val="000000"/>
              </w:rPr>
              <w:t>.</w:t>
            </w:r>
            <w:r w:rsidR="009018F0">
              <w:rPr>
                <w:rFonts w:ascii="Times New Roman" w:hAnsi="Times New Roman"/>
                <w:color w:val="000000"/>
              </w:rPr>
              <w:t xml:space="preserve"> </w:t>
            </w:r>
            <w:r w:rsidR="00630B77">
              <w:rPr>
                <w:rFonts w:ascii="Times New Roman" w:hAnsi="Times New Roman"/>
                <w:color w:val="000000"/>
              </w:rPr>
              <w:t xml:space="preserve">Zmiana ta ma na celu </w:t>
            </w:r>
            <w:r w:rsidR="00D92DBE">
              <w:rPr>
                <w:rFonts w:ascii="Times New Roman" w:hAnsi="Times New Roman"/>
                <w:color w:val="000000"/>
              </w:rPr>
              <w:t>wprowadzeni</w:t>
            </w:r>
            <w:r w:rsidR="00630B77">
              <w:rPr>
                <w:rFonts w:ascii="Times New Roman" w:hAnsi="Times New Roman"/>
                <w:color w:val="000000"/>
              </w:rPr>
              <w:t>e</w:t>
            </w:r>
            <w:r w:rsidR="00D92DBE">
              <w:rPr>
                <w:rFonts w:ascii="Times New Roman" w:hAnsi="Times New Roman"/>
                <w:color w:val="000000"/>
              </w:rPr>
              <w:t xml:space="preserve"> </w:t>
            </w:r>
            <w:r w:rsidR="00A94AA4">
              <w:rPr>
                <w:rFonts w:ascii="Times New Roman" w:hAnsi="Times New Roman"/>
                <w:color w:val="000000"/>
              </w:rPr>
              <w:t>przepis</w:t>
            </w:r>
            <w:r w:rsidR="00D92DBE">
              <w:rPr>
                <w:rFonts w:ascii="Times New Roman" w:hAnsi="Times New Roman"/>
                <w:color w:val="000000"/>
              </w:rPr>
              <w:t>u</w:t>
            </w:r>
            <w:r w:rsidR="00A94AA4">
              <w:rPr>
                <w:rFonts w:ascii="Times New Roman" w:hAnsi="Times New Roman"/>
                <w:color w:val="000000"/>
              </w:rPr>
              <w:t xml:space="preserve"> mówi</w:t>
            </w:r>
            <w:r w:rsidR="00093729">
              <w:rPr>
                <w:rFonts w:ascii="Times New Roman" w:hAnsi="Times New Roman"/>
                <w:color w:val="000000"/>
              </w:rPr>
              <w:t>ącego</w:t>
            </w:r>
            <w:r w:rsidR="00A94AA4">
              <w:rPr>
                <w:rFonts w:ascii="Times New Roman" w:hAnsi="Times New Roman"/>
                <w:color w:val="000000"/>
              </w:rPr>
              <w:t xml:space="preserve">, iż w przypadku przedsiębiorstw energetycznych, które wykonują działalność gospodarczą w zakresie dystrybucji paliw gazowych, podział odbiorców na grupy taryfowe nie zależy </w:t>
            </w:r>
            <w:r w:rsidR="00A94AA4" w:rsidRPr="00A94AA4">
              <w:rPr>
                <w:rFonts w:ascii="Times New Roman" w:hAnsi="Times New Roman"/>
                <w:color w:val="000000"/>
              </w:rPr>
              <w:t>od poziomu ciśnienia paliwa gazowego w miejscu dostarczania i odbioru paliw gazowych.</w:t>
            </w:r>
            <w:r w:rsidR="00A94AA4">
              <w:rPr>
                <w:rFonts w:ascii="Times New Roman" w:hAnsi="Times New Roman"/>
                <w:color w:val="000000"/>
              </w:rPr>
              <w:t xml:space="preserve"> Dzięki zastosowaniu takiego rozwiązania </w:t>
            </w:r>
            <w:r>
              <w:rPr>
                <w:rFonts w:ascii="Times New Roman" w:hAnsi="Times New Roman"/>
                <w:color w:val="000000"/>
              </w:rPr>
              <w:t>możliwe będzie zapobieżenie zróżnicowania stawek za świadczenie usług dystrybucji odbiorców o podobnej charakterystyce poboru</w:t>
            </w:r>
            <w:r w:rsidR="00EF6ADF">
              <w:rPr>
                <w:rFonts w:ascii="Times New Roman" w:hAnsi="Times New Roman"/>
                <w:color w:val="000000"/>
              </w:rPr>
              <w:t>.</w:t>
            </w:r>
            <w:r>
              <w:rPr>
                <w:rFonts w:ascii="Times New Roman" w:hAnsi="Times New Roman"/>
                <w:color w:val="000000"/>
              </w:rPr>
              <w:t xml:space="preserve"> </w:t>
            </w:r>
          </w:p>
          <w:p w14:paraId="5EDE4FA4" w14:textId="77777777" w:rsidR="00A24C72" w:rsidRDefault="00A24C72" w:rsidP="00B94043">
            <w:pPr>
              <w:spacing w:line="240" w:lineRule="auto"/>
              <w:jc w:val="both"/>
              <w:rPr>
                <w:rFonts w:ascii="Times New Roman" w:hAnsi="Times New Roman"/>
                <w:color w:val="000000"/>
              </w:rPr>
            </w:pPr>
          </w:p>
          <w:p w14:paraId="5EEB2AF1" w14:textId="11A2266A" w:rsidR="003F01B6" w:rsidRDefault="00387EB2" w:rsidP="00B94043">
            <w:pPr>
              <w:spacing w:line="240" w:lineRule="auto"/>
              <w:jc w:val="both"/>
              <w:rPr>
                <w:rFonts w:ascii="Times New Roman" w:hAnsi="Times New Roman"/>
                <w:color w:val="000000"/>
              </w:rPr>
            </w:pPr>
            <w:r>
              <w:rPr>
                <w:rFonts w:ascii="Times New Roman" w:hAnsi="Times New Roman"/>
                <w:color w:val="000000"/>
              </w:rPr>
              <w:t xml:space="preserve">Z uwagi na konieczność zapewnienia stabilnych warunków </w:t>
            </w:r>
            <w:r w:rsidRPr="00B94043">
              <w:rPr>
                <w:rFonts w:ascii="Times New Roman" w:hAnsi="Times New Roman"/>
                <w:color w:val="000000"/>
              </w:rPr>
              <w:t>prowadzenia działalności dla operatorów</w:t>
            </w:r>
            <w:r>
              <w:rPr>
                <w:rFonts w:ascii="Times New Roman" w:hAnsi="Times New Roman"/>
                <w:color w:val="000000"/>
              </w:rPr>
              <w:t xml:space="preserve"> oraz o</w:t>
            </w:r>
            <w:r w:rsidRPr="00B94043">
              <w:rPr>
                <w:rFonts w:ascii="Times New Roman" w:hAnsi="Times New Roman"/>
                <w:color w:val="000000"/>
              </w:rPr>
              <w:t>chron</w:t>
            </w:r>
            <w:r>
              <w:rPr>
                <w:rFonts w:ascii="Times New Roman" w:hAnsi="Times New Roman"/>
                <w:color w:val="000000"/>
              </w:rPr>
              <w:t>y</w:t>
            </w:r>
            <w:r w:rsidRPr="00B94043">
              <w:rPr>
                <w:rFonts w:ascii="Times New Roman" w:hAnsi="Times New Roman"/>
                <w:color w:val="000000"/>
              </w:rPr>
              <w:t xml:space="preserve"> podmiot</w:t>
            </w:r>
            <w:r>
              <w:rPr>
                <w:rFonts w:ascii="Times New Roman" w:hAnsi="Times New Roman"/>
                <w:color w:val="000000"/>
              </w:rPr>
              <w:t>ów</w:t>
            </w:r>
            <w:r w:rsidRPr="00B94043">
              <w:rPr>
                <w:rFonts w:ascii="Times New Roman" w:hAnsi="Times New Roman"/>
                <w:color w:val="000000"/>
              </w:rPr>
              <w:t xml:space="preserve"> zamawiając</w:t>
            </w:r>
            <w:r>
              <w:rPr>
                <w:rFonts w:ascii="Times New Roman" w:hAnsi="Times New Roman"/>
                <w:color w:val="000000"/>
              </w:rPr>
              <w:t>ych</w:t>
            </w:r>
            <w:r w:rsidRPr="00B94043">
              <w:rPr>
                <w:rFonts w:ascii="Times New Roman" w:hAnsi="Times New Roman"/>
                <w:color w:val="000000"/>
              </w:rPr>
              <w:t xml:space="preserve"> usługi infrastrukturalne przed ponoszeniem nieuzasadnionych kosztów w przypadku gdy </w:t>
            </w:r>
            <w:r w:rsidRPr="00B94043">
              <w:rPr>
                <w:rFonts w:ascii="Times New Roman" w:hAnsi="Times New Roman"/>
                <w:color w:val="000000"/>
              </w:rPr>
              <w:lastRenderedPageBreak/>
              <w:t>rzeczywisty przychód operatora przewyższa koszty uzasadnione prowadzenia działalności</w:t>
            </w:r>
            <w:r>
              <w:rPr>
                <w:rFonts w:ascii="Times New Roman" w:hAnsi="Times New Roman"/>
                <w:color w:val="000000"/>
              </w:rPr>
              <w:t xml:space="preserve">, proponowane jest także wprowadzenie kont </w:t>
            </w:r>
            <w:r w:rsidRPr="00B94043">
              <w:rPr>
                <w:rFonts w:ascii="Times New Roman" w:hAnsi="Times New Roman"/>
                <w:color w:val="000000"/>
              </w:rPr>
              <w:t>regulacyjnych dla działalności infrastrukturalnych w zakresie paliw gazowych</w:t>
            </w:r>
            <w:r>
              <w:rPr>
                <w:rFonts w:ascii="Times New Roman" w:hAnsi="Times New Roman"/>
                <w:color w:val="000000"/>
              </w:rPr>
              <w:t>.</w:t>
            </w:r>
          </w:p>
          <w:p w14:paraId="14A87033" w14:textId="77777777" w:rsidR="00A24C72" w:rsidRDefault="00A24C72" w:rsidP="00B94043">
            <w:pPr>
              <w:spacing w:line="240" w:lineRule="auto"/>
              <w:jc w:val="both"/>
              <w:rPr>
                <w:rFonts w:ascii="Times New Roman" w:hAnsi="Times New Roman"/>
                <w:color w:val="000000"/>
              </w:rPr>
            </w:pPr>
          </w:p>
          <w:p w14:paraId="038E9200" w14:textId="1BB585EA" w:rsidR="00A24C72" w:rsidRDefault="00387EB2" w:rsidP="00387EB2">
            <w:pPr>
              <w:spacing w:line="240" w:lineRule="auto"/>
              <w:jc w:val="both"/>
              <w:rPr>
                <w:rFonts w:ascii="Times New Roman" w:hAnsi="Times New Roman"/>
                <w:color w:val="000000"/>
              </w:rPr>
            </w:pPr>
            <w:r>
              <w:rPr>
                <w:rFonts w:ascii="Times New Roman" w:hAnsi="Times New Roman"/>
                <w:color w:val="000000"/>
              </w:rPr>
              <w:t>P</w:t>
            </w:r>
            <w:r w:rsidRPr="00B94043">
              <w:rPr>
                <w:rFonts w:ascii="Times New Roman" w:hAnsi="Times New Roman"/>
                <w:color w:val="000000"/>
              </w:rPr>
              <w:t>roponuje się</w:t>
            </w:r>
            <w:r>
              <w:rPr>
                <w:rFonts w:ascii="Times New Roman" w:hAnsi="Times New Roman"/>
                <w:color w:val="000000"/>
              </w:rPr>
              <w:t xml:space="preserve"> </w:t>
            </w:r>
            <w:r w:rsidR="00660059">
              <w:rPr>
                <w:rFonts w:ascii="Times New Roman" w:hAnsi="Times New Roman"/>
                <w:color w:val="000000"/>
              </w:rPr>
              <w:t>również</w:t>
            </w:r>
            <w:r w:rsidRPr="00B94043">
              <w:rPr>
                <w:rFonts w:ascii="Times New Roman" w:hAnsi="Times New Roman"/>
                <w:color w:val="000000"/>
              </w:rPr>
              <w:t xml:space="preserve"> zmianę sposobu wyznaczania wartości ciepła spalania ze średniej ważonej na średnią arytmetyczną, uzyskaną z pomiarów wykonanych w okresie rozliczeniowym. Biorąc pod uwagę względną stałość parametrów gazu (w tym ciepła spalania) dla gazu odbieranego w konkretnym punkcie odbioru</w:t>
            </w:r>
            <w:r w:rsidR="00A24C72">
              <w:rPr>
                <w:rFonts w:ascii="Times New Roman" w:hAnsi="Times New Roman"/>
                <w:color w:val="000000"/>
              </w:rPr>
              <w:t>,</w:t>
            </w:r>
            <w:r w:rsidRPr="00B94043">
              <w:rPr>
                <w:rFonts w:ascii="Times New Roman" w:hAnsi="Times New Roman"/>
                <w:color w:val="000000"/>
              </w:rPr>
              <w:t xml:space="preserve"> nie jest zasadnym wyznaczanie średnioważonej wartości ciepła dla danego odbiorcy. Wyznaczenie wartości średnioważonej wiąże się z koniecznością pozyskania około trzydziestokrotnie większej liczby danych w okresie rozliczeniowym (dane dobowe), przy czym taki sposób rozliczenia nie wpływa znacząco na wartość rozliczeniową. </w:t>
            </w:r>
            <w:r>
              <w:rPr>
                <w:rFonts w:ascii="Times New Roman" w:hAnsi="Times New Roman"/>
                <w:color w:val="000000"/>
              </w:rPr>
              <w:t>Obecnie</w:t>
            </w:r>
            <w:r w:rsidRPr="00B94043">
              <w:rPr>
                <w:rFonts w:ascii="Times New Roman" w:hAnsi="Times New Roman"/>
                <w:color w:val="000000"/>
              </w:rPr>
              <w:t xml:space="preserve"> nie jest również możliwe pozyskanie dla wszystkich odbiorców danych dobowych dotyczących ilości odebranego gazu, które stanowiłyby wagi dla zmierzonych wartości ciepła spalania.</w:t>
            </w:r>
          </w:p>
          <w:p w14:paraId="1DDF2093" w14:textId="77777777" w:rsidR="00A24C72" w:rsidRPr="00B94043" w:rsidRDefault="00A24C72" w:rsidP="00387EB2">
            <w:pPr>
              <w:spacing w:line="240" w:lineRule="auto"/>
              <w:jc w:val="both"/>
              <w:rPr>
                <w:rFonts w:ascii="Times New Roman" w:hAnsi="Times New Roman"/>
                <w:color w:val="000000"/>
              </w:rPr>
            </w:pPr>
          </w:p>
          <w:p w14:paraId="3B4F61D6" w14:textId="13F17495" w:rsidR="003F01B6" w:rsidRDefault="00387EB2" w:rsidP="00B94043">
            <w:pPr>
              <w:spacing w:line="240" w:lineRule="auto"/>
              <w:jc w:val="both"/>
              <w:rPr>
                <w:rFonts w:ascii="Times New Roman" w:hAnsi="Times New Roman"/>
                <w:color w:val="000000"/>
              </w:rPr>
            </w:pPr>
            <w:r>
              <w:rPr>
                <w:rFonts w:ascii="Times New Roman" w:hAnsi="Times New Roman"/>
                <w:color w:val="000000"/>
              </w:rPr>
              <w:t>Zmiana brzmienia</w:t>
            </w:r>
            <w:r w:rsidRPr="00387EB2">
              <w:rPr>
                <w:rFonts w:ascii="Times New Roman" w:hAnsi="Times New Roman"/>
                <w:color w:val="000000"/>
              </w:rPr>
              <w:t xml:space="preserve"> § 46</w:t>
            </w:r>
            <w:r>
              <w:rPr>
                <w:rFonts w:ascii="Times New Roman" w:hAnsi="Times New Roman"/>
                <w:color w:val="000000"/>
              </w:rPr>
              <w:t xml:space="preserve"> </w:t>
            </w:r>
            <w:r w:rsidR="00DF54A0">
              <w:rPr>
                <w:rFonts w:ascii="Times New Roman" w:hAnsi="Times New Roman"/>
                <w:color w:val="000000"/>
              </w:rPr>
              <w:t xml:space="preserve">obecnie obowiązującego rozporządzenia </w:t>
            </w:r>
            <w:r w:rsidRPr="00387EB2">
              <w:rPr>
                <w:rFonts w:ascii="Times New Roman" w:hAnsi="Times New Roman"/>
                <w:color w:val="000000"/>
              </w:rPr>
              <w:t xml:space="preserve">dotyczy sytuacji, w której infrastruktura dotychczas eksploatowana jako gazociąg bezpośredni lub sieć gazociągów kopalnianych miałaby zostać włączona do sieci dystrybucyjnej. Taka kategoria infrastruktury nie była dotychczas objęta świadczeniem usług dystrybucji paliwa gazowego, ponieważ nie wchodziła w skład sieci dystrybucyjnych. W związku z tym, mając na uwadze dbałość o interes podmiotów aktywnych na infrastrukturze </w:t>
            </w:r>
            <w:proofErr w:type="spellStart"/>
            <w:r w:rsidRPr="00387EB2">
              <w:rPr>
                <w:rFonts w:ascii="Times New Roman" w:hAnsi="Times New Roman"/>
                <w:color w:val="000000"/>
              </w:rPr>
              <w:t>pozasystemowej</w:t>
            </w:r>
            <w:proofErr w:type="spellEnd"/>
            <w:r w:rsidRPr="00387EB2">
              <w:rPr>
                <w:rFonts w:ascii="Times New Roman" w:hAnsi="Times New Roman"/>
                <w:color w:val="000000"/>
              </w:rPr>
              <w:t xml:space="preserve"> (szczególnie odbiorców), proponowane jest wprowadzenie współczynników korekcyjnych w pierwszych latach po ewentualnym transferze infrastruktury </w:t>
            </w:r>
            <w:proofErr w:type="spellStart"/>
            <w:r w:rsidRPr="00387EB2">
              <w:rPr>
                <w:rFonts w:ascii="Times New Roman" w:hAnsi="Times New Roman"/>
                <w:color w:val="000000"/>
              </w:rPr>
              <w:t>pozasystemowej</w:t>
            </w:r>
            <w:proofErr w:type="spellEnd"/>
            <w:r w:rsidRPr="00387EB2">
              <w:rPr>
                <w:rFonts w:ascii="Times New Roman" w:hAnsi="Times New Roman"/>
                <w:color w:val="000000"/>
              </w:rPr>
              <w:t xml:space="preserve"> do sieci dystrybucyjnej. Takie rozwiązanie pozwoli na zachowanie płynności funkcjonowania infrastruktury i będzie korzystne dla zainteresowanych podmiotów.</w:t>
            </w:r>
          </w:p>
          <w:p w14:paraId="31122F0D" w14:textId="77777777" w:rsidR="00A24C72" w:rsidRPr="003F01B6" w:rsidRDefault="00A24C72" w:rsidP="00B94043">
            <w:pPr>
              <w:spacing w:line="240" w:lineRule="auto"/>
              <w:jc w:val="both"/>
              <w:rPr>
                <w:rFonts w:ascii="Times New Roman" w:hAnsi="Times New Roman"/>
                <w:color w:val="000000"/>
              </w:rPr>
            </w:pPr>
          </w:p>
          <w:p w14:paraId="6C20D1B5" w14:textId="23EE2D33" w:rsidR="006A701A" w:rsidRPr="003F01B6" w:rsidRDefault="00BF5EE7" w:rsidP="00B37C80">
            <w:pPr>
              <w:spacing w:line="240" w:lineRule="auto"/>
              <w:jc w:val="both"/>
              <w:rPr>
                <w:rFonts w:ascii="Times New Roman" w:hAnsi="Times New Roman"/>
                <w:color w:val="000000"/>
              </w:rPr>
            </w:pPr>
            <w:r>
              <w:rPr>
                <w:rFonts w:ascii="Times New Roman" w:hAnsi="Times New Roman"/>
                <w:bCs/>
                <w:color w:val="000000"/>
              </w:rPr>
              <w:t>Ponadto</w:t>
            </w:r>
            <w:r w:rsidR="00A24C72">
              <w:rPr>
                <w:rFonts w:ascii="Times New Roman" w:hAnsi="Times New Roman"/>
                <w:bCs/>
                <w:color w:val="000000"/>
              </w:rPr>
              <w:t>,</w:t>
            </w:r>
            <w:r>
              <w:rPr>
                <w:rFonts w:ascii="Times New Roman" w:hAnsi="Times New Roman"/>
                <w:bCs/>
                <w:color w:val="000000"/>
              </w:rPr>
              <w:t xml:space="preserve"> nowelizacja obejmuje także ujednolicenie definicji </w:t>
            </w:r>
            <w:r w:rsidRPr="00B94043">
              <w:rPr>
                <w:rFonts w:ascii="Times New Roman" w:hAnsi="Times New Roman"/>
                <w:bCs/>
                <w:color w:val="000000"/>
              </w:rPr>
              <w:t>usługi wirtualnego przesyłania zwrotnego z przepisami unijnymi</w:t>
            </w:r>
            <w:r w:rsidR="00E436AD">
              <w:rPr>
                <w:rFonts w:ascii="Times New Roman" w:hAnsi="Times New Roman"/>
                <w:bCs/>
                <w:color w:val="000000"/>
              </w:rPr>
              <w:t xml:space="preserve">, uzupełnienie regulacji o „sprzedaż rezerwową”, </w:t>
            </w:r>
            <w:r w:rsidR="00E436AD" w:rsidRPr="00B94043">
              <w:rPr>
                <w:rFonts w:ascii="Times New Roman" w:hAnsi="Times New Roman"/>
                <w:color w:val="000000"/>
              </w:rPr>
              <w:t>wprowadzenie zasad zaokrąglania współczynnika konwersji</w:t>
            </w:r>
            <w:r w:rsidR="00387EB2">
              <w:rPr>
                <w:rFonts w:ascii="Times New Roman" w:hAnsi="Times New Roman"/>
                <w:color w:val="000000"/>
              </w:rPr>
              <w:t xml:space="preserve"> oraz doprecyzowanie </w:t>
            </w:r>
            <w:r w:rsidR="00387EB2" w:rsidRPr="00B94043">
              <w:rPr>
                <w:rFonts w:ascii="Times New Roman" w:hAnsi="Times New Roman"/>
                <w:color w:val="000000"/>
              </w:rPr>
              <w:t>zasad ustalania stawek za krótkoterminowe usług</w:t>
            </w:r>
            <w:r w:rsidR="009E368D">
              <w:rPr>
                <w:rFonts w:ascii="Times New Roman" w:hAnsi="Times New Roman"/>
                <w:color w:val="000000"/>
              </w:rPr>
              <w:t>i</w:t>
            </w:r>
            <w:r w:rsidR="00387EB2" w:rsidRPr="00B94043">
              <w:rPr>
                <w:rFonts w:ascii="Times New Roman" w:hAnsi="Times New Roman"/>
                <w:color w:val="000000"/>
              </w:rPr>
              <w:t xml:space="preserve"> przesyłania paliwa gazowego </w:t>
            </w:r>
            <w:r w:rsidR="00A24C72">
              <w:rPr>
                <w:rFonts w:ascii="Times New Roman" w:hAnsi="Times New Roman"/>
                <w:color w:val="000000"/>
              </w:rPr>
              <w:t>i</w:t>
            </w:r>
            <w:r w:rsidR="00387EB2" w:rsidRPr="00B94043">
              <w:rPr>
                <w:rFonts w:ascii="Times New Roman" w:hAnsi="Times New Roman"/>
                <w:color w:val="000000"/>
              </w:rPr>
              <w:t xml:space="preserve"> świadczenie usług przesyłania paliwa gazowego na zasadach przerywanych w punktach innych niż punkty połączeń międzysystemowych.</w:t>
            </w:r>
          </w:p>
        </w:tc>
      </w:tr>
      <w:tr w:rsidR="006A701A" w:rsidRPr="008B4FE6" w14:paraId="1FAAE6E3" w14:textId="77777777" w:rsidTr="00676C8D">
        <w:trPr>
          <w:gridAfter w:val="1"/>
          <w:wAfter w:w="10" w:type="dxa"/>
          <w:trHeight w:val="307"/>
        </w:trPr>
        <w:tc>
          <w:tcPr>
            <w:tcW w:w="10937" w:type="dxa"/>
            <w:gridSpan w:val="29"/>
            <w:shd w:val="clear" w:color="auto" w:fill="99CCFF"/>
            <w:vAlign w:val="center"/>
          </w:tcPr>
          <w:p w14:paraId="779EBC4E" w14:textId="77777777" w:rsidR="006A701A" w:rsidRPr="008B4FE6" w:rsidRDefault="009E3C4B" w:rsidP="007D2192">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spacing w:val="-2"/>
              </w:rPr>
              <w:lastRenderedPageBreak/>
              <w:t>Jak problem został rozwiązany</w:t>
            </w:r>
            <w:r w:rsidRPr="001812C7">
              <w:rPr>
                <w:rFonts w:ascii="Times New Roman" w:hAnsi="Times New Roman"/>
                <w:b/>
                <w:spacing w:val="-2"/>
              </w:rPr>
              <w:t xml:space="preserve"> w innych krajach, w szczególności krajach członkowskich OECD/UE</w:t>
            </w:r>
            <w:r w:rsidR="006A701A" w:rsidRPr="008B4FE6">
              <w:rPr>
                <w:rFonts w:ascii="Times New Roman" w:hAnsi="Times New Roman"/>
                <w:b/>
                <w:color w:val="000000"/>
              </w:rPr>
              <w:t>?</w:t>
            </w:r>
            <w:r w:rsidR="006A701A" w:rsidRPr="008B4FE6">
              <w:rPr>
                <w:rFonts w:ascii="Times New Roman" w:hAnsi="Times New Roman"/>
                <w:i/>
                <w:color w:val="000000"/>
              </w:rPr>
              <w:t xml:space="preserve"> </w:t>
            </w:r>
          </w:p>
        </w:tc>
      </w:tr>
      <w:tr w:rsidR="006A701A" w:rsidRPr="008B4FE6" w14:paraId="5E0321AC" w14:textId="77777777" w:rsidTr="00676C8D">
        <w:trPr>
          <w:gridAfter w:val="1"/>
          <w:wAfter w:w="10" w:type="dxa"/>
          <w:trHeight w:val="359"/>
        </w:trPr>
        <w:tc>
          <w:tcPr>
            <w:tcW w:w="10937" w:type="dxa"/>
            <w:gridSpan w:val="29"/>
            <w:shd w:val="clear" w:color="auto" w:fill="99CCFF"/>
            <w:vAlign w:val="center"/>
          </w:tcPr>
          <w:p w14:paraId="51BD1608" w14:textId="77777777" w:rsidR="006A701A" w:rsidRPr="008B4FE6" w:rsidRDefault="006A701A"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Podmioty, na które oddziałuje projekt</w:t>
            </w:r>
          </w:p>
        </w:tc>
      </w:tr>
      <w:tr w:rsidR="00260F33" w:rsidRPr="008B4FE6" w14:paraId="7924E4F0" w14:textId="77777777" w:rsidTr="00676C8D">
        <w:trPr>
          <w:gridAfter w:val="1"/>
          <w:wAfter w:w="10" w:type="dxa"/>
          <w:trHeight w:val="142"/>
        </w:trPr>
        <w:tc>
          <w:tcPr>
            <w:tcW w:w="2668" w:type="dxa"/>
            <w:gridSpan w:val="3"/>
            <w:shd w:val="clear" w:color="auto" w:fill="auto"/>
          </w:tcPr>
          <w:p w14:paraId="392FAB7C"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2292" w:type="dxa"/>
            <w:gridSpan w:val="8"/>
            <w:shd w:val="clear" w:color="auto" w:fill="auto"/>
          </w:tcPr>
          <w:p w14:paraId="74D29261" w14:textId="77777777" w:rsidR="00260F33" w:rsidRPr="008B4FE6" w:rsidRDefault="00563199" w:rsidP="0072636A">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2996" w:type="dxa"/>
            <w:gridSpan w:val="12"/>
            <w:shd w:val="clear" w:color="auto" w:fill="auto"/>
          </w:tcPr>
          <w:p w14:paraId="4D468760"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2981" w:type="dxa"/>
            <w:gridSpan w:val="6"/>
            <w:shd w:val="clear" w:color="auto" w:fill="auto"/>
          </w:tcPr>
          <w:p w14:paraId="25C45CB2"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260F33" w:rsidRPr="008B4FE6" w14:paraId="33A22C95" w14:textId="77777777" w:rsidTr="00676C8D">
        <w:trPr>
          <w:gridAfter w:val="1"/>
          <w:wAfter w:w="10" w:type="dxa"/>
          <w:trHeight w:val="142"/>
        </w:trPr>
        <w:tc>
          <w:tcPr>
            <w:tcW w:w="2668" w:type="dxa"/>
            <w:gridSpan w:val="3"/>
            <w:shd w:val="clear" w:color="auto" w:fill="auto"/>
          </w:tcPr>
          <w:p w14:paraId="4F718241" w14:textId="7DD4EB33" w:rsidR="00260F33" w:rsidRPr="008B4FE6" w:rsidRDefault="00EB61DE" w:rsidP="007B7809">
            <w:pPr>
              <w:spacing w:line="240" w:lineRule="auto"/>
              <w:jc w:val="both"/>
              <w:rPr>
                <w:rFonts w:ascii="Times New Roman" w:hAnsi="Times New Roman"/>
                <w:color w:val="000000"/>
                <w:spacing w:val="-2"/>
              </w:rPr>
            </w:pPr>
            <w:r>
              <w:rPr>
                <w:rFonts w:ascii="Times New Roman" w:hAnsi="Times New Roman"/>
                <w:color w:val="000000"/>
              </w:rPr>
              <w:t xml:space="preserve">Prezes Urzędu Regulacji </w:t>
            </w:r>
            <w:r w:rsidR="007B7809">
              <w:rPr>
                <w:rFonts w:ascii="Times New Roman" w:hAnsi="Times New Roman"/>
                <w:color w:val="000000"/>
              </w:rPr>
              <w:t>Energetyki</w:t>
            </w:r>
          </w:p>
        </w:tc>
        <w:tc>
          <w:tcPr>
            <w:tcW w:w="2292" w:type="dxa"/>
            <w:gridSpan w:val="8"/>
            <w:shd w:val="clear" w:color="auto" w:fill="auto"/>
          </w:tcPr>
          <w:p w14:paraId="509EE0D0" w14:textId="23DFB823" w:rsidR="00260F33" w:rsidRPr="00B37C80" w:rsidRDefault="00EB61DE" w:rsidP="00EB61DE">
            <w:pPr>
              <w:spacing w:line="240" w:lineRule="auto"/>
              <w:jc w:val="center"/>
              <w:rPr>
                <w:rFonts w:ascii="Times New Roman" w:hAnsi="Times New Roman"/>
                <w:color w:val="000000"/>
                <w:spacing w:val="-2"/>
              </w:rPr>
            </w:pPr>
            <w:r>
              <w:rPr>
                <w:rFonts w:ascii="Times New Roman" w:hAnsi="Times New Roman"/>
                <w:color w:val="000000"/>
                <w:spacing w:val="-2"/>
              </w:rPr>
              <w:t>1</w:t>
            </w:r>
          </w:p>
        </w:tc>
        <w:tc>
          <w:tcPr>
            <w:tcW w:w="2996" w:type="dxa"/>
            <w:gridSpan w:val="12"/>
            <w:shd w:val="clear" w:color="auto" w:fill="auto"/>
          </w:tcPr>
          <w:p w14:paraId="7A23664C" w14:textId="147F38A3" w:rsidR="00260F33" w:rsidRPr="00B37C80" w:rsidRDefault="007B7809" w:rsidP="007B7809">
            <w:pPr>
              <w:spacing w:line="240" w:lineRule="auto"/>
              <w:jc w:val="both"/>
              <w:rPr>
                <w:rFonts w:ascii="Times New Roman" w:hAnsi="Times New Roman"/>
                <w:color w:val="000000"/>
                <w:spacing w:val="-2"/>
              </w:rPr>
            </w:pPr>
            <w:r w:rsidRPr="007B7809">
              <w:rPr>
                <w:rFonts w:ascii="Times New Roman" w:hAnsi="Times New Roman"/>
                <w:color w:val="000000"/>
                <w:spacing w:val="-2"/>
              </w:rPr>
              <w:t xml:space="preserve">Ustawa Prawo </w:t>
            </w:r>
            <w:r>
              <w:rPr>
                <w:rFonts w:ascii="Times New Roman" w:hAnsi="Times New Roman"/>
                <w:color w:val="000000"/>
                <w:spacing w:val="-2"/>
              </w:rPr>
              <w:t>e</w:t>
            </w:r>
            <w:r w:rsidRPr="007B7809">
              <w:rPr>
                <w:rFonts w:ascii="Times New Roman" w:hAnsi="Times New Roman"/>
                <w:color w:val="000000"/>
                <w:spacing w:val="-2"/>
              </w:rPr>
              <w:t>nergetyczne</w:t>
            </w:r>
          </w:p>
        </w:tc>
        <w:tc>
          <w:tcPr>
            <w:tcW w:w="2981" w:type="dxa"/>
            <w:gridSpan w:val="6"/>
            <w:shd w:val="clear" w:color="auto" w:fill="auto"/>
          </w:tcPr>
          <w:p w14:paraId="3B18708A" w14:textId="467D318F" w:rsidR="00260F33" w:rsidRPr="00B37C80" w:rsidRDefault="007B7809" w:rsidP="007B7809">
            <w:pPr>
              <w:spacing w:line="240" w:lineRule="auto"/>
              <w:jc w:val="both"/>
              <w:rPr>
                <w:rFonts w:ascii="Times New Roman" w:hAnsi="Times New Roman"/>
                <w:color w:val="000000"/>
                <w:spacing w:val="-2"/>
              </w:rPr>
            </w:pPr>
            <w:r>
              <w:rPr>
                <w:rFonts w:ascii="Times New Roman" w:hAnsi="Times New Roman"/>
                <w:color w:val="000000"/>
                <w:spacing w:val="-2"/>
              </w:rPr>
              <w:t xml:space="preserve">Zmiany w zakresie treści przepisów taryfowych w związku z obowiązkiem Prezesa URE dotyczącym </w:t>
            </w:r>
            <w:r w:rsidRPr="00816222">
              <w:rPr>
                <w:rFonts w:ascii="Times New Roman" w:hAnsi="Times New Roman"/>
                <w:color w:val="000000"/>
                <w:spacing w:val="-2"/>
              </w:rPr>
              <w:t>zatwierdzani</w:t>
            </w:r>
            <w:r>
              <w:rPr>
                <w:rFonts w:ascii="Times New Roman" w:hAnsi="Times New Roman"/>
                <w:color w:val="000000"/>
                <w:spacing w:val="-2"/>
              </w:rPr>
              <w:t>a</w:t>
            </w:r>
            <w:r w:rsidRPr="00816222">
              <w:rPr>
                <w:rFonts w:ascii="Times New Roman" w:hAnsi="Times New Roman"/>
                <w:color w:val="000000"/>
                <w:spacing w:val="-2"/>
              </w:rPr>
              <w:t xml:space="preserve"> i kontrolowani</w:t>
            </w:r>
            <w:r>
              <w:rPr>
                <w:rFonts w:ascii="Times New Roman" w:hAnsi="Times New Roman"/>
                <w:color w:val="000000"/>
                <w:spacing w:val="-2"/>
              </w:rPr>
              <w:t>a</w:t>
            </w:r>
            <w:r w:rsidRPr="00816222">
              <w:rPr>
                <w:rFonts w:ascii="Times New Roman" w:hAnsi="Times New Roman"/>
                <w:color w:val="000000"/>
                <w:spacing w:val="-2"/>
              </w:rPr>
              <w:t xml:space="preserve"> stosowania taryf paliw gazowych</w:t>
            </w:r>
          </w:p>
        </w:tc>
      </w:tr>
      <w:tr w:rsidR="00260F33" w:rsidRPr="008B4FE6" w14:paraId="017152A4" w14:textId="77777777" w:rsidTr="00676C8D">
        <w:trPr>
          <w:gridAfter w:val="1"/>
          <w:wAfter w:w="10" w:type="dxa"/>
          <w:trHeight w:val="142"/>
        </w:trPr>
        <w:tc>
          <w:tcPr>
            <w:tcW w:w="2668" w:type="dxa"/>
            <w:gridSpan w:val="3"/>
            <w:shd w:val="clear" w:color="auto" w:fill="auto"/>
          </w:tcPr>
          <w:p w14:paraId="6F9530C9" w14:textId="25BFBF23" w:rsidR="00260F33" w:rsidRPr="008B4FE6" w:rsidRDefault="00EB61DE" w:rsidP="007B7809">
            <w:pPr>
              <w:spacing w:line="240" w:lineRule="auto"/>
              <w:jc w:val="both"/>
              <w:rPr>
                <w:rFonts w:ascii="Times New Roman" w:hAnsi="Times New Roman"/>
                <w:color w:val="000000"/>
                <w:spacing w:val="-2"/>
              </w:rPr>
            </w:pPr>
            <w:r>
              <w:rPr>
                <w:rFonts w:ascii="Times New Roman" w:hAnsi="Times New Roman"/>
                <w:color w:val="000000"/>
              </w:rPr>
              <w:t>Operatorzy systemu dystrybucyjnego</w:t>
            </w:r>
          </w:p>
        </w:tc>
        <w:tc>
          <w:tcPr>
            <w:tcW w:w="2292" w:type="dxa"/>
            <w:gridSpan w:val="8"/>
            <w:shd w:val="clear" w:color="auto" w:fill="auto"/>
          </w:tcPr>
          <w:p w14:paraId="497D74FF" w14:textId="7F934074" w:rsidR="00260F33" w:rsidRPr="00B37C80" w:rsidRDefault="00EB61DE" w:rsidP="00EB61DE">
            <w:pPr>
              <w:spacing w:line="240" w:lineRule="auto"/>
              <w:jc w:val="center"/>
              <w:rPr>
                <w:rFonts w:ascii="Times New Roman" w:hAnsi="Times New Roman"/>
                <w:color w:val="000000"/>
                <w:spacing w:val="-2"/>
              </w:rPr>
            </w:pPr>
            <w:r>
              <w:rPr>
                <w:rFonts w:ascii="Times New Roman" w:hAnsi="Times New Roman"/>
                <w:color w:val="000000"/>
                <w:spacing w:val="-2"/>
              </w:rPr>
              <w:t>52</w:t>
            </w:r>
          </w:p>
        </w:tc>
        <w:tc>
          <w:tcPr>
            <w:tcW w:w="2996" w:type="dxa"/>
            <w:gridSpan w:val="12"/>
            <w:shd w:val="clear" w:color="auto" w:fill="auto"/>
          </w:tcPr>
          <w:p w14:paraId="6CFE3CB7" w14:textId="22279D49" w:rsidR="00260F33" w:rsidRPr="00B37C80" w:rsidRDefault="007B7809" w:rsidP="007B7809">
            <w:pPr>
              <w:spacing w:line="240" w:lineRule="auto"/>
              <w:jc w:val="both"/>
              <w:rPr>
                <w:rFonts w:ascii="Times New Roman" w:hAnsi="Times New Roman"/>
                <w:color w:val="000000"/>
                <w:spacing w:val="-2"/>
              </w:rPr>
            </w:pPr>
            <w:r>
              <w:rPr>
                <w:rFonts w:ascii="Times New Roman" w:hAnsi="Times New Roman"/>
                <w:color w:val="000000"/>
                <w:spacing w:val="-2"/>
              </w:rPr>
              <w:t xml:space="preserve">Dane Urzędu Regulacji Energetyki - </w:t>
            </w:r>
            <w:r w:rsidR="00EB61DE">
              <w:rPr>
                <w:rFonts w:ascii="Times New Roman" w:hAnsi="Times New Roman"/>
                <w:color w:val="000000"/>
                <w:spacing w:val="-2"/>
              </w:rPr>
              <w:t xml:space="preserve">Wykaz operatorów systemów gazowych (dostęp: </w:t>
            </w:r>
            <w:r w:rsidR="00173188">
              <w:rPr>
                <w:rFonts w:ascii="Times New Roman" w:hAnsi="Times New Roman"/>
                <w:color w:val="000000"/>
                <w:spacing w:val="-2"/>
              </w:rPr>
              <w:t>28</w:t>
            </w:r>
            <w:r w:rsidR="00EB61DE">
              <w:rPr>
                <w:rFonts w:ascii="Times New Roman" w:hAnsi="Times New Roman"/>
                <w:color w:val="000000"/>
                <w:spacing w:val="-2"/>
              </w:rPr>
              <w:t>.09.2021)</w:t>
            </w:r>
          </w:p>
        </w:tc>
        <w:tc>
          <w:tcPr>
            <w:tcW w:w="2981" w:type="dxa"/>
            <w:gridSpan w:val="6"/>
            <w:shd w:val="clear" w:color="auto" w:fill="auto"/>
          </w:tcPr>
          <w:p w14:paraId="706C2FC4" w14:textId="032B6F43" w:rsidR="00260F33" w:rsidRPr="00B37C80" w:rsidRDefault="00EB61DE" w:rsidP="007B7809">
            <w:pPr>
              <w:spacing w:line="240" w:lineRule="auto"/>
              <w:jc w:val="both"/>
              <w:rPr>
                <w:rFonts w:ascii="Times New Roman" w:hAnsi="Times New Roman"/>
                <w:color w:val="000000"/>
                <w:spacing w:val="-2"/>
              </w:rPr>
            </w:pPr>
            <w:r>
              <w:rPr>
                <w:rFonts w:ascii="Times New Roman" w:hAnsi="Times New Roman"/>
                <w:color w:val="000000"/>
                <w:spacing w:val="-2"/>
              </w:rPr>
              <w:t xml:space="preserve">Zmiana w zakresie </w:t>
            </w:r>
            <w:r w:rsidRPr="00EB61DE">
              <w:rPr>
                <w:rFonts w:ascii="Times New Roman" w:hAnsi="Times New Roman"/>
                <w:color w:val="000000"/>
                <w:spacing w:val="-2"/>
              </w:rPr>
              <w:t>podział</w:t>
            </w:r>
            <w:r>
              <w:rPr>
                <w:rFonts w:ascii="Times New Roman" w:hAnsi="Times New Roman"/>
                <w:color w:val="000000"/>
                <w:spacing w:val="-2"/>
              </w:rPr>
              <w:t>u</w:t>
            </w:r>
            <w:r w:rsidRPr="00EB61DE">
              <w:rPr>
                <w:rFonts w:ascii="Times New Roman" w:hAnsi="Times New Roman"/>
                <w:color w:val="000000"/>
                <w:spacing w:val="-2"/>
              </w:rPr>
              <w:t xml:space="preserve"> odbiorców na grupy taryfowe </w:t>
            </w:r>
            <w:r>
              <w:rPr>
                <w:rFonts w:ascii="Times New Roman" w:hAnsi="Times New Roman"/>
                <w:color w:val="000000"/>
                <w:spacing w:val="-2"/>
              </w:rPr>
              <w:t xml:space="preserve">-podział ten </w:t>
            </w:r>
            <w:r w:rsidRPr="00EB61DE">
              <w:rPr>
                <w:rFonts w:ascii="Times New Roman" w:hAnsi="Times New Roman"/>
                <w:color w:val="000000"/>
                <w:spacing w:val="-2"/>
              </w:rPr>
              <w:t>nie zależy od poziomu ciśnienia paliwa gazowego w miejscu dostarczania i odbioru</w:t>
            </w:r>
            <w:r w:rsidR="007B7809">
              <w:rPr>
                <w:rFonts w:ascii="Times New Roman" w:hAnsi="Times New Roman"/>
                <w:color w:val="000000"/>
                <w:spacing w:val="-2"/>
              </w:rPr>
              <w:t>, r</w:t>
            </w:r>
            <w:r w:rsidR="007B7809" w:rsidRPr="007B7809">
              <w:rPr>
                <w:rFonts w:ascii="Times New Roman" w:hAnsi="Times New Roman"/>
                <w:color w:val="000000"/>
                <w:spacing w:val="-2"/>
              </w:rPr>
              <w:t>ozszerzenie katalogu dotyczącego usług, które oferuje OSD na zlecenie odbiorcy lub innego podłączonego OSD do systemu dystrybucyjnego</w:t>
            </w:r>
            <w:r w:rsidR="00E44159">
              <w:rPr>
                <w:rFonts w:ascii="Times New Roman" w:hAnsi="Times New Roman"/>
                <w:color w:val="000000"/>
                <w:spacing w:val="-2"/>
              </w:rPr>
              <w:t xml:space="preserve">, </w:t>
            </w:r>
            <w:r w:rsidR="00E44159" w:rsidRPr="00E44159">
              <w:rPr>
                <w:rFonts w:ascii="Times New Roman" w:hAnsi="Times New Roman"/>
                <w:color w:val="000000"/>
                <w:spacing w:val="-2"/>
              </w:rPr>
              <w:t>ujednolicenie zasad przekazywania danych o wykonywanej usłudze na rzecz odbiorcy lub przedsiębiorstwa wykonującego działalność w zakresie obrotu paliwami gazowymi.</w:t>
            </w:r>
          </w:p>
        </w:tc>
      </w:tr>
      <w:tr w:rsidR="00260F33" w:rsidRPr="008B4FE6" w14:paraId="21B7D95C" w14:textId="77777777" w:rsidTr="00676C8D">
        <w:trPr>
          <w:gridAfter w:val="1"/>
          <w:wAfter w:w="10" w:type="dxa"/>
          <w:trHeight w:val="142"/>
        </w:trPr>
        <w:tc>
          <w:tcPr>
            <w:tcW w:w="2668" w:type="dxa"/>
            <w:gridSpan w:val="3"/>
            <w:shd w:val="clear" w:color="auto" w:fill="auto"/>
          </w:tcPr>
          <w:p w14:paraId="737C085C" w14:textId="48CE55C4" w:rsidR="00260F33" w:rsidRPr="008B4FE6" w:rsidRDefault="007B7809" w:rsidP="007B7809">
            <w:pPr>
              <w:tabs>
                <w:tab w:val="left" w:pos="1560"/>
              </w:tabs>
              <w:spacing w:line="240" w:lineRule="auto"/>
              <w:jc w:val="both"/>
              <w:rPr>
                <w:rFonts w:ascii="Times New Roman" w:hAnsi="Times New Roman"/>
                <w:color w:val="000000"/>
              </w:rPr>
            </w:pPr>
            <w:r>
              <w:rPr>
                <w:rFonts w:ascii="Times New Roman" w:hAnsi="Times New Roman"/>
                <w:color w:val="000000"/>
              </w:rPr>
              <w:t>Operator systemu przesyłowego</w:t>
            </w:r>
          </w:p>
        </w:tc>
        <w:tc>
          <w:tcPr>
            <w:tcW w:w="2292" w:type="dxa"/>
            <w:gridSpan w:val="8"/>
            <w:shd w:val="clear" w:color="auto" w:fill="auto"/>
          </w:tcPr>
          <w:p w14:paraId="7859A6C2" w14:textId="6BD70D38" w:rsidR="00260F33" w:rsidRPr="00B37C80" w:rsidRDefault="007B7809" w:rsidP="007B7809">
            <w:pPr>
              <w:spacing w:line="240" w:lineRule="auto"/>
              <w:jc w:val="center"/>
              <w:rPr>
                <w:rFonts w:ascii="Times New Roman" w:hAnsi="Times New Roman"/>
                <w:color w:val="000000"/>
                <w:spacing w:val="-2"/>
              </w:rPr>
            </w:pPr>
            <w:r>
              <w:rPr>
                <w:rFonts w:ascii="Times New Roman" w:hAnsi="Times New Roman"/>
                <w:color w:val="000000"/>
                <w:spacing w:val="-2"/>
              </w:rPr>
              <w:t>1</w:t>
            </w:r>
          </w:p>
        </w:tc>
        <w:tc>
          <w:tcPr>
            <w:tcW w:w="2996" w:type="dxa"/>
            <w:gridSpan w:val="12"/>
            <w:shd w:val="clear" w:color="auto" w:fill="auto"/>
          </w:tcPr>
          <w:p w14:paraId="225F5717" w14:textId="64C9B7DC" w:rsidR="00260F33" w:rsidRPr="00B37C80" w:rsidRDefault="007B7809" w:rsidP="004374E1">
            <w:pPr>
              <w:spacing w:line="240" w:lineRule="auto"/>
              <w:jc w:val="both"/>
              <w:rPr>
                <w:rFonts w:ascii="Times New Roman" w:hAnsi="Times New Roman"/>
                <w:color w:val="000000"/>
                <w:spacing w:val="-2"/>
              </w:rPr>
            </w:pPr>
            <w:r>
              <w:rPr>
                <w:rFonts w:ascii="Times New Roman" w:hAnsi="Times New Roman"/>
                <w:color w:val="000000"/>
                <w:spacing w:val="-2"/>
              </w:rPr>
              <w:t xml:space="preserve">Dane Urzędu Regulacji Energetyki - Wykaz operatorów systemów gazowych (dostęp: </w:t>
            </w:r>
            <w:r w:rsidR="00173188">
              <w:rPr>
                <w:rFonts w:ascii="Times New Roman" w:hAnsi="Times New Roman"/>
                <w:color w:val="000000"/>
                <w:spacing w:val="-2"/>
              </w:rPr>
              <w:t>28</w:t>
            </w:r>
            <w:r>
              <w:rPr>
                <w:rFonts w:ascii="Times New Roman" w:hAnsi="Times New Roman"/>
                <w:color w:val="000000"/>
                <w:spacing w:val="-2"/>
              </w:rPr>
              <w:t>.09.2021)</w:t>
            </w:r>
          </w:p>
        </w:tc>
        <w:tc>
          <w:tcPr>
            <w:tcW w:w="2981" w:type="dxa"/>
            <w:gridSpan w:val="6"/>
            <w:shd w:val="clear" w:color="auto" w:fill="auto"/>
          </w:tcPr>
          <w:p w14:paraId="3E9CD583" w14:textId="6DD7439B" w:rsidR="00260F33" w:rsidRPr="00B37C80" w:rsidRDefault="007B7809" w:rsidP="007B7809">
            <w:pPr>
              <w:spacing w:line="240" w:lineRule="auto"/>
              <w:jc w:val="both"/>
              <w:rPr>
                <w:rFonts w:ascii="Times New Roman" w:hAnsi="Times New Roman"/>
                <w:color w:val="000000"/>
                <w:spacing w:val="-2"/>
              </w:rPr>
            </w:pPr>
            <w:r>
              <w:rPr>
                <w:rFonts w:ascii="Times New Roman" w:hAnsi="Times New Roman"/>
                <w:color w:val="000000"/>
                <w:spacing w:val="-2"/>
              </w:rPr>
              <w:t>D</w:t>
            </w:r>
            <w:r w:rsidRPr="007B7809">
              <w:rPr>
                <w:rFonts w:ascii="Times New Roman" w:hAnsi="Times New Roman"/>
                <w:color w:val="000000"/>
                <w:spacing w:val="-2"/>
              </w:rPr>
              <w:t>oprecyzowanie zasad ustalania stawek za krótkoterminowe usług</w:t>
            </w:r>
            <w:r w:rsidR="00A24C72">
              <w:rPr>
                <w:rFonts w:ascii="Times New Roman" w:hAnsi="Times New Roman"/>
                <w:color w:val="000000"/>
                <w:spacing w:val="-2"/>
              </w:rPr>
              <w:t>i</w:t>
            </w:r>
            <w:r w:rsidRPr="007B7809">
              <w:rPr>
                <w:rFonts w:ascii="Times New Roman" w:hAnsi="Times New Roman"/>
                <w:color w:val="000000"/>
                <w:spacing w:val="-2"/>
              </w:rPr>
              <w:t xml:space="preserve"> przesyłania paliwa gazowego oraz świadczenie usług przesyłania paliwa gazowego</w:t>
            </w:r>
            <w:r w:rsidR="00E44159">
              <w:rPr>
                <w:rFonts w:ascii="Times New Roman" w:hAnsi="Times New Roman"/>
                <w:color w:val="000000"/>
                <w:spacing w:val="-2"/>
              </w:rPr>
              <w:t xml:space="preserve">, </w:t>
            </w:r>
            <w:r w:rsidR="00E44159" w:rsidRPr="00E44159">
              <w:rPr>
                <w:rFonts w:ascii="Times New Roman" w:hAnsi="Times New Roman"/>
                <w:color w:val="000000"/>
                <w:spacing w:val="-2"/>
              </w:rPr>
              <w:t xml:space="preserve">ujednolicenie zasad przekazywania danych o wykonywanej usłudze na rzecz </w:t>
            </w:r>
            <w:r w:rsidR="00E44159" w:rsidRPr="00E44159">
              <w:rPr>
                <w:rFonts w:ascii="Times New Roman" w:hAnsi="Times New Roman"/>
                <w:color w:val="000000"/>
                <w:spacing w:val="-2"/>
              </w:rPr>
              <w:lastRenderedPageBreak/>
              <w:t>odbiorcy lub przedsiębiorstwa wykonującego działalność w zakresie obrotu paliwami gazowymi.</w:t>
            </w:r>
          </w:p>
        </w:tc>
      </w:tr>
      <w:tr w:rsidR="00D65256" w:rsidRPr="008B4FE6" w14:paraId="7D523F6D" w14:textId="77777777" w:rsidTr="00676C8D">
        <w:trPr>
          <w:gridAfter w:val="1"/>
          <w:wAfter w:w="10" w:type="dxa"/>
          <w:trHeight w:val="142"/>
        </w:trPr>
        <w:tc>
          <w:tcPr>
            <w:tcW w:w="2668" w:type="dxa"/>
            <w:gridSpan w:val="3"/>
            <w:shd w:val="clear" w:color="auto" w:fill="auto"/>
          </w:tcPr>
          <w:p w14:paraId="6663A1BA" w14:textId="55C44A58" w:rsidR="00D65256" w:rsidRDefault="00500A88" w:rsidP="00B4503C">
            <w:pPr>
              <w:tabs>
                <w:tab w:val="left" w:pos="1560"/>
              </w:tabs>
              <w:spacing w:line="240" w:lineRule="auto"/>
              <w:jc w:val="both"/>
              <w:rPr>
                <w:rFonts w:ascii="Times New Roman" w:hAnsi="Times New Roman"/>
                <w:color w:val="000000"/>
              </w:rPr>
            </w:pPr>
            <w:r>
              <w:rPr>
                <w:rFonts w:ascii="Times New Roman" w:hAnsi="Times New Roman"/>
                <w:color w:val="000000"/>
              </w:rPr>
              <w:lastRenderedPageBreak/>
              <w:t xml:space="preserve">Przedsiębiorstwo energetyczne posiadające koncesję na </w:t>
            </w:r>
            <w:r w:rsidR="00C20F7E">
              <w:rPr>
                <w:rFonts w:ascii="Times New Roman" w:hAnsi="Times New Roman"/>
                <w:color w:val="000000"/>
              </w:rPr>
              <w:t>d</w:t>
            </w:r>
            <w:r w:rsidR="00C20F7E" w:rsidRPr="00500A88">
              <w:rPr>
                <w:rFonts w:ascii="Times New Roman" w:hAnsi="Times New Roman"/>
                <w:color w:val="000000"/>
              </w:rPr>
              <w:t>ystrybucj</w:t>
            </w:r>
            <w:r w:rsidR="00C20F7E">
              <w:rPr>
                <w:rFonts w:ascii="Times New Roman" w:hAnsi="Times New Roman"/>
                <w:color w:val="000000"/>
              </w:rPr>
              <w:t>ę</w:t>
            </w:r>
            <w:r w:rsidR="00C20F7E" w:rsidRPr="00500A88">
              <w:rPr>
                <w:rFonts w:ascii="Times New Roman" w:hAnsi="Times New Roman"/>
                <w:color w:val="000000"/>
              </w:rPr>
              <w:t xml:space="preserve"> </w:t>
            </w:r>
            <w:r w:rsidRPr="00500A88">
              <w:rPr>
                <w:rFonts w:ascii="Times New Roman" w:hAnsi="Times New Roman"/>
                <w:color w:val="000000"/>
              </w:rPr>
              <w:t>paliw gazowych</w:t>
            </w:r>
          </w:p>
        </w:tc>
        <w:tc>
          <w:tcPr>
            <w:tcW w:w="2292" w:type="dxa"/>
            <w:gridSpan w:val="8"/>
            <w:shd w:val="clear" w:color="auto" w:fill="auto"/>
          </w:tcPr>
          <w:p w14:paraId="174040AD" w14:textId="6664EC55" w:rsidR="00D65256" w:rsidRDefault="00500A88" w:rsidP="00B4503C">
            <w:pPr>
              <w:spacing w:line="240" w:lineRule="auto"/>
              <w:jc w:val="both"/>
              <w:rPr>
                <w:rFonts w:ascii="Times New Roman" w:hAnsi="Times New Roman"/>
                <w:color w:val="000000"/>
                <w:spacing w:val="-2"/>
              </w:rPr>
            </w:pPr>
            <w:r>
              <w:rPr>
                <w:rFonts w:ascii="Times New Roman" w:hAnsi="Times New Roman"/>
                <w:color w:val="000000"/>
                <w:spacing w:val="-2"/>
              </w:rPr>
              <w:t>1 (33 łącznie, ale są to OSD)</w:t>
            </w:r>
          </w:p>
        </w:tc>
        <w:tc>
          <w:tcPr>
            <w:tcW w:w="2996" w:type="dxa"/>
            <w:gridSpan w:val="12"/>
            <w:shd w:val="clear" w:color="auto" w:fill="auto"/>
          </w:tcPr>
          <w:p w14:paraId="16FDFA1A" w14:textId="085F9916" w:rsidR="00D65256" w:rsidRPr="00B37C80" w:rsidRDefault="00500A88" w:rsidP="00B4503C">
            <w:pPr>
              <w:spacing w:line="240" w:lineRule="auto"/>
              <w:jc w:val="both"/>
              <w:rPr>
                <w:rFonts w:ascii="Times New Roman" w:hAnsi="Times New Roman"/>
                <w:color w:val="000000"/>
                <w:spacing w:val="-2"/>
              </w:rPr>
            </w:pPr>
            <w:r w:rsidRPr="00500A88">
              <w:rPr>
                <w:rFonts w:ascii="Times New Roman" w:hAnsi="Times New Roman"/>
                <w:color w:val="000000"/>
                <w:spacing w:val="-2"/>
              </w:rPr>
              <w:t>Dane Urzędu Regulacji Energetyki - Wykaz operatorów systemów gazowych</w:t>
            </w:r>
            <w:r>
              <w:rPr>
                <w:rFonts w:ascii="Times New Roman" w:hAnsi="Times New Roman"/>
                <w:color w:val="000000"/>
                <w:spacing w:val="-2"/>
              </w:rPr>
              <w:t xml:space="preserve"> (dostęp na dzień 5.10.2021 r.)</w:t>
            </w:r>
          </w:p>
        </w:tc>
        <w:tc>
          <w:tcPr>
            <w:tcW w:w="2981" w:type="dxa"/>
            <w:gridSpan w:val="6"/>
            <w:shd w:val="clear" w:color="auto" w:fill="auto"/>
          </w:tcPr>
          <w:p w14:paraId="28707556" w14:textId="1C493B8B" w:rsidR="00D65256" w:rsidRDefault="00500A88" w:rsidP="00FF300C">
            <w:pPr>
              <w:spacing w:line="240" w:lineRule="auto"/>
              <w:jc w:val="both"/>
              <w:rPr>
                <w:rFonts w:ascii="Times New Roman" w:hAnsi="Times New Roman"/>
                <w:color w:val="000000"/>
                <w:spacing w:val="-2"/>
              </w:rPr>
            </w:pPr>
            <w:r w:rsidRPr="00500A88">
              <w:rPr>
                <w:rFonts w:ascii="Times New Roman" w:hAnsi="Times New Roman"/>
                <w:color w:val="000000"/>
                <w:spacing w:val="-2"/>
              </w:rPr>
              <w:t>Zmiana w zakresie podziału odbiorców na grupy taryfowe -podział ten nie zależy od poziomu ciśnienia paliwa gazowego w miejscu dostarczania i odbioru, rozszerzenie katalogu dotyczącego usług, które oferuje OSD na zlecenie odbiorcy lub innego podłączonego OSD do systemu dystrybucyjnego, ujednolicenie zasad przekazywania danych o wykonywanej usłudze na rzecz odbiorcy lub przedsiębiorstwa wykonującego działalność w zakresie obrotu paliwami gazowymi.</w:t>
            </w:r>
          </w:p>
        </w:tc>
      </w:tr>
      <w:tr w:rsidR="00260F33" w:rsidRPr="008B4FE6" w14:paraId="42D9F79F" w14:textId="77777777" w:rsidTr="00676C8D">
        <w:trPr>
          <w:gridAfter w:val="1"/>
          <w:wAfter w:w="10" w:type="dxa"/>
          <w:trHeight w:val="142"/>
        </w:trPr>
        <w:tc>
          <w:tcPr>
            <w:tcW w:w="2668" w:type="dxa"/>
            <w:gridSpan w:val="3"/>
            <w:shd w:val="clear" w:color="auto" w:fill="auto"/>
          </w:tcPr>
          <w:p w14:paraId="251A5EF0" w14:textId="22064754" w:rsidR="00260F33" w:rsidRPr="008B4FE6" w:rsidRDefault="00E44159" w:rsidP="00E44159">
            <w:pPr>
              <w:tabs>
                <w:tab w:val="left" w:pos="1560"/>
              </w:tabs>
              <w:spacing w:line="240" w:lineRule="auto"/>
              <w:jc w:val="both"/>
              <w:rPr>
                <w:rFonts w:ascii="Times New Roman" w:hAnsi="Times New Roman"/>
                <w:color w:val="000000"/>
              </w:rPr>
            </w:pPr>
            <w:r>
              <w:rPr>
                <w:rFonts w:ascii="Times New Roman" w:hAnsi="Times New Roman"/>
                <w:color w:val="000000"/>
              </w:rPr>
              <w:t xml:space="preserve">Odbiorcy z grup taryfowych 1 i 2 </w:t>
            </w:r>
            <w:r w:rsidRPr="00E44159">
              <w:rPr>
                <w:rFonts w:ascii="Times New Roman" w:hAnsi="Times New Roman"/>
                <w:color w:val="000000"/>
              </w:rPr>
              <w:t>pobierających paliwa gazowe w ilości nie większej niż 110 [kWh/h]</w:t>
            </w:r>
          </w:p>
        </w:tc>
        <w:tc>
          <w:tcPr>
            <w:tcW w:w="2292" w:type="dxa"/>
            <w:gridSpan w:val="8"/>
            <w:shd w:val="clear" w:color="auto" w:fill="auto"/>
          </w:tcPr>
          <w:p w14:paraId="7FB8DFB8" w14:textId="60089E3C" w:rsidR="00260F33" w:rsidRPr="00B37C80" w:rsidRDefault="005C4276" w:rsidP="00B4503C">
            <w:pPr>
              <w:spacing w:line="240" w:lineRule="auto"/>
              <w:jc w:val="both"/>
              <w:rPr>
                <w:rFonts w:ascii="Times New Roman" w:hAnsi="Times New Roman"/>
                <w:color w:val="000000"/>
                <w:spacing w:val="-2"/>
              </w:rPr>
            </w:pPr>
            <w:r>
              <w:rPr>
                <w:rFonts w:ascii="Times New Roman" w:hAnsi="Times New Roman"/>
                <w:color w:val="000000"/>
                <w:spacing w:val="-2"/>
              </w:rPr>
              <w:t xml:space="preserve">Ok. </w:t>
            </w:r>
            <w:r w:rsidRPr="005C4276">
              <w:rPr>
                <w:rFonts w:ascii="Times New Roman" w:hAnsi="Times New Roman"/>
                <w:color w:val="000000"/>
                <w:spacing w:val="-2"/>
              </w:rPr>
              <w:t>7, 2 mln odbiorców końcowych paliw gazowych</w:t>
            </w:r>
          </w:p>
        </w:tc>
        <w:tc>
          <w:tcPr>
            <w:tcW w:w="2996" w:type="dxa"/>
            <w:gridSpan w:val="12"/>
            <w:shd w:val="clear" w:color="auto" w:fill="auto"/>
          </w:tcPr>
          <w:p w14:paraId="726BA16F" w14:textId="7DE6D41C" w:rsidR="00260F33" w:rsidRPr="00B37C80" w:rsidRDefault="005C4276" w:rsidP="00B4503C">
            <w:pPr>
              <w:spacing w:line="240" w:lineRule="auto"/>
              <w:jc w:val="both"/>
              <w:rPr>
                <w:rFonts w:ascii="Times New Roman" w:hAnsi="Times New Roman"/>
                <w:color w:val="000000"/>
                <w:spacing w:val="-2"/>
              </w:rPr>
            </w:pPr>
            <w:r w:rsidRPr="005C4276">
              <w:rPr>
                <w:rFonts w:ascii="Times New Roman" w:hAnsi="Times New Roman"/>
                <w:color w:val="000000"/>
                <w:spacing w:val="-2"/>
              </w:rPr>
              <w:t>Dane ze Sprawozdania</w:t>
            </w:r>
            <w:r w:rsidR="00EE4125">
              <w:rPr>
                <w:rFonts w:ascii="Times New Roman" w:hAnsi="Times New Roman"/>
                <w:color w:val="000000"/>
                <w:spacing w:val="-2"/>
              </w:rPr>
              <w:t xml:space="preserve"> </w:t>
            </w:r>
            <w:r w:rsidRPr="005C4276">
              <w:rPr>
                <w:rFonts w:ascii="Times New Roman" w:hAnsi="Times New Roman"/>
                <w:color w:val="000000"/>
                <w:spacing w:val="-2"/>
              </w:rPr>
              <w:t>z Wyników Monitorowania Bezpieczeństwa</w:t>
            </w:r>
            <w:r w:rsidR="00EE4125">
              <w:rPr>
                <w:rFonts w:ascii="Times New Roman" w:hAnsi="Times New Roman"/>
                <w:color w:val="000000"/>
                <w:spacing w:val="-2"/>
              </w:rPr>
              <w:t xml:space="preserve"> </w:t>
            </w:r>
            <w:r w:rsidRPr="005C4276">
              <w:rPr>
                <w:rFonts w:ascii="Times New Roman" w:hAnsi="Times New Roman"/>
                <w:color w:val="000000"/>
                <w:spacing w:val="-2"/>
              </w:rPr>
              <w:t>Dostaw Paliw Gazowyc</w:t>
            </w:r>
            <w:r w:rsidR="00EE4125">
              <w:rPr>
                <w:rFonts w:ascii="Times New Roman" w:hAnsi="Times New Roman"/>
                <w:color w:val="000000"/>
                <w:spacing w:val="-2"/>
              </w:rPr>
              <w:t xml:space="preserve">h </w:t>
            </w:r>
            <w:r w:rsidRPr="005C4276">
              <w:rPr>
                <w:rFonts w:ascii="Times New Roman" w:hAnsi="Times New Roman"/>
                <w:color w:val="000000"/>
                <w:spacing w:val="-2"/>
              </w:rPr>
              <w:t>za okres od dnia 1 stycznia 2019 r. do dnia 31 grudnia 2019 r.</w:t>
            </w:r>
          </w:p>
        </w:tc>
        <w:tc>
          <w:tcPr>
            <w:tcW w:w="2981" w:type="dxa"/>
            <w:gridSpan w:val="6"/>
            <w:shd w:val="clear" w:color="auto" w:fill="auto"/>
          </w:tcPr>
          <w:p w14:paraId="261D0873" w14:textId="5EAECB15" w:rsidR="00260F33" w:rsidRPr="00B37C80" w:rsidRDefault="00E44159" w:rsidP="004374E1">
            <w:pPr>
              <w:spacing w:line="240" w:lineRule="auto"/>
              <w:jc w:val="both"/>
              <w:rPr>
                <w:rFonts w:ascii="Times New Roman" w:hAnsi="Times New Roman"/>
                <w:color w:val="000000"/>
                <w:spacing w:val="-2"/>
              </w:rPr>
            </w:pPr>
            <w:r>
              <w:rPr>
                <w:rFonts w:ascii="Times New Roman" w:hAnsi="Times New Roman"/>
                <w:color w:val="000000"/>
                <w:spacing w:val="-2"/>
              </w:rPr>
              <w:t>W</w:t>
            </w:r>
            <w:r w:rsidRPr="00E44159">
              <w:rPr>
                <w:rFonts w:ascii="Times New Roman" w:hAnsi="Times New Roman"/>
                <w:color w:val="000000"/>
                <w:spacing w:val="-2"/>
              </w:rPr>
              <w:t>ydłużeni</w:t>
            </w:r>
            <w:r w:rsidR="00630B77">
              <w:rPr>
                <w:rFonts w:ascii="Times New Roman" w:hAnsi="Times New Roman"/>
                <w:color w:val="000000"/>
                <w:spacing w:val="-2"/>
              </w:rPr>
              <w:t>e</w:t>
            </w:r>
            <w:r w:rsidRPr="00E44159">
              <w:rPr>
                <w:rFonts w:ascii="Times New Roman" w:hAnsi="Times New Roman"/>
                <w:color w:val="000000"/>
                <w:spacing w:val="-2"/>
              </w:rPr>
              <w:t xml:space="preserve"> okresu realizacji odczytów</w:t>
            </w:r>
          </w:p>
        </w:tc>
      </w:tr>
      <w:tr w:rsidR="006A701A" w:rsidRPr="008B4FE6" w14:paraId="1C1B3CAE" w14:textId="77777777" w:rsidTr="00676C8D">
        <w:trPr>
          <w:gridAfter w:val="1"/>
          <w:wAfter w:w="10" w:type="dxa"/>
          <w:trHeight w:val="302"/>
        </w:trPr>
        <w:tc>
          <w:tcPr>
            <w:tcW w:w="10937" w:type="dxa"/>
            <w:gridSpan w:val="29"/>
            <w:shd w:val="clear" w:color="auto" w:fill="99CCFF"/>
            <w:vAlign w:val="center"/>
          </w:tcPr>
          <w:p w14:paraId="3EFD726B" w14:textId="77777777" w:rsidR="006A701A" w:rsidRPr="008B4FE6" w:rsidRDefault="001B3460"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Informacje na temat</w:t>
            </w:r>
            <w:r>
              <w:rPr>
                <w:rFonts w:ascii="Times New Roman" w:hAnsi="Times New Roman"/>
                <w:b/>
                <w:color w:val="000000"/>
              </w:rPr>
              <w:t xml:space="preserve"> zakresu</w:t>
            </w:r>
            <w:r w:rsidR="0076658F">
              <w:rPr>
                <w:rFonts w:ascii="Times New Roman" w:hAnsi="Times New Roman"/>
                <w:b/>
                <w:color w:val="000000"/>
              </w:rPr>
              <w:t>,</w:t>
            </w:r>
            <w:r>
              <w:rPr>
                <w:rFonts w:ascii="Times New Roman" w:hAnsi="Times New Roman"/>
                <w:b/>
                <w:color w:val="000000"/>
              </w:rPr>
              <w:t xml:space="preserve"> czasu trwania </w:t>
            </w:r>
            <w:r w:rsidR="0076658F">
              <w:rPr>
                <w:rFonts w:ascii="Times New Roman" w:hAnsi="Times New Roman"/>
                <w:b/>
                <w:color w:val="000000"/>
              </w:rPr>
              <w:t xml:space="preserve">i podsumowanie wyników </w:t>
            </w:r>
            <w:r w:rsidRPr="008B4FE6">
              <w:rPr>
                <w:rFonts w:ascii="Times New Roman" w:hAnsi="Times New Roman"/>
                <w:b/>
                <w:color w:val="000000"/>
              </w:rPr>
              <w:t>konsultacji</w:t>
            </w:r>
          </w:p>
        </w:tc>
      </w:tr>
      <w:tr w:rsidR="006A701A" w:rsidRPr="008B4FE6" w14:paraId="62BD57C0" w14:textId="77777777" w:rsidTr="00676C8D">
        <w:trPr>
          <w:gridAfter w:val="1"/>
          <w:wAfter w:w="10" w:type="dxa"/>
          <w:trHeight w:val="342"/>
        </w:trPr>
        <w:tc>
          <w:tcPr>
            <w:tcW w:w="10937" w:type="dxa"/>
            <w:gridSpan w:val="29"/>
            <w:shd w:val="clear" w:color="auto" w:fill="FFFFFF"/>
          </w:tcPr>
          <w:p w14:paraId="5BF38F77" w14:textId="576C7009" w:rsidR="00E10EB5" w:rsidRDefault="00486E2E" w:rsidP="00486E2E">
            <w:pPr>
              <w:spacing w:line="240" w:lineRule="auto"/>
              <w:jc w:val="both"/>
              <w:rPr>
                <w:rFonts w:ascii="Times New Roman" w:hAnsi="Times New Roman"/>
                <w:color w:val="000000"/>
                <w:spacing w:val="-2"/>
              </w:rPr>
            </w:pPr>
            <w:r w:rsidRPr="00486E2E">
              <w:rPr>
                <w:rFonts w:ascii="Times New Roman" w:hAnsi="Times New Roman"/>
                <w:color w:val="000000"/>
                <w:spacing w:val="-2"/>
              </w:rPr>
              <w:t>Projekt nie był</w:t>
            </w:r>
            <w:r w:rsidR="007A2A52">
              <w:rPr>
                <w:rFonts w:ascii="Times New Roman" w:hAnsi="Times New Roman"/>
                <w:color w:val="000000"/>
                <w:spacing w:val="-2"/>
              </w:rPr>
              <w:t xml:space="preserve"> </w:t>
            </w:r>
            <w:r w:rsidRPr="00486E2E">
              <w:rPr>
                <w:rFonts w:ascii="Times New Roman" w:hAnsi="Times New Roman"/>
                <w:color w:val="000000"/>
                <w:spacing w:val="-2"/>
              </w:rPr>
              <w:t xml:space="preserve">przedmiotem </w:t>
            </w:r>
            <w:proofErr w:type="spellStart"/>
            <w:r w:rsidRPr="00486E2E">
              <w:rPr>
                <w:rFonts w:ascii="Times New Roman" w:hAnsi="Times New Roman"/>
                <w:color w:val="000000"/>
                <w:spacing w:val="-2"/>
              </w:rPr>
              <w:t>pre</w:t>
            </w:r>
            <w:proofErr w:type="spellEnd"/>
            <w:r w:rsidRPr="00486E2E">
              <w:rPr>
                <w:rFonts w:ascii="Times New Roman" w:hAnsi="Times New Roman"/>
                <w:color w:val="000000"/>
                <w:spacing w:val="-2"/>
              </w:rPr>
              <w:t xml:space="preserve">-konsultacji. </w:t>
            </w:r>
          </w:p>
          <w:p w14:paraId="7612E26E" w14:textId="77777777" w:rsidR="000B6819" w:rsidRDefault="000B6819" w:rsidP="00486E2E">
            <w:pPr>
              <w:spacing w:line="240" w:lineRule="auto"/>
              <w:jc w:val="both"/>
              <w:rPr>
                <w:rFonts w:ascii="Times New Roman" w:hAnsi="Times New Roman"/>
                <w:color w:val="000000"/>
                <w:spacing w:val="-2"/>
              </w:rPr>
            </w:pPr>
          </w:p>
          <w:p w14:paraId="29D3A12C" w14:textId="373CF983" w:rsidR="00486E2E" w:rsidRDefault="00486E2E" w:rsidP="00486E2E">
            <w:pPr>
              <w:spacing w:line="240" w:lineRule="auto"/>
              <w:jc w:val="both"/>
              <w:rPr>
                <w:rFonts w:ascii="Times New Roman" w:hAnsi="Times New Roman"/>
                <w:color w:val="000000"/>
                <w:spacing w:val="-2"/>
              </w:rPr>
            </w:pPr>
            <w:r w:rsidRPr="00486E2E">
              <w:rPr>
                <w:rFonts w:ascii="Times New Roman" w:hAnsi="Times New Roman"/>
                <w:color w:val="000000"/>
                <w:spacing w:val="-2"/>
              </w:rPr>
              <w:t xml:space="preserve">Projekt, zgodnie z art. 5 ustawy z dnia 7 lipca 2005 r. o działalności lobbingowej w procesie stanowienia prawa i § 52 uchwały nr 190 Rady Ministrów z dnia 29 października 2013 r. – Regulamin pracy Rady Ministrów, zostanie udostępniony w Biuletynie Informacji Publicznej, na stronie podmiotowej Rządowego Centrum Legislacji, w serwisie Rządowy Proces Legislacyjny. Projekt zostanie przekazany do konsultacji </w:t>
            </w:r>
            <w:r w:rsidR="00D24363">
              <w:rPr>
                <w:rFonts w:ascii="Times New Roman" w:hAnsi="Times New Roman"/>
                <w:color w:val="000000"/>
                <w:spacing w:val="-2"/>
              </w:rPr>
              <w:t>(</w:t>
            </w:r>
            <w:r w:rsidR="00BA096A">
              <w:rPr>
                <w:rFonts w:ascii="Times New Roman" w:hAnsi="Times New Roman"/>
                <w:color w:val="000000"/>
                <w:spacing w:val="-2"/>
              </w:rPr>
              <w:t>21</w:t>
            </w:r>
            <w:r w:rsidR="000B6819">
              <w:rPr>
                <w:rFonts w:ascii="Times New Roman" w:hAnsi="Times New Roman"/>
                <w:color w:val="000000"/>
                <w:spacing w:val="-2"/>
              </w:rPr>
              <w:t xml:space="preserve"> </w:t>
            </w:r>
            <w:r w:rsidRPr="00486E2E">
              <w:rPr>
                <w:rFonts w:ascii="Times New Roman" w:hAnsi="Times New Roman"/>
                <w:color w:val="000000"/>
                <w:spacing w:val="-2"/>
              </w:rPr>
              <w:t>dni</w:t>
            </w:r>
            <w:r w:rsidR="00D24363">
              <w:rPr>
                <w:rFonts w:ascii="Times New Roman" w:hAnsi="Times New Roman"/>
                <w:color w:val="000000"/>
                <w:spacing w:val="-2"/>
              </w:rPr>
              <w:t>)</w:t>
            </w:r>
            <w:r w:rsidRPr="00486E2E">
              <w:rPr>
                <w:rFonts w:ascii="Times New Roman" w:hAnsi="Times New Roman"/>
                <w:color w:val="000000"/>
                <w:spacing w:val="-2"/>
              </w:rPr>
              <w:t xml:space="preserve"> do następujących podmiotów:</w:t>
            </w:r>
          </w:p>
          <w:p w14:paraId="758B01D0" w14:textId="77777777" w:rsidR="00EB61DE" w:rsidRPr="00486E2E" w:rsidRDefault="00EB61DE" w:rsidP="00486E2E">
            <w:pPr>
              <w:spacing w:line="240" w:lineRule="auto"/>
              <w:jc w:val="both"/>
              <w:rPr>
                <w:rFonts w:ascii="Times New Roman" w:hAnsi="Times New Roman"/>
                <w:color w:val="000000"/>
                <w:spacing w:val="-2"/>
              </w:rPr>
            </w:pPr>
          </w:p>
          <w:p w14:paraId="70F306D7" w14:textId="40780534" w:rsidR="000B6819" w:rsidRPr="000B6819" w:rsidRDefault="000B6819" w:rsidP="000B6819">
            <w:pPr>
              <w:numPr>
                <w:ilvl w:val="0"/>
                <w:numId w:val="25"/>
              </w:numPr>
              <w:rPr>
                <w:rFonts w:ascii="Times New Roman" w:hAnsi="Times New Roman"/>
                <w:color w:val="000000"/>
                <w:spacing w:val="-2"/>
              </w:rPr>
            </w:pPr>
            <w:bookmarkStart w:id="3" w:name="_Hlk92105824"/>
            <w:r w:rsidRPr="000B6819">
              <w:rPr>
                <w:rFonts w:ascii="Times New Roman" w:hAnsi="Times New Roman"/>
                <w:color w:val="000000"/>
                <w:spacing w:val="-2"/>
              </w:rPr>
              <w:t>Izba Gospodarcza Gazownictwa,</w:t>
            </w:r>
          </w:p>
          <w:p w14:paraId="365A61E3" w14:textId="77777777" w:rsidR="000B6819" w:rsidRPr="000B6819" w:rsidRDefault="000B6819" w:rsidP="000B6819">
            <w:pPr>
              <w:numPr>
                <w:ilvl w:val="0"/>
                <w:numId w:val="25"/>
              </w:numPr>
              <w:spacing w:line="240" w:lineRule="auto"/>
              <w:jc w:val="both"/>
              <w:rPr>
                <w:rFonts w:ascii="Times New Roman" w:hAnsi="Times New Roman"/>
                <w:color w:val="000000"/>
                <w:spacing w:val="-2"/>
              </w:rPr>
            </w:pPr>
            <w:r w:rsidRPr="000B6819">
              <w:rPr>
                <w:rFonts w:ascii="Times New Roman" w:hAnsi="Times New Roman"/>
                <w:color w:val="000000"/>
                <w:spacing w:val="-2"/>
              </w:rPr>
              <w:t>OGP Gaz-System S.A.,</w:t>
            </w:r>
          </w:p>
          <w:p w14:paraId="446A1E00" w14:textId="77078D21" w:rsidR="000B6819" w:rsidRDefault="000B6819" w:rsidP="000B6819">
            <w:pPr>
              <w:numPr>
                <w:ilvl w:val="0"/>
                <w:numId w:val="25"/>
              </w:numPr>
              <w:spacing w:line="240" w:lineRule="auto"/>
              <w:jc w:val="both"/>
              <w:rPr>
                <w:rFonts w:ascii="Times New Roman" w:hAnsi="Times New Roman"/>
                <w:color w:val="000000"/>
                <w:spacing w:val="-2"/>
              </w:rPr>
            </w:pPr>
            <w:r w:rsidRPr="000B6819">
              <w:rPr>
                <w:rFonts w:ascii="Times New Roman" w:hAnsi="Times New Roman"/>
                <w:color w:val="000000"/>
                <w:spacing w:val="-2"/>
              </w:rPr>
              <w:t>Polskie Górnictwo Naftowe i Gazownictwo S.A.,</w:t>
            </w:r>
          </w:p>
          <w:p w14:paraId="77BE2F15" w14:textId="3DD8DC0D" w:rsidR="008F2A16" w:rsidRDefault="008F2A16" w:rsidP="000B6819">
            <w:pPr>
              <w:numPr>
                <w:ilvl w:val="0"/>
                <w:numId w:val="25"/>
              </w:numPr>
              <w:spacing w:line="240" w:lineRule="auto"/>
              <w:jc w:val="both"/>
              <w:rPr>
                <w:rFonts w:ascii="Times New Roman" w:hAnsi="Times New Roman"/>
                <w:color w:val="000000"/>
                <w:spacing w:val="-2"/>
              </w:rPr>
            </w:pPr>
            <w:r w:rsidRPr="008F2A16">
              <w:rPr>
                <w:rFonts w:ascii="Times New Roman" w:hAnsi="Times New Roman"/>
                <w:color w:val="000000"/>
                <w:spacing w:val="-2"/>
              </w:rPr>
              <w:t>PKN ORLEN S</w:t>
            </w:r>
            <w:r>
              <w:rPr>
                <w:rFonts w:ascii="Times New Roman" w:hAnsi="Times New Roman"/>
                <w:color w:val="000000"/>
                <w:spacing w:val="-2"/>
              </w:rPr>
              <w:t>.</w:t>
            </w:r>
            <w:r w:rsidRPr="008F2A16">
              <w:rPr>
                <w:rFonts w:ascii="Times New Roman" w:hAnsi="Times New Roman"/>
                <w:color w:val="000000"/>
                <w:spacing w:val="-2"/>
              </w:rPr>
              <w:t>A</w:t>
            </w:r>
            <w:r>
              <w:rPr>
                <w:rFonts w:ascii="Times New Roman" w:hAnsi="Times New Roman"/>
                <w:color w:val="000000"/>
                <w:spacing w:val="-2"/>
              </w:rPr>
              <w:t>.,</w:t>
            </w:r>
          </w:p>
          <w:p w14:paraId="3B2BD13C" w14:textId="7DFB7432" w:rsidR="008F2A16" w:rsidRDefault="008F2A16" w:rsidP="000B6819">
            <w:pPr>
              <w:numPr>
                <w:ilvl w:val="0"/>
                <w:numId w:val="25"/>
              </w:numPr>
              <w:spacing w:line="240" w:lineRule="auto"/>
              <w:jc w:val="both"/>
              <w:rPr>
                <w:rFonts w:ascii="Times New Roman" w:hAnsi="Times New Roman"/>
                <w:color w:val="000000"/>
                <w:spacing w:val="-2"/>
              </w:rPr>
            </w:pPr>
            <w:r w:rsidRPr="008F2A16">
              <w:rPr>
                <w:rFonts w:ascii="Times New Roman" w:hAnsi="Times New Roman"/>
                <w:color w:val="000000"/>
                <w:spacing w:val="-2"/>
              </w:rPr>
              <w:t xml:space="preserve">Lotos </w:t>
            </w:r>
            <w:proofErr w:type="spellStart"/>
            <w:r w:rsidRPr="008F2A16">
              <w:rPr>
                <w:rFonts w:ascii="Times New Roman" w:hAnsi="Times New Roman"/>
                <w:color w:val="000000"/>
                <w:spacing w:val="-2"/>
              </w:rPr>
              <w:t>Petrobaltic</w:t>
            </w:r>
            <w:proofErr w:type="spellEnd"/>
            <w:r>
              <w:rPr>
                <w:rFonts w:ascii="Times New Roman" w:hAnsi="Times New Roman"/>
                <w:color w:val="000000"/>
                <w:spacing w:val="-2"/>
              </w:rPr>
              <w:t xml:space="preserve"> S.A.,</w:t>
            </w:r>
          </w:p>
          <w:p w14:paraId="32A5A105" w14:textId="5A086B63" w:rsidR="002B6FCB" w:rsidRPr="000B6819" w:rsidRDefault="002B6FCB" w:rsidP="000B6819">
            <w:pPr>
              <w:numPr>
                <w:ilvl w:val="0"/>
                <w:numId w:val="25"/>
              </w:numPr>
              <w:spacing w:line="240" w:lineRule="auto"/>
              <w:jc w:val="both"/>
              <w:rPr>
                <w:rFonts w:ascii="Times New Roman" w:hAnsi="Times New Roman"/>
                <w:color w:val="000000"/>
                <w:spacing w:val="-2"/>
              </w:rPr>
            </w:pPr>
            <w:r>
              <w:rPr>
                <w:rFonts w:ascii="Times New Roman" w:hAnsi="Times New Roman"/>
                <w:color w:val="000000"/>
                <w:spacing w:val="-2"/>
              </w:rPr>
              <w:t>Polska Spółka Gazownictwa Sp. z o.o.,</w:t>
            </w:r>
          </w:p>
          <w:p w14:paraId="4A65772E" w14:textId="77777777" w:rsidR="000B6819" w:rsidRPr="000B6819" w:rsidRDefault="000B6819" w:rsidP="000B6819">
            <w:pPr>
              <w:numPr>
                <w:ilvl w:val="0"/>
                <w:numId w:val="25"/>
              </w:numPr>
              <w:spacing w:line="240" w:lineRule="auto"/>
              <w:jc w:val="both"/>
              <w:rPr>
                <w:rFonts w:ascii="Times New Roman" w:hAnsi="Times New Roman"/>
                <w:color w:val="000000"/>
                <w:spacing w:val="-2"/>
              </w:rPr>
            </w:pPr>
            <w:proofErr w:type="spellStart"/>
            <w:r w:rsidRPr="000B6819">
              <w:rPr>
                <w:rFonts w:ascii="Times New Roman" w:hAnsi="Times New Roman"/>
                <w:color w:val="000000"/>
                <w:spacing w:val="-2"/>
              </w:rPr>
              <w:t>EuRoPol</w:t>
            </w:r>
            <w:proofErr w:type="spellEnd"/>
            <w:r w:rsidRPr="000B6819">
              <w:rPr>
                <w:rFonts w:ascii="Times New Roman" w:hAnsi="Times New Roman"/>
                <w:color w:val="000000"/>
                <w:spacing w:val="-2"/>
              </w:rPr>
              <w:t xml:space="preserve"> Gaz S.A.,</w:t>
            </w:r>
          </w:p>
          <w:p w14:paraId="3199FB6D" w14:textId="77777777" w:rsidR="000B6819" w:rsidRPr="000B6819" w:rsidRDefault="000B6819" w:rsidP="000B6819">
            <w:pPr>
              <w:numPr>
                <w:ilvl w:val="0"/>
                <w:numId w:val="25"/>
              </w:numPr>
              <w:spacing w:line="240" w:lineRule="auto"/>
              <w:jc w:val="both"/>
              <w:rPr>
                <w:rFonts w:ascii="Times New Roman" w:hAnsi="Times New Roman"/>
                <w:color w:val="000000"/>
                <w:spacing w:val="-2"/>
              </w:rPr>
            </w:pPr>
            <w:proofErr w:type="spellStart"/>
            <w:r w:rsidRPr="000B6819">
              <w:rPr>
                <w:rFonts w:ascii="Times New Roman" w:hAnsi="Times New Roman"/>
                <w:color w:val="000000"/>
                <w:spacing w:val="-2"/>
              </w:rPr>
              <w:t>Gas</w:t>
            </w:r>
            <w:proofErr w:type="spellEnd"/>
            <w:r w:rsidRPr="000B6819">
              <w:rPr>
                <w:rFonts w:ascii="Times New Roman" w:hAnsi="Times New Roman"/>
                <w:color w:val="000000"/>
                <w:spacing w:val="-2"/>
              </w:rPr>
              <w:t xml:space="preserve"> Storage Poland sp. z o.o.,</w:t>
            </w:r>
          </w:p>
          <w:p w14:paraId="7B4F44A8" w14:textId="6709ACAF" w:rsidR="000B6819" w:rsidRPr="000B6819" w:rsidRDefault="000B6819" w:rsidP="000B6819">
            <w:pPr>
              <w:numPr>
                <w:ilvl w:val="0"/>
                <w:numId w:val="25"/>
              </w:numPr>
              <w:spacing w:line="240" w:lineRule="auto"/>
              <w:jc w:val="both"/>
              <w:rPr>
                <w:rFonts w:ascii="Times New Roman" w:hAnsi="Times New Roman"/>
                <w:color w:val="000000"/>
                <w:spacing w:val="-2"/>
              </w:rPr>
            </w:pPr>
            <w:r w:rsidRPr="000B6819">
              <w:rPr>
                <w:rFonts w:ascii="Times New Roman" w:hAnsi="Times New Roman"/>
                <w:color w:val="000000"/>
                <w:spacing w:val="-2"/>
              </w:rPr>
              <w:t>G.EN. GAZ ENERGIA sp. z o.o.,</w:t>
            </w:r>
          </w:p>
          <w:p w14:paraId="2B09ECD9" w14:textId="27D0B7D9" w:rsidR="000B6819" w:rsidRPr="000B6819" w:rsidRDefault="000B6819" w:rsidP="000B6819">
            <w:pPr>
              <w:numPr>
                <w:ilvl w:val="0"/>
                <w:numId w:val="25"/>
              </w:numPr>
              <w:spacing w:line="240" w:lineRule="auto"/>
              <w:jc w:val="both"/>
              <w:rPr>
                <w:rFonts w:ascii="Times New Roman" w:hAnsi="Times New Roman"/>
                <w:color w:val="000000"/>
                <w:spacing w:val="-2"/>
              </w:rPr>
            </w:pPr>
            <w:r w:rsidRPr="000B6819">
              <w:rPr>
                <w:rFonts w:ascii="Times New Roman" w:hAnsi="Times New Roman"/>
                <w:color w:val="000000"/>
                <w:spacing w:val="-2"/>
              </w:rPr>
              <w:t>EWE Energia sp. z o.o.,</w:t>
            </w:r>
          </w:p>
          <w:p w14:paraId="36D01893" w14:textId="17AD82E3" w:rsidR="000B6819" w:rsidRPr="000B6819" w:rsidRDefault="000B6819" w:rsidP="000B6819">
            <w:pPr>
              <w:numPr>
                <w:ilvl w:val="0"/>
                <w:numId w:val="25"/>
              </w:numPr>
              <w:spacing w:line="240" w:lineRule="auto"/>
              <w:jc w:val="both"/>
              <w:rPr>
                <w:rFonts w:ascii="Times New Roman" w:hAnsi="Times New Roman"/>
                <w:color w:val="000000"/>
                <w:spacing w:val="-2"/>
              </w:rPr>
            </w:pPr>
            <w:proofErr w:type="spellStart"/>
            <w:r w:rsidRPr="000B6819">
              <w:rPr>
                <w:rFonts w:ascii="Times New Roman" w:hAnsi="Times New Roman"/>
                <w:color w:val="000000"/>
                <w:spacing w:val="-2"/>
              </w:rPr>
              <w:t>Duon</w:t>
            </w:r>
            <w:proofErr w:type="spellEnd"/>
            <w:r w:rsidRPr="000B6819">
              <w:rPr>
                <w:rFonts w:ascii="Times New Roman" w:hAnsi="Times New Roman"/>
                <w:color w:val="000000"/>
                <w:spacing w:val="-2"/>
              </w:rPr>
              <w:t xml:space="preserve"> Dystrybucja sp. z o.o.,</w:t>
            </w:r>
          </w:p>
          <w:p w14:paraId="684B8DC6" w14:textId="18BC39E6" w:rsidR="000B6819" w:rsidRPr="000B6819" w:rsidRDefault="000B6819" w:rsidP="000B6819">
            <w:pPr>
              <w:numPr>
                <w:ilvl w:val="0"/>
                <w:numId w:val="25"/>
              </w:numPr>
              <w:spacing w:line="240" w:lineRule="auto"/>
              <w:jc w:val="both"/>
              <w:rPr>
                <w:rFonts w:ascii="Times New Roman" w:hAnsi="Times New Roman"/>
                <w:color w:val="000000"/>
                <w:spacing w:val="-2"/>
              </w:rPr>
            </w:pPr>
            <w:proofErr w:type="spellStart"/>
            <w:r w:rsidRPr="000B6819">
              <w:rPr>
                <w:rFonts w:ascii="Times New Roman" w:hAnsi="Times New Roman"/>
                <w:color w:val="000000"/>
                <w:spacing w:val="-2"/>
              </w:rPr>
              <w:t>Anco</w:t>
            </w:r>
            <w:proofErr w:type="spellEnd"/>
            <w:r w:rsidRPr="000B6819">
              <w:rPr>
                <w:rFonts w:ascii="Times New Roman" w:hAnsi="Times New Roman"/>
                <w:color w:val="000000"/>
                <w:spacing w:val="-2"/>
              </w:rPr>
              <w:t xml:space="preserve"> sp. z o.o.,</w:t>
            </w:r>
          </w:p>
          <w:p w14:paraId="358AE4FC" w14:textId="64C0E0F4" w:rsidR="000B6819" w:rsidRPr="000B6819" w:rsidRDefault="000B6819" w:rsidP="000B6819">
            <w:pPr>
              <w:numPr>
                <w:ilvl w:val="0"/>
                <w:numId w:val="25"/>
              </w:numPr>
              <w:spacing w:line="240" w:lineRule="auto"/>
              <w:jc w:val="both"/>
              <w:rPr>
                <w:rFonts w:ascii="Times New Roman" w:hAnsi="Times New Roman"/>
                <w:color w:val="000000"/>
                <w:spacing w:val="-2"/>
              </w:rPr>
            </w:pPr>
            <w:r w:rsidRPr="000B6819">
              <w:rPr>
                <w:rFonts w:ascii="Times New Roman" w:hAnsi="Times New Roman"/>
                <w:color w:val="000000"/>
                <w:spacing w:val="-2"/>
              </w:rPr>
              <w:t>AVRIO MEDIA sp. z o.o.,</w:t>
            </w:r>
          </w:p>
          <w:p w14:paraId="7460FFCD" w14:textId="7DDC383B" w:rsidR="008F2A16" w:rsidRDefault="000B6819" w:rsidP="000B6819">
            <w:pPr>
              <w:numPr>
                <w:ilvl w:val="0"/>
                <w:numId w:val="25"/>
              </w:numPr>
              <w:spacing w:line="240" w:lineRule="auto"/>
              <w:jc w:val="both"/>
              <w:rPr>
                <w:rFonts w:ascii="Times New Roman" w:hAnsi="Times New Roman"/>
                <w:color w:val="000000"/>
                <w:spacing w:val="-2"/>
              </w:rPr>
            </w:pPr>
            <w:r w:rsidRPr="000B6819">
              <w:rPr>
                <w:rFonts w:ascii="Times New Roman" w:hAnsi="Times New Roman"/>
                <w:color w:val="000000"/>
                <w:spacing w:val="-2"/>
              </w:rPr>
              <w:t>SIME Polska sp. z o.o.,</w:t>
            </w:r>
          </w:p>
          <w:p w14:paraId="13DF4C02" w14:textId="77777777" w:rsidR="00130421" w:rsidRDefault="002D48C8" w:rsidP="000B6819">
            <w:pPr>
              <w:numPr>
                <w:ilvl w:val="0"/>
                <w:numId w:val="25"/>
              </w:numPr>
              <w:spacing w:line="240" w:lineRule="auto"/>
              <w:jc w:val="both"/>
              <w:rPr>
                <w:rFonts w:ascii="Times New Roman" w:hAnsi="Times New Roman"/>
                <w:color w:val="000000"/>
                <w:spacing w:val="-2"/>
              </w:rPr>
            </w:pPr>
            <w:r>
              <w:rPr>
                <w:rFonts w:ascii="Times New Roman" w:hAnsi="Times New Roman"/>
                <w:color w:val="000000"/>
                <w:spacing w:val="-2"/>
              </w:rPr>
              <w:t>Towarzystwo Obrotu Energią</w:t>
            </w:r>
            <w:r w:rsidR="00130421">
              <w:rPr>
                <w:rFonts w:ascii="Times New Roman" w:hAnsi="Times New Roman"/>
                <w:color w:val="000000"/>
                <w:spacing w:val="-2"/>
              </w:rPr>
              <w:t>,</w:t>
            </w:r>
          </w:p>
          <w:p w14:paraId="04662646" w14:textId="7C457985" w:rsidR="002D48C8" w:rsidRPr="000B6819" w:rsidRDefault="00130421" w:rsidP="000B6819">
            <w:pPr>
              <w:numPr>
                <w:ilvl w:val="0"/>
                <w:numId w:val="25"/>
              </w:numPr>
              <w:spacing w:line="240" w:lineRule="auto"/>
              <w:jc w:val="both"/>
              <w:rPr>
                <w:rFonts w:ascii="Times New Roman" w:hAnsi="Times New Roman"/>
                <w:color w:val="000000"/>
                <w:spacing w:val="-2"/>
              </w:rPr>
            </w:pPr>
            <w:r>
              <w:rPr>
                <w:rFonts w:ascii="Times New Roman" w:hAnsi="Times New Roman"/>
              </w:rPr>
              <w:t>Związek Pracodawców „Polskie Szkło”.</w:t>
            </w:r>
          </w:p>
          <w:bookmarkEnd w:id="3"/>
          <w:p w14:paraId="7B8D7A26" w14:textId="77777777" w:rsidR="00486E2E" w:rsidRDefault="00486E2E" w:rsidP="00486E2E">
            <w:pPr>
              <w:spacing w:line="240" w:lineRule="auto"/>
              <w:jc w:val="both"/>
              <w:rPr>
                <w:rFonts w:ascii="Times New Roman" w:hAnsi="Times New Roman"/>
                <w:color w:val="000000"/>
                <w:spacing w:val="-2"/>
              </w:rPr>
            </w:pPr>
          </w:p>
          <w:p w14:paraId="58BD8C29" w14:textId="2DA3DB43" w:rsidR="007918D4" w:rsidRDefault="00D4181B" w:rsidP="000B6819">
            <w:pPr>
              <w:spacing w:line="240" w:lineRule="auto"/>
              <w:jc w:val="both"/>
              <w:rPr>
                <w:rFonts w:ascii="Times New Roman" w:hAnsi="Times New Roman"/>
                <w:color w:val="000000"/>
                <w:spacing w:val="-2"/>
              </w:rPr>
            </w:pPr>
            <w:r w:rsidRPr="000B6819">
              <w:rPr>
                <w:rFonts w:ascii="Times New Roman" w:hAnsi="Times New Roman"/>
                <w:color w:val="000000"/>
                <w:spacing w:val="-2"/>
              </w:rPr>
              <w:t xml:space="preserve">Projekt zostanie przekazany do zaopiniowania </w:t>
            </w:r>
            <w:r w:rsidR="002C58AD">
              <w:rPr>
                <w:rFonts w:ascii="Times New Roman" w:hAnsi="Times New Roman"/>
                <w:color w:val="000000"/>
                <w:spacing w:val="-2"/>
              </w:rPr>
              <w:t xml:space="preserve"> </w:t>
            </w:r>
            <w:r w:rsidR="00D24363">
              <w:rPr>
                <w:rFonts w:ascii="Times New Roman" w:hAnsi="Times New Roman"/>
                <w:color w:val="000000"/>
                <w:spacing w:val="-2"/>
              </w:rPr>
              <w:t>(</w:t>
            </w:r>
            <w:r w:rsidR="00BA096A">
              <w:rPr>
                <w:rFonts w:ascii="Times New Roman" w:hAnsi="Times New Roman"/>
                <w:color w:val="000000"/>
                <w:spacing w:val="-2"/>
              </w:rPr>
              <w:t>21</w:t>
            </w:r>
            <w:r w:rsidR="000B6819" w:rsidRPr="000B6819">
              <w:rPr>
                <w:rFonts w:ascii="Times New Roman" w:hAnsi="Times New Roman"/>
                <w:color w:val="000000"/>
                <w:spacing w:val="-2"/>
              </w:rPr>
              <w:t xml:space="preserve"> dni</w:t>
            </w:r>
            <w:r w:rsidR="00D24363">
              <w:rPr>
                <w:rFonts w:ascii="Times New Roman" w:hAnsi="Times New Roman"/>
                <w:color w:val="000000"/>
                <w:spacing w:val="-2"/>
              </w:rPr>
              <w:t>)</w:t>
            </w:r>
            <w:r w:rsidR="000B6819" w:rsidRPr="000B6819">
              <w:rPr>
                <w:rFonts w:ascii="Times New Roman" w:hAnsi="Times New Roman"/>
                <w:color w:val="000000"/>
                <w:spacing w:val="-2"/>
              </w:rPr>
              <w:t xml:space="preserve"> </w:t>
            </w:r>
            <w:r w:rsidR="007918D4">
              <w:rPr>
                <w:rFonts w:ascii="Times New Roman" w:hAnsi="Times New Roman"/>
                <w:color w:val="000000"/>
                <w:spacing w:val="-2"/>
              </w:rPr>
              <w:t>do następujących podmiotów:</w:t>
            </w:r>
          </w:p>
          <w:p w14:paraId="33759208" w14:textId="4B5EFF47" w:rsidR="007918D4" w:rsidRPr="007918D4" w:rsidRDefault="000B6819" w:rsidP="00A24C72">
            <w:pPr>
              <w:pStyle w:val="Akapitzlist"/>
              <w:numPr>
                <w:ilvl w:val="3"/>
                <w:numId w:val="25"/>
              </w:numPr>
              <w:spacing w:line="240" w:lineRule="auto"/>
              <w:ind w:left="769" w:hanging="425"/>
              <w:jc w:val="both"/>
              <w:rPr>
                <w:rFonts w:ascii="Times New Roman" w:hAnsi="Times New Roman"/>
                <w:color w:val="000000"/>
                <w:spacing w:val="-2"/>
              </w:rPr>
            </w:pPr>
            <w:bookmarkStart w:id="4" w:name="_Hlk92105839"/>
            <w:r w:rsidRPr="007918D4">
              <w:rPr>
                <w:rFonts w:ascii="Times New Roman" w:eastAsia="Times New Roman" w:hAnsi="Times New Roman"/>
                <w:lang w:eastAsia="pl-PL"/>
              </w:rPr>
              <w:t>Prezes Urzędu Regulacji Energetyki</w:t>
            </w:r>
            <w:r w:rsidR="007918D4">
              <w:rPr>
                <w:rFonts w:ascii="Times New Roman" w:eastAsia="Times New Roman" w:hAnsi="Times New Roman"/>
                <w:lang w:eastAsia="pl-PL"/>
              </w:rPr>
              <w:t>,</w:t>
            </w:r>
          </w:p>
          <w:p w14:paraId="2ECA1C2C" w14:textId="2FBCEBA5" w:rsidR="00E10EB5" w:rsidRPr="007918D4" w:rsidRDefault="007918D4" w:rsidP="00A24C72">
            <w:pPr>
              <w:pStyle w:val="Akapitzlist"/>
              <w:numPr>
                <w:ilvl w:val="3"/>
                <w:numId w:val="25"/>
              </w:numPr>
              <w:spacing w:line="240" w:lineRule="auto"/>
              <w:ind w:left="769" w:hanging="425"/>
              <w:jc w:val="both"/>
              <w:rPr>
                <w:rFonts w:ascii="Times New Roman" w:hAnsi="Times New Roman"/>
                <w:color w:val="000000"/>
                <w:spacing w:val="-2"/>
              </w:rPr>
            </w:pPr>
            <w:r>
              <w:rPr>
                <w:rFonts w:ascii="Times New Roman" w:eastAsia="Times New Roman" w:hAnsi="Times New Roman"/>
                <w:lang w:eastAsia="pl-PL"/>
              </w:rPr>
              <w:t>Młodzieżowa Rada Klimatyczna</w:t>
            </w:r>
            <w:r w:rsidR="000B6819" w:rsidRPr="007918D4">
              <w:rPr>
                <w:rFonts w:ascii="Times New Roman" w:eastAsia="Times New Roman" w:hAnsi="Times New Roman"/>
                <w:lang w:eastAsia="pl-PL"/>
              </w:rPr>
              <w:t>.</w:t>
            </w:r>
          </w:p>
          <w:p w14:paraId="765F1008" w14:textId="77777777" w:rsidR="00E10EB5" w:rsidRDefault="00E10EB5" w:rsidP="00E10EB5">
            <w:pPr>
              <w:pStyle w:val="Akapitzlist"/>
              <w:spacing w:line="240" w:lineRule="auto"/>
              <w:jc w:val="both"/>
              <w:rPr>
                <w:rFonts w:ascii="Times New Roman" w:hAnsi="Times New Roman"/>
                <w:color w:val="000000"/>
                <w:spacing w:val="-2"/>
              </w:rPr>
            </w:pPr>
          </w:p>
          <w:bookmarkEnd w:id="4"/>
          <w:p w14:paraId="37F70848" w14:textId="2118F528" w:rsidR="00D4181B" w:rsidRDefault="00D4181B" w:rsidP="00D4181B">
            <w:pPr>
              <w:spacing w:line="240" w:lineRule="auto"/>
              <w:jc w:val="both"/>
              <w:rPr>
                <w:rFonts w:ascii="Times New Roman" w:hAnsi="Times New Roman"/>
                <w:color w:val="000000"/>
                <w:spacing w:val="-2"/>
              </w:rPr>
            </w:pPr>
            <w:r w:rsidRPr="00D4181B">
              <w:rPr>
                <w:rFonts w:ascii="Times New Roman" w:hAnsi="Times New Roman"/>
                <w:color w:val="000000"/>
                <w:spacing w:val="-2"/>
              </w:rPr>
              <w:t xml:space="preserve">Z uwagi na zakres projektu, który </w:t>
            </w:r>
            <w:r w:rsidR="00E10EB5">
              <w:rPr>
                <w:rFonts w:ascii="Times New Roman" w:hAnsi="Times New Roman"/>
                <w:color w:val="000000"/>
                <w:spacing w:val="-2"/>
              </w:rPr>
              <w:t>nie dotyczy</w:t>
            </w:r>
            <w:r w:rsidRPr="00D4181B">
              <w:rPr>
                <w:rFonts w:ascii="Times New Roman" w:hAnsi="Times New Roman"/>
                <w:color w:val="000000"/>
                <w:spacing w:val="-2"/>
              </w:rPr>
              <w:t xml:space="preserve"> zadań związków zawodowych, projekt </w:t>
            </w:r>
            <w:r w:rsidR="003F01B6">
              <w:rPr>
                <w:rFonts w:ascii="Times New Roman" w:hAnsi="Times New Roman"/>
                <w:color w:val="000000"/>
                <w:spacing w:val="-2"/>
              </w:rPr>
              <w:t xml:space="preserve">nie </w:t>
            </w:r>
            <w:r w:rsidRPr="00D4181B">
              <w:rPr>
                <w:rFonts w:ascii="Times New Roman" w:hAnsi="Times New Roman"/>
                <w:color w:val="000000"/>
                <w:spacing w:val="-2"/>
              </w:rPr>
              <w:t xml:space="preserve">podlega opiniowaniu przez reprezentatywne związki zawodowe. </w:t>
            </w:r>
          </w:p>
          <w:p w14:paraId="4FEA6E78" w14:textId="77777777" w:rsidR="00E10EB5" w:rsidRDefault="00E10EB5" w:rsidP="00D4181B">
            <w:pPr>
              <w:spacing w:line="240" w:lineRule="auto"/>
              <w:jc w:val="both"/>
              <w:rPr>
                <w:rFonts w:ascii="Times New Roman" w:hAnsi="Times New Roman"/>
                <w:color w:val="000000"/>
                <w:spacing w:val="-2"/>
              </w:rPr>
            </w:pPr>
          </w:p>
          <w:p w14:paraId="61E33D9B" w14:textId="6584C086" w:rsidR="007F38E9" w:rsidRDefault="00D24363" w:rsidP="00D4181B">
            <w:pPr>
              <w:spacing w:line="240" w:lineRule="auto"/>
              <w:jc w:val="both"/>
              <w:rPr>
                <w:rFonts w:ascii="Times New Roman" w:hAnsi="Times New Roman"/>
                <w:color w:val="000000"/>
                <w:spacing w:val="-2"/>
              </w:rPr>
            </w:pPr>
            <w:r w:rsidRPr="002D7FA9">
              <w:rPr>
                <w:rFonts w:ascii="Times New Roman" w:hAnsi="Times New Roman"/>
                <w:color w:val="000000"/>
                <w:spacing w:val="-2"/>
              </w:rPr>
              <w:lastRenderedPageBreak/>
              <w:t>Z uwagi na zakres projektu, który dotyczy praw i interesów związków pracodawców, projekt podlega opiniowaniu przez reprezentatywne organizacje pracodawców</w:t>
            </w:r>
            <w:r>
              <w:rPr>
                <w:rFonts w:ascii="Times New Roman" w:hAnsi="Times New Roman"/>
                <w:color w:val="000000"/>
                <w:spacing w:val="-2"/>
              </w:rPr>
              <w:t xml:space="preserve">. </w:t>
            </w:r>
            <w:r w:rsidR="007F38E9" w:rsidRPr="007F38E9">
              <w:rPr>
                <w:rFonts w:ascii="Times New Roman" w:hAnsi="Times New Roman"/>
                <w:color w:val="000000"/>
                <w:spacing w:val="-2"/>
              </w:rPr>
              <w:t>Projekt zostanie przekazany (</w:t>
            </w:r>
            <w:r w:rsidR="00BA096A">
              <w:rPr>
                <w:rFonts w:ascii="Times New Roman" w:hAnsi="Times New Roman"/>
                <w:color w:val="000000"/>
                <w:spacing w:val="-2"/>
              </w:rPr>
              <w:t>21</w:t>
            </w:r>
            <w:r w:rsidR="007F38E9" w:rsidRPr="007F38E9">
              <w:rPr>
                <w:rFonts w:ascii="Times New Roman" w:hAnsi="Times New Roman"/>
                <w:color w:val="000000"/>
                <w:spacing w:val="-2"/>
              </w:rPr>
              <w:t xml:space="preserve"> dni) do następujących reprezentatywnych organizacji pracodawców:</w:t>
            </w:r>
          </w:p>
          <w:p w14:paraId="30DAD149" w14:textId="77777777" w:rsidR="00C83053" w:rsidRDefault="00C83053" w:rsidP="00D4181B">
            <w:pPr>
              <w:spacing w:line="240" w:lineRule="auto"/>
              <w:jc w:val="both"/>
              <w:rPr>
                <w:rFonts w:ascii="Times New Roman" w:hAnsi="Times New Roman"/>
                <w:color w:val="000000"/>
                <w:spacing w:val="-2"/>
              </w:rPr>
            </w:pPr>
          </w:p>
          <w:p w14:paraId="1BBF3F1E" w14:textId="7F62808A" w:rsidR="007F38E9" w:rsidRDefault="007F38E9" w:rsidP="007F38E9">
            <w:pPr>
              <w:pStyle w:val="Akapitzlist"/>
              <w:numPr>
                <w:ilvl w:val="0"/>
                <w:numId w:val="26"/>
              </w:numPr>
              <w:spacing w:line="240" w:lineRule="auto"/>
              <w:jc w:val="both"/>
              <w:rPr>
                <w:rFonts w:ascii="Times New Roman" w:hAnsi="Times New Roman"/>
                <w:color w:val="000000"/>
                <w:spacing w:val="-2"/>
              </w:rPr>
            </w:pPr>
            <w:r w:rsidRPr="00823D1A">
              <w:rPr>
                <w:rFonts w:ascii="Times New Roman" w:hAnsi="Times New Roman"/>
                <w:color w:val="000000"/>
                <w:spacing w:val="-2"/>
              </w:rPr>
              <w:t>Konfederacj</w:t>
            </w:r>
            <w:r w:rsidR="00734906">
              <w:rPr>
                <w:rFonts w:ascii="Times New Roman" w:hAnsi="Times New Roman"/>
                <w:color w:val="000000"/>
                <w:spacing w:val="-2"/>
              </w:rPr>
              <w:t>a</w:t>
            </w:r>
            <w:r w:rsidRPr="00823D1A">
              <w:rPr>
                <w:rFonts w:ascii="Times New Roman" w:hAnsi="Times New Roman"/>
                <w:color w:val="000000"/>
                <w:spacing w:val="-2"/>
              </w:rPr>
              <w:t xml:space="preserve"> Lewiatan</w:t>
            </w:r>
            <w:r w:rsidR="00D24363">
              <w:rPr>
                <w:rFonts w:ascii="Times New Roman" w:hAnsi="Times New Roman"/>
                <w:color w:val="000000"/>
                <w:spacing w:val="-2"/>
              </w:rPr>
              <w:t>,</w:t>
            </w:r>
          </w:p>
          <w:p w14:paraId="12E532D3" w14:textId="00EA20DA" w:rsidR="007F38E9" w:rsidRPr="00823D1A" w:rsidRDefault="007F38E9" w:rsidP="007F38E9">
            <w:pPr>
              <w:pStyle w:val="Akapitzlist"/>
              <w:numPr>
                <w:ilvl w:val="0"/>
                <w:numId w:val="26"/>
              </w:numPr>
              <w:rPr>
                <w:rFonts w:ascii="Times New Roman" w:hAnsi="Times New Roman"/>
                <w:color w:val="000000"/>
                <w:spacing w:val="-2"/>
              </w:rPr>
            </w:pPr>
            <w:r w:rsidRPr="00823D1A">
              <w:rPr>
                <w:rFonts w:ascii="Times New Roman" w:hAnsi="Times New Roman"/>
                <w:color w:val="000000"/>
                <w:spacing w:val="-2"/>
              </w:rPr>
              <w:t xml:space="preserve">Pracodawcy </w:t>
            </w:r>
            <w:r w:rsidR="00D24363">
              <w:rPr>
                <w:rFonts w:ascii="Times New Roman" w:hAnsi="Times New Roman"/>
                <w:color w:val="000000"/>
                <w:spacing w:val="-2"/>
              </w:rPr>
              <w:t>RP,</w:t>
            </w:r>
          </w:p>
          <w:p w14:paraId="7DDB82B8" w14:textId="46A957E2" w:rsidR="007F38E9" w:rsidRPr="00823D1A" w:rsidRDefault="007F38E9" w:rsidP="007F38E9">
            <w:pPr>
              <w:pStyle w:val="Akapitzlist"/>
              <w:numPr>
                <w:ilvl w:val="0"/>
                <w:numId w:val="26"/>
              </w:numPr>
              <w:rPr>
                <w:rFonts w:ascii="Times New Roman" w:hAnsi="Times New Roman"/>
                <w:color w:val="000000"/>
                <w:spacing w:val="-2"/>
              </w:rPr>
            </w:pPr>
            <w:r w:rsidRPr="00823D1A">
              <w:rPr>
                <w:rFonts w:ascii="Times New Roman" w:hAnsi="Times New Roman"/>
                <w:color w:val="000000"/>
                <w:spacing w:val="-2"/>
              </w:rPr>
              <w:t>Związek Pracodawców Business Centre Club</w:t>
            </w:r>
            <w:r w:rsidR="00D24363">
              <w:rPr>
                <w:rFonts w:ascii="Times New Roman" w:hAnsi="Times New Roman"/>
                <w:color w:val="000000"/>
                <w:spacing w:val="-2"/>
              </w:rPr>
              <w:t>,</w:t>
            </w:r>
          </w:p>
          <w:p w14:paraId="6932C447" w14:textId="699D40F5" w:rsidR="007F38E9" w:rsidRDefault="007F38E9" w:rsidP="007F38E9">
            <w:pPr>
              <w:pStyle w:val="Akapitzlist"/>
              <w:numPr>
                <w:ilvl w:val="0"/>
                <w:numId w:val="26"/>
              </w:numPr>
              <w:spacing w:line="240" w:lineRule="auto"/>
              <w:jc w:val="both"/>
              <w:rPr>
                <w:rFonts w:ascii="Times New Roman" w:hAnsi="Times New Roman"/>
                <w:color w:val="000000"/>
                <w:spacing w:val="-2"/>
              </w:rPr>
            </w:pPr>
            <w:r w:rsidRPr="00A91B9B">
              <w:rPr>
                <w:rFonts w:ascii="Times New Roman" w:hAnsi="Times New Roman"/>
                <w:color w:val="000000"/>
                <w:spacing w:val="-2"/>
              </w:rPr>
              <w:t>Związek Przedsiębiorców i Pracodawców</w:t>
            </w:r>
            <w:r w:rsidR="00D24363">
              <w:rPr>
                <w:rFonts w:ascii="Times New Roman" w:hAnsi="Times New Roman"/>
                <w:color w:val="000000"/>
                <w:spacing w:val="-2"/>
              </w:rPr>
              <w:t>,</w:t>
            </w:r>
          </w:p>
          <w:p w14:paraId="5BA0C650" w14:textId="1D625357" w:rsidR="007F38E9" w:rsidRDefault="007F38E9" w:rsidP="007F38E9">
            <w:pPr>
              <w:pStyle w:val="Akapitzlist"/>
              <w:numPr>
                <w:ilvl w:val="0"/>
                <w:numId w:val="26"/>
              </w:numPr>
              <w:spacing w:line="240" w:lineRule="auto"/>
              <w:jc w:val="both"/>
              <w:rPr>
                <w:rFonts w:ascii="Times New Roman" w:hAnsi="Times New Roman"/>
                <w:color w:val="000000"/>
                <w:spacing w:val="-2"/>
              </w:rPr>
            </w:pPr>
            <w:r w:rsidRPr="00A91B9B">
              <w:rPr>
                <w:rFonts w:ascii="Times New Roman" w:hAnsi="Times New Roman"/>
                <w:color w:val="000000"/>
                <w:spacing w:val="-2"/>
              </w:rPr>
              <w:t>Związek</w:t>
            </w:r>
            <w:r>
              <w:rPr>
                <w:rFonts w:ascii="Times New Roman" w:hAnsi="Times New Roman"/>
                <w:color w:val="000000"/>
                <w:spacing w:val="-2"/>
              </w:rPr>
              <w:t xml:space="preserve"> </w:t>
            </w:r>
            <w:r w:rsidRPr="00A91B9B">
              <w:rPr>
                <w:rFonts w:ascii="Times New Roman" w:hAnsi="Times New Roman"/>
                <w:color w:val="000000"/>
                <w:spacing w:val="-2"/>
              </w:rPr>
              <w:t>Rzemiosła Polskiego</w:t>
            </w:r>
            <w:r w:rsidR="00D24363">
              <w:rPr>
                <w:rFonts w:ascii="Times New Roman" w:hAnsi="Times New Roman"/>
                <w:color w:val="000000"/>
                <w:spacing w:val="-2"/>
              </w:rPr>
              <w:t>,</w:t>
            </w:r>
          </w:p>
          <w:p w14:paraId="6023F1A4" w14:textId="559BB9FB" w:rsidR="00D24363" w:rsidRPr="00C83053" w:rsidRDefault="00D24363" w:rsidP="007F38E9">
            <w:pPr>
              <w:pStyle w:val="Akapitzlist"/>
              <w:numPr>
                <w:ilvl w:val="0"/>
                <w:numId w:val="26"/>
              </w:numPr>
              <w:spacing w:line="240" w:lineRule="auto"/>
              <w:jc w:val="both"/>
              <w:rPr>
                <w:rFonts w:ascii="Times New Roman" w:hAnsi="Times New Roman"/>
                <w:color w:val="000000"/>
                <w:spacing w:val="-2"/>
              </w:rPr>
            </w:pPr>
            <w:r w:rsidRPr="00D84736">
              <w:rPr>
                <w:rFonts w:ascii="Times New Roman" w:hAnsi="Times New Roman"/>
              </w:rPr>
              <w:t>Federacja Przedsiębiorców Polskich</w:t>
            </w:r>
            <w:r w:rsidR="00130421">
              <w:rPr>
                <w:rFonts w:ascii="Times New Roman" w:hAnsi="Times New Roman"/>
              </w:rPr>
              <w:t>.</w:t>
            </w:r>
          </w:p>
          <w:p w14:paraId="523AB191" w14:textId="77777777" w:rsidR="00C83053" w:rsidRPr="00630B77" w:rsidRDefault="00C83053" w:rsidP="00AE0B2C">
            <w:pPr>
              <w:pStyle w:val="Akapitzlist"/>
              <w:spacing w:line="240" w:lineRule="auto"/>
              <w:jc w:val="both"/>
              <w:rPr>
                <w:rFonts w:ascii="Times New Roman" w:hAnsi="Times New Roman"/>
                <w:color w:val="000000"/>
                <w:spacing w:val="-2"/>
              </w:rPr>
            </w:pPr>
          </w:p>
          <w:p w14:paraId="4023F731" w14:textId="78941F61" w:rsidR="00C83053" w:rsidRDefault="00C83053" w:rsidP="00486E2E">
            <w:pPr>
              <w:spacing w:line="240" w:lineRule="auto"/>
              <w:jc w:val="both"/>
              <w:rPr>
                <w:rFonts w:ascii="Times New Roman" w:hAnsi="Times New Roman"/>
                <w:color w:val="000000"/>
                <w:spacing w:val="-2"/>
              </w:rPr>
            </w:pPr>
            <w:bookmarkStart w:id="5" w:name="_Hlk92105970"/>
            <w:r>
              <w:rPr>
                <w:rFonts w:ascii="Times New Roman" w:hAnsi="Times New Roman"/>
                <w:color w:val="000000"/>
                <w:spacing w:val="-2"/>
              </w:rPr>
              <w:t xml:space="preserve">Skrócenie ustawowego okresu opiniowania do 21 dni wynika z </w:t>
            </w:r>
            <w:r>
              <w:rPr>
                <w:rFonts w:ascii="TimesNewRomanPSMT" w:hAnsi="TimesNewRomanPSMT" w:cs="TimesNewRomanPSMT"/>
                <w:lang w:eastAsia="pl-PL"/>
              </w:rPr>
              <w:t>oczekiwań</w:t>
            </w:r>
            <w:r>
              <w:rPr>
                <w:rFonts w:ascii="Times New Roman" w:hAnsi="Times New Roman"/>
                <w:color w:val="000000"/>
                <w:spacing w:val="-2"/>
              </w:rPr>
              <w:t xml:space="preserve"> </w:t>
            </w:r>
            <w:r>
              <w:rPr>
                <w:rFonts w:ascii="TimesNewRomanPSMT" w:hAnsi="TimesNewRomanPSMT" w:cs="TimesNewRomanPSMT"/>
                <w:lang w:eastAsia="pl-PL"/>
              </w:rPr>
              <w:t>podmiotów rynkowych dotyczących konieczności pilnego doprecyzowania oraz rozwinięcia istniejących</w:t>
            </w:r>
            <w:r>
              <w:rPr>
                <w:rFonts w:ascii="Times New Roman" w:hAnsi="Times New Roman"/>
                <w:color w:val="000000"/>
                <w:spacing w:val="-2"/>
              </w:rPr>
              <w:t xml:space="preserve"> </w:t>
            </w:r>
            <w:r>
              <w:rPr>
                <w:rFonts w:ascii="TimesNewRomanPSMT" w:hAnsi="TimesNewRomanPSMT" w:cs="TimesNewRomanPSMT"/>
                <w:lang w:eastAsia="pl-PL"/>
              </w:rPr>
              <w:t>przepisów, mających bezpośredni wpływ na ich podstawową działalność</w:t>
            </w:r>
            <w:r>
              <w:rPr>
                <w:rFonts w:ascii="TimesNewRomanPS-BoldMT" w:hAnsi="TimesNewRomanPS-BoldMT" w:cs="TimesNewRomanPS-BoldMT"/>
                <w:b/>
                <w:bCs/>
                <w:lang w:eastAsia="pl-PL"/>
              </w:rPr>
              <w:t xml:space="preserve">. </w:t>
            </w:r>
            <w:r>
              <w:rPr>
                <w:rFonts w:ascii="TimesNewRomanPSMT" w:hAnsi="TimesNewRomanPSMT" w:cs="TimesNewRomanPSMT"/>
                <w:lang w:eastAsia="pl-PL"/>
              </w:rPr>
              <w:t>Sprawne procedowanie oraz niezwłoczne przyjęcie proponowanych zmian</w:t>
            </w:r>
            <w:r>
              <w:rPr>
                <w:rFonts w:ascii="TimesNewRomanPS-BoldMT" w:hAnsi="TimesNewRomanPS-BoldMT" w:cs="TimesNewRomanPS-BoldMT"/>
                <w:b/>
                <w:bCs/>
                <w:lang w:eastAsia="pl-PL"/>
              </w:rPr>
              <w:t xml:space="preserve"> </w:t>
            </w:r>
            <w:r>
              <w:rPr>
                <w:rFonts w:ascii="TimesNewRomanPSMT" w:hAnsi="TimesNewRomanPSMT" w:cs="TimesNewRomanPSMT"/>
                <w:lang w:eastAsia="pl-PL"/>
              </w:rPr>
              <w:t>zwiększy pewność regulacyjną funkcjonowania podmiotów na polskim rynku gazu ziemnego w</w:t>
            </w:r>
            <w:r>
              <w:rPr>
                <w:rFonts w:ascii="TimesNewRomanPS-BoldMT" w:hAnsi="TimesNewRomanPS-BoldMT" w:cs="TimesNewRomanPS-BoldMT"/>
                <w:b/>
                <w:bCs/>
                <w:lang w:eastAsia="pl-PL"/>
              </w:rPr>
              <w:t xml:space="preserve"> </w:t>
            </w:r>
            <w:r>
              <w:rPr>
                <w:rFonts w:ascii="TimesNewRomanPSMT" w:hAnsi="TimesNewRomanPSMT" w:cs="TimesNewRomanPSMT"/>
                <w:lang w:eastAsia="pl-PL"/>
              </w:rPr>
              <w:t>kontekście stale rosnącego krajowego zapotrzebowania na gaz ziemny oraz planowanego na 2022 r.</w:t>
            </w:r>
            <w:r>
              <w:rPr>
                <w:rFonts w:ascii="TimesNewRomanPS-BoldMT" w:hAnsi="TimesNewRomanPS-BoldMT" w:cs="TimesNewRomanPS-BoldMT"/>
                <w:b/>
                <w:bCs/>
                <w:lang w:eastAsia="pl-PL"/>
              </w:rPr>
              <w:t xml:space="preserve"> </w:t>
            </w:r>
            <w:r>
              <w:rPr>
                <w:rFonts w:ascii="TimesNewRomanPSMT" w:hAnsi="TimesNewRomanPSMT" w:cs="TimesNewRomanPSMT"/>
                <w:lang w:eastAsia="pl-PL"/>
              </w:rPr>
              <w:t>uruchomienia połączeń transgranicznych z Litwą oraz Słowacją. W związku z powyższym, wskazany wyżej termin jest uzasadniony.</w:t>
            </w:r>
          </w:p>
          <w:bookmarkEnd w:id="5"/>
          <w:p w14:paraId="24789452" w14:textId="77777777" w:rsidR="00C83053" w:rsidRDefault="00C83053" w:rsidP="00486E2E">
            <w:pPr>
              <w:spacing w:line="240" w:lineRule="auto"/>
              <w:jc w:val="both"/>
              <w:rPr>
                <w:rFonts w:ascii="Times New Roman" w:hAnsi="Times New Roman"/>
                <w:color w:val="000000"/>
                <w:spacing w:val="-2"/>
              </w:rPr>
            </w:pPr>
          </w:p>
          <w:p w14:paraId="09DCDE75" w14:textId="4B4B91AB" w:rsidR="00486E2E" w:rsidRPr="00486E2E" w:rsidRDefault="00486E2E" w:rsidP="00486E2E">
            <w:pPr>
              <w:spacing w:line="240" w:lineRule="auto"/>
              <w:jc w:val="both"/>
              <w:rPr>
                <w:rFonts w:ascii="Times New Roman" w:hAnsi="Times New Roman"/>
                <w:color w:val="000000"/>
                <w:spacing w:val="-2"/>
              </w:rPr>
            </w:pPr>
            <w:r w:rsidRPr="00486E2E">
              <w:rPr>
                <w:rFonts w:ascii="Times New Roman" w:hAnsi="Times New Roman"/>
                <w:color w:val="000000"/>
                <w:spacing w:val="-2"/>
              </w:rPr>
              <w:t>Projekt nie podlega</w:t>
            </w:r>
            <w:r w:rsidR="003F01B6" w:rsidRPr="00486E2E">
              <w:rPr>
                <w:rFonts w:ascii="Times New Roman" w:hAnsi="Times New Roman"/>
                <w:color w:val="000000"/>
                <w:spacing w:val="-2"/>
              </w:rPr>
              <w:t xml:space="preserve"> </w:t>
            </w:r>
            <w:r w:rsidRPr="00486E2E">
              <w:rPr>
                <w:rFonts w:ascii="Times New Roman" w:hAnsi="Times New Roman"/>
                <w:color w:val="000000"/>
                <w:spacing w:val="-2"/>
              </w:rPr>
              <w:t xml:space="preserve">opiniowaniu przez Komisję Wspólną Rządu i Samorządu Terytorialnego, gdyż nie dotyczy spraw związanych z samorządem terytorialnym, o których mowa w ustawie z dnia 6 maja 2005 r. o Komisji Wspólnej Rządu i Samorządu Terytorialnego oraz o przedstawicielach Rzeczypospolitej Polskiej w Komitecie Regionów Unii Europejskiej. </w:t>
            </w:r>
          </w:p>
          <w:p w14:paraId="794EE8F2" w14:textId="77777777" w:rsidR="00D4181B" w:rsidRDefault="00D4181B" w:rsidP="00486E2E">
            <w:pPr>
              <w:spacing w:line="240" w:lineRule="auto"/>
              <w:jc w:val="both"/>
              <w:rPr>
                <w:rFonts w:ascii="Times New Roman" w:hAnsi="Times New Roman"/>
                <w:color w:val="000000"/>
                <w:spacing w:val="-2"/>
              </w:rPr>
            </w:pPr>
          </w:p>
          <w:p w14:paraId="634B7FD4" w14:textId="2D201FFE" w:rsidR="00486E2E" w:rsidRPr="00AC1E5D" w:rsidRDefault="00486E2E" w:rsidP="00486E2E">
            <w:pPr>
              <w:spacing w:line="240" w:lineRule="auto"/>
              <w:jc w:val="both"/>
              <w:rPr>
                <w:rFonts w:ascii="Times New Roman" w:hAnsi="Times New Roman"/>
                <w:color w:val="00B050"/>
                <w:spacing w:val="-2"/>
              </w:rPr>
            </w:pPr>
            <w:r w:rsidRPr="00486E2E">
              <w:rPr>
                <w:rFonts w:ascii="Times New Roman" w:hAnsi="Times New Roman"/>
                <w:color w:val="000000"/>
                <w:spacing w:val="-2"/>
              </w:rPr>
              <w:t>Projekt nie dotyczy</w:t>
            </w:r>
            <w:r w:rsidR="003F01B6" w:rsidRPr="00486E2E">
              <w:rPr>
                <w:rFonts w:ascii="Times New Roman" w:hAnsi="Times New Roman"/>
                <w:color w:val="000000"/>
                <w:spacing w:val="-2"/>
              </w:rPr>
              <w:t xml:space="preserve"> </w:t>
            </w:r>
            <w:r w:rsidRPr="00486E2E">
              <w:rPr>
                <w:rFonts w:ascii="Times New Roman" w:hAnsi="Times New Roman"/>
                <w:color w:val="000000"/>
                <w:spacing w:val="-2"/>
              </w:rPr>
              <w:t>spraw, o których mowa w art. 1 ustawy z dnia 24 lipca 2015 r. o Radzie Dialogu Społecznego i innych instytucji dialogu społecznego, wobec czego nie wymaga zaopiniowania przez Radę Dialogu Społecznego.</w:t>
            </w:r>
          </w:p>
          <w:p w14:paraId="6273C1DA" w14:textId="77777777" w:rsidR="00D4181B" w:rsidRDefault="00D4181B" w:rsidP="00486E2E">
            <w:pPr>
              <w:spacing w:line="240" w:lineRule="auto"/>
              <w:jc w:val="both"/>
              <w:rPr>
                <w:rFonts w:ascii="Times New Roman" w:hAnsi="Times New Roman"/>
                <w:color w:val="000000"/>
                <w:spacing w:val="-2"/>
              </w:rPr>
            </w:pPr>
          </w:p>
          <w:p w14:paraId="0DE0C03C" w14:textId="38764886" w:rsidR="00486E2E" w:rsidRDefault="00486E2E" w:rsidP="00486E2E">
            <w:pPr>
              <w:spacing w:line="240" w:lineRule="auto"/>
              <w:jc w:val="both"/>
              <w:rPr>
                <w:rFonts w:ascii="Times New Roman" w:hAnsi="Times New Roman"/>
                <w:color w:val="000000"/>
                <w:spacing w:val="-2"/>
              </w:rPr>
            </w:pPr>
            <w:r w:rsidRPr="00486E2E">
              <w:rPr>
                <w:rFonts w:ascii="Times New Roman" w:hAnsi="Times New Roman"/>
                <w:color w:val="000000"/>
                <w:spacing w:val="-2"/>
              </w:rPr>
              <w:t>Projekt rozporządzenia nie wymaga przedstawienia właściwym instytucjom i organom Unii Europejskiej, w tym Europejskiemu Bankowi Centralnemu, celem uzyskania opinii, dokonania powiadomienia, konsultacji albo uzgodnienia projektu.</w:t>
            </w:r>
          </w:p>
          <w:p w14:paraId="023B70D4" w14:textId="77777777" w:rsidR="00E10EB5" w:rsidRPr="00486E2E" w:rsidRDefault="00E10EB5" w:rsidP="00486E2E">
            <w:pPr>
              <w:spacing w:line="240" w:lineRule="auto"/>
              <w:jc w:val="both"/>
              <w:rPr>
                <w:rFonts w:ascii="Times New Roman" w:hAnsi="Times New Roman"/>
                <w:color w:val="000000"/>
                <w:spacing w:val="-2"/>
              </w:rPr>
            </w:pPr>
          </w:p>
          <w:p w14:paraId="44B9B331" w14:textId="62114973" w:rsidR="006A701A" w:rsidRDefault="00486E2E" w:rsidP="00B37C80">
            <w:pPr>
              <w:spacing w:line="240" w:lineRule="auto"/>
              <w:jc w:val="both"/>
              <w:rPr>
                <w:rFonts w:ascii="Times New Roman" w:hAnsi="Times New Roman"/>
                <w:color w:val="000000"/>
                <w:spacing w:val="-2"/>
              </w:rPr>
            </w:pPr>
            <w:r w:rsidRPr="00486E2E">
              <w:rPr>
                <w:rFonts w:ascii="Times New Roman" w:hAnsi="Times New Roman"/>
                <w:color w:val="000000"/>
                <w:spacing w:val="-2"/>
              </w:rPr>
              <w:t>Wyniki konsultacji publicznych zostaną omówione w raporcie z konsultacji publicznych udostępnionym na stronie Rządowego Centrum Legislacji, w zakładce Rządowy Proces Legislacyjny.</w:t>
            </w:r>
          </w:p>
          <w:p w14:paraId="44B4AF7E" w14:textId="6B8C4798" w:rsidR="00566553" w:rsidRPr="00566553" w:rsidRDefault="00566553" w:rsidP="00566553">
            <w:pPr>
              <w:spacing w:line="240" w:lineRule="auto"/>
              <w:jc w:val="both"/>
              <w:rPr>
                <w:rFonts w:ascii="TimesNewRomanPS-BoldMT" w:hAnsi="TimesNewRomanPS-BoldMT" w:cs="TimesNewRomanPS-BoldMT"/>
                <w:b/>
                <w:bCs/>
                <w:lang w:eastAsia="pl-PL"/>
              </w:rPr>
            </w:pPr>
          </w:p>
        </w:tc>
      </w:tr>
      <w:tr w:rsidR="006A701A" w:rsidRPr="008B4FE6" w14:paraId="6532A5CD" w14:textId="77777777" w:rsidTr="00676C8D">
        <w:trPr>
          <w:gridAfter w:val="1"/>
          <w:wAfter w:w="10" w:type="dxa"/>
          <w:trHeight w:val="363"/>
        </w:trPr>
        <w:tc>
          <w:tcPr>
            <w:tcW w:w="10937" w:type="dxa"/>
            <w:gridSpan w:val="29"/>
            <w:shd w:val="clear" w:color="auto" w:fill="99CCFF"/>
            <w:vAlign w:val="center"/>
          </w:tcPr>
          <w:p w14:paraId="14DC5EEF" w14:textId="77777777" w:rsidR="006A701A" w:rsidRPr="008B4FE6" w:rsidRDefault="006A701A" w:rsidP="0072636A">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 xml:space="preserve"> Wpływ na sektor finansów publicznych</w:t>
            </w:r>
          </w:p>
        </w:tc>
      </w:tr>
      <w:tr w:rsidR="00260F33" w:rsidRPr="008B4FE6" w14:paraId="18CAEAF1" w14:textId="77777777" w:rsidTr="00676C8D">
        <w:trPr>
          <w:gridAfter w:val="1"/>
          <w:wAfter w:w="10" w:type="dxa"/>
          <w:trHeight w:val="142"/>
        </w:trPr>
        <w:tc>
          <w:tcPr>
            <w:tcW w:w="3133" w:type="dxa"/>
            <w:gridSpan w:val="4"/>
            <w:vMerge w:val="restart"/>
            <w:shd w:val="clear" w:color="auto" w:fill="FFFFFF"/>
          </w:tcPr>
          <w:p w14:paraId="630FA567" w14:textId="570EB651" w:rsidR="00260F33" w:rsidRPr="00C53F26" w:rsidRDefault="00821717" w:rsidP="00821717">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sidR="00CF5F4F">
              <w:rPr>
                <w:rFonts w:ascii="Times New Roman" w:hAnsi="Times New Roman"/>
                <w:color w:val="000000"/>
                <w:sz w:val="21"/>
                <w:szCs w:val="21"/>
              </w:rPr>
              <w:t>stałe</w:t>
            </w:r>
            <w:r w:rsidRPr="006F78C4">
              <w:rPr>
                <w:rFonts w:ascii="Times New Roman" w:hAnsi="Times New Roman"/>
                <w:color w:val="000000"/>
                <w:sz w:val="21"/>
                <w:szCs w:val="21"/>
              </w:rPr>
              <w:t xml:space="preserve"> z </w:t>
            </w:r>
            <w:r w:rsidR="00DA063C">
              <w:rPr>
                <w:rFonts w:ascii="Times New Roman" w:hAnsi="Times New Roman"/>
                <w:color w:val="000000"/>
                <w:sz w:val="21"/>
                <w:szCs w:val="21"/>
              </w:rPr>
              <w:t>2021</w:t>
            </w:r>
            <w:r w:rsidR="00DA063C" w:rsidRPr="006F78C4">
              <w:rPr>
                <w:rFonts w:ascii="Times New Roman" w:hAnsi="Times New Roman"/>
                <w:color w:val="000000"/>
                <w:sz w:val="21"/>
                <w:szCs w:val="21"/>
              </w:rPr>
              <w:t xml:space="preserve"> </w:t>
            </w:r>
            <w:r w:rsidRPr="006F78C4">
              <w:rPr>
                <w:rFonts w:ascii="Times New Roman" w:hAnsi="Times New Roman"/>
                <w:color w:val="000000"/>
                <w:sz w:val="21"/>
                <w:szCs w:val="21"/>
              </w:rPr>
              <w:t>r.)</w:t>
            </w:r>
          </w:p>
        </w:tc>
        <w:tc>
          <w:tcPr>
            <w:tcW w:w="7804" w:type="dxa"/>
            <w:gridSpan w:val="25"/>
            <w:shd w:val="clear" w:color="auto" w:fill="FFFFFF"/>
          </w:tcPr>
          <w:p w14:paraId="6A494AE4" w14:textId="77777777" w:rsidR="00260F33" w:rsidRPr="00C53F26" w:rsidRDefault="00260F33" w:rsidP="00260F33">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sidR="00A056CB">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57668E" w:rsidRPr="008B4FE6" w14:paraId="2485EB97" w14:textId="77777777" w:rsidTr="00676C8D">
        <w:trPr>
          <w:gridAfter w:val="1"/>
          <w:wAfter w:w="10" w:type="dxa"/>
          <w:trHeight w:val="142"/>
        </w:trPr>
        <w:tc>
          <w:tcPr>
            <w:tcW w:w="3133" w:type="dxa"/>
            <w:gridSpan w:val="4"/>
            <w:vMerge/>
            <w:shd w:val="clear" w:color="auto" w:fill="FFFFFF"/>
          </w:tcPr>
          <w:p w14:paraId="3BA3D86C" w14:textId="77777777" w:rsidR="0057668E" w:rsidRPr="00C53F26" w:rsidRDefault="0057668E" w:rsidP="00A52ADB">
            <w:pPr>
              <w:spacing w:before="40" w:after="40" w:line="240" w:lineRule="auto"/>
              <w:rPr>
                <w:rFonts w:ascii="Times New Roman" w:hAnsi="Times New Roman"/>
                <w:i/>
                <w:color w:val="000000"/>
                <w:sz w:val="21"/>
                <w:szCs w:val="21"/>
              </w:rPr>
            </w:pPr>
          </w:p>
        </w:tc>
        <w:tc>
          <w:tcPr>
            <w:tcW w:w="569" w:type="dxa"/>
            <w:gridSpan w:val="2"/>
            <w:shd w:val="clear" w:color="auto" w:fill="FFFFFF"/>
          </w:tcPr>
          <w:p w14:paraId="17B27BE8"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570" w:type="dxa"/>
            <w:gridSpan w:val="2"/>
            <w:shd w:val="clear" w:color="auto" w:fill="FFFFFF"/>
          </w:tcPr>
          <w:p w14:paraId="35483080"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570" w:type="dxa"/>
            <w:gridSpan w:val="2"/>
            <w:shd w:val="clear" w:color="auto" w:fill="FFFFFF"/>
          </w:tcPr>
          <w:p w14:paraId="2D796156"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569" w:type="dxa"/>
            <w:gridSpan w:val="3"/>
            <w:shd w:val="clear" w:color="auto" w:fill="FFFFFF"/>
          </w:tcPr>
          <w:p w14:paraId="2497FAFB"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570" w:type="dxa"/>
            <w:gridSpan w:val="2"/>
            <w:shd w:val="clear" w:color="auto" w:fill="FFFFFF"/>
          </w:tcPr>
          <w:p w14:paraId="758447BF"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570" w:type="dxa"/>
            <w:shd w:val="clear" w:color="auto" w:fill="FFFFFF"/>
          </w:tcPr>
          <w:p w14:paraId="6EC15F0C"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570" w:type="dxa"/>
            <w:gridSpan w:val="3"/>
            <w:shd w:val="clear" w:color="auto" w:fill="FFFFFF"/>
          </w:tcPr>
          <w:p w14:paraId="0B684886"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569" w:type="dxa"/>
            <w:gridSpan w:val="3"/>
            <w:shd w:val="clear" w:color="auto" w:fill="FFFFFF"/>
          </w:tcPr>
          <w:p w14:paraId="3AB2E537"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70" w:type="dxa"/>
            <w:gridSpan w:val="2"/>
            <w:shd w:val="clear" w:color="auto" w:fill="FFFFFF"/>
          </w:tcPr>
          <w:p w14:paraId="7C105315"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70" w:type="dxa"/>
            <w:gridSpan w:val="2"/>
            <w:shd w:val="clear" w:color="auto" w:fill="FFFFFF"/>
          </w:tcPr>
          <w:p w14:paraId="1950403F"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570" w:type="dxa"/>
            <w:shd w:val="clear" w:color="auto" w:fill="FFFFFF"/>
          </w:tcPr>
          <w:p w14:paraId="36BD6EDA" w14:textId="77777777" w:rsidR="0057668E" w:rsidRPr="00C53F26" w:rsidRDefault="0057668E" w:rsidP="001D6A3C">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537" w:type="dxa"/>
            <w:gridSpan w:val="2"/>
            <w:shd w:val="clear" w:color="auto" w:fill="FFFFFF"/>
          </w:tcPr>
          <w:p w14:paraId="1C52835B" w14:textId="77777777" w:rsidR="0057668E" w:rsidRPr="00C53F26" w:rsidRDefault="0057668E" w:rsidP="00A52ADB">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sidR="00CF5F4F">
              <w:rPr>
                <w:rFonts w:ascii="Times New Roman" w:hAnsi="Times New Roman"/>
                <w:i/>
                <w:color w:val="000000"/>
                <w:spacing w:val="-2"/>
                <w:sz w:val="21"/>
                <w:szCs w:val="21"/>
              </w:rPr>
              <w:t xml:space="preserve"> (0-10)</w:t>
            </w:r>
          </w:p>
        </w:tc>
      </w:tr>
      <w:tr w:rsidR="0057668E" w:rsidRPr="008B4FE6" w14:paraId="49A21402" w14:textId="77777777" w:rsidTr="00676C8D">
        <w:trPr>
          <w:trHeight w:val="321"/>
        </w:trPr>
        <w:tc>
          <w:tcPr>
            <w:tcW w:w="3133" w:type="dxa"/>
            <w:gridSpan w:val="4"/>
            <w:shd w:val="clear" w:color="auto" w:fill="FFFFFF"/>
            <w:vAlign w:val="center"/>
          </w:tcPr>
          <w:p w14:paraId="40ABB5CE"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569" w:type="dxa"/>
            <w:gridSpan w:val="2"/>
            <w:shd w:val="clear" w:color="auto" w:fill="FFFFFF"/>
          </w:tcPr>
          <w:p w14:paraId="166A7149" w14:textId="6A752035" w:rsidR="0057668E" w:rsidRPr="00FF300C" w:rsidRDefault="007F38E9" w:rsidP="009107FD">
            <w:pPr>
              <w:spacing w:line="240" w:lineRule="auto"/>
              <w:rPr>
                <w:rFonts w:ascii="Times New Roman" w:hAnsi="Times New Roman"/>
                <w:b/>
                <w:bCs/>
                <w:color w:val="000000"/>
                <w:sz w:val="21"/>
                <w:szCs w:val="21"/>
              </w:rPr>
            </w:pPr>
            <w:r w:rsidRPr="00FF300C">
              <w:rPr>
                <w:rFonts w:ascii="Times New Roman" w:hAnsi="Times New Roman"/>
                <w:b/>
                <w:bCs/>
                <w:color w:val="000000"/>
                <w:sz w:val="21"/>
                <w:szCs w:val="21"/>
              </w:rPr>
              <w:t>0</w:t>
            </w:r>
          </w:p>
        </w:tc>
        <w:tc>
          <w:tcPr>
            <w:tcW w:w="570" w:type="dxa"/>
            <w:gridSpan w:val="2"/>
            <w:shd w:val="clear" w:color="auto" w:fill="FFFFFF"/>
          </w:tcPr>
          <w:p w14:paraId="0C88C202" w14:textId="5BF51CA7" w:rsidR="0057668E" w:rsidRPr="00FF300C" w:rsidRDefault="007F38E9" w:rsidP="009107FD">
            <w:pPr>
              <w:spacing w:line="240" w:lineRule="auto"/>
              <w:rPr>
                <w:rFonts w:ascii="Times New Roman" w:hAnsi="Times New Roman"/>
                <w:b/>
                <w:bCs/>
                <w:color w:val="000000"/>
                <w:sz w:val="21"/>
                <w:szCs w:val="21"/>
              </w:rPr>
            </w:pPr>
            <w:r w:rsidRPr="00FF300C">
              <w:rPr>
                <w:rFonts w:ascii="Times New Roman" w:hAnsi="Times New Roman"/>
                <w:b/>
                <w:bCs/>
                <w:color w:val="000000"/>
                <w:sz w:val="21"/>
                <w:szCs w:val="21"/>
              </w:rPr>
              <w:t>0</w:t>
            </w:r>
          </w:p>
        </w:tc>
        <w:tc>
          <w:tcPr>
            <w:tcW w:w="570" w:type="dxa"/>
            <w:gridSpan w:val="2"/>
            <w:shd w:val="clear" w:color="auto" w:fill="FFFFFF"/>
          </w:tcPr>
          <w:p w14:paraId="75877AF3" w14:textId="65591DAA" w:rsidR="0057668E" w:rsidRPr="00FF300C" w:rsidRDefault="007F38E9" w:rsidP="009107FD">
            <w:pPr>
              <w:spacing w:line="240" w:lineRule="auto"/>
              <w:rPr>
                <w:rFonts w:ascii="Times New Roman" w:hAnsi="Times New Roman"/>
                <w:b/>
                <w:bCs/>
                <w:color w:val="000000"/>
                <w:sz w:val="21"/>
                <w:szCs w:val="21"/>
              </w:rPr>
            </w:pPr>
            <w:r w:rsidRPr="00FF300C">
              <w:rPr>
                <w:rFonts w:ascii="Times New Roman" w:hAnsi="Times New Roman"/>
                <w:b/>
                <w:bCs/>
                <w:color w:val="000000"/>
                <w:sz w:val="21"/>
                <w:szCs w:val="21"/>
              </w:rPr>
              <w:t>0</w:t>
            </w:r>
          </w:p>
        </w:tc>
        <w:tc>
          <w:tcPr>
            <w:tcW w:w="569" w:type="dxa"/>
            <w:gridSpan w:val="3"/>
            <w:shd w:val="clear" w:color="auto" w:fill="FFFFFF"/>
          </w:tcPr>
          <w:p w14:paraId="6984AD44" w14:textId="26D3EB49" w:rsidR="0057668E" w:rsidRPr="00FF300C" w:rsidRDefault="007F38E9" w:rsidP="009107FD">
            <w:pPr>
              <w:spacing w:line="240" w:lineRule="auto"/>
              <w:rPr>
                <w:rFonts w:ascii="Times New Roman" w:hAnsi="Times New Roman"/>
                <w:b/>
                <w:bCs/>
                <w:color w:val="000000"/>
                <w:sz w:val="21"/>
                <w:szCs w:val="21"/>
              </w:rPr>
            </w:pPr>
            <w:r w:rsidRPr="00FF300C">
              <w:rPr>
                <w:rFonts w:ascii="Times New Roman" w:hAnsi="Times New Roman"/>
                <w:b/>
                <w:bCs/>
                <w:color w:val="000000"/>
                <w:sz w:val="21"/>
                <w:szCs w:val="21"/>
              </w:rPr>
              <w:t>0</w:t>
            </w:r>
          </w:p>
        </w:tc>
        <w:tc>
          <w:tcPr>
            <w:tcW w:w="570" w:type="dxa"/>
            <w:gridSpan w:val="2"/>
            <w:shd w:val="clear" w:color="auto" w:fill="FFFFFF"/>
          </w:tcPr>
          <w:p w14:paraId="21F8069C" w14:textId="2AF611E8" w:rsidR="0057668E" w:rsidRPr="00FF300C" w:rsidRDefault="007F38E9" w:rsidP="009107FD">
            <w:pPr>
              <w:spacing w:line="240" w:lineRule="auto"/>
              <w:rPr>
                <w:rFonts w:ascii="Times New Roman" w:hAnsi="Times New Roman"/>
                <w:b/>
                <w:bCs/>
                <w:color w:val="000000"/>
                <w:sz w:val="21"/>
                <w:szCs w:val="21"/>
              </w:rPr>
            </w:pPr>
            <w:r w:rsidRPr="00FF300C">
              <w:rPr>
                <w:rFonts w:ascii="Times New Roman" w:hAnsi="Times New Roman"/>
                <w:b/>
                <w:bCs/>
                <w:color w:val="000000"/>
                <w:sz w:val="21"/>
                <w:szCs w:val="21"/>
              </w:rPr>
              <w:t>0</w:t>
            </w:r>
          </w:p>
        </w:tc>
        <w:tc>
          <w:tcPr>
            <w:tcW w:w="570" w:type="dxa"/>
            <w:shd w:val="clear" w:color="auto" w:fill="FFFFFF"/>
          </w:tcPr>
          <w:p w14:paraId="432260A5" w14:textId="3D19C893" w:rsidR="0057668E" w:rsidRPr="00FF300C" w:rsidRDefault="007F38E9" w:rsidP="009107FD">
            <w:pPr>
              <w:spacing w:line="240" w:lineRule="auto"/>
              <w:rPr>
                <w:rFonts w:ascii="Times New Roman" w:hAnsi="Times New Roman"/>
                <w:b/>
                <w:bCs/>
                <w:color w:val="000000"/>
                <w:sz w:val="21"/>
                <w:szCs w:val="21"/>
              </w:rPr>
            </w:pPr>
            <w:r w:rsidRPr="00FF300C">
              <w:rPr>
                <w:rFonts w:ascii="Times New Roman" w:hAnsi="Times New Roman"/>
                <w:b/>
                <w:bCs/>
                <w:color w:val="000000"/>
                <w:sz w:val="21"/>
                <w:szCs w:val="21"/>
              </w:rPr>
              <w:t>0</w:t>
            </w:r>
          </w:p>
        </w:tc>
        <w:tc>
          <w:tcPr>
            <w:tcW w:w="570" w:type="dxa"/>
            <w:gridSpan w:val="3"/>
            <w:shd w:val="clear" w:color="auto" w:fill="FFFFFF"/>
          </w:tcPr>
          <w:p w14:paraId="18E268D8" w14:textId="21307A55" w:rsidR="0057668E" w:rsidRPr="00FF300C" w:rsidRDefault="007F38E9" w:rsidP="009107FD">
            <w:pPr>
              <w:spacing w:line="240" w:lineRule="auto"/>
              <w:rPr>
                <w:rFonts w:ascii="Times New Roman" w:hAnsi="Times New Roman"/>
                <w:b/>
                <w:bCs/>
                <w:color w:val="000000"/>
                <w:sz w:val="21"/>
                <w:szCs w:val="21"/>
              </w:rPr>
            </w:pPr>
            <w:r w:rsidRPr="00FF300C">
              <w:rPr>
                <w:rFonts w:ascii="Times New Roman" w:hAnsi="Times New Roman"/>
                <w:b/>
                <w:bCs/>
                <w:color w:val="000000"/>
                <w:sz w:val="21"/>
                <w:szCs w:val="21"/>
              </w:rPr>
              <w:t>0</w:t>
            </w:r>
          </w:p>
        </w:tc>
        <w:tc>
          <w:tcPr>
            <w:tcW w:w="569" w:type="dxa"/>
            <w:gridSpan w:val="3"/>
            <w:shd w:val="clear" w:color="auto" w:fill="FFFFFF"/>
          </w:tcPr>
          <w:p w14:paraId="40DCE436" w14:textId="5BD1DAEE" w:rsidR="0057668E" w:rsidRPr="00FF300C" w:rsidRDefault="007F38E9" w:rsidP="009107FD">
            <w:pPr>
              <w:spacing w:line="240" w:lineRule="auto"/>
              <w:rPr>
                <w:rFonts w:ascii="Times New Roman" w:hAnsi="Times New Roman"/>
                <w:b/>
                <w:bCs/>
                <w:color w:val="000000"/>
                <w:sz w:val="21"/>
                <w:szCs w:val="21"/>
              </w:rPr>
            </w:pPr>
            <w:r w:rsidRPr="00FF300C">
              <w:rPr>
                <w:rFonts w:ascii="Times New Roman" w:hAnsi="Times New Roman"/>
                <w:b/>
                <w:bCs/>
                <w:color w:val="000000"/>
                <w:sz w:val="21"/>
                <w:szCs w:val="21"/>
              </w:rPr>
              <w:t>0</w:t>
            </w:r>
          </w:p>
        </w:tc>
        <w:tc>
          <w:tcPr>
            <w:tcW w:w="570" w:type="dxa"/>
            <w:gridSpan w:val="2"/>
            <w:shd w:val="clear" w:color="auto" w:fill="FFFFFF"/>
          </w:tcPr>
          <w:p w14:paraId="752BB8DE" w14:textId="1CC8C450" w:rsidR="0057668E" w:rsidRPr="00FF300C" w:rsidRDefault="007F38E9" w:rsidP="009107FD">
            <w:pPr>
              <w:spacing w:line="240" w:lineRule="auto"/>
              <w:rPr>
                <w:rFonts w:ascii="Times New Roman" w:hAnsi="Times New Roman"/>
                <w:b/>
                <w:bCs/>
                <w:color w:val="000000"/>
                <w:sz w:val="21"/>
                <w:szCs w:val="21"/>
              </w:rPr>
            </w:pPr>
            <w:r w:rsidRPr="00FF300C">
              <w:rPr>
                <w:rFonts w:ascii="Times New Roman" w:hAnsi="Times New Roman"/>
                <w:b/>
                <w:bCs/>
                <w:color w:val="000000"/>
                <w:sz w:val="21"/>
                <w:szCs w:val="21"/>
              </w:rPr>
              <w:t>0</w:t>
            </w:r>
          </w:p>
        </w:tc>
        <w:tc>
          <w:tcPr>
            <w:tcW w:w="570" w:type="dxa"/>
            <w:gridSpan w:val="2"/>
            <w:shd w:val="clear" w:color="auto" w:fill="FFFFFF"/>
          </w:tcPr>
          <w:p w14:paraId="296000E7" w14:textId="5D200176" w:rsidR="0057668E" w:rsidRPr="00FF300C" w:rsidRDefault="007F38E9" w:rsidP="009107FD">
            <w:pPr>
              <w:spacing w:line="240" w:lineRule="auto"/>
              <w:rPr>
                <w:rFonts w:ascii="Times New Roman" w:hAnsi="Times New Roman"/>
                <w:b/>
                <w:bCs/>
                <w:color w:val="000000"/>
                <w:sz w:val="21"/>
                <w:szCs w:val="21"/>
              </w:rPr>
            </w:pPr>
            <w:r w:rsidRPr="00FF300C">
              <w:rPr>
                <w:rFonts w:ascii="Times New Roman" w:hAnsi="Times New Roman"/>
                <w:b/>
                <w:bCs/>
                <w:color w:val="000000"/>
                <w:sz w:val="21"/>
                <w:szCs w:val="21"/>
              </w:rPr>
              <w:t>0</w:t>
            </w:r>
          </w:p>
        </w:tc>
        <w:tc>
          <w:tcPr>
            <w:tcW w:w="570" w:type="dxa"/>
            <w:shd w:val="clear" w:color="auto" w:fill="FFFFFF"/>
          </w:tcPr>
          <w:p w14:paraId="630F7941" w14:textId="2FE4E1E3" w:rsidR="0057668E" w:rsidRPr="00FF300C" w:rsidRDefault="007F38E9" w:rsidP="009107FD">
            <w:pPr>
              <w:spacing w:line="240" w:lineRule="auto"/>
              <w:rPr>
                <w:rFonts w:ascii="Times New Roman" w:hAnsi="Times New Roman"/>
                <w:b/>
                <w:bCs/>
                <w:color w:val="000000"/>
                <w:sz w:val="21"/>
                <w:szCs w:val="21"/>
              </w:rPr>
            </w:pPr>
            <w:r w:rsidRPr="00FF300C">
              <w:rPr>
                <w:rFonts w:ascii="Times New Roman" w:hAnsi="Times New Roman"/>
                <w:b/>
                <w:bCs/>
                <w:color w:val="000000"/>
                <w:sz w:val="21"/>
                <w:szCs w:val="21"/>
              </w:rPr>
              <w:t>0</w:t>
            </w:r>
          </w:p>
        </w:tc>
        <w:tc>
          <w:tcPr>
            <w:tcW w:w="1547" w:type="dxa"/>
            <w:gridSpan w:val="3"/>
            <w:shd w:val="clear" w:color="auto" w:fill="FFFFFF"/>
          </w:tcPr>
          <w:p w14:paraId="63AB9C8F" w14:textId="6CB7305A" w:rsidR="0057668E" w:rsidRPr="00FF300C" w:rsidRDefault="00344413" w:rsidP="009107FD">
            <w:pPr>
              <w:spacing w:line="240" w:lineRule="auto"/>
              <w:rPr>
                <w:rFonts w:ascii="Times New Roman" w:hAnsi="Times New Roman"/>
                <w:b/>
                <w:bCs/>
                <w:color w:val="000000"/>
                <w:spacing w:val="-2"/>
                <w:sz w:val="21"/>
                <w:szCs w:val="21"/>
              </w:rPr>
            </w:pPr>
            <w:r w:rsidRPr="00FF300C">
              <w:rPr>
                <w:rFonts w:ascii="Times New Roman" w:hAnsi="Times New Roman"/>
                <w:b/>
                <w:bCs/>
                <w:color w:val="000000"/>
                <w:spacing w:val="-2"/>
                <w:sz w:val="21"/>
                <w:szCs w:val="21"/>
              </w:rPr>
              <w:t>0</w:t>
            </w:r>
          </w:p>
        </w:tc>
      </w:tr>
      <w:tr w:rsidR="0057668E" w:rsidRPr="008B4FE6" w14:paraId="17A3C3B3" w14:textId="77777777" w:rsidTr="00676C8D">
        <w:trPr>
          <w:trHeight w:val="321"/>
        </w:trPr>
        <w:tc>
          <w:tcPr>
            <w:tcW w:w="3133" w:type="dxa"/>
            <w:gridSpan w:val="4"/>
            <w:shd w:val="clear" w:color="auto" w:fill="FFFFFF"/>
            <w:vAlign w:val="center"/>
          </w:tcPr>
          <w:p w14:paraId="69E66671"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46F4F576" w14:textId="2A6188D7"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E7985BC" w14:textId="6CB172DD"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70C5D47" w14:textId="3A88D214"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106360C9" w14:textId="2DF0188B"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F84B963" w14:textId="20B0FDEE"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31C8F7E9" w14:textId="410A4729"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05DB8389" w14:textId="69300129"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5151C2BC" w14:textId="24DB15DD"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8A88754" w14:textId="2627BD2A"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45C83FA" w14:textId="542EEF8C"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6C3FB4DB" w14:textId="0AF17E51"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630A27BF" w14:textId="4AC6D1A0" w:rsidR="0057668E" w:rsidRPr="00B37C80" w:rsidRDefault="00344413" w:rsidP="009107FD">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0</w:t>
            </w:r>
          </w:p>
        </w:tc>
      </w:tr>
      <w:tr w:rsidR="0057668E" w:rsidRPr="008B4FE6" w14:paraId="251CC3AD" w14:textId="77777777" w:rsidTr="00676C8D">
        <w:trPr>
          <w:trHeight w:val="344"/>
        </w:trPr>
        <w:tc>
          <w:tcPr>
            <w:tcW w:w="3133" w:type="dxa"/>
            <w:gridSpan w:val="4"/>
            <w:shd w:val="clear" w:color="auto" w:fill="FFFFFF"/>
            <w:vAlign w:val="center"/>
          </w:tcPr>
          <w:p w14:paraId="0097606E"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4A5B0A7E" w14:textId="7ACB760C" w:rsidR="0057668E" w:rsidRPr="00B37C80" w:rsidRDefault="007F38E9"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1AE55E6" w14:textId="6E90711B" w:rsidR="0057668E" w:rsidRPr="00B37C80" w:rsidRDefault="007F38E9"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8221A7E" w14:textId="6EEA46B6" w:rsidR="0057668E" w:rsidRPr="00B37C80" w:rsidRDefault="007F38E9"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0F5F279F" w14:textId="2CA7B97E" w:rsidR="0057668E" w:rsidRPr="00B37C80" w:rsidRDefault="007F38E9"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07FBC0D" w14:textId="54ECEF9B" w:rsidR="0057668E" w:rsidRPr="00B37C80" w:rsidRDefault="007F38E9"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4F5E2EE4" w14:textId="4258D679" w:rsidR="0057668E" w:rsidRPr="00B37C80" w:rsidRDefault="007F38E9"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6B39B771" w14:textId="075F2C37" w:rsidR="0057668E" w:rsidRPr="00B37C80" w:rsidRDefault="007F38E9"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03F695B" w14:textId="03E292D6" w:rsidR="0057668E" w:rsidRPr="00B37C80" w:rsidRDefault="007F38E9"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BB992EA" w14:textId="5D90A82F" w:rsidR="0057668E" w:rsidRPr="00B37C80" w:rsidRDefault="007F38E9"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945E017" w14:textId="50C9437D" w:rsidR="0057668E" w:rsidRPr="00B37C80" w:rsidRDefault="007F38E9"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68B2BE53" w14:textId="27A89F3C" w:rsidR="0057668E" w:rsidRPr="00B37C80" w:rsidRDefault="007F38E9"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2C3C6C8A" w14:textId="4864B460" w:rsidR="0057668E" w:rsidRPr="00B37C80" w:rsidRDefault="00344413"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57668E" w:rsidRPr="008B4FE6" w14:paraId="0F124E70" w14:textId="77777777" w:rsidTr="00676C8D">
        <w:trPr>
          <w:trHeight w:val="344"/>
        </w:trPr>
        <w:tc>
          <w:tcPr>
            <w:tcW w:w="3133" w:type="dxa"/>
            <w:gridSpan w:val="4"/>
            <w:shd w:val="clear" w:color="auto" w:fill="FFFFFF"/>
            <w:vAlign w:val="center"/>
          </w:tcPr>
          <w:p w14:paraId="5B8B79A5"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10C698D1" w14:textId="6A7C914F" w:rsidR="0057668E" w:rsidRPr="00B37C80" w:rsidRDefault="007F38E9"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DE156A7" w14:textId="36501D82" w:rsidR="0057668E" w:rsidRPr="00B37C80" w:rsidRDefault="007F38E9"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8C61E82" w14:textId="3983D68A" w:rsidR="0057668E" w:rsidRPr="00B37C80" w:rsidRDefault="007F38E9"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38D32E7" w14:textId="11CA35B7" w:rsidR="0057668E" w:rsidRPr="00B37C80" w:rsidRDefault="007F38E9"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AE67AF1" w14:textId="3E2CBA1E" w:rsidR="0057668E" w:rsidRPr="00B37C80" w:rsidRDefault="007F38E9"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77076423" w14:textId="6528ACFB" w:rsidR="0057668E" w:rsidRPr="00B37C80" w:rsidRDefault="007F38E9"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719984D4" w14:textId="0755F330" w:rsidR="0057668E" w:rsidRPr="00B37C80" w:rsidRDefault="007F38E9"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989AB6F" w14:textId="6B653625" w:rsidR="0057668E" w:rsidRPr="00B37C80" w:rsidRDefault="007F38E9"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18282E3" w14:textId="1190E832" w:rsidR="0057668E" w:rsidRPr="00B37C80" w:rsidRDefault="007F38E9"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6E415D5" w14:textId="7F2886D3" w:rsidR="0057668E" w:rsidRPr="00B37C80" w:rsidRDefault="007F38E9"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17265E47" w14:textId="6D87A1C5" w:rsidR="0057668E" w:rsidRPr="00B37C80" w:rsidRDefault="007F38E9"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35FB91BA" w14:textId="5A68AB21" w:rsidR="0057668E" w:rsidRPr="00B37C80" w:rsidRDefault="00344413" w:rsidP="000B54FB">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57668E" w:rsidRPr="008B4FE6" w14:paraId="17961248" w14:textId="77777777" w:rsidTr="00676C8D">
        <w:trPr>
          <w:trHeight w:val="330"/>
        </w:trPr>
        <w:tc>
          <w:tcPr>
            <w:tcW w:w="3133" w:type="dxa"/>
            <w:gridSpan w:val="4"/>
            <w:shd w:val="clear" w:color="auto" w:fill="FFFFFF"/>
            <w:vAlign w:val="center"/>
          </w:tcPr>
          <w:p w14:paraId="4C57C533"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569" w:type="dxa"/>
            <w:gridSpan w:val="2"/>
            <w:shd w:val="clear" w:color="auto" w:fill="FFFFFF"/>
          </w:tcPr>
          <w:p w14:paraId="5E351D4D" w14:textId="411625F2" w:rsidR="0057668E" w:rsidRPr="00FF300C" w:rsidRDefault="007F38E9" w:rsidP="009107FD">
            <w:pPr>
              <w:spacing w:line="240" w:lineRule="auto"/>
              <w:rPr>
                <w:rFonts w:ascii="Times New Roman" w:hAnsi="Times New Roman"/>
                <w:b/>
                <w:bCs/>
                <w:color w:val="000000"/>
                <w:sz w:val="21"/>
                <w:szCs w:val="21"/>
              </w:rPr>
            </w:pPr>
            <w:r w:rsidRPr="00FF300C">
              <w:rPr>
                <w:rFonts w:ascii="Times New Roman" w:hAnsi="Times New Roman"/>
                <w:b/>
                <w:bCs/>
                <w:color w:val="000000"/>
                <w:sz w:val="21"/>
                <w:szCs w:val="21"/>
              </w:rPr>
              <w:t>0</w:t>
            </w:r>
          </w:p>
        </w:tc>
        <w:tc>
          <w:tcPr>
            <w:tcW w:w="570" w:type="dxa"/>
            <w:gridSpan w:val="2"/>
            <w:shd w:val="clear" w:color="auto" w:fill="FFFFFF"/>
          </w:tcPr>
          <w:p w14:paraId="36B202C4" w14:textId="5329091F" w:rsidR="0057668E" w:rsidRPr="00FF300C" w:rsidRDefault="007F38E9" w:rsidP="009107FD">
            <w:pPr>
              <w:spacing w:line="240" w:lineRule="auto"/>
              <w:rPr>
                <w:rFonts w:ascii="Times New Roman" w:hAnsi="Times New Roman"/>
                <w:b/>
                <w:bCs/>
                <w:color w:val="000000"/>
                <w:sz w:val="21"/>
                <w:szCs w:val="21"/>
              </w:rPr>
            </w:pPr>
            <w:r w:rsidRPr="00FF300C">
              <w:rPr>
                <w:rFonts w:ascii="Times New Roman" w:hAnsi="Times New Roman"/>
                <w:b/>
                <w:bCs/>
                <w:color w:val="000000"/>
                <w:sz w:val="21"/>
                <w:szCs w:val="21"/>
              </w:rPr>
              <w:t>0</w:t>
            </w:r>
          </w:p>
        </w:tc>
        <w:tc>
          <w:tcPr>
            <w:tcW w:w="570" w:type="dxa"/>
            <w:gridSpan w:val="2"/>
            <w:shd w:val="clear" w:color="auto" w:fill="FFFFFF"/>
          </w:tcPr>
          <w:p w14:paraId="6620F357" w14:textId="09BA8265" w:rsidR="0057668E" w:rsidRPr="00FF300C" w:rsidRDefault="007F38E9" w:rsidP="009107FD">
            <w:pPr>
              <w:spacing w:line="240" w:lineRule="auto"/>
              <w:rPr>
                <w:rFonts w:ascii="Times New Roman" w:hAnsi="Times New Roman"/>
                <w:b/>
                <w:bCs/>
                <w:color w:val="000000"/>
                <w:sz w:val="21"/>
                <w:szCs w:val="21"/>
              </w:rPr>
            </w:pPr>
            <w:r w:rsidRPr="00FF300C">
              <w:rPr>
                <w:rFonts w:ascii="Times New Roman" w:hAnsi="Times New Roman"/>
                <w:b/>
                <w:bCs/>
                <w:color w:val="000000"/>
                <w:sz w:val="21"/>
                <w:szCs w:val="21"/>
              </w:rPr>
              <w:t>0</w:t>
            </w:r>
          </w:p>
        </w:tc>
        <w:tc>
          <w:tcPr>
            <w:tcW w:w="569" w:type="dxa"/>
            <w:gridSpan w:val="3"/>
            <w:shd w:val="clear" w:color="auto" w:fill="FFFFFF"/>
          </w:tcPr>
          <w:p w14:paraId="19243E27" w14:textId="684FDF73" w:rsidR="0057668E" w:rsidRPr="00FF300C" w:rsidRDefault="007F38E9" w:rsidP="009107FD">
            <w:pPr>
              <w:spacing w:line="240" w:lineRule="auto"/>
              <w:rPr>
                <w:rFonts w:ascii="Times New Roman" w:hAnsi="Times New Roman"/>
                <w:b/>
                <w:bCs/>
                <w:color w:val="000000"/>
                <w:sz w:val="21"/>
                <w:szCs w:val="21"/>
              </w:rPr>
            </w:pPr>
            <w:r w:rsidRPr="00FF300C">
              <w:rPr>
                <w:rFonts w:ascii="Times New Roman" w:hAnsi="Times New Roman"/>
                <w:b/>
                <w:bCs/>
                <w:color w:val="000000"/>
                <w:sz w:val="21"/>
                <w:szCs w:val="21"/>
              </w:rPr>
              <w:t>0</w:t>
            </w:r>
          </w:p>
        </w:tc>
        <w:tc>
          <w:tcPr>
            <w:tcW w:w="570" w:type="dxa"/>
            <w:gridSpan w:val="2"/>
            <w:shd w:val="clear" w:color="auto" w:fill="FFFFFF"/>
          </w:tcPr>
          <w:p w14:paraId="1E712713" w14:textId="2C07B162" w:rsidR="0057668E" w:rsidRPr="00FF300C" w:rsidRDefault="007F38E9" w:rsidP="009107FD">
            <w:pPr>
              <w:spacing w:line="240" w:lineRule="auto"/>
              <w:rPr>
                <w:rFonts w:ascii="Times New Roman" w:hAnsi="Times New Roman"/>
                <w:b/>
                <w:bCs/>
                <w:color w:val="000000"/>
                <w:sz w:val="21"/>
                <w:szCs w:val="21"/>
              </w:rPr>
            </w:pPr>
            <w:r w:rsidRPr="00FF300C">
              <w:rPr>
                <w:rFonts w:ascii="Times New Roman" w:hAnsi="Times New Roman"/>
                <w:b/>
                <w:bCs/>
                <w:color w:val="000000"/>
                <w:sz w:val="21"/>
                <w:szCs w:val="21"/>
              </w:rPr>
              <w:t>0</w:t>
            </w:r>
          </w:p>
        </w:tc>
        <w:tc>
          <w:tcPr>
            <w:tcW w:w="570" w:type="dxa"/>
            <w:shd w:val="clear" w:color="auto" w:fill="FFFFFF"/>
          </w:tcPr>
          <w:p w14:paraId="75F4D3A0" w14:textId="5B3C1BE9" w:rsidR="0057668E" w:rsidRPr="00FF300C" w:rsidRDefault="007F38E9" w:rsidP="009107FD">
            <w:pPr>
              <w:spacing w:line="240" w:lineRule="auto"/>
              <w:rPr>
                <w:rFonts w:ascii="Times New Roman" w:hAnsi="Times New Roman"/>
                <w:b/>
                <w:bCs/>
                <w:color w:val="000000"/>
                <w:sz w:val="21"/>
                <w:szCs w:val="21"/>
              </w:rPr>
            </w:pPr>
            <w:r w:rsidRPr="00FF300C">
              <w:rPr>
                <w:rFonts w:ascii="Times New Roman" w:hAnsi="Times New Roman"/>
                <w:b/>
                <w:bCs/>
                <w:color w:val="000000"/>
                <w:sz w:val="21"/>
                <w:szCs w:val="21"/>
              </w:rPr>
              <w:t>0</w:t>
            </w:r>
          </w:p>
        </w:tc>
        <w:tc>
          <w:tcPr>
            <w:tcW w:w="570" w:type="dxa"/>
            <w:gridSpan w:val="3"/>
            <w:shd w:val="clear" w:color="auto" w:fill="FFFFFF"/>
          </w:tcPr>
          <w:p w14:paraId="4C678527" w14:textId="64810EE5" w:rsidR="0057668E" w:rsidRPr="00FF300C" w:rsidRDefault="007F38E9" w:rsidP="009107FD">
            <w:pPr>
              <w:spacing w:line="240" w:lineRule="auto"/>
              <w:rPr>
                <w:rFonts w:ascii="Times New Roman" w:hAnsi="Times New Roman"/>
                <w:b/>
                <w:bCs/>
                <w:color w:val="000000"/>
                <w:sz w:val="21"/>
                <w:szCs w:val="21"/>
              </w:rPr>
            </w:pPr>
            <w:r w:rsidRPr="00FF300C">
              <w:rPr>
                <w:rFonts w:ascii="Times New Roman" w:hAnsi="Times New Roman"/>
                <w:b/>
                <w:bCs/>
                <w:color w:val="000000"/>
                <w:sz w:val="21"/>
                <w:szCs w:val="21"/>
              </w:rPr>
              <w:t>0</w:t>
            </w:r>
          </w:p>
        </w:tc>
        <w:tc>
          <w:tcPr>
            <w:tcW w:w="569" w:type="dxa"/>
            <w:gridSpan w:val="3"/>
            <w:shd w:val="clear" w:color="auto" w:fill="FFFFFF"/>
          </w:tcPr>
          <w:p w14:paraId="3A6C15E4" w14:textId="204AA9EA" w:rsidR="0057668E" w:rsidRPr="00FF300C" w:rsidRDefault="007F38E9" w:rsidP="009107FD">
            <w:pPr>
              <w:spacing w:line="240" w:lineRule="auto"/>
              <w:rPr>
                <w:rFonts w:ascii="Times New Roman" w:hAnsi="Times New Roman"/>
                <w:b/>
                <w:bCs/>
                <w:color w:val="000000"/>
                <w:sz w:val="21"/>
                <w:szCs w:val="21"/>
              </w:rPr>
            </w:pPr>
            <w:r w:rsidRPr="00FF300C">
              <w:rPr>
                <w:rFonts w:ascii="Times New Roman" w:hAnsi="Times New Roman"/>
                <w:b/>
                <w:bCs/>
                <w:color w:val="000000"/>
                <w:sz w:val="21"/>
                <w:szCs w:val="21"/>
              </w:rPr>
              <w:t>0</w:t>
            </w:r>
          </w:p>
        </w:tc>
        <w:tc>
          <w:tcPr>
            <w:tcW w:w="570" w:type="dxa"/>
            <w:gridSpan w:val="2"/>
            <w:shd w:val="clear" w:color="auto" w:fill="FFFFFF"/>
          </w:tcPr>
          <w:p w14:paraId="5F9094CF" w14:textId="46254EBE" w:rsidR="0057668E" w:rsidRPr="00FF300C" w:rsidRDefault="007F38E9" w:rsidP="009107FD">
            <w:pPr>
              <w:spacing w:line="240" w:lineRule="auto"/>
              <w:rPr>
                <w:rFonts w:ascii="Times New Roman" w:hAnsi="Times New Roman"/>
                <w:b/>
                <w:bCs/>
                <w:color w:val="000000"/>
                <w:sz w:val="21"/>
                <w:szCs w:val="21"/>
              </w:rPr>
            </w:pPr>
            <w:r w:rsidRPr="00FF300C">
              <w:rPr>
                <w:rFonts w:ascii="Times New Roman" w:hAnsi="Times New Roman"/>
                <w:b/>
                <w:bCs/>
                <w:color w:val="000000"/>
                <w:sz w:val="21"/>
                <w:szCs w:val="21"/>
              </w:rPr>
              <w:t>0</w:t>
            </w:r>
          </w:p>
        </w:tc>
        <w:tc>
          <w:tcPr>
            <w:tcW w:w="570" w:type="dxa"/>
            <w:gridSpan w:val="2"/>
            <w:shd w:val="clear" w:color="auto" w:fill="FFFFFF"/>
          </w:tcPr>
          <w:p w14:paraId="48A99FE4" w14:textId="61277090" w:rsidR="0057668E" w:rsidRPr="00FF300C" w:rsidRDefault="007F38E9" w:rsidP="009107FD">
            <w:pPr>
              <w:spacing w:line="240" w:lineRule="auto"/>
              <w:rPr>
                <w:rFonts w:ascii="Times New Roman" w:hAnsi="Times New Roman"/>
                <w:b/>
                <w:bCs/>
                <w:color w:val="000000"/>
                <w:sz w:val="21"/>
                <w:szCs w:val="21"/>
              </w:rPr>
            </w:pPr>
            <w:r w:rsidRPr="00FF300C">
              <w:rPr>
                <w:rFonts w:ascii="Times New Roman" w:hAnsi="Times New Roman"/>
                <w:b/>
                <w:bCs/>
                <w:color w:val="000000"/>
                <w:sz w:val="21"/>
                <w:szCs w:val="21"/>
              </w:rPr>
              <w:t>0</w:t>
            </w:r>
          </w:p>
        </w:tc>
        <w:tc>
          <w:tcPr>
            <w:tcW w:w="570" w:type="dxa"/>
            <w:shd w:val="clear" w:color="auto" w:fill="FFFFFF"/>
          </w:tcPr>
          <w:p w14:paraId="2E67CDBD" w14:textId="7ABA8905" w:rsidR="0057668E" w:rsidRPr="00FF300C" w:rsidRDefault="007F38E9" w:rsidP="009107FD">
            <w:pPr>
              <w:spacing w:line="240" w:lineRule="auto"/>
              <w:rPr>
                <w:rFonts w:ascii="Times New Roman" w:hAnsi="Times New Roman"/>
                <w:b/>
                <w:bCs/>
                <w:color w:val="000000"/>
                <w:sz w:val="21"/>
                <w:szCs w:val="21"/>
              </w:rPr>
            </w:pPr>
            <w:r w:rsidRPr="00FF300C">
              <w:rPr>
                <w:rFonts w:ascii="Times New Roman" w:hAnsi="Times New Roman"/>
                <w:b/>
                <w:bCs/>
                <w:color w:val="000000"/>
                <w:sz w:val="21"/>
                <w:szCs w:val="21"/>
              </w:rPr>
              <w:t>0</w:t>
            </w:r>
          </w:p>
        </w:tc>
        <w:tc>
          <w:tcPr>
            <w:tcW w:w="1547" w:type="dxa"/>
            <w:gridSpan w:val="3"/>
            <w:shd w:val="clear" w:color="auto" w:fill="FFFFFF"/>
          </w:tcPr>
          <w:p w14:paraId="5F4C9251" w14:textId="157B6F32" w:rsidR="0057668E" w:rsidRPr="00FF300C" w:rsidRDefault="007F38E9" w:rsidP="009107FD">
            <w:pPr>
              <w:spacing w:line="240" w:lineRule="auto"/>
              <w:rPr>
                <w:rFonts w:ascii="Times New Roman" w:hAnsi="Times New Roman"/>
                <w:b/>
                <w:bCs/>
                <w:color w:val="000000"/>
                <w:sz w:val="21"/>
                <w:szCs w:val="21"/>
              </w:rPr>
            </w:pPr>
            <w:r w:rsidRPr="00FF300C">
              <w:rPr>
                <w:rFonts w:ascii="Times New Roman" w:hAnsi="Times New Roman"/>
                <w:b/>
                <w:bCs/>
                <w:color w:val="000000"/>
                <w:sz w:val="21"/>
                <w:szCs w:val="21"/>
              </w:rPr>
              <w:t>0</w:t>
            </w:r>
          </w:p>
        </w:tc>
      </w:tr>
      <w:tr w:rsidR="0057668E" w:rsidRPr="008B4FE6" w14:paraId="284EA4BF" w14:textId="77777777" w:rsidTr="00676C8D">
        <w:trPr>
          <w:trHeight w:val="330"/>
        </w:trPr>
        <w:tc>
          <w:tcPr>
            <w:tcW w:w="3133" w:type="dxa"/>
            <w:gridSpan w:val="4"/>
            <w:shd w:val="clear" w:color="auto" w:fill="FFFFFF"/>
            <w:vAlign w:val="center"/>
          </w:tcPr>
          <w:p w14:paraId="73481A5C"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30284331" w14:textId="47DF73B8"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3A68DBD" w14:textId="4A90E1D4"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7984474" w14:textId="33344C1F"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7870A35" w14:textId="78590D63"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29F54AC" w14:textId="0B637DCA"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357FED8D" w14:textId="02DD5460"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07C9145E" w14:textId="7FFA9DDE"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481F11F8" w14:textId="4C875A4A"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B013D4B" w14:textId="7F9FB766"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9995D29" w14:textId="2D4BC130"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7B97AB8F" w14:textId="4E3F0F1A"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049D7999" w14:textId="2D0BE35C" w:rsidR="0057668E" w:rsidRPr="00B37C80" w:rsidRDefault="0034441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57668E" w:rsidRPr="008B4FE6" w14:paraId="2F13C491" w14:textId="77777777" w:rsidTr="00676C8D">
        <w:trPr>
          <w:trHeight w:val="351"/>
        </w:trPr>
        <w:tc>
          <w:tcPr>
            <w:tcW w:w="3133" w:type="dxa"/>
            <w:gridSpan w:val="4"/>
            <w:shd w:val="clear" w:color="auto" w:fill="FFFFFF"/>
            <w:vAlign w:val="center"/>
          </w:tcPr>
          <w:p w14:paraId="6C12F5C5"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2E6B8439" w14:textId="62672286"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DBC49B5" w14:textId="673C38DB"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B649E23" w14:textId="0C5E15AF"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0E138873" w14:textId="1072922D"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E664E44" w14:textId="165E7349"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55D539CE" w14:textId="40796E11"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70176907" w14:textId="0D806502"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4D251F8A" w14:textId="11AFC79C"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437BD7D" w14:textId="1F8962E5"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96D1B69" w14:textId="74A3C002"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39C14B0F" w14:textId="4909FE3E"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476955F7" w14:textId="3C1E1577" w:rsidR="0057668E" w:rsidRPr="00B37C80" w:rsidRDefault="0034441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57668E" w:rsidRPr="008B4FE6" w14:paraId="248B71B2" w14:textId="77777777" w:rsidTr="00676C8D">
        <w:trPr>
          <w:trHeight w:val="351"/>
        </w:trPr>
        <w:tc>
          <w:tcPr>
            <w:tcW w:w="3133" w:type="dxa"/>
            <w:gridSpan w:val="4"/>
            <w:shd w:val="clear" w:color="auto" w:fill="FFFFFF"/>
            <w:vAlign w:val="center"/>
          </w:tcPr>
          <w:p w14:paraId="2468AE5E"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5EF60EC2" w14:textId="29A44FDD"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0A114AD" w14:textId="557C6E65"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EA2EF69" w14:textId="21A40AF6"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BC782AF" w14:textId="2D4532EB"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FED50DD" w14:textId="52BF3A03"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6E43E73A" w14:textId="0D215A5D"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3E0A9E12" w14:textId="53944A05"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385EF813" w14:textId="7AE89068"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E5FBB15" w14:textId="46F8E9E1"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998E7BA" w14:textId="56313F91"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69FE8EE7" w14:textId="3A608DEB"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65BD26EE" w14:textId="692A5649" w:rsidR="0057668E" w:rsidRPr="00B37C80" w:rsidRDefault="0034441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57668E" w:rsidRPr="008B4FE6" w14:paraId="1438486F" w14:textId="77777777" w:rsidTr="00676C8D">
        <w:trPr>
          <w:trHeight w:val="360"/>
        </w:trPr>
        <w:tc>
          <w:tcPr>
            <w:tcW w:w="3133" w:type="dxa"/>
            <w:gridSpan w:val="4"/>
            <w:shd w:val="clear" w:color="auto" w:fill="FFFFFF"/>
            <w:vAlign w:val="center"/>
          </w:tcPr>
          <w:p w14:paraId="14958F76"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569" w:type="dxa"/>
            <w:gridSpan w:val="2"/>
            <w:shd w:val="clear" w:color="auto" w:fill="FFFFFF"/>
          </w:tcPr>
          <w:p w14:paraId="48AD5485" w14:textId="25314DF5" w:rsidR="0057668E" w:rsidRPr="00FF300C" w:rsidRDefault="007F38E9" w:rsidP="009107FD">
            <w:pPr>
              <w:spacing w:line="240" w:lineRule="auto"/>
              <w:rPr>
                <w:rFonts w:ascii="Times New Roman" w:hAnsi="Times New Roman"/>
                <w:b/>
                <w:bCs/>
                <w:color w:val="000000"/>
                <w:sz w:val="21"/>
                <w:szCs w:val="21"/>
              </w:rPr>
            </w:pPr>
            <w:r w:rsidRPr="00FF300C">
              <w:rPr>
                <w:rFonts w:ascii="Times New Roman" w:hAnsi="Times New Roman"/>
                <w:b/>
                <w:bCs/>
                <w:color w:val="000000"/>
                <w:sz w:val="21"/>
                <w:szCs w:val="21"/>
              </w:rPr>
              <w:t>0</w:t>
            </w:r>
          </w:p>
        </w:tc>
        <w:tc>
          <w:tcPr>
            <w:tcW w:w="570" w:type="dxa"/>
            <w:gridSpan w:val="2"/>
            <w:shd w:val="clear" w:color="auto" w:fill="FFFFFF"/>
          </w:tcPr>
          <w:p w14:paraId="3C904410" w14:textId="6F8884D2" w:rsidR="0057668E" w:rsidRPr="00FF300C" w:rsidRDefault="007F38E9" w:rsidP="009107FD">
            <w:pPr>
              <w:spacing w:line="240" w:lineRule="auto"/>
              <w:rPr>
                <w:rFonts w:ascii="Times New Roman" w:hAnsi="Times New Roman"/>
                <w:b/>
                <w:bCs/>
                <w:color w:val="000000"/>
                <w:sz w:val="21"/>
                <w:szCs w:val="21"/>
              </w:rPr>
            </w:pPr>
            <w:r w:rsidRPr="00FF300C">
              <w:rPr>
                <w:rFonts w:ascii="Times New Roman" w:hAnsi="Times New Roman"/>
                <w:b/>
                <w:bCs/>
                <w:color w:val="000000"/>
                <w:sz w:val="21"/>
                <w:szCs w:val="21"/>
              </w:rPr>
              <w:t>0</w:t>
            </w:r>
          </w:p>
        </w:tc>
        <w:tc>
          <w:tcPr>
            <w:tcW w:w="570" w:type="dxa"/>
            <w:gridSpan w:val="2"/>
            <w:shd w:val="clear" w:color="auto" w:fill="FFFFFF"/>
          </w:tcPr>
          <w:p w14:paraId="058FFA2D" w14:textId="635C5DCE" w:rsidR="0057668E" w:rsidRPr="00FF300C" w:rsidRDefault="007F38E9" w:rsidP="009107FD">
            <w:pPr>
              <w:spacing w:line="240" w:lineRule="auto"/>
              <w:rPr>
                <w:rFonts w:ascii="Times New Roman" w:hAnsi="Times New Roman"/>
                <w:b/>
                <w:bCs/>
                <w:color w:val="000000"/>
                <w:sz w:val="21"/>
                <w:szCs w:val="21"/>
              </w:rPr>
            </w:pPr>
            <w:r w:rsidRPr="00FF300C">
              <w:rPr>
                <w:rFonts w:ascii="Times New Roman" w:hAnsi="Times New Roman"/>
                <w:b/>
                <w:bCs/>
                <w:color w:val="000000"/>
                <w:sz w:val="21"/>
                <w:szCs w:val="21"/>
              </w:rPr>
              <w:t>0</w:t>
            </w:r>
          </w:p>
        </w:tc>
        <w:tc>
          <w:tcPr>
            <w:tcW w:w="569" w:type="dxa"/>
            <w:gridSpan w:val="3"/>
            <w:shd w:val="clear" w:color="auto" w:fill="FFFFFF"/>
          </w:tcPr>
          <w:p w14:paraId="7F7D3416" w14:textId="698788DE" w:rsidR="0057668E" w:rsidRPr="00FF300C" w:rsidRDefault="007F38E9" w:rsidP="009107FD">
            <w:pPr>
              <w:spacing w:line="240" w:lineRule="auto"/>
              <w:rPr>
                <w:rFonts w:ascii="Times New Roman" w:hAnsi="Times New Roman"/>
                <w:b/>
                <w:bCs/>
                <w:color w:val="000000"/>
                <w:sz w:val="21"/>
                <w:szCs w:val="21"/>
              </w:rPr>
            </w:pPr>
            <w:r w:rsidRPr="00FF300C">
              <w:rPr>
                <w:rFonts w:ascii="Times New Roman" w:hAnsi="Times New Roman"/>
                <w:b/>
                <w:bCs/>
                <w:color w:val="000000"/>
                <w:sz w:val="21"/>
                <w:szCs w:val="21"/>
              </w:rPr>
              <w:t>0</w:t>
            </w:r>
          </w:p>
        </w:tc>
        <w:tc>
          <w:tcPr>
            <w:tcW w:w="570" w:type="dxa"/>
            <w:gridSpan w:val="2"/>
            <w:shd w:val="clear" w:color="auto" w:fill="FFFFFF"/>
          </w:tcPr>
          <w:p w14:paraId="0144227D" w14:textId="0F9A8F1C" w:rsidR="0057668E" w:rsidRPr="00FF300C" w:rsidRDefault="007F38E9" w:rsidP="009107FD">
            <w:pPr>
              <w:spacing w:line="240" w:lineRule="auto"/>
              <w:rPr>
                <w:rFonts w:ascii="Times New Roman" w:hAnsi="Times New Roman"/>
                <w:b/>
                <w:bCs/>
                <w:color w:val="000000"/>
                <w:sz w:val="21"/>
                <w:szCs w:val="21"/>
              </w:rPr>
            </w:pPr>
            <w:r w:rsidRPr="00FF300C">
              <w:rPr>
                <w:rFonts w:ascii="Times New Roman" w:hAnsi="Times New Roman"/>
                <w:b/>
                <w:bCs/>
                <w:color w:val="000000"/>
                <w:sz w:val="21"/>
                <w:szCs w:val="21"/>
              </w:rPr>
              <w:t>0</w:t>
            </w:r>
          </w:p>
        </w:tc>
        <w:tc>
          <w:tcPr>
            <w:tcW w:w="570" w:type="dxa"/>
            <w:shd w:val="clear" w:color="auto" w:fill="FFFFFF"/>
          </w:tcPr>
          <w:p w14:paraId="2DEBB781" w14:textId="3770CC36" w:rsidR="0057668E" w:rsidRPr="00FF300C" w:rsidRDefault="007F38E9" w:rsidP="009107FD">
            <w:pPr>
              <w:spacing w:line="240" w:lineRule="auto"/>
              <w:rPr>
                <w:rFonts w:ascii="Times New Roman" w:hAnsi="Times New Roman"/>
                <w:b/>
                <w:bCs/>
                <w:color w:val="000000"/>
                <w:sz w:val="21"/>
                <w:szCs w:val="21"/>
              </w:rPr>
            </w:pPr>
            <w:r w:rsidRPr="00FF300C">
              <w:rPr>
                <w:rFonts w:ascii="Times New Roman" w:hAnsi="Times New Roman"/>
                <w:b/>
                <w:bCs/>
                <w:color w:val="000000"/>
                <w:sz w:val="21"/>
                <w:szCs w:val="21"/>
              </w:rPr>
              <w:t>0</w:t>
            </w:r>
          </w:p>
        </w:tc>
        <w:tc>
          <w:tcPr>
            <w:tcW w:w="570" w:type="dxa"/>
            <w:gridSpan w:val="3"/>
            <w:shd w:val="clear" w:color="auto" w:fill="FFFFFF"/>
          </w:tcPr>
          <w:p w14:paraId="46EB9C24" w14:textId="7D56FF71" w:rsidR="0057668E" w:rsidRPr="00FF300C" w:rsidRDefault="007F38E9" w:rsidP="009107FD">
            <w:pPr>
              <w:spacing w:line="240" w:lineRule="auto"/>
              <w:rPr>
                <w:rFonts w:ascii="Times New Roman" w:hAnsi="Times New Roman"/>
                <w:b/>
                <w:bCs/>
                <w:color w:val="000000"/>
                <w:sz w:val="21"/>
                <w:szCs w:val="21"/>
              </w:rPr>
            </w:pPr>
            <w:r w:rsidRPr="00FF300C">
              <w:rPr>
                <w:rFonts w:ascii="Times New Roman" w:hAnsi="Times New Roman"/>
                <w:b/>
                <w:bCs/>
                <w:color w:val="000000"/>
                <w:sz w:val="21"/>
                <w:szCs w:val="21"/>
              </w:rPr>
              <w:t>0</w:t>
            </w:r>
          </w:p>
        </w:tc>
        <w:tc>
          <w:tcPr>
            <w:tcW w:w="569" w:type="dxa"/>
            <w:gridSpan w:val="3"/>
            <w:shd w:val="clear" w:color="auto" w:fill="FFFFFF"/>
          </w:tcPr>
          <w:p w14:paraId="57D1F2F9" w14:textId="761730D6" w:rsidR="0057668E" w:rsidRPr="00FF300C" w:rsidRDefault="007F38E9" w:rsidP="009107FD">
            <w:pPr>
              <w:spacing w:line="240" w:lineRule="auto"/>
              <w:rPr>
                <w:rFonts w:ascii="Times New Roman" w:hAnsi="Times New Roman"/>
                <w:b/>
                <w:bCs/>
                <w:color w:val="000000"/>
                <w:sz w:val="21"/>
                <w:szCs w:val="21"/>
              </w:rPr>
            </w:pPr>
            <w:r w:rsidRPr="00FF300C">
              <w:rPr>
                <w:rFonts w:ascii="Times New Roman" w:hAnsi="Times New Roman"/>
                <w:b/>
                <w:bCs/>
                <w:color w:val="000000"/>
                <w:sz w:val="21"/>
                <w:szCs w:val="21"/>
              </w:rPr>
              <w:t>0</w:t>
            </w:r>
          </w:p>
        </w:tc>
        <w:tc>
          <w:tcPr>
            <w:tcW w:w="570" w:type="dxa"/>
            <w:gridSpan w:val="2"/>
            <w:shd w:val="clear" w:color="auto" w:fill="FFFFFF"/>
          </w:tcPr>
          <w:p w14:paraId="2C630D2E" w14:textId="72B9761A" w:rsidR="0057668E" w:rsidRPr="00FF300C" w:rsidRDefault="007F38E9" w:rsidP="009107FD">
            <w:pPr>
              <w:spacing w:line="240" w:lineRule="auto"/>
              <w:rPr>
                <w:rFonts w:ascii="Times New Roman" w:hAnsi="Times New Roman"/>
                <w:b/>
                <w:bCs/>
                <w:color w:val="000000"/>
                <w:sz w:val="21"/>
                <w:szCs w:val="21"/>
              </w:rPr>
            </w:pPr>
            <w:r w:rsidRPr="00FF300C">
              <w:rPr>
                <w:rFonts w:ascii="Times New Roman" w:hAnsi="Times New Roman"/>
                <w:b/>
                <w:bCs/>
                <w:color w:val="000000"/>
                <w:sz w:val="21"/>
                <w:szCs w:val="21"/>
              </w:rPr>
              <w:t>0</w:t>
            </w:r>
          </w:p>
        </w:tc>
        <w:tc>
          <w:tcPr>
            <w:tcW w:w="570" w:type="dxa"/>
            <w:gridSpan w:val="2"/>
            <w:shd w:val="clear" w:color="auto" w:fill="FFFFFF"/>
          </w:tcPr>
          <w:p w14:paraId="6EFD6591" w14:textId="4FF4C718" w:rsidR="0057668E" w:rsidRPr="00FF300C" w:rsidRDefault="007F38E9" w:rsidP="009107FD">
            <w:pPr>
              <w:spacing w:line="240" w:lineRule="auto"/>
              <w:rPr>
                <w:rFonts w:ascii="Times New Roman" w:hAnsi="Times New Roman"/>
                <w:b/>
                <w:bCs/>
                <w:color w:val="000000"/>
                <w:sz w:val="21"/>
                <w:szCs w:val="21"/>
              </w:rPr>
            </w:pPr>
            <w:r w:rsidRPr="00FF300C">
              <w:rPr>
                <w:rFonts w:ascii="Times New Roman" w:hAnsi="Times New Roman"/>
                <w:b/>
                <w:bCs/>
                <w:color w:val="000000"/>
                <w:sz w:val="21"/>
                <w:szCs w:val="21"/>
              </w:rPr>
              <w:t>0</w:t>
            </w:r>
          </w:p>
        </w:tc>
        <w:tc>
          <w:tcPr>
            <w:tcW w:w="570" w:type="dxa"/>
            <w:shd w:val="clear" w:color="auto" w:fill="FFFFFF"/>
          </w:tcPr>
          <w:p w14:paraId="0A2E4CF0" w14:textId="7C86C319" w:rsidR="0057668E" w:rsidRPr="00FF300C" w:rsidRDefault="007F38E9" w:rsidP="009107FD">
            <w:pPr>
              <w:spacing w:line="240" w:lineRule="auto"/>
              <w:rPr>
                <w:rFonts w:ascii="Times New Roman" w:hAnsi="Times New Roman"/>
                <w:b/>
                <w:bCs/>
                <w:color w:val="000000"/>
                <w:sz w:val="21"/>
                <w:szCs w:val="21"/>
              </w:rPr>
            </w:pPr>
            <w:r w:rsidRPr="00FF300C">
              <w:rPr>
                <w:rFonts w:ascii="Times New Roman" w:hAnsi="Times New Roman"/>
                <w:b/>
                <w:bCs/>
                <w:color w:val="000000"/>
                <w:sz w:val="21"/>
                <w:szCs w:val="21"/>
              </w:rPr>
              <w:t>0</w:t>
            </w:r>
          </w:p>
        </w:tc>
        <w:tc>
          <w:tcPr>
            <w:tcW w:w="1547" w:type="dxa"/>
            <w:gridSpan w:val="3"/>
            <w:shd w:val="clear" w:color="auto" w:fill="FFFFFF"/>
          </w:tcPr>
          <w:p w14:paraId="2D4A3DF9" w14:textId="58F79F0D" w:rsidR="0057668E" w:rsidRPr="00FF300C" w:rsidRDefault="007F38E9" w:rsidP="009107FD">
            <w:pPr>
              <w:spacing w:line="240" w:lineRule="auto"/>
              <w:rPr>
                <w:rFonts w:ascii="Times New Roman" w:hAnsi="Times New Roman"/>
                <w:b/>
                <w:bCs/>
                <w:color w:val="000000"/>
                <w:sz w:val="21"/>
                <w:szCs w:val="21"/>
              </w:rPr>
            </w:pPr>
            <w:r w:rsidRPr="00FF300C">
              <w:rPr>
                <w:rFonts w:ascii="Times New Roman" w:hAnsi="Times New Roman"/>
                <w:b/>
                <w:bCs/>
                <w:color w:val="000000"/>
                <w:sz w:val="21"/>
                <w:szCs w:val="21"/>
              </w:rPr>
              <w:t>0</w:t>
            </w:r>
          </w:p>
        </w:tc>
      </w:tr>
      <w:tr w:rsidR="0057668E" w:rsidRPr="008B4FE6" w14:paraId="4D923958" w14:textId="77777777" w:rsidTr="00676C8D">
        <w:trPr>
          <w:trHeight w:val="360"/>
        </w:trPr>
        <w:tc>
          <w:tcPr>
            <w:tcW w:w="3133" w:type="dxa"/>
            <w:gridSpan w:val="4"/>
            <w:shd w:val="clear" w:color="auto" w:fill="FFFFFF"/>
            <w:vAlign w:val="center"/>
          </w:tcPr>
          <w:p w14:paraId="4E3F8F08"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775F1566" w14:textId="1F989B51"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15C4CEB0" w14:textId="524D2683"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A39E751" w14:textId="74CB4155"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5A6BDCCD" w14:textId="3496609A"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7027E29" w14:textId="0804BE34"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35AED4FE" w14:textId="39018498"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0F2DF5E9" w14:textId="0A487B70"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713F92C1" w14:textId="19B41E5A"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EEDEF46" w14:textId="2DFD320C"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9011F53" w14:textId="6575B78C"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3B1BBD9F" w14:textId="700F50BF"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32464A04" w14:textId="183D297B" w:rsidR="0057668E" w:rsidRPr="00B37C80" w:rsidRDefault="0034441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57668E" w:rsidRPr="008B4FE6" w14:paraId="26F2BE09" w14:textId="77777777" w:rsidTr="00676C8D">
        <w:trPr>
          <w:trHeight w:val="357"/>
        </w:trPr>
        <w:tc>
          <w:tcPr>
            <w:tcW w:w="3133" w:type="dxa"/>
            <w:gridSpan w:val="4"/>
            <w:shd w:val="clear" w:color="auto" w:fill="FFFFFF"/>
            <w:vAlign w:val="center"/>
          </w:tcPr>
          <w:p w14:paraId="7DAEC027"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340E9A8B" w14:textId="3C8B3796"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2F4BA26F" w14:textId="1D1811E3"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03A3514C" w14:textId="3F7304EF"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2B728356" w14:textId="3A912C00"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632552F5" w14:textId="6E51DA68"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29EC5D3E" w14:textId="5534C2E3"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6BC1DE00" w14:textId="64256916"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076E94F9" w14:textId="0A3D5D0B"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855C862" w14:textId="6F271F9F"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DF52CB8" w14:textId="4AF5128B"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51C175DF" w14:textId="36D53B09"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05D3BC7D" w14:textId="7D6D09EE" w:rsidR="0057668E" w:rsidRPr="00B37C80" w:rsidRDefault="0034441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57668E" w:rsidRPr="008B4FE6" w14:paraId="57F2AE22" w14:textId="77777777" w:rsidTr="00676C8D">
        <w:trPr>
          <w:trHeight w:val="357"/>
        </w:trPr>
        <w:tc>
          <w:tcPr>
            <w:tcW w:w="3133" w:type="dxa"/>
            <w:gridSpan w:val="4"/>
            <w:shd w:val="clear" w:color="auto" w:fill="FFFFFF"/>
            <w:vAlign w:val="center"/>
          </w:tcPr>
          <w:p w14:paraId="497122B4" w14:textId="77777777" w:rsidR="0057668E" w:rsidRPr="00C53F26" w:rsidRDefault="0057668E" w:rsidP="00C53F26">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144D3F84" w14:textId="43E04212"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28A628C" w14:textId="69F7CC94"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41F38C85" w14:textId="62703031"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3762A74E" w14:textId="04F5AD42"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5EB91EC5" w14:textId="60046E34"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7EDE57AF" w14:textId="2504A7B2"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3"/>
            <w:shd w:val="clear" w:color="auto" w:fill="FFFFFF"/>
          </w:tcPr>
          <w:p w14:paraId="32D6D8E6" w14:textId="3EA2133C"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69" w:type="dxa"/>
            <w:gridSpan w:val="3"/>
            <w:shd w:val="clear" w:color="auto" w:fill="FFFFFF"/>
          </w:tcPr>
          <w:p w14:paraId="774BC100" w14:textId="6AC8A7C8"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303807D9" w14:textId="2ED98C55"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gridSpan w:val="2"/>
            <w:shd w:val="clear" w:color="auto" w:fill="FFFFFF"/>
          </w:tcPr>
          <w:p w14:paraId="7091EA91" w14:textId="0971591F"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570" w:type="dxa"/>
            <w:shd w:val="clear" w:color="auto" w:fill="FFFFFF"/>
          </w:tcPr>
          <w:p w14:paraId="28E0BB9B" w14:textId="5C74BFA5" w:rsidR="0057668E" w:rsidRPr="00B37C80" w:rsidRDefault="007F38E9"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1547" w:type="dxa"/>
            <w:gridSpan w:val="3"/>
            <w:shd w:val="clear" w:color="auto" w:fill="FFFFFF"/>
          </w:tcPr>
          <w:p w14:paraId="5089F7C2" w14:textId="5B22DCC8" w:rsidR="0057668E" w:rsidRPr="00B37C80" w:rsidRDefault="00344413" w:rsidP="009107FD">
            <w:pPr>
              <w:spacing w:line="240" w:lineRule="auto"/>
              <w:rPr>
                <w:rFonts w:ascii="Times New Roman" w:hAnsi="Times New Roman"/>
                <w:color w:val="000000"/>
                <w:sz w:val="21"/>
                <w:szCs w:val="21"/>
              </w:rPr>
            </w:pPr>
            <w:r>
              <w:rPr>
                <w:rFonts w:ascii="Times New Roman" w:hAnsi="Times New Roman"/>
                <w:color w:val="000000"/>
                <w:sz w:val="21"/>
                <w:szCs w:val="21"/>
              </w:rPr>
              <w:t>0</w:t>
            </w:r>
          </w:p>
        </w:tc>
      </w:tr>
      <w:tr w:rsidR="006A701A" w:rsidRPr="008B4FE6" w14:paraId="02481F7C" w14:textId="77777777" w:rsidTr="00676C8D">
        <w:trPr>
          <w:gridAfter w:val="1"/>
          <w:wAfter w:w="10" w:type="dxa"/>
          <w:trHeight w:val="348"/>
        </w:trPr>
        <w:tc>
          <w:tcPr>
            <w:tcW w:w="2243" w:type="dxa"/>
            <w:gridSpan w:val="2"/>
            <w:shd w:val="clear" w:color="auto" w:fill="FFFFFF"/>
            <w:vAlign w:val="center"/>
          </w:tcPr>
          <w:p w14:paraId="140F3455" w14:textId="77777777" w:rsidR="006A701A" w:rsidRPr="00C53F26" w:rsidRDefault="006A701A" w:rsidP="005741EE">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8694" w:type="dxa"/>
            <w:gridSpan w:val="27"/>
            <w:shd w:val="clear" w:color="auto" w:fill="FFFFFF"/>
            <w:vAlign w:val="center"/>
          </w:tcPr>
          <w:p w14:paraId="26575C86" w14:textId="77777777" w:rsidR="006A701A" w:rsidRPr="00B37C80" w:rsidRDefault="006A701A" w:rsidP="00B37C80">
            <w:pPr>
              <w:spacing w:line="240" w:lineRule="auto"/>
              <w:jc w:val="both"/>
              <w:rPr>
                <w:rFonts w:ascii="Times New Roman" w:hAnsi="Times New Roman"/>
                <w:color w:val="000000"/>
                <w:sz w:val="21"/>
                <w:szCs w:val="21"/>
              </w:rPr>
            </w:pPr>
          </w:p>
          <w:p w14:paraId="00854AA3" w14:textId="44DB297C" w:rsidR="006A701A" w:rsidRPr="00B37C80" w:rsidRDefault="00BD27A8" w:rsidP="00B37C80">
            <w:pPr>
              <w:spacing w:line="240" w:lineRule="auto"/>
              <w:jc w:val="both"/>
              <w:rPr>
                <w:rFonts w:ascii="Times New Roman" w:hAnsi="Times New Roman"/>
                <w:color w:val="000000"/>
                <w:sz w:val="21"/>
                <w:szCs w:val="21"/>
              </w:rPr>
            </w:pPr>
            <w:r>
              <w:rPr>
                <w:rFonts w:ascii="Times New Roman" w:hAnsi="Times New Roman"/>
                <w:color w:val="000000"/>
                <w:sz w:val="21"/>
                <w:szCs w:val="21"/>
              </w:rPr>
              <w:t>Nie dotyczy.</w:t>
            </w:r>
          </w:p>
          <w:p w14:paraId="148D0D69" w14:textId="77777777" w:rsidR="006A701A" w:rsidRPr="00B37C80" w:rsidRDefault="006A701A" w:rsidP="00B37C80">
            <w:pPr>
              <w:spacing w:line="240" w:lineRule="auto"/>
              <w:jc w:val="both"/>
              <w:rPr>
                <w:rFonts w:ascii="Times New Roman" w:hAnsi="Times New Roman"/>
                <w:color w:val="000000"/>
                <w:sz w:val="21"/>
                <w:szCs w:val="21"/>
              </w:rPr>
            </w:pPr>
          </w:p>
        </w:tc>
      </w:tr>
      <w:tr w:rsidR="00E24BD7" w:rsidRPr="008B4FE6" w14:paraId="03977B28" w14:textId="77777777" w:rsidTr="00676C8D">
        <w:trPr>
          <w:gridAfter w:val="1"/>
          <w:wAfter w:w="10" w:type="dxa"/>
          <w:trHeight w:val="1926"/>
        </w:trPr>
        <w:tc>
          <w:tcPr>
            <w:tcW w:w="2243" w:type="dxa"/>
            <w:gridSpan w:val="2"/>
            <w:shd w:val="clear" w:color="auto" w:fill="FFFFFF"/>
          </w:tcPr>
          <w:p w14:paraId="23EC88B7" w14:textId="77777777" w:rsidR="00E24BD7" w:rsidRPr="00C53F26" w:rsidRDefault="001B3460" w:rsidP="00821717">
            <w:pPr>
              <w:spacing w:line="240" w:lineRule="auto"/>
              <w:rPr>
                <w:rFonts w:ascii="Times New Roman" w:hAnsi="Times New Roman"/>
                <w:color w:val="000000"/>
                <w:sz w:val="21"/>
                <w:szCs w:val="21"/>
              </w:rPr>
            </w:pPr>
            <w:r w:rsidRPr="00301959">
              <w:rPr>
                <w:rFonts w:ascii="Times New Roman" w:hAnsi="Times New Roman"/>
                <w:color w:val="000000"/>
                <w:sz w:val="21"/>
                <w:szCs w:val="21"/>
              </w:rPr>
              <w:lastRenderedPageBreak/>
              <w:t>Dodatkowe informacje, w tym wskazanie źródeł danych i przyjętych do obliczeń założeń</w:t>
            </w:r>
          </w:p>
        </w:tc>
        <w:tc>
          <w:tcPr>
            <w:tcW w:w="8694" w:type="dxa"/>
            <w:gridSpan w:val="27"/>
            <w:shd w:val="clear" w:color="auto" w:fill="FFFFFF"/>
          </w:tcPr>
          <w:p w14:paraId="44459A34" w14:textId="0CE1F7C6" w:rsidR="00E24BD7" w:rsidRPr="00C53F26" w:rsidRDefault="00BD27A8" w:rsidP="00B37C80">
            <w:pPr>
              <w:spacing w:line="240" w:lineRule="auto"/>
              <w:jc w:val="both"/>
              <w:rPr>
                <w:rFonts w:ascii="Times New Roman" w:hAnsi="Times New Roman"/>
                <w:color w:val="000000"/>
                <w:sz w:val="21"/>
                <w:szCs w:val="21"/>
              </w:rPr>
            </w:pPr>
            <w:r>
              <w:rPr>
                <w:rFonts w:ascii="Times New Roman" w:hAnsi="Times New Roman"/>
                <w:color w:val="000000"/>
                <w:sz w:val="21"/>
                <w:szCs w:val="21"/>
              </w:rPr>
              <w:t>Nie dotyczy.</w:t>
            </w:r>
          </w:p>
          <w:p w14:paraId="3D399B30" w14:textId="77777777" w:rsidR="00E24BD7" w:rsidRPr="00C53F26" w:rsidRDefault="00E24BD7" w:rsidP="00B37C80">
            <w:pPr>
              <w:spacing w:line="240" w:lineRule="auto"/>
              <w:jc w:val="both"/>
              <w:rPr>
                <w:rFonts w:ascii="Times New Roman" w:hAnsi="Times New Roman"/>
                <w:color w:val="000000"/>
                <w:sz w:val="21"/>
                <w:szCs w:val="21"/>
              </w:rPr>
            </w:pPr>
          </w:p>
          <w:p w14:paraId="66035DF2" w14:textId="77777777" w:rsidR="00E24BD7" w:rsidRPr="00C53F26" w:rsidRDefault="00E24BD7" w:rsidP="00B37C80">
            <w:pPr>
              <w:spacing w:line="240" w:lineRule="auto"/>
              <w:jc w:val="both"/>
              <w:rPr>
                <w:rFonts w:ascii="Times New Roman" w:hAnsi="Times New Roman"/>
                <w:color w:val="000000"/>
                <w:sz w:val="21"/>
                <w:szCs w:val="21"/>
              </w:rPr>
            </w:pPr>
          </w:p>
          <w:p w14:paraId="2A380121" w14:textId="77777777" w:rsidR="00E24BD7" w:rsidRPr="00C53F26" w:rsidRDefault="00E24BD7" w:rsidP="00B37C80">
            <w:pPr>
              <w:spacing w:line="240" w:lineRule="auto"/>
              <w:jc w:val="both"/>
              <w:rPr>
                <w:rFonts w:ascii="Times New Roman" w:hAnsi="Times New Roman"/>
                <w:color w:val="000000"/>
                <w:sz w:val="21"/>
                <w:szCs w:val="21"/>
              </w:rPr>
            </w:pPr>
          </w:p>
          <w:p w14:paraId="41901E43" w14:textId="77777777" w:rsidR="00E24BD7" w:rsidRPr="00C53F26" w:rsidRDefault="00E24BD7" w:rsidP="00B37C80">
            <w:pPr>
              <w:spacing w:line="240" w:lineRule="auto"/>
              <w:jc w:val="both"/>
              <w:rPr>
                <w:rFonts w:ascii="Times New Roman" w:hAnsi="Times New Roman"/>
                <w:color w:val="000000"/>
                <w:sz w:val="21"/>
                <w:szCs w:val="21"/>
              </w:rPr>
            </w:pPr>
          </w:p>
          <w:p w14:paraId="50E5D0EC" w14:textId="77777777" w:rsidR="00E24BD7" w:rsidRPr="00C53F26" w:rsidRDefault="00E24BD7" w:rsidP="00B37C80">
            <w:pPr>
              <w:spacing w:line="240" w:lineRule="auto"/>
              <w:jc w:val="both"/>
              <w:rPr>
                <w:rFonts w:ascii="Times New Roman" w:hAnsi="Times New Roman"/>
                <w:color w:val="000000"/>
                <w:sz w:val="21"/>
                <w:szCs w:val="21"/>
              </w:rPr>
            </w:pPr>
          </w:p>
          <w:p w14:paraId="1B8CCCBF" w14:textId="77777777" w:rsidR="00E24BD7" w:rsidRPr="00C53F26" w:rsidRDefault="00E24BD7" w:rsidP="00B37C80">
            <w:pPr>
              <w:spacing w:line="240" w:lineRule="auto"/>
              <w:jc w:val="both"/>
              <w:rPr>
                <w:rFonts w:ascii="Times New Roman" w:hAnsi="Times New Roman"/>
                <w:color w:val="000000"/>
                <w:sz w:val="21"/>
                <w:szCs w:val="21"/>
              </w:rPr>
            </w:pPr>
          </w:p>
        </w:tc>
      </w:tr>
      <w:tr w:rsidR="006A701A" w:rsidRPr="008B4FE6" w14:paraId="21929777" w14:textId="77777777" w:rsidTr="00676C8D">
        <w:trPr>
          <w:gridAfter w:val="1"/>
          <w:wAfter w:w="10" w:type="dxa"/>
          <w:trHeight w:val="345"/>
        </w:trPr>
        <w:tc>
          <w:tcPr>
            <w:tcW w:w="10937" w:type="dxa"/>
            <w:gridSpan w:val="29"/>
            <w:shd w:val="clear" w:color="auto" w:fill="99CCFF"/>
          </w:tcPr>
          <w:p w14:paraId="655C50BF" w14:textId="77777777" w:rsidR="006A701A" w:rsidRPr="008B4FE6" w:rsidRDefault="006A701A" w:rsidP="0072636A">
            <w:pPr>
              <w:numPr>
                <w:ilvl w:val="0"/>
                <w:numId w:val="3"/>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t xml:space="preserve">Wpływ na </w:t>
            </w:r>
            <w:r w:rsidR="00563199" w:rsidRPr="008B4FE6">
              <w:rPr>
                <w:rFonts w:ascii="Times New Roman" w:hAnsi="Times New Roman"/>
                <w:b/>
                <w:color w:val="000000"/>
              </w:rPr>
              <w:t xml:space="preserve">konkurencyjność </w:t>
            </w:r>
            <w:r w:rsidR="005E7371" w:rsidRPr="008B4FE6">
              <w:rPr>
                <w:rFonts w:ascii="Times New Roman" w:hAnsi="Times New Roman"/>
                <w:b/>
                <w:color w:val="000000"/>
              </w:rPr>
              <w:t>gospodark</w:t>
            </w:r>
            <w:r w:rsidR="00563199">
              <w:rPr>
                <w:rFonts w:ascii="Times New Roman" w:hAnsi="Times New Roman"/>
                <w:b/>
                <w:color w:val="000000"/>
              </w:rPr>
              <w:t>i</w:t>
            </w:r>
            <w:r w:rsidR="005E7371" w:rsidRPr="008B4FE6">
              <w:rPr>
                <w:rFonts w:ascii="Times New Roman" w:hAnsi="Times New Roman"/>
                <w:b/>
                <w:color w:val="000000"/>
              </w:rPr>
              <w:t xml:space="preserve"> </w:t>
            </w:r>
            <w:r w:rsidR="00705A29">
              <w:rPr>
                <w:rFonts w:ascii="Times New Roman" w:hAnsi="Times New Roman"/>
                <w:b/>
                <w:color w:val="000000"/>
              </w:rPr>
              <w:t>i</w:t>
            </w:r>
            <w:r w:rsidR="00563199">
              <w:rPr>
                <w:rFonts w:ascii="Times New Roman" w:hAnsi="Times New Roman"/>
                <w:b/>
                <w:color w:val="000000"/>
              </w:rPr>
              <w:t xml:space="preserve"> przedsiębiorczość</w:t>
            </w:r>
            <w:r w:rsidR="00472E45">
              <w:rPr>
                <w:rFonts w:ascii="Times New Roman" w:hAnsi="Times New Roman"/>
                <w:b/>
                <w:color w:val="000000"/>
              </w:rPr>
              <w:t>,</w:t>
            </w:r>
            <w:r w:rsidR="005E7371" w:rsidRPr="008B4FE6">
              <w:rPr>
                <w:rFonts w:ascii="Times New Roman" w:hAnsi="Times New Roman"/>
                <w:b/>
                <w:color w:val="000000"/>
              </w:rPr>
              <w:t xml:space="preserve"> </w:t>
            </w:r>
            <w:r w:rsidR="00705A29">
              <w:rPr>
                <w:rFonts w:ascii="Times New Roman" w:hAnsi="Times New Roman"/>
                <w:b/>
                <w:color w:val="000000"/>
              </w:rPr>
              <w:t xml:space="preserve">w tym </w:t>
            </w:r>
            <w:r w:rsidR="005E7371" w:rsidRPr="008B4FE6">
              <w:rPr>
                <w:rFonts w:ascii="Times New Roman" w:hAnsi="Times New Roman"/>
                <w:b/>
                <w:color w:val="000000"/>
              </w:rPr>
              <w:t>funkcjonowanie przedsiębi</w:t>
            </w:r>
            <w:r w:rsidR="00B93834">
              <w:rPr>
                <w:rFonts w:ascii="Times New Roman" w:hAnsi="Times New Roman"/>
                <w:b/>
                <w:color w:val="000000"/>
              </w:rPr>
              <w:t>orców</w:t>
            </w:r>
            <w:r w:rsidR="00472E45">
              <w:rPr>
                <w:rFonts w:ascii="Times New Roman" w:hAnsi="Times New Roman"/>
                <w:b/>
                <w:color w:val="000000"/>
              </w:rPr>
              <w:t xml:space="preserve"> </w:t>
            </w:r>
            <w:r w:rsidR="00B93834">
              <w:rPr>
                <w:rFonts w:ascii="Times New Roman" w:hAnsi="Times New Roman"/>
                <w:b/>
                <w:color w:val="000000"/>
              </w:rPr>
              <w:t xml:space="preserve">oraz na </w:t>
            </w:r>
            <w:r w:rsidR="00BB0DCA">
              <w:rPr>
                <w:rFonts w:ascii="Times New Roman" w:hAnsi="Times New Roman"/>
                <w:b/>
                <w:color w:val="000000"/>
              </w:rPr>
              <w:t xml:space="preserve">rodzinę, </w:t>
            </w:r>
            <w:r w:rsidR="00B93834">
              <w:rPr>
                <w:rFonts w:ascii="Times New Roman" w:hAnsi="Times New Roman"/>
                <w:b/>
                <w:color w:val="000000"/>
              </w:rPr>
              <w:t xml:space="preserve">obywateli i gospodarstwa domowe </w:t>
            </w:r>
          </w:p>
        </w:tc>
      </w:tr>
      <w:tr w:rsidR="005E7371" w:rsidRPr="008B4FE6" w14:paraId="3DBAB4A4" w14:textId="77777777" w:rsidTr="00676C8D">
        <w:trPr>
          <w:gridAfter w:val="1"/>
          <w:wAfter w:w="10" w:type="dxa"/>
          <w:trHeight w:val="142"/>
        </w:trPr>
        <w:tc>
          <w:tcPr>
            <w:tcW w:w="10937" w:type="dxa"/>
            <w:gridSpan w:val="29"/>
            <w:shd w:val="clear" w:color="auto" w:fill="FFFFFF"/>
          </w:tcPr>
          <w:p w14:paraId="0FC96F2C" w14:textId="77777777" w:rsidR="005E7371" w:rsidRPr="00301959" w:rsidRDefault="001B3460" w:rsidP="00811D46">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2E6D63" w:rsidRPr="008B4FE6" w14:paraId="72537AD9" w14:textId="77777777" w:rsidTr="00676C8D">
        <w:trPr>
          <w:gridAfter w:val="1"/>
          <w:wAfter w:w="10" w:type="dxa"/>
          <w:trHeight w:val="142"/>
        </w:trPr>
        <w:tc>
          <w:tcPr>
            <w:tcW w:w="3889" w:type="dxa"/>
            <w:gridSpan w:val="7"/>
            <w:shd w:val="clear" w:color="auto" w:fill="FFFFFF"/>
          </w:tcPr>
          <w:p w14:paraId="3EB0C042" w14:textId="77777777" w:rsidR="002E6D63" w:rsidRPr="00301959" w:rsidRDefault="002E6D63"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937" w:type="dxa"/>
            <w:gridSpan w:val="2"/>
            <w:shd w:val="clear" w:color="auto" w:fill="FFFFFF"/>
          </w:tcPr>
          <w:p w14:paraId="1DCC8529"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938" w:type="dxa"/>
            <w:gridSpan w:val="5"/>
            <w:shd w:val="clear" w:color="auto" w:fill="FFFFFF"/>
          </w:tcPr>
          <w:p w14:paraId="4A1D3FEC"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38" w:type="dxa"/>
            <w:gridSpan w:val="4"/>
            <w:shd w:val="clear" w:color="auto" w:fill="FFFFFF"/>
          </w:tcPr>
          <w:p w14:paraId="5F2A2C41"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37" w:type="dxa"/>
            <w:gridSpan w:val="3"/>
            <w:shd w:val="clear" w:color="auto" w:fill="FFFFFF"/>
          </w:tcPr>
          <w:p w14:paraId="6FF0AC8D"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938" w:type="dxa"/>
            <w:gridSpan w:val="4"/>
            <w:shd w:val="clear" w:color="auto" w:fill="FFFFFF"/>
          </w:tcPr>
          <w:p w14:paraId="7F188F7C"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938" w:type="dxa"/>
            <w:gridSpan w:val="3"/>
            <w:shd w:val="clear" w:color="auto" w:fill="FFFFFF"/>
          </w:tcPr>
          <w:p w14:paraId="6C458866" w14:textId="77777777" w:rsidR="002E6D63" w:rsidRPr="00301959" w:rsidRDefault="002E6D63" w:rsidP="00811D46">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422" w:type="dxa"/>
            <w:shd w:val="clear" w:color="auto" w:fill="FFFFFF"/>
          </w:tcPr>
          <w:p w14:paraId="428E90BD" w14:textId="77777777" w:rsidR="002E6D63" w:rsidRPr="001B3460" w:rsidRDefault="002E6D63" w:rsidP="00811D46">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001B3460" w:rsidRPr="001B3460">
              <w:rPr>
                <w:rFonts w:ascii="Times New Roman" w:hAnsi="Times New Roman"/>
                <w:i/>
                <w:color w:val="000000"/>
                <w:spacing w:val="-2"/>
                <w:sz w:val="21"/>
                <w:szCs w:val="21"/>
              </w:rPr>
              <w:t>(0-10)</w:t>
            </w:r>
          </w:p>
        </w:tc>
      </w:tr>
      <w:tr w:rsidR="002E6D63" w:rsidRPr="008B4FE6" w14:paraId="395145B4" w14:textId="77777777" w:rsidTr="008A5095">
        <w:trPr>
          <w:gridAfter w:val="1"/>
          <w:wAfter w:w="10" w:type="dxa"/>
          <w:trHeight w:val="142"/>
        </w:trPr>
        <w:tc>
          <w:tcPr>
            <w:tcW w:w="1596" w:type="dxa"/>
            <w:vMerge w:val="restart"/>
            <w:shd w:val="clear" w:color="auto" w:fill="FFFFFF"/>
          </w:tcPr>
          <w:p w14:paraId="079CCF05" w14:textId="77777777" w:rsidR="006F78C4" w:rsidRDefault="002E6D63" w:rsidP="006F78C4">
            <w:pPr>
              <w:rPr>
                <w:rFonts w:ascii="Times New Roman" w:hAnsi="Times New Roman"/>
                <w:color w:val="000000"/>
                <w:sz w:val="21"/>
                <w:szCs w:val="21"/>
              </w:rPr>
            </w:pPr>
            <w:r w:rsidRPr="00301959">
              <w:rPr>
                <w:rFonts w:ascii="Times New Roman" w:hAnsi="Times New Roman"/>
                <w:color w:val="000000"/>
                <w:sz w:val="21"/>
                <w:szCs w:val="21"/>
              </w:rPr>
              <w:t xml:space="preserve">W </w:t>
            </w:r>
            <w:r w:rsidR="001B3460">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14:paraId="25BEB3C8" w14:textId="77777777" w:rsidR="006F78C4" w:rsidRDefault="006F78C4" w:rsidP="006F78C4">
            <w:pPr>
              <w:rPr>
                <w:rFonts w:ascii="Times New Roman" w:hAnsi="Times New Roman"/>
                <w:spacing w:val="-2"/>
                <w:sz w:val="21"/>
                <w:szCs w:val="21"/>
              </w:rPr>
            </w:pPr>
            <w:r>
              <w:rPr>
                <w:rFonts w:ascii="Times New Roman" w:hAnsi="Times New Roman"/>
                <w:spacing w:val="-2"/>
                <w:sz w:val="21"/>
                <w:szCs w:val="21"/>
              </w:rPr>
              <w:t xml:space="preserve">(w mln zł, </w:t>
            </w:r>
          </w:p>
          <w:p w14:paraId="2003C5A4" w14:textId="0D537872" w:rsidR="002E6D63" w:rsidRPr="00301959" w:rsidRDefault="006F78C4" w:rsidP="006F78C4">
            <w:pPr>
              <w:spacing w:line="240" w:lineRule="auto"/>
              <w:rPr>
                <w:rFonts w:ascii="Times New Roman" w:hAnsi="Times New Roman"/>
                <w:color w:val="000000"/>
                <w:sz w:val="21"/>
                <w:szCs w:val="21"/>
              </w:rPr>
            </w:pPr>
            <w:r>
              <w:rPr>
                <w:rFonts w:ascii="Times New Roman" w:hAnsi="Times New Roman"/>
                <w:spacing w:val="-2"/>
                <w:sz w:val="21"/>
                <w:szCs w:val="21"/>
              </w:rPr>
              <w:t xml:space="preserve">ceny </w:t>
            </w:r>
            <w:r w:rsidR="00CF5F4F">
              <w:rPr>
                <w:rFonts w:ascii="Times New Roman" w:hAnsi="Times New Roman"/>
                <w:spacing w:val="-2"/>
                <w:sz w:val="21"/>
                <w:szCs w:val="21"/>
              </w:rPr>
              <w:t>stałe</w:t>
            </w:r>
            <w:r>
              <w:rPr>
                <w:rFonts w:ascii="Times New Roman" w:hAnsi="Times New Roman"/>
                <w:spacing w:val="-2"/>
                <w:sz w:val="21"/>
                <w:szCs w:val="21"/>
              </w:rPr>
              <w:t xml:space="preserve"> z </w:t>
            </w:r>
            <w:r w:rsidR="00BD27A8">
              <w:rPr>
                <w:rFonts w:ascii="Times New Roman" w:hAnsi="Times New Roman"/>
                <w:spacing w:val="-2"/>
                <w:sz w:val="21"/>
                <w:szCs w:val="21"/>
              </w:rPr>
              <w:t>2021</w:t>
            </w:r>
            <w:r>
              <w:rPr>
                <w:rFonts w:ascii="Times New Roman" w:hAnsi="Times New Roman"/>
                <w:spacing w:val="-2"/>
                <w:sz w:val="21"/>
                <w:szCs w:val="21"/>
              </w:rPr>
              <w:t xml:space="preserve"> r.)</w:t>
            </w:r>
          </w:p>
        </w:tc>
        <w:tc>
          <w:tcPr>
            <w:tcW w:w="2293" w:type="dxa"/>
            <w:gridSpan w:val="6"/>
            <w:shd w:val="clear" w:color="auto" w:fill="FFFFFF"/>
          </w:tcPr>
          <w:p w14:paraId="4BC1F114" w14:textId="77777777" w:rsidR="002E6D63" w:rsidRPr="00301959" w:rsidRDefault="009E3C4B"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937" w:type="dxa"/>
            <w:gridSpan w:val="2"/>
            <w:shd w:val="clear" w:color="auto" w:fill="FFFFFF"/>
          </w:tcPr>
          <w:p w14:paraId="6A4A7790" w14:textId="564060F7" w:rsidR="002E6D63" w:rsidRPr="00B37C80" w:rsidRDefault="007F38E9" w:rsidP="005C4276">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8" w:type="dxa"/>
            <w:gridSpan w:val="5"/>
            <w:shd w:val="clear" w:color="auto" w:fill="FFFFFF"/>
          </w:tcPr>
          <w:p w14:paraId="45D9AD59" w14:textId="6F3628C0" w:rsidR="002E6D63" w:rsidRPr="00B37C80" w:rsidRDefault="007F38E9" w:rsidP="00FF300C">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tcPr>
          <w:p w14:paraId="4ADC0799" w14:textId="0BC64231" w:rsidR="002E6D63" w:rsidRPr="00B37C80" w:rsidRDefault="007F38E9" w:rsidP="00FF300C">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7" w:type="dxa"/>
            <w:gridSpan w:val="3"/>
            <w:shd w:val="clear" w:color="auto" w:fill="FFFFFF"/>
          </w:tcPr>
          <w:p w14:paraId="761C515E" w14:textId="04CF0551" w:rsidR="002E6D63" w:rsidRPr="00B37C80" w:rsidRDefault="007F38E9" w:rsidP="00FF300C">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tcPr>
          <w:p w14:paraId="376A8CB8" w14:textId="150BAA61" w:rsidR="002E6D63" w:rsidRPr="00B37C80" w:rsidRDefault="007F38E9" w:rsidP="00FF300C">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8" w:type="dxa"/>
            <w:gridSpan w:val="3"/>
            <w:shd w:val="clear" w:color="auto" w:fill="FFFFFF"/>
          </w:tcPr>
          <w:p w14:paraId="0DA53534" w14:textId="7B93F652" w:rsidR="002E6D63" w:rsidRPr="00B37C80" w:rsidRDefault="007F38E9" w:rsidP="00FF300C">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422" w:type="dxa"/>
            <w:shd w:val="clear" w:color="auto" w:fill="FFFFFF"/>
          </w:tcPr>
          <w:p w14:paraId="15F6D4E0" w14:textId="07013B70" w:rsidR="002E6D63" w:rsidRPr="00B37C80" w:rsidRDefault="00485913" w:rsidP="00FF300C">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0</w:t>
            </w:r>
          </w:p>
        </w:tc>
      </w:tr>
      <w:tr w:rsidR="002E6D63" w:rsidRPr="008B4FE6" w14:paraId="2D179E61" w14:textId="77777777" w:rsidTr="008A5095">
        <w:trPr>
          <w:gridAfter w:val="1"/>
          <w:wAfter w:w="10" w:type="dxa"/>
          <w:trHeight w:val="142"/>
        </w:trPr>
        <w:tc>
          <w:tcPr>
            <w:tcW w:w="1596" w:type="dxa"/>
            <w:vMerge/>
            <w:shd w:val="clear" w:color="auto" w:fill="FFFFFF"/>
          </w:tcPr>
          <w:p w14:paraId="7DEBEA4C" w14:textId="77777777" w:rsidR="002E6D63" w:rsidRPr="00301959" w:rsidRDefault="002E6D63" w:rsidP="00811D46">
            <w:pPr>
              <w:spacing w:line="240" w:lineRule="auto"/>
              <w:rPr>
                <w:rFonts w:ascii="Times New Roman" w:hAnsi="Times New Roman"/>
                <w:color w:val="000000"/>
                <w:sz w:val="21"/>
                <w:szCs w:val="21"/>
              </w:rPr>
            </w:pPr>
          </w:p>
        </w:tc>
        <w:tc>
          <w:tcPr>
            <w:tcW w:w="2293" w:type="dxa"/>
            <w:gridSpan w:val="6"/>
            <w:shd w:val="clear" w:color="auto" w:fill="FFFFFF"/>
          </w:tcPr>
          <w:p w14:paraId="5E8852A1" w14:textId="77777777" w:rsidR="002E6D63" w:rsidRPr="00301959" w:rsidRDefault="00705A29"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937" w:type="dxa"/>
            <w:gridSpan w:val="2"/>
            <w:shd w:val="clear" w:color="auto" w:fill="FFFFFF"/>
          </w:tcPr>
          <w:p w14:paraId="2ED6CF6B" w14:textId="7ED4BC5E" w:rsidR="002E6D63" w:rsidRPr="00B37C80" w:rsidRDefault="007F38E9" w:rsidP="005C4276">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8" w:type="dxa"/>
            <w:gridSpan w:val="5"/>
            <w:shd w:val="clear" w:color="auto" w:fill="FFFFFF"/>
          </w:tcPr>
          <w:p w14:paraId="01E0090D" w14:textId="7287D647" w:rsidR="002E6D63" w:rsidRPr="00B37C80" w:rsidRDefault="007F38E9" w:rsidP="00FF300C">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tcPr>
          <w:p w14:paraId="0AC7EEA6" w14:textId="60345D7F" w:rsidR="002E6D63" w:rsidRPr="00B37C80" w:rsidRDefault="007F38E9" w:rsidP="00FF300C">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7" w:type="dxa"/>
            <w:gridSpan w:val="3"/>
            <w:shd w:val="clear" w:color="auto" w:fill="FFFFFF"/>
          </w:tcPr>
          <w:p w14:paraId="331B0F41" w14:textId="53F3CD24" w:rsidR="002E6D63" w:rsidRPr="00B37C80" w:rsidRDefault="007F38E9" w:rsidP="00FF300C">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tcPr>
          <w:p w14:paraId="3024FCE2" w14:textId="4B11CF85" w:rsidR="002E6D63" w:rsidRPr="00B37C80" w:rsidRDefault="007F38E9" w:rsidP="00FF300C">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8" w:type="dxa"/>
            <w:gridSpan w:val="3"/>
            <w:shd w:val="clear" w:color="auto" w:fill="FFFFFF"/>
          </w:tcPr>
          <w:p w14:paraId="16063140" w14:textId="0552FB4F" w:rsidR="002E6D63" w:rsidRPr="00B37C80" w:rsidRDefault="007F38E9" w:rsidP="00FF300C">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422" w:type="dxa"/>
            <w:shd w:val="clear" w:color="auto" w:fill="FFFFFF"/>
          </w:tcPr>
          <w:p w14:paraId="069C167E" w14:textId="5551E6D1" w:rsidR="002E6D63" w:rsidRPr="00B37C80" w:rsidRDefault="00485913" w:rsidP="00FF300C">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0</w:t>
            </w:r>
          </w:p>
        </w:tc>
      </w:tr>
      <w:tr w:rsidR="002E6D63" w:rsidRPr="008B4FE6" w14:paraId="0CE5736D" w14:textId="77777777" w:rsidTr="008A5095">
        <w:trPr>
          <w:gridAfter w:val="1"/>
          <w:wAfter w:w="10" w:type="dxa"/>
          <w:trHeight w:val="142"/>
        </w:trPr>
        <w:tc>
          <w:tcPr>
            <w:tcW w:w="1596" w:type="dxa"/>
            <w:vMerge/>
            <w:shd w:val="clear" w:color="auto" w:fill="FFFFFF"/>
          </w:tcPr>
          <w:p w14:paraId="7E23ACB7" w14:textId="77777777" w:rsidR="002E6D63" w:rsidRPr="00301959" w:rsidRDefault="002E6D63" w:rsidP="00811D46">
            <w:pPr>
              <w:spacing w:line="240" w:lineRule="auto"/>
              <w:rPr>
                <w:rFonts w:ascii="Times New Roman" w:hAnsi="Times New Roman"/>
                <w:color w:val="000000"/>
                <w:sz w:val="21"/>
                <w:szCs w:val="21"/>
              </w:rPr>
            </w:pPr>
          </w:p>
        </w:tc>
        <w:tc>
          <w:tcPr>
            <w:tcW w:w="2293" w:type="dxa"/>
            <w:gridSpan w:val="6"/>
            <w:shd w:val="clear" w:color="auto" w:fill="FFFFFF"/>
          </w:tcPr>
          <w:p w14:paraId="39A5D6E3" w14:textId="30FB0245" w:rsidR="002E6D63" w:rsidRPr="00301959" w:rsidRDefault="00A92BAF" w:rsidP="00811D46">
            <w:pPr>
              <w:spacing w:line="240" w:lineRule="auto"/>
              <w:rPr>
                <w:rFonts w:ascii="Times New Roman" w:hAnsi="Times New Roman"/>
                <w:color w:val="000000"/>
                <w:sz w:val="21"/>
                <w:szCs w:val="21"/>
              </w:rPr>
            </w:pPr>
            <w:r>
              <w:rPr>
                <w:rFonts w:ascii="Times New Roman" w:hAnsi="Times New Roman"/>
                <w:sz w:val="21"/>
                <w:szCs w:val="21"/>
              </w:rPr>
              <w:t xml:space="preserve">rodzina, </w:t>
            </w:r>
            <w:r w:rsidR="009E3C4B" w:rsidRPr="00301959">
              <w:rPr>
                <w:rFonts w:ascii="Times New Roman" w:hAnsi="Times New Roman"/>
                <w:sz w:val="21"/>
                <w:szCs w:val="21"/>
              </w:rPr>
              <w:t>o</w:t>
            </w:r>
            <w:r w:rsidR="002E6D63" w:rsidRPr="00301959">
              <w:rPr>
                <w:rFonts w:ascii="Times New Roman" w:hAnsi="Times New Roman"/>
                <w:sz w:val="21"/>
                <w:szCs w:val="21"/>
              </w:rPr>
              <w:t>bywatele oraz gospodarstwa domowe</w:t>
            </w:r>
            <w:r w:rsidR="00961BE4">
              <w:rPr>
                <w:rFonts w:ascii="Times New Roman" w:hAnsi="Times New Roman"/>
                <w:sz w:val="21"/>
                <w:szCs w:val="21"/>
              </w:rPr>
              <w:t xml:space="preserve">, </w:t>
            </w:r>
          </w:p>
        </w:tc>
        <w:tc>
          <w:tcPr>
            <w:tcW w:w="937" w:type="dxa"/>
            <w:gridSpan w:val="2"/>
            <w:shd w:val="clear" w:color="auto" w:fill="FFFFFF"/>
          </w:tcPr>
          <w:p w14:paraId="2A31A200" w14:textId="424B5DC8" w:rsidR="002E6D63" w:rsidRPr="00B37C80" w:rsidRDefault="007F38E9" w:rsidP="005C4276">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8" w:type="dxa"/>
            <w:gridSpan w:val="5"/>
            <w:shd w:val="clear" w:color="auto" w:fill="FFFFFF"/>
          </w:tcPr>
          <w:p w14:paraId="4D20A42E" w14:textId="2D9403CA" w:rsidR="002E6D63" w:rsidRPr="00B37C80" w:rsidRDefault="007F38E9" w:rsidP="00FF300C">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tcPr>
          <w:p w14:paraId="78474BCE" w14:textId="22622118" w:rsidR="002E6D63" w:rsidRPr="00B37C80" w:rsidRDefault="007F38E9" w:rsidP="00FF300C">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7" w:type="dxa"/>
            <w:gridSpan w:val="3"/>
            <w:shd w:val="clear" w:color="auto" w:fill="FFFFFF"/>
          </w:tcPr>
          <w:p w14:paraId="62340888" w14:textId="299C5EDA" w:rsidR="002E6D63" w:rsidRPr="00B37C80" w:rsidRDefault="007F38E9" w:rsidP="00FF300C">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tcPr>
          <w:p w14:paraId="01383C6D" w14:textId="6EEF8F75" w:rsidR="002E6D63" w:rsidRPr="00B37C80" w:rsidRDefault="007F38E9" w:rsidP="00FF300C">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8" w:type="dxa"/>
            <w:gridSpan w:val="3"/>
            <w:shd w:val="clear" w:color="auto" w:fill="FFFFFF"/>
          </w:tcPr>
          <w:p w14:paraId="6572CE1A" w14:textId="775F7988" w:rsidR="002E6D63" w:rsidRPr="00B37C80" w:rsidRDefault="007F38E9" w:rsidP="00FF300C">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422" w:type="dxa"/>
            <w:shd w:val="clear" w:color="auto" w:fill="FFFFFF"/>
          </w:tcPr>
          <w:p w14:paraId="0059B79B" w14:textId="65380FF9" w:rsidR="002E6D63" w:rsidRPr="00B37C80" w:rsidRDefault="00485913" w:rsidP="00FF300C">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0</w:t>
            </w:r>
          </w:p>
        </w:tc>
      </w:tr>
      <w:tr w:rsidR="002E6D63" w:rsidRPr="008B4FE6" w14:paraId="0CE68DBF" w14:textId="77777777" w:rsidTr="008A5095">
        <w:trPr>
          <w:gridAfter w:val="1"/>
          <w:wAfter w:w="10" w:type="dxa"/>
          <w:trHeight w:val="142"/>
        </w:trPr>
        <w:tc>
          <w:tcPr>
            <w:tcW w:w="1596" w:type="dxa"/>
            <w:vMerge/>
            <w:shd w:val="clear" w:color="auto" w:fill="FFFFFF"/>
          </w:tcPr>
          <w:p w14:paraId="5989E654" w14:textId="77777777" w:rsidR="002E6D63" w:rsidRPr="00301959" w:rsidRDefault="002E6D63" w:rsidP="00811D46">
            <w:pPr>
              <w:spacing w:line="240" w:lineRule="auto"/>
              <w:rPr>
                <w:rFonts w:ascii="Times New Roman" w:hAnsi="Times New Roman"/>
                <w:color w:val="000000"/>
                <w:sz w:val="21"/>
                <w:szCs w:val="21"/>
              </w:rPr>
            </w:pPr>
          </w:p>
        </w:tc>
        <w:tc>
          <w:tcPr>
            <w:tcW w:w="2293" w:type="dxa"/>
            <w:gridSpan w:val="6"/>
            <w:shd w:val="clear" w:color="auto" w:fill="FFFFFF"/>
          </w:tcPr>
          <w:p w14:paraId="1A56028B" w14:textId="77777777" w:rsidR="002E6D63" w:rsidRPr="00301959" w:rsidRDefault="002E6D63"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937" w:type="dxa"/>
            <w:gridSpan w:val="2"/>
            <w:shd w:val="clear" w:color="auto" w:fill="FFFFFF"/>
          </w:tcPr>
          <w:p w14:paraId="70AC5779"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5"/>
            <w:shd w:val="clear" w:color="auto" w:fill="FFFFFF"/>
          </w:tcPr>
          <w:p w14:paraId="1EA4BA04"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14:paraId="3080E513" w14:textId="77777777" w:rsidR="002E6D63" w:rsidRPr="00B37C80" w:rsidRDefault="002E6D63" w:rsidP="00811D46">
            <w:pPr>
              <w:spacing w:line="240" w:lineRule="auto"/>
              <w:rPr>
                <w:rFonts w:ascii="Times New Roman" w:hAnsi="Times New Roman"/>
                <w:color w:val="000000"/>
                <w:sz w:val="21"/>
                <w:szCs w:val="21"/>
              </w:rPr>
            </w:pPr>
          </w:p>
        </w:tc>
        <w:tc>
          <w:tcPr>
            <w:tcW w:w="937" w:type="dxa"/>
            <w:gridSpan w:val="3"/>
            <w:shd w:val="clear" w:color="auto" w:fill="FFFFFF"/>
          </w:tcPr>
          <w:p w14:paraId="5BE0D787"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4"/>
            <w:shd w:val="clear" w:color="auto" w:fill="FFFFFF"/>
          </w:tcPr>
          <w:p w14:paraId="5BB936C6" w14:textId="77777777" w:rsidR="002E6D63" w:rsidRPr="00B37C80" w:rsidRDefault="002E6D63" w:rsidP="00811D46">
            <w:pPr>
              <w:spacing w:line="240" w:lineRule="auto"/>
              <w:rPr>
                <w:rFonts w:ascii="Times New Roman" w:hAnsi="Times New Roman"/>
                <w:color w:val="000000"/>
                <w:sz w:val="21"/>
                <w:szCs w:val="21"/>
              </w:rPr>
            </w:pPr>
          </w:p>
        </w:tc>
        <w:tc>
          <w:tcPr>
            <w:tcW w:w="938" w:type="dxa"/>
            <w:gridSpan w:val="3"/>
            <w:shd w:val="clear" w:color="auto" w:fill="FFFFFF"/>
          </w:tcPr>
          <w:p w14:paraId="6B7736E0" w14:textId="77777777" w:rsidR="002E6D63" w:rsidRPr="00B37C80" w:rsidRDefault="002E6D63" w:rsidP="00811D46">
            <w:pPr>
              <w:spacing w:line="240" w:lineRule="auto"/>
              <w:rPr>
                <w:rFonts w:ascii="Times New Roman" w:hAnsi="Times New Roman"/>
                <w:color w:val="000000"/>
                <w:sz w:val="21"/>
                <w:szCs w:val="21"/>
              </w:rPr>
            </w:pPr>
          </w:p>
        </w:tc>
        <w:tc>
          <w:tcPr>
            <w:tcW w:w="1422" w:type="dxa"/>
            <w:shd w:val="clear" w:color="auto" w:fill="FFFFFF"/>
          </w:tcPr>
          <w:p w14:paraId="57810D42" w14:textId="77777777" w:rsidR="002E6D63" w:rsidRPr="00B37C80" w:rsidRDefault="002E6D63" w:rsidP="00811D46">
            <w:pPr>
              <w:spacing w:line="240" w:lineRule="auto"/>
              <w:rPr>
                <w:rFonts w:ascii="Times New Roman" w:hAnsi="Times New Roman"/>
                <w:color w:val="000000"/>
                <w:spacing w:val="-2"/>
                <w:sz w:val="21"/>
                <w:szCs w:val="21"/>
              </w:rPr>
            </w:pPr>
          </w:p>
        </w:tc>
      </w:tr>
      <w:tr w:rsidR="008A608F" w:rsidRPr="008B4FE6" w14:paraId="292AD53E" w14:textId="77777777" w:rsidTr="00676C8D">
        <w:trPr>
          <w:gridAfter w:val="1"/>
          <w:wAfter w:w="10" w:type="dxa"/>
          <w:trHeight w:val="142"/>
        </w:trPr>
        <w:tc>
          <w:tcPr>
            <w:tcW w:w="1596" w:type="dxa"/>
            <w:vMerge w:val="restart"/>
            <w:shd w:val="clear" w:color="auto" w:fill="FFFFFF"/>
          </w:tcPr>
          <w:p w14:paraId="03D89A07" w14:textId="77777777" w:rsidR="008A608F" w:rsidRPr="00301959" w:rsidRDefault="008A608F"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sidR="0097181B">
              <w:rPr>
                <w:rFonts w:ascii="Times New Roman" w:hAnsi="Times New Roman"/>
                <w:color w:val="000000"/>
                <w:sz w:val="21"/>
                <w:szCs w:val="21"/>
              </w:rPr>
              <w:t>ujęciu</w:t>
            </w:r>
            <w:r w:rsidR="0097181B" w:rsidRPr="00301959">
              <w:rPr>
                <w:rFonts w:ascii="Times New Roman" w:hAnsi="Times New Roman"/>
                <w:color w:val="000000"/>
                <w:sz w:val="21"/>
                <w:szCs w:val="21"/>
              </w:rPr>
              <w:t xml:space="preserve"> </w:t>
            </w:r>
            <w:r w:rsidRPr="00301959">
              <w:rPr>
                <w:rFonts w:ascii="Times New Roman" w:hAnsi="Times New Roman"/>
                <w:color w:val="000000"/>
                <w:sz w:val="21"/>
                <w:szCs w:val="21"/>
              </w:rPr>
              <w:t>niepieniężnym</w:t>
            </w:r>
          </w:p>
        </w:tc>
        <w:tc>
          <w:tcPr>
            <w:tcW w:w="2293" w:type="dxa"/>
            <w:gridSpan w:val="6"/>
            <w:shd w:val="clear" w:color="auto" w:fill="FFFFFF"/>
          </w:tcPr>
          <w:p w14:paraId="2799B684" w14:textId="77777777" w:rsidR="008A608F" w:rsidRPr="00301959" w:rsidRDefault="009E3C4B"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w:t>
            </w:r>
            <w:r w:rsidR="008A608F" w:rsidRPr="00301959">
              <w:rPr>
                <w:rFonts w:ascii="Times New Roman" w:hAnsi="Times New Roman"/>
                <w:color w:val="000000"/>
                <w:sz w:val="21"/>
                <w:szCs w:val="21"/>
              </w:rPr>
              <w:t>rzedsiębiorstwa</w:t>
            </w:r>
          </w:p>
        </w:tc>
        <w:tc>
          <w:tcPr>
            <w:tcW w:w="7048" w:type="dxa"/>
            <w:gridSpan w:val="22"/>
            <w:shd w:val="clear" w:color="auto" w:fill="FFFFFF"/>
          </w:tcPr>
          <w:p w14:paraId="4EFBB3BA" w14:textId="701380C6" w:rsidR="008A608F" w:rsidRPr="00B37C80" w:rsidRDefault="00162CF2" w:rsidP="00485913">
            <w:pPr>
              <w:spacing w:line="240" w:lineRule="auto"/>
              <w:jc w:val="both"/>
              <w:rPr>
                <w:rFonts w:ascii="Times New Roman" w:hAnsi="Times New Roman"/>
                <w:color w:val="000000"/>
                <w:spacing w:val="-2"/>
                <w:sz w:val="21"/>
                <w:szCs w:val="21"/>
              </w:rPr>
            </w:pPr>
            <w:r>
              <w:rPr>
                <w:rFonts w:ascii="Times New Roman" w:hAnsi="Times New Roman"/>
                <w:color w:val="000000"/>
                <w:spacing w:val="-2"/>
                <w:sz w:val="21"/>
                <w:szCs w:val="21"/>
              </w:rPr>
              <w:t xml:space="preserve">Proponowane rozporządzenie </w:t>
            </w:r>
            <w:r w:rsidR="003D340D">
              <w:rPr>
                <w:rFonts w:ascii="Times New Roman" w:hAnsi="Times New Roman"/>
                <w:color w:val="000000"/>
                <w:spacing w:val="-2"/>
                <w:sz w:val="21"/>
                <w:szCs w:val="21"/>
              </w:rPr>
              <w:t>poprawi przejrzystość regulacji z zakresu ustanawiania taryf</w:t>
            </w:r>
            <w:r w:rsidR="00EE4125">
              <w:rPr>
                <w:rFonts w:ascii="Times New Roman" w:hAnsi="Times New Roman"/>
                <w:color w:val="000000"/>
                <w:spacing w:val="-2"/>
                <w:sz w:val="21"/>
                <w:szCs w:val="21"/>
              </w:rPr>
              <w:t>,</w:t>
            </w:r>
            <w:r w:rsidR="003D340D">
              <w:rPr>
                <w:rFonts w:ascii="Times New Roman" w:hAnsi="Times New Roman"/>
                <w:color w:val="000000"/>
                <w:spacing w:val="-2"/>
                <w:sz w:val="21"/>
                <w:szCs w:val="21"/>
              </w:rPr>
              <w:t xml:space="preserve"> co korzystnie wpłynie na możliwość przewidywania kosztów prowadzonej działalności. Co więcej, proponowana instytucja konta regulacyjnego pozwoli na zwiększenie przejrzystości procesu finansowania rozwoju sieci gazowej oraz zabezpieczy </w:t>
            </w:r>
            <w:r>
              <w:rPr>
                <w:rFonts w:ascii="Times New Roman" w:hAnsi="Times New Roman"/>
                <w:color w:val="000000"/>
                <w:spacing w:val="-2"/>
                <w:sz w:val="21"/>
                <w:szCs w:val="21"/>
              </w:rPr>
              <w:t xml:space="preserve">te </w:t>
            </w:r>
            <w:r w:rsidR="003D340D">
              <w:rPr>
                <w:rFonts w:ascii="Times New Roman" w:hAnsi="Times New Roman"/>
                <w:color w:val="000000"/>
                <w:spacing w:val="-2"/>
                <w:sz w:val="21"/>
                <w:szCs w:val="21"/>
              </w:rPr>
              <w:t xml:space="preserve">przedsiębiorstwa przed wygórowanymi opłatami. </w:t>
            </w:r>
          </w:p>
        </w:tc>
      </w:tr>
      <w:tr w:rsidR="008A608F" w:rsidRPr="008B4FE6" w14:paraId="3BF263DF" w14:textId="77777777" w:rsidTr="00676C8D">
        <w:trPr>
          <w:gridAfter w:val="1"/>
          <w:wAfter w:w="10" w:type="dxa"/>
          <w:trHeight w:val="142"/>
        </w:trPr>
        <w:tc>
          <w:tcPr>
            <w:tcW w:w="1596" w:type="dxa"/>
            <w:vMerge/>
            <w:shd w:val="clear" w:color="auto" w:fill="FFFFFF"/>
          </w:tcPr>
          <w:p w14:paraId="6B4369DD" w14:textId="77777777" w:rsidR="008A608F" w:rsidRPr="00301959" w:rsidRDefault="008A608F" w:rsidP="00811D46">
            <w:pPr>
              <w:spacing w:line="240" w:lineRule="auto"/>
              <w:rPr>
                <w:rFonts w:ascii="Times New Roman" w:hAnsi="Times New Roman"/>
                <w:color w:val="000000"/>
                <w:sz w:val="21"/>
                <w:szCs w:val="21"/>
              </w:rPr>
            </w:pPr>
          </w:p>
        </w:tc>
        <w:tc>
          <w:tcPr>
            <w:tcW w:w="2293" w:type="dxa"/>
            <w:gridSpan w:val="6"/>
            <w:shd w:val="clear" w:color="auto" w:fill="FFFFFF"/>
          </w:tcPr>
          <w:p w14:paraId="144121EC" w14:textId="77777777" w:rsidR="008A608F" w:rsidRPr="00301959" w:rsidRDefault="009E3C4B"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s</w:t>
            </w:r>
            <w:r w:rsidR="008A608F" w:rsidRPr="00301959">
              <w:rPr>
                <w:rFonts w:ascii="Times New Roman" w:hAnsi="Times New Roman"/>
                <w:color w:val="000000"/>
                <w:sz w:val="21"/>
                <w:szCs w:val="21"/>
              </w:rPr>
              <w:t>ektor mikro-, małych i średnich przedsiębiorstw</w:t>
            </w:r>
          </w:p>
        </w:tc>
        <w:tc>
          <w:tcPr>
            <w:tcW w:w="7048" w:type="dxa"/>
            <w:gridSpan w:val="22"/>
            <w:shd w:val="clear" w:color="auto" w:fill="FFFFFF"/>
          </w:tcPr>
          <w:p w14:paraId="21BF1E19" w14:textId="6B79CE85" w:rsidR="008A608F" w:rsidRPr="00B37C80" w:rsidRDefault="003D340D" w:rsidP="00485913">
            <w:pPr>
              <w:spacing w:line="240" w:lineRule="auto"/>
              <w:jc w:val="both"/>
              <w:rPr>
                <w:rFonts w:ascii="Times New Roman" w:hAnsi="Times New Roman"/>
                <w:color w:val="000000"/>
                <w:spacing w:val="-2"/>
                <w:sz w:val="21"/>
                <w:szCs w:val="21"/>
              </w:rPr>
            </w:pPr>
            <w:r>
              <w:rPr>
                <w:rFonts w:ascii="Times New Roman" w:hAnsi="Times New Roman"/>
                <w:color w:val="000000"/>
                <w:spacing w:val="-2"/>
                <w:sz w:val="21"/>
                <w:szCs w:val="21"/>
              </w:rPr>
              <w:t>Proponowane rozporządzenie wprowadza większą przejrzystość przepisów dotyczących ustalania wysokości taryf, co korzystnie wpłynie na stronę kosztową prowadzenia działalności gospodarczej. Dzięki wprowadzonej instytucji konta regulacyjnego, zapewnia się dodatkowo przejrzysty i efektywny mechanizm dla rozbudowy sieci gazowej, co z kolei przyczyni się do rozwoju przedsiębiorczości w dotąd niezgazyfikowanych regionach.</w:t>
            </w:r>
          </w:p>
        </w:tc>
      </w:tr>
      <w:tr w:rsidR="009E3C4B" w:rsidRPr="008B4FE6" w14:paraId="3D0F2D2A" w14:textId="77777777" w:rsidTr="00676C8D">
        <w:trPr>
          <w:gridAfter w:val="1"/>
          <w:wAfter w:w="10" w:type="dxa"/>
          <w:trHeight w:val="596"/>
        </w:trPr>
        <w:tc>
          <w:tcPr>
            <w:tcW w:w="1596" w:type="dxa"/>
            <w:vMerge/>
            <w:shd w:val="clear" w:color="auto" w:fill="FFFFFF"/>
          </w:tcPr>
          <w:p w14:paraId="5CEE4417" w14:textId="77777777" w:rsidR="009E3C4B" w:rsidRPr="00301959" w:rsidRDefault="009E3C4B" w:rsidP="00811D46">
            <w:pPr>
              <w:spacing w:line="240" w:lineRule="auto"/>
              <w:rPr>
                <w:rFonts w:ascii="Times New Roman" w:hAnsi="Times New Roman"/>
                <w:color w:val="000000"/>
                <w:sz w:val="21"/>
                <w:szCs w:val="21"/>
              </w:rPr>
            </w:pPr>
          </w:p>
        </w:tc>
        <w:tc>
          <w:tcPr>
            <w:tcW w:w="2293" w:type="dxa"/>
            <w:gridSpan w:val="6"/>
            <w:shd w:val="clear" w:color="auto" w:fill="FFFFFF"/>
          </w:tcPr>
          <w:p w14:paraId="3BB71DA4" w14:textId="77777777" w:rsidR="009E3C4B" w:rsidRPr="00301959" w:rsidRDefault="00A92BAF" w:rsidP="00955774">
            <w:pPr>
              <w:tabs>
                <w:tab w:val="right" w:pos="1936"/>
              </w:tabs>
              <w:spacing w:line="240" w:lineRule="auto"/>
              <w:rPr>
                <w:rFonts w:ascii="Times New Roman" w:hAnsi="Times New Roman"/>
                <w:color w:val="000000"/>
                <w:sz w:val="21"/>
                <w:szCs w:val="21"/>
              </w:rPr>
            </w:pPr>
            <w:r>
              <w:rPr>
                <w:rFonts w:ascii="Times New Roman" w:hAnsi="Times New Roman"/>
                <w:sz w:val="21"/>
                <w:szCs w:val="21"/>
              </w:rPr>
              <w:t xml:space="preserve">rodzina, </w:t>
            </w:r>
            <w:r w:rsidR="009E3C4B" w:rsidRPr="00301959">
              <w:rPr>
                <w:rFonts w:ascii="Times New Roman" w:hAnsi="Times New Roman"/>
                <w:sz w:val="21"/>
                <w:szCs w:val="21"/>
              </w:rPr>
              <w:t>obywatele oraz gospodarstwa domowe</w:t>
            </w:r>
            <w:r w:rsidR="009E3C4B" w:rsidRPr="00301959">
              <w:rPr>
                <w:rFonts w:ascii="Times New Roman" w:hAnsi="Times New Roman"/>
                <w:color w:val="000000"/>
                <w:sz w:val="21"/>
                <w:szCs w:val="21"/>
              </w:rPr>
              <w:t xml:space="preserve"> </w:t>
            </w:r>
          </w:p>
        </w:tc>
        <w:tc>
          <w:tcPr>
            <w:tcW w:w="7048" w:type="dxa"/>
            <w:gridSpan w:val="22"/>
            <w:shd w:val="clear" w:color="auto" w:fill="FFFFFF"/>
          </w:tcPr>
          <w:p w14:paraId="7AF8FD02" w14:textId="6105BC32" w:rsidR="009E3C4B" w:rsidRPr="00B37C80" w:rsidRDefault="00BD27A8" w:rsidP="00955774">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Brak wpływu</w:t>
            </w:r>
            <w:r w:rsidR="00EE4125">
              <w:rPr>
                <w:rFonts w:ascii="Times New Roman" w:hAnsi="Times New Roman"/>
                <w:color w:val="000000"/>
                <w:spacing w:val="-2"/>
                <w:sz w:val="21"/>
                <w:szCs w:val="21"/>
              </w:rPr>
              <w:t>.</w:t>
            </w:r>
          </w:p>
        </w:tc>
      </w:tr>
      <w:tr w:rsidR="008A608F" w:rsidRPr="008B4FE6" w14:paraId="1C484A50" w14:textId="77777777" w:rsidTr="00676C8D">
        <w:trPr>
          <w:gridAfter w:val="1"/>
          <w:wAfter w:w="10" w:type="dxa"/>
          <w:trHeight w:val="240"/>
        </w:trPr>
        <w:tc>
          <w:tcPr>
            <w:tcW w:w="1596" w:type="dxa"/>
            <w:vMerge/>
            <w:shd w:val="clear" w:color="auto" w:fill="FFFFFF"/>
          </w:tcPr>
          <w:p w14:paraId="0A446C6B" w14:textId="77777777" w:rsidR="008A608F" w:rsidRPr="00301959" w:rsidRDefault="008A608F" w:rsidP="00811D46">
            <w:pPr>
              <w:spacing w:line="240" w:lineRule="auto"/>
              <w:rPr>
                <w:rFonts w:ascii="Times New Roman" w:hAnsi="Times New Roman"/>
                <w:color w:val="000000"/>
                <w:sz w:val="21"/>
                <w:szCs w:val="21"/>
              </w:rPr>
            </w:pPr>
          </w:p>
        </w:tc>
        <w:tc>
          <w:tcPr>
            <w:tcW w:w="2293" w:type="dxa"/>
            <w:gridSpan w:val="6"/>
            <w:shd w:val="clear" w:color="auto" w:fill="FFFFFF"/>
          </w:tcPr>
          <w:p w14:paraId="7DFFF545" w14:textId="42964D0C" w:rsidR="008A608F" w:rsidRPr="00301959" w:rsidRDefault="00162CF2" w:rsidP="00811D46">
            <w:pPr>
              <w:tabs>
                <w:tab w:val="right" w:pos="1936"/>
              </w:tabs>
              <w:rPr>
                <w:rFonts w:ascii="Times New Roman" w:hAnsi="Times New Roman"/>
                <w:sz w:val="21"/>
                <w:szCs w:val="21"/>
              </w:rPr>
            </w:pPr>
            <w:r>
              <w:rPr>
                <w:rFonts w:ascii="Times New Roman" w:hAnsi="Times New Roman"/>
                <w:sz w:val="21"/>
                <w:szCs w:val="21"/>
              </w:rPr>
              <w:t>osoby niepełnosprawne oraz osoby starsze</w:t>
            </w:r>
          </w:p>
        </w:tc>
        <w:tc>
          <w:tcPr>
            <w:tcW w:w="7048" w:type="dxa"/>
            <w:gridSpan w:val="22"/>
            <w:shd w:val="clear" w:color="auto" w:fill="FFFFFF"/>
          </w:tcPr>
          <w:p w14:paraId="5F71654E" w14:textId="2A7583D3" w:rsidR="008A608F" w:rsidRPr="00B37C80" w:rsidRDefault="008A608F" w:rsidP="00811D46">
            <w:pPr>
              <w:tabs>
                <w:tab w:val="left" w:pos="3000"/>
              </w:tabs>
              <w:rPr>
                <w:rFonts w:ascii="Times New Roman" w:hAnsi="Times New Roman"/>
                <w:color w:val="000000"/>
                <w:spacing w:val="-2"/>
                <w:sz w:val="21"/>
                <w:szCs w:val="21"/>
              </w:rPr>
            </w:pPr>
          </w:p>
        </w:tc>
      </w:tr>
      <w:tr w:rsidR="005E7371" w:rsidRPr="008B4FE6" w14:paraId="3625A9F9" w14:textId="77777777" w:rsidTr="00676C8D">
        <w:trPr>
          <w:gridAfter w:val="1"/>
          <w:wAfter w:w="10" w:type="dxa"/>
          <w:trHeight w:val="142"/>
        </w:trPr>
        <w:tc>
          <w:tcPr>
            <w:tcW w:w="1596" w:type="dxa"/>
            <w:vMerge w:val="restart"/>
            <w:shd w:val="clear" w:color="auto" w:fill="FFFFFF"/>
          </w:tcPr>
          <w:p w14:paraId="1C57A4E6" w14:textId="77777777" w:rsidR="005E7371" w:rsidRPr="00301959" w:rsidRDefault="005E7371"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2293" w:type="dxa"/>
            <w:gridSpan w:val="6"/>
            <w:shd w:val="clear" w:color="auto" w:fill="FFFFFF"/>
          </w:tcPr>
          <w:p w14:paraId="695DCA1E" w14:textId="77777777" w:rsidR="005E7371" w:rsidRPr="00301959" w:rsidRDefault="005E7371"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7048" w:type="dxa"/>
            <w:gridSpan w:val="22"/>
            <w:shd w:val="clear" w:color="auto" w:fill="FFFFFF"/>
          </w:tcPr>
          <w:p w14:paraId="4E1FD470" w14:textId="77777777" w:rsidR="005E7371" w:rsidRPr="00B37C80" w:rsidRDefault="005E7371" w:rsidP="00811D46">
            <w:pPr>
              <w:spacing w:line="240" w:lineRule="auto"/>
              <w:rPr>
                <w:rFonts w:ascii="Times New Roman" w:hAnsi="Times New Roman"/>
                <w:color w:val="000000"/>
                <w:spacing w:val="-2"/>
                <w:sz w:val="21"/>
                <w:szCs w:val="21"/>
              </w:rPr>
            </w:pPr>
          </w:p>
        </w:tc>
      </w:tr>
      <w:tr w:rsidR="005E7371" w:rsidRPr="008B4FE6" w14:paraId="685846E2" w14:textId="77777777" w:rsidTr="00676C8D">
        <w:trPr>
          <w:gridAfter w:val="1"/>
          <w:wAfter w:w="10" w:type="dxa"/>
          <w:trHeight w:val="142"/>
        </w:trPr>
        <w:tc>
          <w:tcPr>
            <w:tcW w:w="1596" w:type="dxa"/>
            <w:vMerge/>
            <w:shd w:val="clear" w:color="auto" w:fill="FFFFFF"/>
          </w:tcPr>
          <w:p w14:paraId="5DF694C4" w14:textId="77777777" w:rsidR="005E7371" w:rsidRPr="00301959" w:rsidRDefault="005E7371" w:rsidP="00811D46">
            <w:pPr>
              <w:spacing w:line="240" w:lineRule="auto"/>
              <w:rPr>
                <w:rFonts w:ascii="Times New Roman" w:hAnsi="Times New Roman"/>
                <w:color w:val="000000"/>
                <w:sz w:val="21"/>
                <w:szCs w:val="21"/>
              </w:rPr>
            </w:pPr>
          </w:p>
        </w:tc>
        <w:tc>
          <w:tcPr>
            <w:tcW w:w="2293" w:type="dxa"/>
            <w:gridSpan w:val="6"/>
            <w:shd w:val="clear" w:color="auto" w:fill="FFFFFF"/>
          </w:tcPr>
          <w:p w14:paraId="57B5FED7" w14:textId="77777777" w:rsidR="005E7371" w:rsidRPr="00301959" w:rsidRDefault="005E7371" w:rsidP="00811D46">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7048" w:type="dxa"/>
            <w:gridSpan w:val="22"/>
            <w:shd w:val="clear" w:color="auto" w:fill="FFFFFF"/>
          </w:tcPr>
          <w:p w14:paraId="7BFE5D90" w14:textId="77777777" w:rsidR="005E7371" w:rsidRPr="00B37C80" w:rsidRDefault="005E7371" w:rsidP="00811D46">
            <w:pPr>
              <w:spacing w:line="240" w:lineRule="auto"/>
              <w:rPr>
                <w:rFonts w:ascii="Times New Roman" w:hAnsi="Times New Roman"/>
                <w:color w:val="000000"/>
                <w:spacing w:val="-2"/>
                <w:sz w:val="21"/>
                <w:szCs w:val="21"/>
              </w:rPr>
            </w:pPr>
          </w:p>
        </w:tc>
      </w:tr>
      <w:tr w:rsidR="00E24BD7" w:rsidRPr="008B4FE6" w14:paraId="586546FE" w14:textId="77777777" w:rsidTr="00676C8D">
        <w:trPr>
          <w:gridAfter w:val="1"/>
          <w:wAfter w:w="10" w:type="dxa"/>
          <w:trHeight w:val="1643"/>
        </w:trPr>
        <w:tc>
          <w:tcPr>
            <w:tcW w:w="2243" w:type="dxa"/>
            <w:gridSpan w:val="2"/>
            <w:shd w:val="clear" w:color="auto" w:fill="FFFFFF"/>
          </w:tcPr>
          <w:p w14:paraId="1DA449C2" w14:textId="77777777" w:rsidR="00E24BD7" w:rsidRPr="00301959" w:rsidRDefault="00E24BD7" w:rsidP="00821717">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Dodatkowe informacje, w tym wskazanie źródeł danych i przyjętych do obliczeń założeń </w:t>
            </w:r>
          </w:p>
        </w:tc>
        <w:tc>
          <w:tcPr>
            <w:tcW w:w="8694" w:type="dxa"/>
            <w:gridSpan w:val="27"/>
            <w:shd w:val="clear" w:color="auto" w:fill="FFFFFF"/>
            <w:vAlign w:val="center"/>
          </w:tcPr>
          <w:p w14:paraId="42AE6268" w14:textId="77777777" w:rsidR="00E24BD7" w:rsidRPr="00301959" w:rsidRDefault="00E24BD7" w:rsidP="00B37C80">
            <w:pPr>
              <w:spacing w:line="240" w:lineRule="auto"/>
              <w:jc w:val="both"/>
              <w:rPr>
                <w:rFonts w:ascii="Times New Roman" w:hAnsi="Times New Roman"/>
                <w:color w:val="000000"/>
                <w:sz w:val="21"/>
                <w:szCs w:val="21"/>
              </w:rPr>
            </w:pPr>
          </w:p>
          <w:p w14:paraId="3701FBD6" w14:textId="77777777" w:rsidR="00E24BD7" w:rsidRPr="00301959" w:rsidRDefault="00E24BD7" w:rsidP="00B37C80">
            <w:pPr>
              <w:spacing w:line="240" w:lineRule="auto"/>
              <w:jc w:val="both"/>
              <w:rPr>
                <w:rFonts w:ascii="Times New Roman" w:hAnsi="Times New Roman"/>
                <w:color w:val="000000"/>
                <w:sz w:val="21"/>
                <w:szCs w:val="21"/>
              </w:rPr>
            </w:pPr>
          </w:p>
          <w:p w14:paraId="6227023A" w14:textId="4011BFB0" w:rsidR="00E24BD7" w:rsidRPr="00301959" w:rsidRDefault="00E24BD7" w:rsidP="00B37C80">
            <w:pPr>
              <w:spacing w:line="240" w:lineRule="auto"/>
              <w:jc w:val="both"/>
              <w:rPr>
                <w:rFonts w:ascii="Times New Roman" w:hAnsi="Times New Roman"/>
                <w:color w:val="000000"/>
                <w:sz w:val="21"/>
                <w:szCs w:val="21"/>
              </w:rPr>
            </w:pPr>
          </w:p>
          <w:p w14:paraId="0D8D61D6" w14:textId="32A75D6A" w:rsidR="00260F33" w:rsidRDefault="00BD27A8" w:rsidP="00B37C80">
            <w:pPr>
              <w:spacing w:line="240" w:lineRule="auto"/>
              <w:jc w:val="both"/>
              <w:rPr>
                <w:rFonts w:ascii="Times New Roman" w:hAnsi="Times New Roman"/>
                <w:color w:val="000000"/>
                <w:sz w:val="21"/>
                <w:szCs w:val="21"/>
              </w:rPr>
            </w:pPr>
            <w:r>
              <w:rPr>
                <w:rFonts w:ascii="Times New Roman" w:hAnsi="Times New Roman"/>
                <w:color w:val="000000"/>
                <w:sz w:val="21"/>
                <w:szCs w:val="21"/>
              </w:rPr>
              <w:t>Nie dotyczy.</w:t>
            </w:r>
          </w:p>
          <w:p w14:paraId="7AD17B1F" w14:textId="32FF9804" w:rsidR="00215C30" w:rsidRPr="00301959" w:rsidRDefault="00215C30" w:rsidP="00215C30">
            <w:pPr>
              <w:spacing w:line="240" w:lineRule="auto"/>
              <w:jc w:val="both"/>
              <w:rPr>
                <w:rFonts w:ascii="Times New Roman" w:hAnsi="Times New Roman"/>
                <w:color w:val="000000"/>
                <w:sz w:val="21"/>
                <w:szCs w:val="21"/>
              </w:rPr>
            </w:pPr>
          </w:p>
          <w:p w14:paraId="02A2569E" w14:textId="77777777" w:rsidR="00260F33" w:rsidRPr="00301959" w:rsidRDefault="00260F33" w:rsidP="00B37C80">
            <w:pPr>
              <w:spacing w:line="240" w:lineRule="auto"/>
              <w:jc w:val="both"/>
              <w:rPr>
                <w:rFonts w:ascii="Times New Roman" w:hAnsi="Times New Roman"/>
                <w:color w:val="000000"/>
                <w:sz w:val="21"/>
                <w:szCs w:val="21"/>
              </w:rPr>
            </w:pPr>
          </w:p>
          <w:p w14:paraId="28E18A6C" w14:textId="77777777" w:rsidR="00301959" w:rsidRDefault="00301959" w:rsidP="00B37C80">
            <w:pPr>
              <w:spacing w:line="240" w:lineRule="auto"/>
              <w:jc w:val="both"/>
              <w:rPr>
                <w:rFonts w:ascii="Times New Roman" w:hAnsi="Times New Roman"/>
                <w:color w:val="000000"/>
                <w:sz w:val="21"/>
                <w:szCs w:val="21"/>
              </w:rPr>
            </w:pPr>
          </w:p>
          <w:p w14:paraId="6F880C5A" w14:textId="77777777" w:rsidR="001643A4" w:rsidRPr="00301959" w:rsidRDefault="001643A4" w:rsidP="00B37C80">
            <w:pPr>
              <w:spacing w:line="240" w:lineRule="auto"/>
              <w:jc w:val="both"/>
              <w:rPr>
                <w:rFonts w:ascii="Times New Roman" w:hAnsi="Times New Roman"/>
                <w:color w:val="000000"/>
                <w:sz w:val="21"/>
                <w:szCs w:val="21"/>
              </w:rPr>
            </w:pPr>
          </w:p>
          <w:p w14:paraId="514ED59A" w14:textId="77777777" w:rsidR="00E24BD7" w:rsidRPr="00301959" w:rsidRDefault="00E24BD7" w:rsidP="00B37C80">
            <w:pPr>
              <w:spacing w:line="240" w:lineRule="auto"/>
              <w:jc w:val="both"/>
              <w:rPr>
                <w:rFonts w:ascii="Times New Roman" w:hAnsi="Times New Roman"/>
                <w:color w:val="000000"/>
                <w:sz w:val="21"/>
                <w:szCs w:val="21"/>
              </w:rPr>
            </w:pPr>
          </w:p>
        </w:tc>
      </w:tr>
      <w:tr w:rsidR="006A701A" w:rsidRPr="008B4FE6" w14:paraId="70E5C90F" w14:textId="77777777" w:rsidTr="00676C8D">
        <w:trPr>
          <w:gridAfter w:val="1"/>
          <w:wAfter w:w="10" w:type="dxa"/>
          <w:trHeight w:val="342"/>
        </w:trPr>
        <w:tc>
          <w:tcPr>
            <w:tcW w:w="10937" w:type="dxa"/>
            <w:gridSpan w:val="29"/>
            <w:shd w:val="clear" w:color="auto" w:fill="99CCFF"/>
            <w:vAlign w:val="center"/>
          </w:tcPr>
          <w:p w14:paraId="40615424" w14:textId="77777777" w:rsidR="006A701A" w:rsidRPr="008B4FE6" w:rsidRDefault="006A701A" w:rsidP="004F4E17">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sidR="00FA117A">
              <w:rPr>
                <w:rFonts w:ascii="Times New Roman" w:hAnsi="Times New Roman"/>
                <w:b/>
                <w:color w:val="000000"/>
              </w:rPr>
              <w:t>Zmiana o</w:t>
            </w:r>
            <w:r w:rsidRPr="008B4FE6">
              <w:rPr>
                <w:rFonts w:ascii="Times New Roman" w:hAnsi="Times New Roman"/>
                <w:b/>
                <w:color w:val="000000"/>
              </w:rPr>
              <w:t>bciąże</w:t>
            </w:r>
            <w:r w:rsidR="00FA117A">
              <w:rPr>
                <w:rFonts w:ascii="Times New Roman" w:hAnsi="Times New Roman"/>
                <w:b/>
                <w:color w:val="000000"/>
              </w:rPr>
              <w:t>ń</w:t>
            </w:r>
            <w:r w:rsidRPr="008B4FE6">
              <w:rPr>
                <w:rFonts w:ascii="Times New Roman" w:hAnsi="Times New Roman"/>
                <w:b/>
                <w:color w:val="000000"/>
              </w:rPr>
              <w:t xml:space="preserve"> regulacyjn</w:t>
            </w:r>
            <w:r w:rsidR="00FA117A">
              <w:rPr>
                <w:rFonts w:ascii="Times New Roman" w:hAnsi="Times New Roman"/>
                <w:b/>
                <w:color w:val="000000"/>
              </w:rPr>
              <w:t>ych</w:t>
            </w:r>
            <w:r w:rsidR="00653688">
              <w:rPr>
                <w:rFonts w:ascii="Times New Roman" w:hAnsi="Times New Roman"/>
                <w:b/>
                <w:color w:val="000000"/>
              </w:rPr>
              <w:t xml:space="preserve"> (w tym obowiązk</w:t>
            </w:r>
            <w:r w:rsidR="00FA117A">
              <w:rPr>
                <w:rFonts w:ascii="Times New Roman" w:hAnsi="Times New Roman"/>
                <w:b/>
                <w:color w:val="000000"/>
              </w:rPr>
              <w:t xml:space="preserve">ów </w:t>
            </w:r>
            <w:r w:rsidR="00653688">
              <w:rPr>
                <w:rFonts w:ascii="Times New Roman" w:hAnsi="Times New Roman"/>
                <w:b/>
                <w:color w:val="000000"/>
              </w:rPr>
              <w:t>informacyjn</w:t>
            </w:r>
            <w:r w:rsidR="00FA117A">
              <w:rPr>
                <w:rFonts w:ascii="Times New Roman" w:hAnsi="Times New Roman"/>
                <w:b/>
                <w:color w:val="000000"/>
              </w:rPr>
              <w:t>ych</w:t>
            </w:r>
            <w:r w:rsidR="00653688">
              <w:rPr>
                <w:rFonts w:ascii="Times New Roman" w:hAnsi="Times New Roman"/>
                <w:b/>
                <w:color w:val="000000"/>
              </w:rPr>
              <w:t>)</w:t>
            </w:r>
            <w:r w:rsidRPr="008B4FE6">
              <w:rPr>
                <w:rFonts w:ascii="Times New Roman" w:hAnsi="Times New Roman"/>
                <w:b/>
                <w:color w:val="000000"/>
              </w:rPr>
              <w:t xml:space="preserve"> wynikając</w:t>
            </w:r>
            <w:r w:rsidR="00FA117A">
              <w:rPr>
                <w:rFonts w:ascii="Times New Roman" w:hAnsi="Times New Roman"/>
                <w:b/>
                <w:color w:val="000000"/>
              </w:rPr>
              <w:t>ych</w:t>
            </w:r>
            <w:r w:rsidRPr="008B4FE6">
              <w:rPr>
                <w:rFonts w:ascii="Times New Roman" w:hAnsi="Times New Roman"/>
                <w:b/>
                <w:color w:val="000000"/>
              </w:rPr>
              <w:t xml:space="preserve"> z projektu</w:t>
            </w:r>
          </w:p>
        </w:tc>
      </w:tr>
      <w:tr w:rsidR="00D86AFF" w:rsidRPr="008B4FE6" w14:paraId="7205016B" w14:textId="77777777" w:rsidTr="00676C8D">
        <w:trPr>
          <w:gridAfter w:val="1"/>
          <w:wAfter w:w="10" w:type="dxa"/>
          <w:trHeight w:val="151"/>
        </w:trPr>
        <w:tc>
          <w:tcPr>
            <w:tcW w:w="10937" w:type="dxa"/>
            <w:gridSpan w:val="29"/>
            <w:shd w:val="clear" w:color="auto" w:fill="FFFFFF"/>
          </w:tcPr>
          <w:p w14:paraId="3A5F3870" w14:textId="77777777" w:rsidR="00D86AFF" w:rsidRPr="008B4FE6" w:rsidRDefault="00634CEB" w:rsidP="004F4E17">
            <w:pPr>
              <w:spacing w:line="240" w:lineRule="auto"/>
              <w:rPr>
                <w:rFonts w:ascii="Times New Roman" w:hAnsi="Times New Roman"/>
                <w:color w:val="000000"/>
              </w:rPr>
            </w:pPr>
            <w:sdt>
              <w:sdtPr>
                <w:rPr>
                  <w:rFonts w:ascii="Times New Roman" w:hAnsi="Times New Roman"/>
                  <w:color w:val="000000"/>
                  <w:spacing w:val="-2"/>
                </w:rPr>
                <w:id w:val="1930998347"/>
                <w14:checkbox>
                  <w14:checked w14:val="0"/>
                  <w14:checkedState w14:val="2612" w14:font="MS Gothic"/>
                  <w14:uncheckedState w14:val="2610" w14:font="MS Gothic"/>
                </w14:checkbox>
              </w:sdtPr>
              <w:sdtEndPr/>
              <w:sdtContent>
                <w:r w:rsidR="009A0658">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D86AFF" w:rsidRPr="001A5FDA">
              <w:rPr>
                <w:rFonts w:ascii="Times New Roman" w:hAnsi="Times New Roman"/>
                <w:color w:val="000000"/>
                <w:spacing w:val="-2"/>
              </w:rPr>
              <w:t>nie dotyczy</w:t>
            </w:r>
          </w:p>
        </w:tc>
      </w:tr>
      <w:tr w:rsidR="00D86AFF" w:rsidRPr="008B4FE6" w14:paraId="2E0DB3DC" w14:textId="77777777" w:rsidTr="00676C8D">
        <w:trPr>
          <w:gridAfter w:val="1"/>
          <w:wAfter w:w="10" w:type="dxa"/>
          <w:trHeight w:val="946"/>
        </w:trPr>
        <w:tc>
          <w:tcPr>
            <w:tcW w:w="5111" w:type="dxa"/>
            <w:gridSpan w:val="12"/>
            <w:shd w:val="clear" w:color="auto" w:fill="FFFFFF"/>
          </w:tcPr>
          <w:p w14:paraId="451452D1" w14:textId="77777777" w:rsidR="00D86AFF" w:rsidRDefault="00D86AFF" w:rsidP="001B3460">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826" w:type="dxa"/>
            <w:gridSpan w:val="17"/>
            <w:shd w:val="clear" w:color="auto" w:fill="FFFFFF"/>
          </w:tcPr>
          <w:p w14:paraId="37B9F9F6" w14:textId="676990A3" w:rsidR="00D86AFF" w:rsidRDefault="00634CEB" w:rsidP="004F4E17">
            <w:pPr>
              <w:spacing w:line="240" w:lineRule="auto"/>
              <w:rPr>
                <w:rFonts w:ascii="Times New Roman" w:hAnsi="Times New Roman"/>
                <w:color w:val="000000"/>
              </w:rPr>
            </w:pPr>
            <w:sdt>
              <w:sdtPr>
                <w:rPr>
                  <w:rFonts w:ascii="Times New Roman" w:hAnsi="Times New Roman"/>
                  <w:color w:val="000000"/>
                </w:rPr>
                <w:id w:val="-501432790"/>
                <w14:checkbox>
                  <w14:checked w14:val="1"/>
                  <w14:checkedState w14:val="2612" w14:font="MS Gothic"/>
                  <w14:uncheckedState w14:val="2610" w14:font="MS Gothic"/>
                </w14:checkbox>
              </w:sdtPr>
              <w:sdtEndPr/>
              <w:sdtContent>
                <w:r w:rsidR="002C58AD">
                  <w:rPr>
                    <w:rFonts w:ascii="MS Gothic" w:eastAsia="MS Gothic" w:hAnsi="MS Gothic" w:hint="eastAsia"/>
                    <w:color w:val="000000"/>
                  </w:rPr>
                  <w:t>☒</w:t>
                </w:r>
              </w:sdtContent>
            </w:sdt>
            <w:r w:rsidR="007415D0">
              <w:rPr>
                <w:rFonts w:ascii="Times New Roman" w:hAnsi="Times New Roman"/>
                <w:color w:val="000000"/>
              </w:rPr>
              <w:t xml:space="preserve"> </w:t>
            </w:r>
            <w:r w:rsidR="00D86AFF">
              <w:rPr>
                <w:rFonts w:ascii="Times New Roman" w:hAnsi="Times New Roman"/>
                <w:color w:val="000000"/>
              </w:rPr>
              <w:t>tak</w:t>
            </w:r>
          </w:p>
          <w:p w14:paraId="74B72AA1" w14:textId="77777777" w:rsidR="00D86AFF" w:rsidRDefault="00634CEB" w:rsidP="004F4E17">
            <w:pPr>
              <w:spacing w:line="240" w:lineRule="auto"/>
              <w:rPr>
                <w:rFonts w:ascii="Times New Roman" w:hAnsi="Times New Roman"/>
                <w:color w:val="000000"/>
              </w:rPr>
            </w:pPr>
            <w:sdt>
              <w:sdtPr>
                <w:rPr>
                  <w:rFonts w:ascii="Times New Roman" w:hAnsi="Times New Roman"/>
                  <w:color w:val="000000"/>
                </w:rPr>
                <w:id w:val="-1774005171"/>
                <w14:checkbox>
                  <w14:checked w14:val="0"/>
                  <w14:checkedState w14:val="2612" w14:font="MS Gothic"/>
                  <w14:uncheckedState w14:val="2610" w14:font="MS Gothic"/>
                </w14:checkbox>
              </w:sdtPr>
              <w:sdtEnd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D86AFF">
              <w:rPr>
                <w:rFonts w:ascii="Times New Roman" w:hAnsi="Times New Roman"/>
                <w:color w:val="000000"/>
              </w:rPr>
              <w:t>nie</w:t>
            </w:r>
          </w:p>
          <w:p w14:paraId="31EB61A5" w14:textId="77777777" w:rsidR="00D86AFF" w:rsidRDefault="00634CEB" w:rsidP="004F4E17">
            <w:pPr>
              <w:rPr>
                <w:rFonts w:ascii="Times New Roman" w:hAnsi="Times New Roman"/>
                <w:color w:val="000000"/>
              </w:rPr>
            </w:pPr>
            <w:sdt>
              <w:sdtPr>
                <w:rPr>
                  <w:rFonts w:ascii="Times New Roman" w:hAnsi="Times New Roman"/>
                  <w:color w:val="000000"/>
                </w:rPr>
                <w:id w:val="351533669"/>
                <w14:checkbox>
                  <w14:checked w14:val="0"/>
                  <w14:checkedState w14:val="2612" w14:font="MS Gothic"/>
                  <w14:uncheckedState w14:val="2610" w14:font="MS Gothic"/>
                </w14:checkbox>
              </w:sdtPr>
              <w:sdtEnd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D86AFF">
              <w:rPr>
                <w:rFonts w:ascii="Times New Roman" w:hAnsi="Times New Roman"/>
                <w:color w:val="000000"/>
              </w:rPr>
              <w:t>nie dotyczy</w:t>
            </w:r>
          </w:p>
        </w:tc>
      </w:tr>
      <w:tr w:rsidR="001B3460" w:rsidRPr="008B4FE6" w14:paraId="30CF9080" w14:textId="77777777" w:rsidTr="00676C8D">
        <w:trPr>
          <w:gridAfter w:val="1"/>
          <w:wAfter w:w="10" w:type="dxa"/>
          <w:trHeight w:val="1245"/>
        </w:trPr>
        <w:tc>
          <w:tcPr>
            <w:tcW w:w="5111" w:type="dxa"/>
            <w:gridSpan w:val="12"/>
            <w:shd w:val="clear" w:color="auto" w:fill="FFFFFF"/>
          </w:tcPr>
          <w:p w14:paraId="5EB9CC3F" w14:textId="77777777" w:rsidR="001B3460" w:rsidRPr="008B4FE6" w:rsidRDefault="00634CEB" w:rsidP="00AE6CF8">
            <w:pPr>
              <w:spacing w:line="240" w:lineRule="auto"/>
              <w:rPr>
                <w:rFonts w:ascii="Times New Roman" w:hAnsi="Times New Roman"/>
                <w:color w:val="000000"/>
                <w:spacing w:val="-2"/>
              </w:rPr>
            </w:pPr>
            <w:sdt>
              <w:sdtPr>
                <w:rPr>
                  <w:rFonts w:ascii="Times New Roman" w:hAnsi="Times New Roman"/>
                  <w:color w:val="000000"/>
                  <w:spacing w:val="-2"/>
                </w:rPr>
                <w:id w:val="-1646118103"/>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zmniejszenie liczby dokumentów</w:t>
            </w:r>
            <w:r w:rsidR="001B3460">
              <w:rPr>
                <w:rFonts w:ascii="Times New Roman" w:hAnsi="Times New Roman"/>
                <w:color w:val="000000"/>
                <w:spacing w:val="-2"/>
              </w:rPr>
              <w:t xml:space="preserve"> </w:t>
            </w:r>
          </w:p>
          <w:p w14:paraId="18DD781D" w14:textId="77777777" w:rsidR="001B3460" w:rsidRPr="008B4FE6" w:rsidRDefault="00634CEB" w:rsidP="00AE6CF8">
            <w:pPr>
              <w:spacing w:line="240" w:lineRule="auto"/>
              <w:rPr>
                <w:rFonts w:ascii="Times New Roman" w:hAnsi="Times New Roman"/>
                <w:color w:val="000000"/>
                <w:spacing w:val="-2"/>
              </w:rPr>
            </w:pPr>
            <w:sdt>
              <w:sdtPr>
                <w:rPr>
                  <w:rFonts w:ascii="Times New Roman" w:hAnsi="Times New Roman"/>
                  <w:color w:val="000000"/>
                  <w:spacing w:val="-2"/>
                </w:rPr>
                <w:id w:val="1876505849"/>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zmniejszenie liczby procedur</w:t>
            </w:r>
          </w:p>
          <w:p w14:paraId="0355A13E" w14:textId="77777777" w:rsidR="001B3460" w:rsidRDefault="00634CEB" w:rsidP="00AE6CF8">
            <w:pPr>
              <w:spacing w:line="240" w:lineRule="auto"/>
              <w:rPr>
                <w:rFonts w:ascii="Times New Roman" w:hAnsi="Times New Roman"/>
                <w:color w:val="000000"/>
                <w:spacing w:val="-2"/>
              </w:rPr>
            </w:pPr>
            <w:sdt>
              <w:sdtPr>
                <w:rPr>
                  <w:rFonts w:ascii="Times New Roman" w:hAnsi="Times New Roman"/>
                  <w:color w:val="000000"/>
                  <w:spacing w:val="-2"/>
                </w:rPr>
                <w:id w:val="-2082051990"/>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skrócenie czasu</w:t>
            </w:r>
            <w:r w:rsidR="00CF5F4F">
              <w:rPr>
                <w:rFonts w:ascii="Times New Roman" w:hAnsi="Times New Roman"/>
                <w:color w:val="000000"/>
                <w:spacing w:val="-2"/>
              </w:rPr>
              <w:t xml:space="preserve"> na załatwienie sprawy</w:t>
            </w:r>
          </w:p>
          <w:p w14:paraId="07177D8D" w14:textId="328F1C43" w:rsidR="001B3460" w:rsidRPr="008B4FE6" w:rsidRDefault="00634CEB" w:rsidP="007415D0">
            <w:pPr>
              <w:rPr>
                <w:rFonts w:ascii="Times New Roman" w:hAnsi="Times New Roman"/>
                <w:b/>
                <w:color w:val="000000"/>
                <w:spacing w:val="-2"/>
              </w:rPr>
            </w:pPr>
            <w:sdt>
              <w:sdtPr>
                <w:rPr>
                  <w:rFonts w:ascii="Times New Roman" w:hAnsi="Times New Roman"/>
                  <w:color w:val="000000"/>
                  <w:spacing w:val="-2"/>
                </w:rPr>
                <w:id w:val="2112540246"/>
                <w14:checkbox>
                  <w14:checked w14:val="1"/>
                  <w14:checkedState w14:val="2612" w14:font="MS Gothic"/>
                  <w14:uncheckedState w14:val="2610" w14:font="MS Gothic"/>
                </w14:checkbox>
              </w:sdtPr>
              <w:sdtEndPr/>
              <w:sdtContent>
                <w:r w:rsidR="003D340D">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inne:</w:t>
            </w:r>
            <w:r w:rsidR="001B3460" w:rsidRPr="008B4FE6">
              <w:rPr>
                <w:rFonts w:ascii="Times New Roman" w:hAnsi="Times New Roman"/>
                <w:color w:val="000000"/>
              </w:rPr>
              <w:t xml:space="preserve"> </w:t>
            </w:r>
            <w:r w:rsidR="003D340D">
              <w:rPr>
                <w:rFonts w:ascii="Times New Roman" w:hAnsi="Times New Roman"/>
                <w:color w:val="000000"/>
              </w:rPr>
              <w:t>zwiększenie przejrzystości regulacji</w:t>
            </w:r>
          </w:p>
        </w:tc>
        <w:tc>
          <w:tcPr>
            <w:tcW w:w="5826" w:type="dxa"/>
            <w:gridSpan w:val="17"/>
            <w:shd w:val="clear" w:color="auto" w:fill="FFFFFF"/>
          </w:tcPr>
          <w:p w14:paraId="2B383C47" w14:textId="401131D2" w:rsidR="001B3460" w:rsidRPr="008B4FE6" w:rsidRDefault="00634CEB" w:rsidP="00AE6CF8">
            <w:pPr>
              <w:spacing w:line="240" w:lineRule="auto"/>
              <w:rPr>
                <w:rFonts w:ascii="Times New Roman" w:hAnsi="Times New Roman"/>
                <w:color w:val="000000"/>
                <w:spacing w:val="-2"/>
              </w:rPr>
            </w:pPr>
            <w:sdt>
              <w:sdtPr>
                <w:rPr>
                  <w:rFonts w:ascii="Times New Roman" w:hAnsi="Times New Roman"/>
                  <w:color w:val="000000"/>
                  <w:spacing w:val="-2"/>
                </w:rPr>
                <w:id w:val="2104995084"/>
                <w14:checkbox>
                  <w14:checked w14:val="0"/>
                  <w14:checkedState w14:val="2612" w14:font="MS Gothic"/>
                  <w14:uncheckedState w14:val="2610" w14:font="MS Gothic"/>
                </w14:checkbox>
              </w:sdtPr>
              <w:sdtEndPr/>
              <w:sdtContent>
                <w:r w:rsidR="00EB61DE">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zwiększenie liczby dokumentów</w:t>
            </w:r>
          </w:p>
          <w:p w14:paraId="276D3028" w14:textId="7369B581" w:rsidR="001B3460" w:rsidRPr="008B4FE6" w:rsidRDefault="00634CEB" w:rsidP="00AE6CF8">
            <w:pPr>
              <w:spacing w:line="240" w:lineRule="auto"/>
              <w:rPr>
                <w:rFonts w:ascii="Times New Roman" w:hAnsi="Times New Roman"/>
                <w:color w:val="000000"/>
                <w:spacing w:val="-2"/>
              </w:rPr>
            </w:pPr>
            <w:sdt>
              <w:sdtPr>
                <w:rPr>
                  <w:rFonts w:ascii="Times New Roman" w:hAnsi="Times New Roman"/>
                  <w:color w:val="000000"/>
                </w:rPr>
                <w:id w:val="762415844"/>
                <w14:checkbox>
                  <w14:checked w14:val="1"/>
                  <w14:checkedState w14:val="2612" w14:font="MS Gothic"/>
                  <w14:uncheckedState w14:val="2610" w14:font="MS Gothic"/>
                </w14:checkbox>
              </w:sdtPr>
              <w:sdtEndPr/>
              <w:sdtContent>
                <w:r w:rsidR="00EB61DE">
                  <w:rPr>
                    <w:rFonts w:ascii="MS Gothic" w:eastAsia="MS Gothic" w:hAnsi="MS Gothic" w:hint="eastAsia"/>
                    <w:color w:val="000000"/>
                  </w:rPr>
                  <w:t>☒</w:t>
                </w:r>
              </w:sdtContent>
            </w:sdt>
            <w:r w:rsidR="007415D0">
              <w:rPr>
                <w:rFonts w:ascii="Times New Roman" w:hAnsi="Times New Roman"/>
                <w:color w:val="000000"/>
              </w:rPr>
              <w:t xml:space="preserve"> </w:t>
            </w:r>
            <w:r w:rsidR="001B3460" w:rsidRPr="008B4FE6">
              <w:rPr>
                <w:rFonts w:ascii="Times New Roman" w:hAnsi="Times New Roman"/>
                <w:color w:val="000000"/>
                <w:spacing w:val="-2"/>
              </w:rPr>
              <w:t>zwiększenie liczby procedur</w:t>
            </w:r>
          </w:p>
          <w:p w14:paraId="22DD497F" w14:textId="77777777" w:rsidR="001B3460" w:rsidRPr="008B4FE6" w:rsidRDefault="00634CEB" w:rsidP="00AE6CF8">
            <w:pPr>
              <w:spacing w:line="240" w:lineRule="auto"/>
              <w:rPr>
                <w:rFonts w:ascii="Times New Roman" w:hAnsi="Times New Roman"/>
                <w:color w:val="000000"/>
                <w:spacing w:val="-2"/>
              </w:rPr>
            </w:pPr>
            <w:sdt>
              <w:sdtPr>
                <w:rPr>
                  <w:rFonts w:ascii="Times New Roman" w:hAnsi="Times New Roman"/>
                  <w:color w:val="000000"/>
                  <w:spacing w:val="-2"/>
                </w:rPr>
                <w:id w:val="-357036351"/>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wydłużenie czasu</w:t>
            </w:r>
            <w:r w:rsidR="00CF5F4F">
              <w:rPr>
                <w:rFonts w:ascii="Times New Roman" w:hAnsi="Times New Roman"/>
                <w:color w:val="000000"/>
                <w:spacing w:val="-2"/>
              </w:rPr>
              <w:t xml:space="preserve"> na załatwienie sprawy</w:t>
            </w:r>
          </w:p>
          <w:p w14:paraId="1E59543F" w14:textId="77777777" w:rsidR="001B3460" w:rsidRPr="008B4FE6" w:rsidRDefault="00634CEB" w:rsidP="00AE6CF8">
            <w:pPr>
              <w:spacing w:line="240" w:lineRule="auto"/>
              <w:rPr>
                <w:rFonts w:ascii="Times New Roman" w:hAnsi="Times New Roman"/>
                <w:color w:val="000000"/>
              </w:rPr>
            </w:pPr>
            <w:sdt>
              <w:sdtPr>
                <w:rPr>
                  <w:rFonts w:ascii="Times New Roman" w:hAnsi="Times New Roman"/>
                  <w:color w:val="000000"/>
                  <w:spacing w:val="-2"/>
                </w:rPr>
                <w:id w:val="1149557140"/>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inne:</w:t>
            </w:r>
            <w:r w:rsidR="001B3460" w:rsidRPr="008B4FE6">
              <w:rPr>
                <w:rFonts w:ascii="Times New Roman" w:hAnsi="Times New Roman"/>
                <w:color w:val="000000"/>
              </w:rPr>
              <w:t xml:space="preserve"> </w:t>
            </w:r>
            <w:r w:rsidR="007415D0">
              <w:rPr>
                <w:rFonts w:ascii="Times New Roman" w:hAnsi="Times New Roman"/>
                <w:color w:val="000000"/>
              </w:rPr>
              <w:t>…</w:t>
            </w:r>
          </w:p>
          <w:p w14:paraId="6401B6D2" w14:textId="77777777" w:rsidR="001B3460" w:rsidRPr="008B4FE6" w:rsidRDefault="001B3460" w:rsidP="00AE6CF8">
            <w:pPr>
              <w:spacing w:line="240" w:lineRule="auto"/>
              <w:rPr>
                <w:rFonts w:ascii="Times New Roman" w:hAnsi="Times New Roman"/>
                <w:color w:val="000000"/>
              </w:rPr>
            </w:pPr>
          </w:p>
        </w:tc>
      </w:tr>
      <w:tr w:rsidR="00BF0DA2" w:rsidRPr="008B4FE6" w14:paraId="3B590E32" w14:textId="77777777" w:rsidTr="00676C8D">
        <w:trPr>
          <w:gridAfter w:val="1"/>
          <w:wAfter w:w="10" w:type="dxa"/>
          <w:trHeight w:val="870"/>
        </w:trPr>
        <w:tc>
          <w:tcPr>
            <w:tcW w:w="5111" w:type="dxa"/>
            <w:gridSpan w:val="12"/>
            <w:shd w:val="clear" w:color="auto" w:fill="FFFFFF"/>
          </w:tcPr>
          <w:p w14:paraId="25E73BCB" w14:textId="77777777" w:rsidR="00BF0DA2" w:rsidRPr="008B4FE6" w:rsidRDefault="00BF0DA2" w:rsidP="004F4E17">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826" w:type="dxa"/>
            <w:gridSpan w:val="17"/>
            <w:shd w:val="clear" w:color="auto" w:fill="FFFFFF"/>
          </w:tcPr>
          <w:p w14:paraId="32EDA48D" w14:textId="77777777" w:rsidR="00BF0DA2" w:rsidRDefault="00634CEB" w:rsidP="00BF0DA2">
            <w:pPr>
              <w:spacing w:line="240" w:lineRule="auto"/>
              <w:rPr>
                <w:rFonts w:ascii="Times New Roman" w:hAnsi="Times New Roman"/>
                <w:color w:val="000000"/>
              </w:rPr>
            </w:pPr>
            <w:sdt>
              <w:sdtPr>
                <w:rPr>
                  <w:rFonts w:ascii="Times New Roman" w:hAnsi="Times New Roman"/>
                  <w:color w:val="000000"/>
                </w:rPr>
                <w:id w:val="297268939"/>
                <w14:checkbox>
                  <w14:checked w14:val="0"/>
                  <w14:checkedState w14:val="2612" w14:font="MS Gothic"/>
                  <w14:uncheckedState w14:val="2610" w14:font="MS Gothic"/>
                </w14:checkbox>
              </w:sdtPr>
              <w:sdtEnd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BF0DA2">
              <w:rPr>
                <w:rFonts w:ascii="Times New Roman" w:hAnsi="Times New Roman"/>
                <w:color w:val="000000"/>
              </w:rPr>
              <w:t>tak</w:t>
            </w:r>
          </w:p>
          <w:p w14:paraId="61CE8BD7" w14:textId="77777777" w:rsidR="00BF0DA2" w:rsidRDefault="00634CEB" w:rsidP="00BF0DA2">
            <w:pPr>
              <w:spacing w:line="240" w:lineRule="auto"/>
              <w:rPr>
                <w:rFonts w:ascii="Times New Roman" w:hAnsi="Times New Roman"/>
                <w:color w:val="000000"/>
              </w:rPr>
            </w:pPr>
            <w:sdt>
              <w:sdtPr>
                <w:rPr>
                  <w:rFonts w:ascii="Times New Roman" w:hAnsi="Times New Roman"/>
                  <w:color w:val="000000"/>
                </w:rPr>
                <w:id w:val="-1887021666"/>
                <w14:checkbox>
                  <w14:checked w14:val="0"/>
                  <w14:checkedState w14:val="2612" w14:font="MS Gothic"/>
                  <w14:uncheckedState w14:val="2610" w14:font="MS Gothic"/>
                </w14:checkbox>
              </w:sdtPr>
              <w:sdtEnd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BF0DA2">
              <w:rPr>
                <w:rFonts w:ascii="Times New Roman" w:hAnsi="Times New Roman"/>
                <w:color w:val="000000"/>
              </w:rPr>
              <w:t>nie</w:t>
            </w:r>
          </w:p>
          <w:p w14:paraId="4BD7900C" w14:textId="4F156200" w:rsidR="00BF0DA2" w:rsidRDefault="00634CEB" w:rsidP="00BF0DA2">
            <w:pPr>
              <w:spacing w:line="240" w:lineRule="auto"/>
              <w:rPr>
                <w:rFonts w:ascii="Times New Roman" w:hAnsi="Times New Roman"/>
                <w:color w:val="000000"/>
              </w:rPr>
            </w:pPr>
            <w:sdt>
              <w:sdtPr>
                <w:rPr>
                  <w:rFonts w:ascii="Times New Roman" w:hAnsi="Times New Roman"/>
                  <w:color w:val="000000"/>
                </w:rPr>
                <w:id w:val="1904862519"/>
                <w14:checkbox>
                  <w14:checked w14:val="1"/>
                  <w14:checkedState w14:val="2612" w14:font="MS Gothic"/>
                  <w14:uncheckedState w14:val="2610" w14:font="MS Gothic"/>
                </w14:checkbox>
              </w:sdtPr>
              <w:sdtEndPr/>
              <w:sdtContent>
                <w:r w:rsidR="00975FFB">
                  <w:rPr>
                    <w:rFonts w:ascii="MS Gothic" w:eastAsia="MS Gothic" w:hAnsi="MS Gothic" w:hint="eastAsia"/>
                    <w:color w:val="000000"/>
                  </w:rPr>
                  <w:t>☒</w:t>
                </w:r>
              </w:sdtContent>
            </w:sdt>
            <w:r w:rsidR="007415D0">
              <w:rPr>
                <w:rFonts w:ascii="Times New Roman" w:hAnsi="Times New Roman"/>
                <w:color w:val="000000"/>
              </w:rPr>
              <w:t xml:space="preserve"> </w:t>
            </w:r>
            <w:r w:rsidR="00BF0DA2">
              <w:rPr>
                <w:rFonts w:ascii="Times New Roman" w:hAnsi="Times New Roman"/>
                <w:color w:val="000000"/>
              </w:rPr>
              <w:t>nie dotyczy</w:t>
            </w:r>
          </w:p>
          <w:p w14:paraId="27BDE724" w14:textId="77777777" w:rsidR="00117017" w:rsidRPr="008B4FE6" w:rsidRDefault="00117017" w:rsidP="00BF0DA2">
            <w:pPr>
              <w:spacing w:line="240" w:lineRule="auto"/>
              <w:rPr>
                <w:rFonts w:ascii="Times New Roman" w:hAnsi="Times New Roman"/>
                <w:color w:val="000000"/>
              </w:rPr>
            </w:pPr>
          </w:p>
        </w:tc>
      </w:tr>
      <w:tr w:rsidR="00117017" w:rsidRPr="008B4FE6" w14:paraId="10B336EB" w14:textId="77777777" w:rsidTr="00676C8D">
        <w:trPr>
          <w:gridAfter w:val="1"/>
          <w:wAfter w:w="10" w:type="dxa"/>
          <w:trHeight w:val="630"/>
        </w:trPr>
        <w:tc>
          <w:tcPr>
            <w:tcW w:w="10937" w:type="dxa"/>
            <w:gridSpan w:val="29"/>
            <w:shd w:val="clear" w:color="auto" w:fill="FFFFFF"/>
          </w:tcPr>
          <w:p w14:paraId="4074991F" w14:textId="77777777" w:rsidR="00BD27A8" w:rsidRDefault="00117017" w:rsidP="00B37C80">
            <w:pPr>
              <w:spacing w:line="240" w:lineRule="auto"/>
              <w:jc w:val="both"/>
              <w:rPr>
                <w:rFonts w:ascii="Times New Roman" w:hAnsi="Times New Roman"/>
                <w:color w:val="000000"/>
              </w:rPr>
            </w:pPr>
            <w:r>
              <w:rPr>
                <w:rFonts w:ascii="Times New Roman" w:hAnsi="Times New Roman"/>
                <w:color w:val="000000"/>
              </w:rPr>
              <w:lastRenderedPageBreak/>
              <w:t>Komentarz:</w:t>
            </w:r>
            <w:r w:rsidR="00D47F84">
              <w:rPr>
                <w:rFonts w:ascii="Times New Roman" w:hAnsi="Times New Roman"/>
                <w:color w:val="000000"/>
              </w:rPr>
              <w:t xml:space="preserve"> </w:t>
            </w:r>
          </w:p>
          <w:p w14:paraId="37E1469C" w14:textId="6FFC6326" w:rsidR="00652B0E" w:rsidRDefault="00D47F84" w:rsidP="00B37C80">
            <w:pPr>
              <w:spacing w:line="240" w:lineRule="auto"/>
              <w:jc w:val="both"/>
              <w:rPr>
                <w:rFonts w:ascii="Times New Roman" w:hAnsi="Times New Roman"/>
                <w:color w:val="000000"/>
              </w:rPr>
            </w:pPr>
            <w:r>
              <w:rPr>
                <w:rFonts w:ascii="Times New Roman" w:hAnsi="Times New Roman"/>
                <w:color w:val="000000"/>
              </w:rPr>
              <w:t xml:space="preserve">Zwiększenie przejrzystości regulacji nastąpi </w:t>
            </w:r>
            <w:r w:rsidR="004F63B2">
              <w:rPr>
                <w:rFonts w:ascii="Times New Roman" w:hAnsi="Times New Roman"/>
                <w:color w:val="000000"/>
              </w:rPr>
              <w:t xml:space="preserve">m.in. </w:t>
            </w:r>
            <w:r>
              <w:rPr>
                <w:rFonts w:ascii="Times New Roman" w:hAnsi="Times New Roman"/>
                <w:color w:val="000000"/>
              </w:rPr>
              <w:t>dzięki</w:t>
            </w:r>
            <w:r w:rsidR="00C8333E">
              <w:rPr>
                <w:rFonts w:ascii="Times New Roman" w:hAnsi="Times New Roman"/>
                <w:color w:val="000000"/>
              </w:rPr>
              <w:t>:</w:t>
            </w:r>
            <w:r>
              <w:rPr>
                <w:rFonts w:ascii="Times New Roman" w:hAnsi="Times New Roman"/>
                <w:color w:val="000000"/>
              </w:rPr>
              <w:t xml:space="preserve"> </w:t>
            </w:r>
          </w:p>
          <w:p w14:paraId="5B23D45A" w14:textId="1B16ACFD" w:rsidR="00652B0E" w:rsidRPr="005C4276" w:rsidRDefault="00652B0E" w:rsidP="00B37C80">
            <w:pPr>
              <w:spacing w:line="240" w:lineRule="auto"/>
              <w:jc w:val="both"/>
              <w:rPr>
                <w:rFonts w:ascii="Times New Roman" w:hAnsi="Times New Roman"/>
                <w:bCs/>
                <w:color w:val="000000"/>
              </w:rPr>
            </w:pPr>
            <w:r w:rsidRPr="005C4276">
              <w:rPr>
                <w:rFonts w:ascii="Times New Roman" w:hAnsi="Times New Roman"/>
                <w:color w:val="000000"/>
              </w:rPr>
              <w:t xml:space="preserve">- </w:t>
            </w:r>
            <w:r w:rsidR="00D47F84" w:rsidRPr="005C4276">
              <w:rPr>
                <w:rFonts w:ascii="Times New Roman" w:hAnsi="Times New Roman"/>
                <w:color w:val="000000"/>
              </w:rPr>
              <w:t>ujednoliceniu brzmienia definicji</w:t>
            </w:r>
            <w:r w:rsidR="00D947F0" w:rsidRPr="005C4276">
              <w:rPr>
                <w:rFonts w:ascii="Times New Roman" w:hAnsi="Times New Roman"/>
                <w:color w:val="000000"/>
              </w:rPr>
              <w:t xml:space="preserve"> </w:t>
            </w:r>
            <w:r w:rsidR="007C7832" w:rsidRPr="00FF300C">
              <w:rPr>
                <w:rFonts w:ascii="Times New Roman" w:hAnsi="Times New Roman"/>
                <w:bCs/>
                <w:lang w:bidi="en-US"/>
              </w:rPr>
              <w:t>usługi wirtualnego przesyłania zwrotnego</w:t>
            </w:r>
            <w:r w:rsidR="008D3D0D" w:rsidRPr="00FF300C">
              <w:rPr>
                <w:rFonts w:ascii="Times New Roman" w:hAnsi="Times New Roman"/>
                <w:bCs/>
                <w:lang w:bidi="en-US"/>
              </w:rPr>
              <w:t>,</w:t>
            </w:r>
            <w:r w:rsidR="007C7832" w:rsidRPr="005C4276">
              <w:rPr>
                <w:rFonts w:ascii="Times New Roman" w:hAnsi="Times New Roman"/>
                <w:color w:val="000000"/>
              </w:rPr>
              <w:t xml:space="preserve"> </w:t>
            </w:r>
            <w:r w:rsidR="00D947F0" w:rsidRPr="005C4276">
              <w:rPr>
                <w:rFonts w:ascii="Times New Roman" w:hAnsi="Times New Roman"/>
                <w:color w:val="000000"/>
              </w:rPr>
              <w:t>określon</w:t>
            </w:r>
            <w:r w:rsidR="007C7832" w:rsidRPr="005C4276">
              <w:rPr>
                <w:rFonts w:ascii="Times New Roman" w:hAnsi="Times New Roman"/>
                <w:color w:val="000000"/>
              </w:rPr>
              <w:t>ej</w:t>
            </w:r>
            <w:r w:rsidR="00D947F0" w:rsidRPr="005C4276">
              <w:rPr>
                <w:rFonts w:ascii="Times New Roman" w:hAnsi="Times New Roman"/>
                <w:color w:val="000000"/>
              </w:rPr>
              <w:t xml:space="preserve"> w </w:t>
            </w:r>
            <w:r w:rsidR="00711E77" w:rsidRPr="005C4276">
              <w:rPr>
                <w:rFonts w:ascii="Times New Roman" w:hAnsi="Times New Roman"/>
                <w:color w:val="000000"/>
              </w:rPr>
              <w:t xml:space="preserve">obecnie obowiązującym </w:t>
            </w:r>
            <w:r w:rsidR="00D947F0" w:rsidRPr="005C4276">
              <w:rPr>
                <w:rFonts w:ascii="Times New Roman" w:hAnsi="Times New Roman"/>
                <w:color w:val="000000"/>
              </w:rPr>
              <w:t>rozporządzeniu</w:t>
            </w:r>
            <w:r w:rsidR="008D3D0D" w:rsidRPr="005C4276">
              <w:rPr>
                <w:rFonts w:ascii="Times New Roman" w:hAnsi="Times New Roman"/>
                <w:color w:val="000000"/>
              </w:rPr>
              <w:t>,</w:t>
            </w:r>
            <w:r w:rsidR="00D47F84" w:rsidRPr="005C4276">
              <w:rPr>
                <w:rFonts w:ascii="Times New Roman" w:hAnsi="Times New Roman"/>
                <w:color w:val="000000"/>
              </w:rPr>
              <w:t xml:space="preserve"> </w:t>
            </w:r>
            <w:r w:rsidR="00D947F0" w:rsidRPr="005C4276">
              <w:rPr>
                <w:rFonts w:ascii="Times New Roman" w:hAnsi="Times New Roman"/>
                <w:color w:val="000000"/>
              </w:rPr>
              <w:t xml:space="preserve">z brzmieniem wskazanym w przepisach </w:t>
            </w:r>
            <w:r w:rsidR="00D947F0" w:rsidRPr="005C4276">
              <w:rPr>
                <w:rFonts w:ascii="Times New Roman" w:hAnsi="Times New Roman"/>
                <w:bCs/>
                <w:color w:val="000000"/>
              </w:rPr>
              <w:t>rozporządzeń NC CAM</w:t>
            </w:r>
            <w:r w:rsidR="00AA2086" w:rsidRPr="005C4276">
              <w:rPr>
                <w:rFonts w:ascii="Times New Roman" w:hAnsi="Times New Roman"/>
                <w:bCs/>
                <w:color w:val="000000"/>
              </w:rPr>
              <w:t xml:space="preserve"> i NC TAR</w:t>
            </w:r>
            <w:r w:rsidR="00C8333E" w:rsidRPr="005C4276">
              <w:rPr>
                <w:rFonts w:ascii="Times New Roman" w:hAnsi="Times New Roman"/>
                <w:bCs/>
                <w:color w:val="000000"/>
              </w:rPr>
              <w:t xml:space="preserve">, </w:t>
            </w:r>
          </w:p>
          <w:p w14:paraId="51EA8D24" w14:textId="4FF72167" w:rsidR="00652B0E" w:rsidRPr="005C4276" w:rsidRDefault="00652B0E" w:rsidP="00B37C80">
            <w:pPr>
              <w:spacing w:line="240" w:lineRule="auto"/>
              <w:jc w:val="both"/>
              <w:rPr>
                <w:rFonts w:ascii="Times New Roman" w:hAnsi="Times New Roman"/>
                <w:bCs/>
                <w:color w:val="000000"/>
              </w:rPr>
            </w:pPr>
            <w:r w:rsidRPr="005C4276">
              <w:rPr>
                <w:rFonts w:ascii="Times New Roman" w:hAnsi="Times New Roman"/>
                <w:bCs/>
                <w:color w:val="000000"/>
              </w:rPr>
              <w:t xml:space="preserve">- </w:t>
            </w:r>
            <w:r w:rsidR="00C8333E" w:rsidRPr="005C4276">
              <w:rPr>
                <w:rFonts w:ascii="Times New Roman" w:hAnsi="Times New Roman"/>
                <w:bCs/>
                <w:color w:val="000000"/>
              </w:rPr>
              <w:t xml:space="preserve">rozszerzeniu kategorii usług regulowanych o wskazane w rozporządzeniu NC TAR usługi </w:t>
            </w:r>
            <w:proofErr w:type="spellStart"/>
            <w:r w:rsidR="00C8333E" w:rsidRPr="005C4276">
              <w:rPr>
                <w:rFonts w:ascii="Times New Roman" w:hAnsi="Times New Roman"/>
                <w:bCs/>
                <w:color w:val="000000"/>
              </w:rPr>
              <w:t>nieprzesyłowe</w:t>
            </w:r>
            <w:proofErr w:type="spellEnd"/>
            <w:r w:rsidR="00C8333E" w:rsidRPr="005C4276">
              <w:rPr>
                <w:rFonts w:ascii="Times New Roman" w:hAnsi="Times New Roman"/>
                <w:bCs/>
                <w:color w:val="000000"/>
              </w:rPr>
              <w:t xml:space="preserve">, które dotychczas nie były ujęte w katalogu przychodów wskazanym w </w:t>
            </w:r>
            <w:r w:rsidR="00215C30">
              <w:rPr>
                <w:rFonts w:ascii="Times New Roman" w:hAnsi="Times New Roman"/>
                <w:bCs/>
                <w:color w:val="000000"/>
              </w:rPr>
              <w:t xml:space="preserve">obecnie obowiązującym </w:t>
            </w:r>
            <w:r w:rsidR="00C8333E" w:rsidRPr="005C4276">
              <w:rPr>
                <w:rFonts w:ascii="Times New Roman" w:hAnsi="Times New Roman"/>
                <w:bCs/>
                <w:color w:val="000000"/>
              </w:rPr>
              <w:t>rozporządzeniu</w:t>
            </w:r>
            <w:r w:rsidR="004F63B2" w:rsidRPr="005C4276">
              <w:rPr>
                <w:rFonts w:ascii="Times New Roman" w:hAnsi="Times New Roman"/>
                <w:bCs/>
                <w:color w:val="000000"/>
              </w:rPr>
              <w:t xml:space="preserve">, </w:t>
            </w:r>
          </w:p>
          <w:p w14:paraId="3061F2BE" w14:textId="56C94ECC" w:rsidR="00652B0E" w:rsidRPr="005C4276" w:rsidRDefault="00652B0E" w:rsidP="00B37C80">
            <w:pPr>
              <w:spacing w:line="240" w:lineRule="auto"/>
              <w:jc w:val="both"/>
              <w:rPr>
                <w:rFonts w:ascii="Times New Roman" w:hAnsi="Times New Roman"/>
                <w:bCs/>
                <w:color w:val="000000"/>
              </w:rPr>
            </w:pPr>
            <w:r w:rsidRPr="005C4276">
              <w:rPr>
                <w:rFonts w:ascii="Times New Roman" w:hAnsi="Times New Roman"/>
                <w:bCs/>
                <w:color w:val="000000"/>
              </w:rPr>
              <w:t xml:space="preserve">- </w:t>
            </w:r>
            <w:r w:rsidR="004F63B2" w:rsidRPr="005C4276">
              <w:rPr>
                <w:rFonts w:ascii="Times New Roman" w:hAnsi="Times New Roman"/>
                <w:bCs/>
                <w:color w:val="000000"/>
              </w:rPr>
              <w:t xml:space="preserve">rozszerzeniu katalogu usług OSD </w:t>
            </w:r>
            <w:r w:rsidR="0043232F" w:rsidRPr="005C4276">
              <w:rPr>
                <w:rFonts w:ascii="Times New Roman" w:hAnsi="Times New Roman"/>
                <w:bCs/>
                <w:color w:val="000000"/>
              </w:rPr>
              <w:t xml:space="preserve">określonych w </w:t>
            </w:r>
            <w:r w:rsidR="00215C30">
              <w:rPr>
                <w:rFonts w:ascii="Times New Roman" w:hAnsi="Times New Roman"/>
                <w:bCs/>
                <w:color w:val="000000"/>
              </w:rPr>
              <w:t xml:space="preserve">obecnie obowiązującym </w:t>
            </w:r>
            <w:r w:rsidR="00100644">
              <w:rPr>
                <w:rFonts w:ascii="Times New Roman" w:hAnsi="Times New Roman"/>
                <w:bCs/>
                <w:color w:val="000000"/>
              </w:rPr>
              <w:t>rozporządzeniu</w:t>
            </w:r>
            <w:r w:rsidR="0043232F" w:rsidRPr="005C4276">
              <w:rPr>
                <w:rFonts w:ascii="Times New Roman" w:hAnsi="Times New Roman"/>
                <w:bCs/>
                <w:color w:val="000000"/>
              </w:rPr>
              <w:t xml:space="preserve"> </w:t>
            </w:r>
            <w:r w:rsidR="000324DD" w:rsidRPr="005C4276">
              <w:rPr>
                <w:rFonts w:ascii="Times New Roman" w:hAnsi="Times New Roman"/>
                <w:bCs/>
                <w:color w:val="000000"/>
              </w:rPr>
              <w:t>o dodatkowe</w:t>
            </w:r>
            <w:r w:rsidR="004F63B2" w:rsidRPr="005C4276">
              <w:rPr>
                <w:rFonts w:ascii="Times New Roman" w:hAnsi="Times New Roman"/>
                <w:bCs/>
                <w:color w:val="000000"/>
              </w:rPr>
              <w:t xml:space="preserve"> faktyczn</w:t>
            </w:r>
            <w:r w:rsidR="000324DD" w:rsidRPr="005C4276">
              <w:rPr>
                <w:rFonts w:ascii="Times New Roman" w:hAnsi="Times New Roman"/>
                <w:bCs/>
                <w:color w:val="000000"/>
              </w:rPr>
              <w:t xml:space="preserve">e </w:t>
            </w:r>
            <w:r w:rsidR="004F63B2" w:rsidRPr="005C4276">
              <w:rPr>
                <w:rFonts w:ascii="Times New Roman" w:hAnsi="Times New Roman"/>
                <w:bCs/>
                <w:color w:val="000000"/>
              </w:rPr>
              <w:t>usług</w:t>
            </w:r>
            <w:r w:rsidR="000324DD" w:rsidRPr="005C4276">
              <w:rPr>
                <w:rFonts w:ascii="Times New Roman" w:hAnsi="Times New Roman"/>
                <w:bCs/>
                <w:color w:val="000000"/>
              </w:rPr>
              <w:t>i</w:t>
            </w:r>
            <w:r w:rsidR="004F63B2" w:rsidRPr="005C4276">
              <w:rPr>
                <w:rFonts w:ascii="Times New Roman" w:hAnsi="Times New Roman"/>
                <w:bCs/>
                <w:color w:val="000000"/>
              </w:rPr>
              <w:t xml:space="preserve"> oferowan</w:t>
            </w:r>
            <w:r w:rsidR="000324DD" w:rsidRPr="005C4276">
              <w:rPr>
                <w:rFonts w:ascii="Times New Roman" w:hAnsi="Times New Roman"/>
                <w:bCs/>
                <w:color w:val="000000"/>
              </w:rPr>
              <w:t>e</w:t>
            </w:r>
            <w:r w:rsidR="004F63B2" w:rsidRPr="005C4276">
              <w:rPr>
                <w:rFonts w:ascii="Times New Roman" w:hAnsi="Times New Roman"/>
                <w:bCs/>
                <w:color w:val="000000"/>
              </w:rPr>
              <w:t xml:space="preserve"> przez OSD</w:t>
            </w:r>
            <w:r w:rsidRPr="005C4276">
              <w:rPr>
                <w:rFonts w:ascii="Times New Roman" w:hAnsi="Times New Roman"/>
                <w:bCs/>
                <w:color w:val="000000"/>
              </w:rPr>
              <w:t>,</w:t>
            </w:r>
            <w:r w:rsidR="00036F01" w:rsidRPr="005C4276">
              <w:rPr>
                <w:rFonts w:ascii="Times New Roman" w:hAnsi="Times New Roman"/>
                <w:bCs/>
                <w:color w:val="000000"/>
              </w:rPr>
              <w:t xml:space="preserve"> </w:t>
            </w:r>
          </w:p>
          <w:p w14:paraId="64BB69B1" w14:textId="03E0D4E9" w:rsidR="00215C30" w:rsidRDefault="00652B0E" w:rsidP="00B37C80">
            <w:pPr>
              <w:jc w:val="both"/>
              <w:rPr>
                <w:rFonts w:ascii="Times New Roman" w:hAnsi="Times New Roman"/>
                <w:color w:val="000000"/>
              </w:rPr>
            </w:pPr>
            <w:r w:rsidRPr="005C4276">
              <w:rPr>
                <w:rFonts w:ascii="Times New Roman" w:hAnsi="Times New Roman"/>
                <w:bCs/>
                <w:color w:val="000000"/>
              </w:rPr>
              <w:t>-</w:t>
            </w:r>
            <w:r w:rsidR="008D3D0D" w:rsidRPr="005C4276">
              <w:rPr>
                <w:rFonts w:ascii="Times New Roman" w:hAnsi="Times New Roman"/>
                <w:bCs/>
                <w:color w:val="000000"/>
              </w:rPr>
              <w:t xml:space="preserve"> </w:t>
            </w:r>
            <w:r w:rsidR="003A68E6" w:rsidRPr="005C4276">
              <w:rPr>
                <w:rFonts w:ascii="Times New Roman" w:hAnsi="Times New Roman"/>
                <w:bCs/>
                <w:color w:val="000000"/>
              </w:rPr>
              <w:t>doprecyzow</w:t>
            </w:r>
            <w:r w:rsidRPr="005C4276">
              <w:rPr>
                <w:rFonts w:ascii="Times New Roman" w:hAnsi="Times New Roman"/>
                <w:bCs/>
                <w:color w:val="000000"/>
              </w:rPr>
              <w:t>aniu</w:t>
            </w:r>
            <w:r w:rsidR="003A68E6" w:rsidRPr="005C4276">
              <w:rPr>
                <w:rFonts w:ascii="Times New Roman" w:hAnsi="Times New Roman"/>
                <w:bCs/>
                <w:color w:val="000000"/>
              </w:rPr>
              <w:t xml:space="preserve"> </w:t>
            </w:r>
            <w:r w:rsidR="003A68E6" w:rsidRPr="00FF300C">
              <w:rPr>
                <w:rFonts w:ascii="Times New Roman" w:hAnsi="Times New Roman"/>
                <w:lang w:bidi="en-US"/>
              </w:rPr>
              <w:t xml:space="preserve">zasady ustalania stawek </w:t>
            </w:r>
            <w:r w:rsidR="003A68E6" w:rsidRPr="005C4276">
              <w:rPr>
                <w:rFonts w:ascii="Times New Roman" w:hAnsi="Times New Roman"/>
                <w:color w:val="000000"/>
              </w:rPr>
              <w:t xml:space="preserve">za krótkoterminowe usługi przesyłania paliwa gazowego oraz świadczenie usług przesyłania paliwa gazowego na zasadach przerywanych w punktach </w:t>
            </w:r>
            <w:r w:rsidR="00FE205B" w:rsidRPr="005C4276">
              <w:rPr>
                <w:rFonts w:ascii="Times New Roman" w:hAnsi="Times New Roman"/>
                <w:color w:val="000000"/>
              </w:rPr>
              <w:t>wewnętrznych oraz punktach na połączeniach z państwami trzecimi</w:t>
            </w:r>
            <w:r w:rsidR="005576C1" w:rsidRPr="005C4276">
              <w:rPr>
                <w:rFonts w:ascii="Times New Roman" w:hAnsi="Times New Roman"/>
                <w:color w:val="000000"/>
              </w:rPr>
              <w:t xml:space="preserve">, co dotychczas nie było </w:t>
            </w:r>
            <w:r w:rsidR="00207E7E" w:rsidRPr="005C4276">
              <w:rPr>
                <w:rFonts w:ascii="Times New Roman" w:hAnsi="Times New Roman"/>
                <w:color w:val="000000"/>
              </w:rPr>
              <w:t>jednoznacznie określone</w:t>
            </w:r>
            <w:r w:rsidR="005576C1" w:rsidRPr="005C4276">
              <w:rPr>
                <w:rFonts w:ascii="Times New Roman" w:hAnsi="Times New Roman"/>
                <w:color w:val="000000"/>
              </w:rPr>
              <w:t xml:space="preserve"> przepisami </w:t>
            </w:r>
            <w:r w:rsidR="00215C30">
              <w:rPr>
                <w:rFonts w:ascii="Times New Roman" w:hAnsi="Times New Roman"/>
                <w:color w:val="000000"/>
              </w:rPr>
              <w:t xml:space="preserve">obecnie obowiązującego </w:t>
            </w:r>
            <w:r w:rsidR="005576C1" w:rsidRPr="005C4276">
              <w:rPr>
                <w:rFonts w:ascii="Times New Roman" w:hAnsi="Times New Roman"/>
                <w:color w:val="000000"/>
              </w:rPr>
              <w:t>rozporządzenia ani NC TAR</w:t>
            </w:r>
            <w:r w:rsidR="003A68E6" w:rsidRPr="005C4276">
              <w:rPr>
                <w:rFonts w:ascii="Times New Roman" w:hAnsi="Times New Roman"/>
                <w:color w:val="000000"/>
              </w:rPr>
              <w:t>.</w:t>
            </w:r>
          </w:p>
          <w:p w14:paraId="4E9DA441" w14:textId="26BABB97" w:rsidR="00117017" w:rsidRPr="008B4FE6" w:rsidRDefault="00BB192D" w:rsidP="00B37C80">
            <w:pPr>
              <w:jc w:val="both"/>
              <w:rPr>
                <w:rFonts w:ascii="Times New Roman" w:hAnsi="Times New Roman"/>
                <w:color w:val="000000"/>
              </w:rPr>
            </w:pPr>
            <w:r w:rsidRPr="005C4276">
              <w:rPr>
                <w:rFonts w:ascii="Times New Roman" w:hAnsi="Times New Roman"/>
                <w:color w:val="000000"/>
              </w:rPr>
              <w:t>- ujednoliceniu zasad przekazywania danych przez OSP lub OSD o wykonywanej usłudze na rzez odbiorcy lub przedsiębiorstwa poprzez uzupełnienie rozporządzenia o przepisy dotyczące sprzedaży rezerwowej.</w:t>
            </w:r>
          </w:p>
        </w:tc>
      </w:tr>
      <w:tr w:rsidR="001B3460" w:rsidRPr="008B4FE6" w14:paraId="51379839" w14:textId="77777777" w:rsidTr="00676C8D">
        <w:trPr>
          <w:gridAfter w:val="1"/>
          <w:wAfter w:w="10" w:type="dxa"/>
          <w:trHeight w:val="142"/>
        </w:trPr>
        <w:tc>
          <w:tcPr>
            <w:tcW w:w="10937" w:type="dxa"/>
            <w:gridSpan w:val="29"/>
            <w:shd w:val="clear" w:color="auto" w:fill="99CCFF"/>
          </w:tcPr>
          <w:p w14:paraId="464E9F07" w14:textId="77777777" w:rsidR="001B3460" w:rsidRPr="008B4FE6" w:rsidRDefault="001B3460" w:rsidP="00BF109C">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1B3460" w:rsidRPr="008B4FE6" w14:paraId="523C4F85" w14:textId="77777777" w:rsidTr="00FF300C">
        <w:trPr>
          <w:gridAfter w:val="1"/>
          <w:wAfter w:w="10" w:type="dxa"/>
          <w:trHeight w:val="854"/>
        </w:trPr>
        <w:tc>
          <w:tcPr>
            <w:tcW w:w="10937" w:type="dxa"/>
            <w:gridSpan w:val="29"/>
            <w:shd w:val="clear" w:color="auto" w:fill="auto"/>
          </w:tcPr>
          <w:p w14:paraId="5CD7A3E3" w14:textId="77777777" w:rsidR="001B3460" w:rsidRPr="008B4FE6" w:rsidRDefault="001B3460" w:rsidP="00B37C80">
            <w:pPr>
              <w:spacing w:line="240" w:lineRule="auto"/>
              <w:jc w:val="both"/>
              <w:rPr>
                <w:rFonts w:ascii="Times New Roman" w:hAnsi="Times New Roman"/>
                <w:color w:val="000000"/>
              </w:rPr>
            </w:pPr>
          </w:p>
          <w:p w14:paraId="2D69E328" w14:textId="193F7FFC" w:rsidR="001B3460" w:rsidRPr="008B4FE6" w:rsidRDefault="00660059" w:rsidP="00B37C80">
            <w:pPr>
              <w:spacing w:line="240" w:lineRule="auto"/>
              <w:jc w:val="both"/>
              <w:rPr>
                <w:rFonts w:ascii="Times New Roman" w:hAnsi="Times New Roman"/>
                <w:color w:val="000000"/>
              </w:rPr>
            </w:pPr>
            <w:r w:rsidRPr="00660059">
              <w:rPr>
                <w:rFonts w:ascii="Times New Roman" w:hAnsi="Times New Roman"/>
                <w:color w:val="000000"/>
              </w:rPr>
              <w:t>Brak przewidywanego wpływu na rynek pracy.</w:t>
            </w:r>
          </w:p>
        </w:tc>
      </w:tr>
      <w:tr w:rsidR="001B3460" w:rsidRPr="008B4FE6" w14:paraId="5D35D53E" w14:textId="77777777" w:rsidTr="00676C8D">
        <w:trPr>
          <w:gridAfter w:val="1"/>
          <w:wAfter w:w="10" w:type="dxa"/>
          <w:trHeight w:val="142"/>
        </w:trPr>
        <w:tc>
          <w:tcPr>
            <w:tcW w:w="10937" w:type="dxa"/>
            <w:gridSpan w:val="29"/>
            <w:shd w:val="clear" w:color="auto" w:fill="99CCFF"/>
          </w:tcPr>
          <w:p w14:paraId="6EC380EC" w14:textId="77777777" w:rsidR="001B3460" w:rsidRPr="008B4FE6" w:rsidRDefault="001B3460" w:rsidP="00BF109C">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1B3460" w:rsidRPr="008B4FE6" w14:paraId="4E4502D6" w14:textId="77777777" w:rsidTr="00676C8D">
        <w:trPr>
          <w:gridAfter w:val="1"/>
          <w:wAfter w:w="10" w:type="dxa"/>
          <w:trHeight w:val="1031"/>
        </w:trPr>
        <w:tc>
          <w:tcPr>
            <w:tcW w:w="3547" w:type="dxa"/>
            <w:gridSpan w:val="5"/>
            <w:shd w:val="clear" w:color="auto" w:fill="FFFFFF"/>
          </w:tcPr>
          <w:p w14:paraId="7542A0EF" w14:textId="77777777" w:rsidR="001B3460" w:rsidRPr="008B4FE6" w:rsidRDefault="001B3460" w:rsidP="00254DED">
            <w:pPr>
              <w:spacing w:line="240" w:lineRule="auto"/>
              <w:rPr>
                <w:rFonts w:ascii="Times New Roman" w:hAnsi="Times New Roman"/>
                <w:color w:val="000000"/>
              </w:rPr>
            </w:pPr>
          </w:p>
          <w:p w14:paraId="1824E2DE" w14:textId="2450EDB2" w:rsidR="001B3460" w:rsidRPr="008B4FE6" w:rsidRDefault="00634CEB" w:rsidP="00254DED">
            <w:pPr>
              <w:spacing w:line="240" w:lineRule="auto"/>
              <w:rPr>
                <w:rFonts w:ascii="Times New Roman" w:hAnsi="Times New Roman"/>
                <w:color w:val="000000"/>
                <w:spacing w:val="-2"/>
              </w:rPr>
            </w:pPr>
            <w:sdt>
              <w:sdtPr>
                <w:rPr>
                  <w:rFonts w:ascii="Times New Roman" w:hAnsi="Times New Roman"/>
                  <w:color w:val="000000"/>
                </w:rPr>
                <w:id w:val="365952688"/>
                <w14:checkbox>
                  <w14:checked w14:val="1"/>
                  <w14:checkedState w14:val="2612" w14:font="MS Gothic"/>
                  <w14:uncheckedState w14:val="2610" w14:font="MS Gothic"/>
                </w14:checkbox>
              </w:sdtPr>
              <w:sdtEndPr/>
              <w:sdtContent>
                <w:r w:rsidR="003D340D">
                  <w:rPr>
                    <w:rFonts w:ascii="MS Gothic" w:eastAsia="MS Gothic" w:hAnsi="MS Gothic" w:hint="eastAsia"/>
                    <w:color w:val="000000"/>
                  </w:rPr>
                  <w:t>☒</w:t>
                </w:r>
              </w:sdtContent>
            </w:sdt>
            <w:r w:rsidR="007415D0">
              <w:rPr>
                <w:rFonts w:ascii="Times New Roman" w:hAnsi="Times New Roman"/>
                <w:color w:val="000000"/>
              </w:rPr>
              <w:t xml:space="preserve"> </w:t>
            </w:r>
            <w:r w:rsidR="001B3460" w:rsidRPr="008B4FE6">
              <w:rPr>
                <w:rFonts w:ascii="Times New Roman" w:hAnsi="Times New Roman"/>
                <w:color w:val="000000"/>
                <w:spacing w:val="-2"/>
              </w:rPr>
              <w:t>środowisko naturalne</w:t>
            </w:r>
          </w:p>
          <w:p w14:paraId="5A2023CE" w14:textId="11FB1625" w:rsidR="001B3460" w:rsidRDefault="00634CEB" w:rsidP="006A701A">
            <w:pPr>
              <w:spacing w:line="240" w:lineRule="auto"/>
              <w:rPr>
                <w:rFonts w:ascii="Times New Roman" w:hAnsi="Times New Roman"/>
                <w:color w:val="000000"/>
              </w:rPr>
            </w:pPr>
            <w:sdt>
              <w:sdtPr>
                <w:rPr>
                  <w:rFonts w:ascii="Times New Roman" w:hAnsi="Times New Roman"/>
                  <w:color w:val="000000"/>
                </w:rPr>
                <w:id w:val="-1888785328"/>
                <w14:checkbox>
                  <w14:checked w14:val="1"/>
                  <w14:checkedState w14:val="2612" w14:font="MS Gothic"/>
                  <w14:uncheckedState w14:val="2610" w14:font="MS Gothic"/>
                </w14:checkbox>
              </w:sdtPr>
              <w:sdtEndPr/>
              <w:sdtContent>
                <w:r w:rsidR="003D340D">
                  <w:rPr>
                    <w:rFonts w:ascii="MS Gothic" w:eastAsia="MS Gothic" w:hAnsi="MS Gothic" w:hint="eastAsia"/>
                    <w:color w:val="000000"/>
                  </w:rPr>
                  <w:t>☒</w:t>
                </w:r>
              </w:sdtContent>
            </w:sdt>
            <w:r w:rsidR="007415D0">
              <w:rPr>
                <w:rFonts w:ascii="Times New Roman" w:hAnsi="Times New Roman"/>
                <w:color w:val="000000"/>
              </w:rPr>
              <w:t xml:space="preserve"> </w:t>
            </w:r>
            <w:r w:rsidR="001B3460" w:rsidRPr="008B4FE6">
              <w:rPr>
                <w:rFonts w:ascii="Times New Roman" w:hAnsi="Times New Roman"/>
                <w:color w:val="000000"/>
              </w:rPr>
              <w:t>sytuacja i rozwój regionalny</w:t>
            </w:r>
          </w:p>
          <w:p w14:paraId="1E0A88C7" w14:textId="4618D0E8" w:rsidR="001B3460" w:rsidRPr="008B4FE6" w:rsidRDefault="00634CEB" w:rsidP="007415D0">
            <w:pPr>
              <w:spacing w:line="240" w:lineRule="auto"/>
              <w:rPr>
                <w:rFonts w:ascii="Times New Roman" w:hAnsi="Times New Roman"/>
                <w:color w:val="000000"/>
                <w:spacing w:val="-2"/>
              </w:rPr>
            </w:pPr>
            <w:sdt>
              <w:sdtPr>
                <w:rPr>
                  <w:rFonts w:ascii="Times New Roman" w:hAnsi="Times New Roman"/>
                  <w:color w:val="000000"/>
                  <w:spacing w:val="-2"/>
                </w:rPr>
                <w:id w:val="366884454"/>
                <w14:checkbox>
                  <w14:checked w14:val="0"/>
                  <w14:checkedState w14:val="2612" w14:font="MS Gothic"/>
                  <w14:uncheckedState w14:val="2610" w14:font="MS Gothic"/>
                </w14:checkbox>
              </w:sdtPr>
              <w:sdtEndPr/>
              <w:sdtContent>
                <w:r w:rsidR="008C5F3D">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8C5F3D" w:rsidRPr="00D93C2B">
              <w:rPr>
                <w:rFonts w:ascii="Times New Roman" w:hAnsi="Times New Roman"/>
                <w:spacing w:val="-2"/>
              </w:rPr>
              <w:t>sądy powszechne, administracyjne lub wojskowe</w:t>
            </w:r>
          </w:p>
        </w:tc>
        <w:tc>
          <w:tcPr>
            <w:tcW w:w="3687" w:type="dxa"/>
            <w:gridSpan w:val="15"/>
            <w:shd w:val="clear" w:color="auto" w:fill="FFFFFF"/>
          </w:tcPr>
          <w:p w14:paraId="152E0633" w14:textId="77777777" w:rsidR="001B3460" w:rsidRPr="008B4FE6" w:rsidRDefault="001B3460" w:rsidP="00254DED">
            <w:pPr>
              <w:spacing w:line="240" w:lineRule="auto"/>
              <w:rPr>
                <w:rFonts w:ascii="Times New Roman" w:hAnsi="Times New Roman"/>
                <w:color w:val="000000"/>
              </w:rPr>
            </w:pPr>
          </w:p>
          <w:p w14:paraId="21B08615" w14:textId="77777777" w:rsidR="001B3460" w:rsidRPr="008B4FE6" w:rsidRDefault="00634CEB" w:rsidP="00254DED">
            <w:pPr>
              <w:spacing w:line="240" w:lineRule="auto"/>
              <w:rPr>
                <w:rFonts w:ascii="Times New Roman" w:hAnsi="Times New Roman"/>
                <w:color w:val="000000"/>
                <w:spacing w:val="-2"/>
              </w:rPr>
            </w:pPr>
            <w:sdt>
              <w:sdtPr>
                <w:rPr>
                  <w:rFonts w:ascii="Times New Roman" w:hAnsi="Times New Roman"/>
                  <w:color w:val="000000"/>
                  <w:spacing w:val="-2"/>
                </w:rPr>
                <w:id w:val="-1170861332"/>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demografia</w:t>
            </w:r>
          </w:p>
          <w:p w14:paraId="7BD6404B" w14:textId="77777777" w:rsidR="001B3460" w:rsidRDefault="00634CEB" w:rsidP="006A701A">
            <w:pPr>
              <w:spacing w:line="240" w:lineRule="auto"/>
              <w:rPr>
                <w:rFonts w:ascii="Times New Roman" w:hAnsi="Times New Roman"/>
                <w:color w:val="000000"/>
              </w:rPr>
            </w:pPr>
            <w:sdt>
              <w:sdtPr>
                <w:rPr>
                  <w:rFonts w:ascii="Times New Roman" w:hAnsi="Times New Roman"/>
                  <w:color w:val="000000"/>
                </w:rPr>
                <w:id w:val="1090503991"/>
                <w14:checkbox>
                  <w14:checked w14:val="0"/>
                  <w14:checkedState w14:val="2612" w14:font="MS Gothic"/>
                  <w14:uncheckedState w14:val="2610" w14:font="MS Gothic"/>
                </w14:checkbox>
              </w:sdtPr>
              <w:sdtEndPr/>
              <w:sdtContent>
                <w:r w:rsidR="007415D0">
                  <w:rPr>
                    <w:rFonts w:ascii="MS Gothic" w:eastAsia="MS Gothic" w:hAnsi="MS Gothic" w:hint="eastAsia"/>
                    <w:color w:val="000000"/>
                  </w:rPr>
                  <w:t>☐</w:t>
                </w:r>
              </w:sdtContent>
            </w:sdt>
            <w:r w:rsidR="007415D0">
              <w:rPr>
                <w:rFonts w:ascii="Times New Roman" w:hAnsi="Times New Roman"/>
                <w:color w:val="000000"/>
              </w:rPr>
              <w:t xml:space="preserve"> </w:t>
            </w:r>
            <w:r w:rsidR="001B3460">
              <w:rPr>
                <w:rFonts w:ascii="Times New Roman" w:hAnsi="Times New Roman"/>
                <w:color w:val="000000"/>
              </w:rPr>
              <w:t>mienie państwowe</w:t>
            </w:r>
          </w:p>
          <w:p w14:paraId="0C1485E9" w14:textId="2A4A6430" w:rsidR="008C5F3D" w:rsidRPr="008B4FE6" w:rsidRDefault="00634CEB" w:rsidP="006A701A">
            <w:pPr>
              <w:spacing w:line="240" w:lineRule="auto"/>
              <w:rPr>
                <w:rFonts w:ascii="Times New Roman" w:hAnsi="Times New Roman"/>
                <w:color w:val="000000"/>
              </w:rPr>
            </w:pPr>
            <w:sdt>
              <w:sdtPr>
                <w:rPr>
                  <w:rFonts w:ascii="Times New Roman" w:hAnsi="Times New Roman"/>
                  <w:color w:val="000000"/>
                  <w:spacing w:val="-2"/>
                </w:rPr>
                <w:id w:val="-1283413874"/>
                <w14:checkbox>
                  <w14:checked w14:val="0"/>
                  <w14:checkedState w14:val="2612" w14:font="MS Gothic"/>
                  <w14:uncheckedState w14:val="2610" w14:font="MS Gothic"/>
                </w14:checkbox>
              </w:sdtPr>
              <w:sdtEndPr/>
              <w:sdtContent>
                <w:r w:rsidR="008C5F3D">
                  <w:rPr>
                    <w:rFonts w:ascii="MS Gothic" w:eastAsia="MS Gothic" w:hAnsi="MS Gothic" w:hint="eastAsia"/>
                    <w:color w:val="000000"/>
                    <w:spacing w:val="-2"/>
                  </w:rPr>
                  <w:t>☐</w:t>
                </w:r>
              </w:sdtContent>
            </w:sdt>
            <w:r w:rsidR="008C5F3D">
              <w:rPr>
                <w:rFonts w:ascii="Times New Roman" w:hAnsi="Times New Roman"/>
                <w:color w:val="000000"/>
                <w:spacing w:val="-2"/>
              </w:rPr>
              <w:t xml:space="preserve"> </w:t>
            </w:r>
            <w:r w:rsidR="008C5F3D" w:rsidRPr="008B4FE6">
              <w:rPr>
                <w:rFonts w:ascii="Times New Roman" w:hAnsi="Times New Roman"/>
                <w:color w:val="000000"/>
                <w:spacing w:val="-2"/>
              </w:rPr>
              <w:t xml:space="preserve">inne: </w:t>
            </w:r>
            <w:r w:rsidR="008C5F3D">
              <w:rPr>
                <w:rFonts w:ascii="Times New Roman" w:hAnsi="Times New Roman"/>
                <w:color w:val="000000"/>
              </w:rPr>
              <w:t>…</w:t>
            </w:r>
          </w:p>
        </w:tc>
        <w:tc>
          <w:tcPr>
            <w:tcW w:w="3703" w:type="dxa"/>
            <w:gridSpan w:val="9"/>
            <w:shd w:val="clear" w:color="auto" w:fill="FFFFFF"/>
          </w:tcPr>
          <w:p w14:paraId="0A61EA8E" w14:textId="77777777" w:rsidR="001B3460" w:rsidRPr="008B4FE6" w:rsidRDefault="001B3460" w:rsidP="006A701A">
            <w:pPr>
              <w:spacing w:line="240" w:lineRule="auto"/>
              <w:rPr>
                <w:rFonts w:ascii="Times New Roman" w:hAnsi="Times New Roman"/>
                <w:color w:val="000000"/>
              </w:rPr>
            </w:pPr>
          </w:p>
          <w:p w14:paraId="696FF1D2" w14:textId="77777777" w:rsidR="001B3460" w:rsidRDefault="00634CEB" w:rsidP="006A701A">
            <w:pPr>
              <w:spacing w:line="240" w:lineRule="auto"/>
              <w:rPr>
                <w:rFonts w:ascii="Times New Roman" w:hAnsi="Times New Roman"/>
                <w:color w:val="000000"/>
                <w:spacing w:val="-2"/>
              </w:rPr>
            </w:pPr>
            <w:sdt>
              <w:sdtPr>
                <w:rPr>
                  <w:rFonts w:ascii="Times New Roman" w:hAnsi="Times New Roman"/>
                  <w:color w:val="000000"/>
                  <w:spacing w:val="-2"/>
                </w:rPr>
                <w:id w:val="1485042436"/>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sidRPr="008B4FE6">
              <w:rPr>
                <w:rFonts w:ascii="Times New Roman" w:hAnsi="Times New Roman"/>
                <w:color w:val="000000"/>
                <w:spacing w:val="-2"/>
              </w:rPr>
              <w:t>informatyzacja</w:t>
            </w:r>
          </w:p>
          <w:p w14:paraId="069CF3E3" w14:textId="77777777" w:rsidR="001B3460" w:rsidRPr="008B4FE6" w:rsidRDefault="00634CEB" w:rsidP="006A701A">
            <w:pPr>
              <w:spacing w:line="240" w:lineRule="auto"/>
              <w:rPr>
                <w:rFonts w:ascii="Times New Roman" w:hAnsi="Times New Roman"/>
                <w:color w:val="000000"/>
              </w:rPr>
            </w:pPr>
            <w:sdt>
              <w:sdtPr>
                <w:rPr>
                  <w:rFonts w:ascii="Times New Roman" w:hAnsi="Times New Roman"/>
                  <w:color w:val="000000"/>
                  <w:spacing w:val="-2"/>
                </w:rPr>
                <w:id w:val="-170105530"/>
                <w14:checkbox>
                  <w14:checked w14:val="0"/>
                  <w14:checkedState w14:val="2612" w14:font="MS Gothic"/>
                  <w14:uncheckedState w14:val="2610" w14:font="MS Gothic"/>
                </w14:checkbox>
              </w:sdtPr>
              <w:sdtEndPr/>
              <w:sdtContent>
                <w:r w:rsidR="007415D0">
                  <w:rPr>
                    <w:rFonts w:ascii="MS Gothic" w:eastAsia="MS Gothic" w:hAnsi="MS Gothic" w:hint="eastAsia"/>
                    <w:color w:val="000000"/>
                    <w:spacing w:val="-2"/>
                  </w:rPr>
                  <w:t>☐</w:t>
                </w:r>
              </w:sdtContent>
            </w:sdt>
            <w:r w:rsidR="007415D0">
              <w:rPr>
                <w:rFonts w:ascii="Times New Roman" w:hAnsi="Times New Roman"/>
                <w:color w:val="000000"/>
                <w:spacing w:val="-2"/>
              </w:rPr>
              <w:t xml:space="preserve"> </w:t>
            </w:r>
            <w:r w:rsidR="001B3460">
              <w:rPr>
                <w:rFonts w:ascii="Times New Roman" w:hAnsi="Times New Roman"/>
                <w:color w:val="000000"/>
                <w:spacing w:val="-2"/>
              </w:rPr>
              <w:t>zdrowie</w:t>
            </w:r>
          </w:p>
        </w:tc>
      </w:tr>
      <w:tr w:rsidR="001B3460" w:rsidRPr="008B4FE6" w14:paraId="5F1FC5D0" w14:textId="77777777" w:rsidTr="00676C8D">
        <w:trPr>
          <w:gridAfter w:val="1"/>
          <w:wAfter w:w="10" w:type="dxa"/>
          <w:trHeight w:val="712"/>
        </w:trPr>
        <w:tc>
          <w:tcPr>
            <w:tcW w:w="2243" w:type="dxa"/>
            <w:gridSpan w:val="2"/>
            <w:shd w:val="clear" w:color="auto" w:fill="FFFFFF"/>
            <w:vAlign w:val="center"/>
          </w:tcPr>
          <w:p w14:paraId="488AAE7F" w14:textId="77777777" w:rsidR="001B3460" w:rsidRPr="008B4FE6" w:rsidRDefault="001B3460" w:rsidP="00254DED">
            <w:pPr>
              <w:spacing w:line="240" w:lineRule="auto"/>
              <w:rPr>
                <w:rFonts w:ascii="Times New Roman" w:hAnsi="Times New Roman"/>
                <w:color w:val="000000"/>
              </w:rPr>
            </w:pPr>
            <w:r w:rsidRPr="008B4FE6">
              <w:rPr>
                <w:rFonts w:ascii="Times New Roman" w:hAnsi="Times New Roman"/>
                <w:color w:val="000000"/>
              </w:rPr>
              <w:t>Omówienie wpływu</w:t>
            </w:r>
          </w:p>
        </w:tc>
        <w:tc>
          <w:tcPr>
            <w:tcW w:w="8694" w:type="dxa"/>
            <w:gridSpan w:val="27"/>
            <w:shd w:val="clear" w:color="auto" w:fill="FFFFFF"/>
            <w:vAlign w:val="center"/>
          </w:tcPr>
          <w:p w14:paraId="2C088D41" w14:textId="73914159" w:rsidR="001B3460" w:rsidRPr="008B4FE6" w:rsidRDefault="00EC081F" w:rsidP="00B37C80">
            <w:pPr>
              <w:spacing w:line="240" w:lineRule="auto"/>
              <w:jc w:val="both"/>
              <w:rPr>
                <w:rFonts w:ascii="Times New Roman" w:hAnsi="Times New Roman"/>
                <w:color w:val="000000"/>
                <w:spacing w:val="-2"/>
              </w:rPr>
            </w:pPr>
            <w:r>
              <w:rPr>
                <w:rFonts w:ascii="Times New Roman" w:hAnsi="Times New Roman"/>
                <w:color w:val="000000"/>
                <w:spacing w:val="-2"/>
              </w:rPr>
              <w:t>Dzięki zapewnieniu odpowiedniego mechanizmu rozbudowy sieci gazowej (w postaci konta regulacyjnego), przewiduje się, że proponowana zmiana pozytywnie wpłynie na rozwój sieci gazowej, a tym samym przyczyni się do</w:t>
            </w:r>
            <w:r w:rsidR="00EE4125">
              <w:rPr>
                <w:rFonts w:ascii="Times New Roman" w:hAnsi="Times New Roman"/>
                <w:color w:val="000000"/>
                <w:spacing w:val="-2"/>
              </w:rPr>
              <w:t xml:space="preserve"> spełnienia</w:t>
            </w:r>
            <w:r>
              <w:rPr>
                <w:rFonts w:ascii="Times New Roman" w:hAnsi="Times New Roman"/>
                <w:color w:val="000000"/>
                <w:spacing w:val="-2"/>
              </w:rPr>
              <w:t xml:space="preserve"> celów transformacji energetycznej w kierunku gospodarki o mniejszym śladzie środowiskowym. Ponadto, rozwój sieci gazowej</w:t>
            </w:r>
            <w:r w:rsidR="00EE4125">
              <w:rPr>
                <w:rFonts w:ascii="Times New Roman" w:hAnsi="Times New Roman"/>
                <w:color w:val="000000"/>
                <w:spacing w:val="-2"/>
              </w:rPr>
              <w:t xml:space="preserve"> </w:t>
            </w:r>
            <w:r>
              <w:rPr>
                <w:rFonts w:ascii="Times New Roman" w:hAnsi="Times New Roman"/>
                <w:color w:val="000000"/>
                <w:spacing w:val="-2"/>
              </w:rPr>
              <w:t>będzie</w:t>
            </w:r>
            <w:r w:rsidR="00EE4125">
              <w:rPr>
                <w:rFonts w:ascii="Times New Roman" w:hAnsi="Times New Roman"/>
                <w:color w:val="000000"/>
                <w:spacing w:val="-2"/>
              </w:rPr>
              <w:t xml:space="preserve"> pozytywnie</w:t>
            </w:r>
            <w:r>
              <w:rPr>
                <w:rFonts w:ascii="Times New Roman" w:hAnsi="Times New Roman"/>
                <w:color w:val="000000"/>
                <w:spacing w:val="-2"/>
              </w:rPr>
              <w:t xml:space="preserve"> oddziaływał na rozwój regionalny. </w:t>
            </w:r>
          </w:p>
        </w:tc>
      </w:tr>
      <w:tr w:rsidR="001B3460" w:rsidRPr="008B4FE6" w14:paraId="22321F7B" w14:textId="77777777" w:rsidTr="00676C8D">
        <w:trPr>
          <w:gridAfter w:val="1"/>
          <w:wAfter w:w="10" w:type="dxa"/>
          <w:trHeight w:val="142"/>
        </w:trPr>
        <w:tc>
          <w:tcPr>
            <w:tcW w:w="10937" w:type="dxa"/>
            <w:gridSpan w:val="29"/>
            <w:shd w:val="clear" w:color="auto" w:fill="99CCFF"/>
          </w:tcPr>
          <w:p w14:paraId="60F4962D" w14:textId="77777777" w:rsidR="001B3460" w:rsidRPr="00627221" w:rsidRDefault="00A767D2" w:rsidP="00A767D2">
            <w:pPr>
              <w:numPr>
                <w:ilvl w:val="0"/>
                <w:numId w:val="3"/>
              </w:numPr>
              <w:spacing w:before="60" w:after="60" w:line="240" w:lineRule="auto"/>
              <w:ind w:left="318" w:hanging="284"/>
              <w:jc w:val="both"/>
              <w:rPr>
                <w:rFonts w:ascii="Times New Roman" w:hAnsi="Times New Roman"/>
                <w:b/>
              </w:rPr>
            </w:pPr>
            <w:r>
              <w:rPr>
                <w:rFonts w:ascii="Times New Roman" w:hAnsi="Times New Roman"/>
                <w:b/>
                <w:spacing w:val="-2"/>
                <w:sz w:val="21"/>
                <w:szCs w:val="21"/>
              </w:rPr>
              <w:t>Plan</w:t>
            </w:r>
            <w:r w:rsidR="00CF5F4F">
              <w:rPr>
                <w:rFonts w:ascii="Times New Roman" w:hAnsi="Times New Roman"/>
                <w:b/>
                <w:spacing w:val="-2"/>
                <w:sz w:val="21"/>
                <w:szCs w:val="21"/>
              </w:rPr>
              <w:t>owane</w:t>
            </w:r>
            <w:r>
              <w:rPr>
                <w:rFonts w:ascii="Times New Roman" w:hAnsi="Times New Roman"/>
                <w:b/>
                <w:spacing w:val="-2"/>
                <w:sz w:val="21"/>
                <w:szCs w:val="21"/>
              </w:rPr>
              <w:t xml:space="preserve"> w</w:t>
            </w:r>
            <w:r w:rsidR="00627221" w:rsidRPr="00627221">
              <w:rPr>
                <w:rFonts w:ascii="Times New Roman" w:hAnsi="Times New Roman"/>
                <w:b/>
                <w:spacing w:val="-2"/>
                <w:sz w:val="21"/>
                <w:szCs w:val="21"/>
              </w:rPr>
              <w:t>ykonani</w:t>
            </w:r>
            <w:r w:rsidR="00CF5F4F">
              <w:rPr>
                <w:rFonts w:ascii="Times New Roman" w:hAnsi="Times New Roman"/>
                <w:b/>
                <w:spacing w:val="-2"/>
                <w:sz w:val="21"/>
                <w:szCs w:val="21"/>
              </w:rPr>
              <w:t>e</w:t>
            </w:r>
            <w:r w:rsidR="00627221" w:rsidRPr="00627221">
              <w:rPr>
                <w:rFonts w:ascii="Times New Roman" w:hAnsi="Times New Roman"/>
                <w:b/>
                <w:spacing w:val="-2"/>
                <w:sz w:val="21"/>
                <w:szCs w:val="21"/>
              </w:rPr>
              <w:t xml:space="preserve"> przepisów aktu prawnego</w:t>
            </w:r>
          </w:p>
        </w:tc>
      </w:tr>
      <w:tr w:rsidR="001B3460" w:rsidRPr="008B4FE6" w14:paraId="1D07964A" w14:textId="77777777" w:rsidTr="00676C8D">
        <w:trPr>
          <w:gridAfter w:val="1"/>
          <w:wAfter w:w="10" w:type="dxa"/>
          <w:trHeight w:val="142"/>
        </w:trPr>
        <w:tc>
          <w:tcPr>
            <w:tcW w:w="10937" w:type="dxa"/>
            <w:gridSpan w:val="29"/>
            <w:shd w:val="clear" w:color="auto" w:fill="FFFFFF"/>
          </w:tcPr>
          <w:p w14:paraId="1174B302" w14:textId="50AB3A56" w:rsidR="001B3460" w:rsidRDefault="00660059" w:rsidP="00B37C80">
            <w:pPr>
              <w:spacing w:line="240" w:lineRule="auto"/>
              <w:jc w:val="both"/>
              <w:rPr>
                <w:rFonts w:ascii="Times New Roman" w:hAnsi="Times New Roman"/>
                <w:spacing w:val="-2"/>
              </w:rPr>
            </w:pPr>
            <w:r w:rsidRPr="00660059">
              <w:rPr>
                <w:rFonts w:ascii="Times New Roman" w:hAnsi="Times New Roman"/>
                <w:spacing w:val="-2"/>
              </w:rPr>
              <w:t>Zgodnie z § 4</w:t>
            </w:r>
            <w:r>
              <w:rPr>
                <w:rFonts w:ascii="Times New Roman" w:hAnsi="Times New Roman"/>
                <w:spacing w:val="-2"/>
              </w:rPr>
              <w:t xml:space="preserve"> </w:t>
            </w:r>
            <w:r w:rsidRPr="00660059">
              <w:rPr>
                <w:rFonts w:ascii="Times New Roman" w:hAnsi="Times New Roman"/>
                <w:spacing w:val="-2"/>
              </w:rPr>
              <w:t xml:space="preserve">projektu, </w:t>
            </w:r>
            <w:r>
              <w:rPr>
                <w:rFonts w:ascii="Times New Roman" w:hAnsi="Times New Roman"/>
                <w:spacing w:val="-2"/>
              </w:rPr>
              <w:t xml:space="preserve">rozporządzenie </w:t>
            </w:r>
            <w:r w:rsidRPr="00660059">
              <w:rPr>
                <w:rFonts w:ascii="Times New Roman" w:hAnsi="Times New Roman"/>
                <w:spacing w:val="-2"/>
              </w:rPr>
              <w:t xml:space="preserve">wchodzi w życie po upływie </w:t>
            </w:r>
            <w:r>
              <w:rPr>
                <w:rFonts w:ascii="Times New Roman" w:hAnsi="Times New Roman"/>
                <w:spacing w:val="-2"/>
              </w:rPr>
              <w:t>30</w:t>
            </w:r>
            <w:r w:rsidRPr="00660059">
              <w:rPr>
                <w:rFonts w:ascii="Times New Roman" w:hAnsi="Times New Roman"/>
                <w:spacing w:val="-2"/>
              </w:rPr>
              <w:t xml:space="preserve"> dni od dnia ogłoszenia</w:t>
            </w:r>
            <w:r>
              <w:rPr>
                <w:rFonts w:ascii="Times New Roman" w:hAnsi="Times New Roman"/>
                <w:spacing w:val="-2"/>
              </w:rPr>
              <w:t>, z tym że:</w:t>
            </w:r>
          </w:p>
          <w:p w14:paraId="53E9CE08" w14:textId="42EF6524" w:rsidR="00660059" w:rsidRDefault="00660059" w:rsidP="00B37C80">
            <w:pPr>
              <w:spacing w:line="240" w:lineRule="auto"/>
              <w:jc w:val="both"/>
              <w:rPr>
                <w:rFonts w:ascii="Times New Roman" w:hAnsi="Times New Roman"/>
                <w:spacing w:val="-2"/>
              </w:rPr>
            </w:pPr>
            <w:r>
              <w:rPr>
                <w:rFonts w:ascii="Times New Roman" w:hAnsi="Times New Roman"/>
                <w:spacing w:val="-2"/>
              </w:rPr>
              <w:t>- s</w:t>
            </w:r>
            <w:r w:rsidRPr="00660059">
              <w:rPr>
                <w:rFonts w:ascii="Times New Roman" w:hAnsi="Times New Roman"/>
                <w:spacing w:val="-2"/>
              </w:rPr>
              <w:t>aldo konta regulacyjneg</w:t>
            </w:r>
            <w:r>
              <w:rPr>
                <w:rFonts w:ascii="Times New Roman" w:hAnsi="Times New Roman"/>
                <w:spacing w:val="-2"/>
              </w:rPr>
              <w:t xml:space="preserve">o </w:t>
            </w:r>
            <w:r w:rsidRPr="00660059">
              <w:rPr>
                <w:rFonts w:ascii="Times New Roman" w:hAnsi="Times New Roman"/>
                <w:spacing w:val="-2"/>
              </w:rPr>
              <w:t xml:space="preserve">po raz pierwszy </w:t>
            </w:r>
            <w:r>
              <w:rPr>
                <w:rFonts w:ascii="Times New Roman" w:hAnsi="Times New Roman"/>
                <w:spacing w:val="-2"/>
              </w:rPr>
              <w:t xml:space="preserve">zostanie </w:t>
            </w:r>
            <w:r w:rsidRPr="00660059">
              <w:rPr>
                <w:rFonts w:ascii="Times New Roman" w:hAnsi="Times New Roman"/>
                <w:spacing w:val="-2"/>
              </w:rPr>
              <w:t>uwzględni</w:t>
            </w:r>
            <w:r>
              <w:rPr>
                <w:rFonts w:ascii="Times New Roman" w:hAnsi="Times New Roman"/>
                <w:spacing w:val="-2"/>
              </w:rPr>
              <w:t xml:space="preserve">one </w:t>
            </w:r>
            <w:r w:rsidRPr="00660059">
              <w:rPr>
                <w:rFonts w:ascii="Times New Roman" w:hAnsi="Times New Roman"/>
                <w:spacing w:val="-2"/>
              </w:rPr>
              <w:t>przy ustalaniu przychodu pokrywającego koszty uzasadnione na rok 2023</w:t>
            </w:r>
            <w:r>
              <w:rPr>
                <w:rFonts w:ascii="Times New Roman" w:hAnsi="Times New Roman"/>
                <w:spacing w:val="-2"/>
              </w:rPr>
              <w:t>,</w:t>
            </w:r>
          </w:p>
          <w:p w14:paraId="127491BC" w14:textId="172916B7" w:rsidR="001B3460" w:rsidRPr="00B37C80" w:rsidRDefault="00660059" w:rsidP="00B37C80">
            <w:pPr>
              <w:spacing w:line="240" w:lineRule="auto"/>
              <w:jc w:val="both"/>
              <w:rPr>
                <w:rFonts w:ascii="Times New Roman" w:hAnsi="Times New Roman"/>
                <w:spacing w:val="-2"/>
              </w:rPr>
            </w:pPr>
            <w:r>
              <w:rPr>
                <w:rFonts w:ascii="Times New Roman" w:hAnsi="Times New Roman"/>
                <w:spacing w:val="-2"/>
              </w:rPr>
              <w:t>- pr</w:t>
            </w:r>
            <w:r w:rsidRPr="00660059">
              <w:rPr>
                <w:rFonts w:ascii="Times New Roman" w:hAnsi="Times New Roman"/>
                <w:spacing w:val="-2"/>
              </w:rPr>
              <w:t>zedsiębiorstw</w:t>
            </w:r>
            <w:r>
              <w:rPr>
                <w:rFonts w:ascii="Times New Roman" w:hAnsi="Times New Roman"/>
                <w:spacing w:val="-2"/>
              </w:rPr>
              <w:t>a</w:t>
            </w:r>
            <w:r w:rsidRPr="00660059">
              <w:rPr>
                <w:rFonts w:ascii="Times New Roman" w:hAnsi="Times New Roman"/>
                <w:spacing w:val="-2"/>
              </w:rPr>
              <w:t xml:space="preserve"> energetyczne wykonujące działalność gospodarczą w zakresie magazynowania paliw gazowych</w:t>
            </w:r>
            <w:r>
              <w:rPr>
                <w:rFonts w:ascii="Times New Roman" w:hAnsi="Times New Roman"/>
                <w:spacing w:val="-2"/>
              </w:rPr>
              <w:t xml:space="preserve"> zostały zobowiązane do dostosowania </w:t>
            </w:r>
            <w:r w:rsidRPr="00660059">
              <w:rPr>
                <w:rFonts w:ascii="Times New Roman" w:hAnsi="Times New Roman"/>
                <w:spacing w:val="-2"/>
              </w:rPr>
              <w:t>staw</w:t>
            </w:r>
            <w:r>
              <w:rPr>
                <w:rFonts w:ascii="Times New Roman" w:hAnsi="Times New Roman"/>
                <w:spacing w:val="-2"/>
              </w:rPr>
              <w:t>e</w:t>
            </w:r>
            <w:r w:rsidRPr="00660059">
              <w:rPr>
                <w:rFonts w:ascii="Times New Roman" w:hAnsi="Times New Roman"/>
                <w:spacing w:val="-2"/>
              </w:rPr>
              <w:t>k opłat za udostępnienie usług magazynowania paliw gazowych</w:t>
            </w:r>
            <w:r>
              <w:rPr>
                <w:rFonts w:ascii="Times New Roman" w:hAnsi="Times New Roman"/>
                <w:spacing w:val="-2"/>
              </w:rPr>
              <w:t xml:space="preserve"> w </w:t>
            </w:r>
            <w:r w:rsidRPr="00660059">
              <w:rPr>
                <w:rFonts w:ascii="Times New Roman" w:hAnsi="Times New Roman"/>
                <w:spacing w:val="-2"/>
              </w:rPr>
              <w:t>okresie czterech lat od wejścia w życie rozporządzenia</w:t>
            </w:r>
            <w:r>
              <w:rPr>
                <w:rFonts w:ascii="Times New Roman" w:hAnsi="Times New Roman"/>
                <w:spacing w:val="-2"/>
              </w:rPr>
              <w:t xml:space="preserve">. </w:t>
            </w:r>
            <w:r w:rsidRPr="00660059">
              <w:rPr>
                <w:rFonts w:ascii="Times New Roman" w:hAnsi="Times New Roman"/>
                <w:spacing w:val="-2"/>
              </w:rPr>
              <w:t xml:space="preserve"> </w:t>
            </w:r>
          </w:p>
        </w:tc>
      </w:tr>
      <w:tr w:rsidR="001B3460" w:rsidRPr="008B4FE6" w14:paraId="4E58CA73" w14:textId="77777777" w:rsidTr="00676C8D">
        <w:trPr>
          <w:gridAfter w:val="1"/>
          <w:wAfter w:w="10" w:type="dxa"/>
          <w:trHeight w:val="142"/>
        </w:trPr>
        <w:tc>
          <w:tcPr>
            <w:tcW w:w="10937" w:type="dxa"/>
            <w:gridSpan w:val="29"/>
            <w:shd w:val="clear" w:color="auto" w:fill="99CCFF"/>
          </w:tcPr>
          <w:p w14:paraId="471D692D" w14:textId="77777777" w:rsidR="001B3460" w:rsidRPr="008B4FE6" w:rsidRDefault="001B3460" w:rsidP="001D6A3C">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sidR="00A47BDF">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w:t>
            </w:r>
            <w:r w:rsidR="00C33027" w:rsidRPr="0063060B">
              <w:rPr>
                <w:rFonts w:ascii="Times New Roman" w:hAnsi="Times New Roman"/>
                <w:b/>
                <w:spacing w:val="-2"/>
                <w:sz w:val="21"/>
                <w:szCs w:val="21"/>
              </w:rPr>
              <w:t>zastosowane</w:t>
            </w:r>
            <w:r w:rsidR="00C33027">
              <w:rPr>
                <w:rFonts w:ascii="Times New Roman" w:hAnsi="Times New Roman"/>
                <w:b/>
                <w:spacing w:val="-2"/>
                <w:sz w:val="21"/>
                <w:szCs w:val="21"/>
              </w:rPr>
              <w:t>?</w:t>
            </w:r>
          </w:p>
        </w:tc>
      </w:tr>
      <w:tr w:rsidR="001B3460" w:rsidRPr="008B4FE6" w14:paraId="0F7D5D46" w14:textId="77777777" w:rsidTr="00676C8D">
        <w:trPr>
          <w:gridAfter w:val="1"/>
          <w:wAfter w:w="10" w:type="dxa"/>
          <w:trHeight w:val="142"/>
        </w:trPr>
        <w:tc>
          <w:tcPr>
            <w:tcW w:w="10937" w:type="dxa"/>
            <w:gridSpan w:val="29"/>
            <w:shd w:val="clear" w:color="auto" w:fill="FFFFFF"/>
          </w:tcPr>
          <w:p w14:paraId="65C69CE1" w14:textId="2845C1D0" w:rsidR="001B3460" w:rsidRPr="00B37C80" w:rsidRDefault="00D57044" w:rsidP="00B37C80">
            <w:pPr>
              <w:spacing w:line="240" w:lineRule="auto"/>
              <w:jc w:val="both"/>
              <w:rPr>
                <w:rFonts w:ascii="Times New Roman" w:hAnsi="Times New Roman"/>
                <w:color w:val="000000"/>
                <w:spacing w:val="-2"/>
              </w:rPr>
            </w:pPr>
            <w:r>
              <w:rPr>
                <w:rFonts w:ascii="Times New Roman" w:hAnsi="Times New Roman"/>
                <w:color w:val="000000"/>
                <w:spacing w:val="-2"/>
              </w:rPr>
              <w:t>Ewaluacja będzie prowadzona w sposób stały, w oparciu o informacje</w:t>
            </w:r>
            <w:r w:rsidR="00CD5D90">
              <w:rPr>
                <w:rFonts w:ascii="Times New Roman" w:hAnsi="Times New Roman"/>
                <w:color w:val="000000"/>
                <w:spacing w:val="-2"/>
              </w:rPr>
              <w:t xml:space="preserve"> dotyczące oceny przeprowadzonych zmian regulacyjnych</w:t>
            </w:r>
            <w:r>
              <w:rPr>
                <w:rFonts w:ascii="Times New Roman" w:hAnsi="Times New Roman"/>
                <w:color w:val="000000"/>
                <w:spacing w:val="-2"/>
              </w:rPr>
              <w:t xml:space="preserve"> przekazywane do ministerstwa przez zainteresowane podmioty, których rozporządzenie dotyczy</w:t>
            </w:r>
            <w:r w:rsidR="00184920">
              <w:rPr>
                <w:rFonts w:ascii="Times New Roman" w:hAnsi="Times New Roman"/>
                <w:color w:val="000000"/>
                <w:spacing w:val="-2"/>
              </w:rPr>
              <w:t>,</w:t>
            </w:r>
          </w:p>
        </w:tc>
      </w:tr>
      <w:tr w:rsidR="001B3460" w:rsidRPr="008B4FE6" w14:paraId="016521D5" w14:textId="77777777" w:rsidTr="00676C8D">
        <w:trPr>
          <w:gridAfter w:val="1"/>
          <w:wAfter w:w="10" w:type="dxa"/>
          <w:trHeight w:val="142"/>
        </w:trPr>
        <w:tc>
          <w:tcPr>
            <w:tcW w:w="10937" w:type="dxa"/>
            <w:gridSpan w:val="29"/>
            <w:shd w:val="clear" w:color="auto" w:fill="99CCFF"/>
          </w:tcPr>
          <w:p w14:paraId="577011BB" w14:textId="77777777" w:rsidR="001B3460" w:rsidRPr="008B4FE6" w:rsidRDefault="001B3460" w:rsidP="00301959">
            <w:pPr>
              <w:numPr>
                <w:ilvl w:val="0"/>
                <w:numId w:val="3"/>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w:t>
            </w:r>
            <w:r w:rsidR="00C33027">
              <w:rPr>
                <w:rFonts w:ascii="Times New Roman" w:hAnsi="Times New Roman"/>
                <w:b/>
                <w:spacing w:val="-2"/>
                <w:sz w:val="21"/>
                <w:szCs w:val="21"/>
              </w:rPr>
              <w:t>itp.</w:t>
            </w:r>
            <w:r w:rsidRPr="008B4FE6">
              <w:rPr>
                <w:rFonts w:ascii="Times New Roman" w:hAnsi="Times New Roman"/>
                <w:b/>
                <w:color w:val="000000"/>
                <w:spacing w:val="-2"/>
              </w:rPr>
              <w:t xml:space="preserve">) </w:t>
            </w:r>
          </w:p>
        </w:tc>
      </w:tr>
      <w:tr w:rsidR="001B3460" w:rsidRPr="008B4FE6" w14:paraId="4D62C8F2" w14:textId="77777777" w:rsidTr="00676C8D">
        <w:trPr>
          <w:gridAfter w:val="1"/>
          <w:wAfter w:w="10" w:type="dxa"/>
          <w:trHeight w:val="142"/>
        </w:trPr>
        <w:tc>
          <w:tcPr>
            <w:tcW w:w="10937" w:type="dxa"/>
            <w:gridSpan w:val="29"/>
            <w:shd w:val="clear" w:color="auto" w:fill="FFFFFF"/>
          </w:tcPr>
          <w:p w14:paraId="695A6F0A" w14:textId="77777777" w:rsidR="001B3460" w:rsidRPr="00B37C80" w:rsidRDefault="001B3460" w:rsidP="00B37C80">
            <w:pPr>
              <w:spacing w:line="240" w:lineRule="auto"/>
              <w:jc w:val="both"/>
              <w:rPr>
                <w:rFonts w:ascii="Times New Roman" w:hAnsi="Times New Roman"/>
                <w:color w:val="000000"/>
                <w:spacing w:val="-2"/>
              </w:rPr>
            </w:pPr>
          </w:p>
        </w:tc>
      </w:tr>
    </w:tbl>
    <w:p w14:paraId="52907994" w14:textId="6195924E" w:rsidR="006176ED" w:rsidRPr="00522D94" w:rsidRDefault="006176ED" w:rsidP="00761BED">
      <w:pPr>
        <w:pStyle w:val="Nagwek1"/>
        <w:jc w:val="center"/>
        <w:rPr>
          <w:rFonts w:ascii="Times New Roman" w:hAnsi="Times New Roman"/>
          <w:sz w:val="20"/>
          <w:szCs w:val="20"/>
        </w:rPr>
      </w:pPr>
    </w:p>
    <w:sectPr w:rsidR="006176ED" w:rsidRPr="00522D94"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B690A" w14:textId="77777777" w:rsidR="00634CEB" w:rsidRDefault="00634CEB" w:rsidP="00044739">
      <w:pPr>
        <w:spacing w:line="240" w:lineRule="auto"/>
      </w:pPr>
      <w:r>
        <w:separator/>
      </w:r>
    </w:p>
  </w:endnote>
  <w:endnote w:type="continuationSeparator" w:id="0">
    <w:p w14:paraId="4D58BF02" w14:textId="77777777" w:rsidR="00634CEB" w:rsidRDefault="00634CEB"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TimesNewRomanPS-BoldMT">
    <w:altName w:val="Times New Roman"/>
    <w:panose1 w:val="00000000000000000000"/>
    <w:charset w:val="00"/>
    <w:family w:val="swiss"/>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D1BD1" w14:textId="77777777" w:rsidR="00634CEB" w:rsidRDefault="00634CEB" w:rsidP="00044739">
      <w:pPr>
        <w:spacing w:line="240" w:lineRule="auto"/>
      </w:pPr>
      <w:r>
        <w:separator/>
      </w:r>
    </w:p>
  </w:footnote>
  <w:footnote w:type="continuationSeparator" w:id="0">
    <w:p w14:paraId="13EED10C" w14:textId="77777777" w:rsidR="00634CEB" w:rsidRDefault="00634CEB" w:rsidP="000447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3" w15:restartNumberingAfterBreak="0">
    <w:nsid w:val="182B5829"/>
    <w:multiLevelType w:val="hybridMultilevel"/>
    <w:tmpl w:val="7D3AB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8"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1"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435B2CAF"/>
    <w:multiLevelType w:val="hybridMultilevel"/>
    <w:tmpl w:val="328EB9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5" w15:restartNumberingAfterBreak="0">
    <w:nsid w:val="4C3B3FD7"/>
    <w:multiLevelType w:val="hybridMultilevel"/>
    <w:tmpl w:val="DCAADF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586315F5"/>
    <w:multiLevelType w:val="hybridMultilevel"/>
    <w:tmpl w:val="6FE4D9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1"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3" w15:restartNumberingAfterBreak="0">
    <w:nsid w:val="69E53BC2"/>
    <w:multiLevelType w:val="hybridMultilevel"/>
    <w:tmpl w:val="E09A07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0"/>
  </w:num>
  <w:num w:numId="3">
    <w:abstractNumId w:val="9"/>
  </w:num>
  <w:num w:numId="4">
    <w:abstractNumId w:val="21"/>
  </w:num>
  <w:num w:numId="5">
    <w:abstractNumId w:val="1"/>
  </w:num>
  <w:num w:numId="6">
    <w:abstractNumId w:val="8"/>
  </w:num>
  <w:num w:numId="7">
    <w:abstractNumId w:val="13"/>
  </w:num>
  <w:num w:numId="8">
    <w:abstractNumId w:val="5"/>
  </w:num>
  <w:num w:numId="9">
    <w:abstractNumId w:val="16"/>
  </w:num>
  <w:num w:numId="10">
    <w:abstractNumId w:val="11"/>
  </w:num>
  <w:num w:numId="11">
    <w:abstractNumId w:val="14"/>
  </w:num>
  <w:num w:numId="12">
    <w:abstractNumId w:val="2"/>
  </w:num>
  <w:num w:numId="13">
    <w:abstractNumId w:val="10"/>
  </w:num>
  <w:num w:numId="14">
    <w:abstractNumId w:val="22"/>
  </w:num>
  <w:num w:numId="15">
    <w:abstractNumId w:val="18"/>
  </w:num>
  <w:num w:numId="16">
    <w:abstractNumId w:val="20"/>
  </w:num>
  <w:num w:numId="17">
    <w:abstractNumId w:val="6"/>
  </w:num>
  <w:num w:numId="18">
    <w:abstractNumId w:val="24"/>
  </w:num>
  <w:num w:numId="19">
    <w:abstractNumId w:val="25"/>
  </w:num>
  <w:num w:numId="20">
    <w:abstractNumId w:val="19"/>
  </w:num>
  <w:num w:numId="21">
    <w:abstractNumId w:val="7"/>
  </w:num>
  <w:num w:numId="22">
    <w:abstractNumId w:val="17"/>
  </w:num>
  <w:num w:numId="23">
    <w:abstractNumId w:val="23"/>
  </w:num>
  <w:num w:numId="24">
    <w:abstractNumId w:val="12"/>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6CB"/>
    <w:rsid w:val="000008E5"/>
    <w:rsid w:val="000015EE"/>
    <w:rsid w:val="000022D5"/>
    <w:rsid w:val="00004C6A"/>
    <w:rsid w:val="00012D11"/>
    <w:rsid w:val="00013EB5"/>
    <w:rsid w:val="00021CE2"/>
    <w:rsid w:val="00023836"/>
    <w:rsid w:val="00026206"/>
    <w:rsid w:val="000324DD"/>
    <w:rsid w:val="000356A9"/>
    <w:rsid w:val="00036F01"/>
    <w:rsid w:val="00044138"/>
    <w:rsid w:val="00044739"/>
    <w:rsid w:val="00051637"/>
    <w:rsid w:val="00056681"/>
    <w:rsid w:val="00060F93"/>
    <w:rsid w:val="000648A7"/>
    <w:rsid w:val="0006618B"/>
    <w:rsid w:val="000670C0"/>
    <w:rsid w:val="00071B99"/>
    <w:rsid w:val="00071EA2"/>
    <w:rsid w:val="000756E5"/>
    <w:rsid w:val="0007704E"/>
    <w:rsid w:val="00080EC8"/>
    <w:rsid w:val="00093729"/>
    <w:rsid w:val="000944AC"/>
    <w:rsid w:val="00094CB9"/>
    <w:rsid w:val="000956B2"/>
    <w:rsid w:val="000969E7"/>
    <w:rsid w:val="000A1CA1"/>
    <w:rsid w:val="000A23DE"/>
    <w:rsid w:val="000A4020"/>
    <w:rsid w:val="000B54FB"/>
    <w:rsid w:val="000B6819"/>
    <w:rsid w:val="000C29B0"/>
    <w:rsid w:val="000C76FC"/>
    <w:rsid w:val="000D38FC"/>
    <w:rsid w:val="000D4D90"/>
    <w:rsid w:val="000E16D7"/>
    <w:rsid w:val="000E2D10"/>
    <w:rsid w:val="000F3204"/>
    <w:rsid w:val="00100644"/>
    <w:rsid w:val="0010548B"/>
    <w:rsid w:val="001072D1"/>
    <w:rsid w:val="00114AE7"/>
    <w:rsid w:val="00117017"/>
    <w:rsid w:val="00130421"/>
    <w:rsid w:val="00130E8E"/>
    <w:rsid w:val="0013216E"/>
    <w:rsid w:val="001401B5"/>
    <w:rsid w:val="001422B9"/>
    <w:rsid w:val="0014665F"/>
    <w:rsid w:val="001518CF"/>
    <w:rsid w:val="00153464"/>
    <w:rsid w:val="001541B3"/>
    <w:rsid w:val="00155B15"/>
    <w:rsid w:val="0015657A"/>
    <w:rsid w:val="001625BE"/>
    <w:rsid w:val="00162CF2"/>
    <w:rsid w:val="001643A4"/>
    <w:rsid w:val="001727BB"/>
    <w:rsid w:val="00173188"/>
    <w:rsid w:val="00180D25"/>
    <w:rsid w:val="0018318D"/>
    <w:rsid w:val="00184920"/>
    <w:rsid w:val="0018572C"/>
    <w:rsid w:val="00186FA9"/>
    <w:rsid w:val="00187E79"/>
    <w:rsid w:val="00187F0D"/>
    <w:rsid w:val="00192CC5"/>
    <w:rsid w:val="001956A7"/>
    <w:rsid w:val="001A118A"/>
    <w:rsid w:val="001A27F4"/>
    <w:rsid w:val="001A2D95"/>
    <w:rsid w:val="001A6050"/>
    <w:rsid w:val="001A62A0"/>
    <w:rsid w:val="001B3460"/>
    <w:rsid w:val="001B4CA1"/>
    <w:rsid w:val="001B75D8"/>
    <w:rsid w:val="001C1060"/>
    <w:rsid w:val="001C3C63"/>
    <w:rsid w:val="001C7135"/>
    <w:rsid w:val="001D0086"/>
    <w:rsid w:val="001D4732"/>
    <w:rsid w:val="001D6A3C"/>
    <w:rsid w:val="001D6D51"/>
    <w:rsid w:val="001F653A"/>
    <w:rsid w:val="001F6979"/>
    <w:rsid w:val="002005D7"/>
    <w:rsid w:val="00202BC6"/>
    <w:rsid w:val="00205141"/>
    <w:rsid w:val="0020516B"/>
    <w:rsid w:val="00207E7E"/>
    <w:rsid w:val="00213559"/>
    <w:rsid w:val="00213EFD"/>
    <w:rsid w:val="00215C30"/>
    <w:rsid w:val="002172F1"/>
    <w:rsid w:val="00217FB6"/>
    <w:rsid w:val="00223C7B"/>
    <w:rsid w:val="00224AB1"/>
    <w:rsid w:val="0022687A"/>
    <w:rsid w:val="00230728"/>
    <w:rsid w:val="00234040"/>
    <w:rsid w:val="00235CD2"/>
    <w:rsid w:val="0024494C"/>
    <w:rsid w:val="00251A57"/>
    <w:rsid w:val="00254DED"/>
    <w:rsid w:val="00255619"/>
    <w:rsid w:val="00255DAD"/>
    <w:rsid w:val="00256108"/>
    <w:rsid w:val="00256199"/>
    <w:rsid w:val="00260F33"/>
    <w:rsid w:val="002613BD"/>
    <w:rsid w:val="002624F1"/>
    <w:rsid w:val="00270C81"/>
    <w:rsid w:val="00271558"/>
    <w:rsid w:val="00272974"/>
    <w:rsid w:val="00274862"/>
    <w:rsid w:val="00282D72"/>
    <w:rsid w:val="00283402"/>
    <w:rsid w:val="00290046"/>
    <w:rsid w:val="00290FD6"/>
    <w:rsid w:val="00294259"/>
    <w:rsid w:val="002A2C81"/>
    <w:rsid w:val="002B3D1A"/>
    <w:rsid w:val="002B6FCB"/>
    <w:rsid w:val="002C27D0"/>
    <w:rsid w:val="002C2C9B"/>
    <w:rsid w:val="002C4C69"/>
    <w:rsid w:val="002C58AD"/>
    <w:rsid w:val="002D17D6"/>
    <w:rsid w:val="002D18D7"/>
    <w:rsid w:val="002D21CE"/>
    <w:rsid w:val="002D48C8"/>
    <w:rsid w:val="002D7496"/>
    <w:rsid w:val="002E3DA3"/>
    <w:rsid w:val="002E450F"/>
    <w:rsid w:val="002E6B38"/>
    <w:rsid w:val="002E6D63"/>
    <w:rsid w:val="002E6E2B"/>
    <w:rsid w:val="002E7F7B"/>
    <w:rsid w:val="002F0658"/>
    <w:rsid w:val="002F500B"/>
    <w:rsid w:val="00300991"/>
    <w:rsid w:val="00301959"/>
    <w:rsid w:val="00305B8A"/>
    <w:rsid w:val="0030768A"/>
    <w:rsid w:val="00315D7B"/>
    <w:rsid w:val="003168C0"/>
    <w:rsid w:val="00331BF9"/>
    <w:rsid w:val="0033202D"/>
    <w:rsid w:val="0033495E"/>
    <w:rsid w:val="00334A79"/>
    <w:rsid w:val="00334D8D"/>
    <w:rsid w:val="00337345"/>
    <w:rsid w:val="00337DD2"/>
    <w:rsid w:val="003404D1"/>
    <w:rsid w:val="00341F0D"/>
    <w:rsid w:val="003443FF"/>
    <w:rsid w:val="00344413"/>
    <w:rsid w:val="00355145"/>
    <w:rsid w:val="00355808"/>
    <w:rsid w:val="00362C7E"/>
    <w:rsid w:val="00363309"/>
    <w:rsid w:val="00363601"/>
    <w:rsid w:val="00371857"/>
    <w:rsid w:val="00373965"/>
    <w:rsid w:val="00376AC9"/>
    <w:rsid w:val="00382AD2"/>
    <w:rsid w:val="00387EB2"/>
    <w:rsid w:val="00393032"/>
    <w:rsid w:val="00394B69"/>
    <w:rsid w:val="00397078"/>
    <w:rsid w:val="003A68E6"/>
    <w:rsid w:val="003A6953"/>
    <w:rsid w:val="003B6083"/>
    <w:rsid w:val="003C3838"/>
    <w:rsid w:val="003C5847"/>
    <w:rsid w:val="003D0681"/>
    <w:rsid w:val="003D12F6"/>
    <w:rsid w:val="003D1426"/>
    <w:rsid w:val="003D2ED1"/>
    <w:rsid w:val="003D340D"/>
    <w:rsid w:val="003E0149"/>
    <w:rsid w:val="003E2F4E"/>
    <w:rsid w:val="003E4B35"/>
    <w:rsid w:val="003E720A"/>
    <w:rsid w:val="003F01B6"/>
    <w:rsid w:val="003F5090"/>
    <w:rsid w:val="00401EB3"/>
    <w:rsid w:val="00403E6E"/>
    <w:rsid w:val="004129B4"/>
    <w:rsid w:val="004131CA"/>
    <w:rsid w:val="00417EF0"/>
    <w:rsid w:val="00422181"/>
    <w:rsid w:val="004244A8"/>
    <w:rsid w:val="00425F72"/>
    <w:rsid w:val="00427736"/>
    <w:rsid w:val="0043232F"/>
    <w:rsid w:val="004374E1"/>
    <w:rsid w:val="00440848"/>
    <w:rsid w:val="00441787"/>
    <w:rsid w:val="00442FD7"/>
    <w:rsid w:val="00444F2D"/>
    <w:rsid w:val="00452034"/>
    <w:rsid w:val="00455FA6"/>
    <w:rsid w:val="00466C70"/>
    <w:rsid w:val="004702C9"/>
    <w:rsid w:val="00472E45"/>
    <w:rsid w:val="00473FEA"/>
    <w:rsid w:val="0047579D"/>
    <w:rsid w:val="00483262"/>
    <w:rsid w:val="00484107"/>
    <w:rsid w:val="00485913"/>
    <w:rsid w:val="00485CC5"/>
    <w:rsid w:val="00486E2E"/>
    <w:rsid w:val="0049343F"/>
    <w:rsid w:val="004964FC"/>
    <w:rsid w:val="004A145E"/>
    <w:rsid w:val="004A1F15"/>
    <w:rsid w:val="004A2A81"/>
    <w:rsid w:val="004A7BD7"/>
    <w:rsid w:val="004C15C2"/>
    <w:rsid w:val="004C36D8"/>
    <w:rsid w:val="004D1248"/>
    <w:rsid w:val="004D1E3C"/>
    <w:rsid w:val="004D4169"/>
    <w:rsid w:val="004D6E14"/>
    <w:rsid w:val="004E200B"/>
    <w:rsid w:val="004F0575"/>
    <w:rsid w:val="004F4E17"/>
    <w:rsid w:val="004F63B2"/>
    <w:rsid w:val="0050082F"/>
    <w:rsid w:val="00500A88"/>
    <w:rsid w:val="00500C56"/>
    <w:rsid w:val="00501713"/>
    <w:rsid w:val="00506568"/>
    <w:rsid w:val="0051551B"/>
    <w:rsid w:val="00520C57"/>
    <w:rsid w:val="00522D94"/>
    <w:rsid w:val="00533D89"/>
    <w:rsid w:val="0053442D"/>
    <w:rsid w:val="00536564"/>
    <w:rsid w:val="00544597"/>
    <w:rsid w:val="00544FFE"/>
    <w:rsid w:val="005473F5"/>
    <w:rsid w:val="005477E7"/>
    <w:rsid w:val="00552794"/>
    <w:rsid w:val="005576C1"/>
    <w:rsid w:val="0055786B"/>
    <w:rsid w:val="00563199"/>
    <w:rsid w:val="00564874"/>
    <w:rsid w:val="00566553"/>
    <w:rsid w:val="00567963"/>
    <w:rsid w:val="0057009A"/>
    <w:rsid w:val="00570885"/>
    <w:rsid w:val="00571260"/>
    <w:rsid w:val="0057189C"/>
    <w:rsid w:val="00573FC1"/>
    <w:rsid w:val="005741EE"/>
    <w:rsid w:val="0057668E"/>
    <w:rsid w:val="005777D1"/>
    <w:rsid w:val="00585DE8"/>
    <w:rsid w:val="00587456"/>
    <w:rsid w:val="00595E83"/>
    <w:rsid w:val="00596530"/>
    <w:rsid w:val="005967F3"/>
    <w:rsid w:val="005A06DF"/>
    <w:rsid w:val="005A22F3"/>
    <w:rsid w:val="005A5527"/>
    <w:rsid w:val="005A5AE6"/>
    <w:rsid w:val="005B1206"/>
    <w:rsid w:val="005B37E8"/>
    <w:rsid w:val="005C0056"/>
    <w:rsid w:val="005C3FDE"/>
    <w:rsid w:val="005C4276"/>
    <w:rsid w:val="005D2643"/>
    <w:rsid w:val="005D61D6"/>
    <w:rsid w:val="005E0D13"/>
    <w:rsid w:val="005E5047"/>
    <w:rsid w:val="005E7205"/>
    <w:rsid w:val="005E7371"/>
    <w:rsid w:val="005F116C"/>
    <w:rsid w:val="005F2131"/>
    <w:rsid w:val="00605EF6"/>
    <w:rsid w:val="00606455"/>
    <w:rsid w:val="00614929"/>
    <w:rsid w:val="00616511"/>
    <w:rsid w:val="006176ED"/>
    <w:rsid w:val="006202F3"/>
    <w:rsid w:val="0062097A"/>
    <w:rsid w:val="00621DA6"/>
    <w:rsid w:val="00623CFE"/>
    <w:rsid w:val="00627221"/>
    <w:rsid w:val="00627EE8"/>
    <w:rsid w:val="00630B77"/>
    <w:rsid w:val="006316FA"/>
    <w:rsid w:val="0063275A"/>
    <w:rsid w:val="00634CEB"/>
    <w:rsid w:val="006370D2"/>
    <w:rsid w:val="0064074F"/>
    <w:rsid w:val="00641F55"/>
    <w:rsid w:val="00642B64"/>
    <w:rsid w:val="00645E4A"/>
    <w:rsid w:val="00651329"/>
    <w:rsid w:val="00652B0E"/>
    <w:rsid w:val="00653688"/>
    <w:rsid w:val="00660059"/>
    <w:rsid w:val="0066091B"/>
    <w:rsid w:val="00662F7C"/>
    <w:rsid w:val="006660E9"/>
    <w:rsid w:val="00667249"/>
    <w:rsid w:val="00667558"/>
    <w:rsid w:val="00671523"/>
    <w:rsid w:val="006754EF"/>
    <w:rsid w:val="00676C8D"/>
    <w:rsid w:val="00676F1F"/>
    <w:rsid w:val="00677381"/>
    <w:rsid w:val="00677414"/>
    <w:rsid w:val="006832CF"/>
    <w:rsid w:val="0068601E"/>
    <w:rsid w:val="0069486B"/>
    <w:rsid w:val="006A262F"/>
    <w:rsid w:val="006A4904"/>
    <w:rsid w:val="006A548F"/>
    <w:rsid w:val="006A701A"/>
    <w:rsid w:val="006B64DC"/>
    <w:rsid w:val="006B7A91"/>
    <w:rsid w:val="006D4704"/>
    <w:rsid w:val="006D6A2D"/>
    <w:rsid w:val="006E1E18"/>
    <w:rsid w:val="006E31CE"/>
    <w:rsid w:val="006E34D3"/>
    <w:rsid w:val="006E503B"/>
    <w:rsid w:val="006F1435"/>
    <w:rsid w:val="006F63D9"/>
    <w:rsid w:val="006F78C4"/>
    <w:rsid w:val="006F79C0"/>
    <w:rsid w:val="00701205"/>
    <w:rsid w:val="007031A0"/>
    <w:rsid w:val="00705A29"/>
    <w:rsid w:val="00707498"/>
    <w:rsid w:val="00711A65"/>
    <w:rsid w:val="00711E77"/>
    <w:rsid w:val="00714133"/>
    <w:rsid w:val="00714DA4"/>
    <w:rsid w:val="00715097"/>
    <w:rsid w:val="007158B2"/>
    <w:rsid w:val="00716081"/>
    <w:rsid w:val="00722B48"/>
    <w:rsid w:val="00724164"/>
    <w:rsid w:val="00725DE7"/>
    <w:rsid w:val="0072636A"/>
    <w:rsid w:val="00726B44"/>
    <w:rsid w:val="007318DD"/>
    <w:rsid w:val="00733167"/>
    <w:rsid w:val="00734906"/>
    <w:rsid w:val="00740D2C"/>
    <w:rsid w:val="007415D0"/>
    <w:rsid w:val="00744BF9"/>
    <w:rsid w:val="00752623"/>
    <w:rsid w:val="00760F1F"/>
    <w:rsid w:val="00761BED"/>
    <w:rsid w:val="0076423E"/>
    <w:rsid w:val="007646CB"/>
    <w:rsid w:val="0076658F"/>
    <w:rsid w:val="00770095"/>
    <w:rsid w:val="0077040A"/>
    <w:rsid w:val="00772D64"/>
    <w:rsid w:val="007918D4"/>
    <w:rsid w:val="0079244F"/>
    <w:rsid w:val="00792609"/>
    <w:rsid w:val="00792887"/>
    <w:rsid w:val="007943E2"/>
    <w:rsid w:val="00794F2C"/>
    <w:rsid w:val="007A1CA0"/>
    <w:rsid w:val="007A2A52"/>
    <w:rsid w:val="007A3BC7"/>
    <w:rsid w:val="007A5AC4"/>
    <w:rsid w:val="007A6C8F"/>
    <w:rsid w:val="007B0FDD"/>
    <w:rsid w:val="007B4802"/>
    <w:rsid w:val="007B6668"/>
    <w:rsid w:val="007B6B33"/>
    <w:rsid w:val="007B7809"/>
    <w:rsid w:val="007C2701"/>
    <w:rsid w:val="007C7832"/>
    <w:rsid w:val="007D02ED"/>
    <w:rsid w:val="007D2192"/>
    <w:rsid w:val="007F0021"/>
    <w:rsid w:val="007F2F52"/>
    <w:rsid w:val="007F38E9"/>
    <w:rsid w:val="007F5942"/>
    <w:rsid w:val="00801F71"/>
    <w:rsid w:val="00805F28"/>
    <w:rsid w:val="0080749F"/>
    <w:rsid w:val="00811D46"/>
    <w:rsid w:val="008125B0"/>
    <w:rsid w:val="008144CB"/>
    <w:rsid w:val="00821717"/>
    <w:rsid w:val="00824210"/>
    <w:rsid w:val="008263C0"/>
    <w:rsid w:val="00841422"/>
    <w:rsid w:val="00841D3B"/>
    <w:rsid w:val="0084314C"/>
    <w:rsid w:val="00843171"/>
    <w:rsid w:val="00852A91"/>
    <w:rsid w:val="00853724"/>
    <w:rsid w:val="0085530C"/>
    <w:rsid w:val="00856799"/>
    <w:rsid w:val="008575C3"/>
    <w:rsid w:val="00863D28"/>
    <w:rsid w:val="008648C3"/>
    <w:rsid w:val="008718AE"/>
    <w:rsid w:val="00876FD4"/>
    <w:rsid w:val="00880F26"/>
    <w:rsid w:val="00896C2E"/>
    <w:rsid w:val="008A49FD"/>
    <w:rsid w:val="008A5095"/>
    <w:rsid w:val="008A608F"/>
    <w:rsid w:val="008B1A9A"/>
    <w:rsid w:val="008B4FE6"/>
    <w:rsid w:val="008B6C37"/>
    <w:rsid w:val="008C5F3D"/>
    <w:rsid w:val="008D3D0D"/>
    <w:rsid w:val="008D435B"/>
    <w:rsid w:val="008E11D7"/>
    <w:rsid w:val="008E18F7"/>
    <w:rsid w:val="008E1E10"/>
    <w:rsid w:val="008E291B"/>
    <w:rsid w:val="008E38AD"/>
    <w:rsid w:val="008E4F2F"/>
    <w:rsid w:val="008E74B0"/>
    <w:rsid w:val="008F2A16"/>
    <w:rsid w:val="009008A8"/>
    <w:rsid w:val="009018F0"/>
    <w:rsid w:val="009063B0"/>
    <w:rsid w:val="00907106"/>
    <w:rsid w:val="009107FD"/>
    <w:rsid w:val="0091137C"/>
    <w:rsid w:val="00911567"/>
    <w:rsid w:val="00917AAE"/>
    <w:rsid w:val="009251A9"/>
    <w:rsid w:val="0093049C"/>
    <w:rsid w:val="00930699"/>
    <w:rsid w:val="00931F69"/>
    <w:rsid w:val="00934123"/>
    <w:rsid w:val="009428AE"/>
    <w:rsid w:val="00955774"/>
    <w:rsid w:val="009560B5"/>
    <w:rsid w:val="00960229"/>
    <w:rsid w:val="009615ED"/>
    <w:rsid w:val="00961BE4"/>
    <w:rsid w:val="009703D6"/>
    <w:rsid w:val="0097181B"/>
    <w:rsid w:val="00975FFB"/>
    <w:rsid w:val="00976DC5"/>
    <w:rsid w:val="009818C7"/>
    <w:rsid w:val="00982DD4"/>
    <w:rsid w:val="009841E5"/>
    <w:rsid w:val="0098479F"/>
    <w:rsid w:val="00984A8A"/>
    <w:rsid w:val="009857B6"/>
    <w:rsid w:val="00985A8D"/>
    <w:rsid w:val="00986610"/>
    <w:rsid w:val="009877DC"/>
    <w:rsid w:val="00991F96"/>
    <w:rsid w:val="00994E9B"/>
    <w:rsid w:val="00996F0A"/>
    <w:rsid w:val="009A0658"/>
    <w:rsid w:val="009A0BC5"/>
    <w:rsid w:val="009A1D86"/>
    <w:rsid w:val="009B049C"/>
    <w:rsid w:val="009B11C8"/>
    <w:rsid w:val="009B2BCF"/>
    <w:rsid w:val="009B2FF8"/>
    <w:rsid w:val="009B5BA3"/>
    <w:rsid w:val="009C5022"/>
    <w:rsid w:val="009D0027"/>
    <w:rsid w:val="009D0655"/>
    <w:rsid w:val="009D17C5"/>
    <w:rsid w:val="009E1E98"/>
    <w:rsid w:val="009E35BB"/>
    <w:rsid w:val="009E368D"/>
    <w:rsid w:val="009E3ABE"/>
    <w:rsid w:val="009E3C4B"/>
    <w:rsid w:val="009E61C5"/>
    <w:rsid w:val="009F0637"/>
    <w:rsid w:val="009F62A6"/>
    <w:rsid w:val="009F66F5"/>
    <w:rsid w:val="009F674F"/>
    <w:rsid w:val="009F799E"/>
    <w:rsid w:val="00A00916"/>
    <w:rsid w:val="00A00B05"/>
    <w:rsid w:val="00A02020"/>
    <w:rsid w:val="00A056CB"/>
    <w:rsid w:val="00A072D9"/>
    <w:rsid w:val="00A07A29"/>
    <w:rsid w:val="00A10FF1"/>
    <w:rsid w:val="00A1506B"/>
    <w:rsid w:val="00A17CB2"/>
    <w:rsid w:val="00A21D06"/>
    <w:rsid w:val="00A23191"/>
    <w:rsid w:val="00A24C72"/>
    <w:rsid w:val="00A30E4F"/>
    <w:rsid w:val="00A31766"/>
    <w:rsid w:val="00A319C0"/>
    <w:rsid w:val="00A33560"/>
    <w:rsid w:val="00A33BB3"/>
    <w:rsid w:val="00A356E2"/>
    <w:rsid w:val="00A364E4"/>
    <w:rsid w:val="00A371A5"/>
    <w:rsid w:val="00A45CA1"/>
    <w:rsid w:val="00A47BDF"/>
    <w:rsid w:val="00A51CD7"/>
    <w:rsid w:val="00A52ADB"/>
    <w:rsid w:val="00A533E8"/>
    <w:rsid w:val="00A542D9"/>
    <w:rsid w:val="00A56E64"/>
    <w:rsid w:val="00A608AC"/>
    <w:rsid w:val="00A609A4"/>
    <w:rsid w:val="00A6156F"/>
    <w:rsid w:val="00A624C3"/>
    <w:rsid w:val="00A6610C"/>
    <w:rsid w:val="00A6641C"/>
    <w:rsid w:val="00A7128F"/>
    <w:rsid w:val="00A72A8A"/>
    <w:rsid w:val="00A767D2"/>
    <w:rsid w:val="00A77616"/>
    <w:rsid w:val="00A805DA"/>
    <w:rsid w:val="00A811B4"/>
    <w:rsid w:val="00A81253"/>
    <w:rsid w:val="00A87CDE"/>
    <w:rsid w:val="00A90C30"/>
    <w:rsid w:val="00A92BAF"/>
    <w:rsid w:val="00A94737"/>
    <w:rsid w:val="00A94AA4"/>
    <w:rsid w:val="00A94BA3"/>
    <w:rsid w:val="00A96CBA"/>
    <w:rsid w:val="00AA2086"/>
    <w:rsid w:val="00AA29BC"/>
    <w:rsid w:val="00AB1ACD"/>
    <w:rsid w:val="00AB277F"/>
    <w:rsid w:val="00AB4099"/>
    <w:rsid w:val="00AB449A"/>
    <w:rsid w:val="00AC1E5D"/>
    <w:rsid w:val="00AD14F9"/>
    <w:rsid w:val="00AD35D6"/>
    <w:rsid w:val="00AD5315"/>
    <w:rsid w:val="00AD58C5"/>
    <w:rsid w:val="00AE0B2C"/>
    <w:rsid w:val="00AE36C4"/>
    <w:rsid w:val="00AE472C"/>
    <w:rsid w:val="00AE5375"/>
    <w:rsid w:val="00AE6CF8"/>
    <w:rsid w:val="00AF4CAC"/>
    <w:rsid w:val="00B03E0D"/>
    <w:rsid w:val="00B054F8"/>
    <w:rsid w:val="00B2219A"/>
    <w:rsid w:val="00B24FAE"/>
    <w:rsid w:val="00B3581B"/>
    <w:rsid w:val="00B36B81"/>
    <w:rsid w:val="00B36FEE"/>
    <w:rsid w:val="00B37C80"/>
    <w:rsid w:val="00B4292C"/>
    <w:rsid w:val="00B4503C"/>
    <w:rsid w:val="00B5092B"/>
    <w:rsid w:val="00B5194E"/>
    <w:rsid w:val="00B51AF5"/>
    <w:rsid w:val="00B531FC"/>
    <w:rsid w:val="00B55347"/>
    <w:rsid w:val="00B57E5E"/>
    <w:rsid w:val="00B61F37"/>
    <w:rsid w:val="00B7453C"/>
    <w:rsid w:val="00B7770F"/>
    <w:rsid w:val="00B77A89"/>
    <w:rsid w:val="00B77B27"/>
    <w:rsid w:val="00B8134E"/>
    <w:rsid w:val="00B81B55"/>
    <w:rsid w:val="00B84613"/>
    <w:rsid w:val="00B87AF0"/>
    <w:rsid w:val="00B9037B"/>
    <w:rsid w:val="00B910BD"/>
    <w:rsid w:val="00B9189C"/>
    <w:rsid w:val="00B93834"/>
    <w:rsid w:val="00B94043"/>
    <w:rsid w:val="00B96469"/>
    <w:rsid w:val="00BA096A"/>
    <w:rsid w:val="00BA0DA2"/>
    <w:rsid w:val="00BA2981"/>
    <w:rsid w:val="00BA2BB7"/>
    <w:rsid w:val="00BA42EE"/>
    <w:rsid w:val="00BA48F9"/>
    <w:rsid w:val="00BB0DCA"/>
    <w:rsid w:val="00BB192D"/>
    <w:rsid w:val="00BB2666"/>
    <w:rsid w:val="00BB6B80"/>
    <w:rsid w:val="00BC3773"/>
    <w:rsid w:val="00BC381A"/>
    <w:rsid w:val="00BC51AA"/>
    <w:rsid w:val="00BD0962"/>
    <w:rsid w:val="00BD1EED"/>
    <w:rsid w:val="00BD27A8"/>
    <w:rsid w:val="00BE2549"/>
    <w:rsid w:val="00BE5522"/>
    <w:rsid w:val="00BF0DA2"/>
    <w:rsid w:val="00BF109C"/>
    <w:rsid w:val="00BF34FA"/>
    <w:rsid w:val="00BF5EE7"/>
    <w:rsid w:val="00C004B6"/>
    <w:rsid w:val="00C047A7"/>
    <w:rsid w:val="00C05DE5"/>
    <w:rsid w:val="00C20F7E"/>
    <w:rsid w:val="00C33027"/>
    <w:rsid w:val="00C37667"/>
    <w:rsid w:val="00C41DC7"/>
    <w:rsid w:val="00C435DB"/>
    <w:rsid w:val="00C44D73"/>
    <w:rsid w:val="00C466B5"/>
    <w:rsid w:val="00C50B42"/>
    <w:rsid w:val="00C516FF"/>
    <w:rsid w:val="00C52BFA"/>
    <w:rsid w:val="00C53D1D"/>
    <w:rsid w:val="00C53F26"/>
    <w:rsid w:val="00C540BC"/>
    <w:rsid w:val="00C5499D"/>
    <w:rsid w:val="00C55B09"/>
    <w:rsid w:val="00C64F7D"/>
    <w:rsid w:val="00C67309"/>
    <w:rsid w:val="00C7614E"/>
    <w:rsid w:val="00C77BF1"/>
    <w:rsid w:val="00C80D60"/>
    <w:rsid w:val="00C82FBD"/>
    <w:rsid w:val="00C83053"/>
    <w:rsid w:val="00C8333E"/>
    <w:rsid w:val="00C85267"/>
    <w:rsid w:val="00C8721B"/>
    <w:rsid w:val="00C9372C"/>
    <w:rsid w:val="00C9470E"/>
    <w:rsid w:val="00C95CEB"/>
    <w:rsid w:val="00CA1054"/>
    <w:rsid w:val="00CA63EB"/>
    <w:rsid w:val="00CA69F1"/>
    <w:rsid w:val="00CB6991"/>
    <w:rsid w:val="00CC481D"/>
    <w:rsid w:val="00CC6194"/>
    <w:rsid w:val="00CC6305"/>
    <w:rsid w:val="00CC78A5"/>
    <w:rsid w:val="00CD0516"/>
    <w:rsid w:val="00CD5D90"/>
    <w:rsid w:val="00CD756B"/>
    <w:rsid w:val="00CE38ED"/>
    <w:rsid w:val="00CE734F"/>
    <w:rsid w:val="00CF112E"/>
    <w:rsid w:val="00CF5F4F"/>
    <w:rsid w:val="00D17B47"/>
    <w:rsid w:val="00D218DC"/>
    <w:rsid w:val="00D24363"/>
    <w:rsid w:val="00D24E56"/>
    <w:rsid w:val="00D26F59"/>
    <w:rsid w:val="00D31643"/>
    <w:rsid w:val="00D31AEB"/>
    <w:rsid w:val="00D32ECD"/>
    <w:rsid w:val="00D361E4"/>
    <w:rsid w:val="00D4181B"/>
    <w:rsid w:val="00D42A8F"/>
    <w:rsid w:val="00D439F6"/>
    <w:rsid w:val="00D459C6"/>
    <w:rsid w:val="00D47F84"/>
    <w:rsid w:val="00D50729"/>
    <w:rsid w:val="00D50C19"/>
    <w:rsid w:val="00D5379E"/>
    <w:rsid w:val="00D57044"/>
    <w:rsid w:val="00D62643"/>
    <w:rsid w:val="00D64C0F"/>
    <w:rsid w:val="00D65256"/>
    <w:rsid w:val="00D72EFE"/>
    <w:rsid w:val="00D76227"/>
    <w:rsid w:val="00D77DF1"/>
    <w:rsid w:val="00D80D20"/>
    <w:rsid w:val="00D86AFF"/>
    <w:rsid w:val="00D92DBE"/>
    <w:rsid w:val="00D947F0"/>
    <w:rsid w:val="00D95A44"/>
    <w:rsid w:val="00D95D16"/>
    <w:rsid w:val="00D97C76"/>
    <w:rsid w:val="00DA063C"/>
    <w:rsid w:val="00DB02B4"/>
    <w:rsid w:val="00DB538D"/>
    <w:rsid w:val="00DC275C"/>
    <w:rsid w:val="00DC3204"/>
    <w:rsid w:val="00DC4B0D"/>
    <w:rsid w:val="00DC7FE1"/>
    <w:rsid w:val="00DD3F3F"/>
    <w:rsid w:val="00DD5572"/>
    <w:rsid w:val="00DE12ED"/>
    <w:rsid w:val="00DE5D80"/>
    <w:rsid w:val="00DE5FE6"/>
    <w:rsid w:val="00DF30E6"/>
    <w:rsid w:val="00DF54A0"/>
    <w:rsid w:val="00DF58CD"/>
    <w:rsid w:val="00DF65DE"/>
    <w:rsid w:val="00DF782A"/>
    <w:rsid w:val="00E019A5"/>
    <w:rsid w:val="00E02EC8"/>
    <w:rsid w:val="00E037F5"/>
    <w:rsid w:val="00E04ECB"/>
    <w:rsid w:val="00E05A09"/>
    <w:rsid w:val="00E06CA1"/>
    <w:rsid w:val="00E10EB5"/>
    <w:rsid w:val="00E172B8"/>
    <w:rsid w:val="00E17FB4"/>
    <w:rsid w:val="00E20B75"/>
    <w:rsid w:val="00E214F2"/>
    <w:rsid w:val="00E2371E"/>
    <w:rsid w:val="00E24BD7"/>
    <w:rsid w:val="00E26523"/>
    <w:rsid w:val="00E26809"/>
    <w:rsid w:val="00E3412D"/>
    <w:rsid w:val="00E420F6"/>
    <w:rsid w:val="00E436AD"/>
    <w:rsid w:val="00E44159"/>
    <w:rsid w:val="00E57322"/>
    <w:rsid w:val="00E628CB"/>
    <w:rsid w:val="00E62AD9"/>
    <w:rsid w:val="00E638C8"/>
    <w:rsid w:val="00E7509B"/>
    <w:rsid w:val="00E86590"/>
    <w:rsid w:val="00E907FF"/>
    <w:rsid w:val="00EA42D1"/>
    <w:rsid w:val="00EA42EF"/>
    <w:rsid w:val="00EB2DD1"/>
    <w:rsid w:val="00EB5B0D"/>
    <w:rsid w:val="00EB61DE"/>
    <w:rsid w:val="00EB6B37"/>
    <w:rsid w:val="00EC081F"/>
    <w:rsid w:val="00EC29FE"/>
    <w:rsid w:val="00EC3C70"/>
    <w:rsid w:val="00ED3A3D"/>
    <w:rsid w:val="00ED538A"/>
    <w:rsid w:val="00ED6FBC"/>
    <w:rsid w:val="00EE2F16"/>
    <w:rsid w:val="00EE3861"/>
    <w:rsid w:val="00EE4125"/>
    <w:rsid w:val="00EF01F8"/>
    <w:rsid w:val="00EF290C"/>
    <w:rsid w:val="00EF2E73"/>
    <w:rsid w:val="00EF6ADF"/>
    <w:rsid w:val="00EF7683"/>
    <w:rsid w:val="00EF7A2D"/>
    <w:rsid w:val="00F04F8D"/>
    <w:rsid w:val="00F10AD0"/>
    <w:rsid w:val="00F116CC"/>
    <w:rsid w:val="00F12BD1"/>
    <w:rsid w:val="00F135BA"/>
    <w:rsid w:val="00F15327"/>
    <w:rsid w:val="00F168CF"/>
    <w:rsid w:val="00F2555C"/>
    <w:rsid w:val="00F31DF3"/>
    <w:rsid w:val="00F33AE5"/>
    <w:rsid w:val="00F3597D"/>
    <w:rsid w:val="00F4376D"/>
    <w:rsid w:val="00F45399"/>
    <w:rsid w:val="00F465EA"/>
    <w:rsid w:val="00F54E7B"/>
    <w:rsid w:val="00F55A88"/>
    <w:rsid w:val="00F74005"/>
    <w:rsid w:val="00F76884"/>
    <w:rsid w:val="00F769AE"/>
    <w:rsid w:val="00F81769"/>
    <w:rsid w:val="00F83D24"/>
    <w:rsid w:val="00F83DD9"/>
    <w:rsid w:val="00F83F40"/>
    <w:rsid w:val="00FA0DB8"/>
    <w:rsid w:val="00FA117A"/>
    <w:rsid w:val="00FA15DC"/>
    <w:rsid w:val="00FB386A"/>
    <w:rsid w:val="00FC0786"/>
    <w:rsid w:val="00FC49EF"/>
    <w:rsid w:val="00FD0DCE"/>
    <w:rsid w:val="00FE0929"/>
    <w:rsid w:val="00FE205B"/>
    <w:rsid w:val="00FE36E2"/>
    <w:rsid w:val="00FE65EC"/>
    <w:rsid w:val="00FF11AD"/>
    <w:rsid w:val="00FF2971"/>
    <w:rsid w:val="00FF300C"/>
    <w:rsid w:val="00FF3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E6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styleId="Tekstzastpczy">
    <w:name w:val="Placeholder Text"/>
    <w:basedOn w:val="Domylnaczcionkaakapitu"/>
    <w:uiPriority w:val="99"/>
    <w:semiHidden/>
    <w:rsid w:val="00EF290C"/>
    <w:rPr>
      <w:color w:val="808080"/>
    </w:rPr>
  </w:style>
  <w:style w:type="character" w:styleId="Nierozpoznanawzmianka">
    <w:name w:val="Unresolved Mention"/>
    <w:basedOn w:val="Domylnaczcionkaakapitu"/>
    <w:uiPriority w:val="99"/>
    <w:semiHidden/>
    <w:unhideWhenUsed/>
    <w:rsid w:val="00B42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Ogólne"/>
          <w:gallery w:val="placeholder"/>
        </w:category>
        <w:types>
          <w:type w:val="bbPlcHdr"/>
        </w:types>
        <w:behaviors>
          <w:behavior w:val="content"/>
        </w:behaviors>
        <w:guid w:val="{79ADC878-6BF1-4BEF-BF44-5BC76C6CD293}"/>
      </w:docPartPr>
      <w:docPartBody>
        <w:p w:rsidR="00F523DD" w:rsidRDefault="00AD66A9">
          <w:r w:rsidRPr="008D2484">
            <w:rPr>
              <w:rStyle w:val="Tekstzastpczy"/>
            </w:rPr>
            <w:t>Kliknij tutaj, aby wprowadzić datę.</w:t>
          </w:r>
        </w:p>
      </w:docPartBody>
    </w:docPart>
    <w:docPart>
      <w:docPartPr>
        <w:name w:val="DefaultPlaceholder_1082065159"/>
        <w:category>
          <w:name w:val="Ogólne"/>
          <w:gallery w:val="placeholder"/>
        </w:category>
        <w:types>
          <w:type w:val="bbPlcHdr"/>
        </w:types>
        <w:behaviors>
          <w:behavior w:val="content"/>
        </w:behaviors>
        <w:guid w:val="{8E1BFA08-CA9F-4AF9-91D6-5D6458516FEB}"/>
      </w:docPartPr>
      <w:docPartBody>
        <w:p w:rsidR="00F523DD" w:rsidRDefault="00AD66A9">
          <w:r w:rsidRPr="008D24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TimesNewRomanPS-BoldMT">
    <w:altName w:val="Times New Roman"/>
    <w:panose1 w:val="00000000000000000000"/>
    <w:charset w:val="00"/>
    <w:family w:val="swiss"/>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66A9"/>
    <w:rsid w:val="000365A3"/>
    <w:rsid w:val="000D4167"/>
    <w:rsid w:val="000E6273"/>
    <w:rsid w:val="002109C5"/>
    <w:rsid w:val="002639DF"/>
    <w:rsid w:val="00264884"/>
    <w:rsid w:val="002E65DB"/>
    <w:rsid w:val="00383AE0"/>
    <w:rsid w:val="003932A8"/>
    <w:rsid w:val="003A4D12"/>
    <w:rsid w:val="003C2C4C"/>
    <w:rsid w:val="00521083"/>
    <w:rsid w:val="0053103B"/>
    <w:rsid w:val="0063549D"/>
    <w:rsid w:val="006624DA"/>
    <w:rsid w:val="006728BD"/>
    <w:rsid w:val="006E277F"/>
    <w:rsid w:val="006F02D8"/>
    <w:rsid w:val="006F0EFD"/>
    <w:rsid w:val="007704BC"/>
    <w:rsid w:val="007734DA"/>
    <w:rsid w:val="007A1A54"/>
    <w:rsid w:val="007F7E45"/>
    <w:rsid w:val="008154DD"/>
    <w:rsid w:val="00836325"/>
    <w:rsid w:val="0085219D"/>
    <w:rsid w:val="008C7CA2"/>
    <w:rsid w:val="00937696"/>
    <w:rsid w:val="0099619B"/>
    <w:rsid w:val="00A323E7"/>
    <w:rsid w:val="00A3313B"/>
    <w:rsid w:val="00A66502"/>
    <w:rsid w:val="00AD66A9"/>
    <w:rsid w:val="00AF2270"/>
    <w:rsid w:val="00B646FD"/>
    <w:rsid w:val="00B85221"/>
    <w:rsid w:val="00BB6A4F"/>
    <w:rsid w:val="00BD1E2F"/>
    <w:rsid w:val="00C8591E"/>
    <w:rsid w:val="00D117E8"/>
    <w:rsid w:val="00DE4F9B"/>
    <w:rsid w:val="00EB3DCA"/>
    <w:rsid w:val="00EC398C"/>
    <w:rsid w:val="00F523DD"/>
    <w:rsid w:val="00F6371E"/>
    <w:rsid w:val="00FD69B2"/>
    <w:rsid w:val="00FD7F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D66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21F70-1C96-45B9-A95F-B030CEFDF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2608</Words>
  <Characters>15650</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Formularz OSR</vt:lpstr>
    </vt:vector>
  </TitlesOfParts>
  <LinksUpToDate>false</LinksUpToDate>
  <CharactersWithSpaces>18222</CharactersWithSpaces>
  <SharedDoc>false</SharedDoc>
  <HLinks>
    <vt:vector size="12" baseType="variant">
      <vt:variant>
        <vt:i4>1638433</vt:i4>
      </vt:variant>
      <vt:variant>
        <vt:i4>103</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vt:lpwstr>
      </vt:variant>
      <vt:variant>
        <vt:lpwstr/>
      </vt:variant>
      <vt:variant>
        <vt:i4>8323197</vt:i4>
      </vt:variant>
      <vt:variant>
        <vt:i4>100</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vt:lpwstr>
      </vt:variant>
      <vt:variant>
        <vt:lpwstr>p_p_id_101_INSTANCE_S0gu_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OSR</dc:title>
  <dc:creator/>
  <cp:keywords>ocena skutków regulacji</cp:keywords>
  <cp:lastModifiedBy/>
  <cp:revision>1</cp:revision>
  <dcterms:created xsi:type="dcterms:W3CDTF">2022-01-03T11:20:00Z</dcterms:created>
  <dcterms:modified xsi:type="dcterms:W3CDTF">2022-01-10T09:12:00Z</dcterms:modified>
</cp:coreProperties>
</file>