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A0" w:firstRow="1" w:lastRow="0" w:firstColumn="1" w:lastColumn="0" w:noHBand="0" w:noVBand="0"/>
      </w:tblPr>
      <w:tblGrid>
        <w:gridCol w:w="1702"/>
        <w:gridCol w:w="115"/>
        <w:gridCol w:w="592"/>
        <w:gridCol w:w="136"/>
        <w:gridCol w:w="452"/>
        <w:gridCol w:w="121"/>
        <w:gridCol w:w="287"/>
        <w:gridCol w:w="423"/>
        <w:gridCol w:w="190"/>
        <w:gridCol w:w="90"/>
        <w:gridCol w:w="425"/>
        <w:gridCol w:w="6"/>
        <w:gridCol w:w="567"/>
        <w:gridCol w:w="136"/>
        <w:gridCol w:w="707"/>
        <w:gridCol w:w="285"/>
        <w:gridCol w:w="142"/>
        <w:gridCol w:w="282"/>
        <w:gridCol w:w="437"/>
        <w:gridCol w:w="247"/>
        <w:gridCol w:w="460"/>
        <w:gridCol w:w="180"/>
        <w:gridCol w:w="640"/>
        <w:gridCol w:w="640"/>
        <w:gridCol w:w="659"/>
        <w:gridCol w:w="540"/>
      </w:tblGrid>
      <w:tr w:rsidR="00B432CA" w14:paraId="3FAEBDD5" w14:textId="77777777" w:rsidTr="00270F18">
        <w:trPr>
          <w:trHeight w:val="1611"/>
        </w:trPr>
        <w:tc>
          <w:tcPr>
            <w:tcW w:w="2979" w:type="pct"/>
            <w:gridSpan w:val="16"/>
            <w:tcBorders>
              <w:top w:val="single" w:sz="4" w:space="0" w:color="000000"/>
              <w:left w:val="single" w:sz="4" w:space="0" w:color="000000"/>
              <w:bottom w:val="single" w:sz="4" w:space="0" w:color="000000"/>
              <w:right w:val="single" w:sz="4" w:space="0" w:color="000000"/>
            </w:tcBorders>
          </w:tcPr>
          <w:p w14:paraId="4730700D" w14:textId="2F5366A6" w:rsidR="00250BF6" w:rsidRPr="00ED7599" w:rsidRDefault="00CE3FE5" w:rsidP="00270F18">
            <w:pPr>
              <w:spacing w:before="120" w:line="240" w:lineRule="auto"/>
              <w:ind w:left="33"/>
              <w:rPr>
                <w:rFonts w:eastAsia="Calibri"/>
                <w:szCs w:val="24"/>
              </w:rPr>
            </w:pPr>
            <w:r w:rsidRPr="00ED7599">
              <w:rPr>
                <w:rFonts w:eastAsia="Calibri"/>
                <w:b/>
                <w:szCs w:val="24"/>
              </w:rPr>
              <w:t>Nazwa projektu</w:t>
            </w:r>
          </w:p>
          <w:p w14:paraId="2847851B" w14:textId="35D5C09B" w:rsidR="00250BF6" w:rsidRPr="00270F18" w:rsidRDefault="00CE3FE5" w:rsidP="00270F18">
            <w:pPr>
              <w:spacing w:line="240" w:lineRule="auto"/>
              <w:ind w:left="33"/>
              <w:rPr>
                <w:rFonts w:eastAsia="Calibri"/>
                <w:szCs w:val="24"/>
              </w:rPr>
            </w:pPr>
            <w:r w:rsidRPr="00270F18">
              <w:rPr>
                <w:rFonts w:eastAsia="Calibri"/>
                <w:szCs w:val="24"/>
              </w:rPr>
              <w:t>Projekt ustawy o zmianie ustawy o biokomponentach i biopaliwach ciekłych oraz niektórych innych ustaw</w:t>
            </w:r>
          </w:p>
          <w:p w14:paraId="5ACA233D" w14:textId="77777777" w:rsidR="00250BF6" w:rsidRPr="00ED7599" w:rsidRDefault="00CE3FE5" w:rsidP="00270F18">
            <w:pPr>
              <w:spacing w:before="120" w:line="240" w:lineRule="auto"/>
              <w:ind w:left="33"/>
              <w:rPr>
                <w:rFonts w:eastAsia="Calibri"/>
                <w:b/>
                <w:szCs w:val="24"/>
              </w:rPr>
            </w:pPr>
            <w:r w:rsidRPr="00ED7599">
              <w:rPr>
                <w:rFonts w:eastAsia="Calibri"/>
                <w:b/>
                <w:szCs w:val="24"/>
              </w:rPr>
              <w:t>Ministerstwo wiodące i ministerstwa współpracujące</w:t>
            </w:r>
            <w:bookmarkStart w:id="0" w:name="t1"/>
            <w:bookmarkEnd w:id="0"/>
          </w:p>
          <w:p w14:paraId="17B6D17A" w14:textId="37F4597D" w:rsidR="00250BF6" w:rsidRPr="00ED7599" w:rsidRDefault="00CE3FE5" w:rsidP="00270F18">
            <w:pPr>
              <w:spacing w:line="240" w:lineRule="auto"/>
              <w:ind w:left="33"/>
              <w:rPr>
                <w:rFonts w:eastAsia="Calibri"/>
                <w:szCs w:val="24"/>
              </w:rPr>
            </w:pPr>
            <w:r w:rsidRPr="00ED7599">
              <w:rPr>
                <w:rFonts w:eastAsia="Calibri"/>
                <w:szCs w:val="24"/>
              </w:rPr>
              <w:t>Ministerstwo Klimatu i Środowiska</w:t>
            </w:r>
          </w:p>
          <w:p w14:paraId="5B8EE187" w14:textId="77777777" w:rsidR="00250BF6" w:rsidRPr="00ED7599" w:rsidRDefault="00250BF6" w:rsidP="00270F18">
            <w:pPr>
              <w:spacing w:line="240" w:lineRule="auto"/>
              <w:ind w:left="33"/>
              <w:rPr>
                <w:rFonts w:eastAsia="Calibri"/>
                <w:szCs w:val="24"/>
              </w:rPr>
            </w:pPr>
          </w:p>
          <w:p w14:paraId="136ED854" w14:textId="77777777" w:rsidR="00250BF6" w:rsidRPr="00ED7599" w:rsidRDefault="00CE3FE5" w:rsidP="00270F18">
            <w:pPr>
              <w:spacing w:line="240" w:lineRule="auto"/>
              <w:ind w:left="33"/>
              <w:rPr>
                <w:rFonts w:eastAsia="Calibri"/>
                <w:b/>
                <w:szCs w:val="24"/>
              </w:rPr>
            </w:pPr>
            <w:r w:rsidRPr="00ED7599">
              <w:rPr>
                <w:rFonts w:eastAsia="Calibri"/>
                <w:b/>
                <w:szCs w:val="24"/>
              </w:rPr>
              <w:t xml:space="preserve">Osoba odpowiedzialna za projekt w randze Ministra, Sekretarza Stanu lub Podsekretarza Stanu </w:t>
            </w:r>
          </w:p>
          <w:p w14:paraId="1E6DD1A7" w14:textId="31F43E33" w:rsidR="00250BF6" w:rsidRPr="00ED7599" w:rsidRDefault="00CE3FE5" w:rsidP="00270F18">
            <w:pPr>
              <w:spacing w:line="240" w:lineRule="auto"/>
              <w:ind w:left="33"/>
              <w:rPr>
                <w:rFonts w:eastAsia="Calibri"/>
                <w:szCs w:val="24"/>
              </w:rPr>
            </w:pPr>
            <w:r w:rsidRPr="00ED7599">
              <w:rPr>
                <w:rFonts w:eastAsia="Calibri"/>
                <w:szCs w:val="24"/>
              </w:rPr>
              <w:t>Piotr Dziadzio - Podsekretarz Stanu, Pełnomocnik Rządu ds. Polityki Surowcowej Państwa</w:t>
            </w:r>
          </w:p>
          <w:p w14:paraId="7610C3EA" w14:textId="77777777" w:rsidR="00250BF6" w:rsidRPr="00ED7599" w:rsidRDefault="00CE3FE5" w:rsidP="00270F18">
            <w:pPr>
              <w:spacing w:before="120" w:line="240" w:lineRule="auto"/>
              <w:ind w:left="33"/>
              <w:rPr>
                <w:rFonts w:eastAsia="Calibri"/>
                <w:b/>
                <w:szCs w:val="24"/>
              </w:rPr>
            </w:pPr>
            <w:r w:rsidRPr="00ED7599">
              <w:rPr>
                <w:rFonts w:eastAsia="Calibri"/>
                <w:b/>
                <w:szCs w:val="24"/>
              </w:rPr>
              <w:t>Osoby do kontaktu</w:t>
            </w:r>
          </w:p>
          <w:p w14:paraId="7C38D673" w14:textId="7BD8D205" w:rsidR="00250BF6" w:rsidRPr="007737BE" w:rsidRDefault="009F0F59" w:rsidP="00270F18">
            <w:pPr>
              <w:spacing w:line="240" w:lineRule="auto"/>
              <w:ind w:left="33"/>
            </w:pPr>
            <w:r w:rsidRPr="00A346AB">
              <w:rPr>
                <w:rFonts w:eastAsia="Calibri"/>
                <w:szCs w:val="24"/>
              </w:rPr>
              <w:t>Marek.Kosicki</w:t>
            </w:r>
            <w:r w:rsidR="00CE3FE5" w:rsidRPr="00A346AB">
              <w:rPr>
                <w:rFonts w:eastAsia="Calibri"/>
                <w:szCs w:val="24"/>
              </w:rPr>
              <w:t>@klimat.gov.pl</w:t>
            </w:r>
            <w:r w:rsidR="00CE3FE5" w:rsidRPr="007737BE">
              <w:rPr>
                <w:rFonts w:eastAsia="Calibri"/>
                <w:szCs w:val="24"/>
              </w:rPr>
              <w:t xml:space="preserve">, </w:t>
            </w:r>
          </w:p>
          <w:p w14:paraId="2B87F017" w14:textId="47FE0406" w:rsidR="00250BF6" w:rsidRPr="00ED7599" w:rsidRDefault="00CE3FE5" w:rsidP="00270F18">
            <w:pPr>
              <w:spacing w:line="240" w:lineRule="auto"/>
              <w:ind w:left="33"/>
              <w:rPr>
                <w:rFonts w:eastAsia="Calibri"/>
                <w:color w:val="1F497D" w:themeColor="text2"/>
                <w:szCs w:val="24"/>
                <w:lang w:val="en-GB"/>
              </w:rPr>
            </w:pPr>
            <w:r w:rsidRPr="00A346AB">
              <w:rPr>
                <w:rFonts w:eastAsia="Calibri"/>
                <w:szCs w:val="24"/>
                <w:lang w:val="en-GB"/>
              </w:rPr>
              <w:t xml:space="preserve">tel: </w:t>
            </w:r>
            <w:r w:rsidR="004A3F39" w:rsidRPr="00A346AB">
              <w:rPr>
                <w:rFonts w:eastAsia="Calibri"/>
                <w:szCs w:val="24"/>
                <w:lang w:val="en-GB"/>
              </w:rPr>
              <w:t>22 369 16 64</w:t>
            </w:r>
          </w:p>
          <w:p w14:paraId="19127501" w14:textId="4ACFEDE7" w:rsidR="00250BF6" w:rsidRPr="009F2D56" w:rsidRDefault="00ED7599" w:rsidP="00270F18">
            <w:pPr>
              <w:spacing w:line="240" w:lineRule="auto"/>
              <w:ind w:left="33"/>
              <w:rPr>
                <w:rFonts w:eastAsia="Calibri"/>
                <w:color w:val="158466"/>
                <w:szCs w:val="24"/>
                <w:lang w:val="en-GB"/>
              </w:rPr>
            </w:pPr>
            <w:r>
              <w:rPr>
                <w:rFonts w:eastAsia="Calibri"/>
                <w:szCs w:val="24"/>
                <w:lang w:val="en-GB"/>
              </w:rPr>
              <w:t>e</w:t>
            </w:r>
            <w:r w:rsidR="00CE3FE5" w:rsidRPr="00ED7599">
              <w:rPr>
                <w:rFonts w:eastAsia="Calibri"/>
                <w:szCs w:val="24"/>
                <w:lang w:val="en-GB"/>
              </w:rPr>
              <w:t xml:space="preserve">-mail: departament.ropy.i.gazu@klimat.gov.pl </w:t>
            </w:r>
          </w:p>
        </w:tc>
        <w:tc>
          <w:tcPr>
            <w:tcW w:w="1763" w:type="pct"/>
            <w:gridSpan w:val="9"/>
            <w:tcBorders>
              <w:top w:val="single" w:sz="4" w:space="0" w:color="000000"/>
              <w:left w:val="single" w:sz="4" w:space="0" w:color="000000"/>
              <w:bottom w:val="single" w:sz="4" w:space="0" w:color="000000"/>
              <w:right w:val="single" w:sz="4" w:space="0" w:color="000000"/>
            </w:tcBorders>
            <w:shd w:val="clear" w:color="auto" w:fill="FFFFFF"/>
          </w:tcPr>
          <w:p w14:paraId="741F6840" w14:textId="60E71BA0" w:rsidR="00250BF6" w:rsidRDefault="00CE3FE5" w:rsidP="00270F18">
            <w:pPr>
              <w:spacing w:line="240" w:lineRule="auto"/>
              <w:ind w:left="94"/>
              <w:rPr>
                <w:rFonts w:eastAsia="Calibri"/>
                <w:b/>
                <w:szCs w:val="24"/>
              </w:rPr>
            </w:pPr>
            <w:r>
              <w:rPr>
                <w:rFonts w:eastAsia="Calibri"/>
                <w:b/>
                <w:szCs w:val="24"/>
              </w:rPr>
              <w:t>Data sporządzenia</w:t>
            </w:r>
            <w:r>
              <w:rPr>
                <w:rFonts w:eastAsia="Calibri"/>
                <w:b/>
                <w:szCs w:val="24"/>
              </w:rPr>
              <w:br/>
            </w:r>
            <w:r w:rsidR="00C30F50">
              <w:rPr>
                <w:rFonts w:eastAsia="Calibri"/>
                <w:szCs w:val="24"/>
              </w:rPr>
              <w:t>11</w:t>
            </w:r>
            <w:r w:rsidR="00621B1D">
              <w:rPr>
                <w:rFonts w:eastAsia="Calibri"/>
                <w:szCs w:val="24"/>
              </w:rPr>
              <w:t>.02.2022</w:t>
            </w:r>
            <w:r w:rsidR="00F40432" w:rsidRPr="00A346AB">
              <w:rPr>
                <w:rFonts w:eastAsia="Calibri"/>
                <w:szCs w:val="24"/>
              </w:rPr>
              <w:t xml:space="preserve"> r.</w:t>
            </w:r>
          </w:p>
          <w:p w14:paraId="73EF44A0" w14:textId="77777777" w:rsidR="00250BF6" w:rsidRDefault="00250BF6" w:rsidP="00270F18">
            <w:pPr>
              <w:spacing w:line="240" w:lineRule="auto"/>
              <w:ind w:left="94"/>
              <w:rPr>
                <w:rFonts w:eastAsia="Calibri"/>
                <w:b/>
                <w:szCs w:val="24"/>
              </w:rPr>
            </w:pPr>
          </w:p>
          <w:p w14:paraId="3D28A530" w14:textId="77777777" w:rsidR="00250BF6" w:rsidRDefault="00CE3FE5" w:rsidP="00270F18">
            <w:pPr>
              <w:spacing w:line="240" w:lineRule="auto"/>
              <w:ind w:left="94"/>
              <w:rPr>
                <w:rFonts w:eastAsia="Calibri"/>
                <w:b/>
                <w:szCs w:val="24"/>
              </w:rPr>
            </w:pPr>
            <w:r>
              <w:rPr>
                <w:rFonts w:eastAsia="Calibri"/>
                <w:b/>
                <w:szCs w:val="24"/>
              </w:rPr>
              <w:t xml:space="preserve">Źródło: </w:t>
            </w:r>
            <w:bookmarkStart w:id="1" w:name="Lista1"/>
            <w:bookmarkEnd w:id="1"/>
          </w:p>
          <w:p w14:paraId="5B55EE0A" w14:textId="72A52E21" w:rsidR="00250BF6" w:rsidRDefault="006914C9" w:rsidP="00270F18">
            <w:pPr>
              <w:spacing w:line="240" w:lineRule="auto"/>
              <w:ind w:left="94"/>
            </w:pPr>
            <w:r>
              <w:t>W</w:t>
            </w:r>
            <w:r w:rsidR="00AE3748" w:rsidRPr="00AE3748">
              <w:t xml:space="preserve">drożenie </w:t>
            </w:r>
            <w:r w:rsidR="00AE3748">
              <w:t>p</w:t>
            </w:r>
            <w:r w:rsidR="008A54F1">
              <w:t>raw</w:t>
            </w:r>
            <w:r w:rsidR="00AE3748">
              <w:t>a</w:t>
            </w:r>
            <w:r w:rsidR="008A54F1">
              <w:t xml:space="preserve"> UE (</w:t>
            </w:r>
            <w:r w:rsidR="00AE3748" w:rsidRPr="00A346AB">
              <w:t>dyrektywy RED</w:t>
            </w:r>
            <w:r w:rsidR="00142EA1">
              <w:t xml:space="preserve"> </w:t>
            </w:r>
            <w:r w:rsidR="00AE3748" w:rsidRPr="00A346AB">
              <w:t>II</w:t>
            </w:r>
            <w:r w:rsidR="008A54F1">
              <w:t>)</w:t>
            </w:r>
          </w:p>
          <w:p w14:paraId="1BD41A77" w14:textId="77777777" w:rsidR="00250BF6" w:rsidRDefault="00CE3FE5" w:rsidP="00270F18">
            <w:pPr>
              <w:spacing w:before="120" w:line="240" w:lineRule="auto"/>
              <w:ind w:left="94"/>
              <w:rPr>
                <w:rFonts w:eastAsia="Calibri"/>
                <w:b/>
                <w:color w:val="000000"/>
                <w:szCs w:val="24"/>
              </w:rPr>
            </w:pPr>
            <w:r>
              <w:rPr>
                <w:rFonts w:eastAsia="Calibri"/>
                <w:b/>
                <w:color w:val="000000"/>
                <w:szCs w:val="24"/>
              </w:rPr>
              <w:t xml:space="preserve">Nr w wykazie RM: </w:t>
            </w:r>
          </w:p>
          <w:p w14:paraId="3307FD8E" w14:textId="6F5A721E" w:rsidR="00250BF6" w:rsidRPr="00ED7599" w:rsidRDefault="000B3B57" w:rsidP="00270F18">
            <w:pPr>
              <w:spacing w:line="240" w:lineRule="auto"/>
              <w:ind w:left="94"/>
              <w:rPr>
                <w:color w:val="C9211E"/>
              </w:rPr>
            </w:pPr>
            <w:r w:rsidRPr="000B3B57">
              <w:t>UC110</w:t>
            </w:r>
          </w:p>
        </w:tc>
        <w:tc>
          <w:tcPr>
            <w:tcW w:w="258" w:type="pct"/>
          </w:tcPr>
          <w:p w14:paraId="5496FE83" w14:textId="77777777" w:rsidR="00250BF6" w:rsidRDefault="00250BF6"/>
        </w:tc>
      </w:tr>
      <w:tr w:rsidR="00B432CA" w14:paraId="130FE905"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tcPr>
          <w:p w14:paraId="2DB570D8" w14:textId="77777777" w:rsidR="00250BF6" w:rsidRDefault="00CE3FE5">
            <w:pPr>
              <w:spacing w:line="240" w:lineRule="auto"/>
              <w:ind w:left="57"/>
              <w:jc w:val="center"/>
              <w:rPr>
                <w:rFonts w:eastAsia="Calibri"/>
                <w:b/>
                <w:color w:val="FFFFFF"/>
                <w:szCs w:val="24"/>
              </w:rPr>
            </w:pPr>
            <w:r>
              <w:rPr>
                <w:rFonts w:eastAsia="Calibri"/>
                <w:b/>
                <w:color w:val="FFFFFF"/>
                <w:szCs w:val="24"/>
              </w:rPr>
              <w:t>OCENA SKUTKÓW REGULACJI</w:t>
            </w:r>
          </w:p>
        </w:tc>
        <w:tc>
          <w:tcPr>
            <w:tcW w:w="258" w:type="pct"/>
          </w:tcPr>
          <w:p w14:paraId="24B6C77E" w14:textId="77777777" w:rsidR="00250BF6" w:rsidRDefault="00250BF6"/>
        </w:tc>
      </w:tr>
      <w:tr w:rsidR="00B432CA" w14:paraId="734F4492" w14:textId="77777777" w:rsidTr="00A15637">
        <w:trPr>
          <w:trHeight w:val="333"/>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vAlign w:val="center"/>
          </w:tcPr>
          <w:p w14:paraId="646B19CA" w14:textId="77777777" w:rsidR="00250BF6" w:rsidRDefault="00CE3FE5">
            <w:pPr>
              <w:numPr>
                <w:ilvl w:val="0"/>
                <w:numId w:val="1"/>
              </w:numPr>
              <w:spacing w:before="60" w:after="60" w:line="240" w:lineRule="auto"/>
              <w:ind w:left="318" w:hanging="284"/>
              <w:jc w:val="both"/>
              <w:rPr>
                <w:rFonts w:eastAsia="Calibri"/>
                <w:b/>
                <w:color w:val="000000"/>
                <w:szCs w:val="24"/>
              </w:rPr>
            </w:pPr>
            <w:r>
              <w:rPr>
                <w:rFonts w:eastAsia="Calibri"/>
                <w:b/>
                <w:szCs w:val="24"/>
              </w:rPr>
              <w:t>Jaki problem jest rozwiązywany?</w:t>
            </w:r>
          </w:p>
        </w:tc>
        <w:tc>
          <w:tcPr>
            <w:tcW w:w="258" w:type="pct"/>
          </w:tcPr>
          <w:p w14:paraId="7BC94454" w14:textId="77777777" w:rsidR="00250BF6" w:rsidRDefault="00250BF6"/>
        </w:tc>
      </w:tr>
      <w:tr w:rsidR="00B432CA" w14:paraId="5D74CE65"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auto"/>
          </w:tcPr>
          <w:p w14:paraId="149950D5" w14:textId="07D2C4B7" w:rsidR="00DD09EE" w:rsidRDefault="00572363" w:rsidP="00A346AB">
            <w:pPr>
              <w:spacing w:before="60" w:line="240" w:lineRule="auto"/>
              <w:jc w:val="both"/>
              <w:rPr>
                <w:rFonts w:eastAsia="Calibri"/>
                <w:spacing w:val="-2"/>
                <w:szCs w:val="24"/>
              </w:rPr>
            </w:pPr>
            <w:r>
              <w:rPr>
                <w:rFonts w:eastAsia="Calibri"/>
                <w:szCs w:val="24"/>
              </w:rPr>
              <w:t>Obecnie sektor paliw transportowych jest zdominowany przez paliwa węglowodorowe</w:t>
            </w:r>
            <w:r w:rsidR="00147AA3">
              <w:rPr>
                <w:rFonts w:eastAsia="Calibri"/>
                <w:szCs w:val="24"/>
              </w:rPr>
              <w:t xml:space="preserve"> pochodzenia kopalnego</w:t>
            </w:r>
            <w:r>
              <w:rPr>
                <w:rFonts w:eastAsia="Calibri"/>
                <w:szCs w:val="24"/>
              </w:rPr>
              <w:t>. Zapewnienie neutralności klimatycznej wymaga wprowadzenia zmian we wszystkich obszarach gospodarki, w tym zmiany struktury paliw transportowych. Polityka w tym obszarze polega przede wszystkim na zwiększaniu udziału paliw odnawialnych w paliwach zużywanych przez transport. Obszar ten jest regulowany przez przepisy Unii Europejskiej.</w:t>
            </w:r>
            <w:r>
              <w:rPr>
                <w:rFonts w:eastAsia="Calibri"/>
                <w:spacing w:val="-2"/>
                <w:szCs w:val="24"/>
              </w:rPr>
              <w:t xml:space="preserve"> </w:t>
            </w:r>
            <w:r w:rsidR="001321E4">
              <w:rPr>
                <w:rFonts w:eastAsia="Calibri"/>
                <w:spacing w:val="-2"/>
                <w:szCs w:val="24"/>
              </w:rPr>
              <w:t>Do 30 czerwca 2021 r.</w:t>
            </w:r>
            <w:r w:rsidR="0001154B">
              <w:rPr>
                <w:rFonts w:eastAsia="Calibri"/>
                <w:spacing w:val="-2"/>
                <w:szCs w:val="24"/>
              </w:rPr>
              <w:t xml:space="preserve"> </w:t>
            </w:r>
            <w:r w:rsidR="0010423F" w:rsidRPr="0010423F">
              <w:rPr>
                <w:rFonts w:eastAsia="Calibri"/>
                <w:spacing w:val="-2"/>
                <w:szCs w:val="24"/>
              </w:rPr>
              <w:t xml:space="preserve">dokumentem </w:t>
            </w:r>
            <w:r w:rsidR="0001154B">
              <w:rPr>
                <w:rFonts w:eastAsia="Calibri"/>
                <w:spacing w:val="-2"/>
                <w:szCs w:val="24"/>
              </w:rPr>
              <w:t xml:space="preserve">obowiązującym </w:t>
            </w:r>
            <w:r w:rsidR="0010423F" w:rsidRPr="0010423F">
              <w:rPr>
                <w:rFonts w:eastAsia="Calibri"/>
                <w:spacing w:val="-2"/>
                <w:szCs w:val="24"/>
              </w:rPr>
              <w:t xml:space="preserve">na poziomie unijnym </w:t>
            </w:r>
            <w:r w:rsidR="009E653C">
              <w:rPr>
                <w:rFonts w:eastAsia="Calibri"/>
                <w:spacing w:val="-2"/>
                <w:szCs w:val="24"/>
              </w:rPr>
              <w:t xml:space="preserve">dotyczącym ww. kwestii </w:t>
            </w:r>
            <w:r w:rsidR="0001154B">
              <w:rPr>
                <w:rFonts w:eastAsia="Calibri"/>
                <w:spacing w:val="-2"/>
                <w:szCs w:val="24"/>
              </w:rPr>
              <w:t>była</w:t>
            </w:r>
            <w:r w:rsidR="0001154B" w:rsidRPr="0010423F">
              <w:rPr>
                <w:rFonts w:eastAsia="Calibri"/>
                <w:spacing w:val="-2"/>
                <w:szCs w:val="24"/>
              </w:rPr>
              <w:t xml:space="preserve"> </w:t>
            </w:r>
            <w:r w:rsidR="0010423F" w:rsidRPr="00A346AB">
              <w:rPr>
                <w:rFonts w:eastAsia="Calibri"/>
                <w:iCs/>
                <w:spacing w:val="-2"/>
                <w:szCs w:val="24"/>
              </w:rPr>
              <w:t>dyrektywa</w:t>
            </w:r>
            <w:r w:rsidR="0010423F" w:rsidRPr="0010423F">
              <w:rPr>
                <w:rFonts w:eastAsia="Calibri"/>
                <w:spacing w:val="-2"/>
                <w:szCs w:val="24"/>
              </w:rPr>
              <w:t xml:space="preserve"> </w:t>
            </w:r>
            <w:r w:rsidR="0001154B">
              <w:rPr>
                <w:rFonts w:eastAsia="Calibri"/>
                <w:spacing w:val="-2"/>
                <w:szCs w:val="24"/>
              </w:rPr>
              <w:t xml:space="preserve">Parlamentu Europejskiego i Rady (UE) </w:t>
            </w:r>
            <w:r w:rsidR="0010423F" w:rsidRPr="0010423F">
              <w:rPr>
                <w:rFonts w:eastAsia="Calibri"/>
                <w:spacing w:val="-2"/>
                <w:szCs w:val="24"/>
              </w:rPr>
              <w:t>2009/28/</w:t>
            </w:r>
            <w:r w:rsidR="0001154B">
              <w:rPr>
                <w:rFonts w:eastAsia="Calibri"/>
                <w:spacing w:val="-2"/>
                <w:szCs w:val="24"/>
              </w:rPr>
              <w:t>WE z</w:t>
            </w:r>
            <w:r w:rsidR="005E6238">
              <w:rPr>
                <w:rFonts w:eastAsia="Calibri"/>
                <w:spacing w:val="-2"/>
                <w:szCs w:val="24"/>
              </w:rPr>
              <w:t> </w:t>
            </w:r>
            <w:r w:rsidR="0001154B">
              <w:rPr>
                <w:rFonts w:eastAsia="Calibri"/>
                <w:spacing w:val="-2"/>
                <w:szCs w:val="24"/>
              </w:rPr>
              <w:t xml:space="preserve">dnia 23 kwietnia 2009 r. </w:t>
            </w:r>
            <w:r w:rsidR="00713002">
              <w:rPr>
                <w:rFonts w:eastAsia="Calibri"/>
                <w:spacing w:val="-2"/>
                <w:szCs w:val="24"/>
              </w:rPr>
              <w:t xml:space="preserve"> </w:t>
            </w:r>
            <w:r w:rsidR="0010423F" w:rsidRPr="00C9328E">
              <w:rPr>
                <w:rFonts w:eastAsia="Calibri"/>
                <w:i/>
                <w:iCs/>
                <w:spacing w:val="-2"/>
                <w:szCs w:val="24"/>
              </w:rPr>
              <w:t>w sprawie promowania stosowania energii ze źródeł odnawialnych</w:t>
            </w:r>
            <w:r w:rsidR="0001154B">
              <w:rPr>
                <w:rFonts w:eastAsia="Calibri"/>
                <w:i/>
                <w:iCs/>
                <w:spacing w:val="-2"/>
                <w:szCs w:val="24"/>
              </w:rPr>
              <w:t xml:space="preserve"> </w:t>
            </w:r>
            <w:r w:rsidR="0001154B" w:rsidRPr="006711A9">
              <w:rPr>
                <w:rFonts w:eastAsia="Calibri"/>
                <w:i/>
                <w:iCs/>
                <w:spacing w:val="-2"/>
                <w:szCs w:val="24"/>
              </w:rPr>
              <w:t>zmieniająca i w następstwie uchylająca dyrektywy 2001/77/WE oraz 2003/30/WE</w:t>
            </w:r>
            <w:r w:rsidR="0001154B">
              <w:rPr>
                <w:rFonts w:eastAsia="Calibri"/>
                <w:i/>
                <w:iCs/>
                <w:spacing w:val="-2"/>
                <w:szCs w:val="24"/>
              </w:rPr>
              <w:t xml:space="preserve"> </w:t>
            </w:r>
            <w:r w:rsidR="00CF599F" w:rsidRPr="00E93E87">
              <w:t>(Dz.</w:t>
            </w:r>
            <w:r w:rsidR="00CF599F">
              <w:t xml:space="preserve"> </w:t>
            </w:r>
            <w:r w:rsidR="00CF599F" w:rsidRPr="00E93E87">
              <w:t xml:space="preserve">Urz. UE L 140 z 05.06.2009, </w:t>
            </w:r>
            <w:r w:rsidR="00CF599F" w:rsidRPr="00F173D2">
              <w:t>str. 16</w:t>
            </w:r>
            <w:r w:rsidR="00CF599F" w:rsidRPr="00E93E87">
              <w:t>, z późn. zm.)</w:t>
            </w:r>
            <w:r w:rsidR="00CF599F">
              <w:rPr>
                <w:rFonts w:eastAsia="Calibri"/>
                <w:spacing w:val="-2"/>
                <w:szCs w:val="24"/>
              </w:rPr>
              <w:t xml:space="preserve">, zwana </w:t>
            </w:r>
            <w:r w:rsidR="0001154B">
              <w:rPr>
                <w:rFonts w:eastAsia="Calibri"/>
                <w:spacing w:val="-2"/>
                <w:szCs w:val="24"/>
              </w:rPr>
              <w:t xml:space="preserve">dalej </w:t>
            </w:r>
            <w:r w:rsidR="0001154B" w:rsidRPr="00DD09EE">
              <w:rPr>
                <w:rFonts w:eastAsia="Calibri"/>
                <w:spacing w:val="-2"/>
                <w:szCs w:val="24"/>
              </w:rPr>
              <w:t>„</w:t>
            </w:r>
            <w:r w:rsidR="00DF2CC6" w:rsidRPr="0061065F">
              <w:rPr>
                <w:rFonts w:eastAsia="Calibri"/>
                <w:i/>
                <w:iCs/>
                <w:spacing w:val="-2"/>
                <w:szCs w:val="24"/>
              </w:rPr>
              <w:t xml:space="preserve">dyrektywą </w:t>
            </w:r>
            <w:r w:rsidR="0001154B" w:rsidRPr="0061065F">
              <w:rPr>
                <w:rFonts w:eastAsia="Calibri"/>
                <w:bCs/>
                <w:i/>
                <w:iCs/>
                <w:spacing w:val="-2"/>
                <w:szCs w:val="24"/>
              </w:rPr>
              <w:t>RED</w:t>
            </w:r>
            <w:r w:rsidR="0001154B" w:rsidRPr="0061065F">
              <w:rPr>
                <w:rFonts w:eastAsia="Calibri"/>
                <w:i/>
                <w:iCs/>
                <w:spacing w:val="-2"/>
                <w:szCs w:val="24"/>
              </w:rPr>
              <w:t>”</w:t>
            </w:r>
            <w:r w:rsidR="0010423F" w:rsidRPr="0010423F">
              <w:rPr>
                <w:rFonts w:eastAsia="Calibri"/>
                <w:spacing w:val="-2"/>
                <w:szCs w:val="24"/>
              </w:rPr>
              <w:t xml:space="preserve">. </w:t>
            </w:r>
            <w:r w:rsidR="009E653C">
              <w:rPr>
                <w:rFonts w:eastAsia="Calibri"/>
                <w:spacing w:val="-2"/>
                <w:szCs w:val="24"/>
              </w:rPr>
              <w:t xml:space="preserve">Zgodnie z  </w:t>
            </w:r>
            <w:r w:rsidR="00DF2CC6" w:rsidRPr="006711A9">
              <w:rPr>
                <w:rFonts w:eastAsia="Calibri"/>
                <w:i/>
                <w:iCs/>
                <w:spacing w:val="-2"/>
                <w:szCs w:val="24"/>
              </w:rPr>
              <w:t>dyrektywą RED</w:t>
            </w:r>
            <w:r w:rsidR="00DF2CC6">
              <w:rPr>
                <w:rFonts w:eastAsia="Calibri"/>
                <w:spacing w:val="-2"/>
                <w:szCs w:val="24"/>
              </w:rPr>
              <w:t xml:space="preserve"> </w:t>
            </w:r>
            <w:r w:rsidR="009E653C">
              <w:rPr>
                <w:rFonts w:eastAsia="Calibri"/>
                <w:spacing w:val="-2"/>
                <w:szCs w:val="24"/>
              </w:rPr>
              <w:t>państwa członkowskie U</w:t>
            </w:r>
            <w:r w:rsidR="00DF2CC6">
              <w:rPr>
                <w:rFonts w:eastAsia="Calibri"/>
                <w:spacing w:val="-2"/>
                <w:szCs w:val="24"/>
              </w:rPr>
              <w:t xml:space="preserve">nii </w:t>
            </w:r>
            <w:r w:rsidR="009E653C">
              <w:rPr>
                <w:rFonts w:eastAsia="Calibri"/>
                <w:spacing w:val="-2"/>
                <w:szCs w:val="24"/>
              </w:rPr>
              <w:t>E</w:t>
            </w:r>
            <w:r w:rsidR="00DF2CC6">
              <w:rPr>
                <w:rFonts w:eastAsia="Calibri"/>
                <w:spacing w:val="-2"/>
                <w:szCs w:val="24"/>
              </w:rPr>
              <w:t>uropejskiej</w:t>
            </w:r>
            <w:r w:rsidR="009E653C">
              <w:rPr>
                <w:rFonts w:eastAsia="Calibri"/>
                <w:spacing w:val="-2"/>
                <w:szCs w:val="24"/>
              </w:rPr>
              <w:t xml:space="preserve"> zobowiązane były do zapewnienia w</w:t>
            </w:r>
            <w:r w:rsidR="005E6238">
              <w:rPr>
                <w:rFonts w:eastAsia="Calibri"/>
                <w:spacing w:val="-2"/>
                <w:szCs w:val="24"/>
              </w:rPr>
              <w:t> </w:t>
            </w:r>
            <w:r w:rsidR="009E653C">
              <w:rPr>
                <w:rFonts w:eastAsia="Calibri"/>
                <w:spacing w:val="-2"/>
                <w:szCs w:val="24"/>
              </w:rPr>
              <w:t>2020 r</w:t>
            </w:r>
            <w:r w:rsidR="005E6238">
              <w:rPr>
                <w:rFonts w:eastAsia="Calibri"/>
                <w:spacing w:val="-2"/>
                <w:szCs w:val="24"/>
              </w:rPr>
              <w:t>oku</w:t>
            </w:r>
            <w:r w:rsidR="009E653C">
              <w:rPr>
                <w:rFonts w:eastAsia="Calibri"/>
                <w:spacing w:val="-2"/>
                <w:szCs w:val="24"/>
              </w:rPr>
              <w:t xml:space="preserve"> udziału paliw odnawialnych w paliwach wykorzystanych </w:t>
            </w:r>
            <w:r w:rsidR="005E6238">
              <w:rPr>
                <w:rFonts w:eastAsia="Calibri"/>
                <w:spacing w:val="-2"/>
                <w:szCs w:val="24"/>
              </w:rPr>
              <w:t xml:space="preserve"> </w:t>
            </w:r>
            <w:r w:rsidR="006711A9">
              <w:rPr>
                <w:rFonts w:eastAsia="Calibri"/>
                <w:spacing w:val="-2"/>
                <w:szCs w:val="24"/>
              </w:rPr>
              <w:br/>
            </w:r>
            <w:r w:rsidR="009E653C">
              <w:rPr>
                <w:rFonts w:eastAsia="Calibri"/>
                <w:spacing w:val="-2"/>
                <w:szCs w:val="24"/>
              </w:rPr>
              <w:t>w transporcie drogowym i kolejowym</w:t>
            </w:r>
            <w:r w:rsidR="005E6238">
              <w:rPr>
                <w:rFonts w:eastAsia="Calibri"/>
                <w:spacing w:val="-2"/>
                <w:szCs w:val="24"/>
              </w:rPr>
              <w:t>,</w:t>
            </w:r>
            <w:r w:rsidR="004A3F39">
              <w:rPr>
                <w:rFonts w:eastAsia="Calibri"/>
                <w:spacing w:val="-2"/>
                <w:szCs w:val="24"/>
              </w:rPr>
              <w:t xml:space="preserve"> na poziomie </w:t>
            </w:r>
            <w:r w:rsidR="005E6238">
              <w:rPr>
                <w:rFonts w:eastAsia="Calibri"/>
                <w:spacing w:val="-2"/>
                <w:szCs w:val="24"/>
              </w:rPr>
              <w:t xml:space="preserve">co najmniej </w:t>
            </w:r>
            <w:r w:rsidR="004A3F39">
              <w:rPr>
                <w:rFonts w:eastAsia="Calibri"/>
                <w:spacing w:val="-2"/>
                <w:szCs w:val="24"/>
              </w:rPr>
              <w:t>10%</w:t>
            </w:r>
            <w:r w:rsidR="009E653C">
              <w:rPr>
                <w:rFonts w:eastAsia="Calibri"/>
                <w:spacing w:val="-2"/>
                <w:szCs w:val="24"/>
              </w:rPr>
              <w:t>.</w:t>
            </w:r>
          </w:p>
          <w:p w14:paraId="7D6CCCBC" w14:textId="65E84E32" w:rsidR="00927222" w:rsidRDefault="00DF2CC6" w:rsidP="00F44C8C">
            <w:pPr>
              <w:shd w:val="clear" w:color="auto" w:fill="FFFFFF" w:themeFill="background1"/>
              <w:spacing w:line="240" w:lineRule="auto"/>
              <w:jc w:val="both"/>
              <w:rPr>
                <w:rFonts w:eastAsia="Calibri"/>
                <w:spacing w:val="-2"/>
                <w:szCs w:val="24"/>
              </w:rPr>
            </w:pPr>
            <w:r w:rsidRPr="006711A9">
              <w:rPr>
                <w:rFonts w:eastAsia="Calibri"/>
                <w:i/>
                <w:iCs/>
                <w:spacing w:val="-2"/>
                <w:szCs w:val="24"/>
              </w:rPr>
              <w:t>D</w:t>
            </w:r>
            <w:r w:rsidR="009E653C" w:rsidRPr="006711A9">
              <w:rPr>
                <w:rFonts w:eastAsia="Calibri"/>
                <w:i/>
                <w:iCs/>
                <w:spacing w:val="-2"/>
                <w:szCs w:val="24"/>
              </w:rPr>
              <w:t xml:space="preserve">yrektywa </w:t>
            </w:r>
            <w:r w:rsidRPr="006711A9">
              <w:rPr>
                <w:rFonts w:eastAsia="Calibri"/>
                <w:i/>
                <w:iCs/>
                <w:spacing w:val="-2"/>
                <w:szCs w:val="24"/>
              </w:rPr>
              <w:t>RED</w:t>
            </w:r>
            <w:r>
              <w:rPr>
                <w:rFonts w:eastAsia="Calibri"/>
                <w:spacing w:val="-2"/>
                <w:szCs w:val="24"/>
              </w:rPr>
              <w:t xml:space="preserve"> </w:t>
            </w:r>
            <w:r w:rsidR="009E653C">
              <w:rPr>
                <w:rFonts w:eastAsia="Calibri"/>
                <w:spacing w:val="-2"/>
                <w:szCs w:val="24"/>
              </w:rPr>
              <w:t>została wdrożona do polskiego porządku prawnego ustawą z dnia</w:t>
            </w:r>
            <w:r w:rsidR="004A3F39">
              <w:rPr>
                <w:rFonts w:eastAsia="Calibri"/>
                <w:spacing w:val="-2"/>
                <w:szCs w:val="24"/>
              </w:rPr>
              <w:t xml:space="preserve"> 21 marca 2014 r.</w:t>
            </w:r>
            <w:r w:rsidR="00F66C86">
              <w:rPr>
                <w:rFonts w:eastAsia="Calibri"/>
                <w:spacing w:val="-2"/>
                <w:szCs w:val="24"/>
              </w:rPr>
              <w:t xml:space="preserve"> </w:t>
            </w:r>
            <w:r w:rsidR="006711A9">
              <w:rPr>
                <w:rFonts w:eastAsia="Calibri"/>
                <w:spacing w:val="-2"/>
                <w:szCs w:val="24"/>
              </w:rPr>
              <w:br/>
            </w:r>
            <w:r w:rsidR="00F66C86" w:rsidRPr="00A346AB">
              <w:rPr>
                <w:rFonts w:eastAsia="Calibri"/>
                <w:i/>
                <w:spacing w:val="-2"/>
                <w:szCs w:val="24"/>
              </w:rPr>
              <w:t>o zmianie ustawy o</w:t>
            </w:r>
            <w:r w:rsidR="009E653C" w:rsidRPr="00A346AB">
              <w:rPr>
                <w:rFonts w:eastAsia="Calibri"/>
                <w:i/>
                <w:spacing w:val="-2"/>
                <w:szCs w:val="24"/>
              </w:rPr>
              <w:t xml:space="preserve"> biokomponentach i biopaliwach ciekłych </w:t>
            </w:r>
            <w:r w:rsidR="004A3F39" w:rsidRPr="00A346AB">
              <w:rPr>
                <w:rFonts w:eastAsia="Calibri"/>
                <w:i/>
                <w:spacing w:val="-2"/>
                <w:szCs w:val="24"/>
              </w:rPr>
              <w:t>oraz niektórych innych ustaw</w:t>
            </w:r>
            <w:r w:rsidR="004A3F39">
              <w:rPr>
                <w:rFonts w:eastAsia="Calibri"/>
                <w:spacing w:val="-2"/>
                <w:szCs w:val="24"/>
              </w:rPr>
              <w:t xml:space="preserve"> </w:t>
            </w:r>
            <w:r w:rsidR="009E653C">
              <w:rPr>
                <w:rFonts w:eastAsia="Calibri"/>
                <w:spacing w:val="-2"/>
                <w:szCs w:val="24"/>
              </w:rPr>
              <w:t xml:space="preserve">(Dz. U. </w:t>
            </w:r>
            <w:r w:rsidR="004A3F39">
              <w:rPr>
                <w:rFonts w:eastAsia="Calibri"/>
                <w:spacing w:val="-2"/>
                <w:szCs w:val="24"/>
              </w:rPr>
              <w:t>poz. 457</w:t>
            </w:r>
            <w:r w:rsidR="009E653C">
              <w:rPr>
                <w:rFonts w:eastAsia="Calibri"/>
                <w:spacing w:val="-2"/>
                <w:szCs w:val="24"/>
              </w:rPr>
              <w:t xml:space="preserve">). </w:t>
            </w:r>
            <w:r w:rsidR="00603373">
              <w:rPr>
                <w:rFonts w:eastAsia="Calibri"/>
                <w:spacing w:val="-2"/>
                <w:szCs w:val="24"/>
              </w:rPr>
              <w:t xml:space="preserve">Narzędziem służącym zapewnieniu </w:t>
            </w:r>
            <w:r w:rsidR="00EC73FE">
              <w:rPr>
                <w:rFonts w:eastAsia="Calibri"/>
                <w:spacing w:val="-2"/>
                <w:szCs w:val="24"/>
              </w:rPr>
              <w:t>realizacji wyznaczonego celu</w:t>
            </w:r>
            <w:r w:rsidR="00603373">
              <w:rPr>
                <w:rFonts w:eastAsia="Calibri"/>
                <w:spacing w:val="-2"/>
                <w:szCs w:val="24"/>
              </w:rPr>
              <w:t xml:space="preserve"> był</w:t>
            </w:r>
            <w:r w:rsidR="00EC73FE">
              <w:rPr>
                <w:rFonts w:eastAsia="Calibri"/>
                <w:spacing w:val="-2"/>
                <w:szCs w:val="24"/>
              </w:rPr>
              <w:t xml:space="preserve"> wprowadzony </w:t>
            </w:r>
            <w:r>
              <w:rPr>
                <w:rFonts w:eastAsia="Calibri"/>
                <w:spacing w:val="-2"/>
                <w:szCs w:val="24"/>
              </w:rPr>
              <w:br/>
            </w:r>
            <w:r w:rsidR="00EC73FE">
              <w:rPr>
                <w:rFonts w:eastAsia="Calibri"/>
                <w:spacing w:val="-2"/>
                <w:szCs w:val="24"/>
              </w:rPr>
              <w:t xml:space="preserve">w </w:t>
            </w:r>
            <w:r>
              <w:rPr>
                <w:rFonts w:eastAsia="Calibri"/>
                <w:spacing w:val="-2"/>
                <w:szCs w:val="24"/>
              </w:rPr>
              <w:t xml:space="preserve">ww. </w:t>
            </w:r>
            <w:r w:rsidR="00EC73FE">
              <w:rPr>
                <w:rFonts w:eastAsia="Calibri"/>
                <w:spacing w:val="-2"/>
                <w:szCs w:val="24"/>
              </w:rPr>
              <w:t>ustawie</w:t>
            </w:r>
            <w:r w:rsidR="00603373">
              <w:rPr>
                <w:rFonts w:eastAsia="Calibri"/>
                <w:spacing w:val="-2"/>
                <w:szCs w:val="24"/>
              </w:rPr>
              <w:t xml:space="preserve"> Narodowy Cel Wskaźnikowy</w:t>
            </w:r>
            <w:r>
              <w:rPr>
                <w:rFonts w:eastAsia="Calibri"/>
                <w:spacing w:val="-2"/>
                <w:szCs w:val="24"/>
              </w:rPr>
              <w:t xml:space="preserve">, zwany </w:t>
            </w:r>
            <w:r w:rsidR="0001154B">
              <w:rPr>
                <w:rFonts w:eastAsia="Calibri"/>
                <w:spacing w:val="-2"/>
                <w:szCs w:val="24"/>
              </w:rPr>
              <w:t>dalej „NCW</w:t>
            </w:r>
            <w:r>
              <w:rPr>
                <w:rFonts w:eastAsia="Calibri"/>
                <w:spacing w:val="-2"/>
                <w:szCs w:val="24"/>
              </w:rPr>
              <w:t>”</w:t>
            </w:r>
            <w:r w:rsidR="00603373">
              <w:rPr>
                <w:rFonts w:eastAsia="Calibri"/>
                <w:spacing w:val="-2"/>
                <w:szCs w:val="24"/>
              </w:rPr>
              <w:t xml:space="preserve">, określający </w:t>
            </w:r>
            <w:r w:rsidR="009E653C">
              <w:rPr>
                <w:rFonts w:eastAsia="Calibri"/>
                <w:spacing w:val="-2"/>
                <w:szCs w:val="24"/>
              </w:rPr>
              <w:t>minimalny udział paliw odnawialnych i biokomponentów zawartych w paliwach stosowanych w</w:t>
            </w:r>
            <w:r w:rsidR="00572363">
              <w:rPr>
                <w:rFonts w:eastAsia="Calibri"/>
                <w:spacing w:val="-2"/>
                <w:szCs w:val="24"/>
              </w:rPr>
              <w:t>e</w:t>
            </w:r>
            <w:r w:rsidR="009E653C">
              <w:rPr>
                <w:rFonts w:eastAsia="Calibri"/>
                <w:spacing w:val="-2"/>
                <w:szCs w:val="24"/>
              </w:rPr>
              <w:t xml:space="preserve"> wszystkich rodzajach transportu w ogólnej ilości paliw ciekłych i biopaliw zużytych w ciągu roku kalendarzowego </w:t>
            </w:r>
            <w:r w:rsidR="006711A9">
              <w:rPr>
                <w:rFonts w:eastAsia="Calibri"/>
                <w:spacing w:val="-2"/>
                <w:szCs w:val="24"/>
              </w:rPr>
              <w:br/>
            </w:r>
            <w:r w:rsidR="009E653C">
              <w:rPr>
                <w:rFonts w:eastAsia="Calibri"/>
                <w:spacing w:val="-2"/>
                <w:szCs w:val="24"/>
              </w:rPr>
              <w:t>w transporcie</w:t>
            </w:r>
            <w:r w:rsidR="00603373">
              <w:rPr>
                <w:rFonts w:eastAsia="Calibri"/>
                <w:spacing w:val="-2"/>
                <w:szCs w:val="24"/>
              </w:rPr>
              <w:t xml:space="preserve">. </w:t>
            </w:r>
          </w:p>
          <w:p w14:paraId="5A9C48B1" w14:textId="77777777" w:rsidR="00F66C86" w:rsidRDefault="00F66C86" w:rsidP="00F44C8C">
            <w:pPr>
              <w:shd w:val="clear" w:color="auto" w:fill="FFFFFF" w:themeFill="background1"/>
              <w:spacing w:line="240" w:lineRule="auto"/>
              <w:jc w:val="both"/>
              <w:rPr>
                <w:rFonts w:eastAsia="Calibri"/>
                <w:spacing w:val="-2"/>
                <w:szCs w:val="24"/>
              </w:rPr>
            </w:pPr>
          </w:p>
          <w:p w14:paraId="7461AAF4" w14:textId="6BDE3820" w:rsidR="00C91750" w:rsidRPr="00C91750" w:rsidRDefault="00583E50" w:rsidP="00F44C8C">
            <w:pPr>
              <w:shd w:val="clear" w:color="auto" w:fill="FFFFFF" w:themeFill="background1"/>
              <w:spacing w:line="240" w:lineRule="auto"/>
              <w:jc w:val="both"/>
              <w:rPr>
                <w:rFonts w:eastAsia="Calibri" w:cs="Times New Roman"/>
                <w:spacing w:val="-2"/>
                <w:szCs w:val="24"/>
              </w:rPr>
            </w:pPr>
            <w:r w:rsidRPr="00C91750">
              <w:rPr>
                <w:rFonts w:eastAsia="Calibri" w:cs="Times New Roman"/>
                <w:spacing w:val="-2"/>
                <w:szCs w:val="24"/>
              </w:rPr>
              <w:t>P</w:t>
            </w:r>
            <w:r w:rsidR="00F66C86" w:rsidRPr="00C91750">
              <w:rPr>
                <w:rFonts w:eastAsia="Calibri" w:cs="Times New Roman"/>
                <w:spacing w:val="-2"/>
                <w:szCs w:val="24"/>
              </w:rPr>
              <w:t>odmiotami zobowiązanymi do realizacji NCW zostały przedsiębiorstwa paliwowe – tj.</w:t>
            </w:r>
            <w:r w:rsidR="005E6238">
              <w:rPr>
                <w:rFonts w:eastAsia="Calibri" w:cs="Times New Roman"/>
                <w:spacing w:val="-2"/>
                <w:szCs w:val="24"/>
              </w:rPr>
              <w:t> </w:t>
            </w:r>
            <w:r w:rsidR="00F66C86" w:rsidRPr="00C91750">
              <w:rPr>
                <w:rFonts w:eastAsia="Calibri" w:cs="Times New Roman"/>
                <w:spacing w:val="-2"/>
                <w:szCs w:val="24"/>
              </w:rPr>
              <w:t>podmioty zajmujące się wytwarzaniem, importem lub nabyciem wewnątrzwspólnotowym paliw ciekłych lub biopaliw ciekłych, którz</w:t>
            </w:r>
            <w:r w:rsidR="00963F0F" w:rsidRPr="00C91750">
              <w:rPr>
                <w:rFonts w:eastAsia="Calibri" w:cs="Times New Roman"/>
                <w:spacing w:val="-2"/>
                <w:szCs w:val="24"/>
              </w:rPr>
              <w:t>y</w:t>
            </w:r>
            <w:r w:rsidR="00F66C86" w:rsidRPr="00C91750">
              <w:rPr>
                <w:rFonts w:eastAsia="Calibri" w:cs="Times New Roman"/>
                <w:spacing w:val="-2"/>
                <w:szCs w:val="24"/>
              </w:rPr>
              <w:t>:</w:t>
            </w:r>
          </w:p>
          <w:p w14:paraId="7D76D597" w14:textId="5DD79F35" w:rsidR="00C91750" w:rsidRPr="0061065F" w:rsidRDefault="00F66C86" w:rsidP="0061065F">
            <w:pPr>
              <w:pStyle w:val="Akapitzlist"/>
              <w:numPr>
                <w:ilvl w:val="0"/>
                <w:numId w:val="19"/>
              </w:numPr>
              <w:spacing w:line="240" w:lineRule="auto"/>
              <w:rPr>
                <w:rFonts w:ascii="Times New Roman" w:hAnsi="Times New Roman"/>
              </w:rPr>
            </w:pPr>
            <w:r w:rsidRPr="0061065F">
              <w:rPr>
                <w:rFonts w:ascii="Times New Roman" w:eastAsia="Calibri" w:hAnsi="Times New Roman"/>
                <w:spacing w:val="-2"/>
                <w:szCs w:val="24"/>
              </w:rPr>
              <w:t>rozporządzają nimi na terytorium RP przez dokonanie jakiejkolwiek czynności prawnej lub</w:t>
            </w:r>
            <w:r w:rsidR="00DF2CC6" w:rsidRPr="0061065F">
              <w:rPr>
                <w:rFonts w:ascii="Times New Roman" w:eastAsia="Calibri" w:hAnsi="Times New Roman"/>
                <w:spacing w:val="-2"/>
                <w:szCs w:val="24"/>
              </w:rPr>
              <w:t xml:space="preserve"> </w:t>
            </w:r>
            <w:r w:rsidRPr="0061065F">
              <w:rPr>
                <w:rFonts w:ascii="Times New Roman" w:eastAsia="Calibri" w:hAnsi="Times New Roman"/>
                <w:spacing w:val="-2"/>
                <w:szCs w:val="24"/>
              </w:rPr>
              <w:t>faktycznej skutkującej trwałym wyzbyciem się tych paliw lub biopaliw ciekłych, lub</w:t>
            </w:r>
          </w:p>
          <w:p w14:paraId="5A33212B" w14:textId="1C0CBB0B" w:rsidR="00F66C86" w:rsidRPr="0061065F" w:rsidRDefault="00F66C86" w:rsidP="0061065F">
            <w:pPr>
              <w:pStyle w:val="Akapitzlist"/>
              <w:numPr>
                <w:ilvl w:val="0"/>
                <w:numId w:val="19"/>
              </w:numPr>
              <w:spacing w:line="240" w:lineRule="auto"/>
              <w:jc w:val="both"/>
              <w:rPr>
                <w:rFonts w:ascii="Times New Roman" w:eastAsia="Calibri" w:hAnsi="Times New Roman"/>
              </w:rPr>
            </w:pPr>
            <w:r w:rsidRPr="0061065F">
              <w:rPr>
                <w:rFonts w:ascii="Times New Roman" w:eastAsia="Calibri" w:hAnsi="Times New Roman"/>
                <w:spacing w:val="-2"/>
                <w:szCs w:val="24"/>
              </w:rPr>
              <w:t>zużywa</w:t>
            </w:r>
            <w:r w:rsidR="00F025AB" w:rsidRPr="0061065F">
              <w:rPr>
                <w:rFonts w:ascii="Times New Roman" w:eastAsia="Calibri" w:hAnsi="Times New Roman"/>
                <w:spacing w:val="-2"/>
                <w:szCs w:val="24"/>
              </w:rPr>
              <w:t>ją</w:t>
            </w:r>
            <w:r w:rsidRPr="0061065F">
              <w:rPr>
                <w:rFonts w:ascii="Times New Roman" w:eastAsia="Calibri" w:hAnsi="Times New Roman"/>
                <w:spacing w:val="-2"/>
                <w:szCs w:val="24"/>
              </w:rPr>
              <w:t xml:space="preserve"> je na własne potrzeby, z wyłączeniem przewozu paliw ciekłych przeznaczonych do u</w:t>
            </w:r>
            <w:r w:rsidR="00916CFE" w:rsidRPr="0061065F">
              <w:rPr>
                <w:rFonts w:ascii="Times New Roman" w:eastAsia="Calibri" w:hAnsi="Times New Roman"/>
                <w:spacing w:val="-2"/>
                <w:szCs w:val="24"/>
              </w:rPr>
              <w:t>ż</w:t>
            </w:r>
            <w:r w:rsidRPr="0061065F">
              <w:rPr>
                <w:rFonts w:ascii="Times New Roman" w:eastAsia="Calibri" w:hAnsi="Times New Roman"/>
                <w:spacing w:val="-2"/>
                <w:szCs w:val="24"/>
              </w:rPr>
              <w:t xml:space="preserve">ycia podczas transportu i przywożonych w standardowych zbiornikach, o których mowa </w:t>
            </w:r>
            <w:r w:rsidR="006711A9">
              <w:rPr>
                <w:rFonts w:ascii="Times New Roman" w:eastAsia="Calibri" w:hAnsi="Times New Roman"/>
                <w:spacing w:val="-2"/>
                <w:szCs w:val="24"/>
              </w:rPr>
              <w:br/>
            </w:r>
            <w:r w:rsidRPr="0061065F">
              <w:rPr>
                <w:rFonts w:ascii="Times New Roman" w:eastAsia="Calibri" w:hAnsi="Times New Roman"/>
                <w:spacing w:val="-2"/>
                <w:szCs w:val="24"/>
              </w:rPr>
              <w:t xml:space="preserve">w art. 33 ust 1. </w:t>
            </w:r>
            <w:r w:rsidR="00DF2CC6" w:rsidRPr="0061065F">
              <w:rPr>
                <w:rFonts w:ascii="Times New Roman" w:eastAsia="Calibri" w:hAnsi="Times New Roman"/>
                <w:spacing w:val="-2"/>
                <w:szCs w:val="24"/>
              </w:rPr>
              <w:t>u</w:t>
            </w:r>
            <w:r w:rsidRPr="0061065F">
              <w:rPr>
                <w:rFonts w:ascii="Times New Roman" w:eastAsia="Calibri" w:hAnsi="Times New Roman"/>
                <w:spacing w:val="-2"/>
                <w:szCs w:val="24"/>
              </w:rPr>
              <w:t xml:space="preserve">stawy z dnia 6 grudnia 2008 r. </w:t>
            </w:r>
            <w:r w:rsidRPr="0061065F">
              <w:rPr>
                <w:rFonts w:ascii="Times New Roman" w:eastAsia="Calibri" w:hAnsi="Times New Roman"/>
                <w:i/>
                <w:iCs/>
                <w:spacing w:val="-2"/>
                <w:szCs w:val="24"/>
              </w:rPr>
              <w:t>o podatku akcyzowym</w:t>
            </w:r>
            <w:r w:rsidR="00271699" w:rsidRPr="0061065F">
              <w:rPr>
                <w:rFonts w:ascii="Times New Roman" w:eastAsia="Calibri" w:hAnsi="Times New Roman"/>
                <w:spacing w:val="-2"/>
                <w:szCs w:val="24"/>
              </w:rPr>
              <w:t xml:space="preserve"> (Dz. U. z 2020 r. poz. 722 z późn. zm.)</w:t>
            </w:r>
            <w:r w:rsidRPr="0061065F">
              <w:rPr>
                <w:rFonts w:ascii="Times New Roman" w:eastAsia="Calibri" w:hAnsi="Times New Roman"/>
                <w:spacing w:val="-2"/>
                <w:szCs w:val="24"/>
              </w:rPr>
              <w:t>.</w:t>
            </w:r>
          </w:p>
          <w:p w14:paraId="61352F69" w14:textId="77777777" w:rsidR="00E4057B" w:rsidRPr="00C91750" w:rsidRDefault="00E4057B" w:rsidP="00F44C8C">
            <w:pPr>
              <w:shd w:val="clear" w:color="auto" w:fill="FFFFFF" w:themeFill="background1"/>
              <w:spacing w:line="240" w:lineRule="auto"/>
              <w:jc w:val="both"/>
              <w:rPr>
                <w:rFonts w:eastAsia="Calibri"/>
                <w:spacing w:val="-2"/>
                <w:szCs w:val="24"/>
              </w:rPr>
            </w:pPr>
          </w:p>
          <w:p w14:paraId="76D2A60D" w14:textId="519C0C5A" w:rsidR="00E4057B" w:rsidRPr="00E76BB7" w:rsidRDefault="00E4057B" w:rsidP="00F44C8C">
            <w:pPr>
              <w:shd w:val="clear" w:color="auto" w:fill="FFFFFF" w:themeFill="background1"/>
              <w:spacing w:line="240" w:lineRule="auto"/>
              <w:jc w:val="both"/>
              <w:rPr>
                <w:rFonts w:eastAsia="Calibri" w:cs="Times New Roman"/>
                <w:spacing w:val="-2"/>
                <w:szCs w:val="24"/>
              </w:rPr>
            </w:pPr>
            <w:r w:rsidRPr="00E76BB7">
              <w:rPr>
                <w:rFonts w:eastAsia="Calibri" w:cs="Times New Roman"/>
                <w:spacing w:val="-2"/>
                <w:szCs w:val="24"/>
              </w:rPr>
              <w:t xml:space="preserve">W ramach wdrożenia </w:t>
            </w:r>
            <w:r w:rsidRPr="0061065F">
              <w:rPr>
                <w:rFonts w:eastAsia="Calibri" w:cs="Times New Roman"/>
                <w:i/>
                <w:iCs/>
                <w:spacing w:val="-2"/>
                <w:szCs w:val="24"/>
              </w:rPr>
              <w:t>dyrektywy RED</w:t>
            </w:r>
            <w:r w:rsidRPr="00E76BB7">
              <w:rPr>
                <w:rFonts w:eastAsia="Calibri" w:cs="Times New Roman"/>
                <w:spacing w:val="-2"/>
                <w:szCs w:val="24"/>
              </w:rPr>
              <w:t xml:space="preserve"> założono, iż 10</w:t>
            </w:r>
            <w:r w:rsidR="00271699" w:rsidRPr="00E76BB7">
              <w:rPr>
                <w:rFonts w:eastAsia="Calibri" w:cs="Times New Roman"/>
                <w:spacing w:val="-2"/>
                <w:szCs w:val="24"/>
              </w:rPr>
              <w:t>-procentowy</w:t>
            </w:r>
            <w:r w:rsidRPr="00E76BB7">
              <w:rPr>
                <w:rFonts w:eastAsia="Calibri" w:cs="Times New Roman"/>
                <w:spacing w:val="-2"/>
                <w:szCs w:val="24"/>
              </w:rPr>
              <w:t xml:space="preserve"> </w:t>
            </w:r>
            <w:r w:rsidR="009B6151">
              <w:rPr>
                <w:rFonts w:eastAsia="Calibri" w:cs="Times New Roman"/>
                <w:spacing w:val="-2"/>
                <w:szCs w:val="24"/>
              </w:rPr>
              <w:t xml:space="preserve">udział energii ze źródeł odnawialnych w </w:t>
            </w:r>
            <w:r w:rsidRPr="00E76BB7">
              <w:rPr>
                <w:rFonts w:eastAsia="Calibri" w:cs="Times New Roman"/>
                <w:spacing w:val="-2"/>
                <w:szCs w:val="24"/>
              </w:rPr>
              <w:t xml:space="preserve"> transporcie realizowany będzie dwoma ścieżkami:</w:t>
            </w:r>
          </w:p>
          <w:p w14:paraId="6EB5BD12" w14:textId="180E437C" w:rsidR="00E4057B" w:rsidRPr="00E76BB7" w:rsidRDefault="00E4057B" w:rsidP="00A346AB">
            <w:pPr>
              <w:pStyle w:val="Akapitzlist"/>
              <w:numPr>
                <w:ilvl w:val="0"/>
                <w:numId w:val="7"/>
              </w:numPr>
              <w:shd w:val="clear" w:color="auto" w:fill="FFFFFF" w:themeFill="background1"/>
              <w:spacing w:line="240" w:lineRule="auto"/>
              <w:jc w:val="both"/>
              <w:rPr>
                <w:rFonts w:eastAsia="Calibri"/>
                <w:spacing w:val="-2"/>
                <w:szCs w:val="24"/>
              </w:rPr>
            </w:pPr>
            <w:r w:rsidRPr="00E76BB7">
              <w:rPr>
                <w:rFonts w:ascii="Times New Roman" w:eastAsia="Calibri" w:hAnsi="Times New Roman"/>
                <w:spacing w:val="-2"/>
                <w:szCs w:val="24"/>
              </w:rPr>
              <w:t xml:space="preserve">poprzez </w:t>
            </w:r>
            <w:r w:rsidR="005A6094" w:rsidRPr="00E76BB7">
              <w:rPr>
                <w:rFonts w:ascii="Times New Roman" w:eastAsia="Calibri" w:hAnsi="Times New Roman"/>
                <w:spacing w:val="-2"/>
                <w:szCs w:val="24"/>
              </w:rPr>
              <w:t xml:space="preserve">obligatoryjną </w:t>
            </w:r>
            <w:r w:rsidRPr="00E76BB7">
              <w:rPr>
                <w:rFonts w:ascii="Times New Roman" w:eastAsia="Calibri" w:hAnsi="Times New Roman"/>
                <w:spacing w:val="-2"/>
                <w:szCs w:val="24"/>
              </w:rPr>
              <w:t>realizacj</w:t>
            </w:r>
            <w:r w:rsidR="006454B9" w:rsidRPr="00E76BB7">
              <w:rPr>
                <w:rFonts w:ascii="Times New Roman" w:eastAsia="Calibri" w:hAnsi="Times New Roman"/>
                <w:spacing w:val="-2"/>
                <w:szCs w:val="24"/>
              </w:rPr>
              <w:t>ę</w:t>
            </w:r>
            <w:r w:rsidRPr="00E76BB7">
              <w:rPr>
                <w:rFonts w:ascii="Times New Roman" w:eastAsia="Calibri" w:hAnsi="Times New Roman"/>
                <w:spacing w:val="-2"/>
                <w:szCs w:val="24"/>
              </w:rPr>
              <w:t xml:space="preserve"> NCW oraz</w:t>
            </w:r>
          </w:p>
          <w:p w14:paraId="767D1121" w14:textId="6A92C617" w:rsidR="00CE3B51" w:rsidRPr="00E76BB7" w:rsidRDefault="00E4057B" w:rsidP="00A346AB">
            <w:pPr>
              <w:pStyle w:val="Akapitzlist"/>
              <w:numPr>
                <w:ilvl w:val="0"/>
                <w:numId w:val="7"/>
              </w:numPr>
              <w:shd w:val="clear" w:color="auto" w:fill="FFFFFF" w:themeFill="background1"/>
              <w:spacing w:line="240" w:lineRule="auto"/>
              <w:jc w:val="both"/>
              <w:rPr>
                <w:rFonts w:eastAsia="Calibri"/>
                <w:spacing w:val="-2"/>
                <w:szCs w:val="24"/>
              </w:rPr>
            </w:pPr>
            <w:r w:rsidRPr="00E76BB7">
              <w:rPr>
                <w:rFonts w:ascii="Times New Roman" w:eastAsia="Calibri" w:hAnsi="Times New Roman"/>
                <w:spacing w:val="-2"/>
                <w:szCs w:val="24"/>
              </w:rPr>
              <w:t xml:space="preserve">poprzez systematyczny wzrost stosowania energii elektrycznej ze źródeł odnawialnych </w:t>
            </w:r>
            <w:r w:rsidR="006454B9" w:rsidRPr="00E76BB7">
              <w:rPr>
                <w:rFonts w:ascii="Times New Roman" w:eastAsia="Calibri" w:hAnsi="Times New Roman"/>
                <w:spacing w:val="-2"/>
                <w:szCs w:val="24"/>
              </w:rPr>
              <w:t>przez przedsiębiorstwa zajmujące się transportem</w:t>
            </w:r>
            <w:r w:rsidRPr="00E76BB7">
              <w:rPr>
                <w:rFonts w:ascii="Times New Roman" w:eastAsia="Calibri" w:hAnsi="Times New Roman"/>
                <w:spacing w:val="-2"/>
                <w:szCs w:val="24"/>
              </w:rPr>
              <w:t xml:space="preserve"> kolejowym</w:t>
            </w:r>
            <w:r w:rsidR="006454B9" w:rsidRPr="00E76BB7">
              <w:rPr>
                <w:rFonts w:ascii="Times New Roman" w:eastAsia="Calibri" w:hAnsi="Times New Roman"/>
                <w:spacing w:val="-2"/>
                <w:szCs w:val="24"/>
              </w:rPr>
              <w:t xml:space="preserve"> lub</w:t>
            </w:r>
            <w:r w:rsidRPr="00E76BB7">
              <w:rPr>
                <w:rFonts w:ascii="Times New Roman" w:eastAsia="Calibri" w:hAnsi="Times New Roman"/>
                <w:spacing w:val="-2"/>
                <w:szCs w:val="24"/>
              </w:rPr>
              <w:t xml:space="preserve"> drogowym</w:t>
            </w:r>
            <w:r w:rsidR="00CE3B51" w:rsidRPr="00E76BB7">
              <w:rPr>
                <w:rFonts w:ascii="Times New Roman" w:eastAsia="Calibri" w:hAnsi="Times New Roman"/>
                <w:spacing w:val="-2"/>
                <w:szCs w:val="24"/>
              </w:rPr>
              <w:t>.</w:t>
            </w:r>
          </w:p>
          <w:p w14:paraId="57803C80" w14:textId="763E8532" w:rsidR="00E4057B" w:rsidRDefault="00E4057B" w:rsidP="00F44C8C">
            <w:pPr>
              <w:shd w:val="clear" w:color="auto" w:fill="FFFFFF" w:themeFill="background1"/>
              <w:spacing w:line="240" w:lineRule="auto"/>
              <w:jc w:val="both"/>
              <w:rPr>
                <w:rFonts w:eastAsia="Calibri"/>
                <w:spacing w:val="-2"/>
                <w:szCs w:val="24"/>
              </w:rPr>
            </w:pPr>
            <w:r w:rsidRPr="00E76BB7">
              <w:rPr>
                <w:rFonts w:eastAsia="Calibri"/>
                <w:spacing w:val="-2"/>
                <w:szCs w:val="24"/>
              </w:rPr>
              <w:t xml:space="preserve">Przyjęto także, iż udział ww. ścieżek w realizacji celu </w:t>
            </w:r>
            <w:r w:rsidR="009C0215">
              <w:rPr>
                <w:rFonts w:eastAsia="Calibri"/>
                <w:spacing w:val="-2"/>
                <w:szCs w:val="24"/>
              </w:rPr>
              <w:t xml:space="preserve">w 2020 r. </w:t>
            </w:r>
            <w:r w:rsidRPr="00E76BB7">
              <w:rPr>
                <w:rFonts w:eastAsia="Calibri"/>
                <w:spacing w:val="-2"/>
                <w:szCs w:val="24"/>
              </w:rPr>
              <w:t xml:space="preserve">będzie następujący: 8,5% - </w:t>
            </w:r>
            <w:r w:rsidR="005A6094" w:rsidRPr="00E76BB7">
              <w:rPr>
                <w:rFonts w:eastAsia="Calibri"/>
                <w:spacing w:val="-2"/>
                <w:szCs w:val="24"/>
              </w:rPr>
              <w:t xml:space="preserve">w ramach </w:t>
            </w:r>
            <w:r w:rsidRPr="00E76BB7">
              <w:rPr>
                <w:rFonts w:eastAsia="Calibri"/>
                <w:spacing w:val="-2"/>
                <w:szCs w:val="24"/>
              </w:rPr>
              <w:t xml:space="preserve">NCW, </w:t>
            </w:r>
            <w:r w:rsidR="005A6094" w:rsidRPr="00E76BB7">
              <w:rPr>
                <w:rFonts w:eastAsia="Calibri"/>
                <w:spacing w:val="-2"/>
                <w:szCs w:val="24"/>
              </w:rPr>
              <w:t xml:space="preserve">oraz </w:t>
            </w:r>
            <w:r w:rsidRPr="00E76BB7">
              <w:rPr>
                <w:rFonts w:eastAsia="Calibri"/>
                <w:spacing w:val="-2"/>
                <w:szCs w:val="24"/>
              </w:rPr>
              <w:t>1</w:t>
            </w:r>
            <w:r w:rsidR="009B6151">
              <w:rPr>
                <w:rFonts w:eastAsia="Calibri"/>
                <w:spacing w:val="-2"/>
                <w:szCs w:val="24"/>
              </w:rPr>
              <w:t>,</w:t>
            </w:r>
            <w:r w:rsidRPr="00E76BB7">
              <w:rPr>
                <w:rFonts w:eastAsia="Calibri"/>
                <w:spacing w:val="-2"/>
                <w:szCs w:val="24"/>
              </w:rPr>
              <w:t>5%</w:t>
            </w:r>
            <w:r w:rsidR="00F025AB" w:rsidRPr="00E76BB7">
              <w:rPr>
                <w:rFonts w:eastAsia="Calibri"/>
                <w:spacing w:val="-2"/>
                <w:szCs w:val="24"/>
              </w:rPr>
              <w:t xml:space="preserve"> -</w:t>
            </w:r>
            <w:r w:rsidRPr="00E76BB7">
              <w:rPr>
                <w:rFonts w:eastAsia="Calibri"/>
                <w:spacing w:val="-2"/>
                <w:szCs w:val="24"/>
              </w:rPr>
              <w:t xml:space="preserve"> </w:t>
            </w:r>
            <w:r w:rsidR="005A6094" w:rsidRPr="00E76BB7">
              <w:rPr>
                <w:rFonts w:eastAsia="Calibri"/>
                <w:spacing w:val="-2"/>
                <w:szCs w:val="24"/>
              </w:rPr>
              <w:t xml:space="preserve">w ramach wykorzystania </w:t>
            </w:r>
            <w:r w:rsidRPr="00E76BB7">
              <w:rPr>
                <w:rFonts w:eastAsia="Calibri"/>
                <w:spacing w:val="-2"/>
                <w:szCs w:val="24"/>
              </w:rPr>
              <w:t>energi</w:t>
            </w:r>
            <w:r w:rsidR="005A6094" w:rsidRPr="00E76BB7">
              <w:rPr>
                <w:rFonts w:eastAsia="Calibri"/>
                <w:spacing w:val="-2"/>
                <w:szCs w:val="24"/>
              </w:rPr>
              <w:t>i</w:t>
            </w:r>
            <w:r w:rsidRPr="00E76BB7">
              <w:rPr>
                <w:rFonts w:eastAsia="Calibri"/>
                <w:spacing w:val="-2"/>
                <w:szCs w:val="24"/>
              </w:rPr>
              <w:t xml:space="preserve"> elektryczn</w:t>
            </w:r>
            <w:r w:rsidR="005A6094" w:rsidRPr="00E76BB7">
              <w:rPr>
                <w:rFonts w:eastAsia="Calibri"/>
                <w:spacing w:val="-2"/>
                <w:szCs w:val="24"/>
              </w:rPr>
              <w:t>ej z</w:t>
            </w:r>
            <w:r w:rsidR="009B6151">
              <w:rPr>
                <w:rFonts w:eastAsia="Calibri"/>
                <w:spacing w:val="-2"/>
                <w:szCs w:val="24"/>
              </w:rPr>
              <w:t xml:space="preserve"> </w:t>
            </w:r>
            <w:r w:rsidR="00C0659F">
              <w:rPr>
                <w:rFonts w:eastAsia="Calibri"/>
                <w:spacing w:val="-2"/>
                <w:szCs w:val="24"/>
              </w:rPr>
              <w:t>odnawialnych źródeł energii</w:t>
            </w:r>
            <w:r w:rsidR="00BD20F6">
              <w:rPr>
                <w:rFonts w:eastAsia="Calibri"/>
                <w:spacing w:val="-2"/>
                <w:szCs w:val="24"/>
              </w:rPr>
              <w:t xml:space="preserve">, zwanej </w:t>
            </w:r>
            <w:r w:rsidR="00BD20F6">
              <w:rPr>
                <w:rFonts w:eastAsia="Calibri"/>
                <w:spacing w:val="-2"/>
                <w:szCs w:val="24"/>
              </w:rPr>
              <w:lastRenderedPageBreak/>
              <w:t>dalej „</w:t>
            </w:r>
            <w:r w:rsidR="005A6094" w:rsidRPr="00E76BB7">
              <w:rPr>
                <w:rFonts w:eastAsia="Calibri"/>
                <w:spacing w:val="-2"/>
                <w:szCs w:val="24"/>
              </w:rPr>
              <w:t>OZE</w:t>
            </w:r>
            <w:r w:rsidR="009B6151">
              <w:rPr>
                <w:rFonts w:eastAsia="Calibri"/>
                <w:spacing w:val="-2"/>
                <w:szCs w:val="24"/>
              </w:rPr>
              <w:t>”</w:t>
            </w:r>
            <w:r w:rsidR="005A6094" w:rsidRPr="00E76BB7">
              <w:t>.</w:t>
            </w:r>
          </w:p>
          <w:p w14:paraId="29714D19" w14:textId="2BE9CD53" w:rsidR="004C6BB3" w:rsidRDefault="004C6BB3" w:rsidP="00F44C8C">
            <w:pPr>
              <w:shd w:val="clear" w:color="auto" w:fill="FFFFFF" w:themeFill="background1"/>
              <w:spacing w:line="240" w:lineRule="auto"/>
              <w:jc w:val="both"/>
              <w:rPr>
                <w:rFonts w:eastAsia="Calibri"/>
                <w:spacing w:val="-2"/>
                <w:szCs w:val="24"/>
              </w:rPr>
            </w:pPr>
          </w:p>
          <w:p w14:paraId="24FC2BD4" w14:textId="34A8106B" w:rsidR="00F61276" w:rsidRPr="00A346AB" w:rsidRDefault="00577696" w:rsidP="00F44C8C">
            <w:pPr>
              <w:shd w:val="clear" w:color="auto" w:fill="FFFFFF" w:themeFill="background1"/>
              <w:spacing w:line="240" w:lineRule="auto"/>
              <w:jc w:val="both"/>
              <w:rPr>
                <w:rFonts w:eastAsia="Calibri"/>
                <w:spacing w:val="-2"/>
                <w:szCs w:val="24"/>
              </w:rPr>
            </w:pPr>
            <w:r w:rsidRPr="00A346AB">
              <w:rPr>
                <w:rFonts w:eastAsia="Calibri"/>
                <w:spacing w:val="-2"/>
                <w:szCs w:val="24"/>
              </w:rPr>
              <w:t xml:space="preserve">Zgodnie z art. 22a ust 4-6 </w:t>
            </w:r>
            <w:r w:rsidRPr="00A346AB">
              <w:rPr>
                <w:rFonts w:eastAsia="Calibri"/>
                <w:i/>
                <w:iCs/>
                <w:spacing w:val="-2"/>
                <w:szCs w:val="24"/>
              </w:rPr>
              <w:t xml:space="preserve">ustawy </w:t>
            </w:r>
            <w:r w:rsidR="00C0659F" w:rsidRPr="0061065F">
              <w:rPr>
                <w:i/>
                <w:iCs/>
              </w:rPr>
              <w:t>z dnia 25 sierpnia 2006 r. o biokomponentach i biopaliwach ciekłych (Dz. U. z 2021 r. poz. 1355 i 1642)</w:t>
            </w:r>
            <w:r w:rsidR="00C0659F">
              <w:t xml:space="preserve"> </w:t>
            </w:r>
            <w:r w:rsidRPr="00A346AB">
              <w:rPr>
                <w:rFonts w:eastAsia="Calibri"/>
                <w:spacing w:val="-2"/>
                <w:szCs w:val="24"/>
              </w:rPr>
              <w:t>Prezes U</w:t>
            </w:r>
            <w:r w:rsidR="00C0659F">
              <w:rPr>
                <w:rFonts w:eastAsia="Calibri"/>
                <w:spacing w:val="-2"/>
                <w:szCs w:val="24"/>
              </w:rPr>
              <w:t xml:space="preserve">rzędu </w:t>
            </w:r>
            <w:r w:rsidRPr="00A346AB">
              <w:rPr>
                <w:rFonts w:eastAsia="Calibri"/>
                <w:spacing w:val="-2"/>
                <w:szCs w:val="24"/>
              </w:rPr>
              <w:t>R</w:t>
            </w:r>
            <w:r w:rsidR="00C0659F">
              <w:rPr>
                <w:rFonts w:eastAsia="Calibri"/>
                <w:spacing w:val="-2"/>
                <w:szCs w:val="24"/>
              </w:rPr>
              <w:t xml:space="preserve">egulacji </w:t>
            </w:r>
            <w:r w:rsidRPr="00A346AB">
              <w:rPr>
                <w:rFonts w:eastAsia="Calibri"/>
                <w:spacing w:val="-2"/>
                <w:szCs w:val="24"/>
              </w:rPr>
              <w:t>E</w:t>
            </w:r>
            <w:r w:rsidR="00C0659F">
              <w:rPr>
                <w:rFonts w:eastAsia="Calibri"/>
                <w:spacing w:val="-2"/>
                <w:szCs w:val="24"/>
              </w:rPr>
              <w:t>nergetyki</w:t>
            </w:r>
            <w:r w:rsidR="00FA5A0E">
              <w:rPr>
                <w:rFonts w:eastAsia="Calibri"/>
                <w:spacing w:val="-2"/>
                <w:szCs w:val="24"/>
              </w:rPr>
              <w:t>, zwanego dalej „URE”,</w:t>
            </w:r>
            <w:r w:rsidRPr="00A346AB">
              <w:rPr>
                <w:rFonts w:eastAsia="Calibri"/>
                <w:spacing w:val="-2"/>
                <w:szCs w:val="24"/>
              </w:rPr>
              <w:t xml:space="preserve"> prowadzi wykaz podmiotów, które są zobowiązane do realizacji NCW w danym roku kalendarzowym</w:t>
            </w:r>
            <w:r w:rsidR="00453884" w:rsidRPr="00A346AB">
              <w:rPr>
                <w:rFonts w:eastAsia="Calibri"/>
                <w:spacing w:val="-2"/>
                <w:szCs w:val="24"/>
              </w:rPr>
              <w:t>, natomiast z</w:t>
            </w:r>
            <w:r w:rsidR="00F61276" w:rsidRPr="00A346AB">
              <w:rPr>
                <w:rFonts w:eastAsia="Calibri"/>
                <w:spacing w:val="-2"/>
                <w:szCs w:val="24"/>
              </w:rPr>
              <w:t>godnie z ust. 1 ww.</w:t>
            </w:r>
            <w:r w:rsidR="00453884" w:rsidRPr="00A346AB">
              <w:rPr>
                <w:rFonts w:eastAsia="Calibri"/>
                <w:spacing w:val="-2"/>
                <w:szCs w:val="24"/>
              </w:rPr>
              <w:t xml:space="preserve"> przepisu </w:t>
            </w:r>
            <w:r w:rsidR="004E0239" w:rsidRPr="00A346AB">
              <w:rPr>
                <w:rFonts w:eastAsia="Calibri"/>
                <w:spacing w:val="-2"/>
                <w:szCs w:val="24"/>
              </w:rPr>
              <w:t>p</w:t>
            </w:r>
            <w:r w:rsidR="00F61276" w:rsidRPr="00A346AB">
              <w:rPr>
                <w:rFonts w:eastAsia="Calibri"/>
                <w:spacing w:val="-2"/>
                <w:szCs w:val="24"/>
              </w:rPr>
              <w:t>odmiot, który w danym roku kalendarzowym dokonał czynności skutkującej powstaniem obowiązku realizacji NCW jest zobowiązany powiadomić o tym Prezesa URE w terminie 14 dni od dokonania tej czynności.</w:t>
            </w:r>
            <w:r w:rsidR="00C91750">
              <w:rPr>
                <w:rFonts w:eastAsia="Calibri"/>
                <w:spacing w:val="-2"/>
                <w:szCs w:val="24"/>
              </w:rPr>
              <w:t xml:space="preserve"> </w:t>
            </w:r>
            <w:r w:rsidR="00F61276" w:rsidRPr="00A346AB">
              <w:rPr>
                <w:rFonts w:eastAsia="Calibri"/>
                <w:spacing w:val="-2"/>
                <w:szCs w:val="24"/>
              </w:rPr>
              <w:t>Wykaz podmiotów zobowiązanych do realizacji NCW jest jawny i publicznie dostępny w</w:t>
            </w:r>
            <w:r w:rsidR="005A6094">
              <w:rPr>
                <w:rFonts w:eastAsia="Calibri"/>
                <w:spacing w:val="-2"/>
                <w:szCs w:val="24"/>
              </w:rPr>
              <w:t> </w:t>
            </w:r>
            <w:r w:rsidR="00F61276" w:rsidRPr="00A346AB">
              <w:rPr>
                <w:rFonts w:eastAsia="Calibri"/>
                <w:spacing w:val="-2"/>
                <w:szCs w:val="24"/>
              </w:rPr>
              <w:t xml:space="preserve">Biuletynie Informacji Publicznej URE. </w:t>
            </w:r>
            <w:r w:rsidR="00453884" w:rsidRPr="00A346AB">
              <w:rPr>
                <w:rFonts w:eastAsia="Calibri"/>
                <w:spacing w:val="-2"/>
                <w:szCs w:val="24"/>
              </w:rPr>
              <w:t>W wykazie tym jest obecnie zarejestrowanych 1</w:t>
            </w:r>
            <w:r w:rsidR="00C92779">
              <w:rPr>
                <w:rFonts w:eastAsia="Calibri"/>
                <w:spacing w:val="-2"/>
                <w:szCs w:val="24"/>
              </w:rPr>
              <w:t>9</w:t>
            </w:r>
            <w:r w:rsidR="00453884" w:rsidRPr="00A346AB">
              <w:rPr>
                <w:rFonts w:eastAsia="Calibri"/>
                <w:spacing w:val="-2"/>
                <w:szCs w:val="24"/>
              </w:rPr>
              <w:t xml:space="preserve"> przedsiębiorców</w:t>
            </w:r>
            <w:r w:rsidR="00C92779">
              <w:rPr>
                <w:rStyle w:val="Odwoanieprzypisudolnego"/>
                <w:rFonts w:eastAsia="Calibri"/>
                <w:spacing w:val="-2"/>
                <w:szCs w:val="24"/>
              </w:rPr>
              <w:footnoteReference w:id="1"/>
            </w:r>
            <w:r w:rsidR="00C92779">
              <w:rPr>
                <w:rFonts w:eastAsia="Calibri"/>
                <w:spacing w:val="-2"/>
                <w:szCs w:val="24"/>
              </w:rPr>
              <w:t>.</w:t>
            </w:r>
          </w:p>
          <w:p w14:paraId="15CC2F77" w14:textId="77777777" w:rsidR="00F61276" w:rsidRPr="00A346AB" w:rsidRDefault="00F61276" w:rsidP="00F44C8C">
            <w:pPr>
              <w:shd w:val="clear" w:color="auto" w:fill="FFFFFF" w:themeFill="background1"/>
              <w:spacing w:line="240" w:lineRule="auto"/>
              <w:jc w:val="both"/>
              <w:rPr>
                <w:rFonts w:eastAsia="Calibri"/>
                <w:spacing w:val="-2"/>
                <w:szCs w:val="24"/>
              </w:rPr>
            </w:pPr>
          </w:p>
          <w:p w14:paraId="0EDC1979" w14:textId="2F705789" w:rsidR="004C6BB3" w:rsidRPr="00917BAC" w:rsidRDefault="00453884" w:rsidP="00F44C8C">
            <w:pPr>
              <w:shd w:val="clear" w:color="auto" w:fill="FFFFFF" w:themeFill="background1"/>
              <w:spacing w:line="240" w:lineRule="auto"/>
              <w:jc w:val="both"/>
              <w:rPr>
                <w:rFonts w:eastAsia="Calibri"/>
                <w:spacing w:val="-2"/>
                <w:szCs w:val="24"/>
              </w:rPr>
            </w:pPr>
            <w:r w:rsidRPr="00A346AB">
              <w:rPr>
                <w:rFonts w:eastAsia="Calibri"/>
                <w:spacing w:val="-2"/>
                <w:szCs w:val="24"/>
              </w:rPr>
              <w:t xml:space="preserve">Zgodnie z obowiązującymi przepisami łańcuch dostaw biokomponentów </w:t>
            </w:r>
            <w:r w:rsidR="004E0239" w:rsidRPr="00A346AB">
              <w:rPr>
                <w:rFonts w:eastAsia="Calibri"/>
                <w:spacing w:val="-2"/>
                <w:szCs w:val="24"/>
              </w:rPr>
              <w:t xml:space="preserve">służących do realizacji NCW </w:t>
            </w:r>
            <w:r w:rsidRPr="00A346AB">
              <w:rPr>
                <w:rFonts w:eastAsia="Calibri"/>
                <w:spacing w:val="-2"/>
                <w:szCs w:val="24"/>
              </w:rPr>
              <w:t>podlega nadzorowi Dyrektora Generalnego Krajowego Ośrodka Wsparcia Rolnictwa</w:t>
            </w:r>
            <w:r w:rsidR="00FA5A0E">
              <w:rPr>
                <w:rFonts w:eastAsia="Calibri"/>
                <w:spacing w:val="-2"/>
                <w:szCs w:val="24"/>
              </w:rPr>
              <w:t>, zwanego</w:t>
            </w:r>
            <w:r w:rsidR="006711A9">
              <w:rPr>
                <w:rFonts w:eastAsia="Calibri"/>
                <w:spacing w:val="-2"/>
                <w:szCs w:val="24"/>
              </w:rPr>
              <w:t xml:space="preserve"> </w:t>
            </w:r>
            <w:r w:rsidR="004E0239" w:rsidRPr="00A346AB">
              <w:rPr>
                <w:rFonts w:eastAsia="Calibri"/>
                <w:spacing w:val="-2"/>
                <w:szCs w:val="24"/>
              </w:rPr>
              <w:t xml:space="preserve">dalej </w:t>
            </w:r>
            <w:r w:rsidR="00C92779">
              <w:rPr>
                <w:rFonts w:eastAsia="Calibri"/>
                <w:spacing w:val="-2"/>
                <w:szCs w:val="24"/>
              </w:rPr>
              <w:t>„</w:t>
            </w:r>
            <w:r w:rsidR="004E0239" w:rsidRPr="00A346AB">
              <w:rPr>
                <w:rFonts w:eastAsia="Calibri"/>
                <w:spacing w:val="-2"/>
                <w:szCs w:val="24"/>
              </w:rPr>
              <w:t>KOWR</w:t>
            </w:r>
            <w:r w:rsidR="00C92779">
              <w:rPr>
                <w:rFonts w:eastAsia="Calibri"/>
                <w:spacing w:val="-2"/>
                <w:szCs w:val="24"/>
              </w:rPr>
              <w:t>”</w:t>
            </w:r>
            <w:r w:rsidRPr="00A346AB">
              <w:rPr>
                <w:rFonts w:eastAsia="Calibri"/>
                <w:spacing w:val="-2"/>
                <w:szCs w:val="24"/>
              </w:rPr>
              <w:t xml:space="preserve">. Wytwórcy biokomponentów i biopaliw są zobowiązani do wpisania się do dedykowanego rejestru </w:t>
            </w:r>
            <w:r w:rsidR="004C6BB3" w:rsidRPr="00917BAC">
              <w:rPr>
                <w:rFonts w:eastAsia="Calibri"/>
                <w:spacing w:val="-2"/>
                <w:szCs w:val="24"/>
              </w:rPr>
              <w:t>prowadzon</w:t>
            </w:r>
            <w:r w:rsidRPr="00A346AB">
              <w:rPr>
                <w:rFonts w:eastAsia="Calibri"/>
                <w:spacing w:val="-2"/>
                <w:szCs w:val="24"/>
              </w:rPr>
              <w:t>ego</w:t>
            </w:r>
            <w:r w:rsidR="004C6BB3" w:rsidRPr="00917BAC">
              <w:rPr>
                <w:rFonts w:eastAsia="Calibri"/>
                <w:spacing w:val="-2"/>
                <w:szCs w:val="24"/>
              </w:rPr>
              <w:t xml:space="preserve"> przez </w:t>
            </w:r>
            <w:r w:rsidR="00ED3C85" w:rsidRPr="00917BAC">
              <w:rPr>
                <w:rFonts w:eastAsia="Calibri"/>
                <w:spacing w:val="-2"/>
                <w:szCs w:val="24"/>
              </w:rPr>
              <w:t xml:space="preserve">Dyrektora Generalnego </w:t>
            </w:r>
            <w:r w:rsidR="004E0239" w:rsidRPr="00A346AB">
              <w:rPr>
                <w:rFonts w:eastAsia="Calibri"/>
                <w:spacing w:val="-2"/>
                <w:szCs w:val="24"/>
              </w:rPr>
              <w:t>KOWR</w:t>
            </w:r>
            <w:r w:rsidRPr="00A346AB">
              <w:rPr>
                <w:rFonts w:eastAsia="Calibri"/>
                <w:spacing w:val="-2"/>
                <w:szCs w:val="24"/>
              </w:rPr>
              <w:t xml:space="preserve">. Zgodnie z ww. rejestrem </w:t>
            </w:r>
            <w:r w:rsidR="005671A5" w:rsidRPr="00A346AB">
              <w:rPr>
                <w:rFonts w:eastAsia="Calibri"/>
                <w:spacing w:val="-2"/>
                <w:szCs w:val="24"/>
              </w:rPr>
              <w:t>b</w:t>
            </w:r>
            <w:r w:rsidR="004C6BB3" w:rsidRPr="00917BAC">
              <w:rPr>
                <w:rFonts w:eastAsia="Calibri"/>
                <w:spacing w:val="-2"/>
                <w:szCs w:val="24"/>
              </w:rPr>
              <w:t xml:space="preserve">ranżę krajowych </w:t>
            </w:r>
            <w:r w:rsidR="00ED3C85" w:rsidRPr="00917BAC">
              <w:rPr>
                <w:rFonts w:eastAsia="Calibri"/>
                <w:spacing w:val="-2"/>
                <w:szCs w:val="24"/>
              </w:rPr>
              <w:t>producentów</w:t>
            </w:r>
            <w:r w:rsidR="004C6BB3" w:rsidRPr="00917BAC">
              <w:rPr>
                <w:rFonts w:eastAsia="Calibri"/>
                <w:spacing w:val="-2"/>
                <w:szCs w:val="24"/>
              </w:rPr>
              <w:t xml:space="preserve"> biokomponentów tworz</w:t>
            </w:r>
            <w:r w:rsidR="00963F0F" w:rsidRPr="00A346AB">
              <w:rPr>
                <w:rFonts w:eastAsia="Calibri"/>
                <w:spacing w:val="-2"/>
                <w:szCs w:val="24"/>
              </w:rPr>
              <w:t>ą</w:t>
            </w:r>
            <w:r w:rsidRPr="00A346AB">
              <w:rPr>
                <w:rFonts w:eastAsia="Calibri"/>
                <w:spacing w:val="-2"/>
                <w:szCs w:val="24"/>
              </w:rPr>
              <w:t xml:space="preserve"> obecnie </w:t>
            </w:r>
            <w:r w:rsidR="00963F0F" w:rsidRPr="00A346AB">
              <w:rPr>
                <w:rFonts w:eastAsia="Calibri"/>
                <w:spacing w:val="-2"/>
                <w:szCs w:val="24"/>
              </w:rPr>
              <w:t xml:space="preserve">24 </w:t>
            </w:r>
            <w:r w:rsidR="00ED3C85" w:rsidRPr="00917BAC">
              <w:rPr>
                <w:rFonts w:eastAsia="Calibri"/>
                <w:spacing w:val="-2"/>
                <w:szCs w:val="24"/>
              </w:rPr>
              <w:t>podmiot</w:t>
            </w:r>
            <w:r w:rsidR="00963F0F" w:rsidRPr="00A346AB">
              <w:rPr>
                <w:rFonts w:eastAsia="Calibri"/>
                <w:spacing w:val="-2"/>
                <w:szCs w:val="24"/>
              </w:rPr>
              <w:t>y</w:t>
            </w:r>
            <w:r w:rsidR="00C92779">
              <w:rPr>
                <w:rStyle w:val="Odwoanieprzypisudolnego"/>
              </w:rPr>
              <w:footnoteReference w:id="2"/>
            </w:r>
            <w:r w:rsidR="00ED3C85" w:rsidRPr="00917BAC">
              <w:rPr>
                <w:rFonts w:eastAsia="Calibri"/>
                <w:spacing w:val="-2"/>
                <w:szCs w:val="24"/>
              </w:rPr>
              <w:t>.</w:t>
            </w:r>
          </w:p>
          <w:p w14:paraId="02B0F775" w14:textId="77777777" w:rsidR="00F025AB" w:rsidRDefault="00F025AB" w:rsidP="00ED3C85">
            <w:pPr>
              <w:spacing w:line="240" w:lineRule="auto"/>
              <w:jc w:val="both"/>
            </w:pPr>
          </w:p>
          <w:p w14:paraId="5EDF3695" w14:textId="03DAE1A3" w:rsidR="00ED3C85" w:rsidRDefault="00F025AB" w:rsidP="00ED3C85">
            <w:pPr>
              <w:spacing w:line="240" w:lineRule="auto"/>
              <w:jc w:val="both"/>
            </w:pPr>
            <w:r>
              <w:t xml:space="preserve">W </w:t>
            </w:r>
            <w:r w:rsidRPr="00A346AB">
              <w:rPr>
                <w:i/>
                <w:iCs/>
              </w:rPr>
              <w:t>ustawie</w:t>
            </w:r>
            <w:r>
              <w:t xml:space="preserve"> </w:t>
            </w:r>
            <w:r w:rsidR="00FA5A0E" w:rsidRPr="002E25E1">
              <w:rPr>
                <w:i/>
                <w:iCs/>
              </w:rPr>
              <w:t xml:space="preserve">z dnia 25 sierpnia 2006 r. o biokomponentach i biopaliwach ciekłych </w:t>
            </w:r>
            <w:r>
              <w:t>przyjęto przepisy mające na celu zapewnieni</w:t>
            </w:r>
            <w:r w:rsidR="00EC73FE">
              <w:t>e</w:t>
            </w:r>
            <w:r>
              <w:t xml:space="preserve"> realizacji NCW za pomocą biokomponentów pochodzących </w:t>
            </w:r>
            <w:r w:rsidR="005A6094">
              <w:t xml:space="preserve">głównie </w:t>
            </w:r>
            <w:r w:rsidR="006711A9">
              <w:br/>
            </w:r>
            <w:r>
              <w:t xml:space="preserve">z krajowej </w:t>
            </w:r>
            <w:r w:rsidR="005A6094">
              <w:t xml:space="preserve">zrównoważonej </w:t>
            </w:r>
            <w:r>
              <w:t>produkcji.</w:t>
            </w:r>
          </w:p>
          <w:p w14:paraId="35E0CBCA" w14:textId="77777777" w:rsidR="00F025AB" w:rsidRDefault="00F025AB">
            <w:pPr>
              <w:spacing w:line="240" w:lineRule="auto"/>
              <w:jc w:val="both"/>
            </w:pPr>
          </w:p>
          <w:p w14:paraId="2B0E00A1" w14:textId="7481DA93" w:rsidR="00ED3C85" w:rsidRDefault="00EC73FE" w:rsidP="00A346AB">
            <w:pPr>
              <w:spacing w:line="240" w:lineRule="auto"/>
              <w:jc w:val="both"/>
            </w:pPr>
            <w:r>
              <w:t xml:space="preserve">W </w:t>
            </w:r>
            <w:r w:rsidR="00453884">
              <w:t xml:space="preserve">ww. </w:t>
            </w:r>
            <w:r w:rsidR="00ED3C85">
              <w:t>rejestr</w:t>
            </w:r>
            <w:r>
              <w:t>ze</w:t>
            </w:r>
            <w:r w:rsidR="0041477C">
              <w:t xml:space="preserve"> Dyrektora KOWR</w:t>
            </w:r>
            <w:r w:rsidR="00ED3C85">
              <w:t xml:space="preserve"> </w:t>
            </w:r>
            <w:r w:rsidR="00C92779">
              <w:t xml:space="preserve">obecnie </w:t>
            </w:r>
            <w:r>
              <w:t xml:space="preserve">zarejestrowanych jest </w:t>
            </w:r>
            <w:r w:rsidR="00C92779">
              <w:t xml:space="preserve">9 </w:t>
            </w:r>
            <w:r w:rsidR="00ED3C85">
              <w:t>wytwórc</w:t>
            </w:r>
            <w:r>
              <w:t>ów</w:t>
            </w:r>
            <w:r w:rsidR="00ED3C85">
              <w:t xml:space="preserve"> </w:t>
            </w:r>
            <w:r w:rsidR="00ED3C85" w:rsidRPr="00A346AB">
              <w:rPr>
                <w:b/>
                <w:bCs/>
              </w:rPr>
              <w:t xml:space="preserve">estrów </w:t>
            </w:r>
            <w:r w:rsidR="005A6094" w:rsidRPr="00A346AB">
              <w:t>wykorzystywanych</w:t>
            </w:r>
            <w:r w:rsidR="005A6094">
              <w:rPr>
                <w:b/>
                <w:bCs/>
              </w:rPr>
              <w:t xml:space="preserve"> </w:t>
            </w:r>
            <w:r w:rsidR="00ED3C85">
              <w:t>na cele transportowe</w:t>
            </w:r>
            <w:r>
              <w:t xml:space="preserve">, </w:t>
            </w:r>
            <w:r w:rsidR="00ED3C85">
              <w:t xml:space="preserve">przy czym ok. </w:t>
            </w:r>
            <w:r w:rsidR="00ED3C85" w:rsidRPr="00A346AB">
              <w:t>70%</w:t>
            </w:r>
            <w:r w:rsidR="00ED3C85">
              <w:t xml:space="preserve"> mocy </w:t>
            </w:r>
            <w:r w:rsidR="006448C9">
              <w:t>produkcyjnych</w:t>
            </w:r>
            <w:r w:rsidR="00ED3C85">
              <w:t xml:space="preserve"> posiada</w:t>
            </w:r>
            <w:r w:rsidR="006448C9">
              <w:t xml:space="preserve">ją podmioty: </w:t>
            </w:r>
            <w:r w:rsidR="00ED3C85">
              <w:t>Orlen Południe</w:t>
            </w:r>
            <w:r w:rsidR="00DA1BB6">
              <w:t xml:space="preserve"> S.A.</w:t>
            </w:r>
            <w:r w:rsidR="00ED3C85">
              <w:t>, B</w:t>
            </w:r>
            <w:r w:rsidR="00DA1BB6">
              <w:t>IOAGRA-</w:t>
            </w:r>
            <w:r w:rsidR="00ED3C85">
              <w:t>O</w:t>
            </w:r>
            <w:r w:rsidR="00DA1BB6">
              <w:t>IL</w:t>
            </w:r>
            <w:r w:rsidR="005A6094">
              <w:t xml:space="preserve"> S.A.</w:t>
            </w:r>
            <w:r w:rsidR="00ED3C85">
              <w:t xml:space="preserve"> oraz Euroservice Z</w:t>
            </w:r>
            <w:r w:rsidR="00DA1BB6">
              <w:t>akłady Przemysłu Tłuszczowego Sp. z o.o.</w:t>
            </w:r>
            <w:r w:rsidR="00ED3C85">
              <w:t xml:space="preserve"> </w:t>
            </w:r>
            <w:r w:rsidR="0041477C">
              <w:t>K</w:t>
            </w:r>
            <w:r w:rsidR="00ED3C85">
              <w:t>rajowi wytwórcy estrów na</w:t>
            </w:r>
            <w:r w:rsidR="00ED3C85" w:rsidRPr="00C57F43">
              <w:t xml:space="preserve"> cel</w:t>
            </w:r>
            <w:r w:rsidR="00ED3C85">
              <w:t>e</w:t>
            </w:r>
            <w:r w:rsidR="00ED3C85" w:rsidRPr="00C57F43">
              <w:t xml:space="preserve"> paliwow</w:t>
            </w:r>
            <w:r w:rsidR="00ED3C85">
              <w:t xml:space="preserve">e dysponują szacowaną łączną mocą </w:t>
            </w:r>
            <w:r w:rsidR="00ED3C85" w:rsidRPr="00535AEB">
              <w:t>wytwórczą na deklarowanym poziomie ok</w:t>
            </w:r>
            <w:r w:rsidR="00E82441">
              <w:t xml:space="preserve">. </w:t>
            </w:r>
            <w:r w:rsidR="00ED3C85">
              <w:t>1</w:t>
            </w:r>
            <w:r w:rsidR="005A6094">
              <w:t xml:space="preserve"> </w:t>
            </w:r>
            <w:r w:rsidR="00ED3C85">
              <w:t>52</w:t>
            </w:r>
            <w:r w:rsidR="00ED3C85" w:rsidRPr="00535AEB">
              <w:t xml:space="preserve">0 mln litrów </w:t>
            </w:r>
            <w:r w:rsidR="00ED3C85">
              <w:t>rocznie</w:t>
            </w:r>
            <w:r w:rsidR="00F648C0">
              <w:t>, tj. ok. 13</w:t>
            </w:r>
            <w:r w:rsidR="00580259">
              <w:t>37 tys. ton rocznie.</w:t>
            </w:r>
          </w:p>
          <w:p w14:paraId="4392A613" w14:textId="77777777" w:rsidR="00ED3C85" w:rsidRDefault="00ED3C85" w:rsidP="00ED3C85">
            <w:pPr>
              <w:spacing w:line="240" w:lineRule="auto"/>
              <w:jc w:val="both"/>
            </w:pPr>
          </w:p>
          <w:p w14:paraId="533AFD79" w14:textId="7F0EECE6" w:rsidR="00ED3C85" w:rsidRDefault="00ED3C85" w:rsidP="00ED3C85">
            <w:pPr>
              <w:spacing w:line="240" w:lineRule="auto"/>
              <w:jc w:val="both"/>
              <w:rPr>
                <w:i/>
                <w:sz w:val="18"/>
                <w:szCs w:val="18"/>
              </w:rPr>
            </w:pPr>
            <w:r w:rsidRPr="007D2D2D">
              <w:t xml:space="preserve">Ze względów ekonomicznych </w:t>
            </w:r>
            <w:r w:rsidR="0060419B" w:rsidRPr="007D2D2D">
              <w:t>do realizacji NCW wykorzystuje się przede wszystkim biokomponenty wyprodukowane z roślin spożywczych i pastewnych (tzw. biopaliwa I</w:t>
            </w:r>
            <w:r w:rsidR="005A6094" w:rsidRPr="007D2D2D">
              <w:t> </w:t>
            </w:r>
            <w:r w:rsidR="0060419B" w:rsidRPr="007D2D2D">
              <w:t xml:space="preserve">generacji) W przypadku oleju napędowego </w:t>
            </w:r>
            <w:r w:rsidRPr="007D2D2D">
              <w:t xml:space="preserve">wykorzystuje się </w:t>
            </w:r>
            <w:r w:rsidR="0060419B" w:rsidRPr="007D2D2D">
              <w:t xml:space="preserve">przede wszystkim </w:t>
            </w:r>
            <w:r w:rsidRPr="007D2D2D">
              <w:t>rzepak i </w:t>
            </w:r>
            <w:r w:rsidR="005A6094" w:rsidRPr="007D2D2D">
              <w:t xml:space="preserve">produkowany </w:t>
            </w:r>
            <w:r w:rsidRPr="007D2D2D">
              <w:t>z niego olej rzepakowy</w:t>
            </w:r>
            <w:r w:rsidR="005A6094" w:rsidRPr="007D2D2D">
              <w:t>, z</w:t>
            </w:r>
            <w:r w:rsidR="007C726D">
              <w:t> </w:t>
            </w:r>
            <w:r w:rsidR="005A6094" w:rsidRPr="007D2D2D">
              <w:t>którego wytwarzane są estry</w:t>
            </w:r>
            <w:r w:rsidR="00BC28A7" w:rsidRPr="007D2D2D">
              <w:t>.</w:t>
            </w:r>
            <w:r w:rsidR="005A6094" w:rsidRPr="007D2D2D">
              <w:t xml:space="preserve"> </w:t>
            </w:r>
            <w:r w:rsidR="00BC28A7" w:rsidRPr="007D2D2D">
              <w:t>Innymi surowcami, nienależącymi do grupy biopaliw I generacji są</w:t>
            </w:r>
            <w:r w:rsidR="005A6094" w:rsidRPr="007D2D2D">
              <w:t>:</w:t>
            </w:r>
            <w:r w:rsidR="00BC28A7" w:rsidRPr="007D2D2D">
              <w:t xml:space="preserve"> </w:t>
            </w:r>
            <w:r w:rsidRPr="007D2D2D">
              <w:t>zużyty olej kuchenny</w:t>
            </w:r>
            <w:r w:rsidR="00917BAC" w:rsidRPr="007D2D2D">
              <w:t>,</w:t>
            </w:r>
            <w:r w:rsidRPr="007D2D2D">
              <w:t xml:space="preserve"> a</w:t>
            </w:r>
            <w:r w:rsidR="00540AFD" w:rsidRPr="007D2D2D">
              <w:t> </w:t>
            </w:r>
            <w:r w:rsidRPr="007D2D2D">
              <w:t xml:space="preserve">także niewielkie ilości odpadów i pozostałości tłuszczów zwierzęcych i innych roślinnych. Użyte do produkcji </w:t>
            </w:r>
            <w:r w:rsidR="00540AFD" w:rsidRPr="007D2D2D">
              <w:t xml:space="preserve">biokomponentów </w:t>
            </w:r>
            <w:r w:rsidRPr="007D2D2D">
              <w:t>surowce w większości spełniają kryteria zrównoważonego rozwoju</w:t>
            </w:r>
            <w:r w:rsidR="00FA5A0E">
              <w:t>, zwane</w:t>
            </w:r>
            <w:r w:rsidR="006711A9">
              <w:t xml:space="preserve"> </w:t>
            </w:r>
            <w:r w:rsidR="006448C9" w:rsidRPr="007D2D2D">
              <w:t>dalej „</w:t>
            </w:r>
            <w:r w:rsidRPr="007D2D2D">
              <w:t>KZR</w:t>
            </w:r>
            <w:r w:rsidR="006448C9" w:rsidRPr="007D2D2D">
              <w:t>”</w:t>
            </w:r>
            <w:r w:rsidRPr="007D2D2D">
              <w:rPr>
                <w:rStyle w:val="Odwoanieprzypisudolnego"/>
              </w:rPr>
              <w:footnoteReference w:id="3"/>
            </w:r>
            <w:r w:rsidRPr="007D2D2D">
              <w:t>.</w:t>
            </w:r>
            <w:r>
              <w:t xml:space="preserve"> </w:t>
            </w:r>
            <w:r w:rsidRPr="00A16BBA">
              <w:t xml:space="preserve"> </w:t>
            </w:r>
            <w:r>
              <w:tab/>
            </w:r>
            <w:r>
              <w:br/>
            </w:r>
          </w:p>
          <w:p w14:paraId="191AF4C2" w14:textId="7E4E262B" w:rsidR="00ED3C85" w:rsidRPr="00A346AB" w:rsidRDefault="00ED3C85" w:rsidP="00ED3C85">
            <w:pPr>
              <w:pStyle w:val="Legenda"/>
              <w:keepNext/>
              <w:jc w:val="both"/>
              <w:rPr>
                <w:i w:val="0"/>
                <w:iCs w:val="0"/>
                <w:sz w:val="18"/>
                <w:szCs w:val="18"/>
              </w:rPr>
            </w:pPr>
            <w:r w:rsidRPr="00A346AB">
              <w:rPr>
                <w:sz w:val="18"/>
                <w:szCs w:val="18"/>
              </w:rPr>
              <w:lastRenderedPageBreak/>
              <w:t xml:space="preserve">Wykres nr </w:t>
            </w:r>
            <w:r w:rsidR="009556AC" w:rsidRPr="00A346AB">
              <w:rPr>
                <w:sz w:val="18"/>
                <w:szCs w:val="18"/>
              </w:rPr>
              <w:t>1</w:t>
            </w:r>
            <w:r w:rsidRPr="00A346AB">
              <w:rPr>
                <w:sz w:val="18"/>
                <w:szCs w:val="18"/>
              </w:rPr>
              <w:t xml:space="preserve"> </w:t>
            </w:r>
            <w:r w:rsidRPr="00A346AB">
              <w:rPr>
                <w:i w:val="0"/>
                <w:iCs w:val="0"/>
                <w:sz w:val="18"/>
                <w:szCs w:val="18"/>
              </w:rPr>
              <w:t>struktura wykorzystania surowców do produkcji estrów metylowych</w:t>
            </w:r>
          </w:p>
          <w:p w14:paraId="3A2C7C3C" w14:textId="77777777" w:rsidR="00ED3C85" w:rsidRPr="00E355A5" w:rsidRDefault="00ED3C85" w:rsidP="00ED3C85">
            <w:pPr>
              <w:pStyle w:val="Default"/>
              <w:spacing w:after="160" w:line="259" w:lineRule="auto"/>
              <w:jc w:val="both"/>
              <w:rPr>
                <w:rFonts w:asciiTheme="minorHAnsi" w:hAnsiTheme="minorHAnsi" w:cstheme="minorHAnsi"/>
                <w:sz w:val="23"/>
                <w:szCs w:val="23"/>
                <w:vertAlign w:val="superscript"/>
              </w:rPr>
            </w:pPr>
            <w:r>
              <w:rPr>
                <w:rFonts w:asciiTheme="minorHAnsi" w:hAnsiTheme="minorHAnsi" w:cstheme="minorHAnsi"/>
                <w:noProof/>
                <w:sz w:val="23"/>
                <w:szCs w:val="23"/>
                <w:vertAlign w:val="superscript"/>
              </w:rPr>
              <w:drawing>
                <wp:inline distT="0" distB="0" distL="0" distR="0" wp14:anchorId="4F990111" wp14:editId="09A1CD49">
                  <wp:extent cx="4924425" cy="278553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273" cy="2794498"/>
                          </a:xfrm>
                          <a:prstGeom prst="rect">
                            <a:avLst/>
                          </a:prstGeom>
                          <a:noFill/>
                        </pic:spPr>
                      </pic:pic>
                    </a:graphicData>
                  </a:graphic>
                </wp:inline>
              </w:drawing>
            </w:r>
          </w:p>
          <w:p w14:paraId="57A6E7C1" w14:textId="08B06C2A" w:rsidR="00ED3C85" w:rsidRDefault="00ED3C85" w:rsidP="00ED3C85">
            <w:pPr>
              <w:jc w:val="both"/>
              <w:rPr>
                <w:i/>
                <w:iCs/>
                <w:sz w:val="18"/>
                <w:szCs w:val="18"/>
              </w:rPr>
            </w:pPr>
            <w:r w:rsidRPr="001136DF">
              <w:rPr>
                <w:i/>
                <w:sz w:val="18"/>
                <w:szCs w:val="18"/>
              </w:rPr>
              <w:t>Źródło: Opracowanie własne</w:t>
            </w:r>
            <w:r w:rsidRPr="002A2867">
              <w:rPr>
                <w:i/>
                <w:iCs/>
                <w:sz w:val="20"/>
              </w:rPr>
              <w:t xml:space="preserve"> </w:t>
            </w:r>
            <w:r w:rsidRPr="002A2867">
              <w:rPr>
                <w:i/>
                <w:iCs/>
                <w:sz w:val="18"/>
                <w:szCs w:val="18"/>
              </w:rPr>
              <w:t xml:space="preserve">Ministerstwa </w:t>
            </w:r>
            <w:r w:rsidR="00DA1BB6">
              <w:rPr>
                <w:i/>
                <w:iCs/>
                <w:sz w:val="18"/>
                <w:szCs w:val="18"/>
              </w:rPr>
              <w:t>Klimatu i Środowiska</w:t>
            </w:r>
            <w:r w:rsidRPr="002A2867">
              <w:rPr>
                <w:i/>
                <w:iCs/>
                <w:sz w:val="18"/>
                <w:szCs w:val="18"/>
              </w:rPr>
              <w:t xml:space="preserve"> na podstawie danych SHARE</w:t>
            </w:r>
            <w:r w:rsidR="00DA1BB6">
              <w:rPr>
                <w:i/>
                <w:iCs/>
                <w:sz w:val="18"/>
                <w:szCs w:val="18"/>
              </w:rPr>
              <w:t>S</w:t>
            </w:r>
            <w:r>
              <w:rPr>
                <w:i/>
                <w:iCs/>
                <w:sz w:val="18"/>
                <w:szCs w:val="18"/>
              </w:rPr>
              <w:t xml:space="preserve"> i KOWR</w:t>
            </w:r>
          </w:p>
          <w:p w14:paraId="0AEA196A" w14:textId="77777777" w:rsidR="00FB4DD0" w:rsidRDefault="00FB4DD0" w:rsidP="00ED3C85">
            <w:pPr>
              <w:jc w:val="both"/>
            </w:pPr>
          </w:p>
          <w:p w14:paraId="3915CEC6" w14:textId="601141B9" w:rsidR="00ED3C85" w:rsidRPr="00EA3333" w:rsidRDefault="00ED3C85" w:rsidP="00A346AB">
            <w:pPr>
              <w:spacing w:line="240" w:lineRule="auto"/>
              <w:jc w:val="both"/>
            </w:pPr>
            <w:bookmarkStart w:id="2" w:name="_Hlk78372606"/>
            <w:r w:rsidRPr="00D5380C">
              <w:t xml:space="preserve">W 2020 roku krajowi wytwórcy biokomponentów wyprodukowali łącznie ok. 957 tys. ton estrów metylowych, co generowało z kolei popyt na surowce rolne w ilości </w:t>
            </w:r>
            <w:r w:rsidR="00335B5F" w:rsidRPr="00D5380C">
              <w:t xml:space="preserve">– </w:t>
            </w:r>
            <w:r w:rsidRPr="00D5380C">
              <w:t xml:space="preserve">ok. </w:t>
            </w:r>
            <w:r w:rsidRPr="00D5380C">
              <w:rPr>
                <w:b/>
                <w:bCs/>
              </w:rPr>
              <w:t>2 mln ton</w:t>
            </w:r>
            <w:r w:rsidRPr="00D5380C">
              <w:t xml:space="preserve"> rzepaku (837 tys. ton oleju rzep</w:t>
            </w:r>
            <w:r w:rsidR="00DA1BB6" w:rsidRPr="00D5380C">
              <w:t>akowego</w:t>
            </w:r>
            <w:r w:rsidRPr="00D5380C">
              <w:t>), oraz 106 tys. ton posmażal</w:t>
            </w:r>
            <w:r w:rsidR="007951C2">
              <w:t>niczego</w:t>
            </w:r>
            <w:r w:rsidR="006711A9">
              <w:t xml:space="preserve"> </w:t>
            </w:r>
            <w:r w:rsidRPr="00D5380C">
              <w:t xml:space="preserve">oleju </w:t>
            </w:r>
            <w:r w:rsidR="00F025AB" w:rsidRPr="00D5380C">
              <w:t xml:space="preserve">(dalej </w:t>
            </w:r>
            <w:r w:rsidR="00DA1BB6" w:rsidRPr="00D5380C">
              <w:t>„</w:t>
            </w:r>
            <w:r w:rsidRPr="00D5380C">
              <w:t>UCO</w:t>
            </w:r>
            <w:r w:rsidR="00DA1BB6" w:rsidRPr="00D5380C">
              <w:t>”</w:t>
            </w:r>
            <w:r w:rsidR="00F025AB" w:rsidRPr="00D5380C">
              <w:t>)</w:t>
            </w:r>
            <w:r w:rsidR="00FB4DD0" w:rsidRPr="00D5380C">
              <w:rPr>
                <w:rStyle w:val="Odwoanieprzypisudolnego"/>
              </w:rPr>
              <w:footnoteReference w:id="4"/>
            </w:r>
            <w:r w:rsidRPr="00D5380C">
              <w:t xml:space="preserve">. Należy zauważyć, że wykorzystanie </w:t>
            </w:r>
            <w:r w:rsidR="008F3E8B" w:rsidRPr="00D5380C">
              <w:t xml:space="preserve">odpadów </w:t>
            </w:r>
            <w:r w:rsidRPr="00D5380C">
              <w:t>UCO wzrosło z poziomu ok. 22 tys. ton w 2018 r</w:t>
            </w:r>
            <w:r w:rsidR="008F3E8B" w:rsidRPr="00D5380C">
              <w:t>.</w:t>
            </w:r>
            <w:r w:rsidRPr="00D5380C">
              <w:t>, przez ponad 80 tys</w:t>
            </w:r>
            <w:r w:rsidR="00917BAC" w:rsidRPr="00D5380C">
              <w:t>.</w:t>
            </w:r>
            <w:r w:rsidRPr="00D5380C">
              <w:t xml:space="preserve"> </w:t>
            </w:r>
            <w:r w:rsidR="006711A9">
              <w:br/>
            </w:r>
            <w:r w:rsidRPr="00D5380C">
              <w:t>w 2019</w:t>
            </w:r>
            <w:r w:rsidR="008F3E8B" w:rsidRPr="00D5380C">
              <w:t xml:space="preserve"> r</w:t>
            </w:r>
            <w:r w:rsidRPr="00D5380C">
              <w:t>. do stanu obecnego</w:t>
            </w:r>
            <w:bookmarkEnd w:id="2"/>
            <w:r w:rsidRPr="00D5380C">
              <w:t>.</w:t>
            </w:r>
            <w:r>
              <w:t xml:space="preserve"> </w:t>
            </w:r>
          </w:p>
          <w:p w14:paraId="3FA18D21" w14:textId="77777777" w:rsidR="00ED3C85" w:rsidRDefault="00ED3C85" w:rsidP="00F44C8C">
            <w:pPr>
              <w:shd w:val="clear" w:color="auto" w:fill="FFFFFF" w:themeFill="background1"/>
              <w:spacing w:line="240" w:lineRule="auto"/>
              <w:jc w:val="both"/>
              <w:rPr>
                <w:rFonts w:eastAsia="Calibri"/>
                <w:spacing w:val="-2"/>
                <w:szCs w:val="24"/>
              </w:rPr>
            </w:pPr>
          </w:p>
          <w:p w14:paraId="15815EBE" w14:textId="41E47503" w:rsidR="009556AC" w:rsidRDefault="008F3E8B" w:rsidP="00A346AB">
            <w:pPr>
              <w:spacing w:line="240" w:lineRule="auto"/>
              <w:jc w:val="both"/>
            </w:pPr>
            <w:r>
              <w:t xml:space="preserve">W przypadku </w:t>
            </w:r>
            <w:r w:rsidR="009556AC">
              <w:t>zdolności produkcyjn</w:t>
            </w:r>
            <w:r>
              <w:t>ych</w:t>
            </w:r>
            <w:r w:rsidR="009556AC">
              <w:t xml:space="preserve"> </w:t>
            </w:r>
            <w:r w:rsidR="009556AC" w:rsidRPr="00A346AB">
              <w:rPr>
                <w:b/>
                <w:bCs/>
              </w:rPr>
              <w:t>bioetanolu</w:t>
            </w:r>
            <w:r w:rsidR="009556AC">
              <w:t xml:space="preserve"> na cele transportowe</w:t>
            </w:r>
            <w:r w:rsidR="00DA1BB6">
              <w:t>,</w:t>
            </w:r>
            <w:r w:rsidR="009556AC">
              <w:t xml:space="preserve"> zgodnie z</w:t>
            </w:r>
            <w:r>
              <w:t> </w:t>
            </w:r>
            <w:r w:rsidR="009556AC">
              <w:t xml:space="preserve">prowadzonym przez Dyrektora Generalnego </w:t>
            </w:r>
            <w:r w:rsidR="009556AC" w:rsidRPr="00A346AB">
              <w:rPr>
                <w:bCs/>
              </w:rPr>
              <w:t>K</w:t>
            </w:r>
            <w:r w:rsidR="004E0239">
              <w:rPr>
                <w:bCs/>
              </w:rPr>
              <w:t>OWR rejestrem zareje</w:t>
            </w:r>
            <w:r w:rsidR="009556AC">
              <w:t>strowanych jest 14 przedsiębiorców, przy czym ok. 68% mocy produkcji posiada</w:t>
            </w:r>
            <w:r>
              <w:t xml:space="preserve">ją </w:t>
            </w:r>
            <w:r w:rsidR="009556AC">
              <w:t>najwięks</w:t>
            </w:r>
            <w:r>
              <w:t>i</w:t>
            </w:r>
            <w:r w:rsidR="009556AC">
              <w:t xml:space="preserve"> wytwórc</w:t>
            </w:r>
            <w:r>
              <w:t>y:</w:t>
            </w:r>
            <w:r w:rsidR="009556AC">
              <w:t xml:space="preserve"> </w:t>
            </w:r>
            <w:r w:rsidR="009556AC" w:rsidRPr="004D2E0C">
              <w:t>BIOAGRA S.A., DESTYLACJE POLSKIE Sp. z o.o., HGBS FINANSE S.A.  oraz BGW Sp. z o.o.</w:t>
            </w:r>
            <w:r w:rsidR="009556AC">
              <w:t xml:space="preserve"> Krajowi wytwórcy bioetanolu dysponują łączną mocą </w:t>
            </w:r>
            <w:r w:rsidR="009556AC" w:rsidRPr="00535AEB">
              <w:t xml:space="preserve">wytwórczą na deklarowanym poziomie około </w:t>
            </w:r>
            <w:r w:rsidR="009556AC">
              <w:t>9</w:t>
            </w:r>
            <w:r w:rsidR="009556AC" w:rsidRPr="00535AEB">
              <w:t xml:space="preserve">40 mln litrów </w:t>
            </w:r>
            <w:r w:rsidR="009556AC">
              <w:t>rocznie</w:t>
            </w:r>
            <w:r w:rsidR="00580259">
              <w:t>, tj. ok. 733 tys. ton rocznie</w:t>
            </w:r>
            <w:r w:rsidR="00F648C0">
              <w:t>.</w:t>
            </w:r>
            <w:r w:rsidR="009556AC">
              <w:t xml:space="preserve"> </w:t>
            </w:r>
          </w:p>
          <w:p w14:paraId="1F1C57AC" w14:textId="1113512B" w:rsidR="009556AC" w:rsidRDefault="009556AC" w:rsidP="00A346AB">
            <w:pPr>
              <w:spacing w:line="240" w:lineRule="auto"/>
              <w:jc w:val="both"/>
            </w:pPr>
            <w:r>
              <w:t>Wykorzystanie mocy produkcyjnych zależy od wielu czynników</w:t>
            </w:r>
            <w:r w:rsidR="00335B5F">
              <w:t>:</w:t>
            </w:r>
            <w:r>
              <w:t xml:space="preserve"> dostępności i ceny surowców do produkcji, zapotrzebowania ze strony odbiorców tj. producentów i importerów paliw ciekłych. </w:t>
            </w:r>
            <w:r w:rsidR="006711A9">
              <w:br/>
            </w:r>
            <w:r w:rsidR="00580259">
              <w:t>W 2020 r. krajowi wytwórcy biokomponentów wyprodukowali łącznie ok. 202 tys. ton bioetanolu.</w:t>
            </w:r>
            <w:r w:rsidRPr="00B74C1D">
              <w:t xml:space="preserve"> </w:t>
            </w:r>
            <w:r w:rsidR="00580259">
              <w:t xml:space="preserve">Jako </w:t>
            </w:r>
            <w:r w:rsidRPr="00B74C1D">
              <w:t>podstawowy surowiec wykorzyst</w:t>
            </w:r>
            <w:r w:rsidR="00335B5F">
              <w:t>ano</w:t>
            </w:r>
            <w:r>
              <w:t>:</w:t>
            </w:r>
          </w:p>
          <w:p w14:paraId="1D5C2140" w14:textId="1901D54C" w:rsidR="009556AC" w:rsidRPr="004D2E0C" w:rsidRDefault="009556AC" w:rsidP="00A346AB">
            <w:pPr>
              <w:spacing w:line="240" w:lineRule="auto"/>
              <w:jc w:val="both"/>
              <w:rPr>
                <w:b/>
                <w:bCs/>
              </w:rPr>
            </w:pPr>
            <w:r>
              <w:t>-</w:t>
            </w:r>
            <w:r w:rsidRPr="00B74C1D">
              <w:t xml:space="preserve"> </w:t>
            </w:r>
            <w:r>
              <w:t>kukurydzę, w ilości</w:t>
            </w:r>
            <w:r w:rsidRPr="00B74C1D">
              <w:t xml:space="preserve"> około </w:t>
            </w:r>
            <w:r w:rsidRPr="00D0662A">
              <w:rPr>
                <w:b/>
              </w:rPr>
              <w:t>5</w:t>
            </w:r>
            <w:r>
              <w:rPr>
                <w:b/>
              </w:rPr>
              <w:t>20</w:t>
            </w:r>
            <w:r w:rsidRPr="00D0662A">
              <w:rPr>
                <w:b/>
              </w:rPr>
              <w:t xml:space="preserve"> tys. ton</w:t>
            </w:r>
            <w:r>
              <w:t>, co przy zbiorach</w:t>
            </w:r>
            <w:r w:rsidRPr="00B74C1D">
              <w:t xml:space="preserve"> oscylują</w:t>
            </w:r>
            <w:r>
              <w:t>cych ok.</w:t>
            </w:r>
            <w:r w:rsidRPr="00B74C1D">
              <w:t xml:space="preserve"> 4</w:t>
            </w:r>
            <w:r>
              <w:t xml:space="preserve"> mln</w:t>
            </w:r>
            <w:r w:rsidRPr="00B74C1D">
              <w:t xml:space="preserve"> ton </w:t>
            </w:r>
            <w:r>
              <w:t xml:space="preserve">stanowi </w:t>
            </w:r>
            <w:r w:rsidRPr="00B74C1D">
              <w:t>13% całości</w:t>
            </w:r>
            <w:r>
              <w:t xml:space="preserve"> jej produkcji, a także: </w:t>
            </w:r>
            <w:r>
              <w:tab/>
            </w:r>
            <w:r>
              <w:br/>
              <w:t>- pozostałości produkcyjn</w:t>
            </w:r>
            <w:r w:rsidR="00335B5F">
              <w:t>e</w:t>
            </w:r>
            <w:r>
              <w:t xml:space="preserve"> z przetwórstwa pszenicy – </w:t>
            </w:r>
            <w:r>
              <w:rPr>
                <w:b/>
                <w:bCs/>
              </w:rPr>
              <w:t>69 tys. ton,</w:t>
            </w:r>
          </w:p>
          <w:p w14:paraId="72745DD4" w14:textId="76607815" w:rsidR="009556AC" w:rsidRDefault="009556AC" w:rsidP="00A346AB">
            <w:pPr>
              <w:spacing w:line="240" w:lineRule="auto"/>
              <w:jc w:val="both"/>
            </w:pPr>
            <w:r>
              <w:t>- melas</w:t>
            </w:r>
            <w:r w:rsidR="00DA1BB6">
              <w:t>ę</w:t>
            </w:r>
            <w:r>
              <w:t xml:space="preserve"> – </w:t>
            </w:r>
            <w:r w:rsidRPr="00D0662A">
              <w:rPr>
                <w:b/>
              </w:rPr>
              <w:t>32 tys. ton</w:t>
            </w:r>
            <w:r>
              <w:t>,</w:t>
            </w:r>
          </w:p>
          <w:p w14:paraId="259C5327" w14:textId="06A5144D" w:rsidR="00FB4DD0" w:rsidRDefault="009556AC" w:rsidP="00A346AB">
            <w:pPr>
              <w:spacing w:line="240" w:lineRule="auto"/>
              <w:jc w:val="both"/>
            </w:pPr>
            <w:r>
              <w:t>- destylat rolniczy</w:t>
            </w:r>
            <w:r w:rsidR="00335B5F">
              <w:t xml:space="preserve"> – </w:t>
            </w:r>
            <w:r w:rsidR="00335B5F">
              <w:rPr>
                <w:b/>
              </w:rPr>
              <w:t>o</w:t>
            </w:r>
            <w:r w:rsidRPr="00D0662A">
              <w:rPr>
                <w:b/>
              </w:rPr>
              <w:t xml:space="preserve">k. </w:t>
            </w:r>
            <w:r>
              <w:rPr>
                <w:b/>
              </w:rPr>
              <w:t>19</w:t>
            </w:r>
            <w:r w:rsidRPr="00D0662A">
              <w:rPr>
                <w:b/>
              </w:rPr>
              <w:t xml:space="preserve"> tys. ton</w:t>
            </w:r>
            <w:r w:rsidR="003A0922">
              <w:t>.</w:t>
            </w:r>
            <w:r>
              <w:tab/>
            </w:r>
          </w:p>
          <w:p w14:paraId="114B8150" w14:textId="713950CE" w:rsidR="00FB4DD0" w:rsidRDefault="0041477C" w:rsidP="00A346AB">
            <w:pPr>
              <w:spacing w:line="240" w:lineRule="auto"/>
              <w:jc w:val="both"/>
            </w:pPr>
            <w:r>
              <w:t>N</w:t>
            </w:r>
            <w:r w:rsidR="00580259">
              <w:t xml:space="preserve">iewielki </w:t>
            </w:r>
            <w:r w:rsidR="00DA14AE">
              <w:t>stopień</w:t>
            </w:r>
            <w:r w:rsidR="00580259">
              <w:t xml:space="preserve"> wykorzystania krajowy</w:t>
            </w:r>
            <w:r>
              <w:t>ch</w:t>
            </w:r>
            <w:r w:rsidR="00580259">
              <w:t xml:space="preserve"> mocy wytwórczych bioetanolu jest wynikiem niskiej konkurencyjności polskich gorzelni, które mimo </w:t>
            </w:r>
            <w:r w:rsidR="00580259" w:rsidRPr="00580259">
              <w:t xml:space="preserve">posiadania </w:t>
            </w:r>
            <w:r w:rsidR="00580259">
              <w:t>dostępu do surowców, przegrywają</w:t>
            </w:r>
            <w:r w:rsidR="00580259" w:rsidRPr="00580259">
              <w:t xml:space="preserve"> konkurencje cenową z dostawcami z zagranicy.</w:t>
            </w:r>
          </w:p>
          <w:p w14:paraId="3586BFDB" w14:textId="0B227DA8" w:rsidR="009556AC" w:rsidRDefault="00685B85" w:rsidP="00A346AB">
            <w:pPr>
              <w:spacing w:line="240" w:lineRule="auto"/>
              <w:jc w:val="both"/>
            </w:pPr>
            <w:r>
              <w:t>S</w:t>
            </w:r>
            <w:r w:rsidR="009556AC">
              <w:t xml:space="preserve">prawozdania roczne podmiotów realizujących NCW przekazywane do Prezesa </w:t>
            </w:r>
            <w:r w:rsidR="00FA5A0E">
              <w:t xml:space="preserve">URE </w:t>
            </w:r>
            <w:r w:rsidR="009556AC">
              <w:t>wskazują, że </w:t>
            </w:r>
            <w:r w:rsidR="009556AC" w:rsidRPr="00665BD3">
              <w:rPr>
                <w:b/>
              </w:rPr>
              <w:t xml:space="preserve">zużycie roczne bioetanolu na cele transportowe </w:t>
            </w:r>
            <w:r w:rsidR="009556AC">
              <w:rPr>
                <w:b/>
              </w:rPr>
              <w:t xml:space="preserve">wzrosło </w:t>
            </w:r>
            <w:r w:rsidR="009556AC" w:rsidRPr="0031208A">
              <w:t xml:space="preserve">po roku 2016 z </w:t>
            </w:r>
            <w:r w:rsidR="009556AC" w:rsidRPr="00D0662A">
              <w:rPr>
                <w:b/>
              </w:rPr>
              <w:t>245</w:t>
            </w:r>
            <w:r w:rsidR="009556AC" w:rsidRPr="00292CAC">
              <w:rPr>
                <w:b/>
              </w:rPr>
              <w:t xml:space="preserve"> </w:t>
            </w:r>
            <w:r w:rsidR="009556AC" w:rsidRPr="00665BD3">
              <w:rPr>
                <w:b/>
              </w:rPr>
              <w:t xml:space="preserve">tys. ton do </w:t>
            </w:r>
            <w:r w:rsidR="009556AC">
              <w:rPr>
                <w:b/>
              </w:rPr>
              <w:t xml:space="preserve">poziomu </w:t>
            </w:r>
            <w:r w:rsidR="009556AC" w:rsidRPr="00665BD3">
              <w:rPr>
                <w:b/>
              </w:rPr>
              <w:t>2</w:t>
            </w:r>
            <w:r w:rsidR="009556AC">
              <w:rPr>
                <w:b/>
              </w:rPr>
              <w:t>82</w:t>
            </w:r>
            <w:r w:rsidR="009556AC" w:rsidRPr="00665BD3">
              <w:rPr>
                <w:b/>
              </w:rPr>
              <w:t xml:space="preserve"> tys. ton (201</w:t>
            </w:r>
            <w:r w:rsidR="009556AC">
              <w:rPr>
                <w:b/>
              </w:rPr>
              <w:t>9</w:t>
            </w:r>
            <w:r w:rsidR="00FB4DD0">
              <w:rPr>
                <w:b/>
              </w:rPr>
              <w:t xml:space="preserve"> r.</w:t>
            </w:r>
            <w:r w:rsidR="009556AC" w:rsidRPr="00665BD3">
              <w:rPr>
                <w:rStyle w:val="Odwoanieprzypisudolnego"/>
                <w:b/>
              </w:rPr>
              <w:footnoteReference w:id="5"/>
            </w:r>
            <w:r w:rsidR="009556AC" w:rsidRPr="00665BD3">
              <w:rPr>
                <w:b/>
              </w:rPr>
              <w:t>)</w:t>
            </w:r>
            <w:r w:rsidR="009556AC">
              <w:t xml:space="preserve">. </w:t>
            </w:r>
            <w:r w:rsidR="00E14125">
              <w:t>W 2020 r. poziom ten spadł do 254,5 tys. ton, co jest związane głównie z dużym spadkiem konsumpcji benzyn silnikowych (</w:t>
            </w:r>
            <w:r w:rsidR="00E14125">
              <w:rPr>
                <w:rFonts w:cs="Times New Roman"/>
              </w:rPr>
              <w:t>↓</w:t>
            </w:r>
            <w:r w:rsidR="00E14125">
              <w:t>6,1% r/r) w związku z pandemią koronawirusa</w:t>
            </w:r>
            <w:r>
              <w:t xml:space="preserve"> (COVID</w:t>
            </w:r>
            <w:r w:rsidR="007327CE">
              <w:t>-</w:t>
            </w:r>
            <w:r>
              <w:t>19)</w:t>
            </w:r>
            <w:r w:rsidR="00E14125">
              <w:t>.</w:t>
            </w:r>
            <w:r>
              <w:t xml:space="preserve"> </w:t>
            </w:r>
          </w:p>
          <w:p w14:paraId="56A1F5CC" w14:textId="77777777" w:rsidR="007C726D" w:rsidRDefault="007C726D" w:rsidP="00A346AB">
            <w:pPr>
              <w:spacing w:line="240" w:lineRule="auto"/>
              <w:jc w:val="both"/>
            </w:pPr>
          </w:p>
          <w:p w14:paraId="0A8B5AB6" w14:textId="77777777" w:rsidR="007C726D" w:rsidRDefault="007C726D" w:rsidP="00A346AB">
            <w:pPr>
              <w:spacing w:line="240" w:lineRule="auto"/>
              <w:jc w:val="both"/>
            </w:pPr>
          </w:p>
          <w:p w14:paraId="1F23BDA7" w14:textId="77777777" w:rsidR="007C726D" w:rsidRDefault="007C726D" w:rsidP="00A346AB">
            <w:pPr>
              <w:spacing w:line="240" w:lineRule="auto"/>
              <w:jc w:val="both"/>
            </w:pPr>
          </w:p>
          <w:p w14:paraId="0DBD3DFF" w14:textId="3A2EEEAA" w:rsidR="009556AC" w:rsidRPr="00A346AB" w:rsidRDefault="009556AC" w:rsidP="00A346AB">
            <w:pPr>
              <w:pStyle w:val="Legenda"/>
              <w:keepNext/>
              <w:spacing w:line="240" w:lineRule="auto"/>
              <w:rPr>
                <w:i w:val="0"/>
                <w:iCs w:val="0"/>
                <w:sz w:val="18"/>
                <w:szCs w:val="18"/>
              </w:rPr>
            </w:pPr>
            <w:r w:rsidRPr="00A346AB">
              <w:rPr>
                <w:sz w:val="18"/>
                <w:szCs w:val="18"/>
              </w:rPr>
              <w:t xml:space="preserve">Wykres nr 2 </w:t>
            </w:r>
            <w:r w:rsidRPr="00A346AB">
              <w:rPr>
                <w:i w:val="0"/>
                <w:iCs w:val="0"/>
                <w:sz w:val="18"/>
                <w:szCs w:val="18"/>
              </w:rPr>
              <w:t>Wykorzystanie bioetanolu na cele transportowe w latach 2015 -2019 [tys. ton]</w:t>
            </w:r>
          </w:p>
          <w:p w14:paraId="30002B2A" w14:textId="77777777" w:rsidR="009556AC" w:rsidRDefault="009556AC" w:rsidP="00A346AB">
            <w:pPr>
              <w:spacing w:line="240" w:lineRule="auto"/>
              <w:jc w:val="center"/>
              <w:rPr>
                <w:color w:val="FF0000"/>
              </w:rPr>
            </w:pPr>
            <w:r>
              <w:rPr>
                <w:noProof/>
                <w:color w:val="FF0000"/>
              </w:rPr>
              <w:drawing>
                <wp:inline distT="0" distB="0" distL="0" distR="0" wp14:anchorId="2DEDBE8C" wp14:editId="42C70B33">
                  <wp:extent cx="4584700" cy="2413000"/>
                  <wp:effectExtent l="0" t="0" r="6350" b="635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413000"/>
                          </a:xfrm>
                          <a:prstGeom prst="rect">
                            <a:avLst/>
                          </a:prstGeom>
                          <a:noFill/>
                        </pic:spPr>
                      </pic:pic>
                    </a:graphicData>
                  </a:graphic>
                </wp:inline>
              </w:drawing>
            </w:r>
          </w:p>
          <w:p w14:paraId="5C1634C2" w14:textId="6F7F9B25" w:rsidR="004C6BB3" w:rsidRDefault="00685B85" w:rsidP="009556AC">
            <w:pPr>
              <w:shd w:val="clear" w:color="auto" w:fill="FFFFFF" w:themeFill="background1"/>
              <w:spacing w:line="240" w:lineRule="auto"/>
              <w:jc w:val="both"/>
              <w:rPr>
                <w:rFonts w:eastAsia="Calibri"/>
                <w:spacing w:val="-2"/>
                <w:szCs w:val="24"/>
              </w:rPr>
            </w:pPr>
            <w:r w:rsidRPr="001136DF">
              <w:rPr>
                <w:i/>
                <w:sz w:val="18"/>
                <w:szCs w:val="18"/>
              </w:rPr>
              <w:t>Źródło: Opracowanie własne</w:t>
            </w:r>
            <w:r w:rsidRPr="002A2867">
              <w:rPr>
                <w:i/>
                <w:iCs/>
                <w:sz w:val="20"/>
              </w:rPr>
              <w:t xml:space="preserve"> </w:t>
            </w:r>
            <w:r w:rsidRPr="002A2867">
              <w:rPr>
                <w:i/>
                <w:iCs/>
                <w:sz w:val="18"/>
                <w:szCs w:val="18"/>
              </w:rPr>
              <w:t xml:space="preserve">Ministerstwa </w:t>
            </w:r>
            <w:r>
              <w:rPr>
                <w:i/>
                <w:iCs/>
                <w:sz w:val="18"/>
                <w:szCs w:val="18"/>
              </w:rPr>
              <w:t>Klimatu i Środowiska na podst. danych URE</w:t>
            </w:r>
          </w:p>
          <w:p w14:paraId="325F0BE1" w14:textId="77777777" w:rsidR="004C6BB3" w:rsidRDefault="004C6BB3" w:rsidP="00F44C8C">
            <w:pPr>
              <w:shd w:val="clear" w:color="auto" w:fill="FFFFFF" w:themeFill="background1"/>
              <w:spacing w:line="240" w:lineRule="auto"/>
              <w:jc w:val="both"/>
              <w:rPr>
                <w:rFonts w:eastAsia="Calibri"/>
                <w:spacing w:val="-2"/>
                <w:szCs w:val="24"/>
              </w:rPr>
            </w:pPr>
          </w:p>
          <w:p w14:paraId="13C93F4D" w14:textId="1439BE8F" w:rsidR="00254087" w:rsidRDefault="00F97284" w:rsidP="00F44C8C">
            <w:pPr>
              <w:shd w:val="clear" w:color="auto" w:fill="FFFFFF" w:themeFill="background1"/>
              <w:spacing w:line="240" w:lineRule="auto"/>
              <w:jc w:val="both"/>
              <w:rPr>
                <w:rFonts w:eastAsia="Calibri"/>
                <w:spacing w:val="-2"/>
                <w:szCs w:val="24"/>
              </w:rPr>
            </w:pPr>
            <w:r>
              <w:rPr>
                <w:rFonts w:eastAsia="Calibri"/>
                <w:spacing w:val="-2"/>
                <w:szCs w:val="24"/>
              </w:rPr>
              <w:t xml:space="preserve">Polityka w zakresie zwiększenia </w:t>
            </w:r>
            <w:r w:rsidRPr="00A346AB">
              <w:rPr>
                <w:rFonts w:eastAsia="Calibri"/>
                <w:b/>
                <w:bCs/>
                <w:spacing w:val="-2"/>
                <w:szCs w:val="24"/>
              </w:rPr>
              <w:t xml:space="preserve">zastosowania energii elektrycznej </w:t>
            </w:r>
            <w:r>
              <w:rPr>
                <w:rFonts w:eastAsia="Calibri"/>
                <w:spacing w:val="-2"/>
                <w:szCs w:val="24"/>
              </w:rPr>
              <w:t>w transporcie realizowana była dotychczas gł</w:t>
            </w:r>
            <w:r w:rsidR="00CE3B51">
              <w:rPr>
                <w:rFonts w:eastAsia="Calibri"/>
                <w:spacing w:val="-2"/>
                <w:szCs w:val="24"/>
              </w:rPr>
              <w:t>ó</w:t>
            </w:r>
            <w:r>
              <w:rPr>
                <w:rFonts w:eastAsia="Calibri"/>
                <w:spacing w:val="-2"/>
                <w:szCs w:val="24"/>
              </w:rPr>
              <w:t xml:space="preserve">wnie poprzez implementację dyrektywy </w:t>
            </w:r>
            <w:r w:rsidR="00CE3B51">
              <w:rPr>
                <w:rFonts w:eastAsia="Calibri"/>
                <w:spacing w:val="-2"/>
                <w:szCs w:val="24"/>
              </w:rPr>
              <w:t xml:space="preserve">Parlamentu Europejskiego i Rady 2014/94/UE </w:t>
            </w:r>
            <w:r>
              <w:rPr>
                <w:rFonts w:eastAsia="Calibri"/>
                <w:spacing w:val="-2"/>
                <w:szCs w:val="24"/>
              </w:rPr>
              <w:t>z dnia</w:t>
            </w:r>
            <w:r w:rsidR="00CE3B51">
              <w:rPr>
                <w:rFonts w:eastAsia="Calibri"/>
                <w:spacing w:val="-2"/>
                <w:szCs w:val="24"/>
              </w:rPr>
              <w:t xml:space="preserve"> 22 października 2014 r. </w:t>
            </w:r>
            <w:r w:rsidRPr="00A346AB">
              <w:rPr>
                <w:rFonts w:eastAsia="Calibri"/>
                <w:i/>
                <w:iCs/>
                <w:spacing w:val="-2"/>
                <w:szCs w:val="24"/>
              </w:rPr>
              <w:t xml:space="preserve">w sprawie </w:t>
            </w:r>
            <w:r w:rsidR="00CE3B51" w:rsidRPr="00A346AB">
              <w:rPr>
                <w:rFonts w:eastAsia="Calibri"/>
                <w:i/>
                <w:iCs/>
                <w:spacing w:val="-2"/>
                <w:szCs w:val="24"/>
              </w:rPr>
              <w:t xml:space="preserve">rozwoju </w:t>
            </w:r>
            <w:r w:rsidRPr="00A346AB">
              <w:rPr>
                <w:rFonts w:eastAsia="Calibri"/>
                <w:i/>
                <w:iCs/>
                <w:spacing w:val="-2"/>
                <w:szCs w:val="24"/>
              </w:rPr>
              <w:t>infrastruktury paliw alternatywnych</w:t>
            </w:r>
            <w:r>
              <w:rPr>
                <w:rFonts w:eastAsia="Calibri"/>
                <w:spacing w:val="-2"/>
                <w:szCs w:val="24"/>
              </w:rPr>
              <w:t xml:space="preserve"> </w:t>
            </w:r>
            <w:r w:rsidR="00B25A54">
              <w:rPr>
                <w:rFonts w:eastAsia="Calibri"/>
                <w:spacing w:val="-2"/>
                <w:szCs w:val="24"/>
              </w:rPr>
              <w:t xml:space="preserve">(Dz. Urz. UE L 307 z 28.10.2014, str. 1) </w:t>
            </w:r>
            <w:r>
              <w:rPr>
                <w:rFonts w:eastAsia="Calibri"/>
                <w:spacing w:val="-2"/>
                <w:szCs w:val="24"/>
              </w:rPr>
              <w:t>tj. opracowanie i przyjęcie przez R</w:t>
            </w:r>
            <w:r w:rsidR="00B25A54">
              <w:rPr>
                <w:rFonts w:eastAsia="Calibri"/>
                <w:spacing w:val="-2"/>
                <w:szCs w:val="24"/>
              </w:rPr>
              <w:t xml:space="preserve">adę Ministrów </w:t>
            </w:r>
            <w:r>
              <w:rPr>
                <w:rFonts w:eastAsia="Calibri"/>
                <w:spacing w:val="-2"/>
                <w:szCs w:val="24"/>
              </w:rPr>
              <w:t xml:space="preserve"> Krajowych ram </w:t>
            </w:r>
            <w:r w:rsidR="00B6383E">
              <w:rPr>
                <w:rFonts w:eastAsia="Calibri"/>
                <w:spacing w:val="-2"/>
                <w:szCs w:val="24"/>
              </w:rPr>
              <w:t xml:space="preserve">polityki </w:t>
            </w:r>
            <w:r>
              <w:rPr>
                <w:rFonts w:eastAsia="Calibri"/>
                <w:spacing w:val="-2"/>
                <w:szCs w:val="24"/>
              </w:rPr>
              <w:t>rozwoju paliw alternatywnych w Polsce (dokument przyjęty przez R</w:t>
            </w:r>
            <w:r w:rsidR="00B25A54">
              <w:rPr>
                <w:rFonts w:eastAsia="Calibri"/>
                <w:spacing w:val="-2"/>
                <w:szCs w:val="24"/>
              </w:rPr>
              <w:t>adę Ministrów</w:t>
            </w:r>
            <w:r>
              <w:rPr>
                <w:rFonts w:eastAsia="Calibri"/>
                <w:spacing w:val="-2"/>
                <w:szCs w:val="24"/>
              </w:rPr>
              <w:t xml:space="preserve">  w dniu</w:t>
            </w:r>
            <w:r w:rsidR="00B6383E">
              <w:rPr>
                <w:rFonts w:eastAsia="Calibri"/>
                <w:spacing w:val="-2"/>
                <w:szCs w:val="24"/>
              </w:rPr>
              <w:t xml:space="preserve"> 29 marca 2017 r.</w:t>
            </w:r>
            <w:r w:rsidR="00B25A54">
              <w:rPr>
                <w:rFonts w:eastAsia="Calibri"/>
                <w:spacing w:val="-2"/>
                <w:szCs w:val="24"/>
              </w:rPr>
              <w:t>)</w:t>
            </w:r>
            <w:r w:rsidR="00FB4DD0">
              <w:rPr>
                <w:rFonts w:eastAsia="Calibri"/>
                <w:spacing w:val="-2"/>
                <w:szCs w:val="24"/>
              </w:rPr>
              <w:t xml:space="preserve"> </w:t>
            </w:r>
            <w:r w:rsidR="00B25A54">
              <w:rPr>
                <w:rFonts w:eastAsia="Calibri"/>
                <w:spacing w:val="-2"/>
                <w:szCs w:val="24"/>
              </w:rPr>
              <w:t xml:space="preserve">zwanych </w:t>
            </w:r>
            <w:r w:rsidR="00FB4DD0">
              <w:rPr>
                <w:rFonts w:eastAsia="Calibri"/>
                <w:spacing w:val="-2"/>
                <w:szCs w:val="24"/>
              </w:rPr>
              <w:t>dalej „Krajow</w:t>
            </w:r>
            <w:r w:rsidR="00B25A54">
              <w:rPr>
                <w:rFonts w:eastAsia="Calibri"/>
                <w:spacing w:val="-2"/>
                <w:szCs w:val="24"/>
              </w:rPr>
              <w:t>ymi</w:t>
            </w:r>
            <w:r w:rsidR="00FB4DD0">
              <w:rPr>
                <w:rFonts w:eastAsia="Calibri"/>
                <w:spacing w:val="-2"/>
                <w:szCs w:val="24"/>
              </w:rPr>
              <w:t xml:space="preserve"> ram</w:t>
            </w:r>
            <w:r w:rsidR="00B25A54">
              <w:rPr>
                <w:rFonts w:eastAsia="Calibri"/>
                <w:spacing w:val="-2"/>
                <w:szCs w:val="24"/>
              </w:rPr>
              <w:t>ami</w:t>
            </w:r>
            <w:r w:rsidR="00FB4DD0">
              <w:rPr>
                <w:rFonts w:eastAsia="Calibri"/>
                <w:spacing w:val="-2"/>
                <w:szCs w:val="24"/>
              </w:rPr>
              <w:t>”</w:t>
            </w:r>
            <w:r w:rsidR="0022050D">
              <w:rPr>
                <w:rFonts w:eastAsia="Calibri"/>
                <w:spacing w:val="-2"/>
                <w:szCs w:val="24"/>
              </w:rPr>
              <w:t xml:space="preserve">, </w:t>
            </w:r>
            <w:r w:rsidR="0041477C">
              <w:rPr>
                <w:rFonts w:eastAsia="Calibri"/>
                <w:spacing w:val="-2"/>
                <w:szCs w:val="24"/>
              </w:rPr>
              <w:t xml:space="preserve">oraz </w:t>
            </w:r>
            <w:r w:rsidR="00095FC6">
              <w:rPr>
                <w:rFonts w:eastAsia="Calibri"/>
                <w:spacing w:val="-2"/>
                <w:szCs w:val="24"/>
              </w:rPr>
              <w:t xml:space="preserve">przez Sejm </w:t>
            </w:r>
            <w:r>
              <w:rPr>
                <w:rFonts w:eastAsia="Calibri"/>
                <w:spacing w:val="-2"/>
                <w:szCs w:val="24"/>
              </w:rPr>
              <w:t>w dniu 1</w:t>
            </w:r>
            <w:r w:rsidR="005D23AE">
              <w:rPr>
                <w:rFonts w:eastAsia="Calibri"/>
                <w:spacing w:val="-2"/>
                <w:szCs w:val="24"/>
              </w:rPr>
              <w:t>1</w:t>
            </w:r>
            <w:r>
              <w:rPr>
                <w:rFonts w:eastAsia="Calibri"/>
                <w:spacing w:val="-2"/>
                <w:szCs w:val="24"/>
              </w:rPr>
              <w:t xml:space="preserve"> stycznia 2018 r. </w:t>
            </w:r>
            <w:r w:rsidRPr="00F975EF">
              <w:rPr>
                <w:rFonts w:eastAsia="Calibri"/>
                <w:spacing w:val="-2"/>
                <w:szCs w:val="24"/>
              </w:rPr>
              <w:t>ustawy</w:t>
            </w:r>
            <w:r w:rsidRPr="00A346AB">
              <w:rPr>
                <w:rFonts w:eastAsia="Calibri"/>
                <w:i/>
                <w:iCs/>
                <w:spacing w:val="-2"/>
                <w:szCs w:val="24"/>
              </w:rPr>
              <w:t xml:space="preserve"> </w:t>
            </w:r>
            <w:r w:rsidR="001E75CB">
              <w:rPr>
                <w:rFonts w:eastAsia="Calibri"/>
                <w:i/>
                <w:iCs/>
                <w:spacing w:val="-2"/>
                <w:szCs w:val="24"/>
              </w:rPr>
              <w:br/>
            </w:r>
            <w:r w:rsidRPr="00A346AB">
              <w:rPr>
                <w:rFonts w:eastAsia="Calibri"/>
                <w:i/>
                <w:iCs/>
                <w:spacing w:val="-2"/>
                <w:szCs w:val="24"/>
              </w:rPr>
              <w:t>o elektromob</w:t>
            </w:r>
            <w:r w:rsidR="00580259">
              <w:rPr>
                <w:rFonts w:eastAsia="Calibri"/>
                <w:i/>
                <w:iCs/>
                <w:spacing w:val="-2"/>
                <w:szCs w:val="24"/>
              </w:rPr>
              <w:t>i</w:t>
            </w:r>
            <w:r w:rsidRPr="00A346AB">
              <w:rPr>
                <w:rFonts w:eastAsia="Calibri"/>
                <w:i/>
                <w:iCs/>
                <w:spacing w:val="-2"/>
                <w:szCs w:val="24"/>
              </w:rPr>
              <w:t>lności i paliwach alternatywnych</w:t>
            </w:r>
            <w:r>
              <w:rPr>
                <w:rFonts w:eastAsia="Calibri"/>
                <w:spacing w:val="-2"/>
                <w:szCs w:val="24"/>
              </w:rPr>
              <w:t xml:space="preserve"> </w:t>
            </w:r>
            <w:r w:rsidR="00B25A54">
              <w:rPr>
                <w:rFonts w:eastAsia="Calibri"/>
                <w:spacing w:val="-2"/>
                <w:szCs w:val="24"/>
              </w:rPr>
              <w:t xml:space="preserve">(Dz. U. z 2021 r. poz. </w:t>
            </w:r>
            <w:r w:rsidR="000A22AD">
              <w:rPr>
                <w:rFonts w:eastAsia="Calibri"/>
                <w:spacing w:val="-2"/>
                <w:szCs w:val="24"/>
              </w:rPr>
              <w:t xml:space="preserve">110, z późn. zm.), zwanej </w:t>
            </w:r>
            <w:r w:rsidR="00917BAC">
              <w:rPr>
                <w:rFonts w:eastAsia="Calibri"/>
                <w:spacing w:val="-2"/>
                <w:szCs w:val="24"/>
              </w:rPr>
              <w:t xml:space="preserve">dalej </w:t>
            </w:r>
            <w:r w:rsidR="00FB4DD0" w:rsidRPr="008829DC">
              <w:rPr>
                <w:rFonts w:eastAsia="Calibri"/>
                <w:i/>
                <w:iCs/>
                <w:spacing w:val="-2"/>
                <w:szCs w:val="24"/>
              </w:rPr>
              <w:t>„</w:t>
            </w:r>
            <w:r w:rsidR="00917BAC" w:rsidRPr="008829DC">
              <w:rPr>
                <w:rFonts w:eastAsia="Calibri"/>
                <w:i/>
                <w:iCs/>
                <w:spacing w:val="-2"/>
                <w:szCs w:val="24"/>
              </w:rPr>
              <w:t>ustaw</w:t>
            </w:r>
            <w:r w:rsidR="000A22AD" w:rsidRPr="008829DC">
              <w:rPr>
                <w:rFonts w:eastAsia="Calibri"/>
                <w:i/>
                <w:iCs/>
                <w:spacing w:val="-2"/>
                <w:szCs w:val="24"/>
              </w:rPr>
              <w:t>ą</w:t>
            </w:r>
            <w:r w:rsidR="00917BAC" w:rsidRPr="008829DC">
              <w:rPr>
                <w:rFonts w:eastAsia="Calibri"/>
                <w:i/>
                <w:iCs/>
                <w:spacing w:val="-2"/>
                <w:szCs w:val="24"/>
              </w:rPr>
              <w:t xml:space="preserve"> o elektromobilności</w:t>
            </w:r>
            <w:r w:rsidR="00FB4DD0" w:rsidRPr="008829DC">
              <w:rPr>
                <w:rFonts w:eastAsia="Calibri"/>
                <w:i/>
                <w:iCs/>
                <w:spacing w:val="-2"/>
                <w:szCs w:val="24"/>
              </w:rPr>
              <w:t>”</w:t>
            </w:r>
            <w:r w:rsidR="0022050D">
              <w:rPr>
                <w:rFonts w:eastAsia="Calibri"/>
                <w:spacing w:val="-2"/>
                <w:szCs w:val="24"/>
              </w:rPr>
              <w:t xml:space="preserve"> </w:t>
            </w:r>
            <w:r w:rsidR="0041477C">
              <w:rPr>
                <w:rFonts w:eastAsia="Calibri"/>
                <w:spacing w:val="-2"/>
                <w:szCs w:val="24"/>
              </w:rPr>
              <w:t>i</w:t>
            </w:r>
            <w:r>
              <w:rPr>
                <w:rFonts w:eastAsia="Calibri"/>
                <w:spacing w:val="-2"/>
                <w:szCs w:val="24"/>
              </w:rPr>
              <w:t xml:space="preserve"> w dniu</w:t>
            </w:r>
            <w:r w:rsidR="000A22AD">
              <w:rPr>
                <w:rFonts w:eastAsia="Calibri"/>
                <w:spacing w:val="-2"/>
                <w:szCs w:val="24"/>
              </w:rPr>
              <w:t xml:space="preserve"> 6 czerwca 2018 r.</w:t>
            </w:r>
            <w:r>
              <w:rPr>
                <w:rFonts w:eastAsia="Calibri"/>
                <w:spacing w:val="-2"/>
                <w:szCs w:val="24"/>
              </w:rPr>
              <w:t xml:space="preserve"> ustawy </w:t>
            </w:r>
            <w:r w:rsidR="000A22AD">
              <w:rPr>
                <w:rFonts w:eastAsia="Calibri"/>
                <w:spacing w:val="-2"/>
                <w:szCs w:val="24"/>
              </w:rPr>
              <w:t xml:space="preserve">o zmianie </w:t>
            </w:r>
            <w:r>
              <w:rPr>
                <w:rFonts w:eastAsia="Calibri"/>
                <w:spacing w:val="-2"/>
                <w:szCs w:val="24"/>
              </w:rPr>
              <w:t>ustaw</w:t>
            </w:r>
            <w:r w:rsidR="000A22AD">
              <w:rPr>
                <w:rFonts w:eastAsia="Calibri"/>
                <w:spacing w:val="-2"/>
                <w:szCs w:val="24"/>
              </w:rPr>
              <w:t>y</w:t>
            </w:r>
            <w:r>
              <w:rPr>
                <w:rFonts w:eastAsia="Calibri"/>
                <w:spacing w:val="-2"/>
                <w:szCs w:val="24"/>
              </w:rPr>
              <w:t xml:space="preserve"> </w:t>
            </w:r>
            <w:r w:rsidRPr="00A346AB">
              <w:rPr>
                <w:rFonts w:eastAsia="Calibri"/>
                <w:i/>
                <w:iCs/>
                <w:spacing w:val="-2"/>
                <w:szCs w:val="24"/>
              </w:rPr>
              <w:t>o biokomponentach i biopaliwach ciekłych</w:t>
            </w:r>
            <w:r w:rsidR="000A22AD">
              <w:rPr>
                <w:rFonts w:eastAsia="Calibri"/>
                <w:i/>
                <w:iCs/>
                <w:spacing w:val="-2"/>
                <w:szCs w:val="24"/>
              </w:rPr>
              <w:t xml:space="preserve"> (Dz. U. poz.</w:t>
            </w:r>
            <w:r w:rsidR="001E75CB">
              <w:rPr>
                <w:rFonts w:eastAsia="Calibri"/>
                <w:i/>
                <w:iCs/>
                <w:spacing w:val="-2"/>
                <w:szCs w:val="24"/>
              </w:rPr>
              <w:t xml:space="preserve"> </w:t>
            </w:r>
            <w:r w:rsidR="000A22AD">
              <w:rPr>
                <w:rFonts w:eastAsia="Calibri"/>
                <w:i/>
                <w:iCs/>
                <w:spacing w:val="-2"/>
                <w:szCs w:val="24"/>
              </w:rPr>
              <w:t>1356</w:t>
            </w:r>
            <w:r w:rsidR="008829DC">
              <w:rPr>
                <w:rFonts w:eastAsia="Calibri"/>
                <w:i/>
                <w:iCs/>
                <w:spacing w:val="-2"/>
                <w:szCs w:val="24"/>
              </w:rPr>
              <w:t>)</w:t>
            </w:r>
            <w:r>
              <w:rPr>
                <w:rFonts w:eastAsia="Calibri"/>
                <w:spacing w:val="-2"/>
                <w:szCs w:val="24"/>
              </w:rPr>
              <w:t xml:space="preserve">, </w:t>
            </w:r>
            <w:r w:rsidR="0022050D">
              <w:t>–</w:t>
            </w:r>
            <w:r w:rsidR="0022050D">
              <w:rPr>
                <w:rFonts w:eastAsia="Calibri"/>
                <w:spacing w:val="-2"/>
                <w:szCs w:val="24"/>
              </w:rPr>
              <w:t xml:space="preserve"> </w:t>
            </w:r>
            <w:r>
              <w:rPr>
                <w:rFonts w:eastAsia="Calibri"/>
                <w:spacing w:val="-2"/>
                <w:szCs w:val="24"/>
              </w:rPr>
              <w:t>realizujących cele ujęte w</w:t>
            </w:r>
            <w:r w:rsidR="0022050D">
              <w:rPr>
                <w:rFonts w:eastAsia="Calibri"/>
                <w:spacing w:val="-2"/>
                <w:szCs w:val="24"/>
              </w:rPr>
              <w:t> </w:t>
            </w:r>
            <w:r>
              <w:rPr>
                <w:rFonts w:eastAsia="Calibri"/>
                <w:spacing w:val="-2"/>
                <w:szCs w:val="24"/>
              </w:rPr>
              <w:t>Krajowych ramac</w:t>
            </w:r>
            <w:r w:rsidR="005D23AE">
              <w:rPr>
                <w:rFonts w:eastAsia="Calibri"/>
                <w:spacing w:val="-2"/>
                <w:szCs w:val="24"/>
              </w:rPr>
              <w:t>h</w:t>
            </w:r>
            <w:r w:rsidR="00254087">
              <w:rPr>
                <w:rFonts w:eastAsia="Calibri"/>
                <w:spacing w:val="-2"/>
                <w:szCs w:val="24"/>
              </w:rPr>
              <w:t>.</w:t>
            </w:r>
          </w:p>
          <w:p w14:paraId="3F59CC07" w14:textId="354A1D45" w:rsidR="005D23AE" w:rsidRDefault="00A01D55" w:rsidP="00F44C8C">
            <w:pPr>
              <w:shd w:val="clear" w:color="auto" w:fill="FFFFFF" w:themeFill="background1"/>
              <w:spacing w:line="240" w:lineRule="auto"/>
              <w:jc w:val="both"/>
              <w:rPr>
                <w:rFonts w:eastAsia="Calibri"/>
                <w:spacing w:val="-2"/>
                <w:szCs w:val="24"/>
              </w:rPr>
            </w:pPr>
            <w:r w:rsidRPr="0055665D">
              <w:rPr>
                <w:rFonts w:eastAsia="Calibri"/>
                <w:spacing w:val="-2"/>
                <w:szCs w:val="24"/>
              </w:rPr>
              <w:t xml:space="preserve">W </w:t>
            </w:r>
            <w:r w:rsidRPr="0061065F">
              <w:rPr>
                <w:rFonts w:eastAsia="Calibri"/>
                <w:i/>
                <w:iCs/>
                <w:spacing w:val="-2"/>
                <w:szCs w:val="24"/>
              </w:rPr>
              <w:t xml:space="preserve">ustawie </w:t>
            </w:r>
            <w:r w:rsidRPr="00A346AB">
              <w:rPr>
                <w:rFonts w:eastAsia="Calibri"/>
                <w:i/>
                <w:iCs/>
                <w:spacing w:val="-2"/>
                <w:szCs w:val="24"/>
              </w:rPr>
              <w:t>o elektromobilności</w:t>
            </w:r>
            <w:r w:rsidRPr="0055665D">
              <w:rPr>
                <w:rFonts w:eastAsia="Calibri"/>
                <w:spacing w:val="-2"/>
                <w:szCs w:val="24"/>
              </w:rPr>
              <w:t xml:space="preserve"> określone zostały</w:t>
            </w:r>
            <w:r w:rsidR="00C27B6F" w:rsidRPr="0055665D">
              <w:rPr>
                <w:rFonts w:eastAsia="Calibri"/>
                <w:spacing w:val="-2"/>
                <w:szCs w:val="24"/>
              </w:rPr>
              <w:t xml:space="preserve"> m.in.</w:t>
            </w:r>
            <w:r w:rsidRPr="0055665D">
              <w:rPr>
                <w:rFonts w:eastAsia="Calibri"/>
                <w:spacing w:val="-2"/>
                <w:szCs w:val="24"/>
              </w:rPr>
              <w:t xml:space="preserve"> </w:t>
            </w:r>
            <w:r w:rsidR="00C27B6F" w:rsidRPr="0055665D">
              <w:rPr>
                <w:rFonts w:eastAsia="Calibri"/>
                <w:spacing w:val="-2"/>
                <w:szCs w:val="24"/>
              </w:rPr>
              <w:t>cele w zakresie rozbudowy infrastruktury do ładowania pojazdów energi</w:t>
            </w:r>
            <w:r w:rsidR="0086727F">
              <w:rPr>
                <w:rFonts w:eastAsia="Calibri"/>
                <w:spacing w:val="-2"/>
                <w:szCs w:val="24"/>
              </w:rPr>
              <w:t>ą</w:t>
            </w:r>
            <w:r w:rsidR="00C27B6F" w:rsidRPr="0055665D">
              <w:rPr>
                <w:rFonts w:eastAsia="Calibri"/>
                <w:spacing w:val="-2"/>
                <w:szCs w:val="24"/>
              </w:rPr>
              <w:t xml:space="preserve"> elektryczną</w:t>
            </w:r>
            <w:r w:rsidR="005D23AE">
              <w:rPr>
                <w:rFonts w:eastAsia="Calibri"/>
                <w:spacing w:val="-2"/>
                <w:szCs w:val="24"/>
              </w:rPr>
              <w:t xml:space="preserve"> oraz obowiązki jednostek samorządu terytorialnego dotyczące wymiany floty użytkowanych pojazdów oraz floty transportu publicznego na pojazdy nisko lub zeroemisyjne.</w:t>
            </w:r>
            <w:r w:rsidR="00254087">
              <w:rPr>
                <w:rFonts w:eastAsia="Calibri"/>
                <w:spacing w:val="-2"/>
                <w:szCs w:val="24"/>
              </w:rPr>
              <w:t xml:space="preserve"> </w:t>
            </w:r>
            <w:r w:rsidR="005D23AE">
              <w:rPr>
                <w:rFonts w:eastAsia="Calibri"/>
                <w:spacing w:val="-2"/>
                <w:szCs w:val="24"/>
              </w:rPr>
              <w:t xml:space="preserve">Zgodnie z art. 35 </w:t>
            </w:r>
            <w:r w:rsidR="005D23AE" w:rsidRPr="0061065F">
              <w:rPr>
                <w:rFonts w:eastAsia="Calibri"/>
                <w:i/>
                <w:iCs/>
                <w:spacing w:val="-2"/>
                <w:szCs w:val="24"/>
              </w:rPr>
              <w:t>ustawy</w:t>
            </w:r>
            <w:r w:rsidR="005D23AE">
              <w:rPr>
                <w:rFonts w:eastAsia="Calibri"/>
                <w:spacing w:val="-2"/>
                <w:szCs w:val="24"/>
              </w:rPr>
              <w:t xml:space="preserve"> </w:t>
            </w:r>
            <w:r w:rsidR="005D23AE" w:rsidRPr="00A346AB">
              <w:rPr>
                <w:rFonts w:eastAsia="Calibri"/>
                <w:i/>
                <w:iCs/>
                <w:spacing w:val="-2"/>
                <w:szCs w:val="24"/>
              </w:rPr>
              <w:t>o elektromobilności</w:t>
            </w:r>
            <w:r w:rsidR="005D23AE">
              <w:rPr>
                <w:rFonts w:eastAsia="Calibri"/>
                <w:spacing w:val="-2"/>
                <w:szCs w:val="24"/>
              </w:rPr>
              <w:t xml:space="preserve"> jednostk</w:t>
            </w:r>
            <w:r w:rsidR="00D14E0C">
              <w:rPr>
                <w:rFonts w:eastAsia="Calibri"/>
                <w:spacing w:val="-2"/>
                <w:szCs w:val="24"/>
              </w:rPr>
              <w:t>i</w:t>
            </w:r>
            <w:r w:rsidR="005D23AE">
              <w:rPr>
                <w:rFonts w:eastAsia="Calibri"/>
                <w:spacing w:val="-2"/>
                <w:szCs w:val="24"/>
              </w:rPr>
              <w:t xml:space="preserve"> samorządu terytorialnego, </w:t>
            </w:r>
            <w:r w:rsidR="008829DC">
              <w:rPr>
                <w:rFonts w:eastAsia="Calibri"/>
                <w:spacing w:val="-2"/>
                <w:szCs w:val="24"/>
              </w:rPr>
              <w:br/>
            </w:r>
            <w:r w:rsidR="005D23AE">
              <w:rPr>
                <w:rFonts w:eastAsia="Calibri"/>
                <w:spacing w:val="-2"/>
                <w:szCs w:val="24"/>
              </w:rPr>
              <w:t xml:space="preserve">z wyłączeniem gmin i powiatów, których liczba mieszkańców nie przekracza 50 000, </w:t>
            </w:r>
            <w:r w:rsidR="00D14E0C">
              <w:rPr>
                <w:rFonts w:eastAsia="Calibri"/>
                <w:spacing w:val="-2"/>
                <w:szCs w:val="24"/>
              </w:rPr>
              <w:t>zostały zobowiązane do zapewnienia</w:t>
            </w:r>
            <w:r w:rsidR="005D23AE">
              <w:rPr>
                <w:rFonts w:eastAsia="Calibri"/>
                <w:spacing w:val="-2"/>
                <w:szCs w:val="24"/>
              </w:rPr>
              <w:t xml:space="preserve"> udział</w:t>
            </w:r>
            <w:r w:rsidR="00D14E0C">
              <w:rPr>
                <w:rFonts w:eastAsia="Calibri"/>
                <w:spacing w:val="-2"/>
                <w:szCs w:val="24"/>
              </w:rPr>
              <w:t>u</w:t>
            </w:r>
            <w:r w:rsidR="005D23AE">
              <w:rPr>
                <w:rFonts w:eastAsia="Calibri"/>
                <w:spacing w:val="-2"/>
                <w:szCs w:val="24"/>
              </w:rPr>
              <w:t xml:space="preserve"> pojazdów elektrycznych we flocie użytkowanych pojazdów</w:t>
            </w:r>
            <w:r w:rsidR="005B3C03">
              <w:rPr>
                <w:rFonts w:eastAsia="Calibri"/>
                <w:spacing w:val="-2"/>
                <w:szCs w:val="24"/>
              </w:rPr>
              <w:t xml:space="preserve"> </w:t>
            </w:r>
            <w:r w:rsidR="008829DC">
              <w:rPr>
                <w:rFonts w:eastAsia="Calibri"/>
                <w:spacing w:val="-2"/>
                <w:szCs w:val="24"/>
              </w:rPr>
              <w:br/>
            </w:r>
            <w:r w:rsidR="0045461B">
              <w:rPr>
                <w:rFonts w:eastAsia="Calibri"/>
                <w:spacing w:val="-2"/>
                <w:szCs w:val="24"/>
              </w:rPr>
              <w:t>w wysokości</w:t>
            </w:r>
            <w:r w:rsidR="005B3C03">
              <w:rPr>
                <w:rFonts w:eastAsia="Calibri"/>
                <w:spacing w:val="-2"/>
                <w:szCs w:val="24"/>
              </w:rPr>
              <w:t xml:space="preserve"> co najmniej 30% liczby użytkowanych pojazdów. Ponadto jednostki te </w:t>
            </w:r>
            <w:r w:rsidR="005875CF">
              <w:rPr>
                <w:rFonts w:eastAsia="Calibri"/>
                <w:spacing w:val="-2"/>
                <w:szCs w:val="24"/>
              </w:rPr>
              <w:t>zostały</w:t>
            </w:r>
            <w:r w:rsidR="005B3C03">
              <w:rPr>
                <w:rFonts w:eastAsia="Calibri"/>
                <w:spacing w:val="-2"/>
                <w:szCs w:val="24"/>
              </w:rPr>
              <w:t xml:space="preserve"> zobowiązane do wykonywania zadań publicznych określonych w</w:t>
            </w:r>
            <w:r w:rsidR="005D6E51">
              <w:rPr>
                <w:rFonts w:eastAsia="Calibri"/>
                <w:spacing w:val="-2"/>
                <w:szCs w:val="24"/>
              </w:rPr>
              <w:t> </w:t>
            </w:r>
            <w:r w:rsidR="005B3C03">
              <w:rPr>
                <w:rFonts w:eastAsia="Calibri"/>
                <w:spacing w:val="-2"/>
                <w:szCs w:val="24"/>
              </w:rPr>
              <w:t xml:space="preserve">art. 7 ust. 1 </w:t>
            </w:r>
            <w:r w:rsidR="005B3C03" w:rsidRPr="0061065F">
              <w:rPr>
                <w:rFonts w:eastAsia="Calibri"/>
                <w:i/>
                <w:iCs/>
                <w:spacing w:val="-2"/>
                <w:szCs w:val="24"/>
              </w:rPr>
              <w:t xml:space="preserve">ustawy z dnia 8 marca 1990 </w:t>
            </w:r>
            <w:r w:rsidR="005B3C03" w:rsidRPr="008829DC">
              <w:rPr>
                <w:rFonts w:eastAsia="Calibri"/>
                <w:i/>
                <w:iCs/>
                <w:spacing w:val="-2"/>
                <w:szCs w:val="24"/>
              </w:rPr>
              <w:t>o samorządzie gminnym</w:t>
            </w:r>
            <w:r w:rsidR="0045461B" w:rsidRPr="0061065F">
              <w:rPr>
                <w:rFonts w:eastAsia="Calibri"/>
                <w:i/>
                <w:iCs/>
                <w:spacing w:val="-2"/>
                <w:szCs w:val="24"/>
              </w:rPr>
              <w:t xml:space="preserve"> (Dz. U. z 2020 r. poz. 713</w:t>
            </w:r>
            <w:r w:rsidR="008829DC">
              <w:rPr>
                <w:rFonts w:eastAsia="Calibri"/>
                <w:i/>
                <w:iCs/>
                <w:spacing w:val="-2"/>
                <w:szCs w:val="24"/>
              </w:rPr>
              <w:t>,</w:t>
            </w:r>
            <w:r w:rsidR="0045461B" w:rsidRPr="0061065F">
              <w:rPr>
                <w:rFonts w:eastAsia="Calibri"/>
                <w:i/>
                <w:iCs/>
                <w:spacing w:val="-2"/>
                <w:szCs w:val="24"/>
              </w:rPr>
              <w:t xml:space="preserve"> z</w:t>
            </w:r>
            <w:r w:rsidR="005D6E51" w:rsidRPr="0061065F">
              <w:rPr>
                <w:rFonts w:eastAsia="Calibri"/>
                <w:i/>
                <w:iCs/>
                <w:spacing w:val="-2"/>
                <w:szCs w:val="24"/>
              </w:rPr>
              <w:t> </w:t>
            </w:r>
            <w:r w:rsidR="0045461B" w:rsidRPr="0061065F">
              <w:rPr>
                <w:rFonts w:eastAsia="Calibri"/>
                <w:i/>
                <w:iCs/>
                <w:spacing w:val="-2"/>
                <w:szCs w:val="24"/>
              </w:rPr>
              <w:t xml:space="preserve"> późn. zm.)</w:t>
            </w:r>
            <w:r w:rsidR="005B3C03" w:rsidRPr="0061065F">
              <w:rPr>
                <w:rFonts w:eastAsia="Calibri"/>
                <w:i/>
                <w:iCs/>
                <w:spacing w:val="-2"/>
                <w:szCs w:val="24"/>
              </w:rPr>
              <w:t>, art. 4 ust. 1 ustawy z dnia 5 czerwca</w:t>
            </w:r>
            <w:r w:rsidR="005B3C03">
              <w:rPr>
                <w:rFonts w:eastAsia="Calibri"/>
                <w:spacing w:val="-2"/>
                <w:szCs w:val="24"/>
              </w:rPr>
              <w:t xml:space="preserve"> 1998 r. </w:t>
            </w:r>
            <w:r w:rsidR="005B3C03" w:rsidRPr="00A346AB">
              <w:rPr>
                <w:rFonts w:eastAsia="Calibri"/>
                <w:i/>
                <w:iCs/>
                <w:spacing w:val="-2"/>
                <w:szCs w:val="24"/>
              </w:rPr>
              <w:t>o samorządzie powiatowym</w:t>
            </w:r>
            <w:r w:rsidR="005B3C03">
              <w:rPr>
                <w:rFonts w:eastAsia="Calibri"/>
                <w:spacing w:val="-2"/>
                <w:szCs w:val="24"/>
              </w:rPr>
              <w:t xml:space="preserve"> </w:t>
            </w:r>
            <w:r w:rsidR="0045461B">
              <w:rPr>
                <w:rFonts w:eastAsia="Calibri"/>
                <w:spacing w:val="-2"/>
                <w:szCs w:val="24"/>
              </w:rPr>
              <w:t>(Dz. U. z</w:t>
            </w:r>
            <w:r w:rsidR="005D6E51">
              <w:rPr>
                <w:rFonts w:eastAsia="Calibri"/>
                <w:spacing w:val="-2"/>
                <w:szCs w:val="24"/>
              </w:rPr>
              <w:t> </w:t>
            </w:r>
            <w:r w:rsidR="0045461B">
              <w:rPr>
                <w:rFonts w:eastAsia="Calibri"/>
                <w:spacing w:val="-2"/>
                <w:szCs w:val="24"/>
              </w:rPr>
              <w:t xml:space="preserve"> 2020 r. poz.  920</w:t>
            </w:r>
            <w:r w:rsidR="008829DC">
              <w:rPr>
                <w:rFonts w:eastAsia="Calibri"/>
                <w:spacing w:val="-2"/>
                <w:szCs w:val="24"/>
              </w:rPr>
              <w:t>, z późn. zm.</w:t>
            </w:r>
            <w:r w:rsidR="0045461B">
              <w:rPr>
                <w:rFonts w:eastAsia="Calibri"/>
                <w:spacing w:val="-2"/>
                <w:szCs w:val="24"/>
              </w:rPr>
              <w:t xml:space="preserve">) </w:t>
            </w:r>
            <w:r w:rsidR="005B3C03">
              <w:rPr>
                <w:rFonts w:eastAsia="Calibri"/>
                <w:spacing w:val="-2"/>
                <w:szCs w:val="24"/>
              </w:rPr>
              <w:t xml:space="preserve">albo art. 14 ustawy z dnia 5 czerwca 1998 r. </w:t>
            </w:r>
            <w:r w:rsidR="005B3C03" w:rsidRPr="00A346AB">
              <w:rPr>
                <w:rFonts w:eastAsia="Calibri"/>
                <w:i/>
                <w:iCs/>
                <w:spacing w:val="-2"/>
                <w:szCs w:val="24"/>
              </w:rPr>
              <w:t>o samorządzie województwa</w:t>
            </w:r>
            <w:r w:rsidR="0045461B">
              <w:rPr>
                <w:rFonts w:eastAsia="Calibri"/>
                <w:spacing w:val="-2"/>
                <w:szCs w:val="24"/>
              </w:rPr>
              <w:t xml:space="preserve"> (Dz. U. z 2020 r. poz. 1668 oraz</w:t>
            </w:r>
            <w:r w:rsidR="0045461B" w:rsidRPr="0045461B">
              <w:rPr>
                <w:rFonts w:eastAsia="Calibri"/>
                <w:spacing w:val="-2"/>
                <w:szCs w:val="24"/>
              </w:rPr>
              <w:t xml:space="preserve"> z 2021 r. poz. 1038</w:t>
            </w:r>
            <w:r w:rsidR="0045461B">
              <w:rPr>
                <w:rFonts w:eastAsia="Calibri"/>
                <w:spacing w:val="-2"/>
                <w:szCs w:val="24"/>
              </w:rPr>
              <w:t>)</w:t>
            </w:r>
            <w:r w:rsidR="005B3C03">
              <w:rPr>
                <w:rFonts w:eastAsia="Calibri"/>
                <w:spacing w:val="-2"/>
                <w:szCs w:val="24"/>
              </w:rPr>
              <w:t>, z wyłączeniem komunikacji publicznej, przy wykorzystaniu co najmniej 30% pojazdów elektrycznych lub pojazdów napędzanych gazem ziemnym. W przypadku komunikacji publicznej, jednostki samorządu terytorialnego, o których mowa powyżej zostały zobowiązane do zapewnienia co najmniej 30</w:t>
            </w:r>
            <w:r w:rsidR="0045461B">
              <w:rPr>
                <w:rFonts w:eastAsia="Calibri"/>
                <w:spacing w:val="-2"/>
                <w:szCs w:val="24"/>
              </w:rPr>
              <w:t>-procent</w:t>
            </w:r>
            <w:r w:rsidR="005B3C03">
              <w:rPr>
                <w:rFonts w:eastAsia="Calibri"/>
                <w:spacing w:val="-2"/>
                <w:szCs w:val="24"/>
              </w:rPr>
              <w:t>owego udziału autobusów zeroemisyjnych we flocie użytkowanych pojazdów.</w:t>
            </w:r>
          </w:p>
          <w:p w14:paraId="390FF834" w14:textId="7751A359" w:rsidR="005D4855" w:rsidRDefault="005D4855" w:rsidP="00F44C8C">
            <w:pPr>
              <w:shd w:val="clear" w:color="auto" w:fill="FFFFFF" w:themeFill="background1"/>
              <w:spacing w:line="240" w:lineRule="auto"/>
              <w:jc w:val="both"/>
              <w:rPr>
                <w:rFonts w:eastAsia="Calibri"/>
                <w:spacing w:val="-2"/>
                <w:szCs w:val="24"/>
              </w:rPr>
            </w:pPr>
            <w:r>
              <w:rPr>
                <w:rFonts w:eastAsia="Calibri"/>
                <w:spacing w:val="-2"/>
                <w:szCs w:val="24"/>
              </w:rPr>
              <w:t xml:space="preserve">Natomiast w art. 60  </w:t>
            </w:r>
            <w:r w:rsidRPr="0061065F">
              <w:rPr>
                <w:rFonts w:eastAsia="Calibri"/>
                <w:i/>
                <w:iCs/>
                <w:spacing w:val="-2"/>
                <w:szCs w:val="24"/>
              </w:rPr>
              <w:t xml:space="preserve">ustawy </w:t>
            </w:r>
            <w:r w:rsidR="008829DC" w:rsidRPr="0061065F">
              <w:rPr>
                <w:rFonts w:eastAsia="Calibri"/>
                <w:i/>
                <w:iCs/>
                <w:spacing w:val="-2"/>
                <w:szCs w:val="24"/>
              </w:rPr>
              <w:t>o elektromobilności</w:t>
            </w:r>
            <w:r w:rsidR="008829DC">
              <w:rPr>
                <w:rFonts w:eastAsia="Calibri"/>
                <w:spacing w:val="-2"/>
                <w:szCs w:val="24"/>
              </w:rPr>
              <w:t xml:space="preserve"> </w:t>
            </w:r>
            <w:r>
              <w:rPr>
                <w:rFonts w:eastAsia="Calibri"/>
                <w:spacing w:val="-2"/>
                <w:szCs w:val="24"/>
              </w:rPr>
              <w:t>określono minimalną liczb</w:t>
            </w:r>
            <w:r w:rsidR="00E17083">
              <w:rPr>
                <w:rFonts w:eastAsia="Calibri"/>
                <w:spacing w:val="-2"/>
                <w:szCs w:val="24"/>
              </w:rPr>
              <w:t>ę</w:t>
            </w:r>
            <w:r>
              <w:rPr>
                <w:rFonts w:eastAsia="Calibri"/>
                <w:spacing w:val="-2"/>
                <w:szCs w:val="24"/>
              </w:rPr>
              <w:t xml:space="preserve"> punktów ładowania w</w:t>
            </w:r>
            <w:r w:rsidR="005D6E51">
              <w:rPr>
                <w:rFonts w:eastAsia="Calibri"/>
                <w:spacing w:val="-2"/>
                <w:szCs w:val="24"/>
              </w:rPr>
              <w:t> </w:t>
            </w:r>
            <w:r>
              <w:rPr>
                <w:rFonts w:eastAsia="Calibri"/>
                <w:spacing w:val="-2"/>
                <w:szCs w:val="24"/>
              </w:rPr>
              <w:t>ogólnodostępnych stacjach ładowania na dzień 31 marca 2021</w:t>
            </w:r>
            <w:r w:rsidR="0045461B">
              <w:rPr>
                <w:rFonts w:eastAsia="Calibri"/>
                <w:spacing w:val="-2"/>
                <w:szCs w:val="24"/>
              </w:rPr>
              <w:t xml:space="preserve"> </w:t>
            </w:r>
            <w:r>
              <w:rPr>
                <w:rFonts w:eastAsia="Calibri"/>
                <w:spacing w:val="-2"/>
                <w:szCs w:val="24"/>
              </w:rPr>
              <w:t xml:space="preserve">r. </w:t>
            </w:r>
            <w:r w:rsidR="0086727F">
              <w:rPr>
                <w:rFonts w:eastAsia="Calibri"/>
                <w:spacing w:val="-2"/>
                <w:szCs w:val="24"/>
              </w:rPr>
              <w:t>Z</w:t>
            </w:r>
            <w:r>
              <w:rPr>
                <w:rFonts w:eastAsia="Calibri"/>
                <w:spacing w:val="-2"/>
                <w:szCs w:val="24"/>
              </w:rPr>
              <w:t>godnie z Krajowymi ramami  na terytorium Polski takich punktów powinno być 6 tys.</w:t>
            </w:r>
            <w:r w:rsidR="005875CF">
              <w:rPr>
                <w:rFonts w:eastAsia="Calibri"/>
                <w:spacing w:val="-2"/>
                <w:szCs w:val="24"/>
              </w:rPr>
              <w:t>,</w:t>
            </w:r>
            <w:r>
              <w:rPr>
                <w:rFonts w:eastAsia="Calibri"/>
                <w:spacing w:val="-2"/>
                <w:szCs w:val="24"/>
              </w:rPr>
              <w:t xml:space="preserve"> w tym </w:t>
            </w:r>
            <w:r w:rsidR="005875CF">
              <w:rPr>
                <w:rFonts w:eastAsia="Calibri"/>
                <w:spacing w:val="-2"/>
                <w:szCs w:val="24"/>
              </w:rPr>
              <w:t>400</w:t>
            </w:r>
            <w:r>
              <w:rPr>
                <w:rFonts w:eastAsia="Calibri"/>
                <w:spacing w:val="-2"/>
                <w:szCs w:val="24"/>
              </w:rPr>
              <w:t xml:space="preserve"> </w:t>
            </w:r>
            <w:r w:rsidR="005875CF">
              <w:rPr>
                <w:rFonts w:eastAsia="Calibri"/>
                <w:spacing w:val="-2"/>
                <w:szCs w:val="24"/>
              </w:rPr>
              <w:t xml:space="preserve">punktów </w:t>
            </w:r>
            <w:r>
              <w:rPr>
                <w:rFonts w:eastAsia="Calibri"/>
                <w:spacing w:val="-2"/>
                <w:szCs w:val="24"/>
              </w:rPr>
              <w:t>szybkiego ładowania.</w:t>
            </w:r>
          </w:p>
          <w:p w14:paraId="6C78C1EE" w14:textId="06503E6F" w:rsidR="001E75A3" w:rsidRDefault="006454B9" w:rsidP="00F44C8C">
            <w:pPr>
              <w:shd w:val="clear" w:color="auto" w:fill="FFFFFF" w:themeFill="background1"/>
              <w:spacing w:line="240" w:lineRule="auto"/>
              <w:jc w:val="both"/>
              <w:rPr>
                <w:rFonts w:eastAsia="Calibri"/>
                <w:spacing w:val="-2"/>
                <w:szCs w:val="24"/>
              </w:rPr>
            </w:pPr>
            <w:r>
              <w:rPr>
                <w:rFonts w:eastAsia="Calibri"/>
                <w:spacing w:val="-2"/>
                <w:szCs w:val="24"/>
              </w:rPr>
              <w:t>W</w:t>
            </w:r>
            <w:r w:rsidR="001E75A3">
              <w:rPr>
                <w:rFonts w:eastAsia="Calibri"/>
                <w:spacing w:val="-2"/>
                <w:szCs w:val="24"/>
              </w:rPr>
              <w:t>spomnian</w:t>
            </w:r>
            <w:r w:rsidR="005875CF">
              <w:rPr>
                <w:rFonts w:eastAsia="Calibri"/>
                <w:spacing w:val="-2"/>
                <w:szCs w:val="24"/>
              </w:rPr>
              <w:t>a</w:t>
            </w:r>
            <w:r w:rsidR="001E75A3">
              <w:rPr>
                <w:rFonts w:eastAsia="Calibri"/>
                <w:spacing w:val="-2"/>
                <w:szCs w:val="24"/>
              </w:rPr>
              <w:t xml:space="preserve"> powyżej </w:t>
            </w:r>
            <w:r w:rsidR="008829DC" w:rsidRPr="0061065F">
              <w:rPr>
                <w:rFonts w:eastAsia="Calibri"/>
                <w:i/>
                <w:iCs/>
                <w:spacing w:val="-2"/>
                <w:szCs w:val="24"/>
              </w:rPr>
              <w:t>ustawa z 6 czerwca 2018 r. ustawy</w:t>
            </w:r>
            <w:r w:rsidR="008829DC">
              <w:rPr>
                <w:rFonts w:eastAsia="Calibri"/>
                <w:spacing w:val="-2"/>
                <w:szCs w:val="24"/>
              </w:rPr>
              <w:t xml:space="preserve"> o zmianie ustawy </w:t>
            </w:r>
            <w:r w:rsidR="008829DC" w:rsidRPr="00A346AB">
              <w:rPr>
                <w:rFonts w:eastAsia="Calibri"/>
                <w:i/>
                <w:iCs/>
                <w:spacing w:val="-2"/>
                <w:szCs w:val="24"/>
              </w:rPr>
              <w:t xml:space="preserve">o biokomponentach </w:t>
            </w:r>
            <w:r w:rsidR="001E75CB">
              <w:rPr>
                <w:rFonts w:eastAsia="Calibri"/>
                <w:i/>
                <w:iCs/>
                <w:spacing w:val="-2"/>
                <w:szCs w:val="24"/>
              </w:rPr>
              <w:br/>
            </w:r>
            <w:r w:rsidR="008829DC" w:rsidRPr="00A346AB">
              <w:rPr>
                <w:rFonts w:eastAsia="Calibri"/>
                <w:i/>
                <w:iCs/>
                <w:spacing w:val="-2"/>
                <w:szCs w:val="24"/>
              </w:rPr>
              <w:t>i biopaliwach ciekłych</w:t>
            </w:r>
            <w:r w:rsidR="008829DC">
              <w:rPr>
                <w:rFonts w:eastAsia="Calibri"/>
                <w:i/>
                <w:iCs/>
                <w:spacing w:val="-2"/>
                <w:szCs w:val="24"/>
              </w:rPr>
              <w:t xml:space="preserve"> </w:t>
            </w:r>
            <w:r w:rsidR="001E75A3">
              <w:rPr>
                <w:rFonts w:eastAsia="Calibri"/>
                <w:spacing w:val="-2"/>
                <w:szCs w:val="24"/>
              </w:rPr>
              <w:t xml:space="preserve">wprowadziła </w:t>
            </w:r>
            <w:r w:rsidR="005D6E51">
              <w:rPr>
                <w:rFonts w:eastAsia="Calibri"/>
                <w:spacing w:val="-2"/>
                <w:szCs w:val="24"/>
              </w:rPr>
              <w:t xml:space="preserve">z kolei </w:t>
            </w:r>
            <w:r w:rsidR="001E75A3">
              <w:rPr>
                <w:rFonts w:eastAsia="Calibri"/>
                <w:spacing w:val="-2"/>
                <w:szCs w:val="24"/>
              </w:rPr>
              <w:t xml:space="preserve">instrument wspierający </w:t>
            </w:r>
            <w:r w:rsidR="005875CF">
              <w:rPr>
                <w:rFonts w:eastAsia="Calibri"/>
                <w:spacing w:val="-2"/>
                <w:szCs w:val="24"/>
              </w:rPr>
              <w:t>m.in. realizacj</w:t>
            </w:r>
            <w:r w:rsidR="00254087">
              <w:rPr>
                <w:rFonts w:eastAsia="Calibri"/>
                <w:spacing w:val="-2"/>
                <w:szCs w:val="24"/>
              </w:rPr>
              <w:t>ę</w:t>
            </w:r>
            <w:r w:rsidR="005875CF">
              <w:rPr>
                <w:rFonts w:eastAsia="Calibri"/>
                <w:spacing w:val="-2"/>
                <w:szCs w:val="24"/>
              </w:rPr>
              <w:t xml:space="preserve"> ww. celów</w:t>
            </w:r>
            <w:r w:rsidR="001E75A3">
              <w:rPr>
                <w:rFonts w:eastAsia="Calibri"/>
                <w:spacing w:val="-2"/>
                <w:szCs w:val="24"/>
              </w:rPr>
              <w:t xml:space="preserve"> – Fundusz Niskoemisyjnego Transportu,</w:t>
            </w:r>
            <w:r w:rsidR="005D6E51">
              <w:rPr>
                <w:rFonts w:eastAsia="Calibri"/>
                <w:spacing w:val="-2"/>
                <w:szCs w:val="24"/>
              </w:rPr>
              <w:t xml:space="preserve"> </w:t>
            </w:r>
            <w:r w:rsidR="001E75A3">
              <w:rPr>
                <w:rFonts w:eastAsia="Calibri"/>
                <w:spacing w:val="-2"/>
                <w:szCs w:val="24"/>
              </w:rPr>
              <w:t>który</w:t>
            </w:r>
            <w:r w:rsidR="003220E2">
              <w:rPr>
                <w:rFonts w:eastAsia="Calibri"/>
                <w:spacing w:val="-2"/>
                <w:szCs w:val="24"/>
              </w:rPr>
              <w:t xml:space="preserve"> </w:t>
            </w:r>
            <w:r w:rsidR="001E75A3">
              <w:rPr>
                <w:rFonts w:eastAsia="Calibri"/>
                <w:spacing w:val="-2"/>
                <w:szCs w:val="24"/>
              </w:rPr>
              <w:t>został włączony do</w:t>
            </w:r>
            <w:r w:rsidR="005875CF">
              <w:rPr>
                <w:rFonts w:eastAsia="Calibri"/>
                <w:spacing w:val="-2"/>
                <w:szCs w:val="24"/>
              </w:rPr>
              <w:t xml:space="preserve"> Narodowego Funduszu Ochrony </w:t>
            </w:r>
            <w:r w:rsidR="005875CF">
              <w:rPr>
                <w:rFonts w:eastAsia="Calibri"/>
                <w:spacing w:val="-2"/>
                <w:szCs w:val="24"/>
              </w:rPr>
              <w:lastRenderedPageBreak/>
              <w:t>Środowiska i Gospodarki Wodnej</w:t>
            </w:r>
            <w:r w:rsidR="003220E2">
              <w:rPr>
                <w:rFonts w:eastAsia="Calibri"/>
                <w:spacing w:val="-2"/>
                <w:szCs w:val="24"/>
              </w:rPr>
              <w:t xml:space="preserve">, zwanego </w:t>
            </w:r>
            <w:r w:rsidR="00E314CC">
              <w:rPr>
                <w:rFonts w:eastAsia="Calibri"/>
                <w:spacing w:val="-2"/>
                <w:szCs w:val="24"/>
              </w:rPr>
              <w:t>dalej „NFOŚiGW”</w:t>
            </w:r>
            <w:r w:rsidR="009C4BDC">
              <w:rPr>
                <w:rFonts w:eastAsia="Calibri"/>
                <w:spacing w:val="-2"/>
                <w:szCs w:val="24"/>
              </w:rPr>
              <w:t xml:space="preserve">, przy zachowaniu </w:t>
            </w:r>
            <w:r w:rsidR="0041477C">
              <w:rPr>
                <w:rFonts w:eastAsia="Calibri"/>
                <w:spacing w:val="-2"/>
                <w:szCs w:val="24"/>
              </w:rPr>
              <w:t xml:space="preserve">celów </w:t>
            </w:r>
            <w:r w:rsidR="009C4BDC">
              <w:rPr>
                <w:rFonts w:eastAsia="Calibri"/>
                <w:spacing w:val="-2"/>
                <w:szCs w:val="24"/>
              </w:rPr>
              <w:t xml:space="preserve">dyspozycji środków </w:t>
            </w:r>
            <w:r w:rsidR="0041477C">
              <w:rPr>
                <w:rFonts w:eastAsia="Calibri"/>
                <w:spacing w:val="-2"/>
                <w:szCs w:val="24"/>
              </w:rPr>
              <w:t>(zachowano przeznaczenie środków na cele</w:t>
            </w:r>
            <w:r w:rsidR="009C4BDC">
              <w:rPr>
                <w:rFonts w:eastAsia="Calibri"/>
                <w:spacing w:val="-2"/>
                <w:szCs w:val="24"/>
              </w:rPr>
              <w:t xml:space="preserve"> związan</w:t>
            </w:r>
            <w:r w:rsidR="0041477C">
              <w:rPr>
                <w:rFonts w:eastAsia="Calibri"/>
                <w:spacing w:val="-2"/>
                <w:szCs w:val="24"/>
              </w:rPr>
              <w:t>e</w:t>
            </w:r>
            <w:r w:rsidR="009C4BDC">
              <w:rPr>
                <w:rFonts w:eastAsia="Calibri"/>
                <w:spacing w:val="-2"/>
                <w:szCs w:val="24"/>
              </w:rPr>
              <w:t xml:space="preserve"> z</w:t>
            </w:r>
            <w:r w:rsidR="005D6E51">
              <w:rPr>
                <w:rFonts w:eastAsia="Calibri"/>
                <w:spacing w:val="-2"/>
                <w:szCs w:val="24"/>
              </w:rPr>
              <w:t> </w:t>
            </w:r>
            <w:r w:rsidR="009C4BDC">
              <w:rPr>
                <w:rFonts w:eastAsia="Calibri"/>
                <w:spacing w:val="-2"/>
                <w:szCs w:val="24"/>
              </w:rPr>
              <w:t>rozwojem rynk</w:t>
            </w:r>
            <w:r w:rsidR="005D6E51">
              <w:rPr>
                <w:rFonts w:eastAsia="Calibri"/>
                <w:spacing w:val="-2"/>
                <w:szCs w:val="24"/>
              </w:rPr>
              <w:t>u</w:t>
            </w:r>
            <w:r w:rsidR="009C4BDC">
              <w:rPr>
                <w:rFonts w:eastAsia="Calibri"/>
                <w:spacing w:val="-2"/>
                <w:szCs w:val="24"/>
              </w:rPr>
              <w:t xml:space="preserve"> paliw alternatywnych</w:t>
            </w:r>
            <w:r w:rsidR="0041477C">
              <w:rPr>
                <w:rFonts w:eastAsia="Calibri"/>
                <w:spacing w:val="-2"/>
                <w:szCs w:val="24"/>
              </w:rPr>
              <w:t>)</w:t>
            </w:r>
            <w:r w:rsidR="005875CF">
              <w:rPr>
                <w:rFonts w:eastAsia="Calibri"/>
                <w:spacing w:val="-2"/>
                <w:szCs w:val="24"/>
              </w:rPr>
              <w:t>.</w:t>
            </w:r>
          </w:p>
          <w:p w14:paraId="771B1772" w14:textId="77777777" w:rsidR="00F97284" w:rsidRDefault="00F97284" w:rsidP="00F44C8C">
            <w:pPr>
              <w:shd w:val="clear" w:color="auto" w:fill="FFFFFF" w:themeFill="background1"/>
              <w:spacing w:line="240" w:lineRule="auto"/>
              <w:jc w:val="both"/>
              <w:rPr>
                <w:rFonts w:eastAsia="Calibri"/>
                <w:spacing w:val="-2"/>
                <w:szCs w:val="24"/>
              </w:rPr>
            </w:pPr>
          </w:p>
          <w:p w14:paraId="21E13979" w14:textId="5DAE16EA" w:rsidR="00F66C86" w:rsidRPr="00A346AB" w:rsidRDefault="008F4455" w:rsidP="00F44C8C">
            <w:pPr>
              <w:shd w:val="clear" w:color="auto" w:fill="FFFFFF" w:themeFill="background1"/>
              <w:spacing w:line="240" w:lineRule="auto"/>
              <w:jc w:val="both"/>
              <w:rPr>
                <w:rFonts w:eastAsia="Calibri" w:cs="Times New Roman"/>
                <w:bCs/>
                <w:spacing w:val="-2"/>
                <w:sz w:val="18"/>
                <w:szCs w:val="18"/>
              </w:rPr>
            </w:pPr>
            <w:r w:rsidRPr="00A346AB">
              <w:rPr>
                <w:rFonts w:eastAsia="Calibri" w:cs="Times New Roman"/>
                <w:bCs/>
                <w:spacing w:val="-2"/>
                <w:sz w:val="18"/>
                <w:szCs w:val="18"/>
              </w:rPr>
              <w:t>Tabela 1. Po</w:t>
            </w:r>
            <w:r w:rsidR="00E4057B" w:rsidRPr="00A346AB">
              <w:rPr>
                <w:rFonts w:eastAsia="Calibri" w:cs="Times New Roman"/>
                <w:bCs/>
                <w:spacing w:val="-2"/>
                <w:sz w:val="18"/>
                <w:szCs w:val="18"/>
              </w:rPr>
              <w:t xml:space="preserve">ziom realizacji przez Polskę celu OZE w transporcie w </w:t>
            </w:r>
            <w:r w:rsidR="009C4BDC" w:rsidRPr="00A346AB">
              <w:rPr>
                <w:rFonts w:eastAsia="Calibri" w:cs="Times New Roman"/>
                <w:bCs/>
                <w:spacing w:val="-2"/>
                <w:sz w:val="18"/>
                <w:szCs w:val="18"/>
              </w:rPr>
              <w:t xml:space="preserve">latach -2018- </w:t>
            </w:r>
            <w:r w:rsidR="00E4057B" w:rsidRPr="00A346AB">
              <w:rPr>
                <w:rFonts w:eastAsia="Calibri" w:cs="Times New Roman"/>
                <w:bCs/>
                <w:spacing w:val="-2"/>
                <w:sz w:val="18"/>
                <w:szCs w:val="18"/>
              </w:rPr>
              <w:t xml:space="preserve">2020 r </w:t>
            </w:r>
          </w:p>
          <w:p w14:paraId="50ED04DF" w14:textId="77777777" w:rsidR="004C05BA" w:rsidRPr="00A346AB" w:rsidRDefault="004C05BA" w:rsidP="00F44C8C">
            <w:pPr>
              <w:shd w:val="clear" w:color="auto" w:fill="FFFFFF" w:themeFill="background1"/>
              <w:spacing w:line="240" w:lineRule="auto"/>
              <w:jc w:val="both"/>
              <w:rPr>
                <w:rFonts w:eastAsia="Calibri"/>
                <w:b/>
                <w:spacing w:val="-2"/>
                <w:szCs w:val="24"/>
              </w:rPr>
            </w:pPr>
          </w:p>
          <w:tbl>
            <w:tblPr>
              <w:tblStyle w:val="Siatkatabelijasna"/>
              <w:tblW w:w="8320" w:type="dxa"/>
              <w:tblInd w:w="343" w:type="dxa"/>
              <w:tblLayout w:type="fixed"/>
              <w:tblLook w:val="0420" w:firstRow="1" w:lastRow="0" w:firstColumn="0" w:lastColumn="0" w:noHBand="0" w:noVBand="1"/>
            </w:tblPr>
            <w:tblGrid>
              <w:gridCol w:w="3920"/>
              <w:gridCol w:w="1440"/>
              <w:gridCol w:w="1560"/>
              <w:gridCol w:w="1400"/>
            </w:tblGrid>
            <w:tr w:rsidR="004C05BA" w:rsidRPr="004A37B6" w14:paraId="4C1B507D" w14:textId="77777777" w:rsidTr="00B5789C">
              <w:trPr>
                <w:trHeight w:val="579"/>
              </w:trPr>
              <w:tc>
                <w:tcPr>
                  <w:tcW w:w="3920" w:type="dxa"/>
                  <w:tcBorders>
                    <w:top w:val="double" w:sz="4" w:space="0" w:color="auto"/>
                    <w:left w:val="double" w:sz="4" w:space="0" w:color="auto"/>
                    <w:bottom w:val="double" w:sz="4" w:space="0" w:color="auto"/>
                    <w:right w:val="double" w:sz="4" w:space="0" w:color="auto"/>
                  </w:tcBorders>
                  <w:shd w:val="clear" w:color="auto" w:fill="auto"/>
                  <w:hideMark/>
                </w:tcPr>
                <w:p w14:paraId="1F89CD47" w14:textId="77777777" w:rsidR="004C05BA" w:rsidRPr="00A346AB" w:rsidRDefault="004C05BA" w:rsidP="004C05BA">
                  <w:pPr>
                    <w:shd w:val="clear" w:color="auto" w:fill="FFFFFF" w:themeFill="background1"/>
                    <w:spacing w:line="240" w:lineRule="auto"/>
                    <w:jc w:val="both"/>
                    <w:rPr>
                      <w:rFonts w:eastAsia="Calibri"/>
                      <w:b/>
                      <w:spacing w:val="-2"/>
                      <w:szCs w:val="24"/>
                    </w:rPr>
                  </w:pPr>
                  <w:r w:rsidRPr="00A346AB">
                    <w:rPr>
                      <w:rFonts w:eastAsia="Calibri"/>
                      <w:b/>
                      <w:spacing w:val="-2"/>
                      <w:szCs w:val="24"/>
                    </w:rPr>
                    <w:t>Cel OZE w transporcie</w:t>
                  </w:r>
                </w:p>
              </w:tc>
              <w:tc>
                <w:tcPr>
                  <w:tcW w:w="1440" w:type="dxa"/>
                  <w:tcBorders>
                    <w:top w:val="double" w:sz="4" w:space="0" w:color="auto"/>
                    <w:left w:val="double" w:sz="4" w:space="0" w:color="auto"/>
                    <w:bottom w:val="double" w:sz="4" w:space="0" w:color="auto"/>
                    <w:right w:val="double" w:sz="4" w:space="0" w:color="auto"/>
                  </w:tcBorders>
                  <w:shd w:val="clear" w:color="auto" w:fill="auto"/>
                  <w:hideMark/>
                </w:tcPr>
                <w:p w14:paraId="0494CEA0" w14:textId="77777777" w:rsidR="004C05BA" w:rsidRPr="00A346AB" w:rsidRDefault="004C05BA" w:rsidP="004C05BA">
                  <w:pPr>
                    <w:shd w:val="clear" w:color="auto" w:fill="FFFFFF" w:themeFill="background1"/>
                    <w:spacing w:line="240" w:lineRule="auto"/>
                    <w:jc w:val="both"/>
                    <w:rPr>
                      <w:rFonts w:eastAsia="Calibri"/>
                      <w:b/>
                      <w:spacing w:val="-2"/>
                      <w:szCs w:val="24"/>
                    </w:rPr>
                  </w:pPr>
                  <w:r w:rsidRPr="005732D8">
                    <w:rPr>
                      <w:rFonts w:eastAsia="Calibri"/>
                      <w:b/>
                      <w:bCs/>
                      <w:spacing w:val="-2"/>
                      <w:szCs w:val="24"/>
                    </w:rPr>
                    <w:t>2018</w:t>
                  </w:r>
                </w:p>
              </w:tc>
              <w:tc>
                <w:tcPr>
                  <w:tcW w:w="1560" w:type="dxa"/>
                  <w:tcBorders>
                    <w:top w:val="double" w:sz="4" w:space="0" w:color="auto"/>
                    <w:left w:val="double" w:sz="4" w:space="0" w:color="auto"/>
                    <w:bottom w:val="double" w:sz="4" w:space="0" w:color="auto"/>
                    <w:right w:val="double" w:sz="4" w:space="0" w:color="auto"/>
                  </w:tcBorders>
                  <w:shd w:val="clear" w:color="auto" w:fill="auto"/>
                  <w:hideMark/>
                </w:tcPr>
                <w:p w14:paraId="5BC77B95" w14:textId="77777777" w:rsidR="004C05BA" w:rsidRPr="00A346AB" w:rsidRDefault="004C05BA" w:rsidP="004C05BA">
                  <w:pPr>
                    <w:shd w:val="clear" w:color="auto" w:fill="FFFFFF" w:themeFill="background1"/>
                    <w:spacing w:line="240" w:lineRule="auto"/>
                    <w:jc w:val="both"/>
                    <w:rPr>
                      <w:rFonts w:eastAsia="Calibri"/>
                      <w:b/>
                      <w:spacing w:val="-2"/>
                      <w:szCs w:val="24"/>
                    </w:rPr>
                  </w:pPr>
                  <w:r w:rsidRPr="005732D8">
                    <w:rPr>
                      <w:rFonts w:eastAsia="Calibri"/>
                      <w:b/>
                      <w:bCs/>
                      <w:spacing w:val="-2"/>
                      <w:szCs w:val="24"/>
                    </w:rPr>
                    <w:t>2019</w:t>
                  </w:r>
                </w:p>
              </w:tc>
              <w:tc>
                <w:tcPr>
                  <w:tcW w:w="1400" w:type="dxa"/>
                  <w:tcBorders>
                    <w:top w:val="double" w:sz="4" w:space="0" w:color="auto"/>
                    <w:left w:val="double" w:sz="4" w:space="0" w:color="auto"/>
                    <w:bottom w:val="double" w:sz="4" w:space="0" w:color="auto"/>
                    <w:right w:val="double" w:sz="4" w:space="0" w:color="auto"/>
                  </w:tcBorders>
                  <w:shd w:val="clear" w:color="auto" w:fill="auto"/>
                  <w:hideMark/>
                </w:tcPr>
                <w:p w14:paraId="0EDCEA75" w14:textId="6CC38284" w:rsidR="004C05BA" w:rsidRPr="00A346AB" w:rsidRDefault="004C05BA" w:rsidP="004C05BA">
                  <w:pPr>
                    <w:shd w:val="clear" w:color="auto" w:fill="FFFFFF" w:themeFill="background1"/>
                    <w:spacing w:line="240" w:lineRule="auto"/>
                    <w:jc w:val="both"/>
                    <w:rPr>
                      <w:rFonts w:eastAsia="Calibri"/>
                      <w:b/>
                      <w:spacing w:val="-2"/>
                      <w:szCs w:val="24"/>
                    </w:rPr>
                  </w:pPr>
                  <w:r w:rsidRPr="005732D8">
                    <w:rPr>
                      <w:rFonts w:eastAsia="Calibri"/>
                      <w:b/>
                      <w:bCs/>
                      <w:spacing w:val="-2"/>
                      <w:szCs w:val="24"/>
                    </w:rPr>
                    <w:t>2020</w:t>
                  </w:r>
                </w:p>
              </w:tc>
            </w:tr>
            <w:tr w:rsidR="004C05BA" w:rsidRPr="004C05BA" w14:paraId="0A5D3845" w14:textId="77777777" w:rsidTr="00B5789C">
              <w:trPr>
                <w:trHeight w:val="579"/>
              </w:trPr>
              <w:tc>
                <w:tcPr>
                  <w:tcW w:w="3920" w:type="dxa"/>
                  <w:tcBorders>
                    <w:top w:val="double" w:sz="4" w:space="0" w:color="auto"/>
                    <w:left w:val="double" w:sz="4" w:space="0" w:color="auto"/>
                    <w:bottom w:val="double" w:sz="4" w:space="0" w:color="auto"/>
                    <w:right w:val="double" w:sz="4" w:space="0" w:color="auto"/>
                  </w:tcBorders>
                  <w:shd w:val="clear" w:color="auto" w:fill="auto"/>
                  <w:hideMark/>
                </w:tcPr>
                <w:p w14:paraId="4EEB97E9" w14:textId="41FBB27A" w:rsidR="004C05BA" w:rsidRPr="004C05BA" w:rsidRDefault="004C05BA" w:rsidP="004C05BA">
                  <w:pPr>
                    <w:shd w:val="clear" w:color="auto" w:fill="FFFFFF" w:themeFill="background1"/>
                    <w:spacing w:line="240" w:lineRule="auto"/>
                    <w:jc w:val="both"/>
                    <w:rPr>
                      <w:rFonts w:eastAsia="Calibri"/>
                      <w:spacing w:val="-2"/>
                      <w:szCs w:val="24"/>
                    </w:rPr>
                  </w:pPr>
                  <w:r w:rsidRPr="004C05BA">
                    <w:rPr>
                      <w:rFonts w:eastAsia="Calibri"/>
                      <w:spacing w:val="-2"/>
                      <w:szCs w:val="24"/>
                    </w:rPr>
                    <w:t>Realizacja RES-T</w:t>
                  </w:r>
                </w:p>
              </w:tc>
              <w:tc>
                <w:tcPr>
                  <w:tcW w:w="1440" w:type="dxa"/>
                  <w:tcBorders>
                    <w:top w:val="double" w:sz="4" w:space="0" w:color="auto"/>
                    <w:left w:val="double" w:sz="4" w:space="0" w:color="auto"/>
                    <w:bottom w:val="double" w:sz="4" w:space="0" w:color="auto"/>
                    <w:right w:val="double" w:sz="4" w:space="0" w:color="auto"/>
                  </w:tcBorders>
                  <w:hideMark/>
                </w:tcPr>
                <w:p w14:paraId="3F2FB0F1" w14:textId="6FFAC962" w:rsidR="004C05BA" w:rsidRPr="004C05BA" w:rsidRDefault="004C05BA" w:rsidP="004C05BA">
                  <w:pPr>
                    <w:shd w:val="clear" w:color="auto" w:fill="FFFFFF" w:themeFill="background1"/>
                    <w:spacing w:line="240" w:lineRule="auto"/>
                    <w:jc w:val="both"/>
                    <w:rPr>
                      <w:rFonts w:eastAsia="Calibri"/>
                      <w:spacing w:val="-2"/>
                      <w:szCs w:val="24"/>
                    </w:rPr>
                  </w:pPr>
                  <w:r w:rsidRPr="004C05BA">
                    <w:rPr>
                      <w:rFonts w:eastAsia="Calibri"/>
                      <w:spacing w:val="-2"/>
                      <w:szCs w:val="24"/>
                    </w:rPr>
                    <w:t>5,6</w:t>
                  </w:r>
                  <w:r w:rsidR="008B0992">
                    <w:rPr>
                      <w:rFonts w:eastAsia="Calibri"/>
                      <w:spacing w:val="-2"/>
                      <w:szCs w:val="24"/>
                    </w:rPr>
                    <w:t>5</w:t>
                  </w:r>
                  <w:r w:rsidRPr="004C05BA">
                    <w:rPr>
                      <w:rFonts w:eastAsia="Calibri"/>
                      <w:spacing w:val="-2"/>
                      <w:szCs w:val="24"/>
                    </w:rPr>
                    <w:t>%</w:t>
                  </w:r>
                </w:p>
              </w:tc>
              <w:tc>
                <w:tcPr>
                  <w:tcW w:w="1560" w:type="dxa"/>
                  <w:tcBorders>
                    <w:top w:val="double" w:sz="4" w:space="0" w:color="auto"/>
                    <w:left w:val="double" w:sz="4" w:space="0" w:color="auto"/>
                    <w:bottom w:val="double" w:sz="4" w:space="0" w:color="auto"/>
                    <w:right w:val="double" w:sz="4" w:space="0" w:color="auto"/>
                  </w:tcBorders>
                  <w:hideMark/>
                </w:tcPr>
                <w:p w14:paraId="23A3EB96" w14:textId="77777777" w:rsidR="004C05BA" w:rsidRPr="004C05BA" w:rsidRDefault="004C05BA" w:rsidP="004C05BA">
                  <w:pPr>
                    <w:shd w:val="clear" w:color="auto" w:fill="FFFFFF" w:themeFill="background1"/>
                    <w:spacing w:line="240" w:lineRule="auto"/>
                    <w:jc w:val="both"/>
                    <w:rPr>
                      <w:rFonts w:eastAsia="Calibri"/>
                      <w:spacing w:val="-2"/>
                      <w:szCs w:val="24"/>
                    </w:rPr>
                  </w:pPr>
                  <w:r w:rsidRPr="004C05BA">
                    <w:rPr>
                      <w:rFonts w:eastAsia="Calibri"/>
                      <w:spacing w:val="-2"/>
                      <w:szCs w:val="24"/>
                    </w:rPr>
                    <w:t>6,12%</w:t>
                  </w:r>
                </w:p>
              </w:tc>
              <w:tc>
                <w:tcPr>
                  <w:tcW w:w="1400" w:type="dxa"/>
                  <w:tcBorders>
                    <w:top w:val="double" w:sz="4" w:space="0" w:color="auto"/>
                    <w:left w:val="double" w:sz="4" w:space="0" w:color="auto"/>
                    <w:bottom w:val="double" w:sz="4" w:space="0" w:color="auto"/>
                    <w:right w:val="double" w:sz="4" w:space="0" w:color="auto"/>
                  </w:tcBorders>
                  <w:hideMark/>
                </w:tcPr>
                <w:p w14:paraId="6291B1C2" w14:textId="2372F2AF" w:rsidR="004C05BA" w:rsidRPr="004C05BA" w:rsidRDefault="004C05BA" w:rsidP="004C05BA">
                  <w:pPr>
                    <w:shd w:val="clear" w:color="auto" w:fill="FFFFFF" w:themeFill="background1"/>
                    <w:spacing w:line="240" w:lineRule="auto"/>
                    <w:jc w:val="both"/>
                    <w:rPr>
                      <w:rFonts w:eastAsia="Calibri"/>
                      <w:spacing w:val="-2"/>
                      <w:szCs w:val="24"/>
                    </w:rPr>
                  </w:pPr>
                  <w:r w:rsidRPr="00A346AB">
                    <w:rPr>
                      <w:rFonts w:eastAsia="Calibri"/>
                      <w:bCs/>
                      <w:spacing w:val="-2"/>
                      <w:szCs w:val="24"/>
                    </w:rPr>
                    <w:t>6,</w:t>
                  </w:r>
                  <w:r w:rsidR="004B21D2">
                    <w:rPr>
                      <w:rFonts w:eastAsia="Calibri"/>
                      <w:bCs/>
                      <w:spacing w:val="-2"/>
                      <w:szCs w:val="24"/>
                    </w:rPr>
                    <w:t>57</w:t>
                  </w:r>
                  <w:r w:rsidRPr="00A346AB">
                    <w:rPr>
                      <w:rFonts w:eastAsia="Calibri"/>
                      <w:bCs/>
                      <w:spacing w:val="-2"/>
                      <w:szCs w:val="24"/>
                    </w:rPr>
                    <w:t xml:space="preserve">% </w:t>
                  </w:r>
                </w:p>
              </w:tc>
            </w:tr>
            <w:tr w:rsidR="004C05BA" w:rsidRPr="004C05BA" w14:paraId="7C37D84D" w14:textId="77777777" w:rsidTr="00B5789C">
              <w:trPr>
                <w:trHeight w:val="579"/>
              </w:trPr>
              <w:tc>
                <w:tcPr>
                  <w:tcW w:w="3920" w:type="dxa"/>
                  <w:tcBorders>
                    <w:top w:val="double" w:sz="4" w:space="0" w:color="auto"/>
                    <w:left w:val="double" w:sz="4" w:space="0" w:color="auto"/>
                    <w:bottom w:val="double" w:sz="4" w:space="0" w:color="auto"/>
                    <w:right w:val="double" w:sz="4" w:space="0" w:color="auto"/>
                  </w:tcBorders>
                  <w:shd w:val="clear" w:color="auto" w:fill="auto"/>
                  <w:hideMark/>
                </w:tcPr>
                <w:p w14:paraId="35446BE9" w14:textId="2D5988C6" w:rsidR="004C05BA" w:rsidRPr="004C05BA" w:rsidRDefault="004C05BA" w:rsidP="004C05BA">
                  <w:pPr>
                    <w:shd w:val="clear" w:color="auto" w:fill="FFFFFF" w:themeFill="background1"/>
                    <w:spacing w:line="240" w:lineRule="auto"/>
                    <w:jc w:val="both"/>
                    <w:rPr>
                      <w:rFonts w:eastAsia="Calibri"/>
                      <w:spacing w:val="-2"/>
                      <w:szCs w:val="24"/>
                    </w:rPr>
                  </w:pPr>
                  <w:r w:rsidRPr="004C05BA">
                    <w:rPr>
                      <w:rFonts w:eastAsia="Calibri"/>
                      <w:spacing w:val="-2"/>
                      <w:szCs w:val="24"/>
                    </w:rPr>
                    <w:t>Udział e</w:t>
                  </w:r>
                  <w:r w:rsidR="005D6E51">
                    <w:rPr>
                      <w:rFonts w:eastAsia="Calibri"/>
                      <w:spacing w:val="-2"/>
                      <w:szCs w:val="24"/>
                    </w:rPr>
                    <w:t>n</w:t>
                  </w:r>
                  <w:r w:rsidRPr="004C05BA">
                    <w:rPr>
                      <w:rFonts w:eastAsia="Calibri"/>
                      <w:spacing w:val="-2"/>
                      <w:szCs w:val="24"/>
                    </w:rPr>
                    <w:t>.e</w:t>
                  </w:r>
                  <w:r w:rsidR="005D6E51">
                    <w:rPr>
                      <w:rFonts w:eastAsia="Calibri"/>
                      <w:spacing w:val="-2"/>
                      <w:szCs w:val="24"/>
                    </w:rPr>
                    <w:t>l</w:t>
                  </w:r>
                  <w:r w:rsidRPr="004C05BA">
                    <w:rPr>
                      <w:rFonts w:eastAsia="Calibri"/>
                      <w:spacing w:val="-2"/>
                      <w:szCs w:val="24"/>
                    </w:rPr>
                    <w:t>.</w:t>
                  </w:r>
                  <w:r w:rsidR="005D6E51">
                    <w:rPr>
                      <w:rFonts w:eastAsia="Calibri"/>
                      <w:spacing w:val="-2"/>
                      <w:szCs w:val="24"/>
                    </w:rPr>
                    <w:t xml:space="preserve"> z OZE </w:t>
                  </w:r>
                  <w:r w:rsidRPr="004C05BA">
                    <w:rPr>
                      <w:rFonts w:eastAsia="Calibri"/>
                      <w:spacing w:val="-2"/>
                      <w:szCs w:val="24"/>
                    </w:rPr>
                    <w:t xml:space="preserve">w transporcie </w:t>
                  </w:r>
                </w:p>
              </w:tc>
              <w:tc>
                <w:tcPr>
                  <w:tcW w:w="1440" w:type="dxa"/>
                  <w:tcBorders>
                    <w:top w:val="double" w:sz="4" w:space="0" w:color="auto"/>
                    <w:left w:val="double" w:sz="4" w:space="0" w:color="auto"/>
                    <w:bottom w:val="double" w:sz="4" w:space="0" w:color="auto"/>
                    <w:right w:val="double" w:sz="4" w:space="0" w:color="auto"/>
                  </w:tcBorders>
                  <w:hideMark/>
                </w:tcPr>
                <w:p w14:paraId="1CEC9001" w14:textId="77777777" w:rsidR="004C05BA" w:rsidRPr="004C05BA" w:rsidRDefault="004C05BA" w:rsidP="004C05BA">
                  <w:pPr>
                    <w:shd w:val="clear" w:color="auto" w:fill="FFFFFF" w:themeFill="background1"/>
                    <w:spacing w:line="240" w:lineRule="auto"/>
                    <w:jc w:val="both"/>
                    <w:rPr>
                      <w:rFonts w:eastAsia="Calibri"/>
                      <w:spacing w:val="-2"/>
                      <w:szCs w:val="24"/>
                    </w:rPr>
                  </w:pPr>
                  <w:r w:rsidRPr="004C05BA">
                    <w:rPr>
                      <w:rFonts w:eastAsia="Calibri"/>
                      <w:spacing w:val="-2"/>
                      <w:szCs w:val="24"/>
                    </w:rPr>
                    <w:t>1,09%</w:t>
                  </w:r>
                </w:p>
              </w:tc>
              <w:tc>
                <w:tcPr>
                  <w:tcW w:w="1560" w:type="dxa"/>
                  <w:tcBorders>
                    <w:top w:val="double" w:sz="4" w:space="0" w:color="auto"/>
                    <w:left w:val="double" w:sz="4" w:space="0" w:color="auto"/>
                    <w:bottom w:val="double" w:sz="4" w:space="0" w:color="auto"/>
                    <w:right w:val="double" w:sz="4" w:space="0" w:color="auto"/>
                  </w:tcBorders>
                  <w:hideMark/>
                </w:tcPr>
                <w:p w14:paraId="3A5D3F58" w14:textId="77777777" w:rsidR="004C05BA" w:rsidRPr="004C05BA" w:rsidRDefault="004C05BA" w:rsidP="004C05BA">
                  <w:pPr>
                    <w:shd w:val="clear" w:color="auto" w:fill="FFFFFF" w:themeFill="background1"/>
                    <w:spacing w:line="240" w:lineRule="auto"/>
                    <w:jc w:val="both"/>
                    <w:rPr>
                      <w:rFonts w:eastAsia="Calibri"/>
                      <w:spacing w:val="-2"/>
                      <w:szCs w:val="24"/>
                    </w:rPr>
                  </w:pPr>
                  <w:r w:rsidRPr="004C05BA">
                    <w:rPr>
                      <w:rFonts w:eastAsia="Calibri"/>
                      <w:spacing w:val="-2"/>
                      <w:szCs w:val="24"/>
                    </w:rPr>
                    <w:t>1,09%</w:t>
                  </w:r>
                </w:p>
              </w:tc>
              <w:tc>
                <w:tcPr>
                  <w:tcW w:w="1400" w:type="dxa"/>
                  <w:tcBorders>
                    <w:top w:val="double" w:sz="4" w:space="0" w:color="auto"/>
                    <w:left w:val="double" w:sz="4" w:space="0" w:color="auto"/>
                    <w:bottom w:val="double" w:sz="4" w:space="0" w:color="auto"/>
                    <w:right w:val="double" w:sz="4" w:space="0" w:color="auto"/>
                  </w:tcBorders>
                  <w:hideMark/>
                </w:tcPr>
                <w:p w14:paraId="2653E9AA" w14:textId="0BD4F506" w:rsidR="004C05BA" w:rsidRPr="004C05BA" w:rsidRDefault="004C05BA" w:rsidP="004C05BA">
                  <w:pPr>
                    <w:shd w:val="clear" w:color="auto" w:fill="FFFFFF" w:themeFill="background1"/>
                    <w:spacing w:line="240" w:lineRule="auto"/>
                    <w:jc w:val="both"/>
                    <w:rPr>
                      <w:rFonts w:eastAsia="Calibri"/>
                      <w:spacing w:val="-2"/>
                      <w:szCs w:val="24"/>
                    </w:rPr>
                  </w:pPr>
                  <w:r w:rsidRPr="004C05BA">
                    <w:rPr>
                      <w:rFonts w:eastAsia="Calibri"/>
                      <w:spacing w:val="-2"/>
                      <w:szCs w:val="24"/>
                    </w:rPr>
                    <w:t>1,</w:t>
                  </w:r>
                  <w:r w:rsidR="007068E1">
                    <w:rPr>
                      <w:rFonts w:eastAsia="Calibri"/>
                      <w:spacing w:val="-2"/>
                      <w:szCs w:val="24"/>
                    </w:rPr>
                    <w:t>28</w:t>
                  </w:r>
                  <w:r w:rsidRPr="004C05BA">
                    <w:rPr>
                      <w:rFonts w:eastAsia="Calibri"/>
                      <w:spacing w:val="-2"/>
                      <w:szCs w:val="24"/>
                    </w:rPr>
                    <w:t xml:space="preserve">% </w:t>
                  </w:r>
                </w:p>
              </w:tc>
            </w:tr>
            <w:tr w:rsidR="004C05BA" w:rsidRPr="002A75DC" w14:paraId="6FC6DBEB" w14:textId="77777777" w:rsidTr="00B5789C">
              <w:trPr>
                <w:trHeight w:val="674"/>
              </w:trPr>
              <w:tc>
                <w:tcPr>
                  <w:tcW w:w="3920" w:type="dxa"/>
                  <w:tcBorders>
                    <w:top w:val="double" w:sz="4" w:space="0" w:color="auto"/>
                    <w:left w:val="double" w:sz="4" w:space="0" w:color="auto"/>
                    <w:bottom w:val="double" w:sz="4" w:space="0" w:color="auto"/>
                    <w:right w:val="double" w:sz="4" w:space="0" w:color="auto"/>
                  </w:tcBorders>
                  <w:shd w:val="clear" w:color="auto" w:fill="auto"/>
                  <w:hideMark/>
                </w:tcPr>
                <w:p w14:paraId="0571EEFF" w14:textId="19915657" w:rsidR="004C05BA" w:rsidRPr="004C05BA" w:rsidRDefault="004C05BA" w:rsidP="004C05BA">
                  <w:pPr>
                    <w:shd w:val="clear" w:color="auto" w:fill="FFFFFF" w:themeFill="background1"/>
                    <w:spacing w:line="240" w:lineRule="auto"/>
                    <w:jc w:val="both"/>
                    <w:rPr>
                      <w:rFonts w:eastAsia="Calibri"/>
                      <w:spacing w:val="-2"/>
                      <w:szCs w:val="24"/>
                    </w:rPr>
                  </w:pPr>
                  <w:r w:rsidRPr="004C05BA">
                    <w:rPr>
                      <w:rFonts w:eastAsia="Calibri"/>
                      <w:b/>
                      <w:bCs/>
                      <w:spacing w:val="-2"/>
                      <w:szCs w:val="24"/>
                    </w:rPr>
                    <w:t xml:space="preserve">Udział biopaliw </w:t>
                  </w:r>
                  <w:r w:rsidRPr="00A346AB">
                    <w:rPr>
                      <w:rFonts w:eastAsia="Calibri"/>
                      <w:spacing w:val="-2"/>
                      <w:szCs w:val="24"/>
                    </w:rPr>
                    <w:t>(</w:t>
                  </w:r>
                  <w:r w:rsidRPr="004C05BA">
                    <w:rPr>
                      <w:rFonts w:eastAsia="Calibri"/>
                      <w:spacing w:val="-2"/>
                      <w:szCs w:val="24"/>
                    </w:rPr>
                    <w:t xml:space="preserve">w tym </w:t>
                  </w:r>
                  <w:r w:rsidR="0060419B">
                    <w:rPr>
                      <w:rFonts w:eastAsia="Calibri"/>
                      <w:spacing w:val="-2"/>
                      <w:szCs w:val="24"/>
                    </w:rPr>
                    <w:t xml:space="preserve">B100 i </w:t>
                  </w:r>
                  <w:r w:rsidRPr="004C05BA">
                    <w:rPr>
                      <w:rFonts w:eastAsia="Calibri"/>
                      <w:spacing w:val="-2"/>
                      <w:szCs w:val="24"/>
                    </w:rPr>
                    <w:t>Gen. II</w:t>
                  </w:r>
                  <w:r>
                    <w:rPr>
                      <w:rFonts w:eastAsia="Calibri"/>
                      <w:spacing w:val="-2"/>
                      <w:szCs w:val="24"/>
                    </w:rPr>
                    <w:t>)</w:t>
                  </w:r>
                </w:p>
              </w:tc>
              <w:tc>
                <w:tcPr>
                  <w:tcW w:w="1440" w:type="dxa"/>
                  <w:tcBorders>
                    <w:top w:val="double" w:sz="4" w:space="0" w:color="auto"/>
                    <w:left w:val="double" w:sz="4" w:space="0" w:color="auto"/>
                    <w:bottom w:val="double" w:sz="4" w:space="0" w:color="auto"/>
                    <w:right w:val="double" w:sz="4" w:space="0" w:color="auto"/>
                  </w:tcBorders>
                  <w:hideMark/>
                </w:tcPr>
                <w:p w14:paraId="7EEA6B33" w14:textId="77777777" w:rsidR="004C05BA" w:rsidRPr="002A75DC" w:rsidRDefault="004C05BA" w:rsidP="004C05BA">
                  <w:pPr>
                    <w:shd w:val="clear" w:color="auto" w:fill="FFFFFF" w:themeFill="background1"/>
                    <w:spacing w:line="240" w:lineRule="auto"/>
                    <w:jc w:val="both"/>
                    <w:rPr>
                      <w:rFonts w:eastAsia="Calibri"/>
                      <w:b/>
                      <w:bCs/>
                      <w:spacing w:val="-2"/>
                      <w:szCs w:val="24"/>
                      <w:lang w:val="en-US"/>
                    </w:rPr>
                  </w:pPr>
                  <w:r w:rsidRPr="002A75DC">
                    <w:rPr>
                      <w:rFonts w:eastAsia="Calibri"/>
                      <w:b/>
                      <w:bCs/>
                      <w:spacing w:val="-2"/>
                      <w:szCs w:val="24"/>
                      <w:lang w:val="en-US"/>
                    </w:rPr>
                    <w:t>4,57%</w:t>
                  </w:r>
                </w:p>
                <w:p w14:paraId="16A8F618" w14:textId="171CA266" w:rsidR="0060419B" w:rsidRPr="002A75DC" w:rsidRDefault="0060419B" w:rsidP="004C05BA">
                  <w:pPr>
                    <w:shd w:val="clear" w:color="auto" w:fill="FFFFFF" w:themeFill="background1"/>
                    <w:spacing w:line="240" w:lineRule="auto"/>
                    <w:jc w:val="both"/>
                    <w:rPr>
                      <w:rFonts w:eastAsia="Calibri"/>
                      <w:spacing w:val="-2"/>
                      <w:sz w:val="18"/>
                      <w:szCs w:val="18"/>
                      <w:lang w:val="en-US"/>
                    </w:rPr>
                  </w:pPr>
                  <w:r w:rsidRPr="002A75DC">
                    <w:rPr>
                      <w:rFonts w:eastAsia="Calibri"/>
                      <w:spacing w:val="-2"/>
                      <w:sz w:val="18"/>
                      <w:szCs w:val="18"/>
                      <w:lang w:val="en-US"/>
                    </w:rPr>
                    <w:t xml:space="preserve">(B100 </w:t>
                  </w:r>
                  <w:r w:rsidR="00514074" w:rsidRPr="002A75DC">
                    <w:rPr>
                      <w:rFonts w:eastAsia="Calibri"/>
                      <w:spacing w:val="-2"/>
                      <w:sz w:val="18"/>
                      <w:szCs w:val="18"/>
                      <w:lang w:val="en-US"/>
                    </w:rPr>
                    <w:t>0,005%)</w:t>
                  </w:r>
                </w:p>
                <w:p w14:paraId="021F7712" w14:textId="2FE0C464" w:rsidR="004C05BA" w:rsidRPr="002A75DC" w:rsidRDefault="004C05BA" w:rsidP="004C05BA">
                  <w:pPr>
                    <w:shd w:val="clear" w:color="auto" w:fill="FFFFFF" w:themeFill="background1"/>
                    <w:spacing w:line="240" w:lineRule="auto"/>
                    <w:jc w:val="both"/>
                    <w:rPr>
                      <w:rFonts w:eastAsia="Calibri"/>
                      <w:spacing w:val="-2"/>
                      <w:sz w:val="18"/>
                      <w:szCs w:val="18"/>
                      <w:lang w:val="en-US"/>
                    </w:rPr>
                  </w:pPr>
                  <w:r w:rsidRPr="002A75DC">
                    <w:rPr>
                      <w:rFonts w:eastAsia="Calibri"/>
                      <w:spacing w:val="-2"/>
                      <w:sz w:val="18"/>
                      <w:szCs w:val="18"/>
                      <w:lang w:val="en-US"/>
                    </w:rPr>
                    <w:t>(Gen.II 0,12%)</w:t>
                  </w:r>
                </w:p>
              </w:tc>
              <w:tc>
                <w:tcPr>
                  <w:tcW w:w="1560" w:type="dxa"/>
                  <w:tcBorders>
                    <w:top w:val="double" w:sz="4" w:space="0" w:color="auto"/>
                    <w:left w:val="double" w:sz="4" w:space="0" w:color="auto"/>
                    <w:bottom w:val="double" w:sz="4" w:space="0" w:color="auto"/>
                    <w:right w:val="double" w:sz="4" w:space="0" w:color="auto"/>
                  </w:tcBorders>
                  <w:hideMark/>
                </w:tcPr>
                <w:p w14:paraId="0C27A49D" w14:textId="77777777" w:rsidR="004C05BA" w:rsidRPr="002A75DC" w:rsidRDefault="004C05BA" w:rsidP="004C05BA">
                  <w:pPr>
                    <w:shd w:val="clear" w:color="auto" w:fill="FFFFFF" w:themeFill="background1"/>
                    <w:spacing w:line="240" w:lineRule="auto"/>
                    <w:jc w:val="both"/>
                    <w:rPr>
                      <w:rFonts w:eastAsia="Calibri"/>
                      <w:b/>
                      <w:bCs/>
                      <w:spacing w:val="-2"/>
                      <w:szCs w:val="24"/>
                      <w:lang w:val="en-US"/>
                    </w:rPr>
                  </w:pPr>
                  <w:r w:rsidRPr="002A75DC">
                    <w:rPr>
                      <w:rFonts w:eastAsia="Calibri"/>
                      <w:b/>
                      <w:bCs/>
                      <w:spacing w:val="-2"/>
                      <w:szCs w:val="24"/>
                      <w:lang w:val="en-US"/>
                    </w:rPr>
                    <w:t>5,03%</w:t>
                  </w:r>
                </w:p>
                <w:p w14:paraId="7E539693" w14:textId="65398DD1" w:rsidR="0060419B" w:rsidRPr="002A75DC" w:rsidRDefault="0060419B" w:rsidP="004C05BA">
                  <w:pPr>
                    <w:shd w:val="clear" w:color="auto" w:fill="FFFFFF" w:themeFill="background1"/>
                    <w:spacing w:line="240" w:lineRule="auto"/>
                    <w:jc w:val="both"/>
                    <w:rPr>
                      <w:rFonts w:eastAsia="Calibri"/>
                      <w:spacing w:val="-2"/>
                      <w:sz w:val="18"/>
                      <w:szCs w:val="18"/>
                      <w:lang w:val="en-US"/>
                    </w:rPr>
                  </w:pPr>
                  <w:r w:rsidRPr="002A75DC">
                    <w:rPr>
                      <w:rFonts w:eastAsia="Calibri"/>
                      <w:bCs/>
                      <w:spacing w:val="-2"/>
                      <w:sz w:val="18"/>
                      <w:szCs w:val="18"/>
                      <w:lang w:val="en-US"/>
                    </w:rPr>
                    <w:t>(</w:t>
                  </w:r>
                  <w:r w:rsidRPr="002A75DC">
                    <w:rPr>
                      <w:rFonts w:eastAsia="Calibri"/>
                      <w:spacing w:val="-2"/>
                      <w:sz w:val="18"/>
                      <w:szCs w:val="18"/>
                      <w:lang w:val="en-US"/>
                    </w:rPr>
                    <w:t>B100 0,24%)</w:t>
                  </w:r>
                </w:p>
                <w:p w14:paraId="67E2E1EB" w14:textId="77777777" w:rsidR="004C05BA" w:rsidRPr="002A75DC" w:rsidRDefault="004C05BA" w:rsidP="004C05BA">
                  <w:pPr>
                    <w:shd w:val="clear" w:color="auto" w:fill="FFFFFF" w:themeFill="background1"/>
                    <w:spacing w:line="240" w:lineRule="auto"/>
                    <w:jc w:val="both"/>
                    <w:rPr>
                      <w:rFonts w:eastAsia="Calibri"/>
                      <w:spacing w:val="-2"/>
                      <w:sz w:val="18"/>
                      <w:szCs w:val="18"/>
                      <w:lang w:val="en-US"/>
                    </w:rPr>
                  </w:pPr>
                  <w:r w:rsidRPr="002A75DC">
                    <w:rPr>
                      <w:rFonts w:eastAsia="Calibri"/>
                      <w:spacing w:val="-2"/>
                      <w:sz w:val="18"/>
                      <w:szCs w:val="18"/>
                      <w:lang w:val="en-US"/>
                    </w:rPr>
                    <w:t>(Gen. II 0,15% )</w:t>
                  </w:r>
                </w:p>
              </w:tc>
              <w:tc>
                <w:tcPr>
                  <w:tcW w:w="1400" w:type="dxa"/>
                  <w:tcBorders>
                    <w:top w:val="double" w:sz="4" w:space="0" w:color="auto"/>
                    <w:left w:val="double" w:sz="4" w:space="0" w:color="auto"/>
                    <w:bottom w:val="double" w:sz="4" w:space="0" w:color="auto"/>
                    <w:right w:val="double" w:sz="4" w:space="0" w:color="auto"/>
                  </w:tcBorders>
                  <w:hideMark/>
                </w:tcPr>
                <w:p w14:paraId="1C09D80C" w14:textId="03C8ABAB" w:rsidR="0060419B" w:rsidRPr="002A75DC" w:rsidRDefault="0016450C" w:rsidP="004C05BA">
                  <w:pPr>
                    <w:shd w:val="clear" w:color="auto" w:fill="FFFFFF" w:themeFill="background1"/>
                    <w:spacing w:line="240" w:lineRule="auto"/>
                    <w:jc w:val="both"/>
                    <w:rPr>
                      <w:rFonts w:eastAsia="Calibri"/>
                      <w:b/>
                      <w:bCs/>
                      <w:spacing w:val="-2"/>
                      <w:szCs w:val="24"/>
                      <w:lang w:val="en-US"/>
                    </w:rPr>
                  </w:pPr>
                  <w:r w:rsidRPr="002A75DC">
                    <w:rPr>
                      <w:rFonts w:eastAsia="Calibri"/>
                      <w:b/>
                      <w:bCs/>
                      <w:spacing w:val="-2"/>
                      <w:szCs w:val="24"/>
                      <w:lang w:val="en-US"/>
                    </w:rPr>
                    <w:t>5,</w:t>
                  </w:r>
                  <w:r w:rsidR="007068E1" w:rsidRPr="002A75DC">
                    <w:rPr>
                      <w:rFonts w:eastAsia="Calibri"/>
                      <w:b/>
                      <w:bCs/>
                      <w:spacing w:val="-2"/>
                      <w:szCs w:val="24"/>
                      <w:lang w:val="en-US"/>
                    </w:rPr>
                    <w:t>29</w:t>
                  </w:r>
                  <w:r w:rsidR="004C05BA" w:rsidRPr="002A75DC">
                    <w:rPr>
                      <w:rFonts w:eastAsia="Calibri"/>
                      <w:b/>
                      <w:bCs/>
                      <w:spacing w:val="-2"/>
                      <w:szCs w:val="24"/>
                      <w:lang w:val="en-US"/>
                    </w:rPr>
                    <w:t>%</w:t>
                  </w:r>
                </w:p>
                <w:p w14:paraId="0601DEC4" w14:textId="7625B3EA" w:rsidR="004C05BA" w:rsidRPr="002A75DC" w:rsidRDefault="0060419B" w:rsidP="004C05BA">
                  <w:pPr>
                    <w:shd w:val="clear" w:color="auto" w:fill="FFFFFF" w:themeFill="background1"/>
                    <w:spacing w:line="240" w:lineRule="auto"/>
                    <w:jc w:val="both"/>
                    <w:rPr>
                      <w:rFonts w:eastAsia="Calibri"/>
                      <w:spacing w:val="-2"/>
                      <w:sz w:val="18"/>
                      <w:szCs w:val="18"/>
                      <w:lang w:val="en-US"/>
                    </w:rPr>
                  </w:pPr>
                  <w:r w:rsidRPr="002A75DC">
                    <w:rPr>
                      <w:rFonts w:eastAsia="Calibri"/>
                      <w:spacing w:val="-2"/>
                      <w:sz w:val="18"/>
                      <w:szCs w:val="18"/>
                      <w:lang w:val="en-US"/>
                    </w:rPr>
                    <w:t xml:space="preserve">(B100 </w:t>
                  </w:r>
                  <w:r w:rsidR="00DD18AE" w:rsidRPr="002A75DC">
                    <w:rPr>
                      <w:rFonts w:eastAsia="Calibri"/>
                      <w:spacing w:val="-2"/>
                      <w:sz w:val="18"/>
                      <w:szCs w:val="18"/>
                      <w:lang w:val="en-US"/>
                    </w:rPr>
                    <w:t>– b.d.)</w:t>
                  </w:r>
                </w:p>
                <w:p w14:paraId="10CBA6B3" w14:textId="5C4BE7F6" w:rsidR="004C05BA" w:rsidRPr="002A75DC" w:rsidRDefault="004C05BA" w:rsidP="004C05BA">
                  <w:pPr>
                    <w:shd w:val="clear" w:color="auto" w:fill="FFFFFF" w:themeFill="background1"/>
                    <w:spacing w:line="240" w:lineRule="auto"/>
                    <w:jc w:val="both"/>
                    <w:rPr>
                      <w:rFonts w:eastAsia="Calibri"/>
                      <w:spacing w:val="-2"/>
                      <w:sz w:val="18"/>
                      <w:szCs w:val="18"/>
                      <w:lang w:val="en-US"/>
                    </w:rPr>
                  </w:pPr>
                  <w:r w:rsidRPr="002A75DC">
                    <w:rPr>
                      <w:rFonts w:eastAsia="Calibri"/>
                      <w:spacing w:val="-2"/>
                      <w:sz w:val="18"/>
                      <w:szCs w:val="18"/>
                      <w:lang w:val="en-US"/>
                    </w:rPr>
                    <w:t>(Gen. II 0,</w:t>
                  </w:r>
                  <w:r w:rsidR="007068E1" w:rsidRPr="002A75DC">
                    <w:rPr>
                      <w:rFonts w:eastAsia="Calibri"/>
                      <w:spacing w:val="-2"/>
                      <w:sz w:val="18"/>
                      <w:szCs w:val="18"/>
                      <w:lang w:val="en-US"/>
                    </w:rPr>
                    <w:t>18</w:t>
                  </w:r>
                  <w:r w:rsidRPr="002A75DC">
                    <w:rPr>
                      <w:rFonts w:eastAsia="Calibri"/>
                      <w:spacing w:val="-2"/>
                      <w:sz w:val="18"/>
                      <w:szCs w:val="18"/>
                      <w:lang w:val="en-US"/>
                    </w:rPr>
                    <w:t>%)</w:t>
                  </w:r>
                </w:p>
              </w:tc>
            </w:tr>
          </w:tbl>
          <w:p w14:paraId="13E7FEEB" w14:textId="2883D64D" w:rsidR="005D6E51" w:rsidRPr="002A75DC" w:rsidRDefault="005D6E51" w:rsidP="005D6E51">
            <w:pPr>
              <w:shd w:val="clear" w:color="auto" w:fill="FFFFFF" w:themeFill="background1"/>
              <w:spacing w:line="240" w:lineRule="auto"/>
              <w:jc w:val="both"/>
              <w:rPr>
                <w:rFonts w:eastAsia="Calibri"/>
                <w:spacing w:val="-2"/>
                <w:szCs w:val="24"/>
                <w:lang w:val="en-US"/>
              </w:rPr>
            </w:pPr>
            <w:r w:rsidRPr="002A75DC">
              <w:rPr>
                <w:i/>
                <w:sz w:val="18"/>
                <w:szCs w:val="18"/>
                <w:lang w:val="en-US"/>
              </w:rPr>
              <w:t xml:space="preserve">Źródło: </w:t>
            </w:r>
            <w:r w:rsidR="00580259" w:rsidRPr="002A75DC">
              <w:rPr>
                <w:i/>
                <w:sz w:val="18"/>
                <w:szCs w:val="18"/>
                <w:lang w:val="en-US"/>
              </w:rPr>
              <w:t>SHARES, dla 2020 r.</w:t>
            </w:r>
          </w:p>
          <w:p w14:paraId="1320BF5A" w14:textId="594403EB" w:rsidR="00E4057B" w:rsidRPr="002A75DC" w:rsidRDefault="00E4057B" w:rsidP="00F44C8C">
            <w:pPr>
              <w:shd w:val="clear" w:color="auto" w:fill="FFFFFF" w:themeFill="background1"/>
              <w:spacing w:line="240" w:lineRule="auto"/>
              <w:jc w:val="both"/>
              <w:rPr>
                <w:rFonts w:eastAsia="Calibri"/>
                <w:spacing w:val="-2"/>
                <w:szCs w:val="24"/>
                <w:lang w:val="en-US"/>
              </w:rPr>
            </w:pPr>
          </w:p>
          <w:p w14:paraId="41AEDE52" w14:textId="57B477CA" w:rsidR="00BC28A7" w:rsidRDefault="005D6E51" w:rsidP="008E3D3A">
            <w:pPr>
              <w:spacing w:line="240" w:lineRule="auto"/>
              <w:jc w:val="both"/>
              <w:rPr>
                <w:rFonts w:eastAsia="Calibri"/>
                <w:color w:val="000000"/>
                <w:spacing w:val="-2"/>
                <w:szCs w:val="24"/>
              </w:rPr>
            </w:pPr>
            <w:bookmarkStart w:id="3" w:name="_Hlk78373523"/>
            <w:r>
              <w:rPr>
                <w:rFonts w:eastAsia="Calibri"/>
                <w:spacing w:val="-2"/>
                <w:szCs w:val="24"/>
              </w:rPr>
              <w:t>P</w:t>
            </w:r>
            <w:r w:rsidR="008E3D3A">
              <w:rPr>
                <w:rFonts w:eastAsia="Calibri"/>
                <w:spacing w:val="-2"/>
                <w:szCs w:val="24"/>
              </w:rPr>
              <w:t>owyższe</w:t>
            </w:r>
            <w:r>
              <w:rPr>
                <w:rFonts w:eastAsia="Calibri"/>
                <w:spacing w:val="-2"/>
                <w:szCs w:val="24"/>
              </w:rPr>
              <w:t xml:space="preserve"> </w:t>
            </w:r>
            <w:r w:rsidR="008E3D3A">
              <w:rPr>
                <w:rFonts w:eastAsia="Calibri"/>
                <w:spacing w:val="-2"/>
                <w:szCs w:val="24"/>
              </w:rPr>
              <w:t>zestawieni</w:t>
            </w:r>
            <w:r w:rsidR="00406FBF">
              <w:rPr>
                <w:rFonts w:eastAsia="Calibri"/>
                <w:spacing w:val="-2"/>
                <w:szCs w:val="24"/>
              </w:rPr>
              <w:t>e</w:t>
            </w:r>
            <w:r w:rsidR="008E3D3A">
              <w:rPr>
                <w:rFonts w:eastAsia="Calibri"/>
                <w:spacing w:val="-2"/>
                <w:szCs w:val="24"/>
              </w:rPr>
              <w:t xml:space="preserve"> w</w:t>
            </w:r>
            <w:r>
              <w:rPr>
                <w:rFonts w:eastAsia="Calibri"/>
                <w:spacing w:val="-2"/>
                <w:szCs w:val="24"/>
              </w:rPr>
              <w:t xml:space="preserve">skazuje, że </w:t>
            </w:r>
            <w:r w:rsidR="00406FBF">
              <w:rPr>
                <w:rFonts w:eastAsia="Calibri"/>
                <w:spacing w:val="-2"/>
                <w:szCs w:val="24"/>
              </w:rPr>
              <w:t xml:space="preserve">dotychczas cel OZE w transporcie w </w:t>
            </w:r>
            <w:r w:rsidR="0041477C">
              <w:rPr>
                <w:rFonts w:eastAsia="Calibri"/>
                <w:spacing w:val="-2"/>
                <w:szCs w:val="24"/>
              </w:rPr>
              <w:t>Pols</w:t>
            </w:r>
            <w:r w:rsidR="00406FBF">
              <w:rPr>
                <w:rFonts w:eastAsia="Calibri"/>
                <w:spacing w:val="-2"/>
                <w:szCs w:val="24"/>
              </w:rPr>
              <w:t>ce</w:t>
            </w:r>
            <w:r w:rsidR="0041477C">
              <w:rPr>
                <w:rFonts w:eastAsia="Calibri"/>
                <w:spacing w:val="-2"/>
                <w:szCs w:val="24"/>
              </w:rPr>
              <w:t xml:space="preserve"> </w:t>
            </w:r>
            <w:r w:rsidR="008E3D3A">
              <w:rPr>
                <w:rFonts w:eastAsia="Calibri"/>
                <w:spacing w:val="-2"/>
                <w:szCs w:val="24"/>
              </w:rPr>
              <w:t xml:space="preserve">realizowany był przede wszystkim </w:t>
            </w:r>
            <w:r>
              <w:rPr>
                <w:rFonts w:eastAsia="Calibri"/>
                <w:spacing w:val="-2"/>
                <w:szCs w:val="24"/>
              </w:rPr>
              <w:t>przy wykorzystaniu</w:t>
            </w:r>
            <w:r w:rsidR="008E3D3A">
              <w:rPr>
                <w:rFonts w:eastAsia="Calibri"/>
                <w:spacing w:val="-2"/>
                <w:szCs w:val="24"/>
              </w:rPr>
              <w:t xml:space="preserve"> biopaliw I generacji. </w:t>
            </w:r>
            <w:r w:rsidR="006454B9">
              <w:rPr>
                <w:rFonts w:eastAsia="Calibri"/>
                <w:spacing w:val="-2"/>
                <w:szCs w:val="24"/>
              </w:rPr>
              <w:t>Realizacja ww.</w:t>
            </w:r>
            <w:r w:rsidR="00BC28A7">
              <w:rPr>
                <w:rFonts w:eastAsia="Calibri"/>
                <w:spacing w:val="-2"/>
                <w:szCs w:val="24"/>
              </w:rPr>
              <w:t xml:space="preserve"> </w:t>
            </w:r>
            <w:r w:rsidR="006454B9">
              <w:rPr>
                <w:rFonts w:eastAsia="Calibri"/>
                <w:spacing w:val="-2"/>
                <w:szCs w:val="24"/>
              </w:rPr>
              <w:t xml:space="preserve">celów </w:t>
            </w:r>
            <w:r w:rsidR="008E3D3A" w:rsidRPr="00A346AB">
              <w:rPr>
                <w:rFonts w:eastAsia="Calibri"/>
                <w:color w:val="000000"/>
                <w:spacing w:val="-2"/>
                <w:szCs w:val="24"/>
              </w:rPr>
              <w:t>wymagał</w:t>
            </w:r>
            <w:r w:rsidR="0086727F">
              <w:rPr>
                <w:rFonts w:eastAsia="Calibri"/>
                <w:color w:val="000000"/>
                <w:spacing w:val="-2"/>
                <w:szCs w:val="24"/>
              </w:rPr>
              <w:t>a</w:t>
            </w:r>
            <w:r w:rsidR="008E3D3A" w:rsidRPr="00A346AB">
              <w:rPr>
                <w:rFonts w:eastAsia="Calibri"/>
                <w:color w:val="000000"/>
                <w:spacing w:val="-2"/>
                <w:szCs w:val="24"/>
              </w:rPr>
              <w:t xml:space="preserve"> dodawania do </w:t>
            </w:r>
            <w:r w:rsidR="008E3D3A" w:rsidRPr="00A346AB">
              <w:rPr>
                <w:rFonts w:eastAsia="Calibri"/>
                <w:iCs/>
                <w:color w:val="000000"/>
                <w:spacing w:val="-2"/>
                <w:szCs w:val="24"/>
              </w:rPr>
              <w:t>oleju napędowego</w:t>
            </w:r>
            <w:r w:rsidR="008E3D3A" w:rsidRPr="00A346AB">
              <w:rPr>
                <w:rFonts w:eastAsia="Calibri"/>
                <w:color w:val="000000"/>
                <w:spacing w:val="-2"/>
                <w:szCs w:val="24"/>
              </w:rPr>
              <w:t xml:space="preserve"> lub </w:t>
            </w:r>
            <w:r w:rsidR="008E3D3A" w:rsidRPr="00A346AB">
              <w:rPr>
                <w:rFonts w:eastAsia="Calibri"/>
                <w:iCs/>
                <w:color w:val="000000"/>
                <w:spacing w:val="-2"/>
                <w:szCs w:val="24"/>
              </w:rPr>
              <w:t>benzyn</w:t>
            </w:r>
            <w:r w:rsidR="008E3D3A" w:rsidRPr="00A346AB">
              <w:rPr>
                <w:rFonts w:eastAsia="Calibri"/>
                <w:i/>
                <w:iCs/>
                <w:color w:val="000000"/>
                <w:spacing w:val="-2"/>
                <w:szCs w:val="24"/>
              </w:rPr>
              <w:t xml:space="preserve"> </w:t>
            </w:r>
            <w:r w:rsidR="008E3D3A" w:rsidRPr="00A346AB">
              <w:rPr>
                <w:rFonts w:eastAsia="Calibri"/>
                <w:color w:val="000000"/>
                <w:spacing w:val="-2"/>
                <w:szCs w:val="24"/>
              </w:rPr>
              <w:t>biokomponentów w ilości: 1,2</w:t>
            </w:r>
            <w:r w:rsidR="00E14125">
              <w:rPr>
                <w:rFonts w:eastAsia="Calibri"/>
                <w:color w:val="000000"/>
                <w:spacing w:val="-2"/>
                <w:szCs w:val="24"/>
              </w:rPr>
              <w:t>19</w:t>
            </w:r>
            <w:r w:rsidR="008E3D3A" w:rsidRPr="00A346AB">
              <w:rPr>
                <w:rFonts w:eastAsia="Calibri"/>
                <w:color w:val="000000"/>
                <w:spacing w:val="-2"/>
                <w:szCs w:val="24"/>
              </w:rPr>
              <w:t xml:space="preserve"> mln ton estrów </w:t>
            </w:r>
            <w:r w:rsidR="005D4855">
              <w:rPr>
                <w:rFonts w:eastAsia="Calibri"/>
                <w:color w:val="000000"/>
                <w:spacing w:val="-2"/>
                <w:szCs w:val="24"/>
              </w:rPr>
              <w:t>(w tym</w:t>
            </w:r>
            <w:r w:rsidR="00E14125">
              <w:rPr>
                <w:rFonts w:eastAsia="Calibri"/>
                <w:color w:val="000000"/>
                <w:spacing w:val="-2"/>
                <w:szCs w:val="24"/>
              </w:rPr>
              <w:t xml:space="preserve"> 247</w:t>
            </w:r>
            <w:r w:rsidR="005D4855">
              <w:rPr>
                <w:rFonts w:eastAsia="Calibri"/>
                <w:color w:val="000000"/>
                <w:spacing w:val="-2"/>
                <w:szCs w:val="24"/>
              </w:rPr>
              <w:t xml:space="preserve"> tys. t</w:t>
            </w:r>
            <w:r w:rsidR="00E14125">
              <w:rPr>
                <w:rFonts w:eastAsia="Calibri"/>
                <w:color w:val="000000"/>
                <w:spacing w:val="-2"/>
                <w:szCs w:val="24"/>
              </w:rPr>
              <w:t>on</w:t>
            </w:r>
            <w:r w:rsidR="005D4855">
              <w:rPr>
                <w:rFonts w:eastAsia="Calibri"/>
                <w:color w:val="000000"/>
                <w:spacing w:val="-2"/>
                <w:szCs w:val="24"/>
              </w:rPr>
              <w:t xml:space="preserve"> B100</w:t>
            </w:r>
            <w:r w:rsidR="001E75A3">
              <w:rPr>
                <w:rFonts w:eastAsia="Calibri"/>
                <w:color w:val="000000"/>
                <w:spacing w:val="-2"/>
                <w:szCs w:val="24"/>
              </w:rPr>
              <w:t xml:space="preserve">) </w:t>
            </w:r>
            <w:r w:rsidR="008E3D3A" w:rsidRPr="00A346AB">
              <w:rPr>
                <w:rFonts w:eastAsia="Calibri"/>
                <w:color w:val="000000"/>
                <w:spacing w:val="-2"/>
                <w:szCs w:val="24"/>
              </w:rPr>
              <w:t>oraz 0,2</w:t>
            </w:r>
            <w:r w:rsidR="00E14125">
              <w:rPr>
                <w:rFonts w:eastAsia="Calibri"/>
                <w:color w:val="000000"/>
                <w:spacing w:val="-2"/>
                <w:szCs w:val="24"/>
              </w:rPr>
              <w:t>54</w:t>
            </w:r>
            <w:r w:rsidR="008E3D3A" w:rsidRPr="00A346AB">
              <w:rPr>
                <w:rFonts w:eastAsia="Calibri"/>
                <w:color w:val="000000"/>
                <w:spacing w:val="-2"/>
                <w:szCs w:val="24"/>
              </w:rPr>
              <w:t xml:space="preserve"> mln ton bioetanolu, jak również </w:t>
            </w:r>
            <w:r>
              <w:rPr>
                <w:rFonts w:eastAsia="Calibri"/>
                <w:color w:val="000000"/>
                <w:spacing w:val="-2"/>
                <w:szCs w:val="24"/>
              </w:rPr>
              <w:t xml:space="preserve">ok. </w:t>
            </w:r>
            <w:r w:rsidR="00E14125" w:rsidRPr="00A346AB">
              <w:rPr>
                <w:rFonts w:eastAsia="Calibri"/>
                <w:color w:val="000000"/>
                <w:spacing w:val="-2"/>
                <w:szCs w:val="24"/>
              </w:rPr>
              <w:t>2,1</w:t>
            </w:r>
            <w:r w:rsidR="008E3D3A" w:rsidRPr="00A346AB">
              <w:rPr>
                <w:rFonts w:eastAsia="Calibri"/>
                <w:color w:val="000000"/>
                <w:spacing w:val="-2"/>
                <w:szCs w:val="24"/>
              </w:rPr>
              <w:t xml:space="preserve"> </w:t>
            </w:r>
            <w:r w:rsidR="00E14125" w:rsidRPr="00A346AB">
              <w:rPr>
                <w:rFonts w:eastAsia="Calibri"/>
                <w:color w:val="000000"/>
                <w:spacing w:val="-2"/>
                <w:szCs w:val="24"/>
              </w:rPr>
              <w:t xml:space="preserve">tys. </w:t>
            </w:r>
            <w:r w:rsidR="008E3D3A" w:rsidRPr="00A346AB">
              <w:rPr>
                <w:rFonts w:eastAsia="Calibri"/>
                <w:color w:val="000000"/>
                <w:spacing w:val="-2"/>
                <w:szCs w:val="24"/>
              </w:rPr>
              <w:t>ton biowęglowodorów ciekłych</w:t>
            </w:r>
            <w:r w:rsidR="008E3D3A" w:rsidRPr="00A346AB">
              <w:rPr>
                <w:rFonts w:eastAsia="Calibri"/>
                <w:b/>
                <w:bCs/>
                <w:color w:val="000000"/>
                <w:spacing w:val="-2"/>
                <w:szCs w:val="24"/>
              </w:rPr>
              <w:t xml:space="preserve"> </w:t>
            </w:r>
            <w:r w:rsidR="008E3D3A" w:rsidRPr="00A346AB">
              <w:rPr>
                <w:rFonts w:eastAsia="Calibri"/>
                <w:color w:val="000000"/>
                <w:spacing w:val="-2"/>
                <w:szCs w:val="24"/>
              </w:rPr>
              <w:t>(</w:t>
            </w:r>
            <w:r w:rsidR="00E14125">
              <w:rPr>
                <w:rFonts w:eastAsia="Calibri"/>
                <w:color w:val="000000"/>
                <w:spacing w:val="-2"/>
                <w:szCs w:val="24"/>
              </w:rPr>
              <w:t xml:space="preserve">dane </w:t>
            </w:r>
            <w:r w:rsidR="008E3D3A" w:rsidRPr="00A346AB">
              <w:rPr>
                <w:rFonts w:eastAsia="Calibri"/>
                <w:color w:val="000000"/>
                <w:spacing w:val="-2"/>
                <w:szCs w:val="24"/>
              </w:rPr>
              <w:t>URE</w:t>
            </w:r>
            <w:r w:rsidR="00E14125" w:rsidRPr="00A346AB">
              <w:rPr>
                <w:rFonts w:eastAsia="Calibri"/>
                <w:color w:val="000000"/>
                <w:spacing w:val="-2"/>
                <w:szCs w:val="24"/>
              </w:rPr>
              <w:t>,</w:t>
            </w:r>
            <w:r w:rsidR="008E3D3A" w:rsidRPr="00A346AB">
              <w:rPr>
                <w:rFonts w:eastAsia="Calibri"/>
                <w:color w:val="000000"/>
                <w:spacing w:val="-2"/>
                <w:szCs w:val="24"/>
              </w:rPr>
              <w:t xml:space="preserve"> </w:t>
            </w:r>
            <w:r w:rsidR="00E14125" w:rsidRPr="00A346AB">
              <w:rPr>
                <w:rFonts w:eastAsia="Calibri"/>
                <w:color w:val="000000"/>
                <w:spacing w:val="-2"/>
                <w:szCs w:val="24"/>
              </w:rPr>
              <w:t>2020</w:t>
            </w:r>
            <w:r w:rsidR="008E3D3A" w:rsidRPr="00A346AB">
              <w:rPr>
                <w:rFonts w:eastAsia="Calibri"/>
                <w:color w:val="000000"/>
                <w:spacing w:val="-2"/>
                <w:szCs w:val="24"/>
              </w:rPr>
              <w:t>)</w:t>
            </w:r>
            <w:r>
              <w:rPr>
                <w:rFonts w:eastAsia="Calibri"/>
                <w:color w:val="000000"/>
                <w:spacing w:val="-2"/>
                <w:szCs w:val="24"/>
              </w:rPr>
              <w:t xml:space="preserve"> –</w:t>
            </w:r>
            <w:r w:rsidR="00453884" w:rsidRPr="00A346AB">
              <w:rPr>
                <w:rFonts w:eastAsia="Calibri"/>
                <w:color w:val="000000"/>
                <w:spacing w:val="-2"/>
                <w:szCs w:val="24"/>
              </w:rPr>
              <w:t xml:space="preserve"> pochodzących gł</w:t>
            </w:r>
            <w:r w:rsidR="005513A1" w:rsidRPr="00A346AB">
              <w:rPr>
                <w:rFonts w:eastAsia="Calibri"/>
                <w:color w:val="000000"/>
                <w:spacing w:val="-2"/>
                <w:szCs w:val="24"/>
              </w:rPr>
              <w:t>ó</w:t>
            </w:r>
            <w:r w:rsidR="00453884" w:rsidRPr="00A346AB">
              <w:rPr>
                <w:rFonts w:eastAsia="Calibri"/>
                <w:color w:val="000000"/>
                <w:spacing w:val="-2"/>
                <w:szCs w:val="24"/>
              </w:rPr>
              <w:t>wnie z</w:t>
            </w:r>
            <w:r>
              <w:rPr>
                <w:rFonts w:eastAsia="Calibri"/>
                <w:color w:val="000000"/>
                <w:spacing w:val="-2"/>
                <w:szCs w:val="24"/>
              </w:rPr>
              <w:t>e zrównoważonej</w:t>
            </w:r>
            <w:r w:rsidR="00453884" w:rsidRPr="00A346AB">
              <w:rPr>
                <w:rFonts w:eastAsia="Calibri"/>
                <w:color w:val="000000"/>
                <w:spacing w:val="-2"/>
                <w:szCs w:val="24"/>
              </w:rPr>
              <w:t xml:space="preserve"> produkcji krajowej</w:t>
            </w:r>
            <w:r w:rsidR="008E3D3A" w:rsidRPr="00A346AB">
              <w:rPr>
                <w:rFonts w:eastAsia="Calibri"/>
                <w:color w:val="000000"/>
                <w:spacing w:val="-2"/>
                <w:szCs w:val="24"/>
              </w:rPr>
              <w:t xml:space="preserve">. </w:t>
            </w:r>
          </w:p>
          <w:p w14:paraId="38353B0B" w14:textId="4F77CA91" w:rsidR="008E3D3A" w:rsidRPr="00A346AB" w:rsidRDefault="00647C25" w:rsidP="008E3D3A">
            <w:pPr>
              <w:spacing w:line="240" w:lineRule="auto"/>
              <w:jc w:val="both"/>
              <w:rPr>
                <w:rFonts w:eastAsia="Calibri"/>
                <w:color w:val="000000"/>
                <w:spacing w:val="-2"/>
                <w:szCs w:val="24"/>
              </w:rPr>
            </w:pPr>
            <w:r w:rsidRPr="0002284A">
              <w:rPr>
                <w:rFonts w:eastAsia="Calibri"/>
                <w:color w:val="000000"/>
                <w:spacing w:val="-2"/>
                <w:szCs w:val="24"/>
              </w:rPr>
              <w:t xml:space="preserve">Należy także wskazać, iż </w:t>
            </w:r>
            <w:r w:rsidR="00BC28A7" w:rsidRPr="0002284A">
              <w:rPr>
                <w:rFonts w:eastAsia="Calibri"/>
                <w:color w:val="000000"/>
                <w:spacing w:val="-2"/>
                <w:szCs w:val="24"/>
              </w:rPr>
              <w:t xml:space="preserve">paliwo typu B100, tj. ester </w:t>
            </w:r>
            <w:r w:rsidR="00514074" w:rsidRPr="0002284A">
              <w:rPr>
                <w:rFonts w:eastAsia="Calibri"/>
                <w:color w:val="000000"/>
                <w:spacing w:val="-2"/>
                <w:szCs w:val="24"/>
              </w:rPr>
              <w:t xml:space="preserve">metylowy </w:t>
            </w:r>
            <w:r w:rsidR="00BC28A7" w:rsidRPr="0002284A">
              <w:rPr>
                <w:rFonts w:eastAsia="Calibri"/>
                <w:color w:val="000000"/>
                <w:spacing w:val="-2"/>
                <w:szCs w:val="24"/>
              </w:rPr>
              <w:t>stanowiący samoistne paliwo</w:t>
            </w:r>
            <w:r w:rsidR="005D6E51" w:rsidRPr="0002284A">
              <w:rPr>
                <w:rFonts w:eastAsia="Calibri"/>
                <w:color w:val="000000"/>
                <w:spacing w:val="-2"/>
                <w:szCs w:val="24"/>
              </w:rPr>
              <w:t xml:space="preserve">, </w:t>
            </w:r>
            <w:r w:rsidRPr="0002284A">
              <w:rPr>
                <w:rFonts w:eastAsia="Calibri"/>
                <w:color w:val="000000"/>
                <w:spacing w:val="-2"/>
                <w:szCs w:val="24"/>
              </w:rPr>
              <w:t xml:space="preserve">wykorzystane do rozliczenia realizacji obowiązku nałożonego na przedsiębiorców na poziomie krajowym tylko w niewielkiej części zostało </w:t>
            </w:r>
            <w:r w:rsidR="00514074" w:rsidRPr="0002284A">
              <w:rPr>
                <w:rFonts w:eastAsia="Calibri"/>
                <w:color w:val="000000"/>
                <w:spacing w:val="-2"/>
                <w:szCs w:val="24"/>
              </w:rPr>
              <w:t>uwzględniona w</w:t>
            </w:r>
            <w:r w:rsidR="00E25599" w:rsidRPr="0002284A">
              <w:rPr>
                <w:rFonts w:eastAsia="Calibri"/>
                <w:color w:val="000000"/>
                <w:spacing w:val="-2"/>
                <w:szCs w:val="24"/>
              </w:rPr>
              <w:t> </w:t>
            </w:r>
            <w:r w:rsidR="00514074" w:rsidRPr="0002284A">
              <w:rPr>
                <w:rFonts w:eastAsia="Calibri"/>
                <w:color w:val="000000"/>
                <w:spacing w:val="-2"/>
                <w:szCs w:val="24"/>
              </w:rPr>
              <w:t xml:space="preserve">realizacji celu OZE w transporcie </w:t>
            </w:r>
            <w:r w:rsidR="001E75CB">
              <w:rPr>
                <w:rFonts w:eastAsia="Calibri"/>
                <w:color w:val="000000"/>
                <w:spacing w:val="-2"/>
                <w:szCs w:val="24"/>
              </w:rPr>
              <w:br/>
            </w:r>
            <w:r w:rsidR="00514074" w:rsidRPr="0002284A">
              <w:rPr>
                <w:rFonts w:eastAsia="Calibri"/>
                <w:color w:val="000000"/>
                <w:spacing w:val="-2"/>
                <w:szCs w:val="24"/>
              </w:rPr>
              <w:t xml:space="preserve">w sprawozdaniu </w:t>
            </w:r>
            <w:r w:rsidR="00E25599" w:rsidRPr="0002284A">
              <w:rPr>
                <w:rFonts w:eastAsia="Calibri"/>
                <w:color w:val="000000"/>
                <w:spacing w:val="-2"/>
                <w:szCs w:val="24"/>
              </w:rPr>
              <w:t>UE-</w:t>
            </w:r>
            <w:r w:rsidR="00514074" w:rsidRPr="0002284A">
              <w:rPr>
                <w:rFonts w:eastAsia="Calibri"/>
                <w:color w:val="000000"/>
                <w:spacing w:val="-2"/>
                <w:szCs w:val="24"/>
              </w:rPr>
              <w:t>SHARES</w:t>
            </w:r>
            <w:r w:rsidRPr="0002284A">
              <w:rPr>
                <w:rFonts w:eastAsia="Calibri"/>
                <w:color w:val="000000"/>
                <w:spacing w:val="-2"/>
                <w:szCs w:val="24"/>
              </w:rPr>
              <w:t xml:space="preserve"> (tj. na poziomie unijnym)</w:t>
            </w:r>
            <w:r w:rsidR="00514074" w:rsidRPr="0002284A">
              <w:rPr>
                <w:rFonts w:eastAsia="Calibri"/>
                <w:color w:val="000000"/>
                <w:spacing w:val="-2"/>
                <w:szCs w:val="24"/>
              </w:rPr>
              <w:t xml:space="preserve">. Wynika to głównie z dużego eksportu B100 (który nie jest uwzględniany </w:t>
            </w:r>
            <w:r w:rsidR="00EE368F">
              <w:rPr>
                <w:rFonts w:eastAsia="Calibri"/>
                <w:color w:val="000000"/>
                <w:spacing w:val="-2"/>
                <w:szCs w:val="24"/>
              </w:rPr>
              <w:t xml:space="preserve">na poziomie UE </w:t>
            </w:r>
            <w:r w:rsidR="00514074" w:rsidRPr="0002284A">
              <w:rPr>
                <w:rFonts w:eastAsia="Calibri"/>
                <w:color w:val="000000"/>
                <w:spacing w:val="-2"/>
                <w:szCs w:val="24"/>
              </w:rPr>
              <w:t xml:space="preserve">w </w:t>
            </w:r>
            <w:r w:rsidR="00EE368F">
              <w:rPr>
                <w:rFonts w:eastAsia="Calibri"/>
                <w:color w:val="000000"/>
                <w:spacing w:val="-2"/>
                <w:szCs w:val="24"/>
              </w:rPr>
              <w:t>realizacji celu OZE w transporcie</w:t>
            </w:r>
            <w:r w:rsidR="00514074" w:rsidRPr="0002284A">
              <w:rPr>
                <w:rFonts w:eastAsia="Calibri"/>
                <w:color w:val="000000"/>
                <w:spacing w:val="-2"/>
                <w:szCs w:val="24"/>
              </w:rPr>
              <w:t>)</w:t>
            </w:r>
            <w:r w:rsidRPr="0002284A">
              <w:rPr>
                <w:rFonts w:eastAsia="Calibri"/>
                <w:color w:val="000000"/>
                <w:spacing w:val="-2"/>
                <w:szCs w:val="24"/>
              </w:rPr>
              <w:t xml:space="preserve"> i</w:t>
            </w:r>
            <w:r w:rsidR="00514074" w:rsidRPr="0002284A">
              <w:rPr>
                <w:rFonts w:eastAsia="Calibri"/>
                <w:color w:val="000000"/>
                <w:spacing w:val="-2"/>
                <w:szCs w:val="24"/>
              </w:rPr>
              <w:t xml:space="preserve"> brak</w:t>
            </w:r>
            <w:r w:rsidRPr="0002284A">
              <w:rPr>
                <w:rFonts w:eastAsia="Calibri"/>
                <w:color w:val="000000"/>
                <w:spacing w:val="-2"/>
                <w:szCs w:val="24"/>
              </w:rPr>
              <w:t>u</w:t>
            </w:r>
            <w:r w:rsidR="00514074" w:rsidRPr="0002284A">
              <w:rPr>
                <w:rFonts w:eastAsia="Calibri"/>
                <w:color w:val="000000"/>
                <w:spacing w:val="-2"/>
                <w:szCs w:val="24"/>
              </w:rPr>
              <w:t xml:space="preserve"> możliwości potwierdzenia faktycznego zużycia B100 w transporcie </w:t>
            </w:r>
            <w:r w:rsidRPr="0002284A">
              <w:rPr>
                <w:rFonts w:eastAsia="Calibri"/>
                <w:color w:val="000000"/>
                <w:spacing w:val="-2"/>
                <w:szCs w:val="24"/>
              </w:rPr>
              <w:t xml:space="preserve">w kraju </w:t>
            </w:r>
            <w:r w:rsidR="00514074" w:rsidRPr="0002284A">
              <w:rPr>
                <w:rFonts w:eastAsia="Calibri"/>
                <w:color w:val="000000"/>
                <w:spacing w:val="-2"/>
                <w:szCs w:val="24"/>
              </w:rPr>
              <w:t>(brak sprzedaży B100 do pojazdów na stacjach paliw ciekłych)</w:t>
            </w:r>
            <w:bookmarkEnd w:id="3"/>
            <w:r w:rsidR="00514074" w:rsidRPr="0002284A">
              <w:rPr>
                <w:rFonts w:eastAsia="Calibri"/>
                <w:color w:val="000000"/>
                <w:spacing w:val="-2"/>
                <w:szCs w:val="24"/>
              </w:rPr>
              <w:t>.</w:t>
            </w:r>
            <w:r w:rsidR="00BC28A7">
              <w:rPr>
                <w:rFonts w:eastAsia="Calibri"/>
                <w:color w:val="000000"/>
                <w:spacing w:val="-2"/>
                <w:szCs w:val="24"/>
              </w:rPr>
              <w:t xml:space="preserve"> </w:t>
            </w:r>
            <w:r w:rsidR="005D4855">
              <w:rPr>
                <w:rFonts w:eastAsia="Calibri"/>
                <w:color w:val="000000"/>
                <w:spacing w:val="-2"/>
                <w:szCs w:val="24"/>
              </w:rPr>
              <w:t xml:space="preserve"> </w:t>
            </w:r>
          </w:p>
          <w:p w14:paraId="2F987AE9" w14:textId="708D56EF" w:rsidR="005D4855" w:rsidRDefault="005D4855" w:rsidP="00F44C8C">
            <w:pPr>
              <w:shd w:val="clear" w:color="auto" w:fill="FFFFFF" w:themeFill="background1"/>
              <w:spacing w:line="240" w:lineRule="auto"/>
              <w:jc w:val="both"/>
              <w:rPr>
                <w:rFonts w:eastAsia="Calibri"/>
                <w:spacing w:val="-2"/>
                <w:szCs w:val="24"/>
              </w:rPr>
            </w:pPr>
          </w:p>
          <w:p w14:paraId="00EC470F" w14:textId="1F147C1B" w:rsidR="003A0922" w:rsidRDefault="003A0922" w:rsidP="003A0922">
            <w:pPr>
              <w:shd w:val="clear" w:color="auto" w:fill="FFFFFF" w:themeFill="background1"/>
              <w:spacing w:line="240" w:lineRule="auto"/>
              <w:jc w:val="both"/>
              <w:rPr>
                <w:rFonts w:eastAsia="Calibri"/>
                <w:spacing w:val="-2"/>
                <w:szCs w:val="24"/>
              </w:rPr>
            </w:pPr>
            <w:r>
              <w:rPr>
                <w:rFonts w:eastAsia="Calibri"/>
                <w:spacing w:val="-2"/>
                <w:szCs w:val="24"/>
              </w:rPr>
              <w:t xml:space="preserve">Udział biopaliw </w:t>
            </w:r>
            <w:r w:rsidR="009C0215">
              <w:rPr>
                <w:rFonts w:eastAsia="Calibri"/>
                <w:spacing w:val="-2"/>
                <w:szCs w:val="24"/>
              </w:rPr>
              <w:t>zaawansowanych</w:t>
            </w:r>
            <w:r>
              <w:rPr>
                <w:rFonts w:eastAsia="Calibri"/>
                <w:spacing w:val="-2"/>
                <w:szCs w:val="24"/>
              </w:rPr>
              <w:t xml:space="preserve"> </w:t>
            </w:r>
            <w:r w:rsidR="00BC28A7">
              <w:rPr>
                <w:rFonts w:eastAsia="Calibri"/>
                <w:spacing w:val="-2"/>
                <w:szCs w:val="24"/>
              </w:rPr>
              <w:t xml:space="preserve">(tj. paliw z </w:t>
            </w:r>
            <w:r w:rsidR="00097136">
              <w:rPr>
                <w:rFonts w:eastAsia="Calibri"/>
                <w:spacing w:val="-2"/>
                <w:szCs w:val="24"/>
              </w:rPr>
              <w:t xml:space="preserve">surowców w skazanych w załączniku nr 1 ustawy </w:t>
            </w:r>
            <w:r w:rsidR="00854DA8" w:rsidRPr="002E25E1">
              <w:rPr>
                <w:i/>
                <w:iCs/>
              </w:rPr>
              <w:t>z dnia 25 sierpnia 2006 r. o biokomponentach i biopaliwach ciekłych</w:t>
            </w:r>
            <w:r w:rsidR="00BC28A7">
              <w:rPr>
                <w:rFonts w:eastAsia="Calibri"/>
                <w:spacing w:val="-2"/>
                <w:szCs w:val="24"/>
              </w:rPr>
              <w:t xml:space="preserve">) </w:t>
            </w:r>
            <w:r w:rsidR="00E14125">
              <w:rPr>
                <w:rFonts w:eastAsia="Calibri"/>
                <w:spacing w:val="-2"/>
                <w:szCs w:val="24"/>
              </w:rPr>
              <w:t xml:space="preserve">w 2020 r. </w:t>
            </w:r>
            <w:r>
              <w:rPr>
                <w:rFonts w:eastAsia="Calibri"/>
                <w:spacing w:val="-2"/>
                <w:szCs w:val="24"/>
              </w:rPr>
              <w:t>był minimalny i obejmował przede wszystki</w:t>
            </w:r>
            <w:r w:rsidR="00E14125">
              <w:rPr>
                <w:rFonts w:eastAsia="Calibri"/>
                <w:spacing w:val="-2"/>
                <w:szCs w:val="24"/>
              </w:rPr>
              <w:t>m zużyty olej kuchenny</w:t>
            </w:r>
            <w:r w:rsidR="00E25599">
              <w:rPr>
                <w:rFonts w:eastAsia="Calibri"/>
                <w:spacing w:val="-2"/>
                <w:szCs w:val="24"/>
              </w:rPr>
              <w:t xml:space="preserve"> (UCO)</w:t>
            </w:r>
            <w:r w:rsidR="00E14125">
              <w:rPr>
                <w:rFonts w:eastAsia="Calibri"/>
                <w:spacing w:val="-2"/>
                <w:szCs w:val="24"/>
              </w:rPr>
              <w:t xml:space="preserve">. </w:t>
            </w:r>
          </w:p>
          <w:p w14:paraId="5CC15BD1" w14:textId="77777777" w:rsidR="003A0922" w:rsidRDefault="003A0922" w:rsidP="00F44C8C">
            <w:pPr>
              <w:shd w:val="clear" w:color="auto" w:fill="FFFFFF" w:themeFill="background1"/>
              <w:spacing w:line="240" w:lineRule="auto"/>
              <w:jc w:val="both"/>
              <w:rPr>
                <w:rFonts w:eastAsia="Calibri"/>
                <w:spacing w:val="-2"/>
                <w:szCs w:val="24"/>
              </w:rPr>
            </w:pPr>
          </w:p>
          <w:p w14:paraId="794D13D2" w14:textId="3DA2B13C" w:rsidR="005D4855" w:rsidRDefault="001E75A3" w:rsidP="00F44C8C">
            <w:pPr>
              <w:shd w:val="clear" w:color="auto" w:fill="FFFFFF" w:themeFill="background1"/>
              <w:spacing w:line="240" w:lineRule="auto"/>
              <w:jc w:val="both"/>
              <w:rPr>
                <w:rFonts w:eastAsia="Calibri"/>
                <w:spacing w:val="-2"/>
                <w:szCs w:val="24"/>
              </w:rPr>
            </w:pPr>
            <w:r>
              <w:rPr>
                <w:rFonts w:eastAsia="Calibri"/>
                <w:spacing w:val="-2"/>
                <w:szCs w:val="24"/>
              </w:rPr>
              <w:t>Udział energii elektrycznej</w:t>
            </w:r>
            <w:r w:rsidR="003A0922">
              <w:rPr>
                <w:rFonts w:eastAsia="Calibri"/>
                <w:spacing w:val="-2"/>
                <w:szCs w:val="24"/>
              </w:rPr>
              <w:t xml:space="preserve"> </w:t>
            </w:r>
            <w:r>
              <w:rPr>
                <w:rFonts w:eastAsia="Calibri"/>
                <w:spacing w:val="-2"/>
                <w:szCs w:val="24"/>
              </w:rPr>
              <w:t xml:space="preserve">wyniósł nieco ponad 1%, przy czym w dominującej </w:t>
            </w:r>
            <w:r w:rsidR="009C4BDC">
              <w:rPr>
                <w:rFonts w:eastAsia="Calibri"/>
                <w:spacing w:val="-2"/>
                <w:szCs w:val="24"/>
              </w:rPr>
              <w:t>części</w:t>
            </w:r>
            <w:r>
              <w:rPr>
                <w:rFonts w:eastAsia="Calibri"/>
                <w:spacing w:val="-2"/>
                <w:szCs w:val="24"/>
              </w:rPr>
              <w:t xml:space="preserve"> była to energia elektryczna wykorzystana w transporcie kolejowym.</w:t>
            </w:r>
            <w:r w:rsidR="00E17083">
              <w:rPr>
                <w:rFonts w:eastAsia="Calibri"/>
                <w:spacing w:val="-2"/>
                <w:szCs w:val="24"/>
              </w:rPr>
              <w:t xml:space="preserve"> Instrumenty wprowadzone w</w:t>
            </w:r>
            <w:r w:rsidR="006E7151">
              <w:rPr>
                <w:rFonts w:eastAsia="Calibri"/>
                <w:spacing w:val="-2"/>
                <w:szCs w:val="24"/>
              </w:rPr>
              <w:t> </w:t>
            </w:r>
            <w:r w:rsidR="00E17083">
              <w:rPr>
                <w:rFonts w:eastAsia="Calibri"/>
                <w:spacing w:val="-2"/>
                <w:szCs w:val="24"/>
              </w:rPr>
              <w:t xml:space="preserve">ustawie </w:t>
            </w:r>
            <w:r w:rsidR="00E17083" w:rsidRPr="00A346AB">
              <w:rPr>
                <w:rFonts w:eastAsia="Calibri"/>
                <w:i/>
                <w:iCs/>
                <w:spacing w:val="-2"/>
                <w:szCs w:val="24"/>
              </w:rPr>
              <w:t>o</w:t>
            </w:r>
            <w:r w:rsidR="009E2D6F">
              <w:rPr>
                <w:rFonts w:eastAsia="Calibri"/>
                <w:i/>
                <w:iCs/>
                <w:spacing w:val="-2"/>
                <w:szCs w:val="24"/>
              </w:rPr>
              <w:t> </w:t>
            </w:r>
            <w:r w:rsidR="00E17083" w:rsidRPr="00A346AB">
              <w:rPr>
                <w:rFonts w:eastAsia="Calibri"/>
                <w:i/>
                <w:iCs/>
                <w:spacing w:val="-2"/>
                <w:szCs w:val="24"/>
              </w:rPr>
              <w:t>elek</w:t>
            </w:r>
            <w:r w:rsidR="00213233" w:rsidRPr="00A346AB">
              <w:rPr>
                <w:rFonts w:eastAsia="Calibri"/>
                <w:i/>
                <w:iCs/>
                <w:spacing w:val="-2"/>
                <w:szCs w:val="24"/>
              </w:rPr>
              <w:t>t</w:t>
            </w:r>
            <w:r w:rsidR="00E17083" w:rsidRPr="00A346AB">
              <w:rPr>
                <w:rFonts w:eastAsia="Calibri"/>
                <w:i/>
                <w:iCs/>
                <w:spacing w:val="-2"/>
                <w:szCs w:val="24"/>
              </w:rPr>
              <w:t>romobilności</w:t>
            </w:r>
            <w:r w:rsidR="00E17083">
              <w:rPr>
                <w:rFonts w:eastAsia="Calibri"/>
                <w:spacing w:val="-2"/>
                <w:szCs w:val="24"/>
              </w:rPr>
              <w:t xml:space="preserve"> </w:t>
            </w:r>
            <w:r w:rsidR="000145BE">
              <w:rPr>
                <w:rFonts w:eastAsia="Calibri"/>
                <w:spacing w:val="-2"/>
                <w:szCs w:val="24"/>
              </w:rPr>
              <w:t>pobudziły rozwój infrastruktury do ładowania pojazdów z</w:t>
            </w:r>
            <w:r w:rsidR="006E7151">
              <w:rPr>
                <w:rFonts w:eastAsia="Calibri"/>
                <w:spacing w:val="-2"/>
                <w:szCs w:val="24"/>
              </w:rPr>
              <w:t> </w:t>
            </w:r>
            <w:r w:rsidR="000145BE">
              <w:rPr>
                <w:rFonts w:eastAsia="Calibri"/>
                <w:spacing w:val="-2"/>
                <w:szCs w:val="24"/>
              </w:rPr>
              <w:t>napędem elektrycznym</w:t>
            </w:r>
            <w:r w:rsidR="00213233">
              <w:rPr>
                <w:rFonts w:eastAsia="Calibri"/>
                <w:spacing w:val="-2"/>
                <w:szCs w:val="24"/>
              </w:rPr>
              <w:t>,</w:t>
            </w:r>
            <w:r w:rsidR="000145BE">
              <w:rPr>
                <w:rFonts w:eastAsia="Calibri"/>
                <w:spacing w:val="-2"/>
                <w:szCs w:val="24"/>
              </w:rPr>
              <w:t xml:space="preserve"> a tym samym </w:t>
            </w:r>
            <w:r w:rsidR="00647C25">
              <w:rPr>
                <w:rFonts w:eastAsia="Calibri"/>
                <w:spacing w:val="-2"/>
                <w:szCs w:val="24"/>
              </w:rPr>
              <w:t xml:space="preserve">przyczyniły się do </w:t>
            </w:r>
            <w:r w:rsidR="000145BE">
              <w:rPr>
                <w:rFonts w:eastAsia="Calibri"/>
                <w:spacing w:val="-2"/>
                <w:szCs w:val="24"/>
              </w:rPr>
              <w:t>wzrost</w:t>
            </w:r>
            <w:r w:rsidR="006E7151">
              <w:rPr>
                <w:rFonts w:eastAsia="Calibri"/>
                <w:spacing w:val="-2"/>
                <w:szCs w:val="24"/>
              </w:rPr>
              <w:t>u</w:t>
            </w:r>
            <w:r w:rsidR="000145BE">
              <w:rPr>
                <w:rFonts w:eastAsia="Calibri"/>
                <w:spacing w:val="-2"/>
                <w:szCs w:val="24"/>
              </w:rPr>
              <w:t xml:space="preserve"> floty pojazdów elektrycznych, jednak z uwagi na ograniczony czas ich funkcjonowania udział energii elektrycznej wykorzystywanej w</w:t>
            </w:r>
            <w:r w:rsidR="006E7151">
              <w:rPr>
                <w:rFonts w:eastAsia="Calibri"/>
                <w:spacing w:val="-2"/>
                <w:szCs w:val="24"/>
              </w:rPr>
              <w:t> </w:t>
            </w:r>
            <w:r w:rsidR="000145BE">
              <w:rPr>
                <w:rFonts w:eastAsia="Calibri"/>
                <w:spacing w:val="-2"/>
                <w:szCs w:val="24"/>
              </w:rPr>
              <w:t>transporcie drogowym w</w:t>
            </w:r>
            <w:r w:rsidR="009E2D6F">
              <w:rPr>
                <w:rFonts w:eastAsia="Calibri"/>
                <w:spacing w:val="-2"/>
                <w:szCs w:val="24"/>
              </w:rPr>
              <w:t> </w:t>
            </w:r>
            <w:r w:rsidR="000145BE">
              <w:rPr>
                <w:rFonts w:eastAsia="Calibri"/>
                <w:spacing w:val="-2"/>
                <w:szCs w:val="24"/>
              </w:rPr>
              <w:t xml:space="preserve">realizacji celu OZE w transporcie w 2020 r. </w:t>
            </w:r>
            <w:r w:rsidR="006E7151">
              <w:rPr>
                <w:rFonts w:eastAsia="Calibri"/>
                <w:spacing w:val="-2"/>
                <w:szCs w:val="24"/>
              </w:rPr>
              <w:t xml:space="preserve">nadal </w:t>
            </w:r>
            <w:r w:rsidR="000145BE">
              <w:rPr>
                <w:rFonts w:eastAsia="Calibri"/>
                <w:spacing w:val="-2"/>
                <w:szCs w:val="24"/>
              </w:rPr>
              <w:t>był znikomy.</w:t>
            </w:r>
            <w:r w:rsidR="003A0922">
              <w:rPr>
                <w:rFonts w:eastAsia="Calibri"/>
                <w:spacing w:val="-2"/>
                <w:szCs w:val="24"/>
              </w:rPr>
              <w:t xml:space="preserve"> Należy także wskazać, iż  udział energii elektrycznej wykorzystanej w transporcie obliczany jest w sposób uwzględniający instrumenty zachęcające do rozwoju stosowania tego nośnika do rozliczenia celu OZE w transporcie</w:t>
            </w:r>
            <w:r w:rsidR="00854DA8">
              <w:rPr>
                <w:rFonts w:eastAsia="Calibri"/>
                <w:spacing w:val="-2"/>
                <w:szCs w:val="24"/>
              </w:rPr>
              <w:t xml:space="preserve">, </w:t>
            </w:r>
            <w:r w:rsidR="003B16C4">
              <w:rPr>
                <w:rFonts w:eastAsia="Calibri"/>
                <w:spacing w:val="-2"/>
                <w:szCs w:val="24"/>
              </w:rPr>
              <w:t>które obejmują</w:t>
            </w:r>
            <w:r w:rsidR="006E7151">
              <w:rPr>
                <w:rFonts w:eastAsia="Calibri"/>
                <w:spacing w:val="-2"/>
                <w:szCs w:val="24"/>
              </w:rPr>
              <w:t>:</w:t>
            </w:r>
            <w:r w:rsidR="003B16C4">
              <w:rPr>
                <w:rFonts w:eastAsia="Calibri"/>
                <w:spacing w:val="-2"/>
                <w:szCs w:val="24"/>
              </w:rPr>
              <w:t xml:space="preserve"> możliwość zastosowania w</w:t>
            </w:r>
            <w:r w:rsidR="006E7151">
              <w:rPr>
                <w:rFonts w:eastAsia="Calibri"/>
                <w:spacing w:val="-2"/>
                <w:szCs w:val="24"/>
              </w:rPr>
              <w:t> </w:t>
            </w:r>
            <w:r w:rsidR="003B16C4">
              <w:rPr>
                <w:rFonts w:eastAsia="Calibri"/>
                <w:spacing w:val="-2"/>
                <w:szCs w:val="24"/>
              </w:rPr>
              <w:t>obliczeniach mnożnika dla energii elektrycznej zużytej w transporcie kolejowym</w:t>
            </w:r>
            <w:r w:rsidR="006E7151">
              <w:rPr>
                <w:rFonts w:eastAsia="Calibri"/>
                <w:spacing w:val="-2"/>
                <w:szCs w:val="24"/>
              </w:rPr>
              <w:t xml:space="preserve"> (w wysokości x4)</w:t>
            </w:r>
            <w:r w:rsidR="003B16C4">
              <w:rPr>
                <w:rFonts w:eastAsia="Calibri"/>
                <w:spacing w:val="-2"/>
                <w:szCs w:val="24"/>
              </w:rPr>
              <w:t xml:space="preserve"> </w:t>
            </w:r>
            <w:r w:rsidR="008C1E45">
              <w:rPr>
                <w:rFonts w:eastAsia="Calibri"/>
                <w:spacing w:val="-2"/>
                <w:szCs w:val="24"/>
              </w:rPr>
              <w:t>oraz</w:t>
            </w:r>
            <w:r w:rsidR="003B16C4">
              <w:rPr>
                <w:rFonts w:eastAsia="Calibri"/>
                <w:spacing w:val="-2"/>
                <w:szCs w:val="24"/>
              </w:rPr>
              <w:t xml:space="preserve"> mnożnika dla energii elektrycznej zużytej w transporcie drogowym</w:t>
            </w:r>
            <w:r w:rsidR="006E7151">
              <w:rPr>
                <w:rFonts w:eastAsia="Calibri"/>
                <w:spacing w:val="-2"/>
                <w:szCs w:val="24"/>
              </w:rPr>
              <w:t xml:space="preserve"> (x5)</w:t>
            </w:r>
            <w:r w:rsidR="003B16C4">
              <w:rPr>
                <w:rFonts w:eastAsia="Calibri"/>
                <w:spacing w:val="-2"/>
                <w:szCs w:val="24"/>
              </w:rPr>
              <w:t xml:space="preserve"> </w:t>
            </w:r>
            <w:r w:rsidR="008C1E45">
              <w:rPr>
                <w:rFonts w:eastAsia="Calibri"/>
                <w:spacing w:val="-2"/>
                <w:szCs w:val="24"/>
              </w:rPr>
              <w:t>i</w:t>
            </w:r>
            <w:r w:rsidR="003B16C4">
              <w:rPr>
                <w:rFonts w:eastAsia="Calibri"/>
                <w:spacing w:val="-2"/>
                <w:szCs w:val="24"/>
              </w:rPr>
              <w:t xml:space="preserve"> możliwość zastosowania w tych obliczeniach współczynnika określającego średni udział energii elektrycznej wytworzonej z OZE </w:t>
            </w:r>
            <w:r w:rsidR="00CE42BA">
              <w:rPr>
                <w:rFonts w:eastAsia="Calibri"/>
                <w:spacing w:val="-2"/>
                <w:szCs w:val="24"/>
              </w:rPr>
              <w:t>w Unii Europejskiej, który jest korzystniejszy</w:t>
            </w:r>
            <w:r w:rsidR="00E314CC">
              <w:rPr>
                <w:rFonts w:eastAsia="Calibri"/>
                <w:spacing w:val="-2"/>
                <w:szCs w:val="24"/>
              </w:rPr>
              <w:t xml:space="preserve"> </w:t>
            </w:r>
            <w:r w:rsidR="00CE42BA">
              <w:rPr>
                <w:rFonts w:eastAsia="Calibri"/>
                <w:spacing w:val="-2"/>
                <w:szCs w:val="24"/>
              </w:rPr>
              <w:t xml:space="preserve">od współczynnika krajowego. W praktyce oznacza to, iż </w:t>
            </w:r>
            <w:r w:rsidR="00691F79">
              <w:rPr>
                <w:rFonts w:eastAsia="Calibri"/>
                <w:spacing w:val="-2"/>
                <w:szCs w:val="24"/>
              </w:rPr>
              <w:t xml:space="preserve">rzeczywisty </w:t>
            </w:r>
            <w:r w:rsidR="00CE42BA">
              <w:rPr>
                <w:rFonts w:eastAsia="Calibri"/>
                <w:spacing w:val="-2"/>
                <w:szCs w:val="24"/>
              </w:rPr>
              <w:t>udział energii elektrycznej ze</w:t>
            </w:r>
            <w:r w:rsidR="006E7151">
              <w:rPr>
                <w:rFonts w:eastAsia="Calibri"/>
                <w:spacing w:val="-2"/>
                <w:szCs w:val="24"/>
              </w:rPr>
              <w:t> </w:t>
            </w:r>
            <w:r w:rsidR="00CE42BA">
              <w:rPr>
                <w:rFonts w:eastAsia="Calibri"/>
                <w:spacing w:val="-2"/>
                <w:szCs w:val="24"/>
              </w:rPr>
              <w:t xml:space="preserve">źródeł odnawialnych zużytych w transporcie </w:t>
            </w:r>
            <w:r w:rsidR="006E7151">
              <w:rPr>
                <w:rFonts w:eastAsia="Calibri"/>
                <w:spacing w:val="-2"/>
                <w:szCs w:val="24"/>
              </w:rPr>
              <w:t>był mn</w:t>
            </w:r>
            <w:r w:rsidR="00CE42BA">
              <w:rPr>
                <w:rFonts w:eastAsia="Calibri"/>
                <w:spacing w:val="-2"/>
                <w:szCs w:val="24"/>
              </w:rPr>
              <w:t>iejszy</w:t>
            </w:r>
            <w:r w:rsidR="006E7151">
              <w:rPr>
                <w:rFonts w:eastAsia="Calibri"/>
                <w:spacing w:val="-2"/>
                <w:szCs w:val="24"/>
              </w:rPr>
              <w:t xml:space="preserve"> niż wykazano w </w:t>
            </w:r>
            <w:r w:rsidR="008C1E45">
              <w:rPr>
                <w:rFonts w:eastAsia="Calibri"/>
                <w:spacing w:val="-2"/>
                <w:szCs w:val="24"/>
              </w:rPr>
              <w:t xml:space="preserve">sprawozdaniach </w:t>
            </w:r>
            <w:r w:rsidR="006E7151">
              <w:rPr>
                <w:rFonts w:eastAsia="Calibri"/>
                <w:spacing w:val="-2"/>
                <w:szCs w:val="24"/>
              </w:rPr>
              <w:t>EU-SHARES</w:t>
            </w:r>
            <w:r w:rsidR="00EE368F">
              <w:rPr>
                <w:rFonts w:eastAsia="Calibri"/>
                <w:spacing w:val="-2"/>
                <w:szCs w:val="24"/>
              </w:rPr>
              <w:t>,</w:t>
            </w:r>
            <w:r w:rsidR="00691F79">
              <w:rPr>
                <w:rFonts w:eastAsia="Calibri"/>
                <w:spacing w:val="-2"/>
                <w:szCs w:val="24"/>
              </w:rPr>
              <w:t xml:space="preserve"> w których uwzględniany jest mnożnik</w:t>
            </w:r>
            <w:r w:rsidR="00EE368F">
              <w:rPr>
                <w:rFonts w:eastAsia="Calibri"/>
                <w:spacing w:val="-2"/>
                <w:szCs w:val="24"/>
              </w:rPr>
              <w:t>.</w:t>
            </w:r>
          </w:p>
          <w:p w14:paraId="7832CCB0" w14:textId="4FE37578" w:rsidR="008E3D3A" w:rsidRDefault="008E3D3A" w:rsidP="00F44C8C">
            <w:pPr>
              <w:shd w:val="clear" w:color="auto" w:fill="FFFFFF" w:themeFill="background1"/>
              <w:spacing w:line="240" w:lineRule="auto"/>
              <w:jc w:val="both"/>
              <w:rPr>
                <w:rFonts w:eastAsia="Calibri"/>
                <w:spacing w:val="-2"/>
                <w:szCs w:val="24"/>
              </w:rPr>
            </w:pPr>
          </w:p>
          <w:p w14:paraId="31385DC6" w14:textId="3F5A1F0B" w:rsidR="001E75A3" w:rsidRDefault="009556AC" w:rsidP="00F44C8C">
            <w:pPr>
              <w:shd w:val="clear" w:color="auto" w:fill="FFFFFF" w:themeFill="background1"/>
              <w:spacing w:line="240" w:lineRule="auto"/>
              <w:jc w:val="both"/>
              <w:rPr>
                <w:rFonts w:eastAsia="Calibri"/>
                <w:spacing w:val="-2"/>
                <w:szCs w:val="24"/>
              </w:rPr>
            </w:pPr>
            <w:r>
              <w:rPr>
                <w:rFonts w:eastAsia="Calibri"/>
                <w:spacing w:val="-2"/>
                <w:szCs w:val="24"/>
              </w:rPr>
              <w:t xml:space="preserve"> </w:t>
            </w:r>
            <w:bookmarkStart w:id="4" w:name="_Hlk78373720"/>
            <w:r w:rsidR="00EE78E4" w:rsidRPr="0002284A">
              <w:rPr>
                <w:rFonts w:eastAsia="Calibri"/>
                <w:spacing w:val="-2"/>
                <w:szCs w:val="24"/>
              </w:rPr>
              <w:t>K</w:t>
            </w:r>
            <w:r w:rsidR="004C05BA" w:rsidRPr="0002284A">
              <w:rPr>
                <w:rFonts w:eastAsia="Calibri"/>
                <w:spacing w:val="-2"/>
                <w:szCs w:val="24"/>
              </w:rPr>
              <w:t xml:space="preserve">luczowe czynniki wpływające na </w:t>
            </w:r>
            <w:r w:rsidR="00406FBF">
              <w:rPr>
                <w:rFonts w:eastAsia="Calibri"/>
                <w:spacing w:val="-2"/>
                <w:szCs w:val="24"/>
              </w:rPr>
              <w:t xml:space="preserve">trudności przy </w:t>
            </w:r>
            <w:r w:rsidR="004C05BA" w:rsidRPr="0002284A">
              <w:rPr>
                <w:rFonts w:eastAsia="Calibri"/>
                <w:spacing w:val="-2"/>
                <w:szCs w:val="24"/>
              </w:rPr>
              <w:t>realizacji przez Polskę celu OZE w transporcie</w:t>
            </w:r>
            <w:r w:rsidR="00406FBF">
              <w:rPr>
                <w:rFonts w:eastAsia="Calibri"/>
                <w:spacing w:val="-2"/>
                <w:szCs w:val="24"/>
              </w:rPr>
              <w:t xml:space="preserve"> </w:t>
            </w:r>
            <w:r w:rsidR="001E75A3" w:rsidRPr="0002284A">
              <w:rPr>
                <w:rFonts w:eastAsia="Calibri"/>
                <w:spacing w:val="-2"/>
                <w:szCs w:val="24"/>
              </w:rPr>
              <w:t>obejmują</w:t>
            </w:r>
            <w:r w:rsidR="004C05BA" w:rsidRPr="0002284A">
              <w:rPr>
                <w:rFonts w:eastAsia="Calibri"/>
                <w:spacing w:val="-2"/>
                <w:szCs w:val="24"/>
              </w:rPr>
              <w:t>:</w:t>
            </w:r>
          </w:p>
          <w:p w14:paraId="199DCFAF" w14:textId="5BEB79A6" w:rsidR="00234BF7" w:rsidRPr="000E12D9" w:rsidRDefault="00234BF7" w:rsidP="00A346AB">
            <w:pPr>
              <w:pStyle w:val="Akapitzlist"/>
              <w:numPr>
                <w:ilvl w:val="0"/>
                <w:numId w:val="8"/>
              </w:numPr>
              <w:shd w:val="clear" w:color="auto" w:fill="FFFFFF" w:themeFill="background1"/>
              <w:spacing w:line="240" w:lineRule="auto"/>
              <w:jc w:val="both"/>
              <w:rPr>
                <w:rFonts w:eastAsia="Calibri"/>
                <w:spacing w:val="-2"/>
                <w:szCs w:val="24"/>
              </w:rPr>
            </w:pPr>
            <w:r w:rsidRPr="005732D8">
              <w:rPr>
                <w:rFonts w:ascii="Times New Roman" w:eastAsia="Calibri" w:hAnsi="Times New Roman"/>
                <w:spacing w:val="-2"/>
                <w:szCs w:val="24"/>
              </w:rPr>
              <w:lastRenderedPageBreak/>
              <w:t>u</w:t>
            </w:r>
            <w:r w:rsidRPr="00A346AB">
              <w:rPr>
                <w:rFonts w:ascii="Times New Roman" w:eastAsia="Calibri" w:hAnsi="Times New Roman"/>
                <w:spacing w:val="-2"/>
                <w:szCs w:val="24"/>
              </w:rPr>
              <w:t>jawnienie części rynku paliwowego w związku z walką z szarą strefą</w:t>
            </w:r>
            <w:r>
              <w:rPr>
                <w:rFonts w:ascii="Times New Roman" w:eastAsia="Calibri" w:hAnsi="Times New Roman"/>
                <w:spacing w:val="-2"/>
                <w:szCs w:val="24"/>
              </w:rPr>
              <w:t xml:space="preserve"> – wskutek podjętych działań legislacyjnych zwiększających kontrolę oraz porządkujących obrót paliwami transportowymi, w latach 2016-2017 doszło do bezprecedensowego wzrostu oficjalnego zużycia paliw transportowych. Znaczny </w:t>
            </w:r>
            <w:r w:rsidR="002B3E8A">
              <w:rPr>
                <w:rFonts w:ascii="Times New Roman" w:eastAsia="Calibri" w:hAnsi="Times New Roman"/>
                <w:spacing w:val="-2"/>
                <w:szCs w:val="24"/>
              </w:rPr>
              <w:t xml:space="preserve">wzrost zużycia </w:t>
            </w:r>
            <w:r>
              <w:rPr>
                <w:rFonts w:ascii="Times New Roman" w:eastAsia="Calibri" w:hAnsi="Times New Roman"/>
                <w:spacing w:val="-2"/>
                <w:szCs w:val="24"/>
              </w:rPr>
              <w:t xml:space="preserve">paliw utrudnił realizację celu OZE w transporcie ze względu na </w:t>
            </w:r>
            <w:r w:rsidR="00976D89">
              <w:rPr>
                <w:rFonts w:ascii="Times New Roman" w:eastAsia="Calibri" w:hAnsi="Times New Roman"/>
                <w:spacing w:val="-2"/>
                <w:szCs w:val="24"/>
              </w:rPr>
              <w:t>wyzwania</w:t>
            </w:r>
            <w:r>
              <w:rPr>
                <w:rFonts w:ascii="Times New Roman" w:eastAsia="Calibri" w:hAnsi="Times New Roman"/>
                <w:spacing w:val="-2"/>
                <w:szCs w:val="24"/>
              </w:rPr>
              <w:t xml:space="preserve"> logistyczne </w:t>
            </w:r>
            <w:r w:rsidR="00976D89">
              <w:rPr>
                <w:rFonts w:ascii="Times New Roman" w:eastAsia="Calibri" w:hAnsi="Times New Roman"/>
                <w:spacing w:val="-2"/>
                <w:szCs w:val="24"/>
              </w:rPr>
              <w:t xml:space="preserve">np. </w:t>
            </w:r>
            <w:r>
              <w:rPr>
                <w:rFonts w:ascii="Times New Roman" w:eastAsia="Calibri" w:hAnsi="Times New Roman"/>
                <w:spacing w:val="-2"/>
                <w:szCs w:val="24"/>
              </w:rPr>
              <w:t>niewystarczającą wydajność instalacji blendingowych w st</w:t>
            </w:r>
            <w:r w:rsidR="003C1C79">
              <w:rPr>
                <w:rFonts w:ascii="Times New Roman" w:eastAsia="Calibri" w:hAnsi="Times New Roman"/>
                <w:spacing w:val="-2"/>
                <w:szCs w:val="24"/>
              </w:rPr>
              <w:t>osunku do zapotrzebowania rynku</w:t>
            </w:r>
            <w:r w:rsidR="002B3E8A">
              <w:rPr>
                <w:rFonts w:ascii="Times New Roman" w:eastAsia="Calibri" w:hAnsi="Times New Roman"/>
                <w:spacing w:val="-2"/>
                <w:szCs w:val="24"/>
              </w:rPr>
              <w:t>,  niedostateczn</w:t>
            </w:r>
            <w:r w:rsidR="008C1E45">
              <w:rPr>
                <w:rFonts w:ascii="Times New Roman" w:eastAsia="Calibri" w:hAnsi="Times New Roman"/>
                <w:spacing w:val="-2"/>
                <w:szCs w:val="24"/>
              </w:rPr>
              <w:t>ą</w:t>
            </w:r>
            <w:r w:rsidR="002B3E8A">
              <w:rPr>
                <w:rFonts w:ascii="Times New Roman" w:eastAsia="Calibri" w:hAnsi="Times New Roman"/>
                <w:spacing w:val="-2"/>
                <w:szCs w:val="24"/>
              </w:rPr>
              <w:t xml:space="preserve"> podaż biokomponentów (estrów; bioetanolu)</w:t>
            </w:r>
            <w:r w:rsidR="003C1C79">
              <w:rPr>
                <w:rFonts w:ascii="Times New Roman" w:eastAsia="Calibri" w:hAnsi="Times New Roman"/>
                <w:spacing w:val="-2"/>
                <w:szCs w:val="24"/>
              </w:rPr>
              <w:t>;</w:t>
            </w:r>
          </w:p>
          <w:p w14:paraId="52C63DB2" w14:textId="657418C8" w:rsidR="004C05BA" w:rsidRPr="00A346AB" w:rsidRDefault="004C05BA" w:rsidP="00A346AB">
            <w:pPr>
              <w:pStyle w:val="Akapitzlist"/>
              <w:numPr>
                <w:ilvl w:val="0"/>
                <w:numId w:val="8"/>
              </w:numPr>
              <w:shd w:val="clear" w:color="auto" w:fill="FFFFFF" w:themeFill="background1"/>
              <w:spacing w:line="240" w:lineRule="auto"/>
              <w:jc w:val="both"/>
              <w:rPr>
                <w:rFonts w:eastAsia="Calibri"/>
                <w:spacing w:val="-2"/>
                <w:szCs w:val="24"/>
              </w:rPr>
            </w:pPr>
            <w:r w:rsidRPr="00A346AB">
              <w:rPr>
                <w:rFonts w:ascii="Times New Roman" w:eastAsia="Calibri" w:hAnsi="Times New Roman"/>
                <w:spacing w:val="-2"/>
                <w:szCs w:val="24"/>
              </w:rPr>
              <w:t>ograniczenia wynikające z możliwości stosowania biokomponentów I generacji w</w:t>
            </w:r>
            <w:r w:rsidR="00976D89">
              <w:rPr>
                <w:rFonts w:ascii="Times New Roman" w:eastAsia="Calibri" w:hAnsi="Times New Roman"/>
                <w:spacing w:val="-2"/>
                <w:szCs w:val="24"/>
              </w:rPr>
              <w:t> </w:t>
            </w:r>
            <w:r w:rsidRPr="00A346AB">
              <w:rPr>
                <w:rFonts w:ascii="Times New Roman" w:eastAsia="Calibri" w:hAnsi="Times New Roman"/>
                <w:spacing w:val="-2"/>
                <w:szCs w:val="24"/>
              </w:rPr>
              <w:t>paliwach do wielkości określonych w normach dotyczących jakości paliw</w:t>
            </w:r>
            <w:r w:rsidR="002B75BE" w:rsidRPr="00A346AB">
              <w:rPr>
                <w:rFonts w:ascii="Times New Roman" w:eastAsia="Calibri" w:hAnsi="Times New Roman"/>
                <w:spacing w:val="-2"/>
                <w:szCs w:val="24"/>
              </w:rPr>
              <w:t xml:space="preserve"> – tzw</w:t>
            </w:r>
            <w:r w:rsidR="00976D89">
              <w:rPr>
                <w:rFonts w:ascii="Times New Roman" w:eastAsia="Calibri" w:hAnsi="Times New Roman"/>
                <w:spacing w:val="-2"/>
                <w:szCs w:val="24"/>
              </w:rPr>
              <w:t>.</w:t>
            </w:r>
            <w:r w:rsidR="002B3E8A">
              <w:rPr>
                <w:rFonts w:ascii="Times New Roman" w:eastAsia="Calibri" w:hAnsi="Times New Roman"/>
                <w:spacing w:val="-2"/>
                <w:szCs w:val="24"/>
              </w:rPr>
              <w:t> </w:t>
            </w:r>
            <w:r w:rsidR="002B75BE" w:rsidRPr="00A346AB">
              <w:rPr>
                <w:rFonts w:ascii="Times New Roman" w:eastAsia="Calibri" w:hAnsi="Times New Roman"/>
                <w:spacing w:val="-2"/>
                <w:szCs w:val="24"/>
              </w:rPr>
              <w:t>blending wall</w:t>
            </w:r>
            <w:r w:rsidR="008D6949" w:rsidRPr="00A346AB">
              <w:rPr>
                <w:rFonts w:ascii="Times New Roman" w:eastAsia="Calibri" w:hAnsi="Times New Roman"/>
                <w:spacing w:val="-2"/>
                <w:szCs w:val="24"/>
              </w:rPr>
              <w:t>;</w:t>
            </w:r>
          </w:p>
          <w:p w14:paraId="3B276222" w14:textId="4F55D82F" w:rsidR="004C05BA" w:rsidRPr="00A346AB" w:rsidRDefault="004C05BA" w:rsidP="00A346AB">
            <w:pPr>
              <w:pStyle w:val="Akapitzlist"/>
              <w:numPr>
                <w:ilvl w:val="0"/>
                <w:numId w:val="8"/>
              </w:numPr>
              <w:shd w:val="clear" w:color="auto" w:fill="FFFFFF" w:themeFill="background1"/>
              <w:spacing w:line="240" w:lineRule="auto"/>
              <w:jc w:val="both"/>
              <w:rPr>
                <w:rFonts w:eastAsia="Calibri"/>
                <w:spacing w:val="-2"/>
                <w:szCs w:val="24"/>
              </w:rPr>
            </w:pPr>
            <w:r w:rsidRPr="00A346AB">
              <w:rPr>
                <w:rFonts w:ascii="Times New Roman" w:eastAsia="Calibri" w:hAnsi="Times New Roman"/>
                <w:spacing w:val="-2"/>
                <w:szCs w:val="24"/>
              </w:rPr>
              <w:t>niedostateczn</w:t>
            </w:r>
            <w:r w:rsidR="008C1E45">
              <w:rPr>
                <w:rFonts w:ascii="Times New Roman" w:eastAsia="Calibri" w:hAnsi="Times New Roman"/>
                <w:spacing w:val="-2"/>
                <w:szCs w:val="24"/>
              </w:rPr>
              <w:t>ą</w:t>
            </w:r>
            <w:r w:rsidR="00976D89">
              <w:rPr>
                <w:rFonts w:ascii="Times New Roman" w:eastAsia="Calibri" w:hAnsi="Times New Roman"/>
                <w:spacing w:val="-2"/>
                <w:szCs w:val="24"/>
              </w:rPr>
              <w:t xml:space="preserve"> podaż</w:t>
            </w:r>
            <w:r w:rsidRPr="00A346AB">
              <w:rPr>
                <w:rFonts w:ascii="Times New Roman" w:eastAsia="Calibri" w:hAnsi="Times New Roman"/>
                <w:spacing w:val="-2"/>
                <w:szCs w:val="24"/>
              </w:rPr>
              <w:t xml:space="preserve"> bio</w:t>
            </w:r>
            <w:r w:rsidR="009C0215">
              <w:rPr>
                <w:rFonts w:ascii="Times New Roman" w:eastAsia="Calibri" w:hAnsi="Times New Roman"/>
                <w:spacing w:val="-2"/>
                <w:szCs w:val="24"/>
              </w:rPr>
              <w:t>komponentów zaawansowanych</w:t>
            </w:r>
            <w:r w:rsidR="008D6949" w:rsidRPr="00A346AB">
              <w:rPr>
                <w:rFonts w:ascii="Times New Roman" w:eastAsia="Calibri" w:hAnsi="Times New Roman"/>
                <w:spacing w:val="-2"/>
                <w:szCs w:val="24"/>
              </w:rPr>
              <w:t>, wynikając</w:t>
            </w:r>
            <w:r w:rsidR="008C1E45">
              <w:rPr>
                <w:rFonts w:ascii="Times New Roman" w:eastAsia="Calibri" w:hAnsi="Times New Roman"/>
                <w:spacing w:val="-2"/>
                <w:szCs w:val="24"/>
              </w:rPr>
              <w:t>ą</w:t>
            </w:r>
            <w:r w:rsidR="008D6949" w:rsidRPr="00A346AB">
              <w:rPr>
                <w:rFonts w:ascii="Times New Roman" w:eastAsia="Calibri" w:hAnsi="Times New Roman"/>
                <w:spacing w:val="-2"/>
                <w:szCs w:val="24"/>
              </w:rPr>
              <w:t xml:space="preserve"> </w:t>
            </w:r>
            <w:r w:rsidR="00CE42BA" w:rsidRPr="00A346AB">
              <w:rPr>
                <w:rFonts w:ascii="Times New Roman" w:eastAsia="Calibri" w:hAnsi="Times New Roman"/>
                <w:spacing w:val="-2"/>
                <w:szCs w:val="24"/>
              </w:rPr>
              <w:t>z</w:t>
            </w:r>
            <w:r w:rsidR="00976D89">
              <w:rPr>
                <w:rFonts w:ascii="Times New Roman" w:eastAsia="Calibri" w:hAnsi="Times New Roman"/>
                <w:spacing w:val="-2"/>
                <w:szCs w:val="24"/>
              </w:rPr>
              <w:t> </w:t>
            </w:r>
            <w:r w:rsidR="008D6949" w:rsidRPr="00A346AB">
              <w:rPr>
                <w:rFonts w:ascii="Times New Roman" w:eastAsia="Calibri" w:hAnsi="Times New Roman"/>
                <w:spacing w:val="-2"/>
                <w:szCs w:val="24"/>
              </w:rPr>
              <w:t xml:space="preserve">ograniczonego rozwoju nowych technologii </w:t>
            </w:r>
            <w:r w:rsidR="00253892">
              <w:rPr>
                <w:rFonts w:ascii="Times New Roman" w:eastAsia="Calibri" w:hAnsi="Times New Roman"/>
                <w:spacing w:val="-2"/>
                <w:szCs w:val="24"/>
              </w:rPr>
              <w:t xml:space="preserve">ze względu na </w:t>
            </w:r>
            <w:r w:rsidR="008D6949" w:rsidRPr="00A346AB">
              <w:rPr>
                <w:rFonts w:ascii="Times New Roman" w:eastAsia="Calibri" w:hAnsi="Times New Roman"/>
                <w:spacing w:val="-2"/>
                <w:szCs w:val="24"/>
              </w:rPr>
              <w:t>wysoki</w:t>
            </w:r>
            <w:r w:rsidR="00253892">
              <w:rPr>
                <w:rFonts w:ascii="Times New Roman" w:eastAsia="Calibri" w:hAnsi="Times New Roman"/>
                <w:spacing w:val="-2"/>
                <w:szCs w:val="24"/>
              </w:rPr>
              <w:t>e</w:t>
            </w:r>
            <w:r w:rsidR="008D6949" w:rsidRPr="00A346AB">
              <w:rPr>
                <w:rFonts w:ascii="Times New Roman" w:eastAsia="Calibri" w:hAnsi="Times New Roman"/>
                <w:spacing w:val="-2"/>
                <w:szCs w:val="24"/>
              </w:rPr>
              <w:t xml:space="preserve"> koszt</w:t>
            </w:r>
            <w:r w:rsidR="00253892">
              <w:rPr>
                <w:rFonts w:ascii="Times New Roman" w:eastAsia="Calibri" w:hAnsi="Times New Roman"/>
                <w:spacing w:val="-2"/>
                <w:szCs w:val="24"/>
              </w:rPr>
              <w:t>y</w:t>
            </w:r>
            <w:r w:rsidR="008D6949" w:rsidRPr="00A346AB">
              <w:rPr>
                <w:rFonts w:ascii="Times New Roman" w:eastAsia="Calibri" w:hAnsi="Times New Roman"/>
                <w:spacing w:val="-2"/>
                <w:szCs w:val="24"/>
              </w:rPr>
              <w:t xml:space="preserve"> ich rozwoju i stosowania</w:t>
            </w:r>
            <w:r w:rsidRPr="00A346AB">
              <w:rPr>
                <w:rFonts w:ascii="Times New Roman" w:eastAsia="Calibri" w:hAnsi="Times New Roman"/>
                <w:spacing w:val="-2"/>
                <w:szCs w:val="24"/>
              </w:rPr>
              <w:t>;</w:t>
            </w:r>
          </w:p>
          <w:p w14:paraId="5A229E93" w14:textId="06A5F36E" w:rsidR="00AF4F0A" w:rsidRPr="00A346AB" w:rsidRDefault="004C05BA" w:rsidP="00A346AB">
            <w:pPr>
              <w:pStyle w:val="Akapitzlist"/>
              <w:numPr>
                <w:ilvl w:val="0"/>
                <w:numId w:val="8"/>
              </w:numPr>
              <w:shd w:val="clear" w:color="auto" w:fill="FFFFFF" w:themeFill="background1"/>
              <w:spacing w:line="240" w:lineRule="auto"/>
              <w:jc w:val="both"/>
              <w:rPr>
                <w:rFonts w:eastAsia="Calibri"/>
                <w:spacing w:val="-2"/>
                <w:szCs w:val="24"/>
              </w:rPr>
            </w:pPr>
            <w:r w:rsidRPr="00A346AB">
              <w:rPr>
                <w:rFonts w:ascii="Times New Roman" w:eastAsia="Calibri" w:hAnsi="Times New Roman"/>
                <w:spacing w:val="-2"/>
                <w:szCs w:val="24"/>
              </w:rPr>
              <w:t xml:space="preserve">niedostateczny rozwój </w:t>
            </w:r>
            <w:r w:rsidRPr="00E82441">
              <w:rPr>
                <w:rFonts w:ascii="Times New Roman" w:eastAsia="Calibri" w:hAnsi="Times New Roman"/>
                <w:i/>
                <w:iCs/>
                <w:spacing w:val="-2"/>
                <w:szCs w:val="24"/>
              </w:rPr>
              <w:t>elektromobilności</w:t>
            </w:r>
            <w:r w:rsidRPr="00A346AB">
              <w:rPr>
                <w:rFonts w:ascii="Times New Roman" w:eastAsia="Calibri" w:hAnsi="Times New Roman"/>
                <w:spacing w:val="-2"/>
                <w:szCs w:val="24"/>
              </w:rPr>
              <w:t xml:space="preserve"> </w:t>
            </w:r>
            <w:r w:rsidR="008D6949" w:rsidRPr="00A346AB">
              <w:rPr>
                <w:rFonts w:ascii="Times New Roman" w:eastAsia="Calibri" w:hAnsi="Times New Roman"/>
                <w:spacing w:val="-2"/>
                <w:szCs w:val="24"/>
              </w:rPr>
              <w:t>wynikający z wysokich kosztów</w:t>
            </w:r>
            <w:r w:rsidR="00CE42BA" w:rsidRPr="00A346AB">
              <w:rPr>
                <w:rFonts w:ascii="Times New Roman" w:eastAsia="Calibri" w:hAnsi="Times New Roman"/>
                <w:spacing w:val="-2"/>
                <w:szCs w:val="24"/>
              </w:rPr>
              <w:t xml:space="preserve"> (koszty samochodów z napędem elektrycznym, koszty rozwoju sieci punktów ładowani</w:t>
            </w:r>
            <w:r w:rsidR="00614CFD" w:rsidRPr="00A346AB">
              <w:rPr>
                <w:rFonts w:ascii="Times New Roman" w:eastAsia="Calibri" w:hAnsi="Times New Roman"/>
                <w:spacing w:val="-2"/>
                <w:szCs w:val="24"/>
              </w:rPr>
              <w:t>a</w:t>
            </w:r>
            <w:r w:rsidR="00C42B7D" w:rsidRPr="00A346AB">
              <w:rPr>
                <w:rFonts w:ascii="Times New Roman" w:eastAsia="Calibri" w:hAnsi="Times New Roman"/>
                <w:spacing w:val="-2"/>
                <w:szCs w:val="24"/>
              </w:rPr>
              <w:t>)</w:t>
            </w:r>
            <w:r w:rsidR="00AF4F0A" w:rsidRPr="00A346AB">
              <w:rPr>
                <w:rFonts w:ascii="Times New Roman" w:eastAsia="Calibri" w:hAnsi="Times New Roman"/>
                <w:spacing w:val="-2"/>
                <w:szCs w:val="24"/>
              </w:rPr>
              <w:t>,</w:t>
            </w:r>
            <w:r w:rsidR="008D6949" w:rsidRPr="00A346AB">
              <w:rPr>
                <w:rFonts w:ascii="Times New Roman" w:eastAsia="Calibri" w:hAnsi="Times New Roman"/>
                <w:spacing w:val="-2"/>
                <w:szCs w:val="24"/>
              </w:rPr>
              <w:t xml:space="preserve"> </w:t>
            </w:r>
            <w:r w:rsidR="00AF4F0A" w:rsidRPr="00A346AB">
              <w:rPr>
                <w:rFonts w:ascii="Times New Roman" w:eastAsia="Calibri" w:hAnsi="Times New Roman"/>
                <w:spacing w:val="-2"/>
                <w:szCs w:val="24"/>
              </w:rPr>
              <w:t xml:space="preserve">braku regulacji </w:t>
            </w:r>
            <w:r w:rsidR="00CE42BA" w:rsidRPr="00A346AB">
              <w:rPr>
                <w:rFonts w:ascii="Times New Roman" w:eastAsia="Calibri" w:hAnsi="Times New Roman"/>
                <w:spacing w:val="-2"/>
                <w:szCs w:val="24"/>
              </w:rPr>
              <w:t xml:space="preserve">dotyczących zasad </w:t>
            </w:r>
            <w:r w:rsidR="00976D89">
              <w:rPr>
                <w:rFonts w:ascii="Times New Roman" w:eastAsia="Calibri" w:hAnsi="Times New Roman"/>
                <w:spacing w:val="-2"/>
                <w:szCs w:val="24"/>
              </w:rPr>
              <w:t>uwzględnie</w:t>
            </w:r>
            <w:r w:rsidR="00CE42BA" w:rsidRPr="00A346AB">
              <w:rPr>
                <w:rFonts w:ascii="Times New Roman" w:eastAsia="Calibri" w:hAnsi="Times New Roman"/>
                <w:spacing w:val="-2"/>
                <w:szCs w:val="24"/>
              </w:rPr>
              <w:t>nia energii elektrycznej w rozliczeni</w:t>
            </w:r>
            <w:r w:rsidR="00976D89">
              <w:rPr>
                <w:rFonts w:ascii="Times New Roman" w:eastAsia="Calibri" w:hAnsi="Times New Roman"/>
                <w:spacing w:val="-2"/>
                <w:szCs w:val="24"/>
              </w:rPr>
              <w:t>u</w:t>
            </w:r>
            <w:r w:rsidR="00CE42BA" w:rsidRPr="00A346AB">
              <w:rPr>
                <w:rFonts w:ascii="Times New Roman" w:eastAsia="Calibri" w:hAnsi="Times New Roman"/>
                <w:spacing w:val="-2"/>
                <w:szCs w:val="24"/>
              </w:rPr>
              <w:t xml:space="preserve"> celu  OZE w transporcie na poziomie krajowym</w:t>
            </w:r>
            <w:r w:rsidR="00253892">
              <w:rPr>
                <w:rFonts w:ascii="Times New Roman" w:eastAsia="Calibri" w:hAnsi="Times New Roman"/>
                <w:spacing w:val="-2"/>
                <w:szCs w:val="24"/>
              </w:rPr>
              <w:t xml:space="preserve"> oraz</w:t>
            </w:r>
            <w:r w:rsidR="00976D89">
              <w:rPr>
                <w:rFonts w:ascii="Times New Roman" w:eastAsia="Calibri" w:hAnsi="Times New Roman"/>
                <w:spacing w:val="-2"/>
                <w:szCs w:val="24"/>
              </w:rPr>
              <w:t xml:space="preserve"> zbyt małego</w:t>
            </w:r>
            <w:r w:rsidR="00C42B7D" w:rsidRPr="00A346AB">
              <w:rPr>
                <w:rFonts w:ascii="Times New Roman" w:eastAsia="Calibri" w:hAnsi="Times New Roman"/>
                <w:spacing w:val="-2"/>
                <w:szCs w:val="24"/>
              </w:rPr>
              <w:t xml:space="preserve"> </w:t>
            </w:r>
            <w:r w:rsidR="00AF4F0A" w:rsidRPr="00A346AB">
              <w:rPr>
                <w:rFonts w:ascii="Times New Roman" w:eastAsia="Calibri" w:hAnsi="Times New Roman"/>
                <w:spacing w:val="-2"/>
                <w:szCs w:val="24"/>
              </w:rPr>
              <w:t>wsparcia finansowego</w:t>
            </w:r>
            <w:r w:rsidR="00C42B7D" w:rsidRPr="00A346AB">
              <w:rPr>
                <w:rFonts w:ascii="Times New Roman" w:eastAsia="Calibri" w:hAnsi="Times New Roman"/>
                <w:spacing w:val="-2"/>
                <w:szCs w:val="24"/>
              </w:rPr>
              <w:t xml:space="preserve"> dla rozwoju tego rynku</w:t>
            </w:r>
            <w:r w:rsidR="00AF4F0A" w:rsidRPr="00A346AB">
              <w:rPr>
                <w:rFonts w:ascii="Times New Roman" w:eastAsia="Calibri" w:hAnsi="Times New Roman"/>
                <w:spacing w:val="-2"/>
                <w:szCs w:val="24"/>
              </w:rPr>
              <w:t>;</w:t>
            </w:r>
          </w:p>
          <w:p w14:paraId="5B7702D1" w14:textId="5375B795" w:rsidR="004C05BA" w:rsidRPr="00A346AB" w:rsidRDefault="004C05BA" w:rsidP="00A346AB">
            <w:pPr>
              <w:pStyle w:val="Akapitzlist"/>
              <w:numPr>
                <w:ilvl w:val="0"/>
                <w:numId w:val="8"/>
              </w:numPr>
              <w:shd w:val="clear" w:color="auto" w:fill="FFFFFF" w:themeFill="background1"/>
              <w:spacing w:line="240" w:lineRule="auto"/>
              <w:jc w:val="both"/>
              <w:rPr>
                <w:rFonts w:eastAsia="Calibri"/>
                <w:spacing w:val="-2"/>
                <w:szCs w:val="24"/>
              </w:rPr>
            </w:pPr>
            <w:r w:rsidRPr="00A346AB">
              <w:rPr>
                <w:rFonts w:ascii="Times New Roman" w:eastAsia="Calibri" w:hAnsi="Times New Roman"/>
                <w:spacing w:val="-2"/>
                <w:szCs w:val="24"/>
              </w:rPr>
              <w:t>wysoki udział paliw kopalnych w wytwarzaniu energii elektrycznej w w</w:t>
            </w:r>
            <w:r w:rsidR="00B236C0" w:rsidRPr="00A346AB">
              <w:rPr>
                <w:rFonts w:ascii="Times New Roman" w:eastAsia="Calibri" w:hAnsi="Times New Roman"/>
                <w:spacing w:val="-2"/>
                <w:szCs w:val="24"/>
              </w:rPr>
              <w:t xml:space="preserve">yniku czego tylko nieznaczny ułamek energii elektrycznej </w:t>
            </w:r>
            <w:r w:rsidR="002B3E8A">
              <w:rPr>
                <w:rFonts w:ascii="Times New Roman" w:eastAsia="Calibri" w:hAnsi="Times New Roman"/>
                <w:spacing w:val="-2"/>
                <w:szCs w:val="24"/>
              </w:rPr>
              <w:t xml:space="preserve">z OZE </w:t>
            </w:r>
            <w:r w:rsidR="00B236C0" w:rsidRPr="00A346AB">
              <w:rPr>
                <w:rFonts w:ascii="Times New Roman" w:eastAsia="Calibri" w:hAnsi="Times New Roman"/>
                <w:spacing w:val="-2"/>
                <w:szCs w:val="24"/>
              </w:rPr>
              <w:t>zastosowanej w transporcie</w:t>
            </w:r>
            <w:r w:rsidR="00976D89">
              <w:rPr>
                <w:rFonts w:ascii="Times New Roman" w:eastAsia="Calibri" w:hAnsi="Times New Roman"/>
                <w:spacing w:val="-2"/>
                <w:szCs w:val="24"/>
              </w:rPr>
              <w:t xml:space="preserve"> </w:t>
            </w:r>
            <w:r w:rsidR="00976D89">
              <w:rPr>
                <w:rFonts w:eastAsia="Calibri"/>
                <w:color w:val="000000"/>
                <w:spacing w:val="-2"/>
                <w:szCs w:val="24"/>
              </w:rPr>
              <w:t>–</w:t>
            </w:r>
            <w:r w:rsidR="00B236C0" w:rsidRPr="00A346AB">
              <w:rPr>
                <w:rFonts w:ascii="Times New Roman" w:eastAsia="Calibri" w:hAnsi="Times New Roman"/>
                <w:spacing w:val="-2"/>
                <w:szCs w:val="24"/>
              </w:rPr>
              <w:t xml:space="preserve"> kolejowym i drogowym mógł być </w:t>
            </w:r>
            <w:r w:rsidR="00976D89">
              <w:rPr>
                <w:rFonts w:ascii="Times New Roman" w:eastAsia="Calibri" w:hAnsi="Times New Roman"/>
                <w:spacing w:val="-2"/>
                <w:szCs w:val="24"/>
              </w:rPr>
              <w:t>uwzględniony w</w:t>
            </w:r>
            <w:r w:rsidR="00B236C0" w:rsidRPr="00A346AB">
              <w:rPr>
                <w:rFonts w:ascii="Times New Roman" w:eastAsia="Calibri" w:hAnsi="Times New Roman"/>
                <w:spacing w:val="-2"/>
                <w:szCs w:val="24"/>
              </w:rPr>
              <w:t xml:space="preserve"> rozliczenia</w:t>
            </w:r>
            <w:r w:rsidR="00253892">
              <w:rPr>
                <w:rFonts w:ascii="Times New Roman" w:eastAsia="Calibri" w:hAnsi="Times New Roman"/>
                <w:spacing w:val="-2"/>
                <w:szCs w:val="24"/>
              </w:rPr>
              <w:t>ch</w:t>
            </w:r>
            <w:r w:rsidR="00B236C0" w:rsidRPr="00A346AB">
              <w:rPr>
                <w:rFonts w:ascii="Times New Roman" w:eastAsia="Calibri" w:hAnsi="Times New Roman"/>
                <w:spacing w:val="-2"/>
                <w:szCs w:val="24"/>
              </w:rPr>
              <w:t xml:space="preserve"> realizacji celu OZE w transporcie</w:t>
            </w:r>
            <w:r w:rsidR="00AF4F0A" w:rsidRPr="00A346AB">
              <w:rPr>
                <w:rFonts w:ascii="Times New Roman" w:eastAsia="Calibri" w:hAnsi="Times New Roman"/>
                <w:spacing w:val="-2"/>
                <w:szCs w:val="24"/>
              </w:rPr>
              <w:t>;</w:t>
            </w:r>
          </w:p>
          <w:p w14:paraId="3D745B2E" w14:textId="6982C9D8" w:rsidR="00B236C0" w:rsidRPr="0002284A" w:rsidRDefault="00B236C0" w:rsidP="00A346AB">
            <w:pPr>
              <w:pStyle w:val="Akapitzlist"/>
              <w:numPr>
                <w:ilvl w:val="0"/>
                <w:numId w:val="8"/>
              </w:numPr>
              <w:shd w:val="clear" w:color="auto" w:fill="FFFFFF" w:themeFill="background1"/>
              <w:spacing w:line="240" w:lineRule="auto"/>
              <w:jc w:val="both"/>
              <w:rPr>
                <w:rFonts w:eastAsia="Calibri"/>
                <w:spacing w:val="-2"/>
                <w:szCs w:val="24"/>
              </w:rPr>
            </w:pPr>
            <w:r w:rsidRPr="0002284A">
              <w:rPr>
                <w:rFonts w:ascii="Times New Roman" w:eastAsia="Calibri" w:hAnsi="Times New Roman"/>
                <w:spacing w:val="-2"/>
                <w:szCs w:val="24"/>
              </w:rPr>
              <w:t>rozbieżność w</w:t>
            </w:r>
            <w:r w:rsidR="00AF4F0A" w:rsidRPr="0002284A">
              <w:rPr>
                <w:rFonts w:ascii="Times New Roman" w:eastAsia="Calibri" w:hAnsi="Times New Roman"/>
                <w:spacing w:val="-2"/>
                <w:szCs w:val="24"/>
              </w:rPr>
              <w:t xml:space="preserve"> systemie rozliczania celu OZE na poziomie unijnym </w:t>
            </w:r>
            <w:r w:rsidR="00976D89" w:rsidRPr="0002284A">
              <w:rPr>
                <w:rFonts w:ascii="Times New Roman" w:eastAsia="Calibri" w:hAnsi="Times New Roman"/>
                <w:spacing w:val="-2"/>
                <w:szCs w:val="24"/>
              </w:rPr>
              <w:t>vs</w:t>
            </w:r>
            <w:r w:rsidR="00AF4F0A" w:rsidRPr="0002284A">
              <w:rPr>
                <w:rFonts w:ascii="Times New Roman" w:eastAsia="Calibri" w:hAnsi="Times New Roman"/>
                <w:spacing w:val="-2"/>
                <w:szCs w:val="24"/>
              </w:rPr>
              <w:t xml:space="preserve"> krajowym </w:t>
            </w:r>
            <w:r w:rsidR="00976D89" w:rsidRPr="0002284A">
              <w:rPr>
                <w:rFonts w:ascii="Times New Roman" w:eastAsia="Calibri" w:hAnsi="Times New Roman"/>
                <w:spacing w:val="-2"/>
                <w:szCs w:val="24"/>
              </w:rPr>
              <w:t xml:space="preserve">np. </w:t>
            </w:r>
            <w:r w:rsidR="00AF4F0A" w:rsidRPr="0002284A">
              <w:rPr>
                <w:rFonts w:ascii="Times New Roman" w:eastAsia="Calibri" w:hAnsi="Times New Roman"/>
                <w:spacing w:val="-2"/>
                <w:szCs w:val="24"/>
              </w:rPr>
              <w:t>w</w:t>
            </w:r>
            <w:r w:rsidR="00976D89" w:rsidRPr="0002284A">
              <w:rPr>
                <w:rFonts w:ascii="Times New Roman" w:eastAsia="Calibri" w:hAnsi="Times New Roman"/>
                <w:spacing w:val="-2"/>
                <w:szCs w:val="24"/>
              </w:rPr>
              <w:t> </w:t>
            </w:r>
            <w:r w:rsidR="00AF4F0A" w:rsidRPr="0002284A">
              <w:rPr>
                <w:rFonts w:ascii="Times New Roman" w:eastAsia="Calibri" w:hAnsi="Times New Roman"/>
                <w:spacing w:val="-2"/>
                <w:szCs w:val="24"/>
              </w:rPr>
              <w:t>zakresie</w:t>
            </w:r>
            <w:r w:rsidR="002C14CE" w:rsidRPr="0002284A">
              <w:rPr>
                <w:rFonts w:ascii="Times New Roman" w:eastAsia="Calibri" w:hAnsi="Times New Roman"/>
                <w:spacing w:val="-2"/>
                <w:szCs w:val="24"/>
              </w:rPr>
              <w:t xml:space="preserve"> </w:t>
            </w:r>
            <w:r w:rsidRPr="0002284A">
              <w:rPr>
                <w:rFonts w:ascii="Times New Roman" w:eastAsia="Calibri" w:hAnsi="Times New Roman"/>
                <w:spacing w:val="-2"/>
                <w:szCs w:val="24"/>
              </w:rPr>
              <w:t xml:space="preserve">estrów metylowych kwasów tłuszczowych </w:t>
            </w:r>
            <w:r w:rsidR="00AF4F0A" w:rsidRPr="0002284A">
              <w:rPr>
                <w:rFonts w:ascii="Times New Roman" w:eastAsia="Calibri" w:hAnsi="Times New Roman"/>
                <w:spacing w:val="-2"/>
                <w:szCs w:val="24"/>
              </w:rPr>
              <w:t xml:space="preserve"> stosowanych </w:t>
            </w:r>
            <w:r w:rsidRPr="0002284A">
              <w:rPr>
                <w:rFonts w:ascii="Times New Roman" w:eastAsia="Calibri" w:hAnsi="Times New Roman"/>
                <w:spacing w:val="-2"/>
                <w:szCs w:val="24"/>
              </w:rPr>
              <w:t>jako samodzielne paliw</w:t>
            </w:r>
            <w:r w:rsidR="00AF4F0A" w:rsidRPr="0002284A">
              <w:rPr>
                <w:rFonts w:ascii="Times New Roman" w:eastAsia="Calibri" w:hAnsi="Times New Roman"/>
                <w:spacing w:val="-2"/>
                <w:szCs w:val="24"/>
              </w:rPr>
              <w:t>o</w:t>
            </w:r>
            <w:r w:rsidRPr="0002284A">
              <w:rPr>
                <w:rFonts w:ascii="Times New Roman" w:eastAsia="Calibri" w:hAnsi="Times New Roman"/>
                <w:spacing w:val="-2"/>
                <w:szCs w:val="24"/>
              </w:rPr>
              <w:t xml:space="preserve"> (tzw. B100)</w:t>
            </w:r>
            <w:r w:rsidR="00976D89" w:rsidRPr="0002284A">
              <w:rPr>
                <w:rFonts w:ascii="Times New Roman" w:eastAsia="Calibri" w:hAnsi="Times New Roman"/>
                <w:spacing w:val="-2"/>
                <w:szCs w:val="24"/>
              </w:rPr>
              <w:t>;</w:t>
            </w:r>
          </w:p>
          <w:p w14:paraId="445E99A7" w14:textId="6D5B0BFD" w:rsidR="002C14CE" w:rsidRPr="0002284A" w:rsidRDefault="009B6FD2" w:rsidP="00A346AB">
            <w:pPr>
              <w:pStyle w:val="Akapitzlist"/>
              <w:numPr>
                <w:ilvl w:val="0"/>
                <w:numId w:val="8"/>
              </w:numPr>
              <w:shd w:val="clear" w:color="auto" w:fill="FFFFFF" w:themeFill="background1"/>
              <w:spacing w:line="240" w:lineRule="auto"/>
              <w:jc w:val="both"/>
              <w:rPr>
                <w:rFonts w:eastAsia="Calibri"/>
                <w:spacing w:val="-2"/>
                <w:szCs w:val="24"/>
              </w:rPr>
            </w:pPr>
            <w:r w:rsidRPr="0002284A">
              <w:rPr>
                <w:rFonts w:ascii="Times New Roman" w:eastAsia="Calibri" w:hAnsi="Times New Roman"/>
                <w:spacing w:val="-2"/>
                <w:szCs w:val="24"/>
              </w:rPr>
              <w:t>umożliwienie</w:t>
            </w:r>
            <w:r w:rsidR="002C14CE" w:rsidRPr="0002284A">
              <w:rPr>
                <w:rFonts w:ascii="Times New Roman" w:eastAsia="Calibri" w:hAnsi="Times New Roman"/>
                <w:spacing w:val="-2"/>
                <w:szCs w:val="24"/>
              </w:rPr>
              <w:t xml:space="preserve"> realizacji części </w:t>
            </w:r>
            <w:r w:rsidR="00E314CC" w:rsidRPr="0002284A">
              <w:rPr>
                <w:rFonts w:ascii="Times New Roman" w:eastAsia="Calibri" w:hAnsi="Times New Roman"/>
                <w:spacing w:val="-2"/>
                <w:szCs w:val="24"/>
              </w:rPr>
              <w:t>NCW</w:t>
            </w:r>
            <w:r w:rsidR="002C14CE" w:rsidRPr="0002284A">
              <w:rPr>
                <w:rFonts w:ascii="Times New Roman" w:eastAsia="Calibri" w:hAnsi="Times New Roman"/>
                <w:spacing w:val="-2"/>
                <w:szCs w:val="24"/>
              </w:rPr>
              <w:t xml:space="preserve"> w drodze</w:t>
            </w:r>
            <w:r w:rsidR="00976D89" w:rsidRPr="0002284A">
              <w:rPr>
                <w:rFonts w:ascii="Times New Roman" w:eastAsia="Calibri" w:hAnsi="Times New Roman"/>
                <w:spacing w:val="-2"/>
                <w:szCs w:val="24"/>
              </w:rPr>
              <w:t xml:space="preserve"> mechanizmu </w:t>
            </w:r>
            <w:r w:rsidR="002C14CE" w:rsidRPr="0002284A">
              <w:rPr>
                <w:rFonts w:ascii="Times New Roman" w:eastAsia="Calibri" w:hAnsi="Times New Roman"/>
                <w:spacing w:val="-2"/>
                <w:szCs w:val="24"/>
              </w:rPr>
              <w:t xml:space="preserve"> </w:t>
            </w:r>
            <w:r w:rsidR="002C14CE" w:rsidRPr="0002284A">
              <w:rPr>
                <w:rFonts w:ascii="Times New Roman" w:eastAsia="Calibri" w:hAnsi="Times New Roman"/>
                <w:i/>
                <w:iCs/>
                <w:spacing w:val="-2"/>
                <w:szCs w:val="24"/>
              </w:rPr>
              <w:t>opłaty zastępczej</w:t>
            </w:r>
            <w:r w:rsidR="002C14CE" w:rsidRPr="0002284A">
              <w:rPr>
                <w:rFonts w:ascii="Times New Roman" w:eastAsia="Calibri" w:hAnsi="Times New Roman"/>
                <w:spacing w:val="-2"/>
                <w:szCs w:val="24"/>
              </w:rPr>
              <w:t xml:space="preserve"> (w latach 2020</w:t>
            </w:r>
            <w:r w:rsidR="00623538" w:rsidRPr="0002284A">
              <w:rPr>
                <w:rFonts w:ascii="Times New Roman" w:eastAsia="Calibri" w:hAnsi="Times New Roman"/>
                <w:spacing w:val="-2"/>
                <w:szCs w:val="24"/>
              </w:rPr>
              <w:t>-</w:t>
            </w:r>
            <w:r w:rsidR="002C14CE" w:rsidRPr="0002284A">
              <w:rPr>
                <w:rFonts w:ascii="Times New Roman" w:eastAsia="Calibri" w:hAnsi="Times New Roman"/>
                <w:spacing w:val="-2"/>
                <w:szCs w:val="24"/>
              </w:rPr>
              <w:t xml:space="preserve">2022 – </w:t>
            </w:r>
            <w:r w:rsidR="00623538" w:rsidRPr="0002284A">
              <w:rPr>
                <w:rFonts w:ascii="Times New Roman" w:eastAsia="Calibri" w:hAnsi="Times New Roman"/>
                <w:spacing w:val="-2"/>
                <w:szCs w:val="24"/>
              </w:rPr>
              <w:t xml:space="preserve"> </w:t>
            </w:r>
            <w:r w:rsidR="002C14CE" w:rsidRPr="0002284A">
              <w:rPr>
                <w:rFonts w:ascii="Times New Roman" w:eastAsia="Calibri" w:hAnsi="Times New Roman"/>
                <w:spacing w:val="-2"/>
                <w:szCs w:val="24"/>
              </w:rPr>
              <w:t>20%</w:t>
            </w:r>
            <w:r w:rsidRPr="0002284A">
              <w:rPr>
                <w:rFonts w:ascii="Times New Roman" w:eastAsia="Calibri" w:hAnsi="Times New Roman"/>
                <w:spacing w:val="-2"/>
                <w:szCs w:val="24"/>
              </w:rPr>
              <w:t xml:space="preserve"> </w:t>
            </w:r>
            <w:r w:rsidR="00F97284" w:rsidRPr="0002284A">
              <w:rPr>
                <w:rFonts w:ascii="Times New Roman" w:eastAsia="Calibri" w:hAnsi="Times New Roman"/>
                <w:spacing w:val="-2"/>
                <w:szCs w:val="24"/>
              </w:rPr>
              <w:t>NCW mo</w:t>
            </w:r>
            <w:r w:rsidR="00D76977" w:rsidRPr="0002284A">
              <w:rPr>
                <w:rFonts w:ascii="Times New Roman" w:eastAsia="Calibri" w:hAnsi="Times New Roman"/>
                <w:spacing w:val="-2"/>
                <w:szCs w:val="24"/>
              </w:rPr>
              <w:t>że</w:t>
            </w:r>
            <w:r w:rsidR="00F97284" w:rsidRPr="0002284A">
              <w:rPr>
                <w:rFonts w:ascii="Times New Roman" w:eastAsia="Calibri" w:hAnsi="Times New Roman"/>
                <w:spacing w:val="-2"/>
                <w:szCs w:val="24"/>
              </w:rPr>
              <w:t xml:space="preserve"> być realizowana </w:t>
            </w:r>
            <w:r w:rsidR="00976D89" w:rsidRPr="0002284A">
              <w:rPr>
                <w:rFonts w:ascii="Times New Roman" w:eastAsia="Calibri" w:hAnsi="Times New Roman"/>
                <w:spacing w:val="-2"/>
                <w:szCs w:val="24"/>
              </w:rPr>
              <w:t xml:space="preserve">poprzez uiszczenie </w:t>
            </w:r>
            <w:r w:rsidR="00F97284" w:rsidRPr="0002284A">
              <w:rPr>
                <w:rFonts w:ascii="Times New Roman" w:eastAsia="Calibri" w:hAnsi="Times New Roman"/>
                <w:spacing w:val="-2"/>
                <w:szCs w:val="24"/>
              </w:rPr>
              <w:t>opłaty zastępczej)</w:t>
            </w:r>
            <w:r w:rsidR="002C14CE" w:rsidRPr="0002284A">
              <w:rPr>
                <w:rFonts w:ascii="Times New Roman" w:eastAsia="Calibri" w:hAnsi="Times New Roman"/>
                <w:spacing w:val="-2"/>
                <w:szCs w:val="24"/>
              </w:rPr>
              <w:t xml:space="preserve">, wpłacanej przez </w:t>
            </w:r>
            <w:r w:rsidR="00976D89" w:rsidRPr="0002284A">
              <w:rPr>
                <w:rFonts w:ascii="Times New Roman" w:eastAsia="Calibri" w:hAnsi="Times New Roman"/>
                <w:spacing w:val="-2"/>
                <w:szCs w:val="24"/>
              </w:rPr>
              <w:t xml:space="preserve">podmioty </w:t>
            </w:r>
            <w:r w:rsidR="002C14CE" w:rsidRPr="0002284A">
              <w:rPr>
                <w:rFonts w:ascii="Times New Roman" w:eastAsia="Calibri" w:hAnsi="Times New Roman"/>
                <w:spacing w:val="-2"/>
                <w:szCs w:val="24"/>
              </w:rPr>
              <w:t xml:space="preserve">zobowiązane na rzecz </w:t>
            </w:r>
            <w:r w:rsidR="00E314CC" w:rsidRPr="0002284A">
              <w:rPr>
                <w:rFonts w:ascii="Times New Roman" w:eastAsia="Calibri" w:hAnsi="Times New Roman"/>
                <w:spacing w:val="-2"/>
                <w:szCs w:val="24"/>
              </w:rPr>
              <w:t>NFOŚiGW</w:t>
            </w:r>
            <w:r w:rsidR="00E314CC" w:rsidRPr="0002284A" w:rsidDel="00E314CC">
              <w:rPr>
                <w:rFonts w:ascii="Times New Roman" w:eastAsia="Calibri" w:hAnsi="Times New Roman"/>
                <w:spacing w:val="-2"/>
                <w:szCs w:val="24"/>
              </w:rPr>
              <w:t xml:space="preserve"> </w:t>
            </w:r>
            <w:r w:rsidR="002C14CE" w:rsidRPr="0002284A">
              <w:rPr>
                <w:rFonts w:ascii="Times New Roman" w:eastAsia="Calibri" w:hAnsi="Times New Roman"/>
                <w:spacing w:val="-2"/>
                <w:szCs w:val="24"/>
              </w:rPr>
              <w:t xml:space="preserve">oraz możliwości zastosowania </w:t>
            </w:r>
            <w:r w:rsidR="002C14CE" w:rsidRPr="0002284A">
              <w:rPr>
                <w:rFonts w:ascii="Times New Roman" w:eastAsia="Calibri" w:hAnsi="Times New Roman"/>
                <w:i/>
                <w:iCs/>
                <w:spacing w:val="-2"/>
                <w:szCs w:val="24"/>
              </w:rPr>
              <w:t>współczynnika redukcyjnego</w:t>
            </w:r>
            <w:r w:rsidR="00623538" w:rsidRPr="0002284A">
              <w:rPr>
                <w:rFonts w:ascii="Times New Roman" w:eastAsia="Calibri" w:hAnsi="Times New Roman"/>
                <w:spacing w:val="-2"/>
                <w:szCs w:val="24"/>
              </w:rPr>
              <w:t xml:space="preserve"> ograniczającego </w:t>
            </w:r>
            <w:r w:rsidR="00D76977" w:rsidRPr="0002284A">
              <w:rPr>
                <w:rFonts w:ascii="Times New Roman" w:eastAsia="Calibri" w:hAnsi="Times New Roman"/>
                <w:spacing w:val="-2"/>
                <w:szCs w:val="24"/>
              </w:rPr>
              <w:t xml:space="preserve">wymagany </w:t>
            </w:r>
            <w:r w:rsidR="00623538" w:rsidRPr="0002284A">
              <w:rPr>
                <w:rFonts w:ascii="Times New Roman" w:eastAsia="Calibri" w:hAnsi="Times New Roman"/>
                <w:spacing w:val="-2"/>
                <w:szCs w:val="24"/>
              </w:rPr>
              <w:t>poziom</w:t>
            </w:r>
            <w:r w:rsidR="00D76977" w:rsidRPr="0002284A">
              <w:rPr>
                <w:rFonts w:ascii="Times New Roman" w:eastAsia="Calibri" w:hAnsi="Times New Roman"/>
                <w:spacing w:val="-2"/>
                <w:szCs w:val="24"/>
              </w:rPr>
              <w:t xml:space="preserve"> realizacji</w:t>
            </w:r>
            <w:r w:rsidR="00623538" w:rsidRPr="0002284A">
              <w:rPr>
                <w:rFonts w:ascii="Times New Roman" w:eastAsia="Calibri" w:hAnsi="Times New Roman"/>
                <w:spacing w:val="-2"/>
                <w:szCs w:val="24"/>
              </w:rPr>
              <w:t xml:space="preserve"> NCW </w:t>
            </w:r>
            <w:r w:rsidR="00976D89" w:rsidRPr="0002284A">
              <w:rPr>
                <w:rFonts w:ascii="Times New Roman" w:eastAsia="Calibri" w:hAnsi="Times New Roman"/>
                <w:spacing w:val="-2"/>
                <w:szCs w:val="24"/>
              </w:rPr>
              <w:t xml:space="preserve"> –  </w:t>
            </w:r>
            <w:r w:rsidR="00623538" w:rsidRPr="0002284A">
              <w:rPr>
                <w:rFonts w:ascii="Times New Roman" w:eastAsia="Calibri" w:hAnsi="Times New Roman"/>
                <w:spacing w:val="-2"/>
                <w:szCs w:val="24"/>
              </w:rPr>
              <w:t xml:space="preserve">w przypadku </w:t>
            </w:r>
            <w:r w:rsidR="00E314CC" w:rsidRPr="0002284A">
              <w:rPr>
                <w:rFonts w:ascii="Times New Roman" w:eastAsia="Calibri" w:hAnsi="Times New Roman"/>
                <w:spacing w:val="-2"/>
                <w:szCs w:val="24"/>
              </w:rPr>
              <w:t>wykorzystania</w:t>
            </w:r>
            <w:r w:rsidR="00623538" w:rsidRPr="0002284A">
              <w:rPr>
                <w:rFonts w:ascii="Times New Roman" w:eastAsia="Calibri" w:hAnsi="Times New Roman"/>
                <w:spacing w:val="-2"/>
                <w:szCs w:val="24"/>
              </w:rPr>
              <w:t xml:space="preserve"> </w:t>
            </w:r>
            <w:r w:rsidR="00E314CC" w:rsidRPr="0002284A">
              <w:rPr>
                <w:rFonts w:ascii="Times New Roman" w:eastAsia="Calibri" w:hAnsi="Times New Roman"/>
                <w:spacing w:val="-2"/>
                <w:szCs w:val="24"/>
              </w:rPr>
              <w:t xml:space="preserve">przez podmioty realizujące NCW </w:t>
            </w:r>
            <w:r w:rsidR="00623538" w:rsidRPr="0002284A">
              <w:rPr>
                <w:rFonts w:ascii="Times New Roman" w:eastAsia="Calibri" w:hAnsi="Times New Roman"/>
                <w:spacing w:val="-2"/>
                <w:szCs w:val="24"/>
              </w:rPr>
              <w:t>biokomponentów</w:t>
            </w:r>
            <w:r w:rsidR="00E314CC" w:rsidRPr="0002284A">
              <w:rPr>
                <w:rFonts w:ascii="Times New Roman" w:eastAsia="Calibri" w:hAnsi="Times New Roman"/>
                <w:spacing w:val="-2"/>
                <w:szCs w:val="24"/>
              </w:rPr>
              <w:t xml:space="preserve"> wytworzonych z surowców</w:t>
            </w:r>
            <w:r w:rsidR="00623538" w:rsidRPr="0002284A">
              <w:rPr>
                <w:rFonts w:ascii="Times New Roman" w:eastAsia="Calibri" w:hAnsi="Times New Roman"/>
                <w:spacing w:val="-2"/>
                <w:szCs w:val="24"/>
              </w:rPr>
              <w:t xml:space="preserve"> </w:t>
            </w:r>
            <w:r w:rsidR="006C3B41" w:rsidRPr="0002284A">
              <w:rPr>
                <w:rFonts w:ascii="Times New Roman" w:eastAsia="Calibri" w:hAnsi="Times New Roman"/>
                <w:spacing w:val="-2"/>
                <w:szCs w:val="24"/>
              </w:rPr>
              <w:t xml:space="preserve">pochodzących z rynku krajowego </w:t>
            </w:r>
            <w:r w:rsidR="00623538" w:rsidRPr="0002284A">
              <w:rPr>
                <w:rFonts w:ascii="Times New Roman" w:eastAsia="Calibri" w:hAnsi="Times New Roman"/>
                <w:spacing w:val="-2"/>
                <w:szCs w:val="24"/>
              </w:rPr>
              <w:t>(współczynnik redukcyjny na lata</w:t>
            </w:r>
            <w:r w:rsidR="006C4689" w:rsidRPr="0002284A">
              <w:rPr>
                <w:rFonts w:ascii="Times New Roman" w:eastAsia="Calibri" w:hAnsi="Times New Roman"/>
                <w:spacing w:val="-2"/>
                <w:szCs w:val="24"/>
              </w:rPr>
              <w:t xml:space="preserve"> 2020-2022 </w:t>
            </w:r>
            <w:r w:rsidR="00F97284" w:rsidRPr="0002284A">
              <w:rPr>
                <w:rFonts w:ascii="Times New Roman" w:eastAsia="Calibri" w:hAnsi="Times New Roman"/>
                <w:spacing w:val="-2"/>
                <w:szCs w:val="24"/>
              </w:rPr>
              <w:t>wynosi</w:t>
            </w:r>
            <w:r w:rsidR="006C4689" w:rsidRPr="0002284A">
              <w:rPr>
                <w:rFonts w:ascii="Times New Roman" w:eastAsia="Calibri" w:hAnsi="Times New Roman"/>
                <w:spacing w:val="-2"/>
                <w:szCs w:val="24"/>
              </w:rPr>
              <w:t xml:space="preserve"> 0,82</w:t>
            </w:r>
            <w:r w:rsidR="00623538" w:rsidRPr="0002284A">
              <w:rPr>
                <w:rFonts w:ascii="Times New Roman" w:eastAsia="Calibri" w:hAnsi="Times New Roman"/>
                <w:spacing w:val="-2"/>
                <w:szCs w:val="24"/>
              </w:rPr>
              <w:t>).</w:t>
            </w:r>
          </w:p>
          <w:p w14:paraId="18F73EF3" w14:textId="77777777" w:rsidR="00623538" w:rsidRDefault="00623538" w:rsidP="00F44C8C">
            <w:pPr>
              <w:shd w:val="clear" w:color="auto" w:fill="FFFFFF" w:themeFill="background1"/>
              <w:spacing w:line="240" w:lineRule="auto"/>
              <w:jc w:val="both"/>
              <w:rPr>
                <w:rFonts w:eastAsia="Calibri"/>
                <w:spacing w:val="-2"/>
                <w:szCs w:val="24"/>
              </w:rPr>
            </w:pPr>
          </w:p>
          <w:bookmarkEnd w:id="4"/>
          <w:p w14:paraId="36DA4C39" w14:textId="283013BD" w:rsidR="00951B79" w:rsidRDefault="00784A04" w:rsidP="00F44C8C">
            <w:pPr>
              <w:shd w:val="clear" w:color="auto" w:fill="FFFFFF" w:themeFill="background1"/>
              <w:spacing w:line="240" w:lineRule="auto"/>
              <w:jc w:val="both"/>
              <w:rPr>
                <w:rFonts w:eastAsia="Calibri"/>
                <w:spacing w:val="-2"/>
                <w:szCs w:val="24"/>
              </w:rPr>
            </w:pPr>
            <w:r>
              <w:rPr>
                <w:rFonts w:eastAsia="Calibri"/>
                <w:spacing w:val="-2"/>
                <w:szCs w:val="24"/>
              </w:rPr>
              <w:t xml:space="preserve">W dniu 11 grudnia 2018 r. przyjęta została </w:t>
            </w:r>
            <w:r w:rsidR="00951B79">
              <w:rPr>
                <w:rFonts w:eastAsia="Calibri"/>
                <w:spacing w:val="-2"/>
                <w:szCs w:val="24"/>
              </w:rPr>
              <w:t>d</w:t>
            </w:r>
            <w:r>
              <w:rPr>
                <w:rFonts w:eastAsia="Calibri"/>
                <w:spacing w:val="-2"/>
                <w:szCs w:val="24"/>
              </w:rPr>
              <w:t xml:space="preserve">yrektywa </w:t>
            </w:r>
            <w:r w:rsidR="00951B79">
              <w:rPr>
                <w:rFonts w:eastAsia="Calibri"/>
                <w:spacing w:val="-2"/>
                <w:szCs w:val="24"/>
              </w:rPr>
              <w:t xml:space="preserve"> </w:t>
            </w:r>
            <w:r w:rsidR="00904AE1">
              <w:rPr>
                <w:rFonts w:eastAsia="Calibri"/>
                <w:spacing w:val="-2"/>
                <w:szCs w:val="24"/>
              </w:rPr>
              <w:t xml:space="preserve">Parlamentu Europejskiego i Rady </w:t>
            </w:r>
            <w:r w:rsidR="00951B79">
              <w:rPr>
                <w:rFonts w:eastAsia="Calibri"/>
                <w:spacing w:val="-2"/>
                <w:szCs w:val="24"/>
              </w:rPr>
              <w:t>2018/2001</w:t>
            </w:r>
            <w:r w:rsidR="006C3B41">
              <w:rPr>
                <w:rFonts w:eastAsia="Calibri"/>
                <w:spacing w:val="-2"/>
                <w:szCs w:val="24"/>
              </w:rPr>
              <w:t xml:space="preserve">/UE </w:t>
            </w:r>
            <w:r w:rsidRPr="00A346AB">
              <w:rPr>
                <w:rFonts w:eastAsia="Calibri"/>
                <w:i/>
                <w:iCs/>
                <w:spacing w:val="-2"/>
                <w:szCs w:val="24"/>
              </w:rPr>
              <w:t>w sprawie promowania stosowania energii ze źródeł odnawialnych</w:t>
            </w:r>
            <w:r w:rsidR="00BD20F6">
              <w:rPr>
                <w:rFonts w:eastAsia="Calibri"/>
                <w:i/>
                <w:iCs/>
                <w:spacing w:val="-2"/>
                <w:szCs w:val="24"/>
              </w:rPr>
              <w:t xml:space="preserve"> </w:t>
            </w:r>
            <w:r w:rsidR="00BD20F6">
              <w:t>(Dz. Urz. UE L 328 z 21.12.2018 r., s. 82</w:t>
            </w:r>
            <w:r w:rsidR="00BD20F6" w:rsidRPr="006E61B5">
              <w:t xml:space="preserve"> </w:t>
            </w:r>
            <w:r w:rsidR="00BD20F6">
              <w:t>i Dz. Urz. UE L 311 z 25.09.2020, str. 11),</w:t>
            </w:r>
            <w:r>
              <w:rPr>
                <w:rFonts w:eastAsia="Calibri"/>
                <w:spacing w:val="-2"/>
                <w:szCs w:val="24"/>
              </w:rPr>
              <w:t xml:space="preserve"> </w:t>
            </w:r>
            <w:r w:rsidR="00BD20F6">
              <w:rPr>
                <w:rFonts w:eastAsia="Calibri"/>
                <w:spacing w:val="-2"/>
                <w:szCs w:val="24"/>
              </w:rPr>
              <w:t xml:space="preserve">zwana </w:t>
            </w:r>
            <w:r>
              <w:rPr>
                <w:rFonts w:eastAsia="Calibri"/>
                <w:spacing w:val="-2"/>
                <w:szCs w:val="24"/>
              </w:rPr>
              <w:t xml:space="preserve">dalej </w:t>
            </w:r>
            <w:r w:rsidR="006C4689" w:rsidRPr="0061065F">
              <w:rPr>
                <w:rFonts w:eastAsia="Calibri"/>
                <w:i/>
                <w:iCs/>
                <w:spacing w:val="-2"/>
                <w:szCs w:val="24"/>
              </w:rPr>
              <w:t>„</w:t>
            </w:r>
            <w:r w:rsidR="00BD20F6" w:rsidRPr="0061065F">
              <w:rPr>
                <w:rFonts w:eastAsia="Calibri"/>
                <w:i/>
                <w:iCs/>
                <w:spacing w:val="-2"/>
                <w:szCs w:val="24"/>
              </w:rPr>
              <w:t xml:space="preserve">dyrektywą </w:t>
            </w:r>
            <w:r w:rsidRPr="0061065F">
              <w:rPr>
                <w:rFonts w:eastAsia="Calibri"/>
                <w:i/>
                <w:iCs/>
                <w:spacing w:val="-2"/>
                <w:szCs w:val="24"/>
              </w:rPr>
              <w:t>RED</w:t>
            </w:r>
            <w:r w:rsidR="00976D89" w:rsidRPr="0061065F">
              <w:rPr>
                <w:rFonts w:eastAsia="Calibri"/>
                <w:i/>
                <w:iCs/>
                <w:spacing w:val="-2"/>
                <w:szCs w:val="24"/>
              </w:rPr>
              <w:t> </w:t>
            </w:r>
            <w:r w:rsidR="006C4689" w:rsidRPr="0061065F">
              <w:rPr>
                <w:rFonts w:eastAsia="Calibri"/>
                <w:i/>
                <w:iCs/>
                <w:spacing w:val="-2"/>
                <w:szCs w:val="24"/>
              </w:rPr>
              <w:t>I</w:t>
            </w:r>
            <w:r w:rsidRPr="0061065F">
              <w:rPr>
                <w:rFonts w:eastAsia="Calibri"/>
                <w:i/>
                <w:iCs/>
                <w:spacing w:val="-2"/>
                <w:szCs w:val="24"/>
              </w:rPr>
              <w:t>I</w:t>
            </w:r>
            <w:r w:rsidR="006C4689" w:rsidRPr="0061065F">
              <w:rPr>
                <w:rFonts w:eastAsia="Calibri"/>
                <w:i/>
                <w:iCs/>
                <w:spacing w:val="-2"/>
                <w:szCs w:val="24"/>
              </w:rPr>
              <w:t>”</w:t>
            </w:r>
            <w:r>
              <w:rPr>
                <w:rFonts w:eastAsia="Calibri"/>
                <w:spacing w:val="-2"/>
                <w:szCs w:val="24"/>
              </w:rPr>
              <w:t>. Zgodnie z</w:t>
            </w:r>
            <w:r w:rsidR="009E2D6F">
              <w:rPr>
                <w:rFonts w:eastAsia="Calibri"/>
                <w:spacing w:val="-2"/>
                <w:szCs w:val="24"/>
              </w:rPr>
              <w:t> </w:t>
            </w:r>
            <w:r>
              <w:rPr>
                <w:rFonts w:eastAsia="Calibri"/>
                <w:spacing w:val="-2"/>
                <w:szCs w:val="24"/>
              </w:rPr>
              <w:t>przepisami dyrektywy</w:t>
            </w:r>
            <w:r w:rsidR="00BD20F6">
              <w:rPr>
                <w:rFonts w:eastAsia="Calibri"/>
                <w:spacing w:val="-2"/>
                <w:szCs w:val="24"/>
              </w:rPr>
              <w:t xml:space="preserve"> RED II</w:t>
            </w:r>
            <w:r>
              <w:rPr>
                <w:rFonts w:eastAsia="Calibri"/>
                <w:spacing w:val="-2"/>
                <w:szCs w:val="24"/>
              </w:rPr>
              <w:t xml:space="preserve"> Polska jako kraj członkowski U</w:t>
            </w:r>
            <w:r w:rsidR="00BD20F6">
              <w:rPr>
                <w:rFonts w:eastAsia="Calibri"/>
                <w:spacing w:val="-2"/>
                <w:szCs w:val="24"/>
              </w:rPr>
              <w:t xml:space="preserve">nii </w:t>
            </w:r>
            <w:r>
              <w:rPr>
                <w:rFonts w:eastAsia="Calibri"/>
                <w:spacing w:val="-2"/>
                <w:szCs w:val="24"/>
              </w:rPr>
              <w:t>E</w:t>
            </w:r>
            <w:r w:rsidR="00BD20F6">
              <w:rPr>
                <w:rFonts w:eastAsia="Calibri"/>
                <w:spacing w:val="-2"/>
                <w:szCs w:val="24"/>
              </w:rPr>
              <w:t>uropejskiej</w:t>
            </w:r>
            <w:r>
              <w:rPr>
                <w:rFonts w:eastAsia="Calibri"/>
                <w:spacing w:val="-2"/>
                <w:szCs w:val="24"/>
              </w:rPr>
              <w:t xml:space="preserve"> jest </w:t>
            </w:r>
            <w:r w:rsidRPr="00A346AB">
              <w:rPr>
                <w:rFonts w:eastAsia="Calibri"/>
                <w:b/>
                <w:bCs/>
                <w:spacing w:val="-2"/>
                <w:szCs w:val="24"/>
              </w:rPr>
              <w:t>zobowiązana do osiągnięcia w 2030 r. co najmniej 14</w:t>
            </w:r>
            <w:r w:rsidR="006C4689" w:rsidRPr="00A346AB">
              <w:rPr>
                <w:rFonts w:eastAsia="Calibri"/>
                <w:b/>
                <w:bCs/>
                <w:spacing w:val="-2"/>
                <w:szCs w:val="24"/>
              </w:rPr>
              <w:t>-procentowego</w:t>
            </w:r>
            <w:r w:rsidRPr="00A346AB">
              <w:rPr>
                <w:rFonts w:eastAsia="Calibri"/>
                <w:b/>
                <w:bCs/>
                <w:spacing w:val="-2"/>
                <w:szCs w:val="24"/>
              </w:rPr>
              <w:t xml:space="preserve"> udziału OZE w</w:t>
            </w:r>
            <w:r w:rsidR="00976D89">
              <w:rPr>
                <w:rFonts w:eastAsia="Calibri"/>
                <w:b/>
                <w:bCs/>
                <w:spacing w:val="-2"/>
                <w:szCs w:val="24"/>
              </w:rPr>
              <w:t> </w:t>
            </w:r>
            <w:r w:rsidRPr="00A346AB">
              <w:rPr>
                <w:rFonts w:eastAsia="Calibri"/>
                <w:b/>
                <w:bCs/>
                <w:spacing w:val="-2"/>
                <w:szCs w:val="24"/>
              </w:rPr>
              <w:t>końcowym zużyciu energii w</w:t>
            </w:r>
            <w:r w:rsidR="009E2D6F">
              <w:rPr>
                <w:rFonts w:eastAsia="Calibri"/>
                <w:b/>
                <w:bCs/>
                <w:spacing w:val="-2"/>
                <w:szCs w:val="24"/>
              </w:rPr>
              <w:t> </w:t>
            </w:r>
            <w:r w:rsidRPr="00A346AB">
              <w:rPr>
                <w:rFonts w:eastAsia="Calibri"/>
                <w:b/>
                <w:bCs/>
                <w:spacing w:val="-2"/>
                <w:szCs w:val="24"/>
              </w:rPr>
              <w:t>sektorze transportu drogow</w:t>
            </w:r>
            <w:r w:rsidR="00C42B7D" w:rsidRPr="00A346AB">
              <w:rPr>
                <w:rFonts w:eastAsia="Calibri"/>
                <w:b/>
                <w:bCs/>
                <w:spacing w:val="-2"/>
                <w:szCs w:val="24"/>
              </w:rPr>
              <w:t>ego</w:t>
            </w:r>
            <w:r w:rsidRPr="00A346AB">
              <w:rPr>
                <w:rFonts w:eastAsia="Calibri"/>
                <w:b/>
                <w:bCs/>
                <w:spacing w:val="-2"/>
                <w:szCs w:val="24"/>
              </w:rPr>
              <w:t xml:space="preserve"> i kolejow</w:t>
            </w:r>
            <w:r w:rsidR="00C42B7D" w:rsidRPr="00A346AB">
              <w:rPr>
                <w:rFonts w:eastAsia="Calibri"/>
                <w:b/>
                <w:bCs/>
                <w:spacing w:val="-2"/>
                <w:szCs w:val="24"/>
              </w:rPr>
              <w:t>ego</w:t>
            </w:r>
            <w:r>
              <w:rPr>
                <w:rFonts w:eastAsia="Calibri"/>
                <w:spacing w:val="-2"/>
                <w:szCs w:val="24"/>
              </w:rPr>
              <w:t xml:space="preserve"> ogółem</w:t>
            </w:r>
            <w:r w:rsidR="00BD20F6">
              <w:rPr>
                <w:rFonts w:eastAsia="Calibri"/>
                <w:spacing w:val="-2"/>
                <w:szCs w:val="24"/>
              </w:rPr>
              <w:t>, zwanego</w:t>
            </w:r>
            <w:r w:rsidR="001E75CB">
              <w:rPr>
                <w:rFonts w:eastAsia="Calibri"/>
                <w:spacing w:val="-2"/>
                <w:szCs w:val="24"/>
              </w:rPr>
              <w:t xml:space="preserve"> </w:t>
            </w:r>
            <w:r>
              <w:rPr>
                <w:rFonts w:eastAsia="Calibri"/>
                <w:spacing w:val="-2"/>
                <w:szCs w:val="24"/>
              </w:rPr>
              <w:t xml:space="preserve">dalej </w:t>
            </w:r>
            <w:r w:rsidR="006C4689">
              <w:rPr>
                <w:rFonts w:eastAsia="Calibri"/>
                <w:spacing w:val="-2"/>
                <w:szCs w:val="24"/>
              </w:rPr>
              <w:t>„</w:t>
            </w:r>
            <w:r>
              <w:rPr>
                <w:rFonts w:eastAsia="Calibri"/>
                <w:spacing w:val="-2"/>
                <w:szCs w:val="24"/>
              </w:rPr>
              <w:t>udział</w:t>
            </w:r>
            <w:r w:rsidR="00BD20F6">
              <w:rPr>
                <w:rFonts w:eastAsia="Calibri"/>
                <w:spacing w:val="-2"/>
                <w:szCs w:val="24"/>
              </w:rPr>
              <w:t>em</w:t>
            </w:r>
            <w:r>
              <w:rPr>
                <w:rFonts w:eastAsia="Calibri"/>
                <w:spacing w:val="-2"/>
                <w:szCs w:val="24"/>
              </w:rPr>
              <w:t xml:space="preserve"> minimalny</w:t>
            </w:r>
            <w:r w:rsidR="00BD20F6">
              <w:rPr>
                <w:rFonts w:eastAsia="Calibri"/>
                <w:spacing w:val="-2"/>
                <w:szCs w:val="24"/>
              </w:rPr>
              <w:t>m</w:t>
            </w:r>
            <w:r>
              <w:rPr>
                <w:rFonts w:eastAsia="Calibri"/>
                <w:spacing w:val="-2"/>
                <w:szCs w:val="24"/>
              </w:rPr>
              <w:t xml:space="preserve">”. </w:t>
            </w:r>
            <w:r w:rsidRPr="007D7513">
              <w:rPr>
                <w:rFonts w:eastAsia="Calibri"/>
                <w:spacing w:val="-2"/>
                <w:szCs w:val="24"/>
              </w:rPr>
              <w:t xml:space="preserve">Jednocześnie </w:t>
            </w:r>
            <w:r w:rsidR="00BD20F6" w:rsidRPr="0061065F">
              <w:rPr>
                <w:rFonts w:eastAsia="Calibri"/>
                <w:i/>
                <w:iCs/>
                <w:spacing w:val="-2"/>
                <w:szCs w:val="24"/>
              </w:rPr>
              <w:t xml:space="preserve">dyrektywa </w:t>
            </w:r>
            <w:r w:rsidRPr="0061065F">
              <w:rPr>
                <w:rFonts w:eastAsia="Calibri"/>
                <w:i/>
                <w:iCs/>
                <w:spacing w:val="-2"/>
                <w:szCs w:val="24"/>
              </w:rPr>
              <w:t>RED II</w:t>
            </w:r>
            <w:r w:rsidRPr="007D7513">
              <w:rPr>
                <w:rFonts w:eastAsia="Calibri"/>
                <w:spacing w:val="-2"/>
                <w:szCs w:val="24"/>
              </w:rPr>
              <w:t xml:space="preserve"> ustanowiła dla biokomponentów i biopaliw tradycyjnych </w:t>
            </w:r>
            <w:r w:rsidR="00BD20F6">
              <w:rPr>
                <w:rFonts w:eastAsia="Calibri"/>
                <w:spacing w:val="-2"/>
                <w:szCs w:val="24"/>
              </w:rPr>
              <w:t>(</w:t>
            </w:r>
            <w:r w:rsidRPr="007D7513">
              <w:rPr>
                <w:rFonts w:eastAsia="Calibri"/>
                <w:spacing w:val="-2"/>
                <w:szCs w:val="24"/>
              </w:rPr>
              <w:t>tj. pozyskiwanych z surowców spożywczych lub paszowych zawartych w paliwach stosowanych we wszystkich rodzajach transportu</w:t>
            </w:r>
            <w:r w:rsidR="00BD20F6">
              <w:rPr>
                <w:rFonts w:eastAsia="Calibri"/>
                <w:spacing w:val="-2"/>
                <w:szCs w:val="24"/>
              </w:rPr>
              <w:t>)</w:t>
            </w:r>
            <w:r w:rsidRPr="007D7513">
              <w:rPr>
                <w:rFonts w:eastAsia="Calibri"/>
                <w:spacing w:val="-2"/>
                <w:szCs w:val="24"/>
              </w:rPr>
              <w:t xml:space="preserve">– limit, w ramach którego państwa członkowskie </w:t>
            </w:r>
            <w:r w:rsidR="00951B79" w:rsidRPr="007D7513">
              <w:rPr>
                <w:rFonts w:eastAsia="Calibri"/>
                <w:spacing w:val="-2"/>
                <w:szCs w:val="24"/>
              </w:rPr>
              <w:t xml:space="preserve">mogą je uwzględniać w realizacji minimalnego udziału OZE w transporcie. </w:t>
            </w:r>
            <w:r w:rsidR="00EC5F18" w:rsidRPr="007D7513">
              <w:rPr>
                <w:rFonts w:eastAsia="Calibri"/>
                <w:spacing w:val="-2"/>
                <w:szCs w:val="24"/>
              </w:rPr>
              <w:t>Udział</w:t>
            </w:r>
            <w:r w:rsidR="00951B79" w:rsidRPr="007D7513">
              <w:rPr>
                <w:rFonts w:eastAsia="Calibri"/>
                <w:spacing w:val="-2"/>
                <w:szCs w:val="24"/>
              </w:rPr>
              <w:t xml:space="preserve"> tych biokomponentów i biopaliw </w:t>
            </w:r>
            <w:r w:rsidR="00EC5F18" w:rsidRPr="007D7513">
              <w:rPr>
                <w:rFonts w:eastAsia="Calibri"/>
                <w:spacing w:val="-2"/>
                <w:szCs w:val="24"/>
              </w:rPr>
              <w:t>nie może przekraczać o więcej niż o 1 punkt procentow</w:t>
            </w:r>
            <w:r w:rsidR="00976D89" w:rsidRPr="007D7513">
              <w:rPr>
                <w:rFonts w:eastAsia="Calibri"/>
                <w:spacing w:val="-2"/>
                <w:szCs w:val="24"/>
              </w:rPr>
              <w:t>y</w:t>
            </w:r>
            <w:r w:rsidR="00EC5F18" w:rsidRPr="007D7513">
              <w:rPr>
                <w:rFonts w:eastAsia="Calibri"/>
                <w:spacing w:val="-2"/>
                <w:szCs w:val="24"/>
              </w:rPr>
              <w:t xml:space="preserve"> udziału takich biokomponentów i biopaliw w końcowym zużyciu energii w sektorach transportu drogowego i</w:t>
            </w:r>
            <w:r w:rsidR="009E2D6F">
              <w:rPr>
                <w:rFonts w:eastAsia="Calibri"/>
                <w:spacing w:val="-2"/>
                <w:szCs w:val="24"/>
              </w:rPr>
              <w:t> </w:t>
            </w:r>
            <w:r w:rsidR="00EC5F18" w:rsidRPr="007D7513">
              <w:rPr>
                <w:rFonts w:eastAsia="Calibri"/>
                <w:spacing w:val="-2"/>
                <w:szCs w:val="24"/>
              </w:rPr>
              <w:t xml:space="preserve">kolejowego </w:t>
            </w:r>
            <w:r w:rsidR="00976D89" w:rsidRPr="007D7513">
              <w:rPr>
                <w:rFonts w:eastAsia="Calibri"/>
                <w:spacing w:val="-2"/>
                <w:szCs w:val="24"/>
              </w:rPr>
              <w:t xml:space="preserve">osiągniętego </w:t>
            </w:r>
            <w:r w:rsidR="00EC5F18" w:rsidRPr="007D7513">
              <w:rPr>
                <w:rFonts w:eastAsia="Calibri"/>
                <w:spacing w:val="-2"/>
                <w:szCs w:val="24"/>
              </w:rPr>
              <w:t>w 2020 r</w:t>
            </w:r>
            <w:r w:rsidR="002B3E8A" w:rsidRPr="007D7513">
              <w:rPr>
                <w:rFonts w:eastAsia="Calibri"/>
                <w:spacing w:val="-2"/>
                <w:szCs w:val="24"/>
              </w:rPr>
              <w:t>.</w:t>
            </w:r>
          </w:p>
          <w:p w14:paraId="38B46A03" w14:textId="77777777" w:rsidR="006C3B41" w:rsidRDefault="006C3B41" w:rsidP="00F44C8C">
            <w:pPr>
              <w:shd w:val="clear" w:color="auto" w:fill="FFFFFF" w:themeFill="background1"/>
              <w:spacing w:line="240" w:lineRule="auto"/>
              <w:jc w:val="both"/>
              <w:rPr>
                <w:rFonts w:eastAsia="Calibri"/>
                <w:spacing w:val="-2"/>
                <w:szCs w:val="24"/>
              </w:rPr>
            </w:pPr>
          </w:p>
          <w:p w14:paraId="60A37625" w14:textId="55136B57" w:rsidR="00DA13CA" w:rsidRDefault="00951B79" w:rsidP="00F44C8C">
            <w:pPr>
              <w:shd w:val="clear" w:color="auto" w:fill="FFFFFF" w:themeFill="background1"/>
              <w:spacing w:line="240" w:lineRule="auto"/>
              <w:jc w:val="both"/>
              <w:rPr>
                <w:rFonts w:eastAsia="Calibri"/>
                <w:spacing w:val="-2"/>
                <w:szCs w:val="24"/>
              </w:rPr>
            </w:pPr>
            <w:r>
              <w:rPr>
                <w:rFonts w:eastAsia="Calibri"/>
                <w:spacing w:val="-2"/>
                <w:szCs w:val="24"/>
              </w:rPr>
              <w:t>W</w:t>
            </w:r>
            <w:r w:rsidR="00904AE1">
              <w:rPr>
                <w:rFonts w:eastAsia="Calibri"/>
                <w:spacing w:val="-2"/>
                <w:szCs w:val="24"/>
              </w:rPr>
              <w:t xml:space="preserve"> </w:t>
            </w:r>
            <w:r w:rsidR="00BD20F6" w:rsidRPr="0061065F">
              <w:rPr>
                <w:rFonts w:eastAsia="Calibri"/>
                <w:i/>
                <w:iCs/>
                <w:spacing w:val="-2"/>
                <w:szCs w:val="24"/>
              </w:rPr>
              <w:t xml:space="preserve">dyrektywie </w:t>
            </w:r>
            <w:r w:rsidRPr="0061065F">
              <w:rPr>
                <w:rFonts w:eastAsia="Calibri"/>
                <w:i/>
                <w:iCs/>
                <w:spacing w:val="-2"/>
                <w:szCs w:val="24"/>
              </w:rPr>
              <w:t>RED II</w:t>
            </w:r>
            <w:r>
              <w:rPr>
                <w:rFonts w:eastAsia="Calibri"/>
                <w:spacing w:val="-2"/>
                <w:szCs w:val="24"/>
              </w:rPr>
              <w:t xml:space="preserve"> przyjęto także, iż </w:t>
            </w:r>
            <w:r w:rsidR="007737BE">
              <w:rPr>
                <w:rFonts w:eastAsia="Calibri"/>
                <w:spacing w:val="-2"/>
                <w:szCs w:val="24"/>
              </w:rPr>
              <w:t>podniesione</w:t>
            </w:r>
            <w:r>
              <w:rPr>
                <w:rFonts w:eastAsia="Calibri"/>
                <w:spacing w:val="-2"/>
                <w:szCs w:val="24"/>
              </w:rPr>
              <w:t xml:space="preserve"> cele dla zastosowania OZE w transporcie wymagają wyższego wkładu zaawansowanych biokomponentów i biopaliw. Udział  zaawansowanych biopaliw zawartych w paliwach stosowanych we wszystkich rodzajach transportu liczony według wartości opałowej, winien</w:t>
            </w:r>
            <w:r w:rsidR="008233EF">
              <w:rPr>
                <w:rFonts w:eastAsia="Calibri"/>
                <w:spacing w:val="-2"/>
                <w:szCs w:val="24"/>
              </w:rPr>
              <w:t xml:space="preserve"> </w:t>
            </w:r>
            <w:r>
              <w:rPr>
                <w:rFonts w:eastAsia="Calibri"/>
                <w:spacing w:val="-2"/>
                <w:szCs w:val="24"/>
              </w:rPr>
              <w:t xml:space="preserve"> </w:t>
            </w:r>
            <w:r w:rsidR="008233EF">
              <w:rPr>
                <w:rFonts w:eastAsia="Calibri"/>
                <w:spacing w:val="-2"/>
                <w:szCs w:val="24"/>
              </w:rPr>
              <w:t xml:space="preserve">zgodnie z </w:t>
            </w:r>
            <w:r w:rsidR="00076F86" w:rsidRPr="0061065F">
              <w:rPr>
                <w:rFonts w:eastAsia="Calibri"/>
                <w:i/>
                <w:iCs/>
                <w:spacing w:val="-2"/>
                <w:szCs w:val="24"/>
              </w:rPr>
              <w:t xml:space="preserve">dyrektywą </w:t>
            </w:r>
            <w:r w:rsidR="00904AE1" w:rsidRPr="0061065F">
              <w:rPr>
                <w:rFonts w:eastAsia="Calibri"/>
                <w:i/>
                <w:iCs/>
                <w:spacing w:val="-2"/>
                <w:szCs w:val="24"/>
              </w:rPr>
              <w:t>RED</w:t>
            </w:r>
            <w:r w:rsidR="00224736" w:rsidRPr="0061065F">
              <w:rPr>
                <w:rFonts w:eastAsia="Calibri"/>
                <w:i/>
                <w:iCs/>
                <w:spacing w:val="-2"/>
                <w:szCs w:val="24"/>
              </w:rPr>
              <w:t xml:space="preserve"> </w:t>
            </w:r>
            <w:r w:rsidR="00904AE1" w:rsidRPr="0061065F">
              <w:rPr>
                <w:rFonts w:eastAsia="Calibri"/>
                <w:i/>
                <w:iCs/>
                <w:spacing w:val="-2"/>
                <w:szCs w:val="24"/>
              </w:rPr>
              <w:t>II</w:t>
            </w:r>
            <w:r w:rsidR="008233EF">
              <w:rPr>
                <w:rFonts w:eastAsia="Calibri"/>
                <w:spacing w:val="-2"/>
                <w:szCs w:val="24"/>
              </w:rPr>
              <w:t xml:space="preserve"> wynieść co najmniej 0,2% w 2022 r., co najmniej 1% w</w:t>
            </w:r>
            <w:r w:rsidR="009E2D6F">
              <w:rPr>
                <w:rFonts w:eastAsia="Calibri"/>
                <w:spacing w:val="-2"/>
                <w:szCs w:val="24"/>
              </w:rPr>
              <w:t> </w:t>
            </w:r>
            <w:r w:rsidR="008233EF">
              <w:rPr>
                <w:rFonts w:eastAsia="Calibri"/>
                <w:spacing w:val="-2"/>
                <w:szCs w:val="24"/>
              </w:rPr>
              <w:t>2025 r</w:t>
            </w:r>
            <w:r w:rsidR="007737BE">
              <w:rPr>
                <w:rFonts w:eastAsia="Calibri"/>
                <w:spacing w:val="-2"/>
                <w:szCs w:val="24"/>
              </w:rPr>
              <w:t>.</w:t>
            </w:r>
            <w:r w:rsidR="008233EF">
              <w:rPr>
                <w:rFonts w:eastAsia="Calibri"/>
                <w:spacing w:val="-2"/>
                <w:szCs w:val="24"/>
              </w:rPr>
              <w:t xml:space="preserve"> i co najmniej 3,5% w 2030 r. </w:t>
            </w:r>
            <w:r w:rsidR="00076F86" w:rsidRPr="0061065F">
              <w:rPr>
                <w:rFonts w:eastAsia="Calibri"/>
                <w:i/>
                <w:iCs/>
                <w:spacing w:val="-2"/>
                <w:szCs w:val="24"/>
              </w:rPr>
              <w:t>Dyrektywa</w:t>
            </w:r>
            <w:r w:rsidR="00076F86">
              <w:rPr>
                <w:rFonts w:eastAsia="Calibri"/>
                <w:spacing w:val="-2"/>
                <w:szCs w:val="24"/>
              </w:rPr>
              <w:t xml:space="preserve"> </w:t>
            </w:r>
            <w:r w:rsidR="00964910" w:rsidRPr="0061065F">
              <w:rPr>
                <w:rFonts w:eastAsia="Calibri"/>
                <w:i/>
                <w:iCs/>
                <w:spacing w:val="-2"/>
                <w:szCs w:val="24"/>
              </w:rPr>
              <w:t>RED II</w:t>
            </w:r>
            <w:r w:rsidR="00A130AC">
              <w:rPr>
                <w:rFonts w:eastAsia="Calibri"/>
                <w:spacing w:val="-2"/>
                <w:szCs w:val="24"/>
              </w:rPr>
              <w:t xml:space="preserve"> wprowadz</w:t>
            </w:r>
            <w:r w:rsidR="000C5484">
              <w:rPr>
                <w:rFonts w:eastAsia="Calibri"/>
                <w:spacing w:val="-2"/>
                <w:szCs w:val="24"/>
              </w:rPr>
              <w:t xml:space="preserve">iła także </w:t>
            </w:r>
            <w:r w:rsidR="00A130AC">
              <w:rPr>
                <w:rFonts w:eastAsia="Calibri"/>
                <w:spacing w:val="-2"/>
                <w:szCs w:val="24"/>
              </w:rPr>
              <w:t xml:space="preserve">zmiany w zasadach rozliczenia energii elektrycznej </w:t>
            </w:r>
            <w:r w:rsidR="00EC5F18">
              <w:rPr>
                <w:rFonts w:eastAsia="Calibri"/>
                <w:spacing w:val="-2"/>
                <w:szCs w:val="24"/>
              </w:rPr>
              <w:t xml:space="preserve">w transporcie </w:t>
            </w:r>
            <w:r w:rsidR="00A130AC">
              <w:rPr>
                <w:rFonts w:eastAsia="Calibri"/>
                <w:spacing w:val="-2"/>
                <w:szCs w:val="24"/>
              </w:rPr>
              <w:t>oraz rozszerz</w:t>
            </w:r>
            <w:r w:rsidR="000C5484">
              <w:rPr>
                <w:rFonts w:eastAsia="Calibri"/>
                <w:spacing w:val="-2"/>
                <w:szCs w:val="24"/>
              </w:rPr>
              <w:t>yła</w:t>
            </w:r>
            <w:r w:rsidR="00A130AC">
              <w:rPr>
                <w:rFonts w:eastAsia="Calibri"/>
                <w:spacing w:val="-2"/>
                <w:szCs w:val="24"/>
              </w:rPr>
              <w:t xml:space="preserve"> stosowanie kryteriów zrównoważonego rozwoju </w:t>
            </w:r>
            <w:r w:rsidR="007737BE">
              <w:rPr>
                <w:rFonts w:eastAsia="Calibri"/>
                <w:spacing w:val="-2"/>
                <w:szCs w:val="24"/>
              </w:rPr>
              <w:t xml:space="preserve">(KZR) </w:t>
            </w:r>
            <w:r w:rsidR="00A130AC">
              <w:rPr>
                <w:rFonts w:eastAsia="Calibri"/>
                <w:spacing w:val="-2"/>
                <w:szCs w:val="24"/>
              </w:rPr>
              <w:t>i ograniczenia emisji gazów cieplarnianych</w:t>
            </w:r>
            <w:r w:rsidR="007737BE">
              <w:rPr>
                <w:rFonts w:eastAsia="Calibri"/>
                <w:spacing w:val="-2"/>
                <w:szCs w:val="24"/>
              </w:rPr>
              <w:t xml:space="preserve"> (GHG)</w:t>
            </w:r>
            <w:r w:rsidR="00A130AC">
              <w:rPr>
                <w:rFonts w:eastAsia="Calibri"/>
                <w:spacing w:val="-2"/>
                <w:szCs w:val="24"/>
              </w:rPr>
              <w:t xml:space="preserve"> w odniesieniu do biopłynów i paliw z biomasy.</w:t>
            </w:r>
            <w:r w:rsidR="000C5484">
              <w:rPr>
                <w:rFonts w:eastAsia="Calibri"/>
                <w:spacing w:val="-2"/>
                <w:szCs w:val="24"/>
              </w:rPr>
              <w:t xml:space="preserve"> </w:t>
            </w:r>
            <w:r w:rsidR="00DA13CA">
              <w:rPr>
                <w:rFonts w:eastAsia="Calibri"/>
                <w:spacing w:val="-2"/>
                <w:szCs w:val="24"/>
              </w:rPr>
              <w:t xml:space="preserve">W dyrektywie dokonano </w:t>
            </w:r>
            <w:r w:rsidR="000C5484">
              <w:rPr>
                <w:rFonts w:eastAsia="Calibri"/>
                <w:spacing w:val="-2"/>
                <w:szCs w:val="24"/>
              </w:rPr>
              <w:t>również</w:t>
            </w:r>
            <w:r w:rsidR="00DA13CA">
              <w:rPr>
                <w:rFonts w:eastAsia="Calibri"/>
                <w:spacing w:val="-2"/>
                <w:szCs w:val="24"/>
              </w:rPr>
              <w:t xml:space="preserve"> </w:t>
            </w:r>
            <w:r w:rsidR="007737BE">
              <w:rPr>
                <w:rFonts w:eastAsia="Calibri"/>
                <w:spacing w:val="-2"/>
                <w:szCs w:val="24"/>
              </w:rPr>
              <w:t>zmian w</w:t>
            </w:r>
            <w:r w:rsidR="00DA13CA">
              <w:rPr>
                <w:rFonts w:eastAsia="Calibri"/>
                <w:spacing w:val="-2"/>
                <w:szCs w:val="24"/>
              </w:rPr>
              <w:t xml:space="preserve"> li</w:t>
            </w:r>
            <w:r w:rsidR="007737BE">
              <w:rPr>
                <w:rFonts w:eastAsia="Calibri"/>
                <w:spacing w:val="-2"/>
                <w:szCs w:val="24"/>
              </w:rPr>
              <w:t xml:space="preserve">ście surowców wskazanych w załączniku IX, wskazującym  surowce zaawansowane uprawniające do podwójnego rozliczenia </w:t>
            </w:r>
            <w:r w:rsidR="00250EF6">
              <w:rPr>
                <w:rFonts w:eastAsia="Calibri"/>
                <w:spacing w:val="-2"/>
                <w:szCs w:val="24"/>
              </w:rPr>
              <w:t xml:space="preserve">w celu </w:t>
            </w:r>
            <w:r w:rsidR="007737BE">
              <w:rPr>
                <w:rFonts w:eastAsia="Calibri"/>
                <w:spacing w:val="-2"/>
                <w:szCs w:val="24"/>
              </w:rPr>
              <w:t>wartości energetycznej wyprodukowanych z nich biopaliw i biokomponentów.</w:t>
            </w:r>
          </w:p>
          <w:p w14:paraId="0657FB11" w14:textId="6D176DC0" w:rsidR="00784A04" w:rsidRDefault="00784A04" w:rsidP="00F44C8C">
            <w:pPr>
              <w:shd w:val="clear" w:color="auto" w:fill="FFFFFF" w:themeFill="background1"/>
              <w:spacing w:line="240" w:lineRule="auto"/>
              <w:jc w:val="both"/>
              <w:rPr>
                <w:rFonts w:eastAsia="Calibri"/>
                <w:spacing w:val="-2"/>
                <w:szCs w:val="24"/>
              </w:rPr>
            </w:pPr>
            <w:r>
              <w:rPr>
                <w:rFonts w:eastAsia="Calibri"/>
                <w:spacing w:val="-2"/>
                <w:szCs w:val="24"/>
              </w:rPr>
              <w:t xml:space="preserve"> </w:t>
            </w:r>
          </w:p>
          <w:p w14:paraId="48B54EC0" w14:textId="0A8C25D4" w:rsidR="00EC5F18" w:rsidRDefault="00F44C8C" w:rsidP="00F44C8C">
            <w:pPr>
              <w:shd w:val="clear" w:color="auto" w:fill="FFFFFF" w:themeFill="background1"/>
              <w:spacing w:line="240" w:lineRule="auto"/>
              <w:jc w:val="both"/>
              <w:rPr>
                <w:rFonts w:eastAsia="Calibri"/>
                <w:spacing w:val="-2"/>
                <w:szCs w:val="24"/>
              </w:rPr>
            </w:pPr>
            <w:r>
              <w:rPr>
                <w:rFonts w:eastAsia="Calibri"/>
                <w:spacing w:val="-2"/>
                <w:szCs w:val="24"/>
              </w:rPr>
              <w:t>Działania w ramach</w:t>
            </w:r>
            <w:r w:rsidRPr="00F44C8C">
              <w:rPr>
                <w:rFonts w:eastAsia="Calibri"/>
                <w:i/>
                <w:iCs/>
                <w:spacing w:val="-2"/>
                <w:szCs w:val="24"/>
              </w:rPr>
              <w:t xml:space="preserve"> </w:t>
            </w:r>
            <w:r w:rsidR="00076F86" w:rsidRPr="00076F86">
              <w:rPr>
                <w:rFonts w:eastAsia="Calibri"/>
                <w:i/>
                <w:iCs/>
                <w:spacing w:val="-2"/>
                <w:szCs w:val="24"/>
              </w:rPr>
              <w:t xml:space="preserve">dyrektywy </w:t>
            </w:r>
            <w:r w:rsidRPr="0061065F">
              <w:rPr>
                <w:rFonts w:eastAsia="Calibri"/>
                <w:i/>
                <w:iCs/>
                <w:spacing w:val="-2"/>
                <w:szCs w:val="24"/>
              </w:rPr>
              <w:t>RED</w:t>
            </w:r>
            <w:r w:rsidR="00A656DA" w:rsidRPr="0061065F">
              <w:rPr>
                <w:rFonts w:eastAsia="Calibri"/>
                <w:i/>
                <w:iCs/>
                <w:spacing w:val="-2"/>
                <w:szCs w:val="24"/>
              </w:rPr>
              <w:t xml:space="preserve"> </w:t>
            </w:r>
            <w:r w:rsidRPr="0061065F">
              <w:rPr>
                <w:rFonts w:eastAsia="Calibri"/>
                <w:i/>
                <w:iCs/>
                <w:spacing w:val="-2"/>
                <w:szCs w:val="24"/>
              </w:rPr>
              <w:t>II</w:t>
            </w:r>
            <w:r>
              <w:rPr>
                <w:rFonts w:eastAsia="Calibri"/>
                <w:spacing w:val="-2"/>
                <w:szCs w:val="24"/>
              </w:rPr>
              <w:t xml:space="preserve">, wpisane są jako kolejny etap realizacji długoterminowej </w:t>
            </w:r>
            <w:r w:rsidR="00F50B9B" w:rsidRPr="00F44C8C">
              <w:rPr>
                <w:rFonts w:eastAsia="Calibri"/>
                <w:spacing w:val="-2"/>
                <w:szCs w:val="24"/>
              </w:rPr>
              <w:t>nadrzędn</w:t>
            </w:r>
            <w:r w:rsidR="00F50B9B">
              <w:rPr>
                <w:rFonts w:eastAsia="Calibri"/>
                <w:spacing w:val="-2"/>
                <w:szCs w:val="24"/>
              </w:rPr>
              <w:t xml:space="preserve">ej </w:t>
            </w:r>
            <w:r>
              <w:rPr>
                <w:rFonts w:eastAsia="Calibri"/>
                <w:spacing w:val="-2"/>
                <w:szCs w:val="24"/>
              </w:rPr>
              <w:t>strategii</w:t>
            </w:r>
            <w:r w:rsidR="00EC5F18">
              <w:rPr>
                <w:rFonts w:eastAsia="Calibri"/>
                <w:spacing w:val="-2"/>
                <w:szCs w:val="24"/>
              </w:rPr>
              <w:t xml:space="preserve"> </w:t>
            </w:r>
            <w:r w:rsidRPr="00F44C8C">
              <w:rPr>
                <w:rFonts w:eastAsia="Calibri"/>
                <w:spacing w:val="-2"/>
                <w:szCs w:val="24"/>
              </w:rPr>
              <w:t>uczynieni</w:t>
            </w:r>
            <w:r>
              <w:rPr>
                <w:rFonts w:eastAsia="Calibri"/>
                <w:spacing w:val="-2"/>
                <w:szCs w:val="24"/>
              </w:rPr>
              <w:t>a</w:t>
            </w:r>
            <w:r w:rsidRPr="00F44C8C">
              <w:rPr>
                <w:rFonts w:eastAsia="Calibri"/>
                <w:spacing w:val="-2"/>
                <w:szCs w:val="24"/>
              </w:rPr>
              <w:t xml:space="preserve"> Europy neutraln</w:t>
            </w:r>
            <w:r>
              <w:rPr>
                <w:rFonts w:eastAsia="Calibri"/>
                <w:spacing w:val="-2"/>
                <w:szCs w:val="24"/>
              </w:rPr>
              <w:t>ej</w:t>
            </w:r>
            <w:r w:rsidRPr="00F44C8C">
              <w:rPr>
                <w:rFonts w:eastAsia="Calibri"/>
                <w:spacing w:val="-2"/>
                <w:szCs w:val="24"/>
              </w:rPr>
              <w:t xml:space="preserve"> dla </w:t>
            </w:r>
            <w:r>
              <w:rPr>
                <w:rFonts w:eastAsia="Calibri"/>
                <w:spacing w:val="-2"/>
                <w:szCs w:val="24"/>
              </w:rPr>
              <w:t xml:space="preserve">środowiska i </w:t>
            </w:r>
            <w:r w:rsidRPr="00F44C8C">
              <w:rPr>
                <w:rFonts w:eastAsia="Calibri"/>
                <w:spacing w:val="-2"/>
                <w:szCs w:val="24"/>
              </w:rPr>
              <w:t>klimatu</w:t>
            </w:r>
            <w:r w:rsidR="00250EF6">
              <w:rPr>
                <w:rFonts w:eastAsia="Calibri"/>
                <w:spacing w:val="-2"/>
                <w:szCs w:val="24"/>
              </w:rPr>
              <w:t>, strategii określonej do 2050</w:t>
            </w:r>
            <w:r w:rsidR="00250EF6">
              <w:t xml:space="preserve"> r.</w:t>
            </w:r>
          </w:p>
          <w:p w14:paraId="6DFD0440" w14:textId="386BF107" w:rsidR="00F44C8C" w:rsidRDefault="00F44C8C" w:rsidP="00F44C8C">
            <w:pPr>
              <w:shd w:val="clear" w:color="auto" w:fill="FFFFFF" w:themeFill="background1"/>
              <w:spacing w:line="240" w:lineRule="auto"/>
              <w:jc w:val="both"/>
              <w:rPr>
                <w:rFonts w:eastAsia="Calibri"/>
                <w:spacing w:val="-2"/>
                <w:szCs w:val="24"/>
              </w:rPr>
            </w:pPr>
          </w:p>
          <w:p w14:paraId="3DA2CF64" w14:textId="200A7D33" w:rsidR="000145BE" w:rsidRPr="00A346AB" w:rsidRDefault="000145BE" w:rsidP="00F44C8C">
            <w:pPr>
              <w:shd w:val="clear" w:color="auto" w:fill="FFFFFF" w:themeFill="background1"/>
              <w:spacing w:line="240" w:lineRule="auto"/>
              <w:jc w:val="both"/>
              <w:rPr>
                <w:rFonts w:eastAsia="Calibri"/>
                <w:b/>
                <w:bCs/>
                <w:spacing w:val="-2"/>
                <w:szCs w:val="24"/>
              </w:rPr>
            </w:pPr>
            <w:r w:rsidRPr="00A346AB">
              <w:rPr>
                <w:rFonts w:eastAsia="Calibri"/>
                <w:b/>
                <w:bCs/>
                <w:spacing w:val="-2"/>
                <w:szCs w:val="24"/>
              </w:rPr>
              <w:t xml:space="preserve">Spełnienie celów wyznaczonych w ww. dyrektywie wymaga przebudowy struktury paliw </w:t>
            </w:r>
            <w:r w:rsidR="003F7D96" w:rsidRPr="00A346AB">
              <w:rPr>
                <w:rFonts w:eastAsia="Calibri"/>
                <w:b/>
                <w:bCs/>
                <w:spacing w:val="-2"/>
                <w:szCs w:val="24"/>
              </w:rPr>
              <w:t>wykorzystywanych w sektorze transportu</w:t>
            </w:r>
            <w:r w:rsidR="00B53B99" w:rsidRPr="00A346AB">
              <w:rPr>
                <w:rFonts w:eastAsia="Calibri"/>
                <w:b/>
                <w:bCs/>
                <w:spacing w:val="-2"/>
                <w:szCs w:val="24"/>
              </w:rPr>
              <w:t>, co wymaga</w:t>
            </w:r>
            <w:r w:rsidR="00250EF6">
              <w:rPr>
                <w:rFonts w:eastAsia="Calibri"/>
                <w:b/>
                <w:bCs/>
                <w:spacing w:val="-2"/>
                <w:szCs w:val="24"/>
              </w:rPr>
              <w:t xml:space="preserve"> </w:t>
            </w:r>
            <w:r w:rsidR="00B53B99" w:rsidRPr="00A346AB">
              <w:rPr>
                <w:rFonts w:eastAsia="Calibri"/>
                <w:b/>
                <w:bCs/>
                <w:spacing w:val="-2"/>
                <w:szCs w:val="24"/>
              </w:rPr>
              <w:t>aktywnej polityki państwa</w:t>
            </w:r>
            <w:r w:rsidRPr="00A346AB">
              <w:rPr>
                <w:rFonts w:eastAsia="Calibri"/>
                <w:b/>
                <w:bCs/>
                <w:spacing w:val="-2"/>
                <w:szCs w:val="24"/>
              </w:rPr>
              <w:t>.</w:t>
            </w:r>
          </w:p>
          <w:p w14:paraId="4B53FEED" w14:textId="6308D064" w:rsidR="00115DD6" w:rsidRDefault="006454B9" w:rsidP="00A346AB">
            <w:pPr>
              <w:pStyle w:val="NormalnyWeb"/>
              <w:spacing w:before="100" w:after="100"/>
              <w:jc w:val="both"/>
            </w:pPr>
            <w:r>
              <w:rPr>
                <w:rFonts w:eastAsia="Calibri"/>
                <w:spacing w:val="-2"/>
              </w:rPr>
              <w:t xml:space="preserve">Obecnie flota pojazdów w Polsce jest zdominowana przez samochody z tradycyjnym napędem. </w:t>
            </w:r>
            <w:r w:rsidR="009E43B8">
              <w:t xml:space="preserve">W końcu 2019 r. liczba zarejestrowanych w Polsce samochodów osobowych wyniosła 24,4 mln i była większa o +4,0% niż rok wcześniej, przy czym na 1 000 mieszkańców przypadało 635 </w:t>
            </w:r>
            <w:r w:rsidR="009E43B8" w:rsidRPr="00197ABD">
              <w:rPr>
                <w:color w:val="000000" w:themeColor="text1"/>
              </w:rPr>
              <w:t>samochodów (</w:t>
            </w:r>
            <w:r w:rsidR="009E43B8" w:rsidRPr="00A346AB">
              <w:rPr>
                <w:iCs/>
                <w:color w:val="000000" w:themeColor="text1"/>
              </w:rPr>
              <w:t>w 2018 r. 610</w:t>
            </w:r>
            <w:r w:rsidR="009E43B8" w:rsidRPr="00197ABD">
              <w:rPr>
                <w:color w:val="000000" w:themeColor="text1"/>
              </w:rPr>
              <w:t xml:space="preserve">), </w:t>
            </w:r>
            <w:r w:rsidR="009E43B8">
              <w:rPr>
                <w:color w:val="000000" w:themeColor="text1"/>
              </w:rPr>
              <w:t xml:space="preserve">lecz </w:t>
            </w:r>
            <w:r w:rsidR="009E43B8" w:rsidRPr="00197ABD">
              <w:rPr>
                <w:color w:val="000000" w:themeColor="text1"/>
              </w:rPr>
              <w:t>tylko nieznacznie r/r wzrósł udział samochodów osobowych w</w:t>
            </w:r>
            <w:r w:rsidR="009E43B8">
              <w:rPr>
                <w:color w:val="000000" w:themeColor="text1"/>
              </w:rPr>
              <w:t> </w:t>
            </w:r>
            <w:r w:rsidR="009E43B8" w:rsidRPr="00197ABD">
              <w:rPr>
                <w:color w:val="000000" w:themeColor="text1"/>
              </w:rPr>
              <w:t>wieku do 5 lat</w:t>
            </w:r>
            <w:r w:rsidR="009E43B8">
              <w:rPr>
                <w:color w:val="000000" w:themeColor="text1"/>
              </w:rPr>
              <w:t xml:space="preserve"> – w tym aut el</w:t>
            </w:r>
            <w:r w:rsidR="001E1ACB">
              <w:rPr>
                <w:color w:val="000000" w:themeColor="text1"/>
              </w:rPr>
              <w:t>ektrycznych</w:t>
            </w:r>
            <w:r w:rsidR="009E43B8">
              <w:rPr>
                <w:color w:val="000000" w:themeColor="text1"/>
              </w:rPr>
              <w:t xml:space="preserve"> (</w:t>
            </w:r>
            <w:r w:rsidR="008F0D43">
              <w:rPr>
                <w:color w:val="000000" w:themeColor="text1"/>
              </w:rPr>
              <w:t>B</w:t>
            </w:r>
            <w:r w:rsidR="00250EF6">
              <w:rPr>
                <w:color w:val="000000" w:themeColor="text1"/>
              </w:rPr>
              <w:t>e</w:t>
            </w:r>
            <w:r w:rsidR="009E43B8">
              <w:rPr>
                <w:color w:val="000000" w:themeColor="text1"/>
              </w:rPr>
              <w:t>V) czy el</w:t>
            </w:r>
            <w:r w:rsidR="001E1ACB">
              <w:rPr>
                <w:color w:val="000000" w:themeColor="text1"/>
              </w:rPr>
              <w:t>ektryczn</w:t>
            </w:r>
            <w:r w:rsidR="00250EF6">
              <w:rPr>
                <w:color w:val="000000" w:themeColor="text1"/>
              </w:rPr>
              <w:t>o-</w:t>
            </w:r>
            <w:r w:rsidR="009E43B8">
              <w:rPr>
                <w:color w:val="000000" w:themeColor="text1"/>
              </w:rPr>
              <w:t>hybrydowych (PH</w:t>
            </w:r>
            <w:r w:rsidR="00250EF6">
              <w:rPr>
                <w:color w:val="000000" w:themeColor="text1"/>
              </w:rPr>
              <w:t>e</w:t>
            </w:r>
            <w:r w:rsidR="009E43B8">
              <w:rPr>
                <w:color w:val="000000" w:themeColor="text1"/>
              </w:rPr>
              <w:t xml:space="preserve">V) </w:t>
            </w:r>
            <w:r w:rsidR="009E43B8" w:rsidRPr="00A346AB">
              <w:rPr>
                <w:iCs/>
                <w:color w:val="000000" w:themeColor="text1"/>
              </w:rPr>
              <w:t>z 10,5% do 11,2% w 2019 r</w:t>
            </w:r>
            <w:r w:rsidR="009E43B8" w:rsidRPr="00197ABD">
              <w:rPr>
                <w:i/>
                <w:iCs/>
                <w:color w:val="000000" w:themeColor="text1"/>
              </w:rPr>
              <w:t>.</w:t>
            </w:r>
            <w:r w:rsidR="00BE0576" w:rsidRPr="00A346AB">
              <w:rPr>
                <w:rStyle w:val="Odwoanieprzypisudolnego"/>
                <w:iCs/>
                <w:color w:val="000000" w:themeColor="text1"/>
              </w:rPr>
              <w:footnoteReference w:id="6"/>
            </w:r>
          </w:p>
          <w:p w14:paraId="14C37717" w14:textId="562B4981" w:rsidR="009567C0" w:rsidRDefault="009E43B8" w:rsidP="00A346AB">
            <w:pPr>
              <w:pStyle w:val="NormalnyWeb"/>
              <w:spacing w:before="100" w:after="100"/>
              <w:jc w:val="both"/>
            </w:pPr>
            <w:r w:rsidRPr="00426E1A">
              <w:t>Wielkość krajowego rynku pojazdów</w:t>
            </w:r>
            <w:r>
              <w:t>,</w:t>
            </w:r>
            <w:r w:rsidRPr="00426E1A">
              <w:t xml:space="preserve"> nisk</w:t>
            </w:r>
            <w:r>
              <w:t xml:space="preserve">i poziom wymiany </w:t>
            </w:r>
            <w:r w:rsidRPr="00426E1A">
              <w:t>aut</w:t>
            </w:r>
            <w:r>
              <w:t xml:space="preserve"> na mniej emisyjne</w:t>
            </w:r>
            <w:r w:rsidRPr="00426E1A">
              <w:t>, niewielki </w:t>
            </w:r>
            <w:r w:rsidR="009567C0">
              <w:t xml:space="preserve">(pomimo rosnącej dynamiki) </w:t>
            </w:r>
            <w:r w:rsidRPr="00426E1A">
              <w:t>udział aut el</w:t>
            </w:r>
            <w:r>
              <w:t>ektrycznych</w:t>
            </w:r>
            <w:r w:rsidRPr="00426E1A">
              <w:t xml:space="preserve"> – </w:t>
            </w:r>
            <w:r>
              <w:t>(</w:t>
            </w:r>
            <w:r w:rsidR="008F0D43">
              <w:t>B</w:t>
            </w:r>
            <w:r w:rsidR="00250EF6">
              <w:t>e</w:t>
            </w:r>
            <w:r w:rsidRPr="00426E1A">
              <w:t xml:space="preserve">V </w:t>
            </w:r>
            <w:r>
              <w:t xml:space="preserve">i </w:t>
            </w:r>
            <w:r w:rsidRPr="00426E1A">
              <w:t>PH</w:t>
            </w:r>
            <w:r w:rsidR="00250EF6">
              <w:t>e</w:t>
            </w:r>
            <w:r w:rsidRPr="00426E1A">
              <w:t xml:space="preserve">V) </w:t>
            </w:r>
            <w:r w:rsidR="00250EF6">
              <w:t xml:space="preserve">nadal </w:t>
            </w:r>
            <w:r>
              <w:t>determinuje</w:t>
            </w:r>
            <w:r w:rsidRPr="00426E1A">
              <w:t xml:space="preserve"> dużą konsumpcję </w:t>
            </w:r>
            <w:r w:rsidRPr="0061065F">
              <w:t>paliw kopalnych</w:t>
            </w:r>
            <w:r w:rsidRPr="00083B5B">
              <w:t xml:space="preserve"> i </w:t>
            </w:r>
            <w:r w:rsidRPr="00426E1A">
              <w:t xml:space="preserve">6-te miejsce w rankingu zużycia </w:t>
            </w:r>
            <w:r w:rsidR="0086727F">
              <w:t xml:space="preserve">paliw </w:t>
            </w:r>
            <w:r w:rsidRPr="00426E1A">
              <w:t>wśród państw U</w:t>
            </w:r>
            <w:r w:rsidR="00076F86">
              <w:t xml:space="preserve">nii </w:t>
            </w:r>
            <w:r w:rsidRPr="00426E1A">
              <w:t>E</w:t>
            </w:r>
            <w:r w:rsidR="00076F86">
              <w:t>uropejskiej</w:t>
            </w:r>
            <w:r w:rsidRPr="00447FF7">
              <w:t xml:space="preserve">. </w:t>
            </w:r>
            <w:r w:rsidRPr="0061065F">
              <w:t>Konsumpcja paliw</w:t>
            </w:r>
            <w:r w:rsidRPr="00BE62E4">
              <w:t xml:space="preserve"> </w:t>
            </w:r>
            <w:r w:rsidR="0086727F">
              <w:t xml:space="preserve">w 2019 r. </w:t>
            </w:r>
            <w:r>
              <w:t xml:space="preserve">wyniosła </w:t>
            </w:r>
            <w:r w:rsidRPr="00426E1A">
              <w:t>ok.</w:t>
            </w:r>
            <w:r>
              <w:t>:</w:t>
            </w:r>
            <w:r w:rsidRPr="00426E1A">
              <w:t xml:space="preserve"> 4,7</w:t>
            </w:r>
            <w:r>
              <w:t xml:space="preserve"> </w:t>
            </w:r>
            <w:r w:rsidRPr="00426E1A">
              <w:t xml:space="preserve">mln ton </w:t>
            </w:r>
            <w:r w:rsidRPr="00A346AB">
              <w:rPr>
                <w:iCs/>
              </w:rPr>
              <w:t>benzyn</w:t>
            </w:r>
            <w:r w:rsidRPr="00426E1A">
              <w:t xml:space="preserve"> i 17,</w:t>
            </w:r>
            <w:r w:rsidR="001E1ACB">
              <w:t>5</w:t>
            </w:r>
            <w:r w:rsidRPr="00426E1A">
              <w:t xml:space="preserve"> mln ton </w:t>
            </w:r>
            <w:r w:rsidR="001E1ACB">
              <w:rPr>
                <w:iCs/>
              </w:rPr>
              <w:t>oleju napędowego</w:t>
            </w:r>
            <w:r>
              <w:t xml:space="preserve"> -</w:t>
            </w:r>
            <w:r w:rsidR="0086727F">
              <w:t xml:space="preserve"> produkowanych</w:t>
            </w:r>
            <w:r w:rsidRPr="00426E1A">
              <w:t xml:space="preserve"> </w:t>
            </w:r>
            <w:r>
              <w:t>w 95%</w:t>
            </w:r>
            <w:r w:rsidRPr="00426E1A">
              <w:t xml:space="preserve"> z import</w:t>
            </w:r>
            <w:r w:rsidR="0086727F">
              <w:t>owanej</w:t>
            </w:r>
            <w:r w:rsidRPr="00426E1A">
              <w:t xml:space="preserve"> ropy naftowej</w:t>
            </w:r>
            <w:r w:rsidR="00BE0576">
              <w:rPr>
                <w:rStyle w:val="Odwoanieprzypisudolnego"/>
              </w:rPr>
              <w:footnoteReference w:id="7"/>
            </w:r>
            <w:r w:rsidR="00BE0576">
              <w:t xml:space="preserve">. </w:t>
            </w:r>
            <w:r w:rsidR="00D411E1">
              <w:t xml:space="preserve">Obecna struktura </w:t>
            </w:r>
            <w:r w:rsidR="001E1ACB">
              <w:t xml:space="preserve">floty </w:t>
            </w:r>
            <w:r w:rsidR="00D411E1">
              <w:t xml:space="preserve">pojazdów samochodowych stwarza ograniczone możliwości realizacji </w:t>
            </w:r>
            <w:r w:rsidR="000F09A9">
              <w:t>ambitnych celów w</w:t>
            </w:r>
            <w:r w:rsidR="00250EF6">
              <w:t> </w:t>
            </w:r>
            <w:r w:rsidR="000F09A9">
              <w:t xml:space="preserve">zakresie dekarbonizacji sektora transportowego. Obniżenie emisyjności </w:t>
            </w:r>
            <w:r w:rsidR="0086727F">
              <w:t xml:space="preserve">paliw tradycyjnych </w:t>
            </w:r>
            <w:r w:rsidR="000F09A9">
              <w:t xml:space="preserve">realizowane jest poprzez </w:t>
            </w:r>
            <w:r w:rsidR="0086727F">
              <w:t>mieszanie (</w:t>
            </w:r>
            <w:r w:rsidR="000F09A9">
              <w:t>blendowanie</w:t>
            </w:r>
            <w:r w:rsidR="0086727F">
              <w:t>)</w:t>
            </w:r>
            <w:r w:rsidR="000F09A9">
              <w:t xml:space="preserve"> paliw </w:t>
            </w:r>
            <w:r w:rsidR="00A375CD">
              <w:t>z przerobu ropy</w:t>
            </w:r>
            <w:r w:rsidR="000F09A9">
              <w:t xml:space="preserve"> z biokomponentami, jednak możliwość dodawania biokomponentów </w:t>
            </w:r>
            <w:r w:rsidR="00816534">
              <w:t xml:space="preserve">do paliw </w:t>
            </w:r>
            <w:r w:rsidR="000F09A9">
              <w:t>jest ograniczona nor</w:t>
            </w:r>
            <w:r w:rsidR="00816534">
              <w:t xml:space="preserve">mami jakościowymi, opracowanymi w celu </w:t>
            </w:r>
            <w:r w:rsidR="00A375CD">
              <w:t xml:space="preserve">standaryzacji i </w:t>
            </w:r>
            <w:r w:rsidR="00816534">
              <w:t>zapewnienia bezpieczeństwa użytkowania pojazdów.</w:t>
            </w:r>
            <w:r w:rsidR="00E30E11">
              <w:t xml:space="preserve"> </w:t>
            </w:r>
          </w:p>
          <w:p w14:paraId="3F680E54" w14:textId="5911F650" w:rsidR="00B531CC" w:rsidRDefault="009E43B8" w:rsidP="009E43B8">
            <w:pPr>
              <w:spacing w:before="60" w:line="240" w:lineRule="auto"/>
              <w:contextualSpacing/>
              <w:jc w:val="both"/>
              <w:rPr>
                <w:color w:val="1F497D" w:themeColor="text2"/>
              </w:rPr>
            </w:pPr>
            <w:r w:rsidRPr="009128DE">
              <w:t xml:space="preserve">Jednocześnie postęp technologiczny i dostępność komercyjna innowacyjnych rozwiązań, </w:t>
            </w:r>
            <w:r w:rsidR="00D411E1">
              <w:t xml:space="preserve">jak </w:t>
            </w:r>
            <w:r w:rsidRPr="009128DE">
              <w:t>również nakreślane w strategiach długoterminowych ambitne cele (</w:t>
            </w:r>
            <w:r w:rsidRPr="00A346AB">
              <w:rPr>
                <w:iCs/>
              </w:rPr>
              <w:t xml:space="preserve">wyzwania Porozumienia </w:t>
            </w:r>
            <w:r w:rsidR="00CE7B9C">
              <w:rPr>
                <w:iCs/>
              </w:rPr>
              <w:t>p</w:t>
            </w:r>
            <w:r w:rsidR="00CE7B9C" w:rsidRPr="00A346AB">
              <w:rPr>
                <w:iCs/>
              </w:rPr>
              <w:t>aryskiego</w:t>
            </w:r>
            <w:r w:rsidRPr="00A346AB">
              <w:rPr>
                <w:iCs/>
              </w:rPr>
              <w:t xml:space="preserve">, potrzeba osiągnięcia neutralności </w:t>
            </w:r>
            <w:r w:rsidR="00FD37C0">
              <w:rPr>
                <w:iCs/>
              </w:rPr>
              <w:t>klimatycznej U</w:t>
            </w:r>
            <w:r w:rsidR="00076F86">
              <w:rPr>
                <w:iCs/>
              </w:rPr>
              <w:t xml:space="preserve">nii </w:t>
            </w:r>
            <w:r w:rsidR="00FD37C0">
              <w:rPr>
                <w:iCs/>
              </w:rPr>
              <w:t>E</w:t>
            </w:r>
            <w:r w:rsidR="00076F86">
              <w:rPr>
                <w:iCs/>
              </w:rPr>
              <w:t>uropejskiej</w:t>
            </w:r>
            <w:r w:rsidR="00FD37C0" w:rsidRPr="00A346AB">
              <w:rPr>
                <w:iCs/>
              </w:rPr>
              <w:t xml:space="preserve"> </w:t>
            </w:r>
            <w:r w:rsidRPr="00A346AB">
              <w:rPr>
                <w:iCs/>
              </w:rPr>
              <w:t>do 2050 r</w:t>
            </w:r>
            <w:r w:rsidRPr="009238C0">
              <w:rPr>
                <w:i/>
                <w:iCs/>
              </w:rPr>
              <w:t>.</w:t>
            </w:r>
            <w:r w:rsidRPr="009128DE">
              <w:t>)</w:t>
            </w:r>
            <w:r>
              <w:t xml:space="preserve"> oraz </w:t>
            </w:r>
            <w:r w:rsidRPr="009128DE">
              <w:t>obserwacje największyc</w:t>
            </w:r>
            <w:r>
              <w:t xml:space="preserve">h dojrzałych </w:t>
            </w:r>
            <w:r w:rsidRPr="009128DE">
              <w:t xml:space="preserve">rynków </w:t>
            </w:r>
            <w:r>
              <w:t>i</w:t>
            </w:r>
            <w:r w:rsidRPr="009128DE">
              <w:t xml:space="preserve"> ich uczestników, zachęcają do wykorzystania innowacji</w:t>
            </w:r>
            <w:r>
              <w:t xml:space="preserve"> oraz </w:t>
            </w:r>
            <w:r w:rsidRPr="009128DE">
              <w:t xml:space="preserve">lokalnych uwarunkowań w zakresie możliwości </w:t>
            </w:r>
            <w:r w:rsidR="007B7E9B">
              <w:t xml:space="preserve">szerszego </w:t>
            </w:r>
            <w:r>
              <w:t>wykorzysta</w:t>
            </w:r>
            <w:r w:rsidRPr="009128DE">
              <w:t xml:space="preserve">nia </w:t>
            </w:r>
            <w:r w:rsidRPr="00A346AB">
              <w:rPr>
                <w:iCs/>
              </w:rPr>
              <w:t>paliw alternatywnych</w:t>
            </w:r>
            <w:r w:rsidRPr="001E1ACB">
              <w:rPr>
                <w:color w:val="1F497D" w:themeColor="text2"/>
              </w:rPr>
              <w:t>.</w:t>
            </w:r>
          </w:p>
          <w:p w14:paraId="752EFC6C" w14:textId="77777777" w:rsidR="0037424B" w:rsidRDefault="0037424B" w:rsidP="009E43B8">
            <w:pPr>
              <w:spacing w:before="60" w:line="240" w:lineRule="auto"/>
              <w:contextualSpacing/>
              <w:jc w:val="both"/>
              <w:rPr>
                <w:color w:val="1F497D" w:themeColor="text2"/>
              </w:rPr>
            </w:pPr>
          </w:p>
          <w:p w14:paraId="47C694E5" w14:textId="400A909D" w:rsidR="00A27B6E" w:rsidRPr="00A346AB" w:rsidRDefault="00A27B6E" w:rsidP="00A27B6E">
            <w:pPr>
              <w:spacing w:before="60" w:line="240" w:lineRule="auto"/>
              <w:contextualSpacing/>
              <w:jc w:val="both"/>
            </w:pPr>
            <w:r w:rsidRPr="007D73F6">
              <w:t>Przykładem innowacji jest</w:t>
            </w:r>
            <w:r w:rsidRPr="007D73F6">
              <w:rPr>
                <w:i/>
                <w:iCs/>
              </w:rPr>
              <w:t xml:space="preserve"> </w:t>
            </w:r>
            <w:r w:rsidRPr="007D73F6">
              <w:t xml:space="preserve">możliwość wykorzystania niskoemisyjnego </w:t>
            </w:r>
            <w:r w:rsidRPr="00A15637">
              <w:rPr>
                <w:i/>
              </w:rPr>
              <w:t>biometanu</w:t>
            </w:r>
            <w:r w:rsidRPr="007D73F6">
              <w:t xml:space="preserve"> wytwarzanego z biomasy odpadowej</w:t>
            </w:r>
            <w:r w:rsidR="00115DD6" w:rsidRPr="007D73F6">
              <w:t xml:space="preserve"> (stanowiącego przykład biopaliw II generacji)</w:t>
            </w:r>
            <w:r w:rsidRPr="007D73F6">
              <w:t>,</w:t>
            </w:r>
            <w:r w:rsidRPr="00A346AB">
              <w:t xml:space="preserve"> czy powszechniejszego wykorzystania </w:t>
            </w:r>
            <w:r w:rsidRPr="00A346AB">
              <w:rPr>
                <w:iCs/>
              </w:rPr>
              <w:t>energii elektrycznej</w:t>
            </w:r>
            <w:r w:rsidRPr="00A346AB">
              <w:t xml:space="preserve"> ze źródeł OZE</w:t>
            </w:r>
            <w:r w:rsidR="005401DB">
              <w:rPr>
                <w:i/>
                <w:iCs/>
              </w:rPr>
              <w:t>.</w:t>
            </w:r>
            <w:r w:rsidRPr="00A346AB">
              <w:t xml:space="preserve"> </w:t>
            </w:r>
          </w:p>
          <w:p w14:paraId="6085CFF0" w14:textId="7A1F8CD6" w:rsidR="00A27B6E" w:rsidRPr="00A346AB" w:rsidRDefault="00A27B6E" w:rsidP="00A27B6E">
            <w:pPr>
              <w:spacing w:before="60" w:line="240" w:lineRule="auto"/>
              <w:contextualSpacing/>
              <w:jc w:val="both"/>
              <w:rPr>
                <w:color w:val="1F497D" w:themeColor="text2"/>
                <w:highlight w:val="cyan"/>
              </w:rPr>
            </w:pPr>
          </w:p>
          <w:p w14:paraId="348AB175" w14:textId="15D12345" w:rsidR="00A27B6E" w:rsidRPr="007D73F6" w:rsidRDefault="00C05A42" w:rsidP="009E43B8">
            <w:pPr>
              <w:spacing w:before="60" w:line="240" w:lineRule="auto"/>
              <w:jc w:val="both"/>
              <w:rPr>
                <w:rFonts w:eastAsia="Calibri"/>
                <w:spacing w:val="-2"/>
                <w:szCs w:val="24"/>
              </w:rPr>
            </w:pPr>
            <w:r w:rsidRPr="007D73F6">
              <w:rPr>
                <w:rFonts w:eastAsia="Calibri"/>
                <w:spacing w:val="-2"/>
                <w:szCs w:val="24"/>
              </w:rPr>
              <w:t xml:space="preserve">Polska posiada znaczący potencjał wytwórczy </w:t>
            </w:r>
            <w:r w:rsidRPr="00A15637">
              <w:rPr>
                <w:rFonts w:eastAsia="Calibri"/>
                <w:i/>
                <w:spacing w:val="-2"/>
                <w:szCs w:val="24"/>
              </w:rPr>
              <w:t>biometanu</w:t>
            </w:r>
            <w:r w:rsidRPr="007D73F6">
              <w:rPr>
                <w:rFonts w:eastAsia="Calibri"/>
                <w:spacing w:val="-2"/>
                <w:szCs w:val="24"/>
              </w:rPr>
              <w:t>, wytwarzanego z biogazu w oparciu o krajowe surowce - np. tylko z surowców i pozostałości z sektora rolno-spożywczego można pozyskać 7,8 mld m</w:t>
            </w:r>
            <w:r w:rsidRPr="007D73F6">
              <w:rPr>
                <w:rFonts w:eastAsia="Calibri"/>
                <w:spacing w:val="-2"/>
                <w:szCs w:val="24"/>
                <w:vertAlign w:val="superscript"/>
              </w:rPr>
              <w:t>3</w:t>
            </w:r>
            <w:r w:rsidRPr="007D73F6">
              <w:rPr>
                <w:rFonts w:eastAsia="Calibri"/>
                <w:spacing w:val="-2"/>
                <w:szCs w:val="24"/>
              </w:rPr>
              <w:t xml:space="preserve"> </w:t>
            </w:r>
            <w:r w:rsidR="00D90826">
              <w:rPr>
                <w:rFonts w:eastAsia="Calibri"/>
                <w:spacing w:val="-2"/>
                <w:szCs w:val="24"/>
              </w:rPr>
              <w:t>bio</w:t>
            </w:r>
            <w:r w:rsidRPr="007D73F6">
              <w:rPr>
                <w:rFonts w:eastAsia="Calibri"/>
                <w:spacing w:val="-2"/>
                <w:szCs w:val="24"/>
              </w:rPr>
              <w:t>gazu rocznie</w:t>
            </w:r>
            <w:r w:rsidR="00BE0576" w:rsidRPr="007D73F6">
              <w:rPr>
                <w:rStyle w:val="Odwoanieprzypisudolnego"/>
                <w:rFonts w:eastAsia="Calibri"/>
                <w:spacing w:val="-2"/>
                <w:szCs w:val="24"/>
              </w:rPr>
              <w:footnoteReference w:id="8"/>
            </w:r>
            <w:r w:rsidRPr="007D73F6">
              <w:rPr>
                <w:rFonts w:eastAsia="Calibri"/>
                <w:spacing w:val="-2"/>
                <w:szCs w:val="24"/>
              </w:rPr>
              <w:t>. Krajowy model rozwoju biogazowni zmierza w kierunku wzorca duńskiego, a nie niemieckiego (</w:t>
            </w:r>
            <w:r w:rsidRPr="007D73F6">
              <w:rPr>
                <w:rFonts w:eastAsia="Calibri"/>
                <w:iCs/>
                <w:spacing w:val="-2"/>
                <w:szCs w:val="24"/>
              </w:rPr>
              <w:t>bazującego na kukurydzy jako głównym substracie</w:t>
            </w:r>
            <w:r w:rsidRPr="007D73F6">
              <w:rPr>
                <w:rFonts w:eastAsia="Calibri"/>
                <w:spacing w:val="-2"/>
                <w:szCs w:val="24"/>
              </w:rPr>
              <w:t xml:space="preserve">), czego dowodem jest stały wzrost liczby stosowanych różnych kompozycji substratów, także wysoki udział </w:t>
            </w:r>
            <w:r w:rsidR="00A375CD" w:rsidRPr="007D73F6">
              <w:rPr>
                <w:rFonts w:eastAsia="Calibri"/>
                <w:spacing w:val="-2"/>
                <w:szCs w:val="24"/>
              </w:rPr>
              <w:t>surowców</w:t>
            </w:r>
            <w:r w:rsidRPr="007D73F6">
              <w:rPr>
                <w:rFonts w:eastAsia="Calibri"/>
                <w:spacing w:val="-2"/>
                <w:szCs w:val="24"/>
              </w:rPr>
              <w:t xml:space="preserve"> odpadowych wykorzystanych do wytworzenia biogazu. Obecnie do produkcji biogazu w kraju w największym stopniu wykorzystywane są substraty</w:t>
            </w:r>
            <w:r w:rsidRPr="007D73F6">
              <w:t xml:space="preserve"> </w:t>
            </w:r>
            <w:r w:rsidRPr="007D73F6">
              <w:rPr>
                <w:rFonts w:eastAsia="Calibri"/>
                <w:spacing w:val="-2"/>
                <w:szCs w:val="24"/>
              </w:rPr>
              <w:t>nieprzydatne do produkcji żywności czy pasz: wywar gorzelniany (21%), pozostałości z</w:t>
            </w:r>
            <w:r w:rsidR="00A375CD" w:rsidRPr="007D73F6">
              <w:rPr>
                <w:rFonts w:eastAsia="Calibri"/>
                <w:spacing w:val="-2"/>
                <w:szCs w:val="24"/>
              </w:rPr>
              <w:t> </w:t>
            </w:r>
            <w:r w:rsidRPr="007D73F6">
              <w:rPr>
                <w:rFonts w:eastAsia="Calibri"/>
                <w:spacing w:val="-2"/>
                <w:szCs w:val="24"/>
              </w:rPr>
              <w:t xml:space="preserve">przetwórstwa owoców i warzyw (21%), gnojowica (27%), co wynika z dużej dostępności oraz niskich kosztów pozyskania. Ten aspekt jest jednym z większych atutów zwiększających zainteresowanie </w:t>
            </w:r>
            <w:r w:rsidRPr="00A15637">
              <w:rPr>
                <w:rFonts w:eastAsia="Calibri"/>
                <w:i/>
                <w:spacing w:val="-2"/>
                <w:szCs w:val="24"/>
              </w:rPr>
              <w:t>biometanem</w:t>
            </w:r>
            <w:r w:rsidRPr="007D73F6">
              <w:rPr>
                <w:rFonts w:eastAsia="Calibri"/>
                <w:iCs/>
                <w:spacing w:val="-2"/>
                <w:szCs w:val="24"/>
              </w:rPr>
              <w:t xml:space="preserve"> wytwarzanym z biogazu rolnego</w:t>
            </w:r>
            <w:r w:rsidRPr="007D73F6">
              <w:rPr>
                <w:rFonts w:eastAsia="Calibri"/>
                <w:spacing w:val="-2"/>
                <w:szCs w:val="24"/>
              </w:rPr>
              <w:t>, który masowo wykorzystywany umożliwiłby realizację NCW bez konieczności importu surowców potrzebnych do jego produkcji</w:t>
            </w:r>
            <w:r w:rsidR="00BE0576" w:rsidRPr="007D73F6">
              <w:rPr>
                <w:rStyle w:val="Odwoanieprzypisudolnego"/>
                <w:rFonts w:eastAsia="Calibri"/>
                <w:spacing w:val="-2"/>
                <w:szCs w:val="24"/>
              </w:rPr>
              <w:footnoteReference w:id="9"/>
            </w:r>
            <w:r w:rsidRPr="007D73F6">
              <w:rPr>
                <w:rFonts w:eastAsia="Calibri"/>
                <w:spacing w:val="-2"/>
                <w:szCs w:val="24"/>
              </w:rPr>
              <w:t xml:space="preserve">.  </w:t>
            </w:r>
          </w:p>
          <w:p w14:paraId="699FB241" w14:textId="77777777" w:rsidR="00A375CD" w:rsidRPr="007D7513" w:rsidRDefault="00A375CD" w:rsidP="009E43B8">
            <w:pPr>
              <w:spacing w:before="60" w:line="240" w:lineRule="auto"/>
              <w:jc w:val="both"/>
              <w:rPr>
                <w:rFonts w:eastAsia="Calibri"/>
                <w:spacing w:val="-2"/>
                <w:szCs w:val="24"/>
              </w:rPr>
            </w:pPr>
          </w:p>
          <w:p w14:paraId="19FC388E" w14:textId="7659E2B1" w:rsidR="00A375CD" w:rsidRPr="007D73F6" w:rsidRDefault="00A86D5F" w:rsidP="00A86D5F">
            <w:pPr>
              <w:spacing w:before="60" w:line="240" w:lineRule="auto"/>
              <w:jc w:val="both"/>
              <w:rPr>
                <w:rFonts w:eastAsia="Calibri"/>
                <w:spacing w:val="-2"/>
                <w:szCs w:val="24"/>
              </w:rPr>
            </w:pPr>
            <w:r w:rsidRPr="007D73F6">
              <w:t xml:space="preserve">Możliwości wykorzystania w przyszłości </w:t>
            </w:r>
            <w:r w:rsidRPr="00A15637">
              <w:rPr>
                <w:i/>
                <w:iCs/>
              </w:rPr>
              <w:t>biometanu</w:t>
            </w:r>
            <w:r w:rsidRPr="007D73F6">
              <w:t xml:space="preserve"> w transporcie stwarza obecnie realizowany program wsparcia zastosowania gazu ziemnego w transporcie. Z</w:t>
            </w:r>
            <w:r w:rsidRPr="007D73F6">
              <w:rPr>
                <w:rFonts w:eastAsia="Calibri"/>
                <w:spacing w:val="-2"/>
                <w:szCs w:val="24"/>
              </w:rPr>
              <w:t>godnie z</w:t>
            </w:r>
            <w:r w:rsidR="00A375CD" w:rsidRPr="007D73F6">
              <w:rPr>
                <w:rFonts w:eastAsia="Calibri"/>
                <w:spacing w:val="-2"/>
                <w:szCs w:val="24"/>
              </w:rPr>
              <w:t> </w:t>
            </w:r>
            <w:r w:rsidRPr="007D73F6">
              <w:rPr>
                <w:rFonts w:eastAsia="Calibri"/>
                <w:spacing w:val="-2"/>
                <w:szCs w:val="24"/>
              </w:rPr>
              <w:t xml:space="preserve">przepisami </w:t>
            </w:r>
            <w:r w:rsidRPr="0061065F">
              <w:rPr>
                <w:rFonts w:eastAsia="Calibri"/>
                <w:i/>
                <w:iCs/>
                <w:spacing w:val="-2"/>
                <w:szCs w:val="24"/>
              </w:rPr>
              <w:t>ustawy</w:t>
            </w:r>
            <w:r w:rsidRPr="007D73F6">
              <w:rPr>
                <w:rFonts w:eastAsia="Calibri"/>
                <w:spacing w:val="-2"/>
                <w:szCs w:val="24"/>
              </w:rPr>
              <w:t xml:space="preserve"> </w:t>
            </w:r>
            <w:r w:rsidRPr="007D73F6">
              <w:rPr>
                <w:rFonts w:eastAsia="Calibri"/>
                <w:i/>
                <w:iCs/>
                <w:spacing w:val="-2"/>
                <w:szCs w:val="24"/>
              </w:rPr>
              <w:t>o elektromobilności</w:t>
            </w:r>
            <w:r w:rsidR="00BA7A19" w:rsidRPr="007D73F6">
              <w:rPr>
                <w:rFonts w:eastAsia="Calibri"/>
                <w:i/>
                <w:iCs/>
                <w:spacing w:val="-2"/>
                <w:szCs w:val="24"/>
              </w:rPr>
              <w:t xml:space="preserve">, </w:t>
            </w:r>
            <w:r w:rsidRPr="007D73F6">
              <w:rPr>
                <w:rFonts w:eastAsia="Calibri"/>
                <w:spacing w:val="-2"/>
                <w:szCs w:val="24"/>
              </w:rPr>
              <w:t>operatorzy systemów gazowych zobowiązani są do udostępnienia punktów tankowania CNG</w:t>
            </w:r>
            <w:r w:rsidR="00FA5D9B" w:rsidRPr="007D73F6">
              <w:rPr>
                <w:rFonts w:eastAsia="Calibri"/>
                <w:spacing w:val="-2"/>
                <w:szCs w:val="24"/>
              </w:rPr>
              <w:t>/LNG</w:t>
            </w:r>
            <w:r w:rsidRPr="007D73F6">
              <w:rPr>
                <w:rFonts w:eastAsia="Calibri"/>
                <w:spacing w:val="-2"/>
                <w:szCs w:val="24"/>
              </w:rPr>
              <w:t xml:space="preserve"> w aglomeracjach oraz wzdłuż korytarza TEN-T (</w:t>
            </w:r>
            <w:r w:rsidRPr="007D73F6">
              <w:rPr>
                <w:rFonts w:eastAsia="Calibri"/>
                <w:i/>
                <w:iCs/>
                <w:spacing w:val="-2"/>
                <w:szCs w:val="24"/>
              </w:rPr>
              <w:t>Transeuropejskiej Sieci Transportowej</w:t>
            </w:r>
            <w:r w:rsidRPr="007D73F6">
              <w:rPr>
                <w:rFonts w:eastAsia="Calibri"/>
                <w:spacing w:val="-2"/>
                <w:szCs w:val="24"/>
              </w:rPr>
              <w:t>). W Polsce funkcjonuje 28 stacji tankowania CNG</w:t>
            </w:r>
            <w:r w:rsidR="00BA7A19" w:rsidRPr="007D73F6">
              <w:rPr>
                <w:rStyle w:val="Odwoanieprzypisudolnego"/>
                <w:rFonts w:eastAsia="Calibri"/>
                <w:spacing w:val="-2"/>
                <w:szCs w:val="24"/>
              </w:rPr>
              <w:footnoteReference w:id="10"/>
            </w:r>
            <w:r w:rsidRPr="007D73F6">
              <w:rPr>
                <w:rFonts w:eastAsia="Calibri"/>
                <w:spacing w:val="-2"/>
                <w:szCs w:val="24"/>
              </w:rPr>
              <w:t xml:space="preserve"> oraz 4 stacje tankowania LNG</w:t>
            </w:r>
            <w:r w:rsidR="00BA7A19" w:rsidRPr="007D73F6">
              <w:rPr>
                <w:rStyle w:val="Odwoanieprzypisudolnego"/>
                <w:rFonts w:eastAsia="Calibri"/>
                <w:spacing w:val="-2"/>
                <w:szCs w:val="24"/>
              </w:rPr>
              <w:footnoteReference w:id="11"/>
            </w:r>
            <w:r w:rsidR="00BA7A19" w:rsidRPr="007D73F6">
              <w:rPr>
                <w:rFonts w:eastAsia="Calibri"/>
                <w:spacing w:val="-2"/>
                <w:szCs w:val="24"/>
              </w:rPr>
              <w:t>.</w:t>
            </w:r>
            <w:r w:rsidRPr="007D73F6">
              <w:rPr>
                <w:rFonts w:eastAsia="Calibri"/>
                <w:spacing w:val="-2"/>
                <w:szCs w:val="24"/>
              </w:rPr>
              <w:t xml:space="preserve"> </w:t>
            </w:r>
            <w:r w:rsidRPr="007D73F6">
              <w:rPr>
                <w:rFonts w:eastAsia="Calibri"/>
                <w:iCs/>
                <w:spacing w:val="-2"/>
                <w:szCs w:val="24"/>
              </w:rPr>
              <w:t>Krajowe ramy</w:t>
            </w:r>
            <w:r w:rsidR="00BA7A19" w:rsidRPr="007D73F6">
              <w:rPr>
                <w:rFonts w:eastAsia="Calibri"/>
                <w:spacing w:val="-2"/>
                <w:szCs w:val="24"/>
              </w:rPr>
              <w:t xml:space="preserve"> </w:t>
            </w:r>
            <w:r w:rsidRPr="007D73F6">
              <w:rPr>
                <w:rFonts w:eastAsia="Calibri"/>
                <w:spacing w:val="-2"/>
                <w:szCs w:val="24"/>
              </w:rPr>
              <w:t xml:space="preserve">zakładają </w:t>
            </w:r>
            <w:r w:rsidR="00BD0F75" w:rsidRPr="007D73F6">
              <w:rPr>
                <w:rFonts w:eastAsia="Calibri"/>
                <w:spacing w:val="-2"/>
                <w:szCs w:val="24"/>
              </w:rPr>
              <w:t>funkcjonowanie</w:t>
            </w:r>
            <w:r w:rsidR="00A375CD" w:rsidRPr="007D73F6">
              <w:rPr>
                <w:rFonts w:eastAsia="Calibri"/>
                <w:spacing w:val="-2"/>
                <w:szCs w:val="24"/>
              </w:rPr>
              <w:t xml:space="preserve"> kolejnych stacji:</w:t>
            </w:r>
          </w:p>
          <w:p w14:paraId="49EDE706" w14:textId="4D99B1A5" w:rsidR="007D0C10" w:rsidRPr="007D73F6" w:rsidRDefault="007D0C10" w:rsidP="00A86D5F">
            <w:pPr>
              <w:spacing w:before="60" w:line="240" w:lineRule="auto"/>
              <w:jc w:val="both"/>
              <w:rPr>
                <w:rFonts w:eastAsia="Calibri"/>
                <w:spacing w:val="-2"/>
                <w:szCs w:val="24"/>
              </w:rPr>
            </w:pPr>
            <w:r w:rsidRPr="007D73F6">
              <w:rPr>
                <w:rFonts w:eastAsia="Calibri"/>
                <w:spacing w:val="-2"/>
                <w:szCs w:val="24"/>
              </w:rPr>
              <w:t>do końca marca 2021 r.:</w:t>
            </w:r>
          </w:p>
          <w:p w14:paraId="5E35B547" w14:textId="6F358F5C" w:rsidR="00BD0F75" w:rsidRPr="007D73F6" w:rsidRDefault="00BD0F75" w:rsidP="00A86D5F">
            <w:pPr>
              <w:spacing w:before="60" w:line="240" w:lineRule="auto"/>
              <w:jc w:val="both"/>
              <w:rPr>
                <w:rFonts w:eastAsia="Calibri"/>
                <w:spacing w:val="-2"/>
                <w:szCs w:val="24"/>
              </w:rPr>
            </w:pPr>
            <w:r w:rsidRPr="007D73F6">
              <w:rPr>
                <w:rFonts w:eastAsia="Calibri"/>
                <w:spacing w:val="-2"/>
                <w:szCs w:val="24"/>
              </w:rPr>
              <w:t xml:space="preserve">- 74 punktów tankowania gazu ziemnego CNG w 32 aglomeracjach  miejskich </w:t>
            </w:r>
          </w:p>
          <w:p w14:paraId="5B73761C" w14:textId="00246886" w:rsidR="007D0C10" w:rsidRPr="007D73F6" w:rsidRDefault="00A375CD" w:rsidP="00A86D5F">
            <w:pPr>
              <w:spacing w:before="60" w:line="240" w:lineRule="auto"/>
              <w:jc w:val="both"/>
              <w:rPr>
                <w:rFonts w:eastAsia="Calibri"/>
                <w:spacing w:val="-2"/>
                <w:szCs w:val="24"/>
              </w:rPr>
            </w:pPr>
            <w:r w:rsidRPr="007D73F6">
              <w:rPr>
                <w:rFonts w:eastAsia="Calibri"/>
                <w:spacing w:val="-2"/>
                <w:szCs w:val="24"/>
              </w:rPr>
              <w:t>a</w:t>
            </w:r>
            <w:r w:rsidR="007D0C10" w:rsidRPr="007D73F6">
              <w:rPr>
                <w:rFonts w:eastAsia="Calibri"/>
                <w:spacing w:val="-2"/>
                <w:szCs w:val="24"/>
              </w:rPr>
              <w:t xml:space="preserve"> do końca 2025 r. :</w:t>
            </w:r>
          </w:p>
          <w:p w14:paraId="602432BC" w14:textId="0FCA7C61" w:rsidR="00A86D5F" w:rsidRPr="007D73F6" w:rsidRDefault="00A86D5F" w:rsidP="007D0C10">
            <w:pPr>
              <w:spacing w:before="60" w:line="240" w:lineRule="auto"/>
              <w:jc w:val="both"/>
              <w:rPr>
                <w:rFonts w:eastAsia="Calibri"/>
                <w:spacing w:val="-2"/>
                <w:szCs w:val="24"/>
              </w:rPr>
            </w:pPr>
            <w:r w:rsidRPr="007D73F6">
              <w:rPr>
                <w:rFonts w:eastAsia="Calibri"/>
                <w:spacing w:val="-2"/>
                <w:szCs w:val="24"/>
              </w:rPr>
              <w:t xml:space="preserve">– 14 stacji LNG </w:t>
            </w:r>
            <w:r w:rsidR="007D0C10" w:rsidRPr="007D73F6">
              <w:rPr>
                <w:rFonts w:eastAsia="Calibri"/>
                <w:spacing w:val="-2"/>
                <w:szCs w:val="24"/>
              </w:rPr>
              <w:t>i 32 publicznie dostępn</w:t>
            </w:r>
            <w:r w:rsidR="00FA5D9B" w:rsidRPr="007D73F6">
              <w:rPr>
                <w:rFonts w:eastAsia="Calibri"/>
                <w:spacing w:val="-2"/>
                <w:szCs w:val="24"/>
              </w:rPr>
              <w:t>ych</w:t>
            </w:r>
            <w:r w:rsidR="007D0C10" w:rsidRPr="007D73F6">
              <w:rPr>
                <w:rFonts w:eastAsia="Calibri"/>
                <w:spacing w:val="-2"/>
                <w:szCs w:val="24"/>
              </w:rPr>
              <w:t xml:space="preserve"> punkt</w:t>
            </w:r>
            <w:r w:rsidR="00FA5D9B" w:rsidRPr="007D73F6">
              <w:rPr>
                <w:rFonts w:eastAsia="Calibri"/>
                <w:spacing w:val="-2"/>
                <w:szCs w:val="24"/>
              </w:rPr>
              <w:t>ów</w:t>
            </w:r>
            <w:r w:rsidR="007D0C10" w:rsidRPr="007D73F6">
              <w:rPr>
                <w:rFonts w:eastAsia="Calibri"/>
                <w:spacing w:val="-2"/>
                <w:szCs w:val="24"/>
              </w:rPr>
              <w:t xml:space="preserve"> tankowania CNG </w:t>
            </w:r>
            <w:r w:rsidRPr="007D73F6">
              <w:rPr>
                <w:rFonts w:eastAsia="Calibri"/>
                <w:spacing w:val="-2"/>
                <w:szCs w:val="24"/>
              </w:rPr>
              <w:t>wzdłuż sieci TEN-T</w:t>
            </w:r>
            <w:r w:rsidR="007D0C10" w:rsidRPr="007D73F6">
              <w:rPr>
                <w:rFonts w:eastAsia="Calibri"/>
                <w:spacing w:val="-2"/>
                <w:szCs w:val="24"/>
              </w:rPr>
              <w:t>.</w:t>
            </w:r>
            <w:r w:rsidRPr="007D73F6">
              <w:rPr>
                <w:rFonts w:eastAsia="Calibri"/>
                <w:spacing w:val="-2"/>
                <w:szCs w:val="24"/>
              </w:rPr>
              <w:t xml:space="preserve"> </w:t>
            </w:r>
            <w:r w:rsidR="007D0C10" w:rsidRPr="007D73F6">
              <w:rPr>
                <w:rFonts w:eastAsia="Calibri"/>
                <w:spacing w:val="-2"/>
                <w:szCs w:val="24"/>
              </w:rPr>
              <w:t xml:space="preserve"> </w:t>
            </w:r>
          </w:p>
          <w:p w14:paraId="6DDD76C0" w14:textId="77777777" w:rsidR="00EA7D4A" w:rsidRDefault="004D57E2" w:rsidP="00EA7D4A">
            <w:pPr>
              <w:spacing w:before="60" w:line="240" w:lineRule="auto"/>
              <w:jc w:val="both"/>
              <w:rPr>
                <w:rFonts w:eastAsia="Calibri"/>
                <w:spacing w:val="-2"/>
                <w:szCs w:val="24"/>
              </w:rPr>
            </w:pPr>
            <w:r w:rsidRPr="007D73F6">
              <w:rPr>
                <w:rFonts w:eastAsia="Calibri"/>
                <w:spacing w:val="-2"/>
                <w:szCs w:val="24"/>
              </w:rPr>
              <w:t>Program ten jest realizowany z  niewielkim opóźnieniem, jednak zgodnie z</w:t>
            </w:r>
            <w:r w:rsidR="00A375CD" w:rsidRPr="007D73F6">
              <w:rPr>
                <w:rFonts w:eastAsia="Calibri"/>
                <w:spacing w:val="-2"/>
                <w:szCs w:val="24"/>
              </w:rPr>
              <w:t> </w:t>
            </w:r>
            <w:r w:rsidRPr="007D73F6">
              <w:rPr>
                <w:rFonts w:eastAsia="Calibri"/>
                <w:spacing w:val="-2"/>
                <w:szCs w:val="24"/>
              </w:rPr>
              <w:t xml:space="preserve"> informacjami otrzymanymi od inwestora wszystkie </w:t>
            </w:r>
            <w:r w:rsidR="00A375CD" w:rsidRPr="007D73F6">
              <w:rPr>
                <w:rFonts w:eastAsia="Calibri"/>
                <w:spacing w:val="-2"/>
                <w:szCs w:val="24"/>
              </w:rPr>
              <w:t>planowane</w:t>
            </w:r>
            <w:r w:rsidRPr="007D73F6">
              <w:rPr>
                <w:rFonts w:eastAsia="Calibri"/>
                <w:spacing w:val="-2"/>
                <w:szCs w:val="24"/>
              </w:rPr>
              <w:t xml:space="preserve"> punkty tankowania gazem ziemnym zostaną </w:t>
            </w:r>
            <w:r w:rsidR="00A375CD" w:rsidRPr="007D73F6">
              <w:rPr>
                <w:rFonts w:eastAsia="Calibri"/>
                <w:spacing w:val="-2"/>
                <w:szCs w:val="24"/>
              </w:rPr>
              <w:t>u</w:t>
            </w:r>
            <w:r w:rsidRPr="007D73F6">
              <w:rPr>
                <w:rFonts w:eastAsia="Calibri"/>
                <w:spacing w:val="-2"/>
                <w:szCs w:val="24"/>
              </w:rPr>
              <w:t xml:space="preserve">kończone do końca </w:t>
            </w:r>
            <w:r w:rsidR="00BA7A19" w:rsidRPr="007D73F6">
              <w:rPr>
                <w:rFonts w:eastAsia="Calibri"/>
                <w:spacing w:val="-2"/>
                <w:szCs w:val="24"/>
              </w:rPr>
              <w:t>2021</w:t>
            </w:r>
            <w:r w:rsidRPr="007D73F6">
              <w:rPr>
                <w:rFonts w:eastAsia="Calibri"/>
                <w:spacing w:val="-2"/>
                <w:szCs w:val="24"/>
              </w:rPr>
              <w:t>.</w:t>
            </w:r>
            <w:r w:rsidR="00EA7D4A">
              <w:rPr>
                <w:rFonts w:eastAsia="Calibri"/>
                <w:spacing w:val="-2"/>
                <w:szCs w:val="24"/>
              </w:rPr>
              <w:t xml:space="preserve"> </w:t>
            </w:r>
          </w:p>
          <w:p w14:paraId="1433755E" w14:textId="7856C813" w:rsidR="00436412" w:rsidRPr="00EA7D4A" w:rsidRDefault="00436412" w:rsidP="00EA7D4A">
            <w:pPr>
              <w:spacing w:before="60" w:line="240" w:lineRule="auto"/>
              <w:jc w:val="both"/>
              <w:rPr>
                <w:rFonts w:eastAsia="Calibri"/>
                <w:spacing w:val="-2"/>
                <w:szCs w:val="24"/>
              </w:rPr>
            </w:pPr>
            <w:r w:rsidRPr="00A346AB">
              <w:t xml:space="preserve">Wymagany </w:t>
            </w:r>
            <w:r w:rsidRPr="0061065F">
              <w:rPr>
                <w:i/>
                <w:iCs/>
              </w:rPr>
              <w:t xml:space="preserve">ustawą </w:t>
            </w:r>
            <w:r w:rsidRPr="00A346AB">
              <w:rPr>
                <w:i/>
                <w:iCs/>
              </w:rPr>
              <w:t>o elektromobilności</w:t>
            </w:r>
            <w:r w:rsidRPr="00A346AB">
              <w:t xml:space="preserve"> rozwój infrastruktury do tankowania gazu ziemnego pociąga za sobą wzrost rejestracji pojazdów na CNG/LNG. </w:t>
            </w:r>
            <w:r w:rsidR="007A0C9A">
              <w:t xml:space="preserve">Wg. stanu na koniec 2020 r. </w:t>
            </w:r>
            <w:r w:rsidRPr="00670768">
              <w:t xml:space="preserve">zarejestrowanych </w:t>
            </w:r>
            <w:r w:rsidR="007A0C9A">
              <w:t>było</w:t>
            </w:r>
            <w:r w:rsidRPr="00670768">
              <w:t xml:space="preserve"> </w:t>
            </w:r>
            <w:r w:rsidRPr="00A55EBE">
              <w:rPr>
                <w:b/>
                <w:bCs/>
              </w:rPr>
              <w:t>8</w:t>
            </w:r>
            <w:r>
              <w:rPr>
                <w:b/>
                <w:bCs/>
              </w:rPr>
              <w:t xml:space="preserve"> </w:t>
            </w:r>
            <w:r w:rsidRPr="00A55EBE">
              <w:rPr>
                <w:b/>
                <w:bCs/>
              </w:rPr>
              <w:t>485</w:t>
            </w:r>
            <w:r w:rsidRPr="00670768">
              <w:t xml:space="preserve"> pojazdów napędzanych LNG i CNG. W porównaniu do roku 2019 jest to </w:t>
            </w:r>
            <w:r w:rsidRPr="00A346AB">
              <w:t>wzrost o ok. 16%.</w:t>
            </w:r>
            <w:r w:rsidRPr="00A55EBE">
              <w:t xml:space="preserve"> </w:t>
            </w:r>
            <w:r w:rsidRPr="00670768">
              <w:t xml:space="preserve">Obecnie po drogach jeździ </w:t>
            </w:r>
            <w:r w:rsidRPr="00A346AB">
              <w:t>934</w:t>
            </w:r>
            <w:r w:rsidRPr="00670768">
              <w:t xml:space="preserve"> autobusów komunikacji miejskiej napędzanych LNG </w:t>
            </w:r>
            <w:r w:rsidR="00A375CD">
              <w:t>lub</w:t>
            </w:r>
            <w:r w:rsidRPr="00670768">
              <w:t xml:space="preserve"> CNG</w:t>
            </w:r>
            <w:r w:rsidR="00A375CD">
              <w:t xml:space="preserve">, tj. </w:t>
            </w:r>
            <w:r w:rsidRPr="00670768">
              <w:t>w</w:t>
            </w:r>
            <w:r w:rsidR="00A375CD">
              <w:t xml:space="preserve">ięcej </w:t>
            </w:r>
            <w:r w:rsidRPr="00670768">
              <w:t xml:space="preserve">w porównaniu do roku 2019 r. </w:t>
            </w:r>
            <w:r w:rsidRPr="007949EB">
              <w:t xml:space="preserve">o </w:t>
            </w:r>
            <w:r w:rsidRPr="00A346AB">
              <w:t>ok.</w:t>
            </w:r>
            <w:r w:rsidRPr="007949EB">
              <w:t xml:space="preserve"> </w:t>
            </w:r>
            <w:r w:rsidRPr="00A346AB">
              <w:t>22%.</w:t>
            </w:r>
            <w:r w:rsidR="004D57E2">
              <w:rPr>
                <w:b/>
                <w:bCs/>
              </w:rPr>
              <w:t xml:space="preserve"> </w:t>
            </w:r>
            <w:r w:rsidR="004D57E2" w:rsidRPr="00A346AB">
              <w:t>Należy wskazać</w:t>
            </w:r>
            <w:r w:rsidR="004D57E2">
              <w:t xml:space="preserve">, iż wielkości te są większe od szacunków ujętych w </w:t>
            </w:r>
            <w:r w:rsidR="004D57E2" w:rsidRPr="00A346AB">
              <w:rPr>
                <w:iCs/>
              </w:rPr>
              <w:t>Krajowych ramach</w:t>
            </w:r>
            <w:r w:rsidR="00EA7D4A">
              <w:rPr>
                <w:iCs/>
              </w:rPr>
              <w:t>,</w:t>
            </w:r>
            <w:r w:rsidR="004D57E2" w:rsidRPr="00A346AB">
              <w:rPr>
                <w:i/>
                <w:iCs/>
              </w:rPr>
              <w:t xml:space="preserve"> </w:t>
            </w:r>
            <w:r w:rsidR="004D57E2">
              <w:t>zgodnie z</w:t>
            </w:r>
            <w:r w:rsidR="007949EB">
              <w:t> </w:t>
            </w:r>
            <w:r w:rsidR="004D57E2">
              <w:t>którymi zakładano rozwój floty samochodowej napędzanej gazem ziemnym do roku 2020 do ok</w:t>
            </w:r>
            <w:r w:rsidR="007949EB">
              <w:t>.</w:t>
            </w:r>
            <w:r w:rsidR="004D57E2">
              <w:t xml:space="preserve"> 3000 pojazdów. Jednocześnie w tym dokumencie szacuje się, iż do 2025 r.  flota ta rozwinie się do ok</w:t>
            </w:r>
            <w:r w:rsidR="007949EB">
              <w:t>.</w:t>
            </w:r>
            <w:r w:rsidR="004D57E2">
              <w:t xml:space="preserve"> 54 tys. pojazdów</w:t>
            </w:r>
            <w:r w:rsidR="007949EB">
              <w:t xml:space="preserve"> zasilanych gazem ziemnym</w:t>
            </w:r>
            <w:r w:rsidR="004D57E2">
              <w:t xml:space="preserve">.  </w:t>
            </w:r>
          </w:p>
          <w:p w14:paraId="5DF2B92D" w14:textId="43B6E35E" w:rsidR="00F64886" w:rsidRDefault="00F64886">
            <w:pPr>
              <w:spacing w:line="240" w:lineRule="auto"/>
              <w:jc w:val="both"/>
            </w:pPr>
          </w:p>
          <w:p w14:paraId="5A3D55D4" w14:textId="0D8D4D31" w:rsidR="00F64886" w:rsidRPr="00A346AB" w:rsidRDefault="00F64886" w:rsidP="00A346AB">
            <w:pPr>
              <w:spacing w:line="240" w:lineRule="auto"/>
              <w:jc w:val="both"/>
              <w:rPr>
                <w:b/>
                <w:bCs/>
              </w:rPr>
            </w:pPr>
            <w:r>
              <w:t>Polscy producenci paliw prowadzą także programy mające na celu rozwój innych technologii biopaliw zaawansowanych. Przykładem mo</w:t>
            </w:r>
            <w:r w:rsidR="001A44BD">
              <w:t>że</w:t>
            </w:r>
            <w:r>
              <w:t xml:space="preserve"> być </w:t>
            </w:r>
            <w:r w:rsidR="006F17F3">
              <w:t>inicjatywa</w:t>
            </w:r>
            <w:r>
              <w:t xml:space="preserve"> produkcji biopaliw z alg –</w:t>
            </w:r>
            <w:r w:rsidR="006F17F3">
              <w:t xml:space="preserve"> </w:t>
            </w:r>
            <w:r>
              <w:t>PKN Orlen S.A. realizowan</w:t>
            </w:r>
            <w:r w:rsidR="006F17F3">
              <w:t>a</w:t>
            </w:r>
            <w:r>
              <w:t xml:space="preserve"> w ramach działań z zakresu badań i rozwoju, czy też </w:t>
            </w:r>
            <w:r w:rsidR="00EA7D4A">
              <w:t xml:space="preserve">inicjatywa </w:t>
            </w:r>
            <w:r>
              <w:t>dotycząc</w:t>
            </w:r>
            <w:r w:rsidR="006F17F3">
              <w:t>a</w:t>
            </w:r>
            <w:r>
              <w:t xml:space="preserve"> wosków stałych oraz biowęglowodorów syntetycznych </w:t>
            </w:r>
            <w:r w:rsidR="006F17F3">
              <w:t xml:space="preserve">otrzymywanych </w:t>
            </w:r>
            <w:r>
              <w:t>w procesie zgazowania drewna i dalszej syntezy Fishera-Tropscha, prowadzon</w:t>
            </w:r>
            <w:r w:rsidR="00EA7D4A">
              <w:t>a</w:t>
            </w:r>
            <w:r>
              <w:t xml:space="preserve"> przez Centrum Kompetencji Bioen</w:t>
            </w:r>
            <w:r w:rsidR="003C755C">
              <w:t>e</w:t>
            </w:r>
            <w:r>
              <w:t>rgia 2020+ Gmbh, z udziałem PKN Orlen S.A., jak te</w:t>
            </w:r>
            <w:r w:rsidR="001A44BD">
              <w:t>ż</w:t>
            </w:r>
            <w:r>
              <w:t xml:space="preserve"> </w:t>
            </w:r>
            <w:r w:rsidR="006F17F3">
              <w:t>inicjatywy</w:t>
            </w:r>
            <w:r>
              <w:t xml:space="preserve"> Grupy Lotos S.A. – dotyczące produkcji biokomponentów ze zużytego oleju spożywczego </w:t>
            </w:r>
            <w:r w:rsidR="007949EB">
              <w:t xml:space="preserve">(UCO) oraz </w:t>
            </w:r>
            <w:r w:rsidR="00EA7D4A">
              <w:t>inicjatywy dotyczące biometanu</w:t>
            </w:r>
            <w:r>
              <w:t>.</w:t>
            </w:r>
          </w:p>
          <w:p w14:paraId="66B4A6C5" w14:textId="276BEFFE" w:rsidR="00BA22D2" w:rsidRDefault="00435CD6" w:rsidP="00B21E9B">
            <w:pPr>
              <w:pStyle w:val="NormalnyWeb"/>
              <w:jc w:val="both"/>
            </w:pPr>
            <w:r>
              <w:t xml:space="preserve">Systematycznie przyspiesza także </w:t>
            </w:r>
            <w:r w:rsidR="002E1D76">
              <w:t xml:space="preserve">rozwój </w:t>
            </w:r>
            <w:r>
              <w:t>ryn</w:t>
            </w:r>
            <w:r w:rsidR="002E1D76">
              <w:t>ku</w:t>
            </w:r>
            <w:r>
              <w:t xml:space="preserve"> pojazdów elektrycznych. </w:t>
            </w:r>
            <w:r w:rsidR="00B21E9B" w:rsidRPr="000E6986">
              <w:t>Według danych z </w:t>
            </w:r>
            <w:r w:rsidR="00B21E9B">
              <w:t xml:space="preserve"> grudnia 2020 r</w:t>
            </w:r>
            <w:r w:rsidR="00B21E9B" w:rsidRPr="000E6986">
              <w:t xml:space="preserve">, w Polsce było zarejestrowanych łącznie </w:t>
            </w:r>
            <w:r w:rsidR="00B21E9B">
              <w:t>18 257 tys. samochodów elektrycznych, w tym 53% stanowiły samochody w pełni elektryczne (B</w:t>
            </w:r>
            <w:r w:rsidR="002F3017">
              <w:t>e</w:t>
            </w:r>
            <w:r w:rsidR="00B21E9B">
              <w:t>V). Park samochodów elektrycznych ciężarowych i dostawczych zwiększył się do 839 szt</w:t>
            </w:r>
            <w:r w:rsidR="002F3017">
              <w:t>.</w:t>
            </w:r>
            <w:r w:rsidR="00B21E9B">
              <w:t>, a autobusów liczył 430 szt.</w:t>
            </w:r>
            <w:r w:rsidR="00B21E9B" w:rsidRPr="000E6986">
              <w:t xml:space="preserve">. Przez pierwsze trzy miesiące </w:t>
            </w:r>
            <w:r w:rsidR="00B1122D">
              <w:t>2021</w:t>
            </w:r>
            <w:r w:rsidR="002F3017">
              <w:t> </w:t>
            </w:r>
            <w:r w:rsidR="00B1122D">
              <w:t>r.</w:t>
            </w:r>
            <w:r w:rsidR="00B21E9B" w:rsidRPr="000E6986">
              <w:t xml:space="preserve">  liczba </w:t>
            </w:r>
            <w:r w:rsidR="00B21E9B">
              <w:t xml:space="preserve"> zarejestrowanych samochodów elektrycznych </w:t>
            </w:r>
            <w:r w:rsidR="00B21E9B" w:rsidRPr="000E6986">
              <w:t>zwiększyła się o 3 555 sztuk, tj. o 107% więcej niż w analogicznym okresie 2020 r.</w:t>
            </w:r>
            <w:r w:rsidR="00B1122D">
              <w:rPr>
                <w:rStyle w:val="Odwoanieprzypisudolnego"/>
              </w:rPr>
              <w:footnoteReference w:id="12"/>
            </w:r>
            <w:r w:rsidR="00B21E9B">
              <w:t xml:space="preserve"> </w:t>
            </w:r>
            <w:r w:rsidR="00B21E9B" w:rsidRPr="000E6986">
              <w:t xml:space="preserve">Pod koniec marca 2021 r. po polskich drogach jeździło </w:t>
            </w:r>
            <w:r w:rsidR="002F3017">
              <w:t xml:space="preserve">łącznie </w:t>
            </w:r>
            <w:r w:rsidR="00B21E9B" w:rsidRPr="000E6986">
              <w:t>22 291 elektrycznych samochodów osobowych</w:t>
            </w:r>
            <w:r>
              <w:t>,</w:t>
            </w:r>
            <w:r w:rsidR="00B21E9B">
              <w:t xml:space="preserve">  w tym 11 194 B</w:t>
            </w:r>
            <w:r w:rsidR="002F3017">
              <w:t>e</w:t>
            </w:r>
            <w:r w:rsidR="00B21E9B">
              <w:t>V i 11 097 PH</w:t>
            </w:r>
            <w:r w:rsidR="002F3017">
              <w:t>e</w:t>
            </w:r>
            <w:r w:rsidR="00B21E9B">
              <w:t>V</w:t>
            </w:r>
            <w:r w:rsidR="00937327">
              <w:t xml:space="preserve">. Znaczący rozwój </w:t>
            </w:r>
            <w:r w:rsidR="00E21FBE" w:rsidRPr="00A15637">
              <w:rPr>
                <w:i/>
                <w:iCs/>
              </w:rPr>
              <w:t>elektromobilności</w:t>
            </w:r>
            <w:r w:rsidR="00E21FBE">
              <w:t xml:space="preserve"> </w:t>
            </w:r>
            <w:r w:rsidR="00937327">
              <w:t>następuje</w:t>
            </w:r>
            <w:r w:rsidR="00CD3D09">
              <w:t xml:space="preserve"> </w:t>
            </w:r>
            <w:r w:rsidR="00937327">
              <w:t>w skali globalnej</w:t>
            </w:r>
            <w:r w:rsidR="00E21FBE">
              <w:t>,</w:t>
            </w:r>
            <w:r w:rsidR="00970A14">
              <w:t xml:space="preserve"> co powoduje stopniową redukcj</w:t>
            </w:r>
            <w:r w:rsidR="00D572CE">
              <w:t>ę</w:t>
            </w:r>
            <w:r w:rsidR="00970A14">
              <w:t xml:space="preserve"> kosztów produkcji samochodów elektrycznych, rozszerzenie </w:t>
            </w:r>
            <w:r w:rsidR="00723A5E">
              <w:t>oferty koncernów mo</w:t>
            </w:r>
            <w:r w:rsidR="00D572CE">
              <w:t>toryzacyjnych w</w:t>
            </w:r>
            <w:r w:rsidR="009B5740">
              <w:t> </w:t>
            </w:r>
            <w:r w:rsidR="00D572CE">
              <w:t xml:space="preserve">zakresie </w:t>
            </w:r>
            <w:r w:rsidR="009B5740">
              <w:t xml:space="preserve">dostępnych modeli, co </w:t>
            </w:r>
            <w:r w:rsidR="00D572CE">
              <w:t xml:space="preserve">przyspiesza rozwój </w:t>
            </w:r>
            <w:r w:rsidR="00615934">
              <w:t>floty samochodów elektrycznych.</w:t>
            </w:r>
            <w:r w:rsidR="00CD3D09">
              <w:t xml:space="preserve"> </w:t>
            </w:r>
          </w:p>
          <w:p w14:paraId="6D339881" w14:textId="1BA21838" w:rsidR="00937327" w:rsidRDefault="00CD3D09" w:rsidP="00E37F5E">
            <w:pPr>
              <w:pStyle w:val="NormalnyWeb"/>
              <w:jc w:val="both"/>
            </w:pPr>
            <w:r w:rsidRPr="0061065F">
              <w:t>Elektromobilność</w:t>
            </w:r>
            <w:r w:rsidRPr="00076F86">
              <w:t xml:space="preserve"> jest postrzegana </w:t>
            </w:r>
            <w:r w:rsidR="00EA5BC5" w:rsidRPr="00076F86">
              <w:t>w polityce U</w:t>
            </w:r>
            <w:r w:rsidR="00076F86">
              <w:t xml:space="preserve">nii </w:t>
            </w:r>
            <w:r w:rsidR="00EA5BC5" w:rsidRPr="00076F86">
              <w:t>E</w:t>
            </w:r>
            <w:r w:rsidR="00076F86">
              <w:t>uropejskiej</w:t>
            </w:r>
            <w:r w:rsidR="00EA5BC5" w:rsidRPr="00076F86">
              <w:t xml:space="preserve"> </w:t>
            </w:r>
            <w:r w:rsidRPr="00076F86">
              <w:t xml:space="preserve">jako jeden z kluczowych instrumentów </w:t>
            </w:r>
            <w:r>
              <w:t xml:space="preserve">dekarbonizacji sektora transportowego, </w:t>
            </w:r>
            <w:r w:rsidR="009B5740">
              <w:t xml:space="preserve">fundamentalny dla realizacji </w:t>
            </w:r>
            <w:r w:rsidR="004B570C">
              <w:t>z</w:t>
            </w:r>
            <w:r>
              <w:t>większ</w:t>
            </w:r>
            <w:r w:rsidR="009B5740">
              <w:t xml:space="preserve">onych </w:t>
            </w:r>
            <w:r>
              <w:t>ce</w:t>
            </w:r>
            <w:r w:rsidR="004B570C">
              <w:t>l</w:t>
            </w:r>
            <w:r w:rsidR="009B5740">
              <w:t>ów</w:t>
            </w:r>
            <w:r>
              <w:t xml:space="preserve"> w</w:t>
            </w:r>
            <w:r w:rsidR="009B5740">
              <w:t> z</w:t>
            </w:r>
            <w:r>
              <w:t>akresie redukcji emis</w:t>
            </w:r>
            <w:r w:rsidR="004B570C">
              <w:t>ji gazów cieplarnianych</w:t>
            </w:r>
            <w:r>
              <w:t xml:space="preserve">. </w:t>
            </w:r>
            <w:r w:rsidR="009B5740">
              <w:t>Potwierdzają to</w:t>
            </w:r>
            <w:r>
              <w:t xml:space="preserve"> m.in. </w:t>
            </w:r>
            <w:r w:rsidR="00415568">
              <w:t xml:space="preserve">wprowadzane </w:t>
            </w:r>
            <w:r w:rsidR="00EA5BC5">
              <w:t>regulac</w:t>
            </w:r>
            <w:r w:rsidR="00415568">
              <w:t xml:space="preserve">je </w:t>
            </w:r>
            <w:r w:rsidR="00EA5BC5">
              <w:t xml:space="preserve">wspierające rozwój rynku samochodów elektrycznych, w tym: </w:t>
            </w:r>
            <w:r>
              <w:t xml:space="preserve">przyjęcie </w:t>
            </w:r>
            <w:r w:rsidR="00EA5BC5" w:rsidRPr="005A49CE">
              <w:t>dyrektywy</w:t>
            </w:r>
            <w:r w:rsidR="00E37F5E">
              <w:t xml:space="preserve"> Parlamentu Europejskiego i Rady</w:t>
            </w:r>
            <w:r w:rsidR="00EA5BC5" w:rsidRPr="005A49CE">
              <w:t xml:space="preserve"> 2014/94/WE </w:t>
            </w:r>
            <w:r w:rsidR="00E37F5E">
              <w:t xml:space="preserve">z dnia 22 października 2014 r. </w:t>
            </w:r>
            <w:r w:rsidR="00EA5BC5" w:rsidRPr="005A49CE">
              <w:rPr>
                <w:i/>
                <w:iCs/>
              </w:rPr>
              <w:t>w sp</w:t>
            </w:r>
            <w:r w:rsidR="009B5740" w:rsidRPr="005A49CE">
              <w:rPr>
                <w:i/>
                <w:iCs/>
              </w:rPr>
              <w:t>r</w:t>
            </w:r>
            <w:r w:rsidR="00EA5BC5" w:rsidRPr="00A62E73">
              <w:rPr>
                <w:i/>
                <w:iCs/>
              </w:rPr>
              <w:t>awie rozwoju infrastruktury paliw alternatywnych</w:t>
            </w:r>
            <w:r w:rsidR="00E37F5E">
              <w:rPr>
                <w:i/>
                <w:iCs/>
              </w:rPr>
              <w:t xml:space="preserve"> (Dz. Urz. UE L 307 z 28.10.2014, str. 1)</w:t>
            </w:r>
            <w:r w:rsidR="00EA5BC5" w:rsidRPr="00A62E73">
              <w:t xml:space="preserve">, </w:t>
            </w:r>
            <w:r w:rsidR="004B570C" w:rsidRPr="001765EE">
              <w:t xml:space="preserve"> Dyrektywy Parlamentu Europejskiego i Rady (UE) 2019/1161 </w:t>
            </w:r>
            <w:r w:rsidR="00E37F5E" w:rsidRPr="00E37F5E">
              <w:t xml:space="preserve"> </w:t>
            </w:r>
            <w:r w:rsidR="00E37F5E" w:rsidRPr="0061065F">
              <w:t xml:space="preserve">z dnia 20 czerwca 2019 r. </w:t>
            </w:r>
            <w:r w:rsidR="004B570C" w:rsidRPr="001765EE">
              <w:t xml:space="preserve">zmieniającej dyrektywę 2009/33/WE w sprawie promowania ekologicznie czystych i energooszczędnych pojazdów transportu drogowego </w:t>
            </w:r>
            <w:r w:rsidR="00E37F5E">
              <w:t xml:space="preserve">(Dz. Urz. UE L 188 z </w:t>
            </w:r>
            <w:r w:rsidR="00787DC4">
              <w:t xml:space="preserve">12.07.2019, str. 118) </w:t>
            </w:r>
            <w:r w:rsidR="004B570C" w:rsidRPr="001765EE">
              <w:t>oraz Rozporządzenia Parlamentu Europejskiego i Rady określające</w:t>
            </w:r>
            <w:r w:rsidR="00B1122D" w:rsidRPr="001765EE">
              <w:t>go</w:t>
            </w:r>
            <w:r w:rsidR="004B570C" w:rsidRPr="001765EE">
              <w:t xml:space="preserve"> normy emisji CO</w:t>
            </w:r>
            <w:r w:rsidR="004B570C" w:rsidRPr="001765EE">
              <w:rPr>
                <w:vertAlign w:val="subscript"/>
              </w:rPr>
              <w:t>2</w:t>
            </w:r>
            <w:r w:rsidR="004B570C" w:rsidRPr="001765EE">
              <w:t xml:space="preserve"> dla nowych pojazdów ciężkich oraz </w:t>
            </w:r>
            <w:r w:rsidR="00B1122D" w:rsidRPr="001765EE">
              <w:t>zmieniającego</w:t>
            </w:r>
            <w:r w:rsidR="004B570C" w:rsidRPr="001765EE">
              <w:t xml:space="preserve"> rozporządzenie Parlamentu Europejskiego i Rady (WE) nr 595/2009 i (UE) 2018/956 oraz dyrektywę Rady 96/53/WE</w:t>
            </w:r>
            <w:r w:rsidR="00787DC4">
              <w:t xml:space="preserve"> (Dz. Urz. UE L 198 z 25.07.2019, str. 202)</w:t>
            </w:r>
            <w:r w:rsidR="002A35EF" w:rsidRPr="005A49CE">
              <w:t>.</w:t>
            </w:r>
            <w:r w:rsidR="002A35EF">
              <w:t xml:space="preserve"> Wdrożenie ww. przepisów oznacza w praktyce </w:t>
            </w:r>
            <w:r w:rsidR="009B5740">
              <w:t xml:space="preserve">dodatkową </w:t>
            </w:r>
            <w:r w:rsidR="0091043C">
              <w:t>presję na rozbudow</w:t>
            </w:r>
            <w:r w:rsidR="00E30E11">
              <w:t>ę</w:t>
            </w:r>
            <w:r w:rsidR="002A35EF">
              <w:t xml:space="preserve"> floty samochodów elektrycznych przy równoczesn</w:t>
            </w:r>
            <w:r w:rsidR="00E30E11">
              <w:t>ym obowiązku zapewnienia</w:t>
            </w:r>
            <w:r w:rsidR="002A35EF">
              <w:t xml:space="preserve"> rozbudow</w:t>
            </w:r>
            <w:r w:rsidR="00E30E11">
              <w:t>y</w:t>
            </w:r>
            <w:r w:rsidR="00415568">
              <w:t xml:space="preserve"> </w:t>
            </w:r>
            <w:r w:rsidR="002A35EF">
              <w:t>infrastruktury ładowania pojazdów elektrycznych. W opublikowanym przez Komisj</w:t>
            </w:r>
            <w:r w:rsidR="003F6152">
              <w:t>ę</w:t>
            </w:r>
            <w:r w:rsidR="002A35EF">
              <w:t xml:space="preserve"> Europejsk</w:t>
            </w:r>
            <w:r w:rsidR="003F6152">
              <w:t>ą</w:t>
            </w:r>
            <w:r w:rsidR="002A35EF">
              <w:t xml:space="preserve"> w grudniu 2019 r. </w:t>
            </w:r>
            <w:r w:rsidR="003F6152">
              <w:t xml:space="preserve">Europejskim </w:t>
            </w:r>
            <w:r w:rsidR="002A35EF">
              <w:t>Zielonym Ładzie dekarbonizacja sektora transportowego stanowi jeden z filarów transformacji energetycznej i przejścia na gospodarkę niskoemisyjną.</w:t>
            </w:r>
            <w:r w:rsidR="00A65E86">
              <w:t xml:space="preserve"> Do 2050 r. na poziomie europejskim założono redukcj</w:t>
            </w:r>
            <w:r w:rsidR="0091043C">
              <w:t>ę</w:t>
            </w:r>
            <w:r w:rsidR="00A65E86">
              <w:t xml:space="preserve"> emisji gazów cieplarnianych w transporcie o 90%.</w:t>
            </w:r>
            <w:r w:rsidR="00E30E11">
              <w:t xml:space="preserve"> Realizacja tak ambitnych celów jest możliwa wyłącznie poprzez znaczną elektryfikacj</w:t>
            </w:r>
            <w:r w:rsidR="00415568">
              <w:t>ę</w:t>
            </w:r>
            <w:r w:rsidR="00E30E11">
              <w:t xml:space="preserve"> transportu</w:t>
            </w:r>
            <w:r w:rsidR="009B5740">
              <w:t>, co</w:t>
            </w:r>
            <w:r w:rsidR="00A65E86">
              <w:t xml:space="preserve"> </w:t>
            </w:r>
            <w:r w:rsidR="00E30E11">
              <w:t>wyma</w:t>
            </w:r>
            <w:r w:rsidR="009B5740">
              <w:t>ga pr</w:t>
            </w:r>
            <w:r w:rsidR="00A65E86">
              <w:t>zyspieszenia zmian w strukturze pali</w:t>
            </w:r>
            <w:r w:rsidR="00BC7322">
              <w:t>w oraz znacznej rozbudowy floty samochodów elektrycznych</w:t>
            </w:r>
            <w:r w:rsidR="00A5465D">
              <w:t xml:space="preserve"> </w:t>
            </w:r>
            <w:r w:rsidR="00A65E86">
              <w:t xml:space="preserve">już w </w:t>
            </w:r>
            <w:r w:rsidR="004D5AAD">
              <w:t>bieżącej</w:t>
            </w:r>
            <w:r w:rsidR="00A65E86">
              <w:t xml:space="preserve"> dekadzie</w:t>
            </w:r>
            <w:r w:rsidR="00A5465D">
              <w:t>.</w:t>
            </w:r>
            <w:r w:rsidR="00BA22D2">
              <w:t xml:space="preserve"> </w:t>
            </w:r>
            <w:r w:rsidR="00E64F89" w:rsidRPr="00E64F89">
              <w:t>Operacjonalizację Europejskiego Zielonego Ładu - m.in. w zakresie dekarbonizacji transportu - ma zapewnić Pakiet legislacyjny „Fit for 55”, opublikowany przez K</w:t>
            </w:r>
            <w:r w:rsidR="00787DC4">
              <w:t xml:space="preserve">omisję </w:t>
            </w:r>
            <w:r w:rsidR="00E64F89" w:rsidRPr="00E64F89">
              <w:t>E</w:t>
            </w:r>
            <w:r w:rsidR="00787DC4">
              <w:t>uropejską</w:t>
            </w:r>
            <w:r w:rsidR="00E64F89" w:rsidRPr="00E64F89">
              <w:t xml:space="preserve"> w dn</w:t>
            </w:r>
            <w:r w:rsidR="00787DC4">
              <w:t>iu</w:t>
            </w:r>
            <w:r w:rsidR="00E64F89" w:rsidRPr="00E64F89">
              <w:t xml:space="preserve"> 14 lipca 2021 r.</w:t>
            </w:r>
          </w:p>
          <w:p w14:paraId="036FD014" w14:textId="2443753D" w:rsidR="003F6152" w:rsidRPr="00A346AB" w:rsidRDefault="00A51061" w:rsidP="00A346AB">
            <w:pPr>
              <w:pStyle w:val="NormalnyWeb"/>
              <w:jc w:val="both"/>
            </w:pPr>
            <w:r w:rsidRPr="00A346AB">
              <w:t xml:space="preserve">Na obecnym etapie oba wskazane powyżej obszary – tj. wykorzystanie biopaliw II generacji oraz </w:t>
            </w:r>
            <w:r w:rsidR="00643F0B" w:rsidRPr="00A346AB">
              <w:t>energii elektrycznej</w:t>
            </w:r>
            <w:r w:rsidR="009B5740">
              <w:t xml:space="preserve"> ze źródeł OZE</w:t>
            </w:r>
            <w:r w:rsidR="0091043C" w:rsidRPr="00A346AB">
              <w:t>, zwłaszcza</w:t>
            </w:r>
            <w:r w:rsidR="00643F0B" w:rsidRPr="00A346AB">
              <w:t xml:space="preserve"> w transporcie drogowym </w:t>
            </w:r>
            <w:r w:rsidR="009B5740">
              <w:t>są</w:t>
            </w:r>
            <w:r w:rsidR="00643F0B" w:rsidRPr="00A346AB">
              <w:t xml:space="preserve"> </w:t>
            </w:r>
            <w:r w:rsidR="003F6152">
              <w:t>w</w:t>
            </w:r>
            <w:r w:rsidR="009B5740">
              <w:t> </w:t>
            </w:r>
            <w:r w:rsidR="00CE1975" w:rsidRPr="00A346AB">
              <w:t xml:space="preserve">Polsce </w:t>
            </w:r>
            <w:r w:rsidR="00643F0B" w:rsidRPr="00A346AB">
              <w:t>na  początkowy</w:t>
            </w:r>
            <w:r w:rsidR="00750A7C" w:rsidRPr="00A346AB">
              <w:t>m</w:t>
            </w:r>
            <w:r w:rsidR="00CE1975" w:rsidRPr="00A346AB">
              <w:t xml:space="preserve"> etapie rozwoju</w:t>
            </w:r>
            <w:r w:rsidR="00750A7C" w:rsidRPr="00A346AB">
              <w:t>.</w:t>
            </w:r>
            <w:r w:rsidR="003F6152">
              <w:t xml:space="preserve"> </w:t>
            </w:r>
          </w:p>
          <w:p w14:paraId="33DF5986" w14:textId="25E69CE6" w:rsidR="009E46F7" w:rsidRPr="009E46F7" w:rsidRDefault="00F44C8C" w:rsidP="00270F18">
            <w:pPr>
              <w:pStyle w:val="NormalnyWeb"/>
              <w:jc w:val="both"/>
            </w:pPr>
            <w:r w:rsidRPr="00EA7D4A">
              <w:rPr>
                <w:b/>
                <w:bCs/>
              </w:rPr>
              <w:t>R</w:t>
            </w:r>
            <w:r w:rsidR="0010423F" w:rsidRPr="00EA7D4A">
              <w:rPr>
                <w:b/>
                <w:bCs/>
              </w:rPr>
              <w:t>ealizacj</w:t>
            </w:r>
            <w:r w:rsidRPr="00EA7D4A">
              <w:rPr>
                <w:b/>
                <w:bCs/>
              </w:rPr>
              <w:t>a</w:t>
            </w:r>
            <w:r w:rsidR="0010423F" w:rsidRPr="00EA7D4A">
              <w:rPr>
                <w:b/>
                <w:bCs/>
              </w:rPr>
              <w:t xml:space="preserve"> zobowiązań </w:t>
            </w:r>
            <w:r w:rsidR="00750A7C" w:rsidRPr="00EA7D4A">
              <w:rPr>
                <w:b/>
                <w:bCs/>
              </w:rPr>
              <w:t xml:space="preserve">wynikających z </w:t>
            </w:r>
            <w:r w:rsidR="00787DC4" w:rsidRPr="0061065F">
              <w:rPr>
                <w:b/>
                <w:bCs/>
                <w:i/>
                <w:iCs/>
              </w:rPr>
              <w:t xml:space="preserve">dyrektywy </w:t>
            </w:r>
            <w:r w:rsidR="00750A7C" w:rsidRPr="0061065F">
              <w:rPr>
                <w:b/>
                <w:bCs/>
                <w:i/>
                <w:iCs/>
              </w:rPr>
              <w:t>RED II</w:t>
            </w:r>
            <w:r w:rsidR="0010423F" w:rsidRPr="00EA7D4A">
              <w:rPr>
                <w:b/>
                <w:bCs/>
              </w:rPr>
              <w:t xml:space="preserve"> w zakresie energ</w:t>
            </w:r>
            <w:r w:rsidRPr="00EA7D4A">
              <w:rPr>
                <w:b/>
                <w:bCs/>
              </w:rPr>
              <w:t>i</w:t>
            </w:r>
            <w:r w:rsidR="0010423F" w:rsidRPr="00EA7D4A">
              <w:rPr>
                <w:b/>
                <w:bCs/>
              </w:rPr>
              <w:t xml:space="preserve">i odnawialnej </w:t>
            </w:r>
            <w:r w:rsidRPr="00EA7D4A">
              <w:rPr>
                <w:b/>
                <w:bCs/>
              </w:rPr>
              <w:t>stosowanej w</w:t>
            </w:r>
            <w:r w:rsidR="00BD419E" w:rsidRPr="00EA7D4A">
              <w:rPr>
                <w:b/>
                <w:bCs/>
              </w:rPr>
              <w:t> </w:t>
            </w:r>
            <w:r w:rsidRPr="00EA7D4A">
              <w:rPr>
                <w:b/>
                <w:bCs/>
              </w:rPr>
              <w:t xml:space="preserve">transporcie oraz wytyczenie krajowej ścieżki </w:t>
            </w:r>
            <w:r w:rsidR="0010423F" w:rsidRPr="00EA7D4A">
              <w:rPr>
                <w:b/>
                <w:bCs/>
              </w:rPr>
              <w:t>w horyzoncie długoterminowym</w:t>
            </w:r>
            <w:r w:rsidR="00DA13CA" w:rsidRPr="00EA7D4A">
              <w:rPr>
                <w:b/>
                <w:bCs/>
              </w:rPr>
              <w:t xml:space="preserve"> wymaga zastosowania</w:t>
            </w:r>
            <w:r w:rsidR="009B5740" w:rsidRPr="00EA7D4A">
              <w:rPr>
                <w:b/>
                <w:bCs/>
              </w:rPr>
              <w:t xml:space="preserve"> </w:t>
            </w:r>
            <w:r w:rsidR="00DA13CA" w:rsidRPr="00EA7D4A">
              <w:rPr>
                <w:b/>
                <w:bCs/>
              </w:rPr>
              <w:t>instrumentów regulacyjnych. S</w:t>
            </w:r>
            <w:r w:rsidR="0010423F" w:rsidRPr="00EA7D4A">
              <w:rPr>
                <w:b/>
                <w:bCs/>
              </w:rPr>
              <w:t>tworzenie</w:t>
            </w:r>
            <w:r w:rsidR="00EA7D4A">
              <w:rPr>
                <w:b/>
                <w:bCs/>
              </w:rPr>
              <w:t xml:space="preserve"> optymalnych</w:t>
            </w:r>
            <w:r w:rsidR="0010423F" w:rsidRPr="00EA7D4A">
              <w:rPr>
                <w:b/>
                <w:bCs/>
              </w:rPr>
              <w:t xml:space="preserve"> regulacji prawnych, </w:t>
            </w:r>
            <w:r w:rsidRPr="00EA7D4A">
              <w:rPr>
                <w:b/>
                <w:bCs/>
              </w:rPr>
              <w:t xml:space="preserve">pozwoli </w:t>
            </w:r>
            <w:r w:rsidR="0010423F" w:rsidRPr="00EA7D4A">
              <w:rPr>
                <w:b/>
                <w:bCs/>
              </w:rPr>
              <w:t>stymulować</w:t>
            </w:r>
            <w:r w:rsidR="00CD6F2B" w:rsidRPr="00EA7D4A">
              <w:rPr>
                <w:b/>
                <w:bCs/>
              </w:rPr>
              <w:t xml:space="preserve"> zintegrowany</w:t>
            </w:r>
            <w:r w:rsidR="0010423F" w:rsidRPr="00EA7D4A">
              <w:rPr>
                <w:b/>
                <w:bCs/>
              </w:rPr>
              <w:t xml:space="preserve"> rozwój </w:t>
            </w:r>
            <w:r w:rsidR="0091043C" w:rsidRPr="00EA7D4A">
              <w:rPr>
                <w:b/>
                <w:bCs/>
              </w:rPr>
              <w:t xml:space="preserve">niskoemisyjnego </w:t>
            </w:r>
            <w:r w:rsidRPr="00EA7D4A">
              <w:rPr>
                <w:b/>
                <w:bCs/>
              </w:rPr>
              <w:t xml:space="preserve">sektora transportu </w:t>
            </w:r>
            <w:r w:rsidR="0010423F" w:rsidRPr="00EA7D4A">
              <w:rPr>
                <w:b/>
                <w:bCs/>
              </w:rPr>
              <w:t>w</w:t>
            </w:r>
            <w:r w:rsidR="009B5740" w:rsidRPr="00EA7D4A">
              <w:rPr>
                <w:b/>
                <w:bCs/>
              </w:rPr>
              <w:t> </w:t>
            </w:r>
            <w:r w:rsidR="0010423F" w:rsidRPr="00EA7D4A">
              <w:rPr>
                <w:b/>
                <w:bCs/>
              </w:rPr>
              <w:t>przyszłości</w:t>
            </w:r>
            <w:r w:rsidR="00DA13CA" w:rsidRPr="00EA7D4A">
              <w:rPr>
                <w:b/>
                <w:bCs/>
              </w:rPr>
              <w:t xml:space="preserve"> i </w:t>
            </w:r>
            <w:r w:rsidR="00EA7D4A">
              <w:rPr>
                <w:b/>
                <w:bCs/>
              </w:rPr>
              <w:t>jest</w:t>
            </w:r>
            <w:r w:rsidRPr="00EA7D4A">
              <w:rPr>
                <w:b/>
                <w:bCs/>
              </w:rPr>
              <w:t xml:space="preserve"> k</w:t>
            </w:r>
            <w:r w:rsidR="0010423F" w:rsidRPr="00EA7D4A">
              <w:rPr>
                <w:b/>
                <w:bCs/>
              </w:rPr>
              <w:t>luczowe</w:t>
            </w:r>
            <w:r w:rsidRPr="00EA7D4A">
              <w:rPr>
                <w:b/>
                <w:bCs/>
              </w:rPr>
              <w:t xml:space="preserve"> dla stabilnego funkcjonowania</w:t>
            </w:r>
            <w:r w:rsidR="001A3E2C" w:rsidRPr="00EA7D4A">
              <w:rPr>
                <w:b/>
                <w:bCs/>
              </w:rPr>
              <w:t xml:space="preserve"> tej ważnej gospodarczo gałęzi gospodarki</w:t>
            </w:r>
            <w:r w:rsidRPr="00EA7D4A">
              <w:rPr>
                <w:b/>
                <w:bCs/>
              </w:rPr>
              <w:t xml:space="preserve">. </w:t>
            </w:r>
          </w:p>
        </w:tc>
        <w:tc>
          <w:tcPr>
            <w:tcW w:w="258" w:type="pct"/>
          </w:tcPr>
          <w:p w14:paraId="5574DFD3" w14:textId="77777777" w:rsidR="00250BF6" w:rsidRDefault="00250BF6"/>
          <w:p w14:paraId="5771B774" w14:textId="77777777" w:rsidR="00F025AB" w:rsidRPr="00F025AB" w:rsidRDefault="00F025AB" w:rsidP="00F025AB"/>
          <w:p w14:paraId="1684962B" w14:textId="77777777" w:rsidR="00F025AB" w:rsidRPr="00F025AB" w:rsidRDefault="00F025AB" w:rsidP="00F025AB"/>
          <w:p w14:paraId="478257E7" w14:textId="77777777" w:rsidR="00F025AB" w:rsidRDefault="00F025AB" w:rsidP="00F025AB"/>
          <w:p w14:paraId="1A7A35F6" w14:textId="6E731C0C" w:rsidR="00F025AB" w:rsidRPr="00F025AB" w:rsidRDefault="00F025AB" w:rsidP="00A346AB">
            <w:pPr>
              <w:tabs>
                <w:tab w:val="left" w:pos="400"/>
              </w:tabs>
            </w:pPr>
            <w:r>
              <w:tab/>
            </w:r>
          </w:p>
        </w:tc>
      </w:tr>
      <w:tr w:rsidR="00B432CA" w14:paraId="6AB7AB7D"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vAlign w:val="center"/>
          </w:tcPr>
          <w:p w14:paraId="651EE316" w14:textId="738E32DB" w:rsidR="00250BF6" w:rsidRDefault="00B276A2">
            <w:pPr>
              <w:numPr>
                <w:ilvl w:val="0"/>
                <w:numId w:val="1"/>
              </w:numPr>
              <w:spacing w:before="60" w:after="60" w:line="240" w:lineRule="auto"/>
              <w:ind w:left="318" w:hanging="284"/>
              <w:jc w:val="both"/>
              <w:rPr>
                <w:rFonts w:eastAsia="Calibri"/>
                <w:b/>
                <w:color w:val="000000"/>
                <w:szCs w:val="24"/>
              </w:rPr>
            </w:pPr>
            <w:r>
              <w:rPr>
                <w:rFonts w:eastAsia="Calibri"/>
                <w:b/>
                <w:color w:val="000000"/>
                <w:spacing w:val="-2"/>
                <w:sz w:val="22"/>
                <w:szCs w:val="22"/>
              </w:rPr>
              <w:lastRenderedPageBreak/>
              <w:t xml:space="preserve"> </w:t>
            </w:r>
            <w:r w:rsidR="00CE3FE5" w:rsidRPr="009E46F7">
              <w:rPr>
                <w:rFonts w:eastAsia="Calibri"/>
                <w:b/>
                <w:color w:val="000000"/>
                <w:spacing w:val="-2"/>
                <w:sz w:val="22"/>
                <w:szCs w:val="22"/>
              </w:rPr>
              <w:t>Rekomendowane rozwiązanie, w tym planowane narzędzia interwencji i oczekiwany efekt</w:t>
            </w:r>
          </w:p>
        </w:tc>
        <w:tc>
          <w:tcPr>
            <w:tcW w:w="258" w:type="pct"/>
          </w:tcPr>
          <w:p w14:paraId="6CFAC07F" w14:textId="77777777" w:rsidR="00250BF6" w:rsidRDefault="00250BF6"/>
        </w:tc>
      </w:tr>
      <w:tr w:rsidR="00B432CA" w14:paraId="15DF03FD"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auto"/>
          </w:tcPr>
          <w:p w14:paraId="7A688F2E" w14:textId="62568B6A" w:rsidR="00F564DD" w:rsidRDefault="00F564DD" w:rsidP="00F564DD">
            <w:pPr>
              <w:spacing w:before="60" w:line="240" w:lineRule="auto"/>
              <w:jc w:val="both"/>
              <w:rPr>
                <w:rFonts w:eastAsia="Calibri"/>
                <w:color w:val="000000" w:themeColor="text1"/>
                <w:szCs w:val="24"/>
              </w:rPr>
            </w:pPr>
            <w:r w:rsidRPr="00F564DD">
              <w:rPr>
                <w:rFonts w:eastAsia="Calibri"/>
                <w:color w:val="000000" w:themeColor="text1"/>
                <w:szCs w:val="24"/>
              </w:rPr>
              <w:t xml:space="preserve">Rozwiązaniem kwestii, które zostały nakreślone i opisane w pkt 1 jest nowelizacja obowiązującego aktu prawnego – </w:t>
            </w:r>
            <w:r w:rsidRPr="00A346AB">
              <w:rPr>
                <w:rFonts w:eastAsia="Calibri"/>
                <w:iCs/>
                <w:color w:val="000000" w:themeColor="text1"/>
                <w:szCs w:val="24"/>
              </w:rPr>
              <w:t>ustawy</w:t>
            </w:r>
            <w:r w:rsidRPr="00F564DD">
              <w:rPr>
                <w:rFonts w:eastAsia="Calibri"/>
                <w:color w:val="000000" w:themeColor="text1"/>
                <w:szCs w:val="24"/>
              </w:rPr>
              <w:t xml:space="preserve"> z</w:t>
            </w:r>
            <w:r w:rsidR="00991C30">
              <w:rPr>
                <w:rFonts w:eastAsia="Calibri"/>
                <w:color w:val="000000" w:themeColor="text1"/>
                <w:szCs w:val="24"/>
              </w:rPr>
              <w:t> </w:t>
            </w:r>
            <w:r w:rsidRPr="00F564DD">
              <w:rPr>
                <w:rFonts w:eastAsia="Calibri"/>
                <w:color w:val="000000" w:themeColor="text1"/>
                <w:szCs w:val="24"/>
              </w:rPr>
              <w:t>dnia</w:t>
            </w:r>
            <w:r w:rsidR="00991C30">
              <w:rPr>
                <w:rFonts w:eastAsia="Calibri"/>
                <w:color w:val="000000" w:themeColor="text1"/>
                <w:szCs w:val="24"/>
              </w:rPr>
              <w:t> </w:t>
            </w:r>
            <w:r w:rsidRPr="00F564DD">
              <w:rPr>
                <w:rFonts w:eastAsia="Calibri"/>
                <w:color w:val="000000" w:themeColor="text1"/>
                <w:szCs w:val="24"/>
              </w:rPr>
              <w:t>25</w:t>
            </w:r>
            <w:r>
              <w:rPr>
                <w:rFonts w:eastAsia="Calibri"/>
                <w:color w:val="000000" w:themeColor="text1"/>
                <w:szCs w:val="24"/>
              </w:rPr>
              <w:t> </w:t>
            </w:r>
            <w:r w:rsidRPr="00F564DD">
              <w:rPr>
                <w:rFonts w:eastAsia="Calibri"/>
                <w:color w:val="000000" w:themeColor="text1"/>
                <w:szCs w:val="24"/>
              </w:rPr>
              <w:t xml:space="preserve">sierpnia 2006 r. </w:t>
            </w:r>
            <w:r w:rsidRPr="00AC3C67">
              <w:rPr>
                <w:rFonts w:eastAsia="Calibri"/>
                <w:i/>
                <w:iCs/>
                <w:color w:val="000000" w:themeColor="text1"/>
                <w:szCs w:val="24"/>
              </w:rPr>
              <w:t>o biokomponentach i biopaliwach ciekłych</w:t>
            </w:r>
            <w:r w:rsidR="00E31B85">
              <w:rPr>
                <w:rFonts w:eastAsia="Calibri"/>
                <w:i/>
                <w:iCs/>
                <w:color w:val="000000" w:themeColor="text1"/>
                <w:szCs w:val="24"/>
              </w:rPr>
              <w:t>, zwana dalej „projektem ustawy”,</w:t>
            </w:r>
            <w:r w:rsidR="00AE5F50">
              <w:rPr>
                <w:rFonts w:eastAsia="Calibri" w:cs="Times New Roman"/>
                <w:color w:val="000000"/>
                <w:sz w:val="22"/>
                <w:szCs w:val="22"/>
                <w:lang w:eastAsia="en-US"/>
              </w:rPr>
              <w:t xml:space="preserve"> i </w:t>
            </w:r>
            <w:r w:rsidR="00AE5F50" w:rsidRPr="00AE5F50">
              <w:rPr>
                <w:rFonts w:eastAsia="Calibri" w:cs="Times New Roman"/>
                <w:color w:val="000000"/>
                <w:sz w:val="22"/>
                <w:szCs w:val="22"/>
                <w:lang w:eastAsia="en-US"/>
              </w:rPr>
              <w:t>nie jest możliwe przedstawienie rozwiązań alternatywnych.</w:t>
            </w:r>
          </w:p>
          <w:p w14:paraId="7026C289" w14:textId="77777777" w:rsidR="0015257D" w:rsidRDefault="0015257D" w:rsidP="00927222">
            <w:pPr>
              <w:spacing w:before="60" w:line="240" w:lineRule="auto"/>
              <w:jc w:val="both"/>
              <w:rPr>
                <w:rFonts w:eastAsia="Calibri"/>
                <w:szCs w:val="24"/>
              </w:rPr>
            </w:pPr>
          </w:p>
          <w:p w14:paraId="305508B1" w14:textId="257818A0" w:rsidR="00523B49" w:rsidRPr="00A346AB" w:rsidRDefault="00523B49" w:rsidP="00A346AB">
            <w:pPr>
              <w:spacing w:before="60" w:line="240" w:lineRule="auto"/>
              <w:jc w:val="both"/>
            </w:pPr>
            <w:r>
              <w:rPr>
                <w:rFonts w:eastAsia="Calibri"/>
                <w:szCs w:val="24"/>
              </w:rPr>
              <w:t>Proponowane zmiany w  ww.</w:t>
            </w:r>
            <w:r w:rsidRPr="00A346AB">
              <w:rPr>
                <w:rFonts w:eastAsia="Calibri"/>
                <w:i/>
                <w:iCs/>
                <w:szCs w:val="24"/>
              </w:rPr>
              <w:t xml:space="preserve"> ustawie</w:t>
            </w:r>
            <w:r>
              <w:rPr>
                <w:rFonts w:eastAsia="Calibri"/>
                <w:szCs w:val="24"/>
              </w:rPr>
              <w:t xml:space="preserve"> </w:t>
            </w:r>
            <w:r w:rsidR="00927222" w:rsidRPr="00FC5849">
              <w:rPr>
                <w:rFonts w:eastAsia="Calibri"/>
                <w:szCs w:val="24"/>
              </w:rPr>
              <w:t>obejmuj</w:t>
            </w:r>
            <w:r>
              <w:rPr>
                <w:rFonts w:eastAsia="Calibri"/>
                <w:szCs w:val="24"/>
              </w:rPr>
              <w:t>ą</w:t>
            </w:r>
            <w:r w:rsidR="00927222" w:rsidRPr="00FC5849">
              <w:rPr>
                <w:rFonts w:eastAsia="Calibri"/>
                <w:szCs w:val="24"/>
              </w:rPr>
              <w:t>:</w:t>
            </w:r>
          </w:p>
          <w:p w14:paraId="713347C6" w14:textId="636D394A" w:rsidR="00927222" w:rsidRPr="00A346AB" w:rsidRDefault="00415568" w:rsidP="00927222">
            <w:pPr>
              <w:numPr>
                <w:ilvl w:val="0"/>
                <w:numId w:val="2"/>
              </w:numPr>
              <w:spacing w:before="60" w:line="240" w:lineRule="auto"/>
              <w:contextualSpacing/>
              <w:jc w:val="both"/>
            </w:pPr>
            <w:r>
              <w:rPr>
                <w:rFonts w:eastAsia="Calibri"/>
                <w:szCs w:val="24"/>
              </w:rPr>
              <w:t>o</w:t>
            </w:r>
            <w:r w:rsidR="0058690B">
              <w:rPr>
                <w:rFonts w:eastAsia="Calibri"/>
                <w:szCs w:val="24"/>
              </w:rPr>
              <w:t xml:space="preserve">kreślenie </w:t>
            </w:r>
            <w:r w:rsidR="006F3043">
              <w:rPr>
                <w:rFonts w:eastAsia="Calibri"/>
                <w:szCs w:val="24"/>
              </w:rPr>
              <w:t xml:space="preserve">poziomów NCW </w:t>
            </w:r>
            <w:r w:rsidR="00E66351">
              <w:rPr>
                <w:rFonts w:eastAsia="Calibri"/>
                <w:szCs w:val="24"/>
              </w:rPr>
              <w:t>do</w:t>
            </w:r>
            <w:r w:rsidR="0058690B">
              <w:rPr>
                <w:rFonts w:eastAsia="Calibri"/>
                <w:szCs w:val="24"/>
              </w:rPr>
              <w:t xml:space="preserve"> rok</w:t>
            </w:r>
            <w:r w:rsidR="00E66351">
              <w:rPr>
                <w:rFonts w:eastAsia="Calibri"/>
                <w:szCs w:val="24"/>
              </w:rPr>
              <w:t>u</w:t>
            </w:r>
            <w:r w:rsidR="0058690B">
              <w:rPr>
                <w:rFonts w:eastAsia="Calibri"/>
                <w:szCs w:val="24"/>
              </w:rPr>
              <w:t xml:space="preserve"> 2030 oraz w okresie przejściowym</w:t>
            </w:r>
            <w:r w:rsidR="00927222" w:rsidRPr="00413BE5">
              <w:rPr>
                <w:rFonts w:eastAsia="Calibri"/>
                <w:szCs w:val="24"/>
              </w:rPr>
              <w:t>,</w:t>
            </w:r>
          </w:p>
          <w:p w14:paraId="28BFF45A" w14:textId="3BFDF41F" w:rsidR="005B30D8" w:rsidRPr="00413BE5" w:rsidRDefault="005B30D8" w:rsidP="00927222">
            <w:pPr>
              <w:numPr>
                <w:ilvl w:val="0"/>
                <w:numId w:val="2"/>
              </w:numPr>
              <w:spacing w:before="60" w:line="240" w:lineRule="auto"/>
              <w:contextualSpacing/>
              <w:jc w:val="both"/>
            </w:pPr>
            <w:r>
              <w:rPr>
                <w:rFonts w:eastAsia="Calibri"/>
                <w:szCs w:val="24"/>
              </w:rPr>
              <w:t>określenie limitów dla zastosowania biopaliw produkowanych z surowców spożywczych i paszowych (biopaliw I generacji) do rozliczenia celu w transporcie,</w:t>
            </w:r>
          </w:p>
          <w:p w14:paraId="268179F2" w14:textId="40CF6E85" w:rsidR="001C4176" w:rsidRPr="007D7513" w:rsidRDefault="0058690B">
            <w:pPr>
              <w:numPr>
                <w:ilvl w:val="0"/>
                <w:numId w:val="2"/>
              </w:numPr>
              <w:spacing w:before="60" w:line="240" w:lineRule="auto"/>
              <w:contextualSpacing/>
              <w:jc w:val="both"/>
            </w:pPr>
            <w:r w:rsidRPr="007D7513">
              <w:rPr>
                <w:rFonts w:eastAsia="Calibri"/>
                <w:szCs w:val="24"/>
              </w:rPr>
              <w:t>określenie</w:t>
            </w:r>
            <w:r w:rsidR="001C4176" w:rsidRPr="007D7513">
              <w:rPr>
                <w:rFonts w:eastAsia="Calibri"/>
                <w:szCs w:val="24"/>
              </w:rPr>
              <w:t xml:space="preserve"> minimalnego udziału biopaliw zaawansowanych w realizacji </w:t>
            </w:r>
            <w:r w:rsidR="00AE5F50">
              <w:rPr>
                <w:rFonts w:eastAsia="Calibri"/>
                <w:szCs w:val="24"/>
              </w:rPr>
              <w:t xml:space="preserve">NCW </w:t>
            </w:r>
            <w:r w:rsidR="001C4176" w:rsidRPr="007D7513">
              <w:rPr>
                <w:rFonts w:eastAsia="Calibri"/>
                <w:szCs w:val="24"/>
              </w:rPr>
              <w:t>w roku 2030</w:t>
            </w:r>
            <w:r w:rsidRPr="007D7513">
              <w:rPr>
                <w:rFonts w:eastAsia="Calibri"/>
                <w:szCs w:val="24"/>
              </w:rPr>
              <w:t xml:space="preserve">, </w:t>
            </w:r>
            <w:r w:rsidR="001C4176" w:rsidRPr="007D7513">
              <w:rPr>
                <w:rFonts w:eastAsia="Calibri"/>
                <w:szCs w:val="24"/>
              </w:rPr>
              <w:t xml:space="preserve">w tym </w:t>
            </w:r>
            <w:r w:rsidR="001C4176" w:rsidRPr="00A15637">
              <w:rPr>
                <w:rFonts w:eastAsia="Calibri"/>
                <w:i/>
                <w:iCs/>
                <w:szCs w:val="24"/>
              </w:rPr>
              <w:t>biometanu</w:t>
            </w:r>
            <w:r w:rsidR="001C4176" w:rsidRPr="007D7513">
              <w:rPr>
                <w:rFonts w:eastAsia="Calibri"/>
                <w:szCs w:val="24"/>
              </w:rPr>
              <w:t xml:space="preserve"> wykorzystywanego</w:t>
            </w:r>
            <w:r w:rsidR="00E66351" w:rsidRPr="007D7513">
              <w:rPr>
                <w:rFonts w:eastAsia="Calibri"/>
                <w:szCs w:val="24"/>
              </w:rPr>
              <w:t xml:space="preserve"> </w:t>
            </w:r>
            <w:r w:rsidR="001C4176" w:rsidRPr="007D7513">
              <w:rPr>
                <w:rFonts w:eastAsia="Calibri"/>
                <w:szCs w:val="24"/>
              </w:rPr>
              <w:t>w</w:t>
            </w:r>
            <w:r w:rsidR="00E66351" w:rsidRPr="007D7513">
              <w:rPr>
                <w:rFonts w:eastAsia="Calibri"/>
                <w:szCs w:val="24"/>
              </w:rPr>
              <w:t xml:space="preserve">  </w:t>
            </w:r>
            <w:r w:rsidR="001C4176" w:rsidRPr="007D7513">
              <w:rPr>
                <w:rFonts w:eastAsia="Calibri"/>
                <w:szCs w:val="24"/>
              </w:rPr>
              <w:t xml:space="preserve">procesie produkcji paliw węglowodorowych, </w:t>
            </w:r>
          </w:p>
          <w:p w14:paraId="05076242" w14:textId="44FD6558" w:rsidR="00927222" w:rsidRPr="000663B9" w:rsidRDefault="00927222" w:rsidP="00927222">
            <w:pPr>
              <w:numPr>
                <w:ilvl w:val="0"/>
                <w:numId w:val="2"/>
              </w:numPr>
              <w:spacing w:before="60" w:line="240" w:lineRule="auto"/>
              <w:contextualSpacing/>
              <w:jc w:val="both"/>
            </w:pPr>
            <w:r w:rsidRPr="000663B9">
              <w:rPr>
                <w:rFonts w:eastAsia="Calibri"/>
                <w:szCs w:val="24"/>
              </w:rPr>
              <w:t xml:space="preserve">uwzględnienie możliwości realizacji NCW z wykorzystaniem innych niskoemisyjnych nośników energii, w tym </w:t>
            </w:r>
            <w:r w:rsidRPr="00A346AB">
              <w:rPr>
                <w:rFonts w:eastAsia="Calibri"/>
                <w:iCs/>
                <w:szCs w:val="24"/>
              </w:rPr>
              <w:t>energii elektrycznej</w:t>
            </w:r>
            <w:r w:rsidRPr="006F3043">
              <w:rPr>
                <w:rFonts w:eastAsia="Calibri"/>
                <w:szCs w:val="24"/>
              </w:rPr>
              <w:t xml:space="preserve"> pochodzącej ze źródeł OZE</w:t>
            </w:r>
            <w:r w:rsidRPr="0035062B">
              <w:rPr>
                <w:rFonts w:eastAsia="Calibri"/>
                <w:szCs w:val="24"/>
              </w:rPr>
              <w:t xml:space="preserve">, </w:t>
            </w:r>
            <w:r w:rsidRPr="00A346AB">
              <w:rPr>
                <w:rFonts w:eastAsia="Calibri"/>
                <w:iCs/>
                <w:szCs w:val="24"/>
              </w:rPr>
              <w:t>paliw węglowych pochodzących z recyklingu</w:t>
            </w:r>
            <w:r w:rsidRPr="006F3043">
              <w:rPr>
                <w:rFonts w:eastAsia="Calibri"/>
                <w:szCs w:val="24"/>
              </w:rPr>
              <w:t>,</w:t>
            </w:r>
            <w:r w:rsidRPr="000663B9">
              <w:rPr>
                <w:rFonts w:eastAsia="Calibri"/>
                <w:szCs w:val="24"/>
              </w:rPr>
              <w:t xml:space="preserve"> </w:t>
            </w:r>
            <w:r w:rsidR="008D4063">
              <w:rPr>
                <w:rFonts w:eastAsia="Calibri"/>
                <w:szCs w:val="24"/>
              </w:rPr>
              <w:t xml:space="preserve">paliw odnawialnych niebiologicznego pochodzenia, </w:t>
            </w:r>
          </w:p>
          <w:p w14:paraId="4FC66D9D" w14:textId="74F22F81" w:rsidR="00927222" w:rsidRPr="000663B9" w:rsidRDefault="00927222" w:rsidP="00927222">
            <w:pPr>
              <w:numPr>
                <w:ilvl w:val="0"/>
                <w:numId w:val="2"/>
              </w:numPr>
              <w:spacing w:before="60" w:line="240" w:lineRule="auto"/>
              <w:contextualSpacing/>
              <w:jc w:val="both"/>
            </w:pPr>
            <w:r>
              <w:rPr>
                <w:rFonts w:eastAsia="Calibri"/>
                <w:szCs w:val="24"/>
              </w:rPr>
              <w:t xml:space="preserve">umożliwienie zaliczenia </w:t>
            </w:r>
            <w:r w:rsidRPr="00A346AB">
              <w:rPr>
                <w:rFonts w:eastAsia="Calibri"/>
                <w:iCs/>
                <w:szCs w:val="24"/>
              </w:rPr>
              <w:t>energii elektrycznej ze źródeł OZE</w:t>
            </w:r>
            <w:r w:rsidRPr="000663B9">
              <w:rPr>
                <w:rFonts w:eastAsia="Calibri"/>
                <w:szCs w:val="24"/>
              </w:rPr>
              <w:t xml:space="preserve"> </w:t>
            </w:r>
            <w:r>
              <w:rPr>
                <w:rFonts w:eastAsia="Calibri"/>
                <w:szCs w:val="24"/>
              </w:rPr>
              <w:t xml:space="preserve">zawartej </w:t>
            </w:r>
            <w:r w:rsidRPr="000663B9">
              <w:rPr>
                <w:rFonts w:eastAsia="Calibri"/>
                <w:szCs w:val="24"/>
              </w:rPr>
              <w:t>w energii wykorzystywanej w transporcie</w:t>
            </w:r>
            <w:r w:rsidR="002E4077">
              <w:rPr>
                <w:rFonts w:eastAsia="Calibri"/>
                <w:szCs w:val="24"/>
              </w:rPr>
              <w:t xml:space="preserve"> oraz </w:t>
            </w:r>
            <w:r w:rsidR="001C4176">
              <w:rPr>
                <w:rFonts w:eastAsia="Calibri"/>
                <w:szCs w:val="24"/>
              </w:rPr>
              <w:t>określenie zasad jej rozliczania</w:t>
            </w:r>
            <w:r w:rsidR="008D4063">
              <w:rPr>
                <w:rFonts w:eastAsia="Calibri"/>
                <w:szCs w:val="24"/>
              </w:rPr>
              <w:t xml:space="preserve">  w ramach</w:t>
            </w:r>
            <w:r w:rsidR="002E4077">
              <w:rPr>
                <w:rFonts w:eastAsia="Calibri"/>
                <w:szCs w:val="24"/>
              </w:rPr>
              <w:t xml:space="preserve"> realizacji</w:t>
            </w:r>
            <w:r w:rsidR="008D4063">
              <w:rPr>
                <w:rFonts w:eastAsia="Calibri"/>
                <w:szCs w:val="24"/>
              </w:rPr>
              <w:t xml:space="preserve"> NCW</w:t>
            </w:r>
            <w:r w:rsidR="006F3043">
              <w:rPr>
                <w:rFonts w:eastAsia="Calibri"/>
                <w:szCs w:val="24"/>
              </w:rPr>
              <w:t>,</w:t>
            </w:r>
          </w:p>
          <w:p w14:paraId="0A6811C8" w14:textId="7C27C056" w:rsidR="00927222" w:rsidRPr="00613F35" w:rsidRDefault="00927222" w:rsidP="00927222">
            <w:pPr>
              <w:numPr>
                <w:ilvl w:val="0"/>
                <w:numId w:val="2"/>
              </w:numPr>
              <w:spacing w:before="60" w:line="240" w:lineRule="auto"/>
              <w:contextualSpacing/>
              <w:jc w:val="both"/>
            </w:pPr>
            <w:r w:rsidRPr="00613F35">
              <w:rPr>
                <w:rFonts w:eastAsia="Calibri"/>
                <w:szCs w:val="24"/>
              </w:rPr>
              <w:t xml:space="preserve">modyfikację mechanizmu funkcjonowania </w:t>
            </w:r>
            <w:r w:rsidRPr="00613F35">
              <w:rPr>
                <w:rFonts w:eastAsia="Calibri"/>
                <w:iCs/>
                <w:szCs w:val="24"/>
              </w:rPr>
              <w:t>współczynnika redukcji</w:t>
            </w:r>
            <w:r w:rsidRPr="00613F35">
              <w:rPr>
                <w:rFonts w:eastAsia="Calibri"/>
                <w:szCs w:val="24"/>
              </w:rPr>
              <w:t xml:space="preserve"> </w:t>
            </w:r>
            <w:r w:rsidR="002E4077" w:rsidRPr="00613F35">
              <w:rPr>
                <w:rFonts w:eastAsia="Calibri"/>
                <w:szCs w:val="24"/>
              </w:rPr>
              <w:t>określonego w</w:t>
            </w:r>
            <w:r w:rsidRPr="00613F35">
              <w:rPr>
                <w:rFonts w:eastAsia="Calibri"/>
                <w:szCs w:val="24"/>
              </w:rPr>
              <w:t xml:space="preserve"> art. 23 </w:t>
            </w:r>
            <w:r w:rsidR="001C4176" w:rsidRPr="00613F35">
              <w:rPr>
                <w:rFonts w:eastAsia="Calibri"/>
                <w:i/>
                <w:iCs/>
                <w:szCs w:val="24"/>
              </w:rPr>
              <w:t>ustawy</w:t>
            </w:r>
            <w:r w:rsidR="001C4176" w:rsidRPr="00613F35">
              <w:rPr>
                <w:rFonts w:eastAsia="Calibri"/>
                <w:szCs w:val="24"/>
              </w:rPr>
              <w:t xml:space="preserve"> </w:t>
            </w:r>
            <w:r w:rsidRPr="00613F35">
              <w:rPr>
                <w:rFonts w:eastAsia="Calibri"/>
                <w:szCs w:val="24"/>
              </w:rPr>
              <w:t xml:space="preserve">w odniesieniu do zapewnienia minimalnego udziału paliw odnawialnych stosowanych w transporcie oraz możliwości realizacji NCW za pomocą </w:t>
            </w:r>
            <w:r w:rsidRPr="00613F35">
              <w:rPr>
                <w:rFonts w:eastAsia="Calibri"/>
                <w:iCs/>
                <w:szCs w:val="24"/>
              </w:rPr>
              <w:t>opłaty zastępczej</w:t>
            </w:r>
            <w:r w:rsidRPr="00613F35">
              <w:rPr>
                <w:rFonts w:eastAsia="Calibri"/>
                <w:i/>
                <w:iCs/>
                <w:szCs w:val="24"/>
              </w:rPr>
              <w:t>,</w:t>
            </w:r>
          </w:p>
          <w:p w14:paraId="74FE8EC2" w14:textId="26B9488F" w:rsidR="001C4176" w:rsidRPr="00A346AB" w:rsidRDefault="001C4176" w:rsidP="00927222">
            <w:pPr>
              <w:numPr>
                <w:ilvl w:val="0"/>
                <w:numId w:val="2"/>
              </w:numPr>
              <w:spacing w:before="60" w:line="240" w:lineRule="auto"/>
              <w:contextualSpacing/>
              <w:jc w:val="both"/>
            </w:pPr>
            <w:r w:rsidRPr="00613F35">
              <w:rPr>
                <w:rFonts w:eastAsia="Calibri"/>
                <w:szCs w:val="24"/>
              </w:rPr>
              <w:t>modyfikację zasad wykorzystania technologii współuwodornienia w procesie realizacji</w:t>
            </w:r>
            <w:r>
              <w:rPr>
                <w:rFonts w:eastAsia="Calibri"/>
                <w:szCs w:val="24"/>
              </w:rPr>
              <w:t xml:space="preserve"> </w:t>
            </w:r>
            <w:r w:rsidRPr="00106734">
              <w:rPr>
                <w:rFonts w:eastAsia="Calibri"/>
                <w:szCs w:val="24"/>
              </w:rPr>
              <w:t>NCW przez podmioty zobowiązane,</w:t>
            </w:r>
          </w:p>
          <w:p w14:paraId="1F2245DD" w14:textId="7EF60E08" w:rsidR="009C0215" w:rsidRPr="00B5789C" w:rsidRDefault="009C0215" w:rsidP="00927222">
            <w:pPr>
              <w:numPr>
                <w:ilvl w:val="0"/>
                <w:numId w:val="2"/>
              </w:numPr>
              <w:spacing w:before="60" w:line="240" w:lineRule="auto"/>
              <w:contextualSpacing/>
              <w:jc w:val="both"/>
            </w:pPr>
            <w:r w:rsidRPr="007D7513">
              <w:t xml:space="preserve">określenie zasad poświadczania KZR w </w:t>
            </w:r>
            <w:r>
              <w:t>podziale na</w:t>
            </w:r>
            <w:r w:rsidRPr="007D7513">
              <w:t xml:space="preserve"> biomas</w:t>
            </w:r>
            <w:r>
              <w:t>ę</w:t>
            </w:r>
            <w:r w:rsidRPr="007D7513">
              <w:t xml:space="preserve"> </w:t>
            </w:r>
            <w:r>
              <w:t xml:space="preserve">rolniczą i </w:t>
            </w:r>
            <w:r w:rsidRPr="007D7513">
              <w:t>leśn</w:t>
            </w:r>
            <w:r>
              <w:t>ą</w:t>
            </w:r>
            <w:r w:rsidRPr="007D7513">
              <w:t>,</w:t>
            </w:r>
          </w:p>
          <w:p w14:paraId="557ECECA" w14:textId="70CFC7E5" w:rsidR="00927222" w:rsidRPr="007D7513" w:rsidRDefault="00106734" w:rsidP="00927222">
            <w:pPr>
              <w:numPr>
                <w:ilvl w:val="0"/>
                <w:numId w:val="2"/>
              </w:numPr>
              <w:spacing w:before="60" w:line="240" w:lineRule="auto"/>
              <w:contextualSpacing/>
              <w:jc w:val="both"/>
            </w:pPr>
            <w:r w:rsidRPr="007D7513">
              <w:rPr>
                <w:rFonts w:eastAsia="Calibri"/>
                <w:szCs w:val="24"/>
              </w:rPr>
              <w:t xml:space="preserve">wprowadzeniu okresu przejściowego w funkcjonowaniu mechanizmów monitoringu </w:t>
            </w:r>
            <w:r w:rsidR="00927222" w:rsidRPr="007D7513">
              <w:rPr>
                <w:rFonts w:eastAsia="Calibri"/>
                <w:szCs w:val="24"/>
              </w:rPr>
              <w:t xml:space="preserve"> spełniania </w:t>
            </w:r>
            <w:r w:rsidRPr="007D7513">
              <w:rPr>
                <w:rFonts w:eastAsia="Calibri"/>
                <w:szCs w:val="24"/>
              </w:rPr>
              <w:t>KZR</w:t>
            </w:r>
            <w:r w:rsidR="00927222" w:rsidRPr="007D7513">
              <w:rPr>
                <w:rFonts w:eastAsia="Calibri"/>
                <w:szCs w:val="24"/>
              </w:rPr>
              <w:t xml:space="preserve"> w tym między innymi:</w:t>
            </w:r>
            <w:r w:rsidR="005D61E5" w:rsidRPr="007D7513">
              <w:rPr>
                <w:rFonts w:eastAsia="Calibri"/>
                <w:szCs w:val="24"/>
              </w:rPr>
              <w:t xml:space="preserve"> </w:t>
            </w:r>
            <w:r w:rsidRPr="007D7513">
              <w:rPr>
                <w:rFonts w:eastAsia="Calibri"/>
                <w:szCs w:val="24"/>
              </w:rPr>
              <w:t xml:space="preserve">określenie momentu pełnego wygaszenia mechanizmów działających na podstawie </w:t>
            </w:r>
            <w:r w:rsidR="008D4063" w:rsidRPr="0061065F">
              <w:rPr>
                <w:rFonts w:eastAsia="Calibri"/>
                <w:i/>
                <w:iCs/>
                <w:szCs w:val="24"/>
              </w:rPr>
              <w:t xml:space="preserve">dyrektywy </w:t>
            </w:r>
            <w:r w:rsidRPr="0061065F">
              <w:rPr>
                <w:rFonts w:eastAsia="Calibri"/>
                <w:i/>
                <w:iCs/>
                <w:szCs w:val="24"/>
              </w:rPr>
              <w:t>RED</w:t>
            </w:r>
            <w:r w:rsidR="008D4063" w:rsidRPr="007D7513">
              <w:rPr>
                <w:rFonts w:eastAsia="Calibri"/>
                <w:szCs w:val="24"/>
              </w:rPr>
              <w:t>,</w:t>
            </w:r>
          </w:p>
          <w:p w14:paraId="23CBAE71" w14:textId="77777777" w:rsidR="009C0215" w:rsidRPr="007D7513" w:rsidRDefault="009C0215" w:rsidP="009C0215">
            <w:pPr>
              <w:numPr>
                <w:ilvl w:val="0"/>
                <w:numId w:val="2"/>
              </w:numPr>
              <w:spacing w:before="60" w:line="240" w:lineRule="auto"/>
              <w:contextualSpacing/>
              <w:jc w:val="both"/>
            </w:pPr>
            <w:r>
              <w:rPr>
                <w:rFonts w:eastAsia="Calibri"/>
                <w:szCs w:val="24"/>
              </w:rPr>
              <w:t xml:space="preserve">zapewnienie stosowania KZR oraz ograniczeń emisji gazów cieplarnianych w odniesieniu do </w:t>
            </w:r>
            <w:r w:rsidRPr="00B25314">
              <w:rPr>
                <w:rFonts w:eastAsia="Calibri"/>
                <w:i/>
                <w:szCs w:val="24"/>
              </w:rPr>
              <w:t>paliw z biomasy</w:t>
            </w:r>
            <w:r>
              <w:rPr>
                <w:rFonts w:eastAsia="Calibri"/>
                <w:szCs w:val="24"/>
              </w:rPr>
              <w:t xml:space="preserve">, które będą wykorzystywane do celów transportowych, </w:t>
            </w:r>
          </w:p>
          <w:p w14:paraId="57EFDB26" w14:textId="08619C44" w:rsidR="009C0215" w:rsidRPr="007D7513" w:rsidRDefault="009C0215" w:rsidP="009C0215">
            <w:pPr>
              <w:numPr>
                <w:ilvl w:val="0"/>
                <w:numId w:val="2"/>
              </w:numPr>
              <w:spacing w:before="60" w:line="240" w:lineRule="auto"/>
              <w:contextualSpacing/>
              <w:jc w:val="both"/>
            </w:pPr>
            <w:r w:rsidRPr="007D7513">
              <w:rPr>
                <w:rFonts w:eastAsia="Calibri"/>
                <w:szCs w:val="24"/>
              </w:rPr>
              <w:t xml:space="preserve">zapewnienie stosowania </w:t>
            </w:r>
            <w:r>
              <w:rPr>
                <w:rFonts w:eastAsia="Calibri"/>
                <w:szCs w:val="24"/>
              </w:rPr>
              <w:t>KZR</w:t>
            </w:r>
            <w:r w:rsidRPr="007D7513">
              <w:rPr>
                <w:rFonts w:eastAsia="Calibri"/>
                <w:szCs w:val="24"/>
              </w:rPr>
              <w:t xml:space="preserve"> </w:t>
            </w:r>
            <w:r w:rsidRPr="007D7513">
              <w:rPr>
                <w:szCs w:val="24"/>
              </w:rPr>
              <w:t xml:space="preserve">oraz ograniczeń emisji gazów cieplarnianych w odniesieniu do </w:t>
            </w:r>
            <w:r w:rsidRPr="007D7513">
              <w:rPr>
                <w:i/>
                <w:iCs/>
                <w:szCs w:val="24"/>
              </w:rPr>
              <w:t xml:space="preserve">biopłynów i paliw z biomasy, </w:t>
            </w:r>
            <w:r w:rsidRPr="007D7513">
              <w:rPr>
                <w:iCs/>
                <w:szCs w:val="24"/>
              </w:rPr>
              <w:t xml:space="preserve">które będą wykorzystywane do określonych w </w:t>
            </w:r>
            <w:r w:rsidR="00AE5F50" w:rsidRPr="0061065F">
              <w:rPr>
                <w:i/>
                <w:szCs w:val="24"/>
              </w:rPr>
              <w:t xml:space="preserve">dyrektywie </w:t>
            </w:r>
            <w:r w:rsidRPr="0061065F">
              <w:rPr>
                <w:i/>
                <w:szCs w:val="24"/>
              </w:rPr>
              <w:t>RED</w:t>
            </w:r>
            <w:r w:rsidR="00AE5F50" w:rsidRPr="0061065F">
              <w:rPr>
                <w:i/>
                <w:szCs w:val="24"/>
              </w:rPr>
              <w:t xml:space="preserve"> </w:t>
            </w:r>
            <w:r w:rsidRPr="0061065F">
              <w:rPr>
                <w:i/>
                <w:szCs w:val="24"/>
              </w:rPr>
              <w:t>II</w:t>
            </w:r>
            <w:r w:rsidRPr="007D7513">
              <w:rPr>
                <w:iCs/>
                <w:szCs w:val="24"/>
              </w:rPr>
              <w:t xml:space="preserve"> celów OZE w sektorach innych niż transport,</w:t>
            </w:r>
          </w:p>
          <w:p w14:paraId="0CF1C408" w14:textId="6FEE2810" w:rsidR="009C0215" w:rsidRPr="007D7513" w:rsidRDefault="009C0215" w:rsidP="009C0215">
            <w:pPr>
              <w:spacing w:before="60" w:line="240" w:lineRule="auto"/>
              <w:contextualSpacing/>
              <w:jc w:val="both"/>
              <w:rPr>
                <w:rFonts w:eastAsia="Calibri"/>
                <w:color w:val="000000" w:themeColor="text1"/>
                <w:szCs w:val="24"/>
              </w:rPr>
            </w:pPr>
            <w:r w:rsidRPr="0061065F">
              <w:rPr>
                <w:i/>
                <w:iCs/>
              </w:rPr>
              <w:t>Projekt</w:t>
            </w:r>
            <w:r>
              <w:t xml:space="preserve"> </w:t>
            </w:r>
            <w:r w:rsidRPr="00B25314">
              <w:rPr>
                <w:i/>
              </w:rPr>
              <w:t>ustawy</w:t>
            </w:r>
            <w:r>
              <w:t xml:space="preserve"> dokonuje również</w:t>
            </w:r>
            <w:r w:rsidRPr="007D7513">
              <w:t xml:space="preserve"> korekt porządkowych lub dostosowawczych wynikających z potrzeby większej precyzji części przepisów</w:t>
            </w:r>
            <w:r>
              <w:t xml:space="preserve"> </w:t>
            </w:r>
            <w:r w:rsidRPr="0061065F">
              <w:rPr>
                <w:i/>
                <w:iCs/>
              </w:rPr>
              <w:t xml:space="preserve">w ustawie </w:t>
            </w:r>
            <w:r w:rsidR="00AE5F50" w:rsidRPr="0061065F">
              <w:rPr>
                <w:rFonts w:eastAsia="Calibri"/>
                <w:i/>
                <w:iCs/>
                <w:color w:val="000000" w:themeColor="text1"/>
                <w:szCs w:val="24"/>
              </w:rPr>
              <w:t>z dnia 25 sierpnia 2006 r.</w:t>
            </w:r>
            <w:r w:rsidR="00AE5F50" w:rsidRPr="00F564DD">
              <w:rPr>
                <w:rFonts w:eastAsia="Calibri"/>
                <w:color w:val="000000" w:themeColor="text1"/>
                <w:szCs w:val="24"/>
              </w:rPr>
              <w:t xml:space="preserve"> </w:t>
            </w:r>
            <w:r w:rsidR="00AE5F50" w:rsidRPr="00AC3C67">
              <w:rPr>
                <w:rFonts w:eastAsia="Calibri"/>
                <w:i/>
                <w:iCs/>
                <w:color w:val="000000" w:themeColor="text1"/>
                <w:szCs w:val="24"/>
              </w:rPr>
              <w:t>o biokomponentach i biopaliwach ciekłych</w:t>
            </w:r>
            <w:r>
              <w:t xml:space="preserve">, ustawie z dnia 20 lutego 2015 r. </w:t>
            </w:r>
            <w:r w:rsidRPr="00B25314">
              <w:rPr>
                <w:i/>
              </w:rPr>
              <w:t>o odnawialnych źródłach energii</w:t>
            </w:r>
            <w:r>
              <w:t xml:space="preserve"> (Dz. U. z 2021 r. poz. 610 i 1093) oraz ustawie</w:t>
            </w:r>
            <w:r w:rsidRPr="000D0295">
              <w:t xml:space="preserve"> z dnia 19 lipca 2019 r. </w:t>
            </w:r>
            <w:r w:rsidRPr="00B25314">
              <w:rPr>
                <w:i/>
              </w:rPr>
              <w:t>o zmianie ustawy o biokomponentach i biopaliwach ciekłych oraz niektórych innych ustaw</w:t>
            </w:r>
            <w:r>
              <w:t xml:space="preserve"> (Dz. U. 1527). </w:t>
            </w:r>
          </w:p>
          <w:p w14:paraId="074AB323" w14:textId="65FDC78B" w:rsidR="00417333" w:rsidRPr="000308C2" w:rsidRDefault="00F564DD">
            <w:pPr>
              <w:spacing w:before="60" w:line="240" w:lineRule="auto"/>
              <w:jc w:val="both"/>
              <w:rPr>
                <w:rFonts w:eastAsia="Calibri"/>
                <w:strike/>
                <w:color w:val="000000"/>
                <w:szCs w:val="24"/>
              </w:rPr>
            </w:pPr>
            <w:r w:rsidRPr="00F564DD">
              <w:rPr>
                <w:rFonts w:eastAsia="Calibri"/>
                <w:color w:val="000000" w:themeColor="text1"/>
                <w:szCs w:val="24"/>
              </w:rPr>
              <w:t xml:space="preserve">Proponowane w </w:t>
            </w:r>
            <w:r w:rsidRPr="00902A63">
              <w:rPr>
                <w:rFonts w:eastAsia="Calibri"/>
                <w:i/>
                <w:iCs/>
                <w:color w:val="000000" w:themeColor="text1"/>
                <w:szCs w:val="24"/>
              </w:rPr>
              <w:t>proje</w:t>
            </w:r>
            <w:r w:rsidR="00225AD8" w:rsidRPr="00A346AB">
              <w:rPr>
                <w:rFonts w:eastAsia="Calibri"/>
                <w:i/>
                <w:iCs/>
                <w:color w:val="000000" w:themeColor="text1"/>
                <w:szCs w:val="24"/>
              </w:rPr>
              <w:t xml:space="preserve">kcie ustawy </w:t>
            </w:r>
            <w:r w:rsidRPr="00F564DD">
              <w:rPr>
                <w:rFonts w:eastAsia="Calibri"/>
                <w:color w:val="000000" w:themeColor="text1"/>
                <w:szCs w:val="24"/>
              </w:rPr>
              <w:t>działania maj</w:t>
            </w:r>
            <w:r w:rsidR="00C4556F">
              <w:rPr>
                <w:rFonts w:eastAsia="Calibri"/>
                <w:color w:val="000000" w:themeColor="text1"/>
                <w:szCs w:val="24"/>
              </w:rPr>
              <w:t>ą</w:t>
            </w:r>
            <w:r w:rsidRPr="00F564DD">
              <w:rPr>
                <w:rFonts w:eastAsia="Calibri"/>
                <w:color w:val="000000" w:themeColor="text1"/>
                <w:szCs w:val="24"/>
              </w:rPr>
              <w:t xml:space="preserve"> istotne znaczenie w kontekście stabilizacji działania sektora paliw oraz transportu w obliczu wyzwań </w:t>
            </w:r>
            <w:r w:rsidR="00E64F89">
              <w:rPr>
                <w:rFonts w:eastAsia="Calibri"/>
                <w:color w:val="000000" w:themeColor="text1"/>
                <w:szCs w:val="24"/>
              </w:rPr>
              <w:t xml:space="preserve">dotyczących realizacji celów </w:t>
            </w:r>
            <w:r w:rsidR="007B457C" w:rsidRPr="00F564DD">
              <w:rPr>
                <w:rFonts w:eastAsia="Calibri"/>
                <w:color w:val="000000" w:themeColor="text1"/>
                <w:szCs w:val="24"/>
              </w:rPr>
              <w:t>Europejskiego Zielonego Ładu</w:t>
            </w:r>
            <w:r w:rsidRPr="00F564DD">
              <w:rPr>
                <w:rFonts w:eastAsia="Calibri"/>
                <w:color w:val="000000" w:themeColor="text1"/>
                <w:szCs w:val="24"/>
              </w:rPr>
              <w:t xml:space="preserve"> </w:t>
            </w:r>
            <w:r w:rsidR="007B457C">
              <w:rPr>
                <w:rFonts w:eastAsia="Calibri"/>
                <w:color w:val="000000"/>
                <w:spacing w:val="-2"/>
                <w:szCs w:val="24"/>
              </w:rPr>
              <w:t>–</w:t>
            </w:r>
            <w:r>
              <w:rPr>
                <w:rFonts w:eastAsia="Calibri"/>
                <w:color w:val="000000" w:themeColor="text1"/>
                <w:szCs w:val="24"/>
              </w:rPr>
              <w:t xml:space="preserve"> </w:t>
            </w:r>
            <w:r w:rsidR="00E64F89">
              <w:rPr>
                <w:rFonts w:eastAsia="Calibri"/>
                <w:color w:val="000000" w:themeColor="text1"/>
                <w:szCs w:val="24"/>
              </w:rPr>
              <w:t xml:space="preserve">unijnej </w:t>
            </w:r>
            <w:r w:rsidRPr="00F564DD">
              <w:rPr>
                <w:rFonts w:eastAsia="Calibri"/>
                <w:color w:val="000000" w:themeColor="text1"/>
                <w:szCs w:val="24"/>
              </w:rPr>
              <w:t>strategii</w:t>
            </w:r>
            <w:r w:rsidR="00417333">
              <w:rPr>
                <w:rFonts w:eastAsia="Calibri"/>
                <w:color w:val="000000" w:themeColor="text1"/>
                <w:szCs w:val="24"/>
              </w:rPr>
              <w:t xml:space="preserve"> długoterminowej</w:t>
            </w:r>
            <w:r w:rsidRPr="00F564DD">
              <w:rPr>
                <w:rFonts w:eastAsia="Calibri"/>
                <w:color w:val="000000" w:themeColor="text1"/>
                <w:szCs w:val="24"/>
              </w:rPr>
              <w:t xml:space="preserve">, jak również dla zapewnienia bezpieczeństwa paliwowego państwa, w tym dywersyfikacji dostaw </w:t>
            </w:r>
            <w:r w:rsidR="007B457C">
              <w:rPr>
                <w:rFonts w:eastAsia="Calibri"/>
                <w:color w:val="000000" w:themeColor="text1"/>
                <w:szCs w:val="24"/>
              </w:rPr>
              <w:t xml:space="preserve">nośników </w:t>
            </w:r>
            <w:r w:rsidRPr="00F564DD">
              <w:rPr>
                <w:rFonts w:eastAsia="Calibri"/>
                <w:color w:val="000000" w:themeColor="text1"/>
                <w:szCs w:val="24"/>
              </w:rPr>
              <w:t>energii dla transportu.</w:t>
            </w:r>
          </w:p>
          <w:p w14:paraId="7CFF54E9" w14:textId="77777777" w:rsidR="0070179A" w:rsidRPr="00A346AB" w:rsidRDefault="0070179A" w:rsidP="005170D1">
            <w:pPr>
              <w:spacing w:before="60" w:line="240" w:lineRule="auto"/>
              <w:contextualSpacing/>
              <w:jc w:val="both"/>
              <w:rPr>
                <w:rFonts w:eastAsia="Calibri"/>
                <w:spacing w:val="-2"/>
                <w:szCs w:val="24"/>
              </w:rPr>
            </w:pPr>
          </w:p>
          <w:p w14:paraId="1F9B1BBB" w14:textId="373FB3D1" w:rsidR="005170D1" w:rsidRPr="00A346AB" w:rsidRDefault="0058690B" w:rsidP="005170D1">
            <w:pPr>
              <w:spacing w:before="60" w:line="240" w:lineRule="auto"/>
              <w:contextualSpacing/>
              <w:jc w:val="both"/>
              <w:rPr>
                <w:rFonts w:eastAsia="Calibri"/>
                <w:b/>
                <w:bCs/>
                <w:spacing w:val="-2"/>
                <w:szCs w:val="24"/>
              </w:rPr>
            </w:pPr>
            <w:r w:rsidRPr="00A346AB">
              <w:rPr>
                <w:rFonts w:eastAsia="Calibri"/>
                <w:b/>
                <w:bCs/>
                <w:spacing w:val="-2"/>
                <w:szCs w:val="24"/>
              </w:rPr>
              <w:t>Okre</w:t>
            </w:r>
            <w:r w:rsidR="00415568" w:rsidRPr="00A346AB">
              <w:rPr>
                <w:rFonts w:eastAsia="Calibri"/>
                <w:b/>
                <w:bCs/>
                <w:spacing w:val="-2"/>
                <w:szCs w:val="24"/>
              </w:rPr>
              <w:t>ś</w:t>
            </w:r>
            <w:r w:rsidRPr="00A346AB">
              <w:rPr>
                <w:rFonts w:eastAsia="Calibri"/>
                <w:b/>
                <w:bCs/>
                <w:spacing w:val="-2"/>
                <w:szCs w:val="24"/>
              </w:rPr>
              <w:t xml:space="preserve">lenie </w:t>
            </w:r>
            <w:r w:rsidR="002F31D0" w:rsidRPr="00A346AB">
              <w:rPr>
                <w:rFonts w:eastAsia="Calibri"/>
                <w:b/>
                <w:bCs/>
                <w:spacing w:val="-2"/>
                <w:szCs w:val="24"/>
              </w:rPr>
              <w:t xml:space="preserve">poziomu </w:t>
            </w:r>
            <w:r w:rsidR="005170D1" w:rsidRPr="00A346AB">
              <w:rPr>
                <w:rFonts w:eastAsia="Calibri"/>
                <w:b/>
                <w:bCs/>
                <w:spacing w:val="-2"/>
                <w:szCs w:val="24"/>
              </w:rPr>
              <w:t xml:space="preserve">NCW </w:t>
            </w:r>
          </w:p>
          <w:p w14:paraId="592150B5" w14:textId="4036D998" w:rsidR="005170D1" w:rsidRDefault="002E4077" w:rsidP="005170D1">
            <w:pPr>
              <w:spacing w:before="60" w:line="240" w:lineRule="auto"/>
              <w:contextualSpacing/>
              <w:jc w:val="both"/>
              <w:rPr>
                <w:rFonts w:eastAsia="Calibri"/>
                <w:color w:val="000000"/>
                <w:spacing w:val="-2"/>
                <w:szCs w:val="24"/>
              </w:rPr>
            </w:pPr>
            <w:r>
              <w:rPr>
                <w:rFonts w:eastAsia="Calibri"/>
                <w:i/>
                <w:color w:val="000000"/>
                <w:spacing w:val="-2"/>
                <w:szCs w:val="24"/>
              </w:rPr>
              <w:t>Zakłada się wprowadzenie</w:t>
            </w:r>
            <w:r w:rsidR="005170D1" w:rsidRPr="00A346AB">
              <w:rPr>
                <w:rFonts w:eastAsia="Calibri"/>
                <w:spacing w:val="-2"/>
                <w:szCs w:val="24"/>
              </w:rPr>
              <w:t xml:space="preserve"> do krajowych regulacji wyznaczon</w:t>
            </w:r>
            <w:r>
              <w:rPr>
                <w:rFonts w:eastAsia="Calibri"/>
                <w:spacing w:val="-2"/>
                <w:szCs w:val="24"/>
              </w:rPr>
              <w:t>ego</w:t>
            </w:r>
            <w:r w:rsidR="005170D1" w:rsidRPr="00A346AB">
              <w:rPr>
                <w:rFonts w:eastAsia="Calibri"/>
                <w:spacing w:val="-2"/>
                <w:szCs w:val="24"/>
              </w:rPr>
              <w:t xml:space="preserve"> w </w:t>
            </w:r>
            <w:r w:rsidR="00AE5F50" w:rsidRPr="0061065F">
              <w:rPr>
                <w:rFonts w:eastAsia="Calibri"/>
                <w:i/>
                <w:iCs/>
                <w:spacing w:val="-2"/>
                <w:szCs w:val="24"/>
              </w:rPr>
              <w:t xml:space="preserve">dyrektywie </w:t>
            </w:r>
            <w:r w:rsidR="005170D1" w:rsidRPr="0061065F">
              <w:rPr>
                <w:rFonts w:eastAsia="Calibri"/>
                <w:i/>
                <w:iCs/>
                <w:spacing w:val="-2"/>
                <w:szCs w:val="24"/>
              </w:rPr>
              <w:t>RED II</w:t>
            </w:r>
            <w:r w:rsidR="005170D1" w:rsidRPr="00A346AB">
              <w:rPr>
                <w:rFonts w:eastAsia="Calibri"/>
                <w:spacing w:val="-2"/>
                <w:szCs w:val="24"/>
              </w:rPr>
              <w:t xml:space="preserve"> </w:t>
            </w:r>
            <w:r>
              <w:rPr>
                <w:rFonts w:eastAsia="Calibri"/>
                <w:spacing w:val="-2"/>
                <w:szCs w:val="24"/>
              </w:rPr>
              <w:t xml:space="preserve"> celu dotyczącego</w:t>
            </w:r>
            <w:r w:rsidR="005170D1" w:rsidRPr="00A346AB">
              <w:rPr>
                <w:rFonts w:eastAsia="Calibri"/>
                <w:spacing w:val="-2"/>
                <w:szCs w:val="24"/>
              </w:rPr>
              <w:t xml:space="preserve"> udział</w:t>
            </w:r>
            <w:r>
              <w:rPr>
                <w:rFonts w:eastAsia="Calibri"/>
                <w:spacing w:val="-2"/>
                <w:szCs w:val="24"/>
              </w:rPr>
              <w:t>u</w:t>
            </w:r>
            <w:r w:rsidR="005170D1" w:rsidRPr="00A346AB">
              <w:rPr>
                <w:rFonts w:eastAsia="Calibri"/>
                <w:spacing w:val="-2"/>
                <w:szCs w:val="24"/>
              </w:rPr>
              <w:t xml:space="preserve"> energii odnawialnej w transporcie</w:t>
            </w:r>
            <w:r w:rsidR="005170D1">
              <w:rPr>
                <w:rFonts w:eastAsia="Calibri"/>
                <w:color w:val="000000"/>
                <w:spacing w:val="-2"/>
                <w:szCs w:val="24"/>
              </w:rPr>
              <w:t xml:space="preserve">. </w:t>
            </w:r>
            <w:r>
              <w:rPr>
                <w:rFonts w:eastAsia="Calibri"/>
                <w:color w:val="000000"/>
                <w:spacing w:val="-2"/>
                <w:szCs w:val="24"/>
              </w:rPr>
              <w:t>P</w:t>
            </w:r>
            <w:r w:rsidR="00200797">
              <w:rPr>
                <w:rFonts w:eastAsia="Calibri"/>
                <w:color w:val="000000"/>
                <w:spacing w:val="-2"/>
                <w:szCs w:val="24"/>
              </w:rPr>
              <w:t xml:space="preserve">odmioty </w:t>
            </w:r>
            <w:r w:rsidR="00415568">
              <w:rPr>
                <w:rFonts w:eastAsia="Calibri"/>
                <w:color w:val="000000"/>
                <w:spacing w:val="-2"/>
                <w:szCs w:val="24"/>
              </w:rPr>
              <w:t xml:space="preserve">realizujące </w:t>
            </w:r>
            <w:r w:rsidR="00200797">
              <w:rPr>
                <w:rFonts w:eastAsia="Calibri"/>
                <w:color w:val="000000"/>
                <w:spacing w:val="-2"/>
                <w:szCs w:val="24"/>
              </w:rPr>
              <w:t>NCW będą zobowiązane do zapewnienia systematycznego wzrostu udziału paliw z</w:t>
            </w:r>
            <w:r w:rsidR="008B6CCE">
              <w:rPr>
                <w:rFonts w:eastAsia="Calibri"/>
                <w:color w:val="000000"/>
                <w:spacing w:val="-2"/>
                <w:szCs w:val="24"/>
              </w:rPr>
              <w:t xml:space="preserve"> odnawialnych </w:t>
            </w:r>
            <w:r w:rsidR="0058690B">
              <w:rPr>
                <w:rFonts w:eastAsia="Calibri"/>
                <w:color w:val="000000"/>
                <w:spacing w:val="-2"/>
                <w:szCs w:val="24"/>
              </w:rPr>
              <w:t>ź</w:t>
            </w:r>
            <w:r w:rsidR="008B6CCE">
              <w:rPr>
                <w:rFonts w:eastAsia="Calibri"/>
                <w:color w:val="000000"/>
                <w:spacing w:val="-2"/>
                <w:szCs w:val="24"/>
              </w:rPr>
              <w:t>ródeł energii w</w:t>
            </w:r>
            <w:r w:rsidR="00200797">
              <w:rPr>
                <w:rFonts w:eastAsia="Calibri"/>
                <w:color w:val="000000"/>
                <w:spacing w:val="-2"/>
                <w:szCs w:val="24"/>
              </w:rPr>
              <w:t>e</w:t>
            </w:r>
            <w:r w:rsidR="0072634E">
              <w:rPr>
                <w:rFonts w:eastAsia="Calibri"/>
                <w:color w:val="000000"/>
                <w:spacing w:val="-2"/>
                <w:szCs w:val="24"/>
              </w:rPr>
              <w:t> </w:t>
            </w:r>
            <w:r w:rsidR="00200797">
              <w:rPr>
                <w:rFonts w:eastAsia="Calibri"/>
                <w:color w:val="000000"/>
                <w:spacing w:val="-2"/>
                <w:szCs w:val="24"/>
              </w:rPr>
              <w:t>wprowadzanych przez nie na rynek paliwach transportowych, przy czym w 2030 r. udział ten</w:t>
            </w:r>
            <w:r w:rsidR="004E0890">
              <w:rPr>
                <w:rFonts w:eastAsia="Calibri"/>
                <w:color w:val="000000"/>
                <w:spacing w:val="-2"/>
                <w:szCs w:val="24"/>
              </w:rPr>
              <w:t>, po uwzględnieniu mnożników przewidzianych dla energii elektrycznej i biokomponentów zaawansowanych</w:t>
            </w:r>
            <w:r w:rsidR="00200797">
              <w:rPr>
                <w:rFonts w:eastAsia="Calibri"/>
                <w:color w:val="000000"/>
                <w:spacing w:val="-2"/>
                <w:szCs w:val="24"/>
              </w:rPr>
              <w:t xml:space="preserve"> wyniesie co najmniej </w:t>
            </w:r>
            <w:r w:rsidR="00200797" w:rsidRPr="0035062B">
              <w:rPr>
                <w:rFonts w:eastAsia="Calibri"/>
                <w:color w:val="000000"/>
                <w:spacing w:val="-2"/>
                <w:szCs w:val="24"/>
              </w:rPr>
              <w:t>14</w:t>
            </w:r>
            <w:r w:rsidR="0019055F" w:rsidRPr="00A346AB">
              <w:rPr>
                <w:rFonts w:eastAsia="Calibri"/>
                <w:color w:val="000000"/>
                <w:spacing w:val="-2"/>
                <w:szCs w:val="24"/>
              </w:rPr>
              <w:t>,8</w:t>
            </w:r>
            <w:r w:rsidR="00200797" w:rsidRPr="0035062B">
              <w:rPr>
                <w:rFonts w:eastAsia="Calibri"/>
                <w:color w:val="000000"/>
                <w:spacing w:val="-2"/>
                <w:szCs w:val="24"/>
              </w:rPr>
              <w:t>%.</w:t>
            </w:r>
            <w:r w:rsidR="00200797">
              <w:rPr>
                <w:rFonts w:eastAsia="Calibri"/>
                <w:color w:val="000000"/>
                <w:spacing w:val="-2"/>
                <w:szCs w:val="24"/>
              </w:rPr>
              <w:t xml:space="preserve"> </w:t>
            </w:r>
          </w:p>
          <w:p w14:paraId="55F5FE15" w14:textId="77777777" w:rsidR="005170D1" w:rsidRPr="0066741F" w:rsidRDefault="005170D1" w:rsidP="005170D1">
            <w:pPr>
              <w:spacing w:before="60" w:line="240" w:lineRule="auto"/>
              <w:contextualSpacing/>
              <w:jc w:val="both"/>
              <w:rPr>
                <w:rFonts w:eastAsia="Calibri"/>
                <w:spacing w:val="-2"/>
                <w:szCs w:val="24"/>
              </w:rPr>
            </w:pPr>
          </w:p>
          <w:p w14:paraId="340C3B58" w14:textId="525E2D2F" w:rsidR="00A10E21" w:rsidRPr="00A346AB" w:rsidRDefault="005170D1" w:rsidP="00A10E21">
            <w:pPr>
              <w:spacing w:before="60" w:line="240" w:lineRule="auto"/>
              <w:contextualSpacing/>
              <w:jc w:val="both"/>
              <w:rPr>
                <w:rFonts w:eastAsia="Calibri"/>
                <w:color w:val="000000"/>
                <w:spacing w:val="-2"/>
                <w:szCs w:val="24"/>
              </w:rPr>
            </w:pPr>
            <w:r w:rsidRPr="007F5E00">
              <w:rPr>
                <w:rFonts w:eastAsia="Calibri"/>
                <w:color w:val="000000"/>
                <w:spacing w:val="-2"/>
                <w:szCs w:val="24"/>
              </w:rPr>
              <w:t xml:space="preserve">Działania w zakresie określenia poziomów NCW na kolejne okresy obejmują narzędzia już funkcjonujące w przepisach </w:t>
            </w:r>
            <w:r w:rsidRPr="002B3E8A">
              <w:rPr>
                <w:rFonts w:eastAsia="Calibri"/>
                <w:i/>
                <w:color w:val="000000"/>
                <w:spacing w:val="-2"/>
                <w:szCs w:val="24"/>
              </w:rPr>
              <w:t>ustawy</w:t>
            </w:r>
            <w:r w:rsidR="00AE5F50" w:rsidRPr="002E25E1">
              <w:rPr>
                <w:rFonts w:eastAsia="Calibri"/>
                <w:i/>
                <w:iCs/>
                <w:color w:val="000000" w:themeColor="text1"/>
                <w:szCs w:val="24"/>
              </w:rPr>
              <w:t xml:space="preserve"> z dnia 25 sierpnia 2006 r.</w:t>
            </w:r>
            <w:r w:rsidR="0019055F" w:rsidRPr="00A346AB">
              <w:rPr>
                <w:rFonts w:eastAsia="Calibri"/>
                <w:i/>
                <w:color w:val="000000"/>
                <w:spacing w:val="-2"/>
                <w:szCs w:val="24"/>
              </w:rPr>
              <w:t xml:space="preserve"> o biokomponentach i biopaliwach ciekłych</w:t>
            </w:r>
            <w:r w:rsidRPr="007F5E00">
              <w:rPr>
                <w:rFonts w:eastAsia="Calibri"/>
                <w:color w:val="000000"/>
                <w:spacing w:val="-2"/>
                <w:szCs w:val="24"/>
              </w:rPr>
              <w:t>, w szczególności te określone dla najbliższych lat</w:t>
            </w:r>
            <w:r>
              <w:rPr>
                <w:rFonts w:eastAsia="Calibri"/>
                <w:color w:val="000000"/>
                <w:spacing w:val="-2"/>
                <w:szCs w:val="24"/>
              </w:rPr>
              <w:t xml:space="preserve"> </w:t>
            </w:r>
            <w:r w:rsidRPr="006B5BA0">
              <w:rPr>
                <w:rFonts w:eastAsia="Calibri"/>
                <w:color w:val="000000"/>
                <w:szCs w:val="24"/>
              </w:rPr>
              <w:t>–</w:t>
            </w:r>
            <w:r w:rsidRPr="007F5E00">
              <w:rPr>
                <w:rFonts w:eastAsia="Calibri"/>
                <w:color w:val="000000"/>
                <w:spacing w:val="-2"/>
                <w:szCs w:val="24"/>
              </w:rPr>
              <w:t xml:space="preserve"> do roku 2024 oraz uzupełniają cele na kolejne </w:t>
            </w:r>
            <w:r>
              <w:rPr>
                <w:rFonts w:eastAsia="Calibri"/>
                <w:color w:val="000000"/>
                <w:spacing w:val="-2"/>
                <w:szCs w:val="24"/>
              </w:rPr>
              <w:t xml:space="preserve">lata </w:t>
            </w:r>
            <w:r w:rsidRPr="007F5E00">
              <w:rPr>
                <w:rFonts w:eastAsia="Calibri"/>
                <w:color w:val="000000"/>
                <w:spacing w:val="-2"/>
                <w:szCs w:val="24"/>
              </w:rPr>
              <w:t xml:space="preserve">do 2030 </w:t>
            </w:r>
            <w:r>
              <w:rPr>
                <w:rFonts w:eastAsia="Calibri"/>
                <w:color w:val="000000"/>
                <w:spacing w:val="-2"/>
                <w:szCs w:val="24"/>
              </w:rPr>
              <w:t>r</w:t>
            </w:r>
            <w:r w:rsidRPr="007F5E00">
              <w:rPr>
                <w:rFonts w:eastAsia="Calibri"/>
                <w:color w:val="000000"/>
                <w:spacing w:val="-2"/>
                <w:szCs w:val="24"/>
              </w:rPr>
              <w:t xml:space="preserve">.  </w:t>
            </w:r>
            <w:r w:rsidR="002F31D0">
              <w:rPr>
                <w:rFonts w:eastAsia="Calibri"/>
                <w:color w:val="000000"/>
                <w:spacing w:val="-2"/>
                <w:szCs w:val="24"/>
              </w:rPr>
              <w:t>Op</w:t>
            </w:r>
            <w:r w:rsidR="00200797">
              <w:rPr>
                <w:rFonts w:eastAsia="Calibri"/>
                <w:color w:val="000000"/>
                <w:spacing w:val="-2"/>
                <w:szCs w:val="24"/>
              </w:rPr>
              <w:t>óźn</w:t>
            </w:r>
            <w:r w:rsidR="00C775EB">
              <w:rPr>
                <w:rFonts w:eastAsia="Calibri"/>
                <w:color w:val="000000"/>
                <w:spacing w:val="-2"/>
                <w:szCs w:val="24"/>
              </w:rPr>
              <w:t>ienie</w:t>
            </w:r>
            <w:r w:rsidR="00200797">
              <w:rPr>
                <w:rFonts w:eastAsia="Calibri"/>
                <w:color w:val="000000"/>
                <w:spacing w:val="-2"/>
                <w:szCs w:val="24"/>
              </w:rPr>
              <w:t xml:space="preserve"> w realizacji NCW w latach ubiegłych </w:t>
            </w:r>
            <w:r w:rsidR="000F4A03">
              <w:rPr>
                <w:rFonts w:eastAsia="Calibri"/>
                <w:color w:val="000000"/>
                <w:spacing w:val="-2"/>
                <w:szCs w:val="24"/>
              </w:rPr>
              <w:t>zostało</w:t>
            </w:r>
            <w:r w:rsidR="00200797">
              <w:rPr>
                <w:rFonts w:eastAsia="Calibri"/>
                <w:color w:val="000000"/>
                <w:spacing w:val="-2"/>
                <w:szCs w:val="24"/>
              </w:rPr>
              <w:t xml:space="preserve"> uw</w:t>
            </w:r>
            <w:r w:rsidR="00C775EB">
              <w:rPr>
                <w:rFonts w:eastAsia="Calibri"/>
                <w:color w:val="000000"/>
                <w:spacing w:val="-2"/>
                <w:szCs w:val="24"/>
              </w:rPr>
              <w:t>z</w:t>
            </w:r>
            <w:r w:rsidR="00200797">
              <w:rPr>
                <w:rFonts w:eastAsia="Calibri"/>
                <w:color w:val="000000"/>
                <w:spacing w:val="-2"/>
                <w:szCs w:val="24"/>
              </w:rPr>
              <w:t>ględni</w:t>
            </w:r>
            <w:r w:rsidR="000F4A03">
              <w:rPr>
                <w:rFonts w:eastAsia="Calibri"/>
                <w:color w:val="000000"/>
                <w:spacing w:val="-2"/>
                <w:szCs w:val="24"/>
              </w:rPr>
              <w:t>one</w:t>
            </w:r>
            <w:r w:rsidR="00200797">
              <w:rPr>
                <w:rFonts w:eastAsia="Calibri"/>
                <w:color w:val="000000"/>
                <w:spacing w:val="-2"/>
                <w:szCs w:val="24"/>
              </w:rPr>
              <w:t xml:space="preserve"> w </w:t>
            </w:r>
            <w:r w:rsidR="00C775EB">
              <w:rPr>
                <w:rFonts w:eastAsia="Calibri"/>
                <w:color w:val="000000"/>
                <w:spacing w:val="-2"/>
                <w:szCs w:val="24"/>
              </w:rPr>
              <w:t>harmonogramie NCW na kolejne lata</w:t>
            </w:r>
            <w:r w:rsidR="00AA59B9">
              <w:rPr>
                <w:rFonts w:eastAsia="Calibri"/>
                <w:color w:val="000000"/>
                <w:spacing w:val="-2"/>
                <w:szCs w:val="24"/>
              </w:rPr>
              <w:t xml:space="preserve">. </w:t>
            </w:r>
            <w:r w:rsidR="00A10E21" w:rsidRPr="002B3E8A">
              <w:rPr>
                <w:rFonts w:eastAsia="Calibri"/>
                <w:i/>
                <w:spacing w:val="-2"/>
                <w:szCs w:val="24"/>
              </w:rPr>
              <w:t>Projekt ustawy</w:t>
            </w:r>
            <w:r w:rsidR="00A10E21">
              <w:rPr>
                <w:rFonts w:eastAsia="Calibri"/>
                <w:spacing w:val="-2"/>
                <w:szCs w:val="24"/>
              </w:rPr>
              <w:t xml:space="preserve"> zakłada</w:t>
            </w:r>
            <w:r w:rsidR="000F4A03">
              <w:rPr>
                <w:rFonts w:eastAsia="Calibri"/>
                <w:spacing w:val="-2"/>
                <w:szCs w:val="24"/>
              </w:rPr>
              <w:t>ł będzie</w:t>
            </w:r>
            <w:r w:rsidR="00A10E21">
              <w:rPr>
                <w:rFonts w:eastAsia="Calibri"/>
                <w:spacing w:val="-2"/>
                <w:szCs w:val="24"/>
              </w:rPr>
              <w:t xml:space="preserve"> stopniowe podnoszenie celu NCW, przy utrzymaniu </w:t>
            </w:r>
            <w:r w:rsidR="00A10E21" w:rsidRPr="0035062B">
              <w:rPr>
                <w:rFonts w:eastAsia="Calibri"/>
                <w:spacing w:val="-2"/>
                <w:szCs w:val="24"/>
              </w:rPr>
              <w:t xml:space="preserve">założonych w </w:t>
            </w:r>
            <w:r w:rsidR="00A10E21" w:rsidRPr="00A346AB">
              <w:rPr>
                <w:rFonts w:eastAsia="Calibri"/>
                <w:iCs/>
                <w:spacing w:val="-2"/>
                <w:szCs w:val="24"/>
              </w:rPr>
              <w:t>ustawie zmienianej</w:t>
            </w:r>
            <w:r w:rsidR="00A10E21">
              <w:rPr>
                <w:rFonts w:eastAsia="Calibri"/>
                <w:spacing w:val="-2"/>
                <w:szCs w:val="24"/>
              </w:rPr>
              <w:t xml:space="preserve"> wartości celów określonych na lata 2021 oraz 2022 na poziomie</w:t>
            </w:r>
            <w:r w:rsidR="00A10E21" w:rsidRPr="0035062B">
              <w:rPr>
                <w:rFonts w:eastAsia="Calibri"/>
                <w:spacing w:val="-2"/>
                <w:szCs w:val="24"/>
              </w:rPr>
              <w:t>: 8,7% i 8,8%</w:t>
            </w:r>
            <w:r w:rsidR="0019055F">
              <w:rPr>
                <w:rStyle w:val="Odwoanieprzypisudolnego"/>
                <w:rFonts w:eastAsia="Calibri"/>
                <w:spacing w:val="-2"/>
                <w:szCs w:val="24"/>
              </w:rPr>
              <w:footnoteReference w:id="13"/>
            </w:r>
            <w:r w:rsidR="00A10E21" w:rsidRPr="0035062B">
              <w:rPr>
                <w:rFonts w:eastAsia="Calibri"/>
                <w:spacing w:val="-2"/>
                <w:szCs w:val="24"/>
              </w:rPr>
              <w:t>.</w:t>
            </w:r>
          </w:p>
          <w:p w14:paraId="544D73DD" w14:textId="4F145629" w:rsidR="00A10E21" w:rsidRDefault="00A10E21" w:rsidP="00A10E21">
            <w:pPr>
              <w:spacing w:before="60" w:line="240" w:lineRule="auto"/>
              <w:contextualSpacing/>
              <w:jc w:val="both"/>
              <w:rPr>
                <w:rFonts w:eastAsia="Calibri"/>
                <w:spacing w:val="-2"/>
                <w:szCs w:val="24"/>
              </w:rPr>
            </w:pPr>
          </w:p>
          <w:p w14:paraId="5A3A4F64" w14:textId="77777777" w:rsidR="00F9403C" w:rsidRPr="00EF4B33" w:rsidRDefault="00F9403C" w:rsidP="00A10E21">
            <w:pPr>
              <w:spacing w:before="60" w:line="240" w:lineRule="auto"/>
              <w:contextualSpacing/>
              <w:jc w:val="both"/>
              <w:rPr>
                <w:rFonts w:eastAsia="Calibri"/>
                <w:spacing w:val="-2"/>
                <w:szCs w:val="24"/>
              </w:rPr>
            </w:pPr>
          </w:p>
          <w:p w14:paraId="3A62B768" w14:textId="05A6B324" w:rsidR="00A10E21" w:rsidRPr="00A346AB" w:rsidRDefault="00A10E21" w:rsidP="00A10E21">
            <w:pPr>
              <w:spacing w:before="60" w:line="240" w:lineRule="auto"/>
              <w:contextualSpacing/>
              <w:jc w:val="both"/>
              <w:rPr>
                <w:rFonts w:eastAsia="Calibri" w:cs="Times New Roman"/>
                <w:b/>
                <w:spacing w:val="-2"/>
                <w:sz w:val="18"/>
                <w:szCs w:val="18"/>
              </w:rPr>
            </w:pPr>
            <w:r w:rsidRPr="00A346AB">
              <w:rPr>
                <w:rFonts w:eastAsia="Calibri" w:cs="Times New Roman"/>
                <w:b/>
                <w:spacing w:val="-2"/>
                <w:sz w:val="18"/>
                <w:szCs w:val="18"/>
              </w:rPr>
              <w:t>Tabela</w:t>
            </w:r>
            <w:r w:rsidR="00845817" w:rsidRPr="00A346AB">
              <w:rPr>
                <w:rFonts w:eastAsia="Calibri" w:cs="Times New Roman"/>
                <w:b/>
                <w:spacing w:val="-2"/>
                <w:sz w:val="18"/>
                <w:szCs w:val="18"/>
              </w:rPr>
              <w:t xml:space="preserve"> </w:t>
            </w:r>
            <w:r w:rsidR="008F4455" w:rsidRPr="00A346AB">
              <w:rPr>
                <w:rFonts w:eastAsia="Calibri" w:cs="Times New Roman"/>
                <w:b/>
                <w:spacing w:val="-2"/>
                <w:sz w:val="18"/>
                <w:szCs w:val="18"/>
              </w:rPr>
              <w:t xml:space="preserve">2. </w:t>
            </w:r>
            <w:r w:rsidRPr="00A346AB">
              <w:rPr>
                <w:rFonts w:eastAsia="Calibri" w:cs="Times New Roman"/>
                <w:b/>
                <w:bCs/>
                <w:spacing w:val="-2"/>
                <w:sz w:val="18"/>
                <w:szCs w:val="18"/>
              </w:rPr>
              <w:t xml:space="preserve">Wartości NCW dla poszczególnych </w:t>
            </w:r>
            <w:r w:rsidR="00AD3E4A">
              <w:rPr>
                <w:rFonts w:eastAsia="Calibri" w:cs="Times New Roman"/>
                <w:b/>
                <w:bCs/>
                <w:spacing w:val="-2"/>
                <w:sz w:val="18"/>
                <w:szCs w:val="18"/>
              </w:rPr>
              <w:t xml:space="preserve">lat </w:t>
            </w:r>
            <w:r w:rsidRPr="00A346AB">
              <w:rPr>
                <w:rFonts w:eastAsia="Calibri" w:cs="Times New Roman"/>
                <w:b/>
                <w:bCs/>
                <w:spacing w:val="-2"/>
                <w:sz w:val="18"/>
                <w:szCs w:val="18"/>
              </w:rPr>
              <w:t xml:space="preserve">ujęte w </w:t>
            </w:r>
            <w:r w:rsidRPr="00A346AB">
              <w:rPr>
                <w:rFonts w:eastAsia="Calibri" w:cs="Times New Roman"/>
                <w:b/>
                <w:bCs/>
                <w:iCs/>
                <w:spacing w:val="-2"/>
                <w:sz w:val="18"/>
                <w:szCs w:val="18"/>
              </w:rPr>
              <w:t>projekcie ustawy</w:t>
            </w:r>
            <w:r w:rsidRPr="00A346AB">
              <w:rPr>
                <w:rFonts w:eastAsia="Calibri" w:cs="Times New Roman"/>
                <w:b/>
                <w:spacing w:val="-2"/>
                <w:sz w:val="18"/>
                <w:szCs w:val="18"/>
              </w:rPr>
              <w:t xml:space="preserve">   </w:t>
            </w:r>
          </w:p>
          <w:tbl>
            <w:tblPr>
              <w:tblW w:w="2666" w:type="dxa"/>
              <w:jc w:val="center"/>
              <w:tblLayout w:type="fixed"/>
              <w:tblCellMar>
                <w:left w:w="70" w:type="dxa"/>
                <w:right w:w="70" w:type="dxa"/>
              </w:tblCellMar>
              <w:tblLook w:val="04A0" w:firstRow="1" w:lastRow="0" w:firstColumn="1" w:lastColumn="0" w:noHBand="0" w:noVBand="1"/>
            </w:tblPr>
            <w:tblGrid>
              <w:gridCol w:w="794"/>
              <w:gridCol w:w="1872"/>
            </w:tblGrid>
            <w:tr w:rsidR="00A10E21" w:rsidRPr="00AB053C" w14:paraId="5317B27D" w14:textId="77777777" w:rsidTr="00B5789C">
              <w:trPr>
                <w:trHeight w:val="28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22ED9D" w14:textId="77777777" w:rsidR="00A10E21" w:rsidRPr="00A346AB" w:rsidRDefault="00A10E21" w:rsidP="00A10E21">
                  <w:pPr>
                    <w:widowControl/>
                    <w:suppressAutoHyphens w:val="0"/>
                    <w:spacing w:line="240" w:lineRule="auto"/>
                    <w:rPr>
                      <w:rFonts w:ascii="Calibri" w:eastAsia="Times New Roman" w:hAnsi="Calibri" w:cs="Calibri"/>
                      <w:b/>
                      <w:color w:val="000000"/>
                      <w:sz w:val="22"/>
                      <w:szCs w:val="22"/>
                    </w:rPr>
                  </w:pPr>
                  <w:r w:rsidRPr="00A346AB">
                    <w:rPr>
                      <w:rFonts w:ascii="Calibri" w:eastAsia="Times New Roman" w:hAnsi="Calibri" w:cs="Calibri"/>
                      <w:b/>
                      <w:color w:val="000000"/>
                      <w:sz w:val="22"/>
                      <w:szCs w:val="22"/>
                    </w:rPr>
                    <w:t>Rok</w:t>
                  </w:r>
                </w:p>
              </w:tc>
              <w:tc>
                <w:tcPr>
                  <w:tcW w:w="1872" w:type="dxa"/>
                  <w:tcBorders>
                    <w:top w:val="single" w:sz="4" w:space="0" w:color="auto"/>
                    <w:left w:val="nil"/>
                    <w:bottom w:val="single" w:sz="4" w:space="0" w:color="auto"/>
                    <w:right w:val="single" w:sz="4" w:space="0" w:color="auto"/>
                  </w:tcBorders>
                  <w:shd w:val="clear" w:color="000000" w:fill="FFFFFF"/>
                  <w:noWrap/>
                  <w:vAlign w:val="bottom"/>
                  <w:hideMark/>
                </w:tcPr>
                <w:p w14:paraId="6F02A242" w14:textId="77777777" w:rsidR="00A10E21" w:rsidRPr="00A346AB" w:rsidRDefault="00A10E21" w:rsidP="00A10E21">
                  <w:pPr>
                    <w:widowControl/>
                    <w:suppressAutoHyphens w:val="0"/>
                    <w:spacing w:line="240" w:lineRule="auto"/>
                    <w:rPr>
                      <w:rFonts w:ascii="Calibri" w:eastAsia="Times New Roman" w:hAnsi="Calibri" w:cs="Calibri"/>
                      <w:b/>
                      <w:color w:val="000000"/>
                      <w:sz w:val="22"/>
                      <w:szCs w:val="22"/>
                    </w:rPr>
                  </w:pPr>
                  <w:r w:rsidRPr="00A346AB">
                    <w:rPr>
                      <w:rFonts w:ascii="Calibri" w:eastAsia="Times New Roman" w:hAnsi="Calibri" w:cs="Calibri"/>
                      <w:b/>
                      <w:color w:val="000000"/>
                      <w:sz w:val="22"/>
                      <w:szCs w:val="22"/>
                    </w:rPr>
                    <w:t>Plan NCW [%] </w:t>
                  </w:r>
                </w:p>
              </w:tc>
            </w:tr>
            <w:tr w:rsidR="00A10E21" w:rsidRPr="00AB053C" w14:paraId="55E76CC2"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4F2750A2" w14:textId="77777777" w:rsidR="00A10E21" w:rsidRPr="00A346AB" w:rsidRDefault="00A10E21" w:rsidP="00A10E21">
                  <w:pPr>
                    <w:widowControl/>
                    <w:suppressAutoHyphens w:val="0"/>
                    <w:spacing w:line="240" w:lineRule="auto"/>
                    <w:jc w:val="right"/>
                    <w:rPr>
                      <w:rFonts w:ascii="Calibri" w:eastAsia="Times New Roman" w:hAnsi="Calibri" w:cs="Calibri"/>
                      <w:color w:val="000000"/>
                      <w:sz w:val="22"/>
                      <w:szCs w:val="22"/>
                    </w:rPr>
                  </w:pPr>
                  <w:r w:rsidRPr="00A346AB">
                    <w:rPr>
                      <w:rFonts w:ascii="Calibri" w:eastAsia="Times New Roman" w:hAnsi="Calibri" w:cs="Calibri"/>
                      <w:color w:val="000000"/>
                      <w:sz w:val="22"/>
                      <w:szCs w:val="22"/>
                    </w:rPr>
                    <w:t>2021</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324D2DEB" w14:textId="77777777" w:rsidR="00A10E21" w:rsidRPr="00A346AB" w:rsidRDefault="00A10E21" w:rsidP="00A10E21">
                  <w:pPr>
                    <w:widowControl/>
                    <w:suppressAutoHyphens w:val="0"/>
                    <w:spacing w:line="240" w:lineRule="auto"/>
                    <w:jc w:val="center"/>
                    <w:rPr>
                      <w:rFonts w:ascii="Calibri" w:eastAsia="Times New Roman" w:hAnsi="Calibri" w:cs="Calibri"/>
                      <w:color w:val="000000"/>
                      <w:sz w:val="22"/>
                      <w:szCs w:val="22"/>
                    </w:rPr>
                  </w:pPr>
                  <w:r w:rsidRPr="00A346AB">
                    <w:rPr>
                      <w:rFonts w:ascii="Calibri" w:eastAsia="Times New Roman" w:hAnsi="Calibri" w:cs="Calibri"/>
                      <w:color w:val="000000"/>
                      <w:sz w:val="22"/>
                      <w:szCs w:val="22"/>
                    </w:rPr>
                    <w:t>8,70%</w:t>
                  </w:r>
                </w:p>
              </w:tc>
            </w:tr>
            <w:tr w:rsidR="00A10E21" w:rsidRPr="00AB053C" w14:paraId="5151258C"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2A4426E5" w14:textId="77777777" w:rsidR="00A10E21" w:rsidRPr="00A346AB" w:rsidRDefault="00A10E21" w:rsidP="00A10E21">
                  <w:pPr>
                    <w:widowControl/>
                    <w:suppressAutoHyphens w:val="0"/>
                    <w:spacing w:line="240" w:lineRule="auto"/>
                    <w:jc w:val="right"/>
                    <w:rPr>
                      <w:rFonts w:ascii="Calibri" w:eastAsia="Times New Roman" w:hAnsi="Calibri" w:cs="Calibri"/>
                      <w:color w:val="000000"/>
                      <w:sz w:val="22"/>
                      <w:szCs w:val="22"/>
                    </w:rPr>
                  </w:pPr>
                  <w:r w:rsidRPr="00A346AB">
                    <w:rPr>
                      <w:rFonts w:ascii="Calibri" w:eastAsia="Times New Roman" w:hAnsi="Calibri" w:cs="Calibri"/>
                      <w:color w:val="000000"/>
                      <w:sz w:val="22"/>
                      <w:szCs w:val="22"/>
                    </w:rPr>
                    <w:t>2022</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1394DF8F" w14:textId="41543F63" w:rsidR="00A10E21" w:rsidRPr="00A346AB" w:rsidRDefault="00A10E21" w:rsidP="00A10E21">
                  <w:pPr>
                    <w:widowControl/>
                    <w:suppressAutoHyphens w:val="0"/>
                    <w:spacing w:line="240" w:lineRule="auto"/>
                    <w:jc w:val="center"/>
                    <w:rPr>
                      <w:rFonts w:ascii="Calibri" w:eastAsia="Times New Roman" w:hAnsi="Calibri" w:cs="Calibri"/>
                      <w:color w:val="000000"/>
                      <w:sz w:val="22"/>
                      <w:szCs w:val="22"/>
                    </w:rPr>
                  </w:pPr>
                  <w:r w:rsidRPr="00A346AB">
                    <w:rPr>
                      <w:rFonts w:ascii="Calibri" w:eastAsia="Times New Roman" w:hAnsi="Calibri" w:cs="Calibri"/>
                      <w:color w:val="000000"/>
                      <w:sz w:val="22"/>
                      <w:szCs w:val="22"/>
                    </w:rPr>
                    <w:t>8,</w:t>
                  </w:r>
                  <w:r w:rsidR="007C0D17">
                    <w:rPr>
                      <w:rFonts w:ascii="Calibri" w:eastAsia="Times New Roman" w:hAnsi="Calibri" w:cs="Calibri"/>
                      <w:color w:val="000000"/>
                      <w:sz w:val="22"/>
                      <w:szCs w:val="22"/>
                    </w:rPr>
                    <w:t>8</w:t>
                  </w:r>
                  <w:r w:rsidRPr="00A346AB">
                    <w:rPr>
                      <w:rFonts w:ascii="Calibri" w:eastAsia="Times New Roman" w:hAnsi="Calibri" w:cs="Calibri"/>
                      <w:color w:val="000000"/>
                      <w:sz w:val="22"/>
                      <w:szCs w:val="22"/>
                    </w:rPr>
                    <w:t>0%</w:t>
                  </w:r>
                </w:p>
              </w:tc>
            </w:tr>
            <w:tr w:rsidR="00A10E21" w:rsidRPr="00AB053C" w14:paraId="2487CCC6"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11A5955" w14:textId="77777777" w:rsidR="00A10E21" w:rsidRPr="00AB053C" w:rsidRDefault="00A10E21" w:rsidP="00A10E21">
                  <w:pPr>
                    <w:widowControl/>
                    <w:suppressAutoHyphens w:val="0"/>
                    <w:spacing w:line="240" w:lineRule="auto"/>
                    <w:jc w:val="right"/>
                    <w:rPr>
                      <w:rFonts w:ascii="Calibri" w:eastAsia="Times New Roman" w:hAnsi="Calibri" w:cs="Calibri"/>
                      <w:color w:val="000000"/>
                      <w:sz w:val="22"/>
                      <w:szCs w:val="22"/>
                    </w:rPr>
                  </w:pPr>
                  <w:r w:rsidRPr="00AB053C">
                    <w:rPr>
                      <w:rFonts w:ascii="Calibri" w:eastAsia="Times New Roman" w:hAnsi="Calibri" w:cs="Calibri"/>
                      <w:color w:val="000000"/>
                      <w:sz w:val="22"/>
                      <w:szCs w:val="22"/>
                    </w:rPr>
                    <w:t>2023</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5AE1D3D1" w14:textId="0B55A63D" w:rsidR="00A10E21" w:rsidRPr="00AB053C" w:rsidRDefault="0035062B" w:rsidP="00A10E21">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9,00</w:t>
                  </w:r>
                  <w:r w:rsidR="00A10E21" w:rsidRPr="00AB053C">
                    <w:rPr>
                      <w:rFonts w:ascii="Calibri" w:eastAsia="Times New Roman" w:hAnsi="Calibri" w:cs="Calibri"/>
                      <w:color w:val="000000"/>
                      <w:sz w:val="22"/>
                      <w:szCs w:val="22"/>
                    </w:rPr>
                    <w:t>%</w:t>
                  </w:r>
                </w:p>
              </w:tc>
            </w:tr>
            <w:tr w:rsidR="00A10E21" w:rsidRPr="00AB053C" w14:paraId="09306936"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08C7853A" w14:textId="77777777" w:rsidR="00A10E21" w:rsidRPr="00AB053C" w:rsidRDefault="00A10E21" w:rsidP="00A10E21">
                  <w:pPr>
                    <w:widowControl/>
                    <w:suppressAutoHyphens w:val="0"/>
                    <w:spacing w:line="240" w:lineRule="auto"/>
                    <w:jc w:val="right"/>
                    <w:rPr>
                      <w:rFonts w:ascii="Calibri" w:eastAsia="Times New Roman" w:hAnsi="Calibri" w:cs="Calibri"/>
                      <w:color w:val="000000"/>
                      <w:sz w:val="22"/>
                      <w:szCs w:val="22"/>
                    </w:rPr>
                  </w:pPr>
                  <w:r w:rsidRPr="00AB053C">
                    <w:rPr>
                      <w:rFonts w:ascii="Calibri" w:eastAsia="Times New Roman" w:hAnsi="Calibri" w:cs="Calibri"/>
                      <w:color w:val="000000"/>
                      <w:sz w:val="22"/>
                      <w:szCs w:val="22"/>
                    </w:rPr>
                    <w:t>2024</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694EA582" w14:textId="6FD72B1A" w:rsidR="00A10E21" w:rsidRPr="00AB053C" w:rsidRDefault="0035062B" w:rsidP="00A10E21">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9,50</w:t>
                  </w:r>
                  <w:r w:rsidR="00A10E21" w:rsidRPr="00AB053C">
                    <w:rPr>
                      <w:rFonts w:ascii="Calibri" w:eastAsia="Times New Roman" w:hAnsi="Calibri" w:cs="Calibri"/>
                      <w:color w:val="000000"/>
                      <w:sz w:val="22"/>
                      <w:szCs w:val="22"/>
                    </w:rPr>
                    <w:t>%</w:t>
                  </w:r>
                </w:p>
              </w:tc>
            </w:tr>
            <w:tr w:rsidR="00A10E21" w:rsidRPr="00AB053C" w14:paraId="51ADD107"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2140EF32" w14:textId="77777777" w:rsidR="00A10E21" w:rsidRPr="00AB053C" w:rsidRDefault="00A10E21" w:rsidP="00A10E21">
                  <w:pPr>
                    <w:widowControl/>
                    <w:suppressAutoHyphens w:val="0"/>
                    <w:spacing w:line="240" w:lineRule="auto"/>
                    <w:jc w:val="right"/>
                    <w:rPr>
                      <w:rFonts w:ascii="Calibri" w:eastAsia="Times New Roman" w:hAnsi="Calibri" w:cs="Calibri"/>
                      <w:color w:val="000000"/>
                      <w:sz w:val="22"/>
                      <w:szCs w:val="22"/>
                    </w:rPr>
                  </w:pPr>
                  <w:r w:rsidRPr="00AB053C">
                    <w:rPr>
                      <w:rFonts w:ascii="Calibri" w:eastAsia="Times New Roman" w:hAnsi="Calibri" w:cs="Calibri"/>
                      <w:color w:val="000000"/>
                      <w:sz w:val="22"/>
                      <w:szCs w:val="22"/>
                    </w:rPr>
                    <w:t>2025</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53251BF1" w14:textId="2C9D8673" w:rsidR="00A10E21" w:rsidRPr="00AB053C" w:rsidRDefault="0035062B" w:rsidP="00A10E21">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10,00</w:t>
                  </w:r>
                  <w:r w:rsidR="00A10E21" w:rsidRPr="00AB053C">
                    <w:rPr>
                      <w:rFonts w:ascii="Calibri" w:eastAsia="Times New Roman" w:hAnsi="Calibri" w:cs="Calibri"/>
                      <w:color w:val="000000"/>
                      <w:sz w:val="22"/>
                      <w:szCs w:val="22"/>
                    </w:rPr>
                    <w:t>%</w:t>
                  </w:r>
                </w:p>
              </w:tc>
            </w:tr>
            <w:tr w:rsidR="00A10E21" w:rsidRPr="00AB053C" w14:paraId="3A50B859"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1438E9A4" w14:textId="77777777" w:rsidR="00A10E21" w:rsidRPr="00AB053C" w:rsidRDefault="00A10E21" w:rsidP="00A10E21">
                  <w:pPr>
                    <w:widowControl/>
                    <w:suppressAutoHyphens w:val="0"/>
                    <w:spacing w:line="240" w:lineRule="auto"/>
                    <w:jc w:val="right"/>
                    <w:rPr>
                      <w:rFonts w:ascii="Calibri" w:eastAsia="Times New Roman" w:hAnsi="Calibri" w:cs="Calibri"/>
                      <w:color w:val="000000"/>
                      <w:sz w:val="22"/>
                      <w:szCs w:val="22"/>
                    </w:rPr>
                  </w:pPr>
                  <w:r w:rsidRPr="00AB053C">
                    <w:rPr>
                      <w:rFonts w:ascii="Calibri" w:eastAsia="Times New Roman" w:hAnsi="Calibri" w:cs="Calibri"/>
                      <w:color w:val="000000"/>
                      <w:sz w:val="22"/>
                      <w:szCs w:val="22"/>
                    </w:rPr>
                    <w:t>2026</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6667E1DD" w14:textId="323BA2F3" w:rsidR="00A10E21" w:rsidRPr="00AB053C" w:rsidRDefault="0035062B" w:rsidP="00A10E21">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10,50</w:t>
                  </w:r>
                  <w:r w:rsidR="00A10E21" w:rsidRPr="00AB053C">
                    <w:rPr>
                      <w:rFonts w:ascii="Calibri" w:eastAsia="Times New Roman" w:hAnsi="Calibri" w:cs="Calibri"/>
                      <w:color w:val="000000"/>
                      <w:sz w:val="22"/>
                      <w:szCs w:val="22"/>
                    </w:rPr>
                    <w:t>%</w:t>
                  </w:r>
                </w:p>
              </w:tc>
            </w:tr>
            <w:tr w:rsidR="00A10E21" w:rsidRPr="00AB053C" w14:paraId="5E733DF1"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45BCF8BC" w14:textId="77777777" w:rsidR="00A10E21" w:rsidRPr="00AB053C" w:rsidRDefault="00A10E21" w:rsidP="00A10E21">
                  <w:pPr>
                    <w:widowControl/>
                    <w:suppressAutoHyphens w:val="0"/>
                    <w:spacing w:line="240" w:lineRule="auto"/>
                    <w:jc w:val="right"/>
                    <w:rPr>
                      <w:rFonts w:ascii="Calibri" w:eastAsia="Times New Roman" w:hAnsi="Calibri" w:cs="Calibri"/>
                      <w:color w:val="000000"/>
                      <w:sz w:val="22"/>
                      <w:szCs w:val="22"/>
                    </w:rPr>
                  </w:pPr>
                  <w:r w:rsidRPr="00AB053C">
                    <w:rPr>
                      <w:rFonts w:ascii="Calibri" w:eastAsia="Times New Roman" w:hAnsi="Calibri" w:cs="Calibri"/>
                      <w:color w:val="000000"/>
                      <w:sz w:val="22"/>
                      <w:szCs w:val="22"/>
                    </w:rPr>
                    <w:t>2027</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7D9F2C4B" w14:textId="1F22719A" w:rsidR="00A10E21" w:rsidRPr="00AB053C" w:rsidRDefault="0035062B" w:rsidP="00A10E21">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11,50</w:t>
                  </w:r>
                  <w:r w:rsidR="00A10E21" w:rsidRPr="00AB053C">
                    <w:rPr>
                      <w:rFonts w:ascii="Calibri" w:eastAsia="Times New Roman" w:hAnsi="Calibri" w:cs="Calibri"/>
                      <w:color w:val="000000"/>
                      <w:sz w:val="22"/>
                      <w:szCs w:val="22"/>
                    </w:rPr>
                    <w:t>%</w:t>
                  </w:r>
                </w:p>
              </w:tc>
            </w:tr>
            <w:tr w:rsidR="00A10E21" w:rsidRPr="00AB053C" w14:paraId="254168E8"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061C3AC5" w14:textId="77777777" w:rsidR="00A10E21" w:rsidRPr="00AB053C" w:rsidRDefault="00A10E21" w:rsidP="00A10E21">
                  <w:pPr>
                    <w:widowControl/>
                    <w:suppressAutoHyphens w:val="0"/>
                    <w:spacing w:line="240" w:lineRule="auto"/>
                    <w:jc w:val="right"/>
                    <w:rPr>
                      <w:rFonts w:ascii="Calibri" w:eastAsia="Times New Roman" w:hAnsi="Calibri" w:cs="Calibri"/>
                      <w:color w:val="000000"/>
                      <w:sz w:val="22"/>
                      <w:szCs w:val="22"/>
                    </w:rPr>
                  </w:pPr>
                  <w:r w:rsidRPr="00AB053C">
                    <w:rPr>
                      <w:rFonts w:ascii="Calibri" w:eastAsia="Times New Roman" w:hAnsi="Calibri" w:cs="Calibri"/>
                      <w:color w:val="000000"/>
                      <w:sz w:val="22"/>
                      <w:szCs w:val="22"/>
                    </w:rPr>
                    <w:t>2028</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0407407B" w14:textId="77A4C7CE" w:rsidR="00A10E21" w:rsidRPr="00AB053C" w:rsidRDefault="0035062B" w:rsidP="00A10E21">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12,50</w:t>
                  </w:r>
                  <w:r w:rsidR="00A10E21" w:rsidRPr="00AB053C">
                    <w:rPr>
                      <w:rFonts w:ascii="Calibri" w:eastAsia="Times New Roman" w:hAnsi="Calibri" w:cs="Calibri"/>
                      <w:color w:val="000000"/>
                      <w:sz w:val="22"/>
                      <w:szCs w:val="22"/>
                    </w:rPr>
                    <w:t>%</w:t>
                  </w:r>
                </w:p>
              </w:tc>
            </w:tr>
            <w:tr w:rsidR="00A10E21" w:rsidRPr="00AB053C" w14:paraId="21C360A7"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596244ED" w14:textId="77777777" w:rsidR="00A10E21" w:rsidRPr="00AB053C" w:rsidRDefault="00A10E21" w:rsidP="00A10E21">
                  <w:pPr>
                    <w:widowControl/>
                    <w:suppressAutoHyphens w:val="0"/>
                    <w:spacing w:line="240" w:lineRule="auto"/>
                    <w:jc w:val="right"/>
                    <w:rPr>
                      <w:rFonts w:ascii="Calibri" w:eastAsia="Times New Roman" w:hAnsi="Calibri" w:cs="Calibri"/>
                      <w:color w:val="000000"/>
                      <w:sz w:val="22"/>
                      <w:szCs w:val="22"/>
                    </w:rPr>
                  </w:pPr>
                  <w:r w:rsidRPr="00AB053C">
                    <w:rPr>
                      <w:rFonts w:ascii="Calibri" w:eastAsia="Times New Roman" w:hAnsi="Calibri" w:cs="Calibri"/>
                      <w:color w:val="000000"/>
                      <w:sz w:val="22"/>
                      <w:szCs w:val="22"/>
                    </w:rPr>
                    <w:t>2029</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29FB1E3A" w14:textId="207937C0" w:rsidR="00A10E21" w:rsidRPr="00AB053C" w:rsidRDefault="0035062B" w:rsidP="00A10E21">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r w:rsidR="004F2029">
                    <w:rPr>
                      <w:rFonts w:ascii="Calibri" w:eastAsia="Times New Roman" w:hAnsi="Calibri" w:cs="Calibri"/>
                      <w:color w:val="000000"/>
                      <w:sz w:val="22"/>
                      <w:szCs w:val="22"/>
                    </w:rPr>
                    <w:t>3</w:t>
                  </w:r>
                  <w:r>
                    <w:rPr>
                      <w:rFonts w:ascii="Calibri" w:eastAsia="Times New Roman" w:hAnsi="Calibri" w:cs="Calibri"/>
                      <w:color w:val="000000"/>
                      <w:sz w:val="22"/>
                      <w:szCs w:val="22"/>
                    </w:rPr>
                    <w:t>,50</w:t>
                  </w:r>
                  <w:r w:rsidR="00A10E21" w:rsidRPr="00AB053C">
                    <w:rPr>
                      <w:rFonts w:ascii="Calibri" w:eastAsia="Times New Roman" w:hAnsi="Calibri" w:cs="Calibri"/>
                      <w:color w:val="000000"/>
                      <w:sz w:val="22"/>
                      <w:szCs w:val="22"/>
                    </w:rPr>
                    <w:t>%</w:t>
                  </w:r>
                </w:p>
              </w:tc>
            </w:tr>
            <w:tr w:rsidR="00A10E21" w:rsidRPr="00AB053C" w14:paraId="5F8F7C26" w14:textId="77777777" w:rsidTr="00B5789C">
              <w:trPr>
                <w:trHeight w:val="288"/>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5F5FA861" w14:textId="77777777" w:rsidR="00A10E21" w:rsidRPr="00AB053C" w:rsidRDefault="00A10E21" w:rsidP="00A10E21">
                  <w:pPr>
                    <w:widowControl/>
                    <w:suppressAutoHyphens w:val="0"/>
                    <w:spacing w:line="240" w:lineRule="auto"/>
                    <w:jc w:val="right"/>
                    <w:rPr>
                      <w:rFonts w:ascii="Calibri" w:eastAsia="Times New Roman" w:hAnsi="Calibri" w:cs="Calibri"/>
                      <w:color w:val="000000"/>
                      <w:sz w:val="22"/>
                      <w:szCs w:val="22"/>
                    </w:rPr>
                  </w:pPr>
                  <w:r w:rsidRPr="00AB053C">
                    <w:rPr>
                      <w:rFonts w:ascii="Calibri" w:eastAsia="Times New Roman" w:hAnsi="Calibri" w:cs="Calibri"/>
                      <w:color w:val="000000"/>
                      <w:sz w:val="22"/>
                      <w:szCs w:val="22"/>
                    </w:rPr>
                    <w:t>2030</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73CB768A" w14:textId="770E8BEE" w:rsidR="00A10E21" w:rsidRPr="00AB053C" w:rsidRDefault="0035062B" w:rsidP="00A10E21">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r w:rsidR="004F2029">
                    <w:rPr>
                      <w:rFonts w:ascii="Calibri" w:eastAsia="Times New Roman" w:hAnsi="Calibri" w:cs="Calibri"/>
                      <w:color w:val="000000"/>
                      <w:sz w:val="22"/>
                      <w:szCs w:val="22"/>
                    </w:rPr>
                    <w:t>4</w:t>
                  </w:r>
                  <w:r>
                    <w:rPr>
                      <w:rFonts w:ascii="Calibri" w:eastAsia="Times New Roman" w:hAnsi="Calibri" w:cs="Calibri"/>
                      <w:color w:val="000000"/>
                      <w:sz w:val="22"/>
                      <w:szCs w:val="22"/>
                    </w:rPr>
                    <w:t>,</w:t>
                  </w:r>
                  <w:r w:rsidR="004F2029">
                    <w:rPr>
                      <w:rFonts w:ascii="Calibri" w:eastAsia="Times New Roman" w:hAnsi="Calibri" w:cs="Calibri"/>
                      <w:color w:val="000000"/>
                      <w:sz w:val="22"/>
                      <w:szCs w:val="22"/>
                    </w:rPr>
                    <w:t>8</w:t>
                  </w:r>
                  <w:r>
                    <w:rPr>
                      <w:rFonts w:ascii="Calibri" w:eastAsia="Times New Roman" w:hAnsi="Calibri" w:cs="Calibri"/>
                      <w:color w:val="000000"/>
                      <w:sz w:val="22"/>
                      <w:szCs w:val="22"/>
                    </w:rPr>
                    <w:t>0</w:t>
                  </w:r>
                  <w:r w:rsidR="00A10E21" w:rsidRPr="00AB053C">
                    <w:rPr>
                      <w:rFonts w:ascii="Calibri" w:eastAsia="Times New Roman" w:hAnsi="Calibri" w:cs="Calibri"/>
                      <w:color w:val="000000"/>
                      <w:sz w:val="22"/>
                      <w:szCs w:val="22"/>
                    </w:rPr>
                    <w:t>%</w:t>
                  </w:r>
                </w:p>
              </w:tc>
            </w:tr>
          </w:tbl>
          <w:p w14:paraId="1E9AACED" w14:textId="77777777" w:rsidR="00A10E21" w:rsidRPr="001A37C3" w:rsidRDefault="00A10E21" w:rsidP="00A10E21">
            <w:pPr>
              <w:spacing w:before="60" w:line="240" w:lineRule="auto"/>
              <w:contextualSpacing/>
              <w:jc w:val="both"/>
              <w:rPr>
                <w:rFonts w:eastAsia="Calibri"/>
                <w:i/>
                <w:iCs/>
                <w:color w:val="7030A0"/>
                <w:spacing w:val="-2"/>
                <w:sz w:val="20"/>
              </w:rPr>
            </w:pPr>
            <w:r w:rsidRPr="001A37C3">
              <w:rPr>
                <w:rFonts w:eastAsia="Calibri"/>
                <w:i/>
                <w:iCs/>
                <w:spacing w:val="-2"/>
                <w:sz w:val="20"/>
              </w:rPr>
              <w:t xml:space="preserve">Wartości wg ustawy obowiązujące dla lat 2021-2022; oraz zgodnie z propozycją projektu ustawy. </w:t>
            </w:r>
          </w:p>
          <w:p w14:paraId="2EE8C1E3" w14:textId="77777777" w:rsidR="00A10E21" w:rsidRPr="00EF4B33" w:rsidRDefault="00A10E21" w:rsidP="00A10E21">
            <w:pPr>
              <w:spacing w:before="60" w:line="240" w:lineRule="auto"/>
              <w:contextualSpacing/>
              <w:jc w:val="both"/>
              <w:rPr>
                <w:rFonts w:eastAsia="Calibri"/>
                <w:color w:val="7030A0"/>
                <w:spacing w:val="-2"/>
                <w:szCs w:val="24"/>
              </w:rPr>
            </w:pPr>
          </w:p>
          <w:p w14:paraId="3262E760" w14:textId="0F2216F1" w:rsidR="00A10E21" w:rsidRPr="009127B0" w:rsidRDefault="007D5610" w:rsidP="00A10E21">
            <w:pPr>
              <w:spacing w:before="60" w:line="240" w:lineRule="auto"/>
              <w:contextualSpacing/>
              <w:jc w:val="both"/>
              <w:rPr>
                <w:rFonts w:eastAsia="Calibri"/>
                <w:color w:val="00B050"/>
                <w:spacing w:val="-2"/>
                <w:szCs w:val="24"/>
              </w:rPr>
            </w:pPr>
            <w:r>
              <w:rPr>
                <w:szCs w:val="24"/>
              </w:rPr>
              <w:t>Założono, iż r</w:t>
            </w:r>
            <w:r w:rsidR="00894735">
              <w:rPr>
                <w:szCs w:val="24"/>
              </w:rPr>
              <w:t xml:space="preserve">ealizacja ww. celu OZE w transporcie </w:t>
            </w:r>
            <w:r>
              <w:rPr>
                <w:szCs w:val="24"/>
              </w:rPr>
              <w:t>opierać się będzie przede wszystkim na wykorzystaniu</w:t>
            </w:r>
            <w:r w:rsidR="004A19A0">
              <w:rPr>
                <w:szCs w:val="24"/>
              </w:rPr>
              <w:t>:</w:t>
            </w:r>
            <w:r>
              <w:rPr>
                <w:szCs w:val="24"/>
              </w:rPr>
              <w:t xml:space="preserve"> </w:t>
            </w:r>
            <w:r w:rsidR="00894735">
              <w:rPr>
                <w:szCs w:val="24"/>
              </w:rPr>
              <w:t xml:space="preserve"> biopaliw I generacji, biopaliw zaawansowanych oraz energii elektrycznej. Ze względu </w:t>
            </w:r>
            <w:r w:rsidR="00894735" w:rsidRPr="0035062B">
              <w:rPr>
                <w:szCs w:val="24"/>
              </w:rPr>
              <w:t>na brak rynku paliw wodorowych</w:t>
            </w:r>
            <w:r w:rsidR="00AF2E38" w:rsidRPr="0035062B">
              <w:rPr>
                <w:szCs w:val="24"/>
              </w:rPr>
              <w:t xml:space="preserve"> oraz </w:t>
            </w:r>
            <w:r w:rsidR="00A96A2C">
              <w:rPr>
                <w:szCs w:val="24"/>
              </w:rPr>
              <w:t>początkow</w:t>
            </w:r>
            <w:r w:rsidR="00AF2E38" w:rsidRPr="0035062B">
              <w:rPr>
                <w:szCs w:val="24"/>
              </w:rPr>
              <w:t>y rozwój</w:t>
            </w:r>
            <w:r w:rsidR="00894735" w:rsidRPr="0035062B">
              <w:rPr>
                <w:szCs w:val="24"/>
              </w:rPr>
              <w:t xml:space="preserve"> technologi</w:t>
            </w:r>
            <w:r w:rsidR="00AF2E38" w:rsidRPr="0035062B">
              <w:rPr>
                <w:szCs w:val="24"/>
              </w:rPr>
              <w:t>i</w:t>
            </w:r>
            <w:r w:rsidR="00894735" w:rsidRPr="0035062B">
              <w:rPr>
                <w:szCs w:val="24"/>
              </w:rPr>
              <w:t xml:space="preserve"> produkcji paliw syntetycznych, przyjęto, iż paliwa </w:t>
            </w:r>
            <w:r w:rsidR="000F4A03" w:rsidRPr="0035062B">
              <w:rPr>
                <w:szCs w:val="24"/>
              </w:rPr>
              <w:t xml:space="preserve">te </w:t>
            </w:r>
            <w:r w:rsidR="00A96A2C">
              <w:rPr>
                <w:szCs w:val="24"/>
              </w:rPr>
              <w:t xml:space="preserve">w rozważanej </w:t>
            </w:r>
            <w:r w:rsidR="002E4077">
              <w:rPr>
                <w:szCs w:val="24"/>
              </w:rPr>
              <w:t xml:space="preserve">perspektywie </w:t>
            </w:r>
            <w:r w:rsidR="00894735" w:rsidRPr="0035062B">
              <w:rPr>
                <w:szCs w:val="24"/>
              </w:rPr>
              <w:t>nie będą stanowiły widocznej części paliw transportowych,</w:t>
            </w:r>
            <w:r w:rsidR="00894735">
              <w:rPr>
                <w:szCs w:val="24"/>
              </w:rPr>
              <w:t xml:space="preserve"> jakkolwiek przepisy nie wyłączają możliwości stosowania </w:t>
            </w:r>
            <w:r w:rsidR="000F4A03">
              <w:rPr>
                <w:szCs w:val="24"/>
              </w:rPr>
              <w:t>ich w</w:t>
            </w:r>
            <w:r w:rsidR="00A96A2C">
              <w:rPr>
                <w:szCs w:val="24"/>
              </w:rPr>
              <w:t> </w:t>
            </w:r>
            <w:r w:rsidR="00894735">
              <w:rPr>
                <w:szCs w:val="24"/>
              </w:rPr>
              <w:t>rozliczeni</w:t>
            </w:r>
            <w:r w:rsidR="000F4A03">
              <w:rPr>
                <w:szCs w:val="24"/>
              </w:rPr>
              <w:t>u</w:t>
            </w:r>
            <w:r w:rsidR="00894735">
              <w:rPr>
                <w:szCs w:val="24"/>
              </w:rPr>
              <w:t xml:space="preserve"> realizacji </w:t>
            </w:r>
            <w:r w:rsidR="000F4A03">
              <w:rPr>
                <w:szCs w:val="24"/>
              </w:rPr>
              <w:t>NCW</w:t>
            </w:r>
            <w:r w:rsidR="00894735">
              <w:rPr>
                <w:szCs w:val="24"/>
              </w:rPr>
              <w:t>.</w:t>
            </w:r>
            <w:r>
              <w:rPr>
                <w:szCs w:val="24"/>
              </w:rPr>
              <w:t xml:space="preserve"> </w:t>
            </w:r>
          </w:p>
          <w:p w14:paraId="52877E62" w14:textId="1086CA1D" w:rsidR="00200797" w:rsidRDefault="00AA59B9" w:rsidP="005170D1">
            <w:pPr>
              <w:spacing w:before="60" w:line="240" w:lineRule="auto"/>
              <w:contextualSpacing/>
              <w:jc w:val="both"/>
              <w:rPr>
                <w:rFonts w:eastAsia="Calibri"/>
                <w:color w:val="000000"/>
                <w:spacing w:val="-2"/>
                <w:szCs w:val="24"/>
              </w:rPr>
            </w:pPr>
            <w:r>
              <w:rPr>
                <w:rFonts w:eastAsia="Calibri"/>
                <w:color w:val="000000"/>
                <w:spacing w:val="-2"/>
                <w:szCs w:val="24"/>
              </w:rPr>
              <w:t>Przyjęcie systematycznego wzrostu NCW w kolejnych latach umożliwia stopniowy rozwój rynków</w:t>
            </w:r>
            <w:r w:rsidR="004A19A0">
              <w:rPr>
                <w:rFonts w:eastAsia="Calibri"/>
                <w:color w:val="000000"/>
                <w:spacing w:val="-2"/>
                <w:szCs w:val="24"/>
              </w:rPr>
              <w:t>:</w:t>
            </w:r>
            <w:r>
              <w:rPr>
                <w:rFonts w:eastAsia="Calibri"/>
                <w:color w:val="000000"/>
                <w:spacing w:val="-2"/>
                <w:szCs w:val="24"/>
              </w:rPr>
              <w:t xml:space="preserve"> biopaliw II generacji oraz energii elektrycznej</w:t>
            </w:r>
            <w:r w:rsidR="00A96A2C">
              <w:rPr>
                <w:rFonts w:eastAsia="Calibri"/>
                <w:color w:val="000000"/>
                <w:spacing w:val="-2"/>
                <w:szCs w:val="24"/>
              </w:rPr>
              <w:t xml:space="preserve"> stosowanej</w:t>
            </w:r>
            <w:r>
              <w:rPr>
                <w:rFonts w:eastAsia="Calibri"/>
                <w:color w:val="000000"/>
                <w:spacing w:val="-2"/>
                <w:szCs w:val="24"/>
              </w:rPr>
              <w:t xml:space="preserve"> w transporcie. Określenie szczegółowych celów w okresie do 2030 r.</w:t>
            </w:r>
            <w:r w:rsidR="002E4077">
              <w:rPr>
                <w:rFonts w:eastAsia="Calibri"/>
                <w:color w:val="000000"/>
                <w:spacing w:val="-2"/>
                <w:szCs w:val="24"/>
              </w:rPr>
              <w:t xml:space="preserve"> pozwoli</w:t>
            </w:r>
            <w:r>
              <w:rPr>
                <w:rFonts w:eastAsia="Calibri"/>
                <w:color w:val="000000"/>
                <w:spacing w:val="-2"/>
                <w:szCs w:val="24"/>
              </w:rPr>
              <w:t xml:space="preserve"> na planowanie inwestycji, koniecznych dla zapewnienia realizacji wyznaczonego celu.</w:t>
            </w:r>
          </w:p>
          <w:p w14:paraId="4D1549D4" w14:textId="44BE29D0" w:rsidR="00AF2E38" w:rsidRDefault="00AF2E38" w:rsidP="005170D1">
            <w:pPr>
              <w:spacing w:before="60" w:line="240" w:lineRule="auto"/>
              <w:contextualSpacing/>
              <w:jc w:val="both"/>
              <w:rPr>
                <w:rFonts w:eastAsia="Calibri"/>
                <w:color w:val="000000"/>
                <w:spacing w:val="-2"/>
                <w:szCs w:val="24"/>
              </w:rPr>
            </w:pPr>
          </w:p>
          <w:p w14:paraId="4E56DFFC" w14:textId="0F231FE9" w:rsidR="00AF2E38" w:rsidRPr="00A346AB" w:rsidRDefault="00AF2E38" w:rsidP="005170D1">
            <w:pPr>
              <w:spacing w:before="60" w:line="240" w:lineRule="auto"/>
              <w:contextualSpacing/>
              <w:jc w:val="both"/>
              <w:rPr>
                <w:rFonts w:eastAsia="Calibri"/>
                <w:b/>
                <w:bCs/>
                <w:color w:val="000000"/>
                <w:spacing w:val="-2"/>
                <w:szCs w:val="24"/>
              </w:rPr>
            </w:pPr>
            <w:r w:rsidRPr="00A346AB">
              <w:rPr>
                <w:rFonts w:eastAsia="Calibri"/>
                <w:b/>
                <w:bCs/>
                <w:color w:val="000000"/>
                <w:spacing w:val="-2"/>
                <w:szCs w:val="24"/>
              </w:rPr>
              <w:t>Udział biopaliw I generacji</w:t>
            </w:r>
          </w:p>
          <w:p w14:paraId="0D954213" w14:textId="5E5467B9" w:rsidR="006A07ED" w:rsidRDefault="006A07ED" w:rsidP="005170D1">
            <w:pPr>
              <w:spacing w:before="60" w:line="240" w:lineRule="auto"/>
              <w:contextualSpacing/>
              <w:jc w:val="both"/>
              <w:rPr>
                <w:rFonts w:eastAsia="Calibri"/>
                <w:color w:val="000000"/>
                <w:spacing w:val="-2"/>
                <w:szCs w:val="24"/>
              </w:rPr>
            </w:pPr>
            <w:r>
              <w:rPr>
                <w:rFonts w:eastAsia="Calibri"/>
                <w:color w:val="000000"/>
                <w:spacing w:val="-2"/>
                <w:szCs w:val="24"/>
              </w:rPr>
              <w:t>Zgodnie z art. 26 ust.</w:t>
            </w:r>
            <w:r w:rsidR="00E31B85">
              <w:rPr>
                <w:rFonts w:eastAsia="Calibri"/>
                <w:color w:val="000000"/>
                <w:spacing w:val="-2"/>
                <w:szCs w:val="24"/>
              </w:rPr>
              <w:t xml:space="preserve"> </w:t>
            </w:r>
            <w:r>
              <w:rPr>
                <w:rFonts w:eastAsia="Calibri"/>
                <w:color w:val="000000"/>
                <w:spacing w:val="-2"/>
                <w:szCs w:val="24"/>
              </w:rPr>
              <w:t xml:space="preserve">1 </w:t>
            </w:r>
            <w:r w:rsidR="00E31B85" w:rsidRPr="0061065F">
              <w:rPr>
                <w:rFonts w:eastAsia="Calibri"/>
                <w:i/>
                <w:iCs/>
                <w:color w:val="000000"/>
                <w:spacing w:val="-2"/>
                <w:szCs w:val="24"/>
              </w:rPr>
              <w:t xml:space="preserve">dyrektywy </w:t>
            </w:r>
            <w:r w:rsidR="0035062B" w:rsidRPr="0061065F">
              <w:rPr>
                <w:rFonts w:eastAsia="Calibri"/>
                <w:i/>
                <w:iCs/>
                <w:color w:val="000000"/>
                <w:spacing w:val="-2"/>
                <w:szCs w:val="24"/>
              </w:rPr>
              <w:t>RED</w:t>
            </w:r>
            <w:r w:rsidR="004A19A0" w:rsidRPr="0061065F">
              <w:rPr>
                <w:rFonts w:eastAsia="Calibri"/>
                <w:i/>
                <w:iCs/>
                <w:color w:val="000000"/>
                <w:spacing w:val="-2"/>
                <w:szCs w:val="24"/>
              </w:rPr>
              <w:t xml:space="preserve"> </w:t>
            </w:r>
            <w:r w:rsidR="0035062B" w:rsidRPr="0061065F">
              <w:rPr>
                <w:rFonts w:eastAsia="Calibri"/>
                <w:i/>
                <w:iCs/>
                <w:color w:val="000000"/>
                <w:spacing w:val="-2"/>
                <w:szCs w:val="24"/>
              </w:rPr>
              <w:t>II</w:t>
            </w:r>
            <w:r w:rsidR="00BC6143">
              <w:rPr>
                <w:rFonts w:eastAsia="Calibri"/>
                <w:color w:val="000000"/>
                <w:spacing w:val="-2"/>
                <w:szCs w:val="24"/>
              </w:rPr>
              <w:t xml:space="preserve"> </w:t>
            </w:r>
            <w:r>
              <w:rPr>
                <w:rFonts w:eastAsia="Calibri"/>
                <w:color w:val="000000"/>
                <w:spacing w:val="-2"/>
                <w:szCs w:val="24"/>
              </w:rPr>
              <w:t xml:space="preserve">do obliczenia końcowego zużycia brutto energii ze źródeł odnawialnych oraz minimalnego udziału energii odnawialnej w sektorze transportu  udział biopaliw i biopłynów, jak również </w:t>
            </w:r>
            <w:r w:rsidR="0035062B">
              <w:rPr>
                <w:rFonts w:eastAsia="Calibri"/>
                <w:color w:val="000000"/>
                <w:spacing w:val="-2"/>
                <w:szCs w:val="24"/>
              </w:rPr>
              <w:t xml:space="preserve">paliw z biomasy </w:t>
            </w:r>
            <w:r>
              <w:rPr>
                <w:rFonts w:eastAsia="Calibri"/>
                <w:color w:val="000000"/>
                <w:spacing w:val="-2"/>
                <w:szCs w:val="24"/>
              </w:rPr>
              <w:t>zużytych w transporcie – jeśli s</w:t>
            </w:r>
            <w:r w:rsidR="00FC7437">
              <w:rPr>
                <w:rFonts w:eastAsia="Calibri"/>
                <w:color w:val="000000"/>
                <w:spacing w:val="-2"/>
                <w:szCs w:val="24"/>
              </w:rPr>
              <w:t>ą</w:t>
            </w:r>
            <w:r>
              <w:rPr>
                <w:rFonts w:eastAsia="Calibri"/>
                <w:color w:val="000000"/>
                <w:spacing w:val="-2"/>
                <w:szCs w:val="24"/>
              </w:rPr>
              <w:t xml:space="preserve"> one produkowane z roślin spożywczych i pastewnych</w:t>
            </w:r>
            <w:r w:rsidR="00283FCE">
              <w:rPr>
                <w:rFonts w:eastAsia="Calibri"/>
                <w:color w:val="000000"/>
                <w:spacing w:val="-2"/>
                <w:szCs w:val="24"/>
              </w:rPr>
              <w:t xml:space="preserve"> </w:t>
            </w:r>
            <w:r>
              <w:rPr>
                <w:rFonts w:eastAsia="Calibri"/>
                <w:color w:val="000000"/>
                <w:spacing w:val="-2"/>
                <w:szCs w:val="24"/>
              </w:rPr>
              <w:t xml:space="preserve">- nie może przekroczyć o więcej niż 1 punkt procentowy udziału takich paliw w końcowym zużyciu energii w sektorach transportu drogowego i kolejowego </w:t>
            </w:r>
            <w:r w:rsidR="004A19A0">
              <w:rPr>
                <w:rFonts w:eastAsia="Calibri"/>
                <w:color w:val="000000"/>
                <w:spacing w:val="-2"/>
                <w:szCs w:val="24"/>
              </w:rPr>
              <w:t xml:space="preserve">osiągniętego </w:t>
            </w:r>
            <w:r>
              <w:rPr>
                <w:rFonts w:eastAsia="Calibri"/>
                <w:color w:val="000000"/>
                <w:spacing w:val="-2"/>
                <w:szCs w:val="24"/>
              </w:rPr>
              <w:t>w 2020</w:t>
            </w:r>
            <w:r w:rsidR="00131D33">
              <w:rPr>
                <w:rFonts w:eastAsia="Calibri"/>
                <w:color w:val="000000"/>
                <w:spacing w:val="-2"/>
                <w:szCs w:val="24"/>
              </w:rPr>
              <w:t>.</w:t>
            </w:r>
          </w:p>
          <w:p w14:paraId="57B49C66" w14:textId="21C99BE5" w:rsidR="00AB5C34" w:rsidRDefault="000F4A03" w:rsidP="008926DE">
            <w:pPr>
              <w:spacing w:before="60" w:line="240" w:lineRule="auto"/>
              <w:contextualSpacing/>
              <w:jc w:val="both"/>
              <w:rPr>
                <w:rFonts w:eastAsia="Calibri"/>
                <w:color w:val="000000"/>
                <w:spacing w:val="-2"/>
                <w:szCs w:val="24"/>
              </w:rPr>
            </w:pPr>
            <w:r>
              <w:rPr>
                <w:rFonts w:eastAsia="Calibri"/>
                <w:color w:val="000000"/>
                <w:spacing w:val="-2"/>
                <w:szCs w:val="24"/>
              </w:rPr>
              <w:t xml:space="preserve">Biorąc pod uwagę </w:t>
            </w:r>
            <w:r w:rsidR="0055576C">
              <w:rPr>
                <w:rFonts w:eastAsia="Calibri"/>
                <w:color w:val="000000"/>
                <w:spacing w:val="-2"/>
                <w:szCs w:val="24"/>
              </w:rPr>
              <w:t xml:space="preserve">powyższe </w:t>
            </w:r>
            <w:r>
              <w:rPr>
                <w:rFonts w:eastAsia="Calibri"/>
                <w:color w:val="000000"/>
                <w:spacing w:val="-2"/>
                <w:szCs w:val="24"/>
              </w:rPr>
              <w:t xml:space="preserve">ograniczenia, jak również </w:t>
            </w:r>
            <w:r w:rsidR="004A19A0">
              <w:rPr>
                <w:rFonts w:eastAsia="Calibri"/>
                <w:color w:val="000000"/>
                <w:spacing w:val="-2"/>
                <w:szCs w:val="24"/>
              </w:rPr>
              <w:t>okoliczności</w:t>
            </w:r>
            <w:r>
              <w:rPr>
                <w:rFonts w:eastAsia="Calibri"/>
                <w:color w:val="000000"/>
                <w:spacing w:val="-2"/>
                <w:szCs w:val="24"/>
              </w:rPr>
              <w:t xml:space="preserve"> rozliczeni</w:t>
            </w:r>
            <w:r w:rsidR="004A19A0">
              <w:rPr>
                <w:rFonts w:eastAsia="Calibri"/>
                <w:color w:val="000000"/>
                <w:spacing w:val="-2"/>
                <w:szCs w:val="24"/>
              </w:rPr>
              <w:t>a</w:t>
            </w:r>
            <w:r>
              <w:rPr>
                <w:rFonts w:eastAsia="Calibri"/>
                <w:color w:val="000000"/>
                <w:spacing w:val="-2"/>
                <w:szCs w:val="24"/>
              </w:rPr>
              <w:t xml:space="preserve"> </w:t>
            </w:r>
            <w:r w:rsidR="00BB0250">
              <w:rPr>
                <w:rFonts w:eastAsia="Calibri"/>
                <w:color w:val="000000"/>
                <w:spacing w:val="-2"/>
                <w:szCs w:val="24"/>
              </w:rPr>
              <w:t>celu OZE w</w:t>
            </w:r>
            <w:r w:rsidR="004A19A0">
              <w:rPr>
                <w:rFonts w:eastAsia="Calibri"/>
                <w:color w:val="000000"/>
                <w:spacing w:val="-2"/>
                <w:szCs w:val="24"/>
              </w:rPr>
              <w:t> </w:t>
            </w:r>
            <w:r w:rsidR="00BB0250">
              <w:rPr>
                <w:rFonts w:eastAsia="Calibri"/>
                <w:color w:val="000000"/>
                <w:spacing w:val="-2"/>
                <w:szCs w:val="24"/>
              </w:rPr>
              <w:t>transporcie</w:t>
            </w:r>
            <w:r w:rsidR="0055576C">
              <w:rPr>
                <w:rFonts w:eastAsia="Calibri"/>
                <w:color w:val="000000"/>
                <w:spacing w:val="-2"/>
                <w:szCs w:val="24"/>
              </w:rPr>
              <w:t xml:space="preserve"> </w:t>
            </w:r>
            <w:r>
              <w:rPr>
                <w:rFonts w:eastAsia="Calibri"/>
                <w:color w:val="000000"/>
                <w:spacing w:val="-2"/>
                <w:szCs w:val="24"/>
              </w:rPr>
              <w:t>wiążące się</w:t>
            </w:r>
            <w:r w:rsidR="00FC7437">
              <w:rPr>
                <w:rFonts w:eastAsia="Calibri"/>
                <w:color w:val="000000"/>
                <w:spacing w:val="-2"/>
                <w:szCs w:val="24"/>
              </w:rPr>
              <w:t xml:space="preserve"> </w:t>
            </w:r>
            <w:r>
              <w:rPr>
                <w:rFonts w:eastAsia="Calibri"/>
                <w:color w:val="000000"/>
                <w:spacing w:val="-2"/>
                <w:szCs w:val="24"/>
              </w:rPr>
              <w:t>z</w:t>
            </w:r>
            <w:r w:rsidR="00131D33">
              <w:rPr>
                <w:rFonts w:eastAsia="Calibri"/>
                <w:color w:val="000000"/>
                <w:spacing w:val="-2"/>
                <w:szCs w:val="24"/>
              </w:rPr>
              <w:t>e</w:t>
            </w:r>
            <w:r w:rsidR="00BB0250">
              <w:rPr>
                <w:rFonts w:eastAsia="Calibri"/>
                <w:color w:val="000000"/>
                <w:spacing w:val="-2"/>
                <w:szCs w:val="24"/>
              </w:rPr>
              <w:t xml:space="preserve"> stosowaniem </w:t>
            </w:r>
            <w:r>
              <w:rPr>
                <w:rFonts w:eastAsia="Calibri"/>
                <w:color w:val="000000"/>
                <w:spacing w:val="-2"/>
                <w:szCs w:val="24"/>
              </w:rPr>
              <w:t xml:space="preserve">estrów metylowych kwasów tłuszczonych jako samoistnego paliwa </w:t>
            </w:r>
            <w:r w:rsidR="00BB0250">
              <w:rPr>
                <w:rFonts w:eastAsia="Calibri"/>
                <w:color w:val="000000"/>
                <w:spacing w:val="-2"/>
                <w:szCs w:val="24"/>
              </w:rPr>
              <w:t xml:space="preserve">- </w:t>
            </w:r>
            <w:r>
              <w:rPr>
                <w:rFonts w:eastAsia="Calibri"/>
                <w:color w:val="000000"/>
                <w:spacing w:val="-2"/>
                <w:szCs w:val="24"/>
              </w:rPr>
              <w:t>tzw. B100</w:t>
            </w:r>
            <w:r w:rsidR="0055576C">
              <w:rPr>
                <w:rFonts w:eastAsia="Calibri"/>
                <w:color w:val="000000"/>
                <w:spacing w:val="-2"/>
                <w:szCs w:val="24"/>
              </w:rPr>
              <w:t>,</w:t>
            </w:r>
            <w:r w:rsidR="00131D33">
              <w:rPr>
                <w:rFonts w:eastAsia="Calibri"/>
                <w:color w:val="000000"/>
                <w:spacing w:val="-2"/>
                <w:szCs w:val="24"/>
              </w:rPr>
              <w:t xml:space="preserve"> </w:t>
            </w:r>
            <w:r w:rsidR="0055576C">
              <w:rPr>
                <w:rFonts w:eastAsia="Calibri"/>
                <w:color w:val="000000"/>
                <w:spacing w:val="-2"/>
                <w:szCs w:val="24"/>
              </w:rPr>
              <w:t xml:space="preserve">proponuje się </w:t>
            </w:r>
            <w:r w:rsidR="00FC7437">
              <w:rPr>
                <w:rFonts w:eastAsia="Calibri"/>
                <w:color w:val="000000"/>
                <w:spacing w:val="-2"/>
                <w:szCs w:val="24"/>
              </w:rPr>
              <w:t xml:space="preserve">wprowadzenie </w:t>
            </w:r>
            <w:r w:rsidR="0055576C">
              <w:rPr>
                <w:rFonts w:eastAsia="Calibri"/>
                <w:color w:val="000000"/>
                <w:spacing w:val="-2"/>
                <w:szCs w:val="24"/>
              </w:rPr>
              <w:t>limitu s</w:t>
            </w:r>
            <w:r w:rsidR="00BB0250">
              <w:rPr>
                <w:rFonts w:eastAsia="Calibri"/>
                <w:color w:val="000000"/>
                <w:spacing w:val="-2"/>
                <w:szCs w:val="24"/>
              </w:rPr>
              <w:t xml:space="preserve">tosowania biopaliw I generacji w rozliczeniu NCW na poziomie </w:t>
            </w:r>
            <w:r w:rsidR="007068E1">
              <w:rPr>
                <w:rFonts w:eastAsia="Calibri"/>
                <w:color w:val="000000"/>
                <w:spacing w:val="-2"/>
                <w:szCs w:val="24"/>
              </w:rPr>
              <w:t>6,1</w:t>
            </w:r>
            <w:r w:rsidR="00BB0250">
              <w:rPr>
                <w:rFonts w:eastAsia="Calibri"/>
                <w:color w:val="000000"/>
                <w:spacing w:val="-2"/>
                <w:szCs w:val="24"/>
              </w:rPr>
              <w:t>%</w:t>
            </w:r>
            <w:r w:rsidR="00131D33">
              <w:rPr>
                <w:rFonts w:eastAsia="Calibri"/>
                <w:color w:val="000000"/>
                <w:spacing w:val="-2"/>
                <w:szCs w:val="24"/>
              </w:rPr>
              <w:t xml:space="preserve"> </w:t>
            </w:r>
            <w:r w:rsidR="004A19A0">
              <w:rPr>
                <w:rFonts w:eastAsia="Calibri"/>
                <w:color w:val="000000"/>
                <w:spacing w:val="-2"/>
                <w:szCs w:val="24"/>
              </w:rPr>
              <w:t xml:space="preserve">ich udziału w </w:t>
            </w:r>
            <w:r w:rsidR="00BB0250">
              <w:rPr>
                <w:rFonts w:eastAsia="Calibri"/>
                <w:color w:val="000000"/>
                <w:spacing w:val="-2"/>
                <w:szCs w:val="24"/>
              </w:rPr>
              <w:t>paliw</w:t>
            </w:r>
            <w:r w:rsidR="004A19A0">
              <w:rPr>
                <w:rFonts w:eastAsia="Calibri"/>
                <w:color w:val="000000"/>
                <w:spacing w:val="-2"/>
                <w:szCs w:val="24"/>
              </w:rPr>
              <w:t>ach</w:t>
            </w:r>
            <w:r w:rsidR="00BB0250">
              <w:rPr>
                <w:rFonts w:eastAsia="Calibri"/>
                <w:color w:val="000000"/>
                <w:spacing w:val="-2"/>
                <w:szCs w:val="24"/>
              </w:rPr>
              <w:t xml:space="preserve"> </w:t>
            </w:r>
            <w:r w:rsidR="005325E2">
              <w:rPr>
                <w:rFonts w:eastAsia="Calibri"/>
                <w:color w:val="000000"/>
                <w:spacing w:val="-2"/>
                <w:szCs w:val="24"/>
              </w:rPr>
              <w:t>ciekłych lub biopaliw</w:t>
            </w:r>
            <w:r w:rsidR="004A19A0">
              <w:rPr>
                <w:rFonts w:eastAsia="Calibri"/>
                <w:color w:val="000000"/>
                <w:spacing w:val="-2"/>
                <w:szCs w:val="24"/>
              </w:rPr>
              <w:t>ach</w:t>
            </w:r>
            <w:r w:rsidR="005325E2">
              <w:rPr>
                <w:rFonts w:eastAsia="Calibri"/>
                <w:color w:val="000000"/>
                <w:spacing w:val="-2"/>
                <w:szCs w:val="24"/>
              </w:rPr>
              <w:t xml:space="preserve"> ciekłych wprowadzonych </w:t>
            </w:r>
            <w:r w:rsidR="0055576C">
              <w:rPr>
                <w:rFonts w:eastAsia="Calibri"/>
                <w:color w:val="000000"/>
                <w:spacing w:val="-2"/>
                <w:szCs w:val="24"/>
              </w:rPr>
              <w:t>na rynek przez poszczególne podmioty zobowiązane do realizacji NCW (w przeliczeniu na wartości energetyczne)</w:t>
            </w:r>
            <w:r w:rsidR="00BB0250">
              <w:rPr>
                <w:rFonts w:eastAsia="Calibri"/>
                <w:color w:val="000000"/>
                <w:spacing w:val="-2"/>
                <w:szCs w:val="24"/>
              </w:rPr>
              <w:t xml:space="preserve">. </w:t>
            </w:r>
          </w:p>
          <w:p w14:paraId="3B8A608D" w14:textId="77777777" w:rsidR="00AB5C34" w:rsidRDefault="00AB5C34" w:rsidP="008926DE">
            <w:pPr>
              <w:spacing w:before="60" w:line="240" w:lineRule="auto"/>
              <w:contextualSpacing/>
              <w:jc w:val="both"/>
              <w:rPr>
                <w:rFonts w:eastAsia="Calibri"/>
                <w:color w:val="000000"/>
                <w:spacing w:val="-2"/>
                <w:szCs w:val="24"/>
              </w:rPr>
            </w:pPr>
          </w:p>
          <w:p w14:paraId="45A7B316" w14:textId="25FB6D35" w:rsidR="002A5210" w:rsidRDefault="00303725" w:rsidP="005170D1">
            <w:pPr>
              <w:spacing w:before="60" w:line="240" w:lineRule="auto"/>
              <w:contextualSpacing/>
              <w:jc w:val="both"/>
              <w:rPr>
                <w:rFonts w:eastAsia="Calibri"/>
                <w:color w:val="000000"/>
                <w:spacing w:val="-2"/>
                <w:szCs w:val="24"/>
              </w:rPr>
            </w:pPr>
            <w:r>
              <w:rPr>
                <w:rFonts w:eastAsia="Calibri"/>
                <w:color w:val="000000"/>
                <w:spacing w:val="-2"/>
                <w:szCs w:val="24"/>
              </w:rPr>
              <w:t>P</w:t>
            </w:r>
            <w:r w:rsidR="0055576C">
              <w:rPr>
                <w:rFonts w:eastAsia="Calibri"/>
                <w:color w:val="000000"/>
                <w:spacing w:val="-2"/>
                <w:szCs w:val="24"/>
              </w:rPr>
              <w:t>roponowany</w:t>
            </w:r>
            <w:r w:rsidR="00AB5C34">
              <w:rPr>
                <w:rFonts w:eastAsia="Calibri"/>
                <w:color w:val="000000"/>
                <w:spacing w:val="-2"/>
                <w:szCs w:val="24"/>
              </w:rPr>
              <w:t xml:space="preserve"> </w:t>
            </w:r>
            <w:r w:rsidR="00BB0250">
              <w:rPr>
                <w:rFonts w:eastAsia="Calibri"/>
                <w:color w:val="000000"/>
                <w:spacing w:val="-2"/>
                <w:szCs w:val="24"/>
              </w:rPr>
              <w:t xml:space="preserve">udział </w:t>
            </w:r>
            <w:r w:rsidR="0055576C">
              <w:rPr>
                <w:rFonts w:eastAsia="Calibri"/>
                <w:color w:val="000000"/>
                <w:spacing w:val="-2"/>
                <w:szCs w:val="24"/>
              </w:rPr>
              <w:t xml:space="preserve">biopaliw I generacji w rozliczeniu NCW </w:t>
            </w:r>
            <w:r w:rsidR="00AB5C34">
              <w:rPr>
                <w:rFonts w:eastAsia="Calibri"/>
                <w:color w:val="000000"/>
                <w:spacing w:val="-2"/>
                <w:szCs w:val="24"/>
              </w:rPr>
              <w:t xml:space="preserve">przez zobowiązane podmioty NCW za pomocą biopaliw I generacji </w:t>
            </w:r>
            <w:r w:rsidR="00BB0250">
              <w:rPr>
                <w:rFonts w:eastAsia="Calibri"/>
                <w:color w:val="000000"/>
                <w:spacing w:val="-2"/>
                <w:szCs w:val="24"/>
              </w:rPr>
              <w:t xml:space="preserve">odpowiada realizacji </w:t>
            </w:r>
            <w:r w:rsidR="00FC7437">
              <w:rPr>
                <w:rFonts w:eastAsia="Calibri"/>
                <w:color w:val="000000"/>
                <w:spacing w:val="-2"/>
                <w:szCs w:val="24"/>
              </w:rPr>
              <w:t>w 2020 r.</w:t>
            </w:r>
            <w:r w:rsidR="00BB0250">
              <w:rPr>
                <w:rFonts w:eastAsia="Calibri"/>
                <w:color w:val="000000"/>
                <w:spacing w:val="-2"/>
                <w:szCs w:val="24"/>
              </w:rPr>
              <w:t xml:space="preserve">, pomniejszonemu o udział B100 </w:t>
            </w:r>
            <w:r w:rsidR="00FC7437">
              <w:rPr>
                <w:rFonts w:eastAsia="Calibri"/>
                <w:color w:val="000000"/>
                <w:spacing w:val="-2"/>
                <w:szCs w:val="24"/>
              </w:rPr>
              <w:t xml:space="preserve">wykorzystanego </w:t>
            </w:r>
            <w:r w:rsidR="00BB0250">
              <w:rPr>
                <w:rFonts w:eastAsia="Calibri"/>
                <w:color w:val="000000"/>
                <w:spacing w:val="-2"/>
                <w:szCs w:val="24"/>
              </w:rPr>
              <w:t>w tym rozliczeniu oraz powiększonemu</w:t>
            </w:r>
            <w:r w:rsidR="00FC7437">
              <w:rPr>
                <w:rFonts w:eastAsia="Calibri"/>
                <w:color w:val="000000"/>
                <w:spacing w:val="-2"/>
                <w:szCs w:val="24"/>
              </w:rPr>
              <w:t>,</w:t>
            </w:r>
            <w:r w:rsidR="00BB0250">
              <w:rPr>
                <w:rFonts w:eastAsia="Calibri"/>
                <w:color w:val="000000"/>
                <w:spacing w:val="-2"/>
                <w:szCs w:val="24"/>
              </w:rPr>
              <w:t xml:space="preserve"> zgodnie z </w:t>
            </w:r>
            <w:r w:rsidR="00AB5C34">
              <w:rPr>
                <w:rFonts w:eastAsia="Calibri"/>
                <w:color w:val="000000"/>
                <w:spacing w:val="-2"/>
                <w:szCs w:val="24"/>
              </w:rPr>
              <w:t>możliwością określoną w</w:t>
            </w:r>
            <w:r w:rsidR="00BB0250">
              <w:rPr>
                <w:rFonts w:eastAsia="Calibri"/>
                <w:color w:val="000000"/>
                <w:spacing w:val="-2"/>
                <w:szCs w:val="24"/>
              </w:rPr>
              <w:t xml:space="preserve"> RED</w:t>
            </w:r>
            <w:r w:rsidR="00FC7437">
              <w:rPr>
                <w:rFonts w:eastAsia="Calibri"/>
                <w:color w:val="000000"/>
                <w:spacing w:val="-2"/>
                <w:szCs w:val="24"/>
              </w:rPr>
              <w:t xml:space="preserve"> </w:t>
            </w:r>
            <w:r w:rsidR="00BB0250">
              <w:rPr>
                <w:rFonts w:eastAsia="Calibri"/>
                <w:color w:val="000000"/>
                <w:spacing w:val="-2"/>
                <w:szCs w:val="24"/>
              </w:rPr>
              <w:t>II o 1%</w:t>
            </w:r>
            <w:r w:rsidR="00AB5C34">
              <w:rPr>
                <w:rFonts w:eastAsia="Calibri"/>
                <w:color w:val="000000"/>
                <w:spacing w:val="-2"/>
                <w:szCs w:val="24"/>
              </w:rPr>
              <w:t xml:space="preserve"> (p.p.)</w:t>
            </w:r>
            <w:r w:rsidR="00BB0250">
              <w:rPr>
                <w:rFonts w:eastAsia="Calibri"/>
                <w:color w:val="000000"/>
                <w:spacing w:val="-2"/>
                <w:szCs w:val="24"/>
              </w:rPr>
              <w:t>.</w:t>
            </w:r>
            <w:r w:rsidR="00283FCE">
              <w:rPr>
                <w:rFonts w:eastAsia="Calibri"/>
                <w:color w:val="000000"/>
                <w:spacing w:val="-2"/>
                <w:szCs w:val="24"/>
              </w:rPr>
              <w:t xml:space="preserve"> Zastosowanie ww. ograniczenia umożliwia rezygnację ze stosowania B100 w rozliczeniu NCW</w:t>
            </w:r>
            <w:r w:rsidR="0055576C">
              <w:rPr>
                <w:rFonts w:eastAsia="Calibri"/>
                <w:color w:val="000000"/>
                <w:spacing w:val="-2"/>
                <w:szCs w:val="24"/>
              </w:rPr>
              <w:t>,</w:t>
            </w:r>
            <w:r w:rsidR="00283FCE">
              <w:rPr>
                <w:rFonts w:eastAsia="Calibri"/>
                <w:color w:val="000000"/>
                <w:spacing w:val="-2"/>
                <w:szCs w:val="24"/>
              </w:rPr>
              <w:t xml:space="preserve"> </w:t>
            </w:r>
            <w:r w:rsidR="00A116F0">
              <w:rPr>
                <w:rFonts w:eastAsia="Calibri"/>
                <w:color w:val="000000"/>
                <w:spacing w:val="-2"/>
                <w:szCs w:val="24"/>
              </w:rPr>
              <w:t>stwarzając w</w:t>
            </w:r>
            <w:r w:rsidR="00283FCE">
              <w:rPr>
                <w:rFonts w:eastAsia="Calibri"/>
                <w:color w:val="000000"/>
                <w:spacing w:val="-2"/>
                <w:szCs w:val="24"/>
              </w:rPr>
              <w:t xml:space="preserve"> ten sposó</w:t>
            </w:r>
            <w:r w:rsidR="00A116F0">
              <w:rPr>
                <w:rFonts w:eastAsia="Calibri"/>
                <w:color w:val="000000"/>
                <w:spacing w:val="-2"/>
                <w:szCs w:val="24"/>
              </w:rPr>
              <w:t xml:space="preserve">b warunki </w:t>
            </w:r>
            <w:r w:rsidR="00283FCE">
              <w:rPr>
                <w:rFonts w:eastAsia="Calibri"/>
                <w:color w:val="000000"/>
                <w:spacing w:val="-2"/>
                <w:szCs w:val="24"/>
              </w:rPr>
              <w:t>elimin</w:t>
            </w:r>
            <w:r w:rsidR="00046A02">
              <w:rPr>
                <w:rFonts w:eastAsia="Calibri"/>
                <w:color w:val="000000"/>
                <w:spacing w:val="-2"/>
                <w:szCs w:val="24"/>
              </w:rPr>
              <w:t>ujące</w:t>
            </w:r>
            <w:r w:rsidR="00A116F0">
              <w:rPr>
                <w:rFonts w:eastAsia="Calibri"/>
                <w:color w:val="000000"/>
                <w:spacing w:val="-2"/>
                <w:szCs w:val="24"/>
              </w:rPr>
              <w:t xml:space="preserve"> </w:t>
            </w:r>
            <w:r w:rsidR="00283FCE">
              <w:rPr>
                <w:rFonts w:eastAsia="Calibri"/>
                <w:color w:val="000000"/>
                <w:spacing w:val="-2"/>
                <w:szCs w:val="24"/>
              </w:rPr>
              <w:t>nieprawidłowości wiążąc</w:t>
            </w:r>
            <w:r w:rsidR="00046A02">
              <w:rPr>
                <w:rFonts w:eastAsia="Calibri"/>
                <w:color w:val="000000"/>
                <w:spacing w:val="-2"/>
                <w:szCs w:val="24"/>
              </w:rPr>
              <w:t>e</w:t>
            </w:r>
            <w:r w:rsidR="00283FCE">
              <w:rPr>
                <w:rFonts w:eastAsia="Calibri"/>
                <w:color w:val="000000"/>
                <w:spacing w:val="-2"/>
                <w:szCs w:val="24"/>
              </w:rPr>
              <w:t xml:space="preserve"> się z tym paliwem oraz </w:t>
            </w:r>
            <w:r w:rsidR="00046A02">
              <w:rPr>
                <w:rFonts w:eastAsia="Calibri"/>
                <w:color w:val="000000"/>
                <w:spacing w:val="-2"/>
                <w:szCs w:val="24"/>
              </w:rPr>
              <w:t xml:space="preserve">powstawania </w:t>
            </w:r>
            <w:r w:rsidR="00283FCE">
              <w:rPr>
                <w:rFonts w:eastAsia="Calibri"/>
                <w:color w:val="000000"/>
                <w:spacing w:val="-2"/>
                <w:szCs w:val="24"/>
              </w:rPr>
              <w:t>znaczących różnic w wolumenach B100</w:t>
            </w:r>
            <w:r w:rsidR="00A116F0">
              <w:rPr>
                <w:rFonts w:eastAsia="Calibri"/>
                <w:color w:val="000000"/>
                <w:spacing w:val="-2"/>
                <w:szCs w:val="24"/>
              </w:rPr>
              <w:t xml:space="preserve"> podawanych przez przedsiębiorców</w:t>
            </w:r>
            <w:r w:rsidR="00283FCE">
              <w:rPr>
                <w:rFonts w:eastAsia="Calibri"/>
                <w:color w:val="000000"/>
                <w:spacing w:val="-2"/>
                <w:szCs w:val="24"/>
              </w:rPr>
              <w:t xml:space="preserve"> do rozliczeń NCW na poziomie krajowym </w:t>
            </w:r>
            <w:r w:rsidR="00046A02">
              <w:rPr>
                <w:rFonts w:eastAsia="Calibri"/>
                <w:color w:val="000000"/>
                <w:spacing w:val="-2"/>
                <w:szCs w:val="24"/>
              </w:rPr>
              <w:t xml:space="preserve">względem </w:t>
            </w:r>
            <w:r w:rsidR="00283FCE">
              <w:rPr>
                <w:rFonts w:eastAsia="Calibri"/>
                <w:color w:val="000000"/>
                <w:spacing w:val="-2"/>
                <w:szCs w:val="24"/>
              </w:rPr>
              <w:t>tych uwzględnianych przez K</w:t>
            </w:r>
            <w:r w:rsidR="00E31B85">
              <w:rPr>
                <w:rFonts w:eastAsia="Calibri"/>
                <w:color w:val="000000"/>
                <w:spacing w:val="-2"/>
                <w:szCs w:val="24"/>
              </w:rPr>
              <w:t xml:space="preserve">omisję </w:t>
            </w:r>
            <w:r w:rsidR="00283FCE">
              <w:rPr>
                <w:rFonts w:eastAsia="Calibri"/>
                <w:color w:val="000000"/>
                <w:spacing w:val="-2"/>
                <w:szCs w:val="24"/>
              </w:rPr>
              <w:t>E</w:t>
            </w:r>
            <w:r w:rsidR="00E31B85">
              <w:rPr>
                <w:rFonts w:eastAsia="Calibri"/>
                <w:color w:val="000000"/>
                <w:spacing w:val="-2"/>
                <w:szCs w:val="24"/>
              </w:rPr>
              <w:t>uropejską</w:t>
            </w:r>
            <w:r w:rsidR="00283FCE">
              <w:rPr>
                <w:rFonts w:eastAsia="Calibri"/>
                <w:color w:val="000000"/>
                <w:spacing w:val="-2"/>
                <w:szCs w:val="24"/>
              </w:rPr>
              <w:t xml:space="preserve"> </w:t>
            </w:r>
            <w:r w:rsidR="00A116F0">
              <w:rPr>
                <w:rFonts w:eastAsia="Calibri"/>
                <w:color w:val="000000"/>
                <w:spacing w:val="-2"/>
                <w:szCs w:val="24"/>
              </w:rPr>
              <w:t xml:space="preserve">do określenia poziomu realizacji </w:t>
            </w:r>
            <w:r w:rsidR="00BC6143">
              <w:rPr>
                <w:rFonts w:eastAsia="Calibri"/>
                <w:color w:val="000000"/>
                <w:spacing w:val="-2"/>
                <w:szCs w:val="24"/>
              </w:rPr>
              <w:t xml:space="preserve">przez Polskę </w:t>
            </w:r>
            <w:r w:rsidR="00A116F0">
              <w:rPr>
                <w:rFonts w:eastAsia="Calibri"/>
                <w:color w:val="000000"/>
                <w:spacing w:val="-2"/>
                <w:szCs w:val="24"/>
              </w:rPr>
              <w:t xml:space="preserve">celu OZE w transporcie </w:t>
            </w:r>
            <w:r w:rsidR="00283FCE">
              <w:rPr>
                <w:rFonts w:eastAsia="Calibri"/>
                <w:color w:val="000000"/>
                <w:spacing w:val="-2"/>
                <w:szCs w:val="24"/>
              </w:rPr>
              <w:t>na poziomie UE</w:t>
            </w:r>
            <w:r w:rsidR="00046A02">
              <w:rPr>
                <w:rFonts w:eastAsia="Calibri"/>
                <w:color w:val="000000"/>
                <w:spacing w:val="-2"/>
                <w:szCs w:val="24"/>
              </w:rPr>
              <w:t xml:space="preserve"> (RES-T)</w:t>
            </w:r>
            <w:r w:rsidR="00283FCE">
              <w:rPr>
                <w:rFonts w:eastAsia="Calibri"/>
                <w:color w:val="000000"/>
                <w:spacing w:val="-2"/>
                <w:szCs w:val="24"/>
              </w:rPr>
              <w:t xml:space="preserve">. </w:t>
            </w:r>
          </w:p>
          <w:p w14:paraId="33001659" w14:textId="4E6E52D8" w:rsidR="0019306C" w:rsidRPr="00A346AB" w:rsidRDefault="002A5210" w:rsidP="0051200A">
            <w:pPr>
              <w:spacing w:before="60" w:line="240" w:lineRule="auto"/>
              <w:contextualSpacing/>
              <w:jc w:val="both"/>
              <w:rPr>
                <w:rFonts w:eastAsia="Calibri"/>
                <w:color w:val="000000"/>
                <w:spacing w:val="-2"/>
                <w:szCs w:val="24"/>
              </w:rPr>
            </w:pPr>
            <w:r w:rsidRPr="00046A02">
              <w:rPr>
                <w:rFonts w:eastAsia="Calibri"/>
                <w:color w:val="000000"/>
                <w:spacing w:val="-2"/>
                <w:szCs w:val="24"/>
              </w:rPr>
              <w:t xml:space="preserve">Realizacja NCW za pomocą biopaliw I generacji na poziomie </w:t>
            </w:r>
            <w:r w:rsidR="007068E1">
              <w:rPr>
                <w:rFonts w:eastAsia="Calibri"/>
                <w:color w:val="000000"/>
                <w:spacing w:val="-2"/>
                <w:szCs w:val="24"/>
              </w:rPr>
              <w:t>6,1</w:t>
            </w:r>
            <w:r w:rsidRPr="00046A02">
              <w:rPr>
                <w:rFonts w:eastAsia="Calibri"/>
                <w:color w:val="000000"/>
                <w:spacing w:val="-2"/>
                <w:szCs w:val="24"/>
              </w:rPr>
              <w:t xml:space="preserve">% </w:t>
            </w:r>
            <w:r w:rsidR="0070179A" w:rsidRPr="00046A02">
              <w:rPr>
                <w:rFonts w:eastAsia="Calibri"/>
                <w:color w:val="000000"/>
                <w:spacing w:val="-2"/>
                <w:szCs w:val="24"/>
              </w:rPr>
              <w:t xml:space="preserve">przy </w:t>
            </w:r>
            <w:r w:rsidR="00046A02" w:rsidRPr="00A346AB">
              <w:rPr>
                <w:rFonts w:eastAsia="Calibri"/>
                <w:color w:val="000000"/>
                <w:spacing w:val="-2"/>
                <w:szCs w:val="24"/>
              </w:rPr>
              <w:t xml:space="preserve">stale </w:t>
            </w:r>
            <w:r w:rsidR="0070179A" w:rsidRPr="00046A02">
              <w:rPr>
                <w:rFonts w:eastAsia="Calibri"/>
                <w:color w:val="000000"/>
                <w:spacing w:val="-2"/>
                <w:szCs w:val="24"/>
              </w:rPr>
              <w:t xml:space="preserve">rosnącym popycie </w:t>
            </w:r>
            <w:r w:rsidR="00B31554" w:rsidRPr="00A346AB">
              <w:rPr>
                <w:rFonts w:eastAsia="Calibri"/>
                <w:color w:val="000000"/>
                <w:spacing w:val="-2"/>
                <w:szCs w:val="24"/>
              </w:rPr>
              <w:t xml:space="preserve">na </w:t>
            </w:r>
            <w:r w:rsidR="0070179A" w:rsidRPr="00046A02">
              <w:rPr>
                <w:rFonts w:eastAsia="Calibri"/>
                <w:color w:val="000000"/>
                <w:spacing w:val="-2"/>
                <w:szCs w:val="24"/>
              </w:rPr>
              <w:t>paliw</w:t>
            </w:r>
            <w:r w:rsidR="00B31554" w:rsidRPr="00A346AB">
              <w:rPr>
                <w:rFonts w:eastAsia="Calibri"/>
                <w:color w:val="000000"/>
                <w:spacing w:val="-2"/>
                <w:szCs w:val="24"/>
              </w:rPr>
              <w:t>a</w:t>
            </w:r>
            <w:r w:rsidR="00AF2E38" w:rsidRPr="00046A02">
              <w:rPr>
                <w:rFonts w:eastAsia="Calibri"/>
                <w:color w:val="000000"/>
                <w:spacing w:val="-2"/>
                <w:szCs w:val="24"/>
              </w:rPr>
              <w:t xml:space="preserve"> oznacz</w:t>
            </w:r>
            <w:r w:rsidR="00C25519" w:rsidRPr="00A346AB">
              <w:rPr>
                <w:rFonts w:eastAsia="Calibri"/>
                <w:color w:val="000000"/>
                <w:spacing w:val="-2"/>
                <w:szCs w:val="24"/>
              </w:rPr>
              <w:t>a</w:t>
            </w:r>
            <w:r w:rsidR="00AF2E38" w:rsidRPr="00046A02">
              <w:rPr>
                <w:rFonts w:eastAsia="Calibri"/>
                <w:color w:val="000000"/>
                <w:spacing w:val="-2"/>
                <w:szCs w:val="24"/>
              </w:rPr>
              <w:t xml:space="preserve"> w praktyce utrzymanie </w:t>
            </w:r>
            <w:r w:rsidR="00046A02" w:rsidRPr="00A346AB">
              <w:rPr>
                <w:rFonts w:eastAsia="Calibri"/>
                <w:color w:val="000000"/>
                <w:spacing w:val="-2"/>
                <w:szCs w:val="24"/>
              </w:rPr>
              <w:t xml:space="preserve">wysokiego </w:t>
            </w:r>
            <w:r w:rsidR="00AF2E38" w:rsidRPr="00046A02">
              <w:rPr>
                <w:rFonts w:eastAsia="Calibri"/>
                <w:color w:val="000000"/>
                <w:spacing w:val="-2"/>
                <w:szCs w:val="24"/>
              </w:rPr>
              <w:t>zapotrzebowani</w:t>
            </w:r>
            <w:r w:rsidR="00C25519" w:rsidRPr="00A346AB">
              <w:rPr>
                <w:rFonts w:eastAsia="Calibri"/>
                <w:color w:val="000000"/>
                <w:spacing w:val="-2"/>
                <w:szCs w:val="24"/>
              </w:rPr>
              <w:t>a</w:t>
            </w:r>
            <w:r w:rsidR="00AF2E38" w:rsidRPr="00046A02">
              <w:rPr>
                <w:rFonts w:eastAsia="Calibri"/>
                <w:color w:val="000000"/>
                <w:spacing w:val="-2"/>
                <w:szCs w:val="24"/>
              </w:rPr>
              <w:t xml:space="preserve"> na biokomponenty, a tym samym </w:t>
            </w:r>
            <w:r w:rsidR="00046A02" w:rsidRPr="00A346AB">
              <w:rPr>
                <w:rFonts w:eastAsia="Calibri"/>
                <w:color w:val="000000"/>
                <w:spacing w:val="-2"/>
                <w:szCs w:val="24"/>
              </w:rPr>
              <w:t xml:space="preserve">również na </w:t>
            </w:r>
            <w:r w:rsidR="00AF2E38" w:rsidRPr="00046A02">
              <w:rPr>
                <w:rFonts w:eastAsia="Calibri"/>
                <w:color w:val="000000"/>
                <w:spacing w:val="-2"/>
                <w:szCs w:val="24"/>
              </w:rPr>
              <w:t xml:space="preserve">surowce </w:t>
            </w:r>
            <w:r w:rsidR="00046A02" w:rsidRPr="00A346AB">
              <w:rPr>
                <w:rFonts w:eastAsia="Calibri"/>
                <w:color w:val="000000"/>
                <w:spacing w:val="-2"/>
                <w:szCs w:val="24"/>
              </w:rPr>
              <w:t xml:space="preserve">wykorzystane </w:t>
            </w:r>
            <w:r w:rsidR="00AF2E38" w:rsidRPr="00046A02">
              <w:rPr>
                <w:rFonts w:eastAsia="Calibri"/>
                <w:color w:val="000000"/>
                <w:spacing w:val="-2"/>
                <w:szCs w:val="24"/>
              </w:rPr>
              <w:t>do ich produkcji</w:t>
            </w:r>
            <w:r w:rsidR="0051200A" w:rsidRPr="00EF4B33">
              <w:rPr>
                <w:rFonts w:eastAsia="Calibri"/>
                <w:i/>
                <w:iCs/>
                <w:color w:val="000000"/>
                <w:szCs w:val="24"/>
              </w:rPr>
              <w:t>,</w:t>
            </w:r>
            <w:r w:rsidR="0051200A" w:rsidRPr="00D463E3">
              <w:rPr>
                <w:rFonts w:eastAsia="Calibri"/>
                <w:color w:val="000000"/>
                <w:szCs w:val="24"/>
              </w:rPr>
              <w:t xml:space="preserve"> co jest istotne z</w:t>
            </w:r>
            <w:r w:rsidR="0051200A">
              <w:rPr>
                <w:rFonts w:eastAsia="Calibri"/>
                <w:color w:val="000000"/>
                <w:szCs w:val="24"/>
              </w:rPr>
              <w:t> </w:t>
            </w:r>
            <w:r w:rsidR="0051200A" w:rsidRPr="00D463E3">
              <w:rPr>
                <w:rFonts w:eastAsia="Calibri"/>
                <w:color w:val="000000"/>
                <w:szCs w:val="24"/>
              </w:rPr>
              <w:t>uwagi na potrzebę zachowani</w:t>
            </w:r>
            <w:r w:rsidR="00527D65">
              <w:rPr>
                <w:rFonts w:eastAsia="Calibri"/>
                <w:color w:val="000000"/>
                <w:szCs w:val="24"/>
              </w:rPr>
              <w:t>a</w:t>
            </w:r>
            <w:r w:rsidR="0051200A" w:rsidRPr="00D463E3">
              <w:rPr>
                <w:rFonts w:eastAsia="Calibri"/>
                <w:color w:val="000000"/>
                <w:szCs w:val="24"/>
              </w:rPr>
              <w:t xml:space="preserve"> stabilności funkcjonowania krajowego łańcucha dostaw, w</w:t>
            </w:r>
            <w:r w:rsidR="0051200A">
              <w:rPr>
                <w:rFonts w:eastAsia="Calibri"/>
                <w:color w:val="000000"/>
                <w:szCs w:val="24"/>
              </w:rPr>
              <w:t> </w:t>
            </w:r>
            <w:r w:rsidR="0051200A" w:rsidRPr="00D463E3">
              <w:rPr>
                <w:rFonts w:eastAsia="Calibri"/>
                <w:color w:val="000000"/>
                <w:szCs w:val="24"/>
              </w:rPr>
              <w:t xml:space="preserve">szczególności </w:t>
            </w:r>
            <w:r w:rsidR="0051200A" w:rsidRPr="00046A02">
              <w:rPr>
                <w:rFonts w:eastAsia="Calibri"/>
                <w:color w:val="000000"/>
                <w:szCs w:val="24"/>
              </w:rPr>
              <w:t>sektora</w:t>
            </w:r>
            <w:r w:rsidR="0051200A" w:rsidRPr="00A346AB">
              <w:rPr>
                <w:rFonts w:eastAsia="Calibri"/>
                <w:color w:val="000000"/>
                <w:szCs w:val="24"/>
              </w:rPr>
              <w:t xml:space="preserve"> rolno-spożywczego</w:t>
            </w:r>
            <w:r w:rsidR="0051200A" w:rsidRPr="00046A02">
              <w:rPr>
                <w:rFonts w:eastAsia="Calibri"/>
                <w:color w:val="000000"/>
                <w:szCs w:val="24"/>
              </w:rPr>
              <w:t>,</w:t>
            </w:r>
            <w:r w:rsidR="0051200A" w:rsidRPr="00D463E3">
              <w:rPr>
                <w:rFonts w:eastAsia="Calibri"/>
                <w:color w:val="000000"/>
                <w:szCs w:val="24"/>
              </w:rPr>
              <w:t xml:space="preserve"> który obecnie dostarcza większość surowców do</w:t>
            </w:r>
            <w:r w:rsidR="0051200A">
              <w:rPr>
                <w:rFonts w:eastAsia="Calibri"/>
                <w:color w:val="000000"/>
                <w:szCs w:val="24"/>
              </w:rPr>
              <w:t> </w:t>
            </w:r>
            <w:r w:rsidR="0051200A" w:rsidRPr="00D463E3">
              <w:rPr>
                <w:rFonts w:eastAsia="Calibri"/>
                <w:color w:val="000000"/>
                <w:szCs w:val="24"/>
              </w:rPr>
              <w:t>wytwarzania</w:t>
            </w:r>
            <w:r w:rsidR="0019306C">
              <w:rPr>
                <w:rFonts w:eastAsia="Calibri"/>
                <w:color w:val="000000"/>
                <w:szCs w:val="24"/>
              </w:rPr>
              <w:t xml:space="preserve"> zrównoważonych</w:t>
            </w:r>
            <w:r w:rsidR="0051200A" w:rsidRPr="00D463E3">
              <w:rPr>
                <w:rFonts w:eastAsia="Calibri"/>
                <w:color w:val="000000"/>
                <w:szCs w:val="24"/>
              </w:rPr>
              <w:t xml:space="preserve"> </w:t>
            </w:r>
            <w:r w:rsidR="0051200A" w:rsidRPr="00EF4B33">
              <w:rPr>
                <w:rFonts w:eastAsia="Calibri"/>
                <w:i/>
                <w:iCs/>
                <w:color w:val="000000"/>
                <w:szCs w:val="24"/>
              </w:rPr>
              <w:t>biokomponentów</w:t>
            </w:r>
            <w:r w:rsidR="0051200A" w:rsidRPr="00D463E3">
              <w:rPr>
                <w:rFonts w:eastAsia="Calibri"/>
                <w:color w:val="000000"/>
                <w:szCs w:val="24"/>
              </w:rPr>
              <w:t xml:space="preserve"> </w:t>
            </w:r>
            <w:r w:rsidR="0051200A" w:rsidRPr="006B5BA0">
              <w:rPr>
                <w:rFonts w:eastAsia="Calibri"/>
                <w:color w:val="000000"/>
                <w:szCs w:val="24"/>
              </w:rPr>
              <w:t>–</w:t>
            </w:r>
            <w:r w:rsidR="0051200A">
              <w:rPr>
                <w:rFonts w:eastAsia="Calibri"/>
                <w:color w:val="000000"/>
                <w:szCs w:val="24"/>
              </w:rPr>
              <w:t xml:space="preserve"> </w:t>
            </w:r>
            <w:r w:rsidR="0051200A" w:rsidRPr="00D463E3">
              <w:rPr>
                <w:rFonts w:eastAsia="Calibri"/>
                <w:color w:val="000000"/>
                <w:szCs w:val="24"/>
              </w:rPr>
              <w:t>na potrzeby realizacji NCW.</w:t>
            </w:r>
          </w:p>
          <w:p w14:paraId="13C06F72" w14:textId="77777777" w:rsidR="00CF3BDD" w:rsidRPr="005D2DE6" w:rsidRDefault="00CF3BDD" w:rsidP="00CF3BDD">
            <w:pPr>
              <w:spacing w:before="60" w:line="240" w:lineRule="auto"/>
              <w:jc w:val="both"/>
              <w:rPr>
                <w:rFonts w:eastAsia="Calibri"/>
                <w:szCs w:val="24"/>
                <w:highlight w:val="magenta"/>
              </w:rPr>
            </w:pPr>
          </w:p>
          <w:p w14:paraId="49165055" w14:textId="0BAE18A0" w:rsidR="00CF3BDD" w:rsidRPr="00A346AB" w:rsidRDefault="00CF3BDD" w:rsidP="00CF3BDD">
            <w:pPr>
              <w:spacing w:before="60" w:line="240" w:lineRule="auto"/>
              <w:jc w:val="both"/>
              <w:rPr>
                <w:rFonts w:eastAsia="Calibri"/>
                <w:b/>
                <w:bCs/>
                <w:sz w:val="18"/>
                <w:szCs w:val="18"/>
              </w:rPr>
            </w:pPr>
            <w:r w:rsidRPr="00A346AB">
              <w:rPr>
                <w:rFonts w:eastAsia="Calibri"/>
                <w:b/>
                <w:sz w:val="18"/>
                <w:szCs w:val="18"/>
              </w:rPr>
              <w:t xml:space="preserve">Tabela </w:t>
            </w:r>
            <w:r w:rsidR="00046A02">
              <w:rPr>
                <w:rFonts w:eastAsia="Calibri"/>
                <w:b/>
                <w:sz w:val="18"/>
                <w:szCs w:val="18"/>
              </w:rPr>
              <w:t>3</w:t>
            </w:r>
            <w:r w:rsidRPr="00A346AB">
              <w:rPr>
                <w:rFonts w:eastAsia="Calibri"/>
                <w:b/>
                <w:color w:val="7030A0"/>
                <w:sz w:val="18"/>
                <w:szCs w:val="18"/>
              </w:rPr>
              <w:t xml:space="preserve"> – </w:t>
            </w:r>
            <w:r w:rsidRPr="00A346AB">
              <w:rPr>
                <w:rFonts w:eastAsia="Calibri"/>
                <w:b/>
                <w:sz w:val="18"/>
                <w:szCs w:val="18"/>
              </w:rPr>
              <w:t>Konsumpcja biokomponentów</w:t>
            </w:r>
            <w:r w:rsidR="000E1ED7" w:rsidRPr="00A346AB">
              <w:rPr>
                <w:rFonts w:eastAsia="Calibri"/>
                <w:b/>
                <w:sz w:val="18"/>
                <w:szCs w:val="18"/>
              </w:rPr>
              <w:t xml:space="preserve"> I generacji</w:t>
            </w:r>
          </w:p>
          <w:tbl>
            <w:tblPr>
              <w:tblW w:w="6100" w:type="dxa"/>
              <w:jc w:val="center"/>
              <w:tblLayout w:type="fixed"/>
              <w:tblCellMar>
                <w:left w:w="70" w:type="dxa"/>
                <w:right w:w="70" w:type="dxa"/>
              </w:tblCellMar>
              <w:tblLook w:val="04A0" w:firstRow="1" w:lastRow="0" w:firstColumn="1" w:lastColumn="0" w:noHBand="0" w:noVBand="1"/>
            </w:tblPr>
            <w:tblGrid>
              <w:gridCol w:w="2680"/>
              <w:gridCol w:w="1820"/>
              <w:gridCol w:w="1600"/>
            </w:tblGrid>
            <w:tr w:rsidR="00CF3BDD" w:rsidRPr="00845817" w14:paraId="03F3873A" w14:textId="77777777" w:rsidTr="00B5789C">
              <w:trPr>
                <w:trHeight w:val="288"/>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B061" w14:textId="77777777" w:rsidR="00CF3BDD" w:rsidRPr="00A346AB" w:rsidRDefault="00CF3BDD" w:rsidP="00CF3BDD">
                  <w:pPr>
                    <w:widowControl/>
                    <w:suppressAutoHyphens w:val="0"/>
                    <w:spacing w:line="240" w:lineRule="auto"/>
                    <w:rPr>
                      <w:rFonts w:ascii="Calibri" w:eastAsia="Times New Roman" w:hAnsi="Calibri" w:cs="Calibri"/>
                      <w:color w:val="000000"/>
                      <w:sz w:val="22"/>
                      <w:szCs w:val="22"/>
                    </w:rPr>
                  </w:pPr>
                  <w:r w:rsidRPr="00A346AB">
                    <w:rPr>
                      <w:rFonts w:ascii="Calibri" w:eastAsia="Times New Roman" w:hAnsi="Calibri" w:cs="Calibri"/>
                      <w:color w:val="000000"/>
                      <w:sz w:val="22"/>
                      <w:szCs w:val="22"/>
                    </w:rPr>
                    <w:t>Ilość [ton]</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CBF81D5" w14:textId="77777777" w:rsidR="00CF3BDD" w:rsidRPr="00A346AB" w:rsidRDefault="00CF3BDD" w:rsidP="00CF3BDD">
                  <w:pPr>
                    <w:widowControl/>
                    <w:suppressAutoHyphens w:val="0"/>
                    <w:spacing w:line="240" w:lineRule="auto"/>
                    <w:jc w:val="center"/>
                    <w:rPr>
                      <w:rFonts w:ascii="Calibri" w:eastAsia="Times New Roman" w:hAnsi="Calibri" w:cs="Calibri"/>
                      <w:b/>
                      <w:bCs/>
                      <w:color w:val="000000"/>
                      <w:sz w:val="22"/>
                      <w:szCs w:val="22"/>
                    </w:rPr>
                  </w:pPr>
                  <w:r w:rsidRPr="00A346AB">
                    <w:rPr>
                      <w:rFonts w:ascii="Calibri" w:eastAsia="Times New Roman" w:hAnsi="Calibri" w:cs="Calibri"/>
                      <w:b/>
                      <w:bCs/>
                      <w:color w:val="000000"/>
                      <w:sz w:val="22"/>
                      <w:szCs w:val="22"/>
                    </w:rPr>
                    <w:t>Bioetanol</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9E4A750" w14:textId="77777777" w:rsidR="00CF3BDD" w:rsidRPr="00A346AB" w:rsidRDefault="00CF3BDD" w:rsidP="00CF3BDD">
                  <w:pPr>
                    <w:widowControl/>
                    <w:suppressAutoHyphens w:val="0"/>
                    <w:spacing w:line="240" w:lineRule="auto"/>
                    <w:jc w:val="center"/>
                    <w:rPr>
                      <w:rFonts w:ascii="Calibri" w:eastAsia="Times New Roman" w:hAnsi="Calibri" w:cs="Calibri"/>
                      <w:b/>
                      <w:bCs/>
                      <w:color w:val="000000"/>
                      <w:sz w:val="22"/>
                      <w:szCs w:val="22"/>
                    </w:rPr>
                  </w:pPr>
                  <w:r w:rsidRPr="00A346AB">
                    <w:rPr>
                      <w:rFonts w:ascii="Calibri" w:eastAsia="Times New Roman" w:hAnsi="Calibri" w:cs="Calibri"/>
                      <w:b/>
                      <w:bCs/>
                      <w:color w:val="000000"/>
                      <w:sz w:val="22"/>
                      <w:szCs w:val="22"/>
                    </w:rPr>
                    <w:t>Ester</w:t>
                  </w:r>
                </w:p>
              </w:tc>
            </w:tr>
            <w:tr w:rsidR="00CF3BDD" w:rsidRPr="00845817" w14:paraId="0261087E" w14:textId="77777777" w:rsidTr="00B5789C">
              <w:trPr>
                <w:trHeight w:val="288"/>
                <w:jc w:val="center"/>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0976369" w14:textId="77777777" w:rsidR="00CF3BDD" w:rsidRPr="00A346AB" w:rsidRDefault="00CF3BDD" w:rsidP="00CF3BDD">
                  <w:pPr>
                    <w:widowControl/>
                    <w:suppressAutoHyphens w:val="0"/>
                    <w:spacing w:line="240" w:lineRule="auto"/>
                    <w:rPr>
                      <w:rFonts w:ascii="Calibri" w:eastAsia="Times New Roman" w:hAnsi="Calibri" w:cs="Calibri"/>
                      <w:color w:val="000000"/>
                      <w:sz w:val="22"/>
                      <w:szCs w:val="22"/>
                    </w:rPr>
                  </w:pPr>
                  <w:r w:rsidRPr="00A346AB">
                    <w:rPr>
                      <w:rFonts w:ascii="Calibri" w:eastAsia="Times New Roman" w:hAnsi="Calibri" w:cs="Calibri"/>
                      <w:color w:val="000000"/>
                      <w:sz w:val="22"/>
                      <w:szCs w:val="22"/>
                    </w:rPr>
                    <w:t>2019</w:t>
                  </w:r>
                </w:p>
              </w:tc>
              <w:tc>
                <w:tcPr>
                  <w:tcW w:w="1820" w:type="dxa"/>
                  <w:tcBorders>
                    <w:top w:val="nil"/>
                    <w:left w:val="nil"/>
                    <w:bottom w:val="single" w:sz="4" w:space="0" w:color="auto"/>
                    <w:right w:val="single" w:sz="4" w:space="0" w:color="auto"/>
                  </w:tcBorders>
                  <w:shd w:val="clear" w:color="auto" w:fill="auto"/>
                  <w:noWrap/>
                  <w:vAlign w:val="bottom"/>
                  <w:hideMark/>
                </w:tcPr>
                <w:p w14:paraId="3ACD747C" w14:textId="77777777" w:rsidR="00CF3BDD" w:rsidRPr="00A346AB" w:rsidRDefault="00CF3BDD" w:rsidP="00CF3BDD">
                  <w:pPr>
                    <w:widowControl/>
                    <w:suppressAutoHyphens w:val="0"/>
                    <w:spacing w:line="240" w:lineRule="auto"/>
                    <w:jc w:val="center"/>
                    <w:rPr>
                      <w:rFonts w:ascii="Calibri" w:eastAsia="Times New Roman" w:hAnsi="Calibri" w:cs="Calibri"/>
                      <w:color w:val="000000"/>
                      <w:sz w:val="22"/>
                      <w:szCs w:val="22"/>
                    </w:rPr>
                  </w:pPr>
                  <w:r w:rsidRPr="00A346AB">
                    <w:rPr>
                      <w:rFonts w:ascii="Calibri" w:eastAsia="Times New Roman" w:hAnsi="Calibri" w:cs="Calibri"/>
                      <w:color w:val="000000"/>
                      <w:sz w:val="22"/>
                      <w:szCs w:val="22"/>
                    </w:rPr>
                    <w:t>244 417</w:t>
                  </w:r>
                </w:p>
              </w:tc>
              <w:tc>
                <w:tcPr>
                  <w:tcW w:w="1600" w:type="dxa"/>
                  <w:tcBorders>
                    <w:top w:val="nil"/>
                    <w:left w:val="nil"/>
                    <w:bottom w:val="single" w:sz="4" w:space="0" w:color="auto"/>
                    <w:right w:val="single" w:sz="4" w:space="0" w:color="auto"/>
                  </w:tcBorders>
                  <w:shd w:val="clear" w:color="auto" w:fill="auto"/>
                  <w:noWrap/>
                  <w:vAlign w:val="bottom"/>
                  <w:hideMark/>
                </w:tcPr>
                <w:p w14:paraId="76FA7B81" w14:textId="77777777" w:rsidR="00CF3BDD" w:rsidRPr="00A346AB" w:rsidRDefault="00CF3BDD" w:rsidP="00CF3BDD">
                  <w:pPr>
                    <w:widowControl/>
                    <w:suppressAutoHyphens w:val="0"/>
                    <w:spacing w:line="240" w:lineRule="auto"/>
                    <w:jc w:val="center"/>
                    <w:rPr>
                      <w:rFonts w:ascii="Calibri" w:eastAsia="Times New Roman" w:hAnsi="Calibri" w:cs="Calibri"/>
                      <w:color w:val="000000"/>
                      <w:sz w:val="22"/>
                      <w:szCs w:val="22"/>
                    </w:rPr>
                  </w:pPr>
                  <w:r w:rsidRPr="00A346AB">
                    <w:rPr>
                      <w:rFonts w:ascii="Calibri" w:eastAsia="Times New Roman" w:hAnsi="Calibri" w:cs="Calibri"/>
                      <w:color w:val="000000"/>
                      <w:sz w:val="22"/>
                      <w:szCs w:val="22"/>
                    </w:rPr>
                    <w:t>1 195 649</w:t>
                  </w:r>
                </w:p>
              </w:tc>
            </w:tr>
            <w:tr w:rsidR="00CF3BDD" w:rsidRPr="00845817" w14:paraId="4DE8330D" w14:textId="77777777" w:rsidTr="00B5789C">
              <w:trPr>
                <w:trHeight w:val="288"/>
                <w:jc w:val="center"/>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F8F6A5E" w14:textId="30F36142" w:rsidR="00CF3BDD" w:rsidRPr="00A346AB" w:rsidRDefault="00CF3BDD" w:rsidP="00CF3BDD">
                  <w:pPr>
                    <w:widowControl/>
                    <w:suppressAutoHyphens w:val="0"/>
                    <w:spacing w:line="240" w:lineRule="auto"/>
                    <w:rPr>
                      <w:rFonts w:ascii="Calibri" w:eastAsia="Times New Roman" w:hAnsi="Calibri" w:cs="Calibri"/>
                      <w:color w:val="000000"/>
                      <w:sz w:val="22"/>
                      <w:szCs w:val="22"/>
                      <w:vertAlign w:val="superscript"/>
                    </w:rPr>
                  </w:pPr>
                  <w:r w:rsidRPr="00A346AB">
                    <w:rPr>
                      <w:rFonts w:ascii="Calibri" w:eastAsia="Times New Roman" w:hAnsi="Calibri" w:cs="Calibri"/>
                      <w:color w:val="000000"/>
                      <w:sz w:val="22"/>
                      <w:szCs w:val="22"/>
                    </w:rPr>
                    <w:t>2020</w:t>
                  </w:r>
                </w:p>
              </w:tc>
              <w:tc>
                <w:tcPr>
                  <w:tcW w:w="1820" w:type="dxa"/>
                  <w:tcBorders>
                    <w:top w:val="nil"/>
                    <w:left w:val="nil"/>
                    <w:bottom w:val="single" w:sz="4" w:space="0" w:color="auto"/>
                    <w:right w:val="single" w:sz="4" w:space="0" w:color="auto"/>
                  </w:tcBorders>
                  <w:shd w:val="clear" w:color="auto" w:fill="auto"/>
                  <w:noWrap/>
                  <w:vAlign w:val="bottom"/>
                  <w:hideMark/>
                </w:tcPr>
                <w:p w14:paraId="1BF07284" w14:textId="77777777" w:rsidR="00CF3BDD" w:rsidRPr="00A346AB" w:rsidRDefault="00CF3BDD" w:rsidP="00CF3BDD">
                  <w:pPr>
                    <w:widowControl/>
                    <w:suppressAutoHyphens w:val="0"/>
                    <w:spacing w:line="240" w:lineRule="auto"/>
                    <w:jc w:val="center"/>
                    <w:rPr>
                      <w:rFonts w:ascii="Calibri" w:eastAsia="Times New Roman" w:hAnsi="Calibri" w:cs="Calibri"/>
                      <w:color w:val="000000"/>
                      <w:sz w:val="22"/>
                      <w:szCs w:val="22"/>
                    </w:rPr>
                  </w:pPr>
                  <w:r w:rsidRPr="00A346AB">
                    <w:rPr>
                      <w:rFonts w:ascii="Calibri" w:eastAsia="Times New Roman" w:hAnsi="Calibri" w:cs="Calibri"/>
                      <w:color w:val="000000"/>
                      <w:sz w:val="22"/>
                      <w:szCs w:val="22"/>
                    </w:rPr>
                    <w:t>256 821</w:t>
                  </w:r>
                </w:p>
              </w:tc>
              <w:tc>
                <w:tcPr>
                  <w:tcW w:w="1600" w:type="dxa"/>
                  <w:tcBorders>
                    <w:top w:val="nil"/>
                    <w:left w:val="nil"/>
                    <w:bottom w:val="single" w:sz="4" w:space="0" w:color="auto"/>
                    <w:right w:val="single" w:sz="4" w:space="0" w:color="auto"/>
                  </w:tcBorders>
                  <w:shd w:val="clear" w:color="auto" w:fill="auto"/>
                  <w:noWrap/>
                  <w:vAlign w:val="bottom"/>
                  <w:hideMark/>
                </w:tcPr>
                <w:p w14:paraId="7265FEAD" w14:textId="77777777" w:rsidR="00CF3BDD" w:rsidRPr="00A346AB" w:rsidRDefault="00CF3BDD" w:rsidP="00CF3BDD">
                  <w:pPr>
                    <w:widowControl/>
                    <w:suppressAutoHyphens w:val="0"/>
                    <w:spacing w:line="240" w:lineRule="auto"/>
                    <w:jc w:val="center"/>
                    <w:rPr>
                      <w:rFonts w:ascii="Calibri" w:eastAsia="Times New Roman" w:hAnsi="Calibri" w:cs="Calibri"/>
                      <w:color w:val="000000"/>
                      <w:sz w:val="22"/>
                      <w:szCs w:val="22"/>
                    </w:rPr>
                  </w:pPr>
                  <w:r w:rsidRPr="00A346AB">
                    <w:rPr>
                      <w:rFonts w:ascii="Calibri" w:eastAsia="Times New Roman" w:hAnsi="Calibri" w:cs="Calibri"/>
                      <w:color w:val="000000"/>
                      <w:sz w:val="22"/>
                      <w:szCs w:val="22"/>
                    </w:rPr>
                    <w:t>1 156 569</w:t>
                  </w:r>
                </w:p>
              </w:tc>
            </w:tr>
            <w:tr w:rsidR="00845817" w:rsidRPr="00845817" w14:paraId="03AB7DDD" w14:textId="77777777" w:rsidTr="00B5789C">
              <w:trPr>
                <w:trHeight w:val="288"/>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E7D71" w14:textId="2DD689F1" w:rsidR="00845817" w:rsidRPr="00845817" w:rsidRDefault="00845817" w:rsidP="00CF3BDD">
                  <w:pPr>
                    <w:widowControl/>
                    <w:suppressAutoHyphens w:val="0"/>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2025</w:t>
                  </w:r>
                </w:p>
              </w:tc>
              <w:tc>
                <w:tcPr>
                  <w:tcW w:w="1820" w:type="dxa"/>
                  <w:tcBorders>
                    <w:top w:val="single" w:sz="4" w:space="0" w:color="auto"/>
                    <w:left w:val="nil"/>
                    <w:bottom w:val="single" w:sz="4" w:space="0" w:color="auto"/>
                    <w:right w:val="single" w:sz="4" w:space="0" w:color="auto"/>
                  </w:tcBorders>
                  <w:shd w:val="clear" w:color="auto" w:fill="auto"/>
                  <w:noWrap/>
                  <w:vAlign w:val="bottom"/>
                </w:tcPr>
                <w:p w14:paraId="169F1472" w14:textId="4311371D" w:rsidR="00845817" w:rsidRPr="00845817" w:rsidRDefault="000E1ED7" w:rsidP="00CF3BDD">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481 172</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6FE01C53" w14:textId="0DAE6D36" w:rsidR="00845817" w:rsidRPr="00845817" w:rsidRDefault="000E1ED7" w:rsidP="00CF3BDD">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984 049</w:t>
                  </w:r>
                </w:p>
              </w:tc>
            </w:tr>
            <w:tr w:rsidR="00845817" w:rsidRPr="00845817" w14:paraId="06D82A2C" w14:textId="77777777" w:rsidTr="00B5789C">
              <w:trPr>
                <w:trHeight w:val="288"/>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12ACF" w14:textId="1A769F9F" w:rsidR="00845817" w:rsidRPr="00845817" w:rsidRDefault="00845817" w:rsidP="00CF3BDD">
                  <w:pPr>
                    <w:widowControl/>
                    <w:suppressAutoHyphens w:val="0"/>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2030</w:t>
                  </w:r>
                </w:p>
              </w:tc>
              <w:tc>
                <w:tcPr>
                  <w:tcW w:w="1820" w:type="dxa"/>
                  <w:tcBorders>
                    <w:top w:val="single" w:sz="4" w:space="0" w:color="auto"/>
                    <w:left w:val="nil"/>
                    <w:bottom w:val="single" w:sz="4" w:space="0" w:color="auto"/>
                    <w:right w:val="single" w:sz="4" w:space="0" w:color="auto"/>
                  </w:tcBorders>
                  <w:shd w:val="clear" w:color="auto" w:fill="auto"/>
                  <w:noWrap/>
                  <w:vAlign w:val="bottom"/>
                </w:tcPr>
                <w:p w14:paraId="10542A55" w14:textId="067C2AA5" w:rsidR="00845817" w:rsidRPr="00845817" w:rsidRDefault="000E1ED7" w:rsidP="00CF3BDD">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488 248</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07E8BE46" w14:textId="77A0587A" w:rsidR="00845817" w:rsidRPr="00845817" w:rsidRDefault="000E1ED7" w:rsidP="00CF3BDD">
                  <w:pPr>
                    <w:widowControl/>
                    <w:suppressAutoHyphens w:val="0"/>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996 461</w:t>
                  </w:r>
                </w:p>
              </w:tc>
            </w:tr>
          </w:tbl>
          <w:p w14:paraId="7982D5BE" w14:textId="08558A01" w:rsidR="00CF3BDD" w:rsidRDefault="005A62F5" w:rsidP="00A346AB">
            <w:pPr>
              <w:spacing w:before="60" w:line="240" w:lineRule="auto"/>
              <w:rPr>
                <w:rFonts w:eastAsia="Calibri"/>
                <w:color w:val="000000"/>
                <w:spacing w:val="-2"/>
                <w:szCs w:val="24"/>
                <w:highlight w:val="cyan"/>
              </w:rPr>
            </w:pPr>
            <w:r w:rsidRPr="00A346AB">
              <w:rPr>
                <w:rFonts w:eastAsia="Calibri"/>
                <w:i/>
                <w:iCs/>
                <w:color w:val="000000"/>
                <w:sz w:val="18"/>
                <w:szCs w:val="18"/>
              </w:rPr>
              <w:t>Źródło: dla lat 2019-2020 ARE S.A., dla lat 2025 i 2030 – prognoza MKiŚ</w:t>
            </w:r>
            <w:r w:rsidR="0019306C">
              <w:rPr>
                <w:rFonts w:eastAsia="Calibri"/>
                <w:i/>
                <w:iCs/>
                <w:color w:val="000000"/>
                <w:sz w:val="18"/>
                <w:szCs w:val="18"/>
              </w:rPr>
              <w:t xml:space="preserve"> r.</w:t>
            </w:r>
            <w:r w:rsidR="00CF3BDD" w:rsidRPr="00A346AB">
              <w:rPr>
                <w:rFonts w:eastAsia="Calibri"/>
                <w:i/>
                <w:iCs/>
                <w:color w:val="000000"/>
                <w:sz w:val="20"/>
                <w:vertAlign w:val="superscript"/>
              </w:rPr>
              <w:br/>
            </w:r>
          </w:p>
          <w:p w14:paraId="32FBC8BF" w14:textId="7B432CA1" w:rsidR="00BA22D2" w:rsidRPr="00A346AB" w:rsidRDefault="002F31D0" w:rsidP="005170D1">
            <w:pPr>
              <w:spacing w:before="60" w:line="240" w:lineRule="auto"/>
              <w:contextualSpacing/>
              <w:jc w:val="both"/>
              <w:rPr>
                <w:rFonts w:eastAsia="Calibri"/>
                <w:b/>
                <w:bCs/>
                <w:color w:val="000000"/>
                <w:spacing w:val="-2"/>
                <w:szCs w:val="24"/>
              </w:rPr>
            </w:pPr>
            <w:r w:rsidRPr="00A346AB">
              <w:rPr>
                <w:rFonts w:eastAsia="Calibri"/>
                <w:b/>
                <w:bCs/>
                <w:color w:val="000000"/>
                <w:spacing w:val="-2"/>
                <w:szCs w:val="24"/>
              </w:rPr>
              <w:t>Określenie udziału biopaliw zaawansowanych, w tym biometanu</w:t>
            </w:r>
          </w:p>
          <w:p w14:paraId="22A07230" w14:textId="169AFEA5" w:rsidR="005170D1" w:rsidRPr="00B70E9C" w:rsidRDefault="008F4455" w:rsidP="005170D1">
            <w:pPr>
              <w:spacing w:before="60" w:line="240" w:lineRule="auto"/>
              <w:contextualSpacing/>
              <w:jc w:val="both"/>
              <w:rPr>
                <w:rFonts w:eastAsia="Calibri"/>
                <w:color w:val="000000"/>
                <w:spacing w:val="-2"/>
                <w:szCs w:val="24"/>
              </w:rPr>
            </w:pPr>
            <w:r>
              <w:rPr>
                <w:rFonts w:eastAsia="Calibri"/>
                <w:color w:val="000000"/>
                <w:spacing w:val="-2"/>
                <w:szCs w:val="24"/>
              </w:rPr>
              <w:t xml:space="preserve">W </w:t>
            </w:r>
            <w:r w:rsidRPr="00A346AB">
              <w:rPr>
                <w:rFonts w:eastAsia="Calibri"/>
                <w:i/>
                <w:iCs/>
                <w:color w:val="000000"/>
                <w:spacing w:val="-2"/>
                <w:szCs w:val="24"/>
              </w:rPr>
              <w:t>projekcie ustawy</w:t>
            </w:r>
            <w:r>
              <w:rPr>
                <w:rFonts w:eastAsia="Calibri"/>
                <w:color w:val="000000"/>
                <w:spacing w:val="-2"/>
                <w:szCs w:val="24"/>
              </w:rPr>
              <w:t xml:space="preserve"> z</w:t>
            </w:r>
            <w:r w:rsidR="003E2EBD">
              <w:rPr>
                <w:rFonts w:eastAsia="Calibri"/>
                <w:color w:val="000000"/>
                <w:spacing w:val="-2"/>
                <w:szCs w:val="24"/>
              </w:rPr>
              <w:t>ostanie</w:t>
            </w:r>
            <w:r w:rsidR="005170D1" w:rsidRPr="009127B0">
              <w:rPr>
                <w:rFonts w:eastAsia="Calibri"/>
                <w:i/>
                <w:iCs/>
                <w:color w:val="000000"/>
                <w:spacing w:val="-2"/>
                <w:szCs w:val="24"/>
              </w:rPr>
              <w:t xml:space="preserve"> </w:t>
            </w:r>
            <w:r w:rsidR="005170D1" w:rsidRPr="007F5E00">
              <w:rPr>
                <w:rFonts w:eastAsia="Calibri"/>
                <w:color w:val="000000"/>
                <w:spacing w:val="-2"/>
                <w:szCs w:val="24"/>
              </w:rPr>
              <w:t>okreś</w:t>
            </w:r>
            <w:r w:rsidR="003E2EBD">
              <w:rPr>
                <w:rFonts w:eastAsia="Calibri"/>
                <w:color w:val="000000"/>
                <w:spacing w:val="-2"/>
                <w:szCs w:val="24"/>
              </w:rPr>
              <w:t>lony</w:t>
            </w:r>
            <w:r w:rsidR="005170D1" w:rsidRPr="007F5E00">
              <w:rPr>
                <w:rFonts w:eastAsia="Calibri"/>
                <w:color w:val="000000"/>
                <w:spacing w:val="-2"/>
                <w:szCs w:val="24"/>
              </w:rPr>
              <w:t xml:space="preserve"> minimalny udział </w:t>
            </w:r>
            <w:r w:rsidR="005170D1" w:rsidRPr="00EF4B33">
              <w:rPr>
                <w:rFonts w:eastAsia="Calibri"/>
                <w:i/>
                <w:iCs/>
                <w:color w:val="000000"/>
                <w:spacing w:val="-2"/>
                <w:szCs w:val="24"/>
              </w:rPr>
              <w:t>biokomponentów zaawansowanych</w:t>
            </w:r>
            <w:r w:rsidR="005170D1" w:rsidRPr="007F5E00">
              <w:rPr>
                <w:rFonts w:eastAsia="Calibri"/>
                <w:color w:val="000000"/>
                <w:spacing w:val="-2"/>
                <w:szCs w:val="24"/>
              </w:rPr>
              <w:t xml:space="preserve"> w</w:t>
            </w:r>
            <w:r w:rsidR="005170D1">
              <w:rPr>
                <w:rFonts w:eastAsia="Calibri"/>
                <w:color w:val="000000"/>
                <w:spacing w:val="-2"/>
                <w:szCs w:val="24"/>
              </w:rPr>
              <w:t> </w:t>
            </w:r>
            <w:r w:rsidR="005170D1" w:rsidRPr="007F5E00">
              <w:rPr>
                <w:rFonts w:eastAsia="Calibri"/>
                <w:color w:val="000000"/>
                <w:spacing w:val="-2"/>
                <w:szCs w:val="24"/>
              </w:rPr>
              <w:t xml:space="preserve">realizacji NCW na poziomie </w:t>
            </w:r>
            <w:r w:rsidR="005325E2">
              <w:rPr>
                <w:rFonts w:eastAsia="Calibri"/>
                <w:color w:val="000000"/>
                <w:spacing w:val="-2"/>
                <w:szCs w:val="24"/>
              </w:rPr>
              <w:t xml:space="preserve">co </w:t>
            </w:r>
            <w:r w:rsidR="005325E2" w:rsidRPr="000E12D9">
              <w:rPr>
                <w:rFonts w:eastAsia="Calibri"/>
                <w:color w:val="000000"/>
                <w:spacing w:val="-2"/>
                <w:szCs w:val="24"/>
              </w:rPr>
              <w:t xml:space="preserve">najmniej </w:t>
            </w:r>
            <w:r w:rsidR="00E51147" w:rsidRPr="00A346AB">
              <w:rPr>
                <w:rFonts w:eastAsia="Calibri"/>
                <w:color w:val="000000"/>
                <w:spacing w:val="-2"/>
                <w:szCs w:val="24"/>
              </w:rPr>
              <w:t>3</w:t>
            </w:r>
            <w:r w:rsidR="005170D1" w:rsidRPr="000E12D9">
              <w:rPr>
                <w:rFonts w:eastAsia="Calibri"/>
                <w:color w:val="000000"/>
                <w:spacing w:val="-2"/>
                <w:szCs w:val="24"/>
              </w:rPr>
              <w:t>,5%</w:t>
            </w:r>
            <w:r w:rsidR="005170D1" w:rsidRPr="007F5E00">
              <w:rPr>
                <w:rFonts w:eastAsia="Calibri"/>
                <w:color w:val="000000"/>
                <w:spacing w:val="-2"/>
                <w:szCs w:val="24"/>
              </w:rPr>
              <w:t xml:space="preserve"> ogólnej ilości </w:t>
            </w:r>
            <w:r w:rsidR="005170D1" w:rsidRPr="00A346AB">
              <w:rPr>
                <w:rFonts w:eastAsia="Calibri"/>
                <w:iCs/>
                <w:color w:val="000000"/>
                <w:spacing w:val="-2"/>
                <w:szCs w:val="24"/>
              </w:rPr>
              <w:t xml:space="preserve">paliw ciekłych </w:t>
            </w:r>
            <w:r w:rsidR="005170D1" w:rsidRPr="000E12D9">
              <w:rPr>
                <w:rFonts w:eastAsia="Calibri"/>
                <w:color w:val="000000"/>
                <w:spacing w:val="-2"/>
                <w:szCs w:val="24"/>
              </w:rPr>
              <w:t>lub</w:t>
            </w:r>
            <w:r w:rsidR="005170D1" w:rsidRPr="00A346AB">
              <w:rPr>
                <w:rFonts w:eastAsia="Calibri"/>
                <w:iCs/>
                <w:color w:val="000000"/>
                <w:spacing w:val="-2"/>
                <w:szCs w:val="24"/>
              </w:rPr>
              <w:t xml:space="preserve"> biopaliw ciekłych </w:t>
            </w:r>
            <w:r w:rsidR="003E2EBD" w:rsidRPr="000E12D9">
              <w:rPr>
                <w:rFonts w:eastAsia="Calibri"/>
                <w:color w:val="000000"/>
                <w:spacing w:val="-2"/>
                <w:szCs w:val="24"/>
              </w:rPr>
              <w:t>zu</w:t>
            </w:r>
            <w:r>
              <w:rPr>
                <w:rFonts w:eastAsia="Calibri"/>
                <w:color w:val="000000"/>
                <w:spacing w:val="-2"/>
                <w:szCs w:val="24"/>
              </w:rPr>
              <w:t>ż</w:t>
            </w:r>
            <w:r w:rsidR="003E2EBD" w:rsidRPr="000E12D9">
              <w:rPr>
                <w:rFonts w:eastAsia="Calibri"/>
                <w:color w:val="000000"/>
                <w:spacing w:val="-2"/>
                <w:szCs w:val="24"/>
              </w:rPr>
              <w:t>ytych</w:t>
            </w:r>
            <w:r w:rsidR="005170D1" w:rsidRPr="007F5E00">
              <w:rPr>
                <w:rFonts w:eastAsia="Calibri"/>
                <w:color w:val="000000"/>
                <w:spacing w:val="-2"/>
                <w:szCs w:val="24"/>
              </w:rPr>
              <w:t xml:space="preserve"> w</w:t>
            </w:r>
            <w:r w:rsidR="005170D1">
              <w:rPr>
                <w:rFonts w:eastAsia="Calibri"/>
                <w:color w:val="000000"/>
                <w:spacing w:val="-2"/>
                <w:szCs w:val="24"/>
              </w:rPr>
              <w:t> </w:t>
            </w:r>
            <w:r w:rsidR="005170D1" w:rsidRPr="007F5E00">
              <w:rPr>
                <w:rFonts w:eastAsia="Calibri"/>
                <w:color w:val="000000"/>
                <w:spacing w:val="-2"/>
                <w:szCs w:val="24"/>
              </w:rPr>
              <w:t>transporcie – drogowym i kolejowym.</w:t>
            </w:r>
            <w:r w:rsidR="005170D1">
              <w:rPr>
                <w:rFonts w:eastAsia="Calibri"/>
                <w:color w:val="000000"/>
                <w:spacing w:val="-2"/>
                <w:szCs w:val="24"/>
              </w:rPr>
              <w:t xml:space="preserve"> </w:t>
            </w:r>
            <w:r w:rsidR="00AA59B9">
              <w:rPr>
                <w:rFonts w:eastAsia="Calibri"/>
                <w:color w:val="000000"/>
                <w:spacing w:val="-2"/>
                <w:szCs w:val="24"/>
              </w:rPr>
              <w:t xml:space="preserve">W celu wykorzystania potencjału Polski w zakresie produkcji </w:t>
            </w:r>
            <w:r w:rsidR="00AA59B9" w:rsidRPr="00B70E9C">
              <w:rPr>
                <w:rFonts w:eastAsia="Calibri"/>
                <w:i/>
                <w:iCs/>
                <w:color w:val="000000"/>
                <w:spacing w:val="-2"/>
                <w:szCs w:val="24"/>
              </w:rPr>
              <w:t>biometanu</w:t>
            </w:r>
            <w:r w:rsidR="00AA59B9" w:rsidRPr="00B70E9C">
              <w:rPr>
                <w:rFonts w:eastAsia="Calibri"/>
                <w:color w:val="000000"/>
                <w:spacing w:val="-2"/>
                <w:szCs w:val="24"/>
              </w:rPr>
              <w:t xml:space="preserve"> określono minimalny udział tego paliwa w realizacji ww. celu na poziomie 1,75%. </w:t>
            </w:r>
            <w:r w:rsidR="005170D1" w:rsidRPr="00B70E9C">
              <w:rPr>
                <w:rFonts w:eastAsia="Calibri"/>
                <w:color w:val="000000"/>
                <w:spacing w:val="-2"/>
                <w:szCs w:val="24"/>
              </w:rPr>
              <w:t>Należy</w:t>
            </w:r>
            <w:r w:rsidR="005170D1" w:rsidRPr="007F5E00">
              <w:rPr>
                <w:rFonts w:eastAsia="Calibri"/>
                <w:color w:val="000000"/>
                <w:spacing w:val="-2"/>
                <w:szCs w:val="24"/>
              </w:rPr>
              <w:t xml:space="preserve"> podkreślić, że wyszczególn</w:t>
            </w:r>
            <w:r w:rsidR="005170D1">
              <w:rPr>
                <w:rFonts w:eastAsia="Calibri"/>
                <w:color w:val="000000"/>
                <w:spacing w:val="-2"/>
                <w:szCs w:val="24"/>
              </w:rPr>
              <w:t>iony</w:t>
            </w:r>
            <w:r w:rsidR="005170D1" w:rsidRPr="007F5E00">
              <w:rPr>
                <w:rFonts w:eastAsia="Calibri"/>
                <w:color w:val="000000"/>
                <w:spacing w:val="-2"/>
                <w:szCs w:val="24"/>
              </w:rPr>
              <w:t xml:space="preserve"> </w:t>
            </w:r>
            <w:r w:rsidR="005170D1">
              <w:rPr>
                <w:rFonts w:eastAsia="Calibri"/>
                <w:color w:val="000000"/>
                <w:spacing w:val="-2"/>
                <w:szCs w:val="24"/>
              </w:rPr>
              <w:t xml:space="preserve">cel zapewnienia </w:t>
            </w:r>
            <w:r w:rsidR="005170D1" w:rsidRPr="007F5E00">
              <w:rPr>
                <w:rFonts w:eastAsia="Calibri"/>
                <w:color w:val="000000"/>
                <w:spacing w:val="-2"/>
                <w:szCs w:val="24"/>
              </w:rPr>
              <w:t>minimaln</w:t>
            </w:r>
            <w:r w:rsidR="005170D1">
              <w:rPr>
                <w:rFonts w:eastAsia="Calibri"/>
                <w:color w:val="000000"/>
                <w:spacing w:val="-2"/>
                <w:szCs w:val="24"/>
              </w:rPr>
              <w:t>ego</w:t>
            </w:r>
            <w:r w:rsidR="005170D1" w:rsidRPr="007F5E00">
              <w:rPr>
                <w:rFonts w:eastAsia="Calibri"/>
                <w:color w:val="000000"/>
                <w:spacing w:val="-2"/>
                <w:szCs w:val="24"/>
              </w:rPr>
              <w:t xml:space="preserve"> udział</w:t>
            </w:r>
            <w:r w:rsidR="005170D1">
              <w:rPr>
                <w:rFonts w:eastAsia="Calibri"/>
                <w:color w:val="000000"/>
                <w:spacing w:val="-2"/>
                <w:szCs w:val="24"/>
              </w:rPr>
              <w:t>u</w:t>
            </w:r>
            <w:r w:rsidR="005170D1" w:rsidRPr="007F5E00">
              <w:rPr>
                <w:rFonts w:eastAsia="Calibri"/>
                <w:color w:val="000000"/>
                <w:spacing w:val="-2"/>
                <w:szCs w:val="24"/>
              </w:rPr>
              <w:t xml:space="preserve"> </w:t>
            </w:r>
            <w:r w:rsidR="005170D1">
              <w:rPr>
                <w:rFonts w:eastAsia="Calibri"/>
                <w:color w:val="000000"/>
                <w:spacing w:val="-2"/>
                <w:szCs w:val="24"/>
              </w:rPr>
              <w:t> </w:t>
            </w:r>
            <w:r w:rsidR="005170D1" w:rsidRPr="00B236E1">
              <w:rPr>
                <w:rFonts w:eastAsia="Calibri"/>
                <w:i/>
                <w:iCs/>
                <w:color w:val="000000"/>
                <w:spacing w:val="-2"/>
                <w:szCs w:val="24"/>
              </w:rPr>
              <w:t>biometanu</w:t>
            </w:r>
            <w:r w:rsidR="005170D1" w:rsidRPr="00506477">
              <w:rPr>
                <w:rFonts w:eastAsia="Calibri"/>
                <w:color w:val="000000"/>
                <w:spacing w:val="-2"/>
                <w:szCs w:val="24"/>
              </w:rPr>
              <w:t xml:space="preserve"> </w:t>
            </w:r>
            <w:r w:rsidR="005325E2">
              <w:rPr>
                <w:rFonts w:eastAsia="Calibri"/>
                <w:color w:val="000000"/>
                <w:spacing w:val="-2"/>
                <w:szCs w:val="24"/>
              </w:rPr>
              <w:t xml:space="preserve">wykorzystanego do produkcji </w:t>
            </w:r>
            <w:r w:rsidR="005325E2" w:rsidRPr="00A346AB">
              <w:rPr>
                <w:rFonts w:eastAsia="Calibri"/>
                <w:i/>
                <w:iCs/>
                <w:color w:val="000000"/>
                <w:spacing w:val="-2"/>
                <w:szCs w:val="24"/>
              </w:rPr>
              <w:t>biowodoru</w:t>
            </w:r>
            <w:r w:rsidR="005325E2">
              <w:rPr>
                <w:rFonts w:eastAsia="Calibri"/>
                <w:color w:val="000000"/>
                <w:spacing w:val="-2"/>
                <w:szCs w:val="24"/>
              </w:rPr>
              <w:t xml:space="preserve"> </w:t>
            </w:r>
            <w:r w:rsidR="005170D1" w:rsidRPr="007F5E00">
              <w:rPr>
                <w:rFonts w:eastAsia="Calibri"/>
                <w:color w:val="000000"/>
                <w:spacing w:val="-2"/>
                <w:szCs w:val="24"/>
              </w:rPr>
              <w:t>odnosi się jednie do podmiotów wytwarzających</w:t>
            </w:r>
            <w:r w:rsidR="005170D1">
              <w:rPr>
                <w:rFonts w:eastAsia="Calibri"/>
                <w:color w:val="000000"/>
                <w:spacing w:val="-2"/>
                <w:szCs w:val="24"/>
              </w:rPr>
              <w:t xml:space="preserve"> paliwa w procesie rafinacji ropy naftowej</w:t>
            </w:r>
            <w:r w:rsidR="005170D1" w:rsidRPr="007F5E00">
              <w:rPr>
                <w:rFonts w:eastAsia="Calibri"/>
                <w:color w:val="000000"/>
                <w:spacing w:val="-2"/>
                <w:szCs w:val="24"/>
              </w:rPr>
              <w:t xml:space="preserve">, nie jest zaś wyznaczony względem </w:t>
            </w:r>
            <w:r w:rsidR="005325E2">
              <w:rPr>
                <w:rFonts w:eastAsia="Calibri"/>
                <w:color w:val="000000"/>
                <w:spacing w:val="-2"/>
                <w:szCs w:val="24"/>
              </w:rPr>
              <w:t xml:space="preserve">innych </w:t>
            </w:r>
            <w:r w:rsidR="005170D1" w:rsidRPr="007F5E00">
              <w:rPr>
                <w:rFonts w:eastAsia="Calibri"/>
                <w:color w:val="000000"/>
                <w:spacing w:val="-2"/>
                <w:szCs w:val="24"/>
              </w:rPr>
              <w:t xml:space="preserve">podmiotów </w:t>
            </w:r>
            <w:r w:rsidR="005325E2">
              <w:rPr>
                <w:rFonts w:eastAsia="Calibri"/>
                <w:color w:val="000000"/>
                <w:spacing w:val="-2"/>
                <w:szCs w:val="24"/>
              </w:rPr>
              <w:t xml:space="preserve">zobowiązanych do realizacji NCW, </w:t>
            </w:r>
            <w:r w:rsidR="00113DDF">
              <w:rPr>
                <w:rFonts w:eastAsia="Calibri"/>
                <w:color w:val="000000"/>
                <w:spacing w:val="-2"/>
                <w:szCs w:val="24"/>
              </w:rPr>
              <w:t>ani podmiotów prowadzących działalność gospodarczą w zakresie wprowadz</w:t>
            </w:r>
            <w:r w:rsidR="00A302C5">
              <w:rPr>
                <w:rFonts w:eastAsia="Calibri"/>
                <w:color w:val="000000"/>
                <w:spacing w:val="-2"/>
                <w:szCs w:val="24"/>
              </w:rPr>
              <w:t>a</w:t>
            </w:r>
            <w:r w:rsidR="00113DDF">
              <w:rPr>
                <w:rFonts w:eastAsia="Calibri"/>
                <w:color w:val="000000"/>
                <w:spacing w:val="-2"/>
                <w:szCs w:val="24"/>
              </w:rPr>
              <w:t xml:space="preserve">nia </w:t>
            </w:r>
            <w:r w:rsidR="00113DDF" w:rsidRPr="00A346AB">
              <w:rPr>
                <w:rFonts w:eastAsia="Calibri"/>
                <w:i/>
                <w:iCs/>
                <w:color w:val="000000"/>
                <w:spacing w:val="-2"/>
                <w:szCs w:val="24"/>
              </w:rPr>
              <w:t>biometanu</w:t>
            </w:r>
            <w:r w:rsidR="00113DDF">
              <w:rPr>
                <w:rFonts w:eastAsia="Calibri"/>
                <w:color w:val="000000"/>
                <w:spacing w:val="-2"/>
                <w:szCs w:val="24"/>
              </w:rPr>
              <w:t xml:space="preserve"> na rynek transportowy</w:t>
            </w:r>
            <w:r w:rsidR="003E2EBD">
              <w:rPr>
                <w:rFonts w:eastAsia="Calibri"/>
                <w:color w:val="000000"/>
                <w:spacing w:val="-2"/>
                <w:szCs w:val="24"/>
              </w:rPr>
              <w:t>.</w:t>
            </w:r>
            <w:r w:rsidR="005170D1">
              <w:rPr>
                <w:rFonts w:eastAsia="Calibri"/>
                <w:color w:val="000000"/>
                <w:spacing w:val="-2"/>
                <w:szCs w:val="24"/>
              </w:rPr>
              <w:t xml:space="preserve">  </w:t>
            </w:r>
            <w:r w:rsidR="00BC523C" w:rsidRPr="00B70E9C">
              <w:rPr>
                <w:rFonts w:eastAsia="Calibri"/>
                <w:color w:val="000000"/>
                <w:spacing w:val="-2"/>
                <w:szCs w:val="24"/>
              </w:rPr>
              <w:t xml:space="preserve">Zastosowanie </w:t>
            </w:r>
            <w:r w:rsidR="00BC523C" w:rsidRPr="00B70E9C">
              <w:rPr>
                <w:rFonts w:eastAsia="Calibri"/>
                <w:i/>
                <w:iCs/>
                <w:color w:val="000000"/>
                <w:spacing w:val="-2"/>
                <w:szCs w:val="24"/>
              </w:rPr>
              <w:t>biometanu</w:t>
            </w:r>
            <w:r w:rsidR="00BC523C" w:rsidRPr="00B70E9C">
              <w:rPr>
                <w:rFonts w:eastAsia="Calibri"/>
                <w:color w:val="000000"/>
                <w:spacing w:val="-2"/>
                <w:szCs w:val="24"/>
              </w:rPr>
              <w:t xml:space="preserve"> w procesie produkcji paliw pozwoli na stopniowe zastępowanie gazu ziemnego</w:t>
            </w:r>
            <w:r w:rsidR="00A302C5" w:rsidRPr="00B70E9C">
              <w:rPr>
                <w:rFonts w:eastAsia="Calibri"/>
                <w:color w:val="000000"/>
                <w:spacing w:val="-2"/>
                <w:szCs w:val="24"/>
              </w:rPr>
              <w:t xml:space="preserve"> (GZ)</w:t>
            </w:r>
            <w:r w:rsidR="00303725" w:rsidRPr="00B70E9C">
              <w:rPr>
                <w:rFonts w:eastAsia="Calibri"/>
                <w:color w:val="000000"/>
                <w:spacing w:val="-2"/>
                <w:szCs w:val="24"/>
              </w:rPr>
              <w:t xml:space="preserve"> i</w:t>
            </w:r>
            <w:r w:rsidR="00A302C5" w:rsidRPr="00B70E9C">
              <w:rPr>
                <w:rFonts w:eastAsia="Calibri"/>
                <w:color w:val="000000"/>
                <w:spacing w:val="-2"/>
                <w:szCs w:val="24"/>
              </w:rPr>
              <w:t xml:space="preserve"> redukcję emisji z tradycyjnych paliw transportowych</w:t>
            </w:r>
            <w:r w:rsidR="00BC523C" w:rsidRPr="00B70E9C">
              <w:rPr>
                <w:rFonts w:eastAsia="Calibri"/>
                <w:color w:val="000000"/>
                <w:spacing w:val="-2"/>
                <w:szCs w:val="24"/>
              </w:rPr>
              <w:t>.</w:t>
            </w:r>
            <w:r w:rsidR="003E2EBD" w:rsidRPr="00B70E9C">
              <w:rPr>
                <w:rFonts w:eastAsia="Calibri"/>
                <w:color w:val="000000"/>
                <w:spacing w:val="-2"/>
                <w:szCs w:val="24"/>
              </w:rPr>
              <w:t xml:space="preserve"> </w:t>
            </w:r>
          </w:p>
          <w:p w14:paraId="004961A6" w14:textId="17816854" w:rsidR="005170D1" w:rsidRDefault="003E2EBD" w:rsidP="005170D1">
            <w:pPr>
              <w:spacing w:before="60" w:line="240" w:lineRule="auto"/>
              <w:contextualSpacing/>
              <w:jc w:val="both"/>
              <w:rPr>
                <w:rFonts w:eastAsia="Calibri"/>
                <w:color w:val="000000"/>
                <w:spacing w:val="-2"/>
                <w:szCs w:val="24"/>
              </w:rPr>
            </w:pPr>
            <w:r w:rsidRPr="00B70E9C">
              <w:rPr>
                <w:rFonts w:eastAsia="Calibri"/>
                <w:iCs/>
                <w:color w:val="000000"/>
                <w:spacing w:val="-2"/>
                <w:szCs w:val="24"/>
              </w:rPr>
              <w:t xml:space="preserve">Zgodnie ze wskazaniem </w:t>
            </w:r>
            <w:r w:rsidR="00E31B85" w:rsidRPr="0061065F">
              <w:rPr>
                <w:rFonts w:eastAsia="Calibri"/>
                <w:i/>
                <w:color w:val="000000"/>
                <w:spacing w:val="-2"/>
                <w:szCs w:val="24"/>
              </w:rPr>
              <w:t>dyrektywy</w:t>
            </w:r>
            <w:r w:rsidR="00E31B85">
              <w:rPr>
                <w:rFonts w:eastAsia="Calibri"/>
                <w:iCs/>
                <w:color w:val="000000"/>
                <w:spacing w:val="-2"/>
                <w:szCs w:val="24"/>
              </w:rPr>
              <w:t xml:space="preserve"> </w:t>
            </w:r>
            <w:r w:rsidRPr="00B70E9C">
              <w:rPr>
                <w:rFonts w:eastAsia="Calibri"/>
                <w:iCs/>
                <w:color w:val="000000"/>
                <w:spacing w:val="-2"/>
                <w:szCs w:val="24"/>
              </w:rPr>
              <w:t>RED</w:t>
            </w:r>
            <w:r w:rsidR="00A302C5" w:rsidRPr="00B70E9C">
              <w:rPr>
                <w:rFonts w:eastAsia="Calibri"/>
                <w:iCs/>
                <w:color w:val="000000"/>
                <w:spacing w:val="-2"/>
                <w:szCs w:val="24"/>
              </w:rPr>
              <w:t xml:space="preserve"> </w:t>
            </w:r>
            <w:r w:rsidRPr="00B70E9C">
              <w:rPr>
                <w:rFonts w:eastAsia="Calibri"/>
                <w:iCs/>
                <w:color w:val="000000"/>
                <w:spacing w:val="-2"/>
                <w:szCs w:val="24"/>
              </w:rPr>
              <w:t xml:space="preserve">II w </w:t>
            </w:r>
            <w:r w:rsidR="008F4455" w:rsidRPr="00B70E9C">
              <w:rPr>
                <w:rFonts w:eastAsia="Calibri"/>
                <w:i/>
                <w:color w:val="000000"/>
                <w:spacing w:val="-2"/>
                <w:szCs w:val="24"/>
              </w:rPr>
              <w:t xml:space="preserve">projekcie </w:t>
            </w:r>
            <w:r w:rsidRPr="00B70E9C">
              <w:rPr>
                <w:rFonts w:eastAsia="Calibri"/>
                <w:i/>
                <w:color w:val="000000"/>
                <w:spacing w:val="-2"/>
                <w:szCs w:val="24"/>
              </w:rPr>
              <w:t>ustaw</w:t>
            </w:r>
            <w:r w:rsidR="00987482">
              <w:rPr>
                <w:rFonts w:eastAsia="Calibri"/>
                <w:i/>
                <w:color w:val="000000"/>
                <w:spacing w:val="-2"/>
                <w:szCs w:val="24"/>
              </w:rPr>
              <w:t>y</w:t>
            </w:r>
            <w:r w:rsidR="00424ED7" w:rsidRPr="00B70E9C">
              <w:rPr>
                <w:rFonts w:eastAsia="Calibri"/>
                <w:iCs/>
                <w:color w:val="000000"/>
                <w:spacing w:val="-2"/>
                <w:szCs w:val="24"/>
              </w:rPr>
              <w:t xml:space="preserve"> </w:t>
            </w:r>
            <w:r w:rsidRPr="00B70E9C">
              <w:rPr>
                <w:rFonts w:eastAsia="Calibri"/>
                <w:color w:val="000000"/>
                <w:spacing w:val="-2"/>
                <w:szCs w:val="24"/>
              </w:rPr>
              <w:t>zakłada się</w:t>
            </w:r>
            <w:r w:rsidR="005170D1" w:rsidRPr="007F5E00">
              <w:rPr>
                <w:rFonts w:eastAsia="Calibri"/>
                <w:color w:val="000000"/>
                <w:spacing w:val="-2"/>
                <w:szCs w:val="24"/>
              </w:rPr>
              <w:t xml:space="preserve"> </w:t>
            </w:r>
            <w:r w:rsidR="005170D1">
              <w:rPr>
                <w:rFonts w:eastAsia="Calibri"/>
                <w:color w:val="000000"/>
                <w:spacing w:val="-2"/>
                <w:szCs w:val="24"/>
              </w:rPr>
              <w:t xml:space="preserve">ścieżkę dojścia dla </w:t>
            </w:r>
            <w:r w:rsidR="005170D1" w:rsidRPr="00EF4B33">
              <w:rPr>
                <w:rFonts w:eastAsia="Calibri"/>
                <w:i/>
                <w:iCs/>
                <w:color w:val="000000"/>
                <w:spacing w:val="-2"/>
                <w:szCs w:val="24"/>
              </w:rPr>
              <w:t>biokomponentów zaawansowanych</w:t>
            </w:r>
            <w:r w:rsidR="005170D1" w:rsidRPr="007F5E00">
              <w:rPr>
                <w:rFonts w:eastAsia="Calibri"/>
                <w:color w:val="000000"/>
                <w:spacing w:val="-2"/>
                <w:szCs w:val="24"/>
              </w:rPr>
              <w:t xml:space="preserve"> </w:t>
            </w:r>
            <w:r>
              <w:rPr>
                <w:rFonts w:eastAsia="Calibri"/>
                <w:color w:val="000000"/>
                <w:spacing w:val="-2"/>
                <w:szCs w:val="24"/>
              </w:rPr>
              <w:t>(</w:t>
            </w:r>
            <w:r w:rsidRPr="00C91714">
              <w:rPr>
                <w:rFonts w:eastAsia="Calibri"/>
                <w:color w:val="000000"/>
                <w:spacing w:val="-2"/>
                <w:szCs w:val="24"/>
              </w:rPr>
              <w:t>wytworzonych z</w:t>
            </w:r>
            <w:r>
              <w:rPr>
                <w:rFonts w:eastAsia="Calibri"/>
                <w:color w:val="000000"/>
                <w:spacing w:val="-2"/>
                <w:szCs w:val="24"/>
              </w:rPr>
              <w:t> </w:t>
            </w:r>
            <w:r w:rsidRPr="00C91714">
              <w:rPr>
                <w:rFonts w:eastAsia="Calibri"/>
                <w:color w:val="000000"/>
                <w:spacing w:val="-2"/>
                <w:szCs w:val="24"/>
              </w:rPr>
              <w:t>surowców określonych w części A załącznika nr 1</w:t>
            </w:r>
            <w:r>
              <w:rPr>
                <w:rFonts w:eastAsia="Calibri"/>
                <w:color w:val="000000"/>
                <w:spacing w:val="-2"/>
                <w:szCs w:val="24"/>
              </w:rPr>
              <w:t xml:space="preserve">, która odpowiada załącznikowi IX </w:t>
            </w:r>
            <w:r w:rsidR="00A302C5" w:rsidRPr="0061065F">
              <w:rPr>
                <w:rFonts w:eastAsia="Calibri"/>
                <w:i/>
                <w:iCs/>
                <w:color w:val="000000"/>
                <w:spacing w:val="-2"/>
                <w:szCs w:val="24"/>
              </w:rPr>
              <w:t>dyrektywy</w:t>
            </w:r>
            <w:r w:rsidR="00987482" w:rsidRPr="0061065F">
              <w:rPr>
                <w:rFonts w:eastAsia="Calibri"/>
                <w:i/>
                <w:iCs/>
                <w:color w:val="000000"/>
                <w:spacing w:val="-2"/>
                <w:szCs w:val="24"/>
              </w:rPr>
              <w:t xml:space="preserve"> RED II</w:t>
            </w:r>
            <w:r w:rsidRPr="00A346AB">
              <w:rPr>
                <w:rFonts w:eastAsia="Calibri"/>
                <w:color w:val="000000"/>
                <w:spacing w:val="-2"/>
                <w:szCs w:val="24"/>
              </w:rPr>
              <w:t>) zu</w:t>
            </w:r>
            <w:r w:rsidR="005170D1" w:rsidRPr="00A302C5">
              <w:rPr>
                <w:rFonts w:eastAsia="Calibri"/>
                <w:color w:val="000000"/>
                <w:spacing w:val="-2"/>
                <w:szCs w:val="24"/>
              </w:rPr>
              <w:t>żywanych</w:t>
            </w:r>
            <w:r w:rsidR="005170D1" w:rsidRPr="007F5E00">
              <w:rPr>
                <w:rFonts w:eastAsia="Calibri"/>
                <w:color w:val="000000"/>
                <w:spacing w:val="-2"/>
                <w:szCs w:val="24"/>
              </w:rPr>
              <w:t xml:space="preserve"> w</w:t>
            </w:r>
            <w:r w:rsidR="005170D1">
              <w:rPr>
                <w:rFonts w:eastAsia="Calibri"/>
                <w:color w:val="000000"/>
                <w:spacing w:val="-2"/>
                <w:szCs w:val="24"/>
              </w:rPr>
              <w:t> </w:t>
            </w:r>
            <w:r w:rsidR="005170D1" w:rsidRPr="007F5E00">
              <w:rPr>
                <w:rFonts w:eastAsia="Calibri"/>
                <w:color w:val="000000"/>
                <w:spacing w:val="-2"/>
                <w:szCs w:val="24"/>
              </w:rPr>
              <w:t>transporcie na poziomie: 0,2% w 2022</w:t>
            </w:r>
            <w:r w:rsidR="005170D1">
              <w:rPr>
                <w:rFonts w:eastAsia="Calibri"/>
                <w:color w:val="000000"/>
                <w:spacing w:val="-2"/>
                <w:szCs w:val="24"/>
              </w:rPr>
              <w:t xml:space="preserve"> </w:t>
            </w:r>
            <w:r w:rsidR="005170D1" w:rsidRPr="007F5E00">
              <w:rPr>
                <w:rFonts w:eastAsia="Calibri"/>
                <w:color w:val="000000"/>
                <w:spacing w:val="-2"/>
                <w:szCs w:val="24"/>
              </w:rPr>
              <w:t>r., 1 % w 2025</w:t>
            </w:r>
            <w:r w:rsidR="005170D1">
              <w:rPr>
                <w:rFonts w:eastAsia="Calibri"/>
                <w:color w:val="000000"/>
                <w:spacing w:val="-2"/>
                <w:szCs w:val="24"/>
              </w:rPr>
              <w:t xml:space="preserve"> </w:t>
            </w:r>
            <w:r w:rsidR="005170D1" w:rsidRPr="007F5E00">
              <w:rPr>
                <w:rFonts w:eastAsia="Calibri"/>
                <w:color w:val="000000"/>
                <w:spacing w:val="-2"/>
                <w:szCs w:val="24"/>
              </w:rPr>
              <w:t xml:space="preserve">r. oraz 3,5 % w </w:t>
            </w:r>
            <w:r w:rsidR="005170D1">
              <w:rPr>
                <w:rFonts w:eastAsia="Calibri"/>
                <w:color w:val="000000"/>
                <w:spacing w:val="-2"/>
                <w:szCs w:val="24"/>
              </w:rPr>
              <w:t xml:space="preserve">docelowym </w:t>
            </w:r>
            <w:r w:rsidR="005170D1" w:rsidRPr="007F5E00">
              <w:rPr>
                <w:rFonts w:eastAsia="Calibri"/>
                <w:color w:val="000000"/>
                <w:spacing w:val="-2"/>
                <w:szCs w:val="24"/>
              </w:rPr>
              <w:t>2030</w:t>
            </w:r>
            <w:r w:rsidR="005170D1">
              <w:rPr>
                <w:rFonts w:eastAsia="Calibri"/>
                <w:color w:val="000000"/>
                <w:spacing w:val="-2"/>
                <w:szCs w:val="24"/>
              </w:rPr>
              <w:t xml:space="preserve"> </w:t>
            </w:r>
            <w:r w:rsidR="005170D1" w:rsidRPr="007F5E00">
              <w:rPr>
                <w:rFonts w:eastAsia="Calibri"/>
                <w:color w:val="000000"/>
                <w:spacing w:val="-2"/>
                <w:szCs w:val="24"/>
              </w:rPr>
              <w:t>r.</w:t>
            </w:r>
            <w:r w:rsidR="005170D1" w:rsidRPr="00C91714">
              <w:rPr>
                <w:rFonts w:eastAsia="Calibri"/>
                <w:color w:val="000000"/>
                <w:spacing w:val="-2"/>
                <w:szCs w:val="24"/>
              </w:rPr>
              <w:t xml:space="preserve"> </w:t>
            </w:r>
          </w:p>
          <w:p w14:paraId="1A33D85A" w14:textId="77777777" w:rsidR="005170D1" w:rsidRDefault="005170D1" w:rsidP="005170D1">
            <w:pPr>
              <w:spacing w:before="60" w:line="240" w:lineRule="auto"/>
              <w:contextualSpacing/>
              <w:jc w:val="both"/>
              <w:rPr>
                <w:rFonts w:eastAsia="Calibri"/>
                <w:color w:val="000000"/>
                <w:spacing w:val="-2"/>
                <w:szCs w:val="24"/>
              </w:rPr>
            </w:pPr>
          </w:p>
          <w:p w14:paraId="58A8BDDB" w14:textId="6F941DD3" w:rsidR="00515D9F" w:rsidRDefault="00426100" w:rsidP="00426100">
            <w:pPr>
              <w:spacing w:before="60" w:line="240" w:lineRule="auto"/>
              <w:jc w:val="both"/>
              <w:rPr>
                <w:rFonts w:eastAsia="Calibri"/>
                <w:spacing w:val="-2"/>
                <w:szCs w:val="24"/>
              </w:rPr>
            </w:pPr>
            <w:r w:rsidRPr="00B70E9C">
              <w:rPr>
                <w:rFonts w:eastAsia="Calibri"/>
                <w:spacing w:val="-2"/>
                <w:szCs w:val="24"/>
              </w:rPr>
              <w:t>Przyjęcie ww</w:t>
            </w:r>
            <w:r w:rsidR="008F4455" w:rsidRPr="00B70E9C">
              <w:rPr>
                <w:rFonts w:eastAsia="Calibri"/>
                <w:spacing w:val="-2"/>
                <w:szCs w:val="24"/>
              </w:rPr>
              <w:t>.</w:t>
            </w:r>
            <w:r w:rsidRPr="00B70E9C">
              <w:rPr>
                <w:rFonts w:eastAsia="Calibri"/>
                <w:spacing w:val="-2"/>
                <w:szCs w:val="24"/>
              </w:rPr>
              <w:t xml:space="preserve"> rozwiązań będzie stanowić podstawę do rozwoju biopaliw II generacji w Polsce. Zastosowanie dodatkowego progu minimalnego dla zastosowani</w:t>
            </w:r>
            <w:r w:rsidR="00047162">
              <w:rPr>
                <w:rFonts w:eastAsia="Calibri"/>
                <w:spacing w:val="-2"/>
                <w:szCs w:val="24"/>
              </w:rPr>
              <w:t>a</w:t>
            </w:r>
            <w:r w:rsidRPr="00B70E9C">
              <w:rPr>
                <w:rFonts w:eastAsia="Calibri"/>
                <w:spacing w:val="-2"/>
                <w:szCs w:val="24"/>
              </w:rPr>
              <w:t xml:space="preserve"> </w:t>
            </w:r>
            <w:r w:rsidRPr="00B70E9C">
              <w:rPr>
                <w:rFonts w:eastAsia="Calibri"/>
                <w:i/>
                <w:iCs/>
                <w:spacing w:val="-2"/>
                <w:szCs w:val="24"/>
              </w:rPr>
              <w:t>biometanu</w:t>
            </w:r>
            <w:r w:rsidRPr="00B70E9C">
              <w:rPr>
                <w:rFonts w:eastAsia="Calibri"/>
                <w:spacing w:val="-2"/>
                <w:szCs w:val="24"/>
              </w:rPr>
              <w:t xml:space="preserve"> w realizacji NCW przez podmioty będące producentami paliw </w:t>
            </w:r>
            <w:r w:rsidR="002A4BF3" w:rsidRPr="00B70E9C">
              <w:rPr>
                <w:rFonts w:eastAsia="Calibri"/>
                <w:spacing w:val="-2"/>
                <w:szCs w:val="24"/>
              </w:rPr>
              <w:t>wytwarzającymi paliw</w:t>
            </w:r>
            <w:r w:rsidR="00113DDF" w:rsidRPr="00B70E9C">
              <w:rPr>
                <w:rFonts w:eastAsia="Calibri"/>
                <w:spacing w:val="-2"/>
                <w:szCs w:val="24"/>
              </w:rPr>
              <w:t>a</w:t>
            </w:r>
            <w:r w:rsidR="002A4BF3" w:rsidRPr="00B70E9C">
              <w:rPr>
                <w:rFonts w:eastAsia="Calibri"/>
                <w:spacing w:val="-2"/>
                <w:szCs w:val="24"/>
              </w:rPr>
              <w:t xml:space="preserve"> poprzez przerób ropy naftowej </w:t>
            </w:r>
            <w:r w:rsidRPr="00B70E9C">
              <w:rPr>
                <w:rFonts w:eastAsia="Calibri"/>
                <w:spacing w:val="-2"/>
                <w:szCs w:val="24"/>
              </w:rPr>
              <w:t xml:space="preserve">(rafinerie) oznacza, że </w:t>
            </w:r>
            <w:r w:rsidR="00544A06" w:rsidRPr="00B70E9C">
              <w:rPr>
                <w:rFonts w:eastAsia="Calibri"/>
                <w:spacing w:val="-2"/>
                <w:szCs w:val="24"/>
              </w:rPr>
              <w:t> </w:t>
            </w:r>
            <w:r w:rsidR="00823DAB" w:rsidRPr="00B70E9C">
              <w:rPr>
                <w:rFonts w:eastAsia="Calibri"/>
                <w:spacing w:val="-2"/>
                <w:szCs w:val="24"/>
              </w:rPr>
              <w:t>w</w:t>
            </w:r>
            <w:r w:rsidR="00EA6709" w:rsidRPr="00B70E9C">
              <w:rPr>
                <w:rFonts w:eastAsia="Calibri"/>
                <w:spacing w:val="-2"/>
                <w:szCs w:val="24"/>
              </w:rPr>
              <w:t xml:space="preserve"> </w:t>
            </w:r>
            <w:r w:rsidR="00544A06" w:rsidRPr="00B70E9C">
              <w:rPr>
                <w:rFonts w:eastAsia="Calibri"/>
                <w:spacing w:val="-2"/>
                <w:szCs w:val="24"/>
              </w:rPr>
              <w:t xml:space="preserve">perspektywie roku 2030 </w:t>
            </w:r>
            <w:r w:rsidR="00544A06" w:rsidRPr="00B70E9C">
              <w:rPr>
                <w:rFonts w:eastAsia="Calibri"/>
                <w:i/>
                <w:iCs/>
                <w:spacing w:val="-2"/>
                <w:szCs w:val="24"/>
              </w:rPr>
              <w:t>biometan</w:t>
            </w:r>
            <w:r w:rsidR="00544A06" w:rsidRPr="00B70E9C">
              <w:rPr>
                <w:rFonts w:eastAsia="Calibri"/>
                <w:spacing w:val="-2"/>
                <w:szCs w:val="24"/>
              </w:rPr>
              <w:t xml:space="preserve"> może być </w:t>
            </w:r>
            <w:r w:rsidR="00A302C5" w:rsidRPr="00B70E9C">
              <w:rPr>
                <w:rFonts w:eastAsia="Calibri"/>
                <w:spacing w:val="-2"/>
                <w:szCs w:val="24"/>
              </w:rPr>
              <w:t xml:space="preserve">wielkoskalowo </w:t>
            </w:r>
            <w:r w:rsidR="00544A06" w:rsidRPr="00B70E9C">
              <w:rPr>
                <w:rFonts w:eastAsia="Calibri"/>
                <w:spacing w:val="-2"/>
                <w:szCs w:val="24"/>
              </w:rPr>
              <w:t>wykorzystywany na cele transportowe,</w:t>
            </w:r>
            <w:r w:rsidR="00A302C5" w:rsidRPr="00B70E9C">
              <w:rPr>
                <w:rFonts w:eastAsia="Calibri"/>
                <w:spacing w:val="-2"/>
                <w:szCs w:val="24"/>
              </w:rPr>
              <w:t xml:space="preserve"> </w:t>
            </w:r>
            <w:r w:rsidR="00544A06" w:rsidRPr="00B70E9C">
              <w:rPr>
                <w:rFonts w:eastAsia="Calibri"/>
                <w:spacing w:val="-2"/>
                <w:szCs w:val="24"/>
              </w:rPr>
              <w:t>w szacunkowych ilościach</w:t>
            </w:r>
            <w:r w:rsidR="002A4BF3" w:rsidRPr="00B70E9C">
              <w:rPr>
                <w:rFonts w:eastAsia="Calibri"/>
                <w:spacing w:val="-2"/>
                <w:szCs w:val="24"/>
              </w:rPr>
              <w:t xml:space="preserve"> </w:t>
            </w:r>
            <w:r w:rsidR="00544A06" w:rsidRPr="00B70E9C">
              <w:rPr>
                <w:rFonts w:eastAsia="Calibri"/>
                <w:spacing w:val="-2"/>
                <w:szCs w:val="24"/>
              </w:rPr>
              <w:t>600-700</w:t>
            </w:r>
            <w:r w:rsidR="00A302C5" w:rsidRPr="00B70E9C">
              <w:rPr>
                <w:rFonts w:eastAsia="Calibri"/>
                <w:spacing w:val="-2"/>
                <w:szCs w:val="24"/>
              </w:rPr>
              <w:t xml:space="preserve"> </w:t>
            </w:r>
            <w:r w:rsidR="00544A06" w:rsidRPr="00B70E9C">
              <w:rPr>
                <w:rFonts w:eastAsia="Calibri"/>
                <w:spacing w:val="-2"/>
                <w:szCs w:val="24"/>
              </w:rPr>
              <w:t>tys.</w:t>
            </w:r>
            <w:r w:rsidR="00A302C5" w:rsidRPr="00B70E9C">
              <w:rPr>
                <w:rFonts w:eastAsia="Calibri"/>
                <w:spacing w:val="-2"/>
                <w:szCs w:val="24"/>
              </w:rPr>
              <w:t xml:space="preserve"> </w:t>
            </w:r>
            <w:r w:rsidR="00544A06" w:rsidRPr="00B70E9C">
              <w:rPr>
                <w:rFonts w:eastAsia="Calibri"/>
                <w:spacing w:val="-2"/>
                <w:szCs w:val="24"/>
              </w:rPr>
              <w:t>Nm</w:t>
            </w:r>
            <w:r w:rsidR="00544A06" w:rsidRPr="00B70E9C">
              <w:rPr>
                <w:rFonts w:eastAsia="Calibri"/>
                <w:spacing w:val="-2"/>
                <w:szCs w:val="24"/>
                <w:vertAlign w:val="superscript"/>
              </w:rPr>
              <w:t>3</w:t>
            </w:r>
            <w:r w:rsidR="00A302C5" w:rsidRPr="00B70E9C">
              <w:rPr>
                <w:rFonts w:eastAsia="Calibri"/>
                <w:spacing w:val="-2"/>
                <w:szCs w:val="24"/>
              </w:rPr>
              <w:t xml:space="preserve"> </w:t>
            </w:r>
          </w:p>
          <w:p w14:paraId="06CEC57F" w14:textId="30B631FF" w:rsidR="00824D8A" w:rsidRPr="00B70E9C" w:rsidRDefault="00544A06" w:rsidP="00515D9F">
            <w:pPr>
              <w:spacing w:line="240" w:lineRule="auto"/>
              <w:jc w:val="both"/>
              <w:rPr>
                <w:rFonts w:eastAsia="Calibri"/>
                <w:spacing w:val="-2"/>
                <w:szCs w:val="24"/>
              </w:rPr>
            </w:pPr>
            <w:r w:rsidRPr="00B70E9C">
              <w:rPr>
                <w:rFonts w:eastAsia="Calibri"/>
                <w:spacing w:val="-2"/>
                <w:szCs w:val="24"/>
              </w:rPr>
              <w:t>– jako zamiennik gazu ziemnego przy produkcji paliw ciekłych</w:t>
            </w:r>
            <w:r w:rsidR="00426100" w:rsidRPr="00B70E9C">
              <w:rPr>
                <w:rFonts w:eastAsia="Calibri"/>
                <w:spacing w:val="-2"/>
                <w:szCs w:val="24"/>
              </w:rPr>
              <w:t>,</w:t>
            </w:r>
            <w:r w:rsidR="002A4BF3" w:rsidRPr="00B70E9C">
              <w:rPr>
                <w:rFonts w:eastAsia="Calibri"/>
                <w:spacing w:val="-2"/>
                <w:szCs w:val="24"/>
              </w:rPr>
              <w:t xml:space="preserve"> </w:t>
            </w:r>
            <w:r w:rsidRPr="00B70E9C">
              <w:rPr>
                <w:rFonts w:eastAsia="Calibri"/>
                <w:spacing w:val="-2"/>
                <w:szCs w:val="24"/>
              </w:rPr>
              <w:t>istotnie</w:t>
            </w:r>
            <w:r w:rsidR="002A4BF3" w:rsidRPr="00B70E9C">
              <w:rPr>
                <w:rFonts w:eastAsia="Calibri"/>
                <w:spacing w:val="-2"/>
                <w:szCs w:val="24"/>
              </w:rPr>
              <w:t xml:space="preserve"> </w:t>
            </w:r>
            <w:r w:rsidRPr="00B70E9C">
              <w:rPr>
                <w:rFonts w:eastAsia="Calibri"/>
                <w:spacing w:val="-2"/>
                <w:szCs w:val="24"/>
              </w:rPr>
              <w:t>obniżając ich emisyjność (informacje</w:t>
            </w:r>
            <w:r w:rsidR="00A302C5" w:rsidRPr="00B70E9C">
              <w:rPr>
                <w:rFonts w:eastAsia="Calibri"/>
                <w:spacing w:val="-2"/>
                <w:szCs w:val="24"/>
              </w:rPr>
              <w:t xml:space="preserve"> na podst. audytu </w:t>
            </w:r>
            <w:r w:rsidRPr="00B70E9C">
              <w:rPr>
                <w:rFonts w:eastAsia="Calibri"/>
                <w:spacing w:val="-2"/>
                <w:szCs w:val="24"/>
              </w:rPr>
              <w:t>krajowych rafinerii)</w:t>
            </w:r>
            <w:r w:rsidRPr="00B70E9C">
              <w:rPr>
                <w:rFonts w:eastAsia="Calibri"/>
                <w:i/>
                <w:iCs/>
                <w:spacing w:val="-2"/>
                <w:szCs w:val="24"/>
              </w:rPr>
              <w:t>.</w:t>
            </w:r>
            <w:r w:rsidRPr="00B70E9C">
              <w:rPr>
                <w:rFonts w:eastAsia="Calibri"/>
                <w:spacing w:val="-2"/>
                <w:szCs w:val="24"/>
              </w:rPr>
              <w:t xml:space="preserve"> </w:t>
            </w:r>
            <w:r w:rsidR="007D19EB" w:rsidRPr="00B70E9C">
              <w:rPr>
                <w:rFonts w:eastAsia="Calibri"/>
                <w:spacing w:val="-2"/>
                <w:szCs w:val="24"/>
              </w:rPr>
              <w:t xml:space="preserve">Zaproponowany poziom </w:t>
            </w:r>
            <w:r w:rsidR="002A4BF3" w:rsidRPr="00B70E9C">
              <w:rPr>
                <w:rFonts w:eastAsia="Calibri"/>
                <w:spacing w:val="-2"/>
                <w:szCs w:val="24"/>
              </w:rPr>
              <w:t xml:space="preserve">obowiązkowego </w:t>
            </w:r>
            <w:r w:rsidR="007D19EB" w:rsidRPr="00B70E9C">
              <w:rPr>
                <w:rFonts w:eastAsia="Calibri"/>
                <w:spacing w:val="-2"/>
                <w:szCs w:val="24"/>
              </w:rPr>
              <w:t xml:space="preserve">wykorzystania </w:t>
            </w:r>
            <w:r w:rsidR="002A4BF3" w:rsidRPr="00B70E9C">
              <w:rPr>
                <w:rFonts w:eastAsia="Calibri"/>
                <w:i/>
                <w:iCs/>
                <w:spacing w:val="-2"/>
                <w:szCs w:val="24"/>
              </w:rPr>
              <w:t>biometanu</w:t>
            </w:r>
            <w:r w:rsidR="002A4BF3" w:rsidRPr="00B70E9C">
              <w:rPr>
                <w:rFonts w:eastAsia="Calibri"/>
                <w:spacing w:val="-2"/>
                <w:szCs w:val="24"/>
              </w:rPr>
              <w:t xml:space="preserve"> do realizacji NCW </w:t>
            </w:r>
            <w:r w:rsidR="00EA6709" w:rsidRPr="00B70E9C">
              <w:rPr>
                <w:rFonts w:eastAsia="Calibri"/>
                <w:spacing w:val="-2"/>
                <w:szCs w:val="24"/>
              </w:rPr>
              <w:t>przez rafinerie opiera się na danych dotyczących</w:t>
            </w:r>
            <w:r w:rsidR="00113DDF" w:rsidRPr="00B70E9C">
              <w:rPr>
                <w:rFonts w:eastAsia="Calibri"/>
                <w:spacing w:val="-2"/>
                <w:szCs w:val="24"/>
              </w:rPr>
              <w:t xml:space="preserve"> </w:t>
            </w:r>
            <w:r w:rsidR="00EA6709" w:rsidRPr="00B70E9C">
              <w:rPr>
                <w:rFonts w:eastAsia="Calibri"/>
                <w:spacing w:val="-2"/>
                <w:szCs w:val="24"/>
              </w:rPr>
              <w:t xml:space="preserve">rozpływu wodoru produkowanego w oparciu o gaz ziemny, wykorzystywanego w rafineriach do produkcji paliw ciekłych. </w:t>
            </w:r>
          </w:p>
          <w:p w14:paraId="2A817E62" w14:textId="4CE6999D" w:rsidR="00426100" w:rsidRPr="00A346AB" w:rsidRDefault="00426100" w:rsidP="00426100">
            <w:pPr>
              <w:spacing w:before="60" w:line="240" w:lineRule="auto"/>
              <w:jc w:val="both"/>
              <w:rPr>
                <w:rFonts w:eastAsia="Calibri"/>
                <w:szCs w:val="24"/>
              </w:rPr>
            </w:pPr>
            <w:r w:rsidRPr="00B70E9C">
              <w:rPr>
                <w:rFonts w:eastAsia="Calibri"/>
                <w:spacing w:val="-2"/>
                <w:szCs w:val="24"/>
              </w:rPr>
              <w:t xml:space="preserve">Uwzględniając potencjał produkcji </w:t>
            </w:r>
            <w:r w:rsidRPr="00B70E9C">
              <w:rPr>
                <w:rFonts w:eastAsia="Calibri"/>
                <w:i/>
                <w:iCs/>
                <w:spacing w:val="-2"/>
                <w:szCs w:val="24"/>
              </w:rPr>
              <w:t>biometanu</w:t>
            </w:r>
            <w:r w:rsidRPr="00B70E9C">
              <w:rPr>
                <w:rFonts w:eastAsia="Calibri"/>
                <w:spacing w:val="-2"/>
                <w:szCs w:val="24"/>
              </w:rPr>
              <w:t xml:space="preserve"> w Polsce zakłada się</w:t>
            </w:r>
            <w:r w:rsidR="00D16B02" w:rsidRPr="00B70E9C">
              <w:rPr>
                <w:rFonts w:eastAsia="Calibri"/>
                <w:spacing w:val="-2"/>
                <w:szCs w:val="24"/>
              </w:rPr>
              <w:t xml:space="preserve"> </w:t>
            </w:r>
            <w:r w:rsidRPr="00B70E9C">
              <w:rPr>
                <w:rFonts w:eastAsia="Calibri"/>
                <w:spacing w:val="-2"/>
                <w:szCs w:val="24"/>
              </w:rPr>
              <w:t>dodatkowe wykorzystanie</w:t>
            </w:r>
            <w:r w:rsidR="00D16B02" w:rsidRPr="00B70E9C">
              <w:rPr>
                <w:rFonts w:eastAsia="Calibri"/>
                <w:spacing w:val="-2"/>
                <w:szCs w:val="24"/>
              </w:rPr>
              <w:t xml:space="preserve"> ok.</w:t>
            </w:r>
            <w:r w:rsidR="005C5995" w:rsidRPr="00B70E9C">
              <w:rPr>
                <w:rFonts w:eastAsia="Calibri"/>
                <w:spacing w:val="-2"/>
                <w:szCs w:val="24"/>
              </w:rPr>
              <w:t xml:space="preserve"> </w:t>
            </w:r>
            <w:r w:rsidRPr="00B70E9C">
              <w:rPr>
                <w:rFonts w:eastAsia="Calibri"/>
                <w:spacing w:val="-2"/>
                <w:szCs w:val="24"/>
              </w:rPr>
              <w:t>150 - 300 tys. Nm</w:t>
            </w:r>
            <w:r w:rsidRPr="00B70E9C">
              <w:rPr>
                <w:rFonts w:eastAsia="Calibri"/>
                <w:spacing w:val="-2"/>
                <w:szCs w:val="24"/>
                <w:vertAlign w:val="superscript"/>
              </w:rPr>
              <w:t>3 </w:t>
            </w:r>
            <w:r w:rsidRPr="00B70E9C">
              <w:rPr>
                <w:rFonts w:eastAsia="Calibri"/>
                <w:spacing w:val="-2"/>
                <w:szCs w:val="24"/>
              </w:rPr>
              <w:t>rocznie </w:t>
            </w:r>
            <w:r w:rsidRPr="00B70E9C">
              <w:rPr>
                <w:rFonts w:eastAsia="Calibri"/>
                <w:i/>
                <w:iCs/>
                <w:spacing w:val="-2"/>
                <w:szCs w:val="24"/>
              </w:rPr>
              <w:t>biometanu</w:t>
            </w:r>
            <w:r w:rsidR="00D16B02" w:rsidRPr="00B70E9C">
              <w:rPr>
                <w:rFonts w:eastAsia="Calibri"/>
                <w:i/>
                <w:iCs/>
                <w:spacing w:val="-2"/>
                <w:szCs w:val="24"/>
              </w:rPr>
              <w:t xml:space="preserve"> </w:t>
            </w:r>
            <w:r w:rsidRPr="00B70E9C">
              <w:rPr>
                <w:rFonts w:eastAsia="Calibri"/>
                <w:spacing w:val="-2"/>
                <w:szCs w:val="24"/>
              </w:rPr>
              <w:t>jako</w:t>
            </w:r>
            <w:r w:rsidR="00D16B02" w:rsidRPr="00B70E9C">
              <w:rPr>
                <w:rFonts w:eastAsia="Calibri"/>
                <w:spacing w:val="-2"/>
                <w:szCs w:val="24"/>
              </w:rPr>
              <w:t xml:space="preserve"> </w:t>
            </w:r>
            <w:r w:rsidRPr="00B70E9C">
              <w:rPr>
                <w:rFonts w:eastAsia="Calibri"/>
                <w:spacing w:val="-2"/>
                <w:szCs w:val="24"/>
              </w:rPr>
              <w:t>paliwa</w:t>
            </w:r>
            <w:r w:rsidR="00D16B02" w:rsidRPr="00B70E9C">
              <w:rPr>
                <w:rFonts w:eastAsia="Calibri"/>
                <w:spacing w:val="-2"/>
                <w:szCs w:val="24"/>
              </w:rPr>
              <w:t xml:space="preserve"> </w:t>
            </w:r>
            <w:r w:rsidRPr="00B70E9C">
              <w:rPr>
                <w:rFonts w:eastAsia="Calibri"/>
                <w:spacing w:val="-2"/>
                <w:szCs w:val="24"/>
              </w:rPr>
              <w:t>samoistneg</w:t>
            </w:r>
            <w:r w:rsidR="00D16B02" w:rsidRPr="00B70E9C">
              <w:rPr>
                <w:rFonts w:eastAsia="Calibri"/>
                <w:spacing w:val="-2"/>
                <w:szCs w:val="24"/>
              </w:rPr>
              <w:t xml:space="preserve">o – </w:t>
            </w:r>
            <w:r w:rsidRPr="00B70E9C">
              <w:rPr>
                <w:rFonts w:eastAsia="Calibri"/>
                <w:spacing w:val="-2"/>
                <w:szCs w:val="24"/>
              </w:rPr>
              <w:t>substytutu CNG</w:t>
            </w:r>
            <w:r w:rsidR="00D16B02" w:rsidRPr="00B70E9C">
              <w:rPr>
                <w:rFonts w:eastAsia="Calibri"/>
                <w:spacing w:val="-2"/>
                <w:szCs w:val="24"/>
              </w:rPr>
              <w:t xml:space="preserve"> </w:t>
            </w:r>
            <w:r w:rsidRPr="00B70E9C">
              <w:rPr>
                <w:rFonts w:eastAsia="Calibri"/>
                <w:spacing w:val="-2"/>
                <w:szCs w:val="24"/>
              </w:rPr>
              <w:t>(</w:t>
            </w:r>
            <w:r w:rsidR="00F9403C" w:rsidRPr="00B70E9C">
              <w:rPr>
                <w:rFonts w:eastAsia="Calibri"/>
                <w:spacing w:val="-2"/>
                <w:szCs w:val="24"/>
              </w:rPr>
              <w:t>estymacje</w:t>
            </w:r>
            <w:r w:rsidRPr="00B70E9C">
              <w:rPr>
                <w:rFonts w:eastAsia="Calibri"/>
                <w:spacing w:val="-2"/>
                <w:szCs w:val="24"/>
              </w:rPr>
              <w:t> własn</w:t>
            </w:r>
            <w:r w:rsidR="003E2EBD" w:rsidRPr="00B70E9C">
              <w:rPr>
                <w:rFonts w:eastAsia="Calibri"/>
                <w:spacing w:val="-2"/>
                <w:szCs w:val="24"/>
              </w:rPr>
              <w:t>e)</w:t>
            </w:r>
            <w:r w:rsidR="00113DDF" w:rsidRPr="00B70E9C">
              <w:rPr>
                <w:rFonts w:eastAsia="Calibri"/>
                <w:spacing w:val="-2"/>
                <w:szCs w:val="24"/>
              </w:rPr>
              <w:t>, w oparciu o dobrowolne decyzje podmiotów zobowiązanych.</w:t>
            </w:r>
            <w:r w:rsidR="00113DDF" w:rsidRPr="00A346AB">
              <w:rPr>
                <w:rFonts w:eastAsia="Calibri"/>
                <w:spacing w:val="-2"/>
                <w:szCs w:val="24"/>
              </w:rPr>
              <w:t xml:space="preserve"> </w:t>
            </w:r>
            <w:r w:rsidR="00BC523C">
              <w:rPr>
                <w:rFonts w:eastAsia="Calibri"/>
                <w:spacing w:val="-2"/>
                <w:szCs w:val="24"/>
              </w:rPr>
              <w:t>D</w:t>
            </w:r>
            <w:r w:rsidR="002621C9" w:rsidRPr="007B473F">
              <w:rPr>
                <w:rFonts w:eastAsia="Calibri"/>
                <w:color w:val="000000"/>
                <w:szCs w:val="24"/>
              </w:rPr>
              <w:t>uży potencjał redukc</w:t>
            </w:r>
            <w:r w:rsidR="002621C9">
              <w:rPr>
                <w:rFonts w:eastAsia="Calibri"/>
                <w:color w:val="000000"/>
                <w:szCs w:val="24"/>
              </w:rPr>
              <w:t xml:space="preserve">yjny </w:t>
            </w:r>
            <w:r w:rsidR="002621C9" w:rsidRPr="009E18B5">
              <w:rPr>
                <w:rFonts w:eastAsia="Calibri"/>
                <w:i/>
                <w:iCs/>
                <w:color w:val="000000"/>
                <w:szCs w:val="24"/>
              </w:rPr>
              <w:t>biometanu</w:t>
            </w:r>
            <w:r w:rsidR="002621C9">
              <w:rPr>
                <w:rFonts w:eastAsia="Calibri"/>
                <w:color w:val="000000"/>
                <w:szCs w:val="24"/>
              </w:rPr>
              <w:t xml:space="preserve"> jako </w:t>
            </w:r>
            <w:r w:rsidR="002621C9" w:rsidRPr="007B473F">
              <w:rPr>
                <w:rFonts w:eastAsia="Calibri"/>
                <w:color w:val="000000"/>
                <w:szCs w:val="24"/>
              </w:rPr>
              <w:t>paliw</w:t>
            </w:r>
            <w:r w:rsidR="002621C9">
              <w:rPr>
                <w:rFonts w:eastAsia="Calibri"/>
                <w:color w:val="000000"/>
                <w:szCs w:val="24"/>
              </w:rPr>
              <w:t>a</w:t>
            </w:r>
            <w:r w:rsidR="002621C9" w:rsidRPr="007B473F">
              <w:rPr>
                <w:rFonts w:eastAsia="Calibri"/>
                <w:color w:val="000000"/>
                <w:szCs w:val="24"/>
              </w:rPr>
              <w:t xml:space="preserve"> samoistn</w:t>
            </w:r>
            <w:r w:rsidR="002621C9">
              <w:rPr>
                <w:rFonts w:eastAsia="Calibri"/>
                <w:color w:val="000000"/>
                <w:szCs w:val="24"/>
              </w:rPr>
              <w:t>ego</w:t>
            </w:r>
            <w:r w:rsidR="002621C9" w:rsidRPr="007B473F">
              <w:rPr>
                <w:rFonts w:eastAsia="Calibri"/>
                <w:color w:val="000000"/>
                <w:szCs w:val="24"/>
              </w:rPr>
              <w:t xml:space="preserve">, </w:t>
            </w:r>
            <w:r w:rsidR="002621C9">
              <w:rPr>
                <w:rFonts w:eastAsia="Calibri"/>
                <w:color w:val="000000"/>
                <w:szCs w:val="24"/>
              </w:rPr>
              <w:t>może</w:t>
            </w:r>
            <w:r w:rsidR="00BC523C">
              <w:rPr>
                <w:rFonts w:eastAsia="Calibri"/>
                <w:color w:val="000000"/>
                <w:szCs w:val="24"/>
              </w:rPr>
              <w:t xml:space="preserve"> </w:t>
            </w:r>
            <w:r w:rsidR="005C5995">
              <w:rPr>
                <w:rFonts w:eastAsia="Calibri"/>
                <w:color w:val="000000"/>
                <w:szCs w:val="24"/>
              </w:rPr>
              <w:t>w</w:t>
            </w:r>
            <w:r w:rsidR="00F9403C">
              <w:rPr>
                <w:rFonts w:eastAsia="Calibri"/>
                <w:color w:val="000000"/>
                <w:szCs w:val="24"/>
              </w:rPr>
              <w:t>s</w:t>
            </w:r>
            <w:r w:rsidR="005C5995">
              <w:rPr>
                <w:rFonts w:eastAsia="Calibri"/>
                <w:color w:val="000000"/>
                <w:szCs w:val="24"/>
              </w:rPr>
              <w:t xml:space="preserve">pomagać realizację celów redukcji wynikających obecnie ze </w:t>
            </w:r>
            <w:r w:rsidR="002621C9" w:rsidRPr="007B473F">
              <w:rPr>
                <w:rFonts w:eastAsia="Calibri"/>
                <w:color w:val="000000"/>
                <w:szCs w:val="24"/>
              </w:rPr>
              <w:t>stosowan</w:t>
            </w:r>
            <w:r w:rsidR="005C5995">
              <w:rPr>
                <w:rFonts w:eastAsia="Calibri"/>
                <w:color w:val="000000"/>
                <w:szCs w:val="24"/>
              </w:rPr>
              <w:t>ia</w:t>
            </w:r>
            <w:r w:rsidR="002621C9">
              <w:rPr>
                <w:rFonts w:eastAsia="Calibri"/>
                <w:color w:val="000000"/>
                <w:szCs w:val="24"/>
              </w:rPr>
              <w:t xml:space="preserve"> gazu ziemnego </w:t>
            </w:r>
            <w:r w:rsidR="002621C9" w:rsidRPr="007B473F">
              <w:rPr>
                <w:rFonts w:eastAsia="Calibri"/>
                <w:color w:val="000000"/>
                <w:szCs w:val="24"/>
              </w:rPr>
              <w:t>CNG czy LPG</w:t>
            </w:r>
            <w:r w:rsidR="00303725">
              <w:rPr>
                <w:rFonts w:eastAsia="Calibri"/>
                <w:color w:val="000000"/>
                <w:szCs w:val="24"/>
              </w:rPr>
              <w:t>.</w:t>
            </w:r>
            <w:r w:rsidR="002621C9">
              <w:rPr>
                <w:rFonts w:eastAsia="Calibri"/>
                <w:color w:val="000000"/>
                <w:szCs w:val="24"/>
              </w:rPr>
              <w:t xml:space="preserve"> </w:t>
            </w:r>
            <w:r w:rsidR="005C5995">
              <w:rPr>
                <w:rFonts w:eastAsia="Calibri"/>
                <w:color w:val="000000"/>
                <w:szCs w:val="24"/>
              </w:rPr>
              <w:t>Ponadto w</w:t>
            </w:r>
            <w:r w:rsidR="002621C9" w:rsidRPr="00F13DD3">
              <w:rPr>
                <w:rFonts w:eastAsia="Calibri"/>
                <w:color w:val="000000"/>
                <w:szCs w:val="24"/>
              </w:rPr>
              <w:t xml:space="preserve">ykorzystanie </w:t>
            </w:r>
            <w:r w:rsidR="002621C9" w:rsidRPr="009E18B5">
              <w:rPr>
                <w:rFonts w:eastAsia="Calibri"/>
                <w:i/>
                <w:iCs/>
                <w:color w:val="000000"/>
                <w:szCs w:val="24"/>
              </w:rPr>
              <w:t>biometanu</w:t>
            </w:r>
            <w:r w:rsidR="002621C9" w:rsidRPr="00F13DD3">
              <w:rPr>
                <w:rFonts w:eastAsia="Calibri"/>
                <w:color w:val="000000"/>
                <w:szCs w:val="24"/>
              </w:rPr>
              <w:t xml:space="preserve"> w postaci bioCNG/bioLNG pozwala </w:t>
            </w:r>
            <w:r w:rsidR="002621C9">
              <w:rPr>
                <w:rFonts w:eastAsia="Calibri"/>
                <w:color w:val="000000"/>
                <w:szCs w:val="24"/>
              </w:rPr>
              <w:t>na efektywne</w:t>
            </w:r>
            <w:r w:rsidR="002621C9" w:rsidRPr="00F13DD3">
              <w:rPr>
                <w:rFonts w:eastAsia="Calibri"/>
                <w:color w:val="000000"/>
                <w:szCs w:val="24"/>
              </w:rPr>
              <w:t xml:space="preserve">  rozliczeni</w:t>
            </w:r>
            <w:r w:rsidR="002621C9">
              <w:rPr>
                <w:rFonts w:eastAsia="Calibri"/>
                <w:color w:val="000000"/>
                <w:szCs w:val="24"/>
              </w:rPr>
              <w:t>e</w:t>
            </w:r>
            <w:r w:rsidR="002621C9" w:rsidRPr="00F13DD3">
              <w:rPr>
                <w:rFonts w:eastAsia="Calibri"/>
                <w:color w:val="000000"/>
                <w:szCs w:val="24"/>
              </w:rPr>
              <w:t xml:space="preserve"> </w:t>
            </w:r>
            <w:r w:rsidR="002621C9">
              <w:rPr>
                <w:rFonts w:eastAsia="Calibri"/>
                <w:color w:val="000000"/>
                <w:szCs w:val="24"/>
              </w:rPr>
              <w:t xml:space="preserve">NCW, </w:t>
            </w:r>
            <w:r w:rsidR="002621C9" w:rsidRPr="00F13DD3">
              <w:rPr>
                <w:rFonts w:eastAsia="Calibri"/>
                <w:color w:val="000000"/>
                <w:szCs w:val="24"/>
              </w:rPr>
              <w:t>bez strat wynikających z</w:t>
            </w:r>
            <w:r w:rsidR="005C5995">
              <w:rPr>
                <w:rFonts w:eastAsia="Calibri"/>
                <w:color w:val="000000"/>
                <w:szCs w:val="24"/>
              </w:rPr>
              <w:t> </w:t>
            </w:r>
            <w:r w:rsidR="002621C9" w:rsidRPr="00F13DD3">
              <w:rPr>
                <w:rFonts w:eastAsia="Calibri"/>
                <w:color w:val="000000"/>
                <w:szCs w:val="24"/>
              </w:rPr>
              <w:t xml:space="preserve">przetwarzania </w:t>
            </w:r>
            <w:r w:rsidR="002621C9">
              <w:rPr>
                <w:rFonts w:eastAsia="Calibri"/>
                <w:color w:val="000000"/>
                <w:szCs w:val="24"/>
              </w:rPr>
              <w:t>na etapie rafinerii</w:t>
            </w:r>
            <w:r w:rsidR="00D16B02">
              <w:rPr>
                <w:rFonts w:eastAsia="Calibri"/>
                <w:color w:val="000000"/>
                <w:szCs w:val="24"/>
              </w:rPr>
              <w:t xml:space="preserve"> do</w:t>
            </w:r>
            <w:r w:rsidR="002621C9">
              <w:rPr>
                <w:rFonts w:eastAsia="Calibri"/>
                <w:color w:val="000000"/>
                <w:szCs w:val="24"/>
              </w:rPr>
              <w:t xml:space="preserve"> wytwarzania </w:t>
            </w:r>
            <w:r w:rsidR="002621C9" w:rsidRPr="000D0D90">
              <w:rPr>
                <w:rFonts w:eastAsia="Calibri"/>
                <w:i/>
                <w:iCs/>
                <w:color w:val="000000"/>
                <w:szCs w:val="24"/>
              </w:rPr>
              <w:t>biowodoru</w:t>
            </w:r>
            <w:r w:rsidR="002621C9">
              <w:rPr>
                <w:rFonts w:eastAsia="Calibri"/>
                <w:color w:val="000000"/>
                <w:szCs w:val="24"/>
              </w:rPr>
              <w:t xml:space="preserve"> wbudowywanego następnie w</w:t>
            </w:r>
            <w:r w:rsidR="005C5995">
              <w:rPr>
                <w:rFonts w:eastAsia="Calibri"/>
                <w:color w:val="000000"/>
                <w:szCs w:val="24"/>
              </w:rPr>
              <w:t> </w:t>
            </w:r>
            <w:r w:rsidR="002621C9">
              <w:rPr>
                <w:rFonts w:eastAsia="Calibri"/>
                <w:color w:val="000000"/>
                <w:szCs w:val="24"/>
              </w:rPr>
              <w:t>procesach rafineryjnych w</w:t>
            </w:r>
            <w:r w:rsidR="001E75CB">
              <w:rPr>
                <w:rFonts w:eastAsia="Calibri"/>
                <w:color w:val="000000"/>
                <w:szCs w:val="24"/>
              </w:rPr>
              <w:t xml:space="preserve"> </w:t>
            </w:r>
            <w:r w:rsidR="002621C9" w:rsidRPr="00AD3E4A">
              <w:rPr>
                <w:rFonts w:eastAsia="Calibri"/>
                <w:szCs w:val="24"/>
              </w:rPr>
              <w:t>cząstki paliw (efektywność</w:t>
            </w:r>
            <w:r w:rsidR="001E75CB">
              <w:rPr>
                <w:rFonts w:eastAsia="Calibri"/>
                <w:szCs w:val="24"/>
              </w:rPr>
              <w:t xml:space="preserve"> </w:t>
            </w:r>
            <w:r w:rsidR="002621C9" w:rsidRPr="00AD3E4A">
              <w:rPr>
                <w:rFonts w:eastAsia="Calibri"/>
                <w:szCs w:val="24"/>
              </w:rPr>
              <w:t xml:space="preserve">wykorzystania </w:t>
            </w:r>
            <w:r w:rsidR="002621C9" w:rsidRPr="00AD3E4A">
              <w:rPr>
                <w:rFonts w:eastAsia="Calibri"/>
                <w:i/>
                <w:iCs/>
                <w:szCs w:val="24"/>
              </w:rPr>
              <w:t>biowodoru z biometanu</w:t>
            </w:r>
            <w:r w:rsidR="001E75CB">
              <w:rPr>
                <w:rFonts w:eastAsia="Calibri"/>
                <w:i/>
                <w:iCs/>
                <w:szCs w:val="24"/>
              </w:rPr>
              <w:t xml:space="preserve"> </w:t>
            </w:r>
            <w:r w:rsidR="002621C9" w:rsidRPr="00AD3E4A">
              <w:rPr>
                <w:rFonts w:eastAsia="Calibri"/>
                <w:szCs w:val="24"/>
              </w:rPr>
              <w:t>jest</w:t>
            </w:r>
            <w:r w:rsidR="001E75CB">
              <w:rPr>
                <w:rFonts w:eastAsia="Calibri"/>
                <w:szCs w:val="24"/>
              </w:rPr>
              <w:t xml:space="preserve"> </w:t>
            </w:r>
            <w:r w:rsidR="002621C9" w:rsidRPr="00AD3E4A">
              <w:rPr>
                <w:rFonts w:eastAsia="Calibri"/>
                <w:szCs w:val="24"/>
              </w:rPr>
              <w:t>zależna</w:t>
            </w:r>
            <w:r w:rsidR="001E75CB">
              <w:rPr>
                <w:rFonts w:eastAsia="Calibri"/>
                <w:szCs w:val="24"/>
              </w:rPr>
              <w:t xml:space="preserve"> </w:t>
            </w:r>
            <w:r w:rsidR="002621C9" w:rsidRPr="00AD3E4A">
              <w:rPr>
                <w:rFonts w:eastAsia="Calibri"/>
                <w:szCs w:val="24"/>
              </w:rPr>
              <w:t>od</w:t>
            </w:r>
            <w:r w:rsidR="001E75CB">
              <w:rPr>
                <w:rFonts w:eastAsia="Calibri"/>
                <w:szCs w:val="24"/>
              </w:rPr>
              <w:t xml:space="preserve"> </w:t>
            </w:r>
            <w:r w:rsidR="002621C9" w:rsidRPr="00AD3E4A">
              <w:rPr>
                <w:rFonts w:eastAsia="Calibri"/>
                <w:szCs w:val="24"/>
              </w:rPr>
              <w:t>wielu</w:t>
            </w:r>
            <w:r w:rsidR="001E75CB">
              <w:rPr>
                <w:rFonts w:eastAsia="Calibri"/>
                <w:szCs w:val="24"/>
              </w:rPr>
              <w:t xml:space="preserve"> </w:t>
            </w:r>
            <w:r w:rsidR="002621C9" w:rsidRPr="00AD3E4A">
              <w:rPr>
                <w:rFonts w:eastAsia="Calibri"/>
                <w:szCs w:val="24"/>
              </w:rPr>
              <w:t>parametrów i waha się w przedziale od ok. 60 do 75</w:t>
            </w:r>
            <w:r w:rsidR="00303725" w:rsidRPr="00AD3E4A">
              <w:rPr>
                <w:rFonts w:eastAsia="Calibri"/>
                <w:szCs w:val="24"/>
              </w:rPr>
              <w:t>%)</w:t>
            </w:r>
            <w:r w:rsidR="002621C9" w:rsidRPr="00AD3E4A">
              <w:rPr>
                <w:rFonts w:eastAsia="Calibri"/>
                <w:szCs w:val="24"/>
              </w:rPr>
              <w:t xml:space="preserve">. Z </w:t>
            </w:r>
            <w:r w:rsidR="002621C9">
              <w:rPr>
                <w:rFonts w:eastAsia="Calibri"/>
                <w:color w:val="000000"/>
                <w:szCs w:val="24"/>
              </w:rPr>
              <w:t xml:space="preserve">tego względu ta opcja wykorzystania biometanu nie wymaga </w:t>
            </w:r>
            <w:r w:rsidR="00BC523C">
              <w:rPr>
                <w:rFonts w:eastAsia="Calibri"/>
                <w:color w:val="000000"/>
                <w:szCs w:val="24"/>
              </w:rPr>
              <w:t xml:space="preserve">dedykowanego </w:t>
            </w:r>
            <w:r w:rsidR="002621C9">
              <w:rPr>
                <w:rFonts w:eastAsia="Calibri"/>
                <w:color w:val="000000"/>
                <w:szCs w:val="24"/>
              </w:rPr>
              <w:t xml:space="preserve">wsparcia regulacyjnego. </w:t>
            </w:r>
            <w:r w:rsidR="00A01F5F" w:rsidRPr="00A346AB">
              <w:rPr>
                <w:rFonts w:eastAsia="Calibri"/>
                <w:spacing w:val="-2"/>
                <w:szCs w:val="24"/>
              </w:rPr>
              <w:t xml:space="preserve">Brak przepisów bezpośrednio zobowiązujących do  wykorzystania bio-CNG lub bio-LNG </w:t>
            </w:r>
            <w:r w:rsidR="007762EC">
              <w:rPr>
                <w:rFonts w:eastAsia="Calibri"/>
                <w:spacing w:val="-2"/>
                <w:szCs w:val="24"/>
              </w:rPr>
              <w:t xml:space="preserve">służy uelastycznieniu </w:t>
            </w:r>
            <w:r w:rsidR="00A01F5F" w:rsidRPr="00A346AB">
              <w:rPr>
                <w:rFonts w:eastAsia="Calibri"/>
                <w:spacing w:val="-2"/>
                <w:szCs w:val="24"/>
              </w:rPr>
              <w:t>systemu.</w:t>
            </w:r>
          </w:p>
          <w:p w14:paraId="0182D56B" w14:textId="716D45F4" w:rsidR="00544A06" w:rsidRPr="00A346AB" w:rsidRDefault="00303725" w:rsidP="00544A06">
            <w:pPr>
              <w:spacing w:before="60" w:line="240" w:lineRule="auto"/>
              <w:jc w:val="both"/>
              <w:rPr>
                <w:rFonts w:eastAsia="Calibri"/>
                <w:spacing w:val="-2"/>
                <w:szCs w:val="24"/>
              </w:rPr>
            </w:pPr>
            <w:r>
              <w:rPr>
                <w:rFonts w:eastAsia="Calibri"/>
                <w:spacing w:val="-2"/>
                <w:szCs w:val="24"/>
              </w:rPr>
              <w:t>W</w:t>
            </w:r>
            <w:r w:rsidR="00544A06" w:rsidRPr="00A346AB">
              <w:rPr>
                <w:rFonts w:eastAsia="Calibri"/>
                <w:spacing w:val="-2"/>
                <w:szCs w:val="24"/>
              </w:rPr>
              <w:t xml:space="preserve">ytworzenie </w:t>
            </w:r>
            <w:r w:rsidR="00960930">
              <w:rPr>
                <w:rFonts w:eastAsia="Calibri"/>
                <w:spacing w:val="-2"/>
                <w:szCs w:val="24"/>
              </w:rPr>
              <w:t xml:space="preserve">ok. </w:t>
            </w:r>
            <w:r w:rsidR="00544A06" w:rsidRPr="00A346AB">
              <w:rPr>
                <w:rFonts w:eastAsia="Calibri"/>
                <w:spacing w:val="-2"/>
                <w:szCs w:val="24"/>
              </w:rPr>
              <w:t>1 mld Nm</w:t>
            </w:r>
            <w:r w:rsidR="00544A06" w:rsidRPr="00A346AB">
              <w:rPr>
                <w:rFonts w:eastAsia="Calibri"/>
                <w:spacing w:val="-2"/>
                <w:szCs w:val="24"/>
                <w:vertAlign w:val="superscript"/>
              </w:rPr>
              <w:t>3</w:t>
            </w:r>
            <w:r w:rsidR="00544A06" w:rsidRPr="00A346AB">
              <w:rPr>
                <w:rFonts w:eastAsia="Calibri"/>
                <w:spacing w:val="-2"/>
                <w:szCs w:val="24"/>
              </w:rPr>
              <w:t xml:space="preserve"> </w:t>
            </w:r>
            <w:r w:rsidR="00544A06" w:rsidRPr="00A346AB">
              <w:rPr>
                <w:rFonts w:eastAsia="Calibri"/>
                <w:i/>
                <w:iCs/>
                <w:spacing w:val="-2"/>
                <w:szCs w:val="24"/>
              </w:rPr>
              <w:t>biometanu</w:t>
            </w:r>
            <w:r w:rsidR="00544A06" w:rsidRPr="00A346AB">
              <w:rPr>
                <w:rFonts w:eastAsia="Calibri"/>
                <w:spacing w:val="-2"/>
                <w:szCs w:val="24"/>
              </w:rPr>
              <w:t xml:space="preserve"> </w:t>
            </w:r>
            <w:r w:rsidR="00960930">
              <w:rPr>
                <w:rFonts w:eastAsia="Calibri"/>
                <w:spacing w:val="-2"/>
                <w:szCs w:val="24"/>
              </w:rPr>
              <w:t xml:space="preserve">na cele transportowe </w:t>
            </w:r>
            <w:r w:rsidR="005C5995">
              <w:rPr>
                <w:rFonts w:eastAsia="Calibri"/>
                <w:spacing w:val="-2"/>
                <w:szCs w:val="24"/>
              </w:rPr>
              <w:t>zakłada</w:t>
            </w:r>
            <w:r w:rsidR="00544A06" w:rsidRPr="00A346AB">
              <w:rPr>
                <w:rFonts w:eastAsia="Calibri"/>
                <w:spacing w:val="-2"/>
                <w:szCs w:val="24"/>
              </w:rPr>
              <w:t xml:space="preserve"> działani</w:t>
            </w:r>
            <w:r w:rsidR="005C5995">
              <w:rPr>
                <w:rFonts w:eastAsia="Calibri"/>
                <w:spacing w:val="-2"/>
                <w:szCs w:val="24"/>
              </w:rPr>
              <w:t>e</w:t>
            </w:r>
            <w:r w:rsidR="00544A06" w:rsidRPr="00A346AB">
              <w:rPr>
                <w:rFonts w:eastAsia="Calibri"/>
                <w:spacing w:val="-2"/>
                <w:szCs w:val="24"/>
              </w:rPr>
              <w:t xml:space="preserve"> blisko 500 biometanowni o </w:t>
            </w:r>
            <w:r w:rsidR="005C5995">
              <w:rPr>
                <w:rFonts w:eastAsia="Calibri"/>
                <w:spacing w:val="-2"/>
                <w:szCs w:val="24"/>
              </w:rPr>
              <w:t xml:space="preserve">śr. </w:t>
            </w:r>
            <w:r w:rsidR="00544A06" w:rsidRPr="00A346AB">
              <w:rPr>
                <w:rFonts w:eastAsia="Calibri"/>
                <w:spacing w:val="-2"/>
                <w:szCs w:val="24"/>
              </w:rPr>
              <w:t>zdolności produkcyjnej ok. 2 mln Nm</w:t>
            </w:r>
            <w:r w:rsidR="00544A06" w:rsidRPr="00A346AB">
              <w:rPr>
                <w:rFonts w:eastAsia="Calibri"/>
                <w:spacing w:val="-2"/>
                <w:szCs w:val="24"/>
                <w:vertAlign w:val="superscript"/>
              </w:rPr>
              <w:t>3</w:t>
            </w:r>
            <w:r w:rsidR="00544A06" w:rsidRPr="00A346AB">
              <w:rPr>
                <w:rFonts w:eastAsia="Calibri"/>
                <w:spacing w:val="-2"/>
                <w:szCs w:val="24"/>
              </w:rPr>
              <w:t xml:space="preserve"> rocznie. </w:t>
            </w:r>
            <w:r w:rsidR="00A01F5F" w:rsidRPr="00A346AB">
              <w:rPr>
                <w:rFonts w:eastAsia="Calibri"/>
                <w:spacing w:val="-2"/>
                <w:szCs w:val="24"/>
              </w:rPr>
              <w:t xml:space="preserve">Konieczne jest więc stworzenie regulacji pozwalających na uruchomienie potencjału krajowego w tym obszarze. Temu służyć będzie obowiązek realizacji NCW, przy zastosowaniu </w:t>
            </w:r>
            <w:r w:rsidR="00A01F5F" w:rsidRPr="00A346AB">
              <w:rPr>
                <w:rFonts w:eastAsia="Calibri"/>
                <w:i/>
                <w:iCs/>
                <w:spacing w:val="-2"/>
                <w:szCs w:val="24"/>
              </w:rPr>
              <w:t>biometanu</w:t>
            </w:r>
            <w:r w:rsidR="00A01F5F" w:rsidRPr="00A346AB">
              <w:rPr>
                <w:rFonts w:eastAsia="Calibri"/>
                <w:spacing w:val="-2"/>
                <w:szCs w:val="24"/>
              </w:rPr>
              <w:t xml:space="preserve"> nakładany na rafinerie.  </w:t>
            </w:r>
          </w:p>
          <w:p w14:paraId="08A321A3" w14:textId="4B41C772" w:rsidR="00544A06" w:rsidRPr="00A346AB" w:rsidRDefault="00544A06" w:rsidP="00A346AB">
            <w:pPr>
              <w:spacing w:line="240" w:lineRule="auto"/>
              <w:jc w:val="both"/>
              <w:rPr>
                <w:rFonts w:eastAsia="Calibri"/>
                <w:spacing w:val="-2"/>
                <w:szCs w:val="24"/>
              </w:rPr>
            </w:pPr>
            <w:r w:rsidRPr="00A346AB">
              <w:rPr>
                <w:rFonts w:eastAsia="Calibri"/>
                <w:spacing w:val="-2"/>
                <w:szCs w:val="24"/>
              </w:rPr>
              <w:t xml:space="preserve">Wielkoskalowe wykorzystanie </w:t>
            </w:r>
            <w:r w:rsidRPr="00A346AB">
              <w:rPr>
                <w:rFonts w:eastAsia="Calibri"/>
                <w:i/>
                <w:iCs/>
                <w:spacing w:val="-2"/>
                <w:szCs w:val="24"/>
              </w:rPr>
              <w:t xml:space="preserve">biometanu zaawansowanego </w:t>
            </w:r>
            <w:r w:rsidRPr="00A346AB">
              <w:rPr>
                <w:rFonts w:eastAsia="Calibri"/>
                <w:spacing w:val="-2"/>
                <w:szCs w:val="24"/>
              </w:rPr>
              <w:t>zastępującego gaz ziemny</w:t>
            </w:r>
            <w:r w:rsidRPr="00A346AB">
              <w:rPr>
                <w:rFonts w:eastAsia="Calibri"/>
                <w:i/>
                <w:iCs/>
                <w:spacing w:val="-2"/>
                <w:szCs w:val="24"/>
              </w:rPr>
              <w:t xml:space="preserve"> </w:t>
            </w:r>
            <w:r w:rsidRPr="00A346AB">
              <w:rPr>
                <w:rFonts w:eastAsia="Calibri"/>
                <w:spacing w:val="-2"/>
                <w:szCs w:val="24"/>
              </w:rPr>
              <w:t>w instalacjach CNG/LNG pozw</w:t>
            </w:r>
            <w:r w:rsidR="005C5995">
              <w:rPr>
                <w:rFonts w:eastAsia="Calibri"/>
                <w:spacing w:val="-2"/>
                <w:szCs w:val="24"/>
              </w:rPr>
              <w:t>oli</w:t>
            </w:r>
            <w:r w:rsidRPr="00A346AB">
              <w:rPr>
                <w:rFonts w:eastAsia="Calibri"/>
                <w:spacing w:val="-2"/>
                <w:szCs w:val="24"/>
              </w:rPr>
              <w:t xml:space="preserve"> uzyskać znaczny poziom redukcji emisji – </w:t>
            </w:r>
            <w:r w:rsidR="009C0215">
              <w:rPr>
                <w:rFonts w:eastAsia="Calibri"/>
                <w:spacing w:val="-2"/>
                <w:szCs w:val="24"/>
              </w:rPr>
              <w:t xml:space="preserve">w przypadku niektórych ścieżek produkcji </w:t>
            </w:r>
            <w:r w:rsidRPr="00A346AB">
              <w:rPr>
                <w:rFonts w:eastAsia="Calibri"/>
                <w:spacing w:val="-2"/>
                <w:szCs w:val="24"/>
              </w:rPr>
              <w:t>nawet 202% (</w:t>
            </w:r>
            <w:r w:rsidRPr="00A346AB">
              <w:rPr>
                <w:rFonts w:eastAsia="Calibri"/>
                <w:iCs/>
                <w:spacing w:val="-2"/>
                <w:szCs w:val="24"/>
              </w:rPr>
              <w:t>wg Instytutu Nafty i Gazu – Państwowy Instytut Badawczy</w:t>
            </w:r>
            <w:r w:rsidRPr="00A346AB">
              <w:rPr>
                <w:rFonts w:eastAsia="Calibri"/>
                <w:spacing w:val="-2"/>
                <w:szCs w:val="24"/>
              </w:rPr>
              <w:t xml:space="preserve">) </w:t>
            </w:r>
            <w:r w:rsidR="002621C9" w:rsidRPr="00A346AB">
              <w:rPr>
                <w:rFonts w:eastAsia="Calibri"/>
                <w:spacing w:val="-2"/>
                <w:szCs w:val="24"/>
              </w:rPr>
              <w:t xml:space="preserve">przy </w:t>
            </w:r>
            <w:r w:rsidRPr="00A346AB">
              <w:rPr>
                <w:rFonts w:eastAsia="Calibri"/>
                <w:spacing w:val="-2"/>
                <w:szCs w:val="24"/>
              </w:rPr>
              <w:t>zaadresowani</w:t>
            </w:r>
            <w:r w:rsidR="002621C9" w:rsidRPr="00A346AB">
              <w:rPr>
                <w:rFonts w:eastAsia="Calibri"/>
                <w:spacing w:val="-2"/>
                <w:szCs w:val="24"/>
              </w:rPr>
              <w:t>u</w:t>
            </w:r>
            <w:r w:rsidRPr="00A346AB">
              <w:rPr>
                <w:rFonts w:eastAsia="Calibri"/>
                <w:spacing w:val="-2"/>
                <w:szCs w:val="24"/>
              </w:rPr>
              <w:t xml:space="preserve"> kwestii rodzaju surowców użytych do wytworzenia, a także odpowiedniej technologii produkcji i</w:t>
            </w:r>
            <w:r w:rsidR="009E2D6F">
              <w:rPr>
                <w:rFonts w:eastAsia="Calibri"/>
                <w:spacing w:val="-2"/>
                <w:szCs w:val="24"/>
              </w:rPr>
              <w:t> </w:t>
            </w:r>
            <w:r w:rsidRPr="00A346AB">
              <w:rPr>
                <w:rFonts w:eastAsia="Calibri"/>
                <w:spacing w:val="-2"/>
                <w:szCs w:val="24"/>
              </w:rPr>
              <w:t xml:space="preserve">dystrybucji </w:t>
            </w:r>
            <w:r w:rsidR="005C5995">
              <w:rPr>
                <w:rFonts w:eastAsia="Calibri"/>
                <w:spacing w:val="-2"/>
                <w:szCs w:val="24"/>
              </w:rPr>
              <w:t xml:space="preserve">m.in.: </w:t>
            </w:r>
            <w:r w:rsidRPr="00A346AB">
              <w:rPr>
                <w:rFonts w:eastAsia="Calibri"/>
                <w:iCs/>
                <w:spacing w:val="-2"/>
                <w:szCs w:val="24"/>
              </w:rPr>
              <w:t>stosowania zamkniętych układów</w:t>
            </w:r>
            <w:r w:rsidR="005C5995">
              <w:rPr>
                <w:rFonts w:eastAsia="Calibri"/>
                <w:iCs/>
                <w:spacing w:val="-2"/>
                <w:szCs w:val="24"/>
              </w:rPr>
              <w:t>;</w:t>
            </w:r>
            <w:r w:rsidRPr="00A346AB">
              <w:rPr>
                <w:rFonts w:eastAsia="Calibri"/>
                <w:iCs/>
                <w:spacing w:val="-2"/>
                <w:szCs w:val="24"/>
              </w:rPr>
              <w:t xml:space="preserve"> wytwarzania </w:t>
            </w:r>
            <w:r w:rsidRPr="00A346AB">
              <w:rPr>
                <w:iCs/>
              </w:rPr>
              <w:t>z surowców pozyskiwanych w okolicy bliskiej odbiorcy</w:t>
            </w:r>
            <w:r w:rsidR="005C5995">
              <w:rPr>
                <w:iCs/>
              </w:rPr>
              <w:t>;</w:t>
            </w:r>
            <w:r w:rsidRPr="00A346AB">
              <w:rPr>
                <w:iCs/>
              </w:rPr>
              <w:t xml:space="preserve"> odgazowania pofermentu</w:t>
            </w:r>
            <w:r w:rsidRPr="00A346AB">
              <w:rPr>
                <w:rFonts w:eastAsia="Calibri"/>
                <w:spacing w:val="-2"/>
                <w:szCs w:val="24"/>
              </w:rPr>
              <w:t>.</w:t>
            </w:r>
            <w:r w:rsidR="00FC1F9D" w:rsidRPr="00A346AB">
              <w:rPr>
                <w:rFonts w:eastAsia="Calibri"/>
                <w:spacing w:val="-2"/>
                <w:szCs w:val="24"/>
              </w:rPr>
              <w:t xml:space="preserve"> </w:t>
            </w:r>
          </w:p>
          <w:p w14:paraId="74CDBF52" w14:textId="2E0E4DBA" w:rsidR="00544A06" w:rsidRPr="00A346AB" w:rsidRDefault="00544A06" w:rsidP="00544A06">
            <w:pPr>
              <w:spacing w:line="240" w:lineRule="auto"/>
              <w:jc w:val="both"/>
              <w:rPr>
                <w:rFonts w:eastAsia="Calibri"/>
                <w:spacing w:val="-2"/>
                <w:szCs w:val="24"/>
              </w:rPr>
            </w:pPr>
            <w:r w:rsidRPr="000C1488">
              <w:rPr>
                <w:rFonts w:eastAsia="Calibri"/>
                <w:spacing w:val="-2"/>
                <w:szCs w:val="24"/>
                <w:highlight w:val="yellow"/>
              </w:rPr>
              <w:br/>
            </w:r>
            <w:r w:rsidRPr="00A346AB">
              <w:rPr>
                <w:rFonts w:eastAsia="Calibri"/>
                <w:spacing w:val="-2"/>
                <w:szCs w:val="24"/>
              </w:rPr>
              <w:t xml:space="preserve">Działania prowadzone </w:t>
            </w:r>
            <w:r w:rsidR="00BC57BB">
              <w:rPr>
                <w:rFonts w:eastAsia="Calibri"/>
                <w:spacing w:val="-2"/>
                <w:szCs w:val="24"/>
              </w:rPr>
              <w:t xml:space="preserve">przez </w:t>
            </w:r>
            <w:r w:rsidRPr="00A346AB">
              <w:rPr>
                <w:rFonts w:eastAsia="Calibri"/>
                <w:spacing w:val="-2"/>
                <w:szCs w:val="24"/>
              </w:rPr>
              <w:t>M</w:t>
            </w:r>
            <w:r w:rsidR="00C13902">
              <w:rPr>
                <w:rFonts w:eastAsia="Calibri"/>
                <w:spacing w:val="-2"/>
                <w:szCs w:val="24"/>
              </w:rPr>
              <w:t xml:space="preserve">inisterstwo </w:t>
            </w:r>
            <w:r w:rsidRPr="00A346AB">
              <w:rPr>
                <w:rFonts w:eastAsia="Calibri"/>
                <w:spacing w:val="-2"/>
                <w:szCs w:val="24"/>
              </w:rPr>
              <w:t>K</w:t>
            </w:r>
            <w:r w:rsidR="00C13902">
              <w:rPr>
                <w:rFonts w:eastAsia="Calibri"/>
                <w:spacing w:val="-2"/>
                <w:szCs w:val="24"/>
              </w:rPr>
              <w:t xml:space="preserve">limatu </w:t>
            </w:r>
            <w:r w:rsidRPr="00A346AB">
              <w:rPr>
                <w:rFonts w:eastAsia="Calibri"/>
                <w:spacing w:val="-2"/>
                <w:szCs w:val="24"/>
              </w:rPr>
              <w:t>i</w:t>
            </w:r>
            <w:r w:rsidR="00C13902">
              <w:rPr>
                <w:rFonts w:eastAsia="Calibri"/>
                <w:spacing w:val="-2"/>
                <w:szCs w:val="24"/>
              </w:rPr>
              <w:t xml:space="preserve"> </w:t>
            </w:r>
            <w:r w:rsidRPr="00A346AB">
              <w:rPr>
                <w:rFonts w:eastAsia="Calibri"/>
                <w:spacing w:val="-2"/>
                <w:szCs w:val="24"/>
              </w:rPr>
              <w:t>Ś</w:t>
            </w:r>
            <w:r w:rsidR="00C13902">
              <w:rPr>
                <w:rFonts w:eastAsia="Calibri"/>
                <w:spacing w:val="-2"/>
                <w:szCs w:val="24"/>
              </w:rPr>
              <w:t>rodowiska</w:t>
            </w:r>
            <w:r w:rsidRPr="00A346AB">
              <w:rPr>
                <w:rFonts w:eastAsia="Calibri"/>
                <w:spacing w:val="-2"/>
                <w:szCs w:val="24"/>
              </w:rPr>
              <w:t xml:space="preserve"> dotycząc</w:t>
            </w:r>
            <w:r w:rsidR="00BC57BB">
              <w:rPr>
                <w:rFonts w:eastAsia="Calibri"/>
                <w:spacing w:val="-2"/>
                <w:szCs w:val="24"/>
              </w:rPr>
              <w:t>e zbadania</w:t>
            </w:r>
            <w:r w:rsidRPr="00A346AB">
              <w:rPr>
                <w:rFonts w:eastAsia="Calibri"/>
                <w:spacing w:val="-2"/>
                <w:szCs w:val="24"/>
              </w:rPr>
              <w:t xml:space="preserve"> możliwości wykorzystania </w:t>
            </w:r>
            <w:r w:rsidRPr="00A346AB">
              <w:rPr>
                <w:rFonts w:eastAsia="Calibri"/>
                <w:i/>
                <w:iCs/>
                <w:spacing w:val="-2"/>
                <w:szCs w:val="24"/>
              </w:rPr>
              <w:t xml:space="preserve">biometanu </w:t>
            </w:r>
            <w:r w:rsidRPr="00A346AB">
              <w:rPr>
                <w:rFonts w:eastAsia="Calibri"/>
                <w:iCs/>
                <w:spacing w:val="-2"/>
                <w:szCs w:val="24"/>
              </w:rPr>
              <w:t>do celów transportowych</w:t>
            </w:r>
            <w:r w:rsidRPr="00A346AB">
              <w:rPr>
                <w:rFonts w:eastAsia="Calibri"/>
                <w:spacing w:val="-2"/>
                <w:szCs w:val="24"/>
              </w:rPr>
              <w:t xml:space="preserve"> potwierdziły, że w perspektywie roku 2030 </w:t>
            </w:r>
            <w:r w:rsidRPr="00A346AB">
              <w:rPr>
                <w:rFonts w:eastAsia="Calibri"/>
                <w:i/>
                <w:iCs/>
                <w:spacing w:val="-2"/>
                <w:szCs w:val="24"/>
              </w:rPr>
              <w:t>biometan</w:t>
            </w:r>
            <w:r w:rsidRPr="00A346AB">
              <w:rPr>
                <w:rFonts w:eastAsia="Calibri"/>
                <w:spacing w:val="-2"/>
                <w:szCs w:val="24"/>
              </w:rPr>
              <w:t xml:space="preserve"> może być jednym z nielicznych powszechnie dostępnych nośników energii, umożliwiających realizację </w:t>
            </w:r>
            <w:r w:rsidRPr="00A346AB">
              <w:rPr>
                <w:rFonts w:eastAsia="Calibri"/>
                <w:iCs/>
                <w:spacing w:val="-2"/>
                <w:szCs w:val="24"/>
              </w:rPr>
              <w:t>minimalnych celów</w:t>
            </w:r>
            <w:r w:rsidR="00BC57BB">
              <w:rPr>
                <w:rFonts w:eastAsia="Calibri"/>
                <w:spacing w:val="-2"/>
                <w:szCs w:val="24"/>
                <w:u w:val="single"/>
              </w:rPr>
              <w:t xml:space="preserve"> </w:t>
            </w:r>
            <w:r w:rsidRPr="00A346AB">
              <w:rPr>
                <w:rFonts w:eastAsia="Calibri"/>
                <w:spacing w:val="-2"/>
                <w:szCs w:val="24"/>
              </w:rPr>
              <w:t>w zakresie udziału odnawialnych źródeł energii w sektorze transportu,</w:t>
            </w:r>
            <w:r w:rsidRPr="00A346AB">
              <w:t xml:space="preserve"> </w:t>
            </w:r>
            <w:r w:rsidRPr="00A346AB">
              <w:rPr>
                <w:rFonts w:eastAsia="Calibri"/>
                <w:spacing w:val="-2"/>
                <w:szCs w:val="24"/>
              </w:rPr>
              <w:t>o</w:t>
            </w:r>
            <w:r w:rsidR="009E2D6F">
              <w:rPr>
                <w:rFonts w:eastAsia="Calibri"/>
                <w:spacing w:val="-2"/>
                <w:szCs w:val="24"/>
              </w:rPr>
              <w:t> </w:t>
            </w:r>
            <w:r w:rsidRPr="00A346AB">
              <w:rPr>
                <w:rFonts w:eastAsia="Calibri"/>
                <w:spacing w:val="-2"/>
                <w:szCs w:val="24"/>
              </w:rPr>
              <w:t>którym mowa w art. 23 ust. 1</w:t>
            </w:r>
            <w:r w:rsidR="00C13902">
              <w:rPr>
                <w:rFonts w:eastAsia="Calibri"/>
                <w:iCs/>
                <w:spacing w:val="-2"/>
                <w:szCs w:val="24"/>
              </w:rPr>
              <w:t xml:space="preserve"> </w:t>
            </w:r>
            <w:r w:rsidR="00C13902" w:rsidRPr="002E25E1">
              <w:rPr>
                <w:i/>
                <w:iCs/>
              </w:rPr>
              <w:t>ustaw</w:t>
            </w:r>
            <w:r w:rsidR="00C13902">
              <w:rPr>
                <w:i/>
                <w:iCs/>
              </w:rPr>
              <w:t>y</w:t>
            </w:r>
            <w:r w:rsidR="00C13902" w:rsidRPr="002E25E1">
              <w:rPr>
                <w:i/>
                <w:iCs/>
              </w:rPr>
              <w:t xml:space="preserve"> </w:t>
            </w:r>
            <w:r w:rsidR="00C13902" w:rsidRPr="002E25E1">
              <w:rPr>
                <w:rFonts w:eastAsia="Calibri"/>
                <w:i/>
                <w:iCs/>
                <w:color w:val="000000" w:themeColor="text1"/>
                <w:szCs w:val="24"/>
              </w:rPr>
              <w:t>z dnia 25 sierpnia 2006 r.</w:t>
            </w:r>
            <w:r w:rsidR="00C13902" w:rsidRPr="00F564DD">
              <w:rPr>
                <w:rFonts w:eastAsia="Calibri"/>
                <w:color w:val="000000" w:themeColor="text1"/>
                <w:szCs w:val="24"/>
              </w:rPr>
              <w:t xml:space="preserve"> </w:t>
            </w:r>
            <w:r w:rsidR="00C13902" w:rsidRPr="00AC3C67">
              <w:rPr>
                <w:rFonts w:eastAsia="Calibri"/>
                <w:i/>
                <w:iCs/>
                <w:color w:val="000000" w:themeColor="text1"/>
                <w:szCs w:val="24"/>
              </w:rPr>
              <w:t>o biokomponentach i biopaliwach ciekłych</w:t>
            </w:r>
            <w:r w:rsidRPr="00A346AB">
              <w:rPr>
                <w:rFonts w:eastAsia="Calibri"/>
                <w:i/>
                <w:iCs/>
                <w:spacing w:val="-2"/>
                <w:szCs w:val="24"/>
              </w:rPr>
              <w:t>.</w:t>
            </w:r>
            <w:r w:rsidR="00A573AD">
              <w:rPr>
                <w:rFonts w:eastAsia="Calibri"/>
                <w:spacing w:val="-2"/>
                <w:szCs w:val="24"/>
              </w:rPr>
              <w:t xml:space="preserve"> </w:t>
            </w:r>
            <w:r w:rsidRPr="00A346AB">
              <w:rPr>
                <w:rFonts w:eastAsia="Calibri"/>
                <w:spacing w:val="-2"/>
                <w:szCs w:val="24"/>
              </w:rPr>
              <w:t xml:space="preserve">Warunkiem powszechnego stosowania </w:t>
            </w:r>
            <w:r w:rsidRPr="00A346AB">
              <w:rPr>
                <w:rFonts w:eastAsia="Calibri"/>
                <w:i/>
                <w:iCs/>
                <w:spacing w:val="-2"/>
                <w:szCs w:val="24"/>
              </w:rPr>
              <w:t>biometanu</w:t>
            </w:r>
            <w:r w:rsidRPr="00A346AB">
              <w:rPr>
                <w:rFonts w:eastAsia="Calibri"/>
                <w:spacing w:val="-2"/>
                <w:szCs w:val="24"/>
              </w:rPr>
              <w:t xml:space="preserve"> jest koordynacja kluczowych elementów rynku: zapewnienia stabilnego długookresowego mechanizmu wsparcia wytwórców (1), zapewnienia logistyki przesyłu do odbiorcy (</w:t>
            </w:r>
            <w:r w:rsidRPr="00A346AB">
              <w:rPr>
                <w:rFonts w:eastAsia="Calibri"/>
                <w:iCs/>
                <w:spacing w:val="-2"/>
                <w:szCs w:val="24"/>
              </w:rPr>
              <w:t>fizycznego lub wirtualnego</w:t>
            </w:r>
            <w:r w:rsidR="00BC57BB">
              <w:rPr>
                <w:rFonts w:eastAsia="Calibri"/>
                <w:spacing w:val="-2"/>
                <w:szCs w:val="24"/>
              </w:rPr>
              <w:t xml:space="preserve"> - </w:t>
            </w:r>
            <w:r w:rsidRPr="00A346AB">
              <w:rPr>
                <w:rFonts w:eastAsia="Calibri"/>
                <w:spacing w:val="-2"/>
                <w:szCs w:val="24"/>
              </w:rPr>
              <w:t>2), zbudowania stabilnego i</w:t>
            </w:r>
            <w:r w:rsidR="009E2D6F">
              <w:rPr>
                <w:rFonts w:eastAsia="Calibri"/>
                <w:spacing w:val="-2"/>
                <w:szCs w:val="24"/>
              </w:rPr>
              <w:t> </w:t>
            </w:r>
            <w:r w:rsidRPr="00A346AB">
              <w:rPr>
                <w:rFonts w:eastAsia="Calibri"/>
                <w:spacing w:val="-2"/>
                <w:szCs w:val="24"/>
              </w:rPr>
              <w:t xml:space="preserve">wielkoskalowego zapotrzebowania np. z sektora transportu (3). </w:t>
            </w:r>
          </w:p>
          <w:p w14:paraId="1431A1D4" w14:textId="77777777" w:rsidR="00544A06" w:rsidRPr="00A346AB" w:rsidRDefault="00544A06" w:rsidP="00544A06">
            <w:pPr>
              <w:spacing w:line="240" w:lineRule="auto"/>
              <w:jc w:val="both"/>
              <w:rPr>
                <w:rFonts w:eastAsia="Calibri"/>
                <w:spacing w:val="-2"/>
                <w:szCs w:val="24"/>
              </w:rPr>
            </w:pPr>
          </w:p>
          <w:p w14:paraId="78C83221" w14:textId="157B8EFD" w:rsidR="00544A06" w:rsidRPr="00A346AB" w:rsidRDefault="002621C9" w:rsidP="00544A06">
            <w:pPr>
              <w:spacing w:line="240" w:lineRule="auto"/>
              <w:jc w:val="both"/>
              <w:rPr>
                <w:rFonts w:eastAsia="Calibri"/>
                <w:spacing w:val="-2"/>
                <w:szCs w:val="24"/>
              </w:rPr>
            </w:pPr>
            <w:r w:rsidRPr="00A346AB">
              <w:rPr>
                <w:rFonts w:eastAsia="Calibri"/>
                <w:spacing w:val="-2"/>
                <w:szCs w:val="24"/>
              </w:rPr>
              <w:t>Proponowane podejście</w:t>
            </w:r>
            <w:r w:rsidR="00544A06" w:rsidRPr="00A346AB">
              <w:rPr>
                <w:rFonts w:eastAsia="Calibri"/>
                <w:spacing w:val="-2"/>
                <w:szCs w:val="24"/>
              </w:rPr>
              <w:t xml:space="preserve"> ma na celu wskazanie kierunków koniecznych inwestycj</w:t>
            </w:r>
            <w:r w:rsidR="00D734B2">
              <w:rPr>
                <w:rFonts w:eastAsia="Calibri"/>
                <w:spacing w:val="-2"/>
                <w:szCs w:val="24"/>
              </w:rPr>
              <w:t>i</w:t>
            </w:r>
            <w:r w:rsidR="00BC57BB">
              <w:rPr>
                <w:rFonts w:eastAsia="Calibri"/>
                <w:spacing w:val="-2"/>
                <w:szCs w:val="24"/>
              </w:rPr>
              <w:t xml:space="preserve"> </w:t>
            </w:r>
            <w:r w:rsidR="00544A06" w:rsidRPr="00A346AB">
              <w:rPr>
                <w:rFonts w:eastAsia="Calibri"/>
                <w:spacing w:val="-2"/>
                <w:szCs w:val="24"/>
              </w:rPr>
              <w:t>zapewni</w:t>
            </w:r>
            <w:r w:rsidR="00D734B2">
              <w:rPr>
                <w:rFonts w:eastAsia="Calibri"/>
                <w:spacing w:val="-2"/>
                <w:szCs w:val="24"/>
              </w:rPr>
              <w:t xml:space="preserve">ających </w:t>
            </w:r>
            <w:r w:rsidR="00544A06" w:rsidRPr="00A346AB">
              <w:rPr>
                <w:rFonts w:eastAsia="Calibri"/>
                <w:spacing w:val="-2"/>
                <w:szCs w:val="24"/>
              </w:rPr>
              <w:t>stabilne zapotrzebowani</w:t>
            </w:r>
            <w:r w:rsidR="00D734B2">
              <w:rPr>
                <w:rFonts w:eastAsia="Calibri"/>
                <w:spacing w:val="-2"/>
                <w:szCs w:val="24"/>
              </w:rPr>
              <w:t>e</w:t>
            </w:r>
            <w:r w:rsidR="00544A06" w:rsidRPr="00A346AB">
              <w:rPr>
                <w:rFonts w:eastAsia="Calibri"/>
                <w:spacing w:val="-2"/>
                <w:szCs w:val="24"/>
              </w:rPr>
              <w:t xml:space="preserve"> na </w:t>
            </w:r>
            <w:r w:rsidR="00544A06" w:rsidRPr="00A346AB">
              <w:rPr>
                <w:rFonts w:eastAsia="Calibri"/>
                <w:i/>
                <w:iCs/>
                <w:spacing w:val="-2"/>
                <w:szCs w:val="24"/>
              </w:rPr>
              <w:t>biometan</w:t>
            </w:r>
            <w:r w:rsidR="00544A06" w:rsidRPr="00A346AB">
              <w:rPr>
                <w:rFonts w:eastAsia="Calibri"/>
                <w:spacing w:val="-2"/>
                <w:szCs w:val="24"/>
              </w:rPr>
              <w:t xml:space="preserve">, co pozwoli realizować nie tylko cele wynikające z NCW, </w:t>
            </w:r>
            <w:r w:rsidR="00824D8A" w:rsidRPr="00A346AB">
              <w:rPr>
                <w:rFonts w:eastAsia="Calibri"/>
                <w:spacing w:val="-2"/>
                <w:szCs w:val="24"/>
              </w:rPr>
              <w:t xml:space="preserve">ale </w:t>
            </w:r>
            <w:r w:rsidR="00544A06" w:rsidRPr="00A346AB">
              <w:rPr>
                <w:rFonts w:eastAsia="Calibri"/>
                <w:spacing w:val="-2"/>
                <w:szCs w:val="24"/>
              </w:rPr>
              <w:t xml:space="preserve">jednocześnie </w:t>
            </w:r>
            <w:r w:rsidR="00824D8A" w:rsidRPr="00A346AB">
              <w:rPr>
                <w:rFonts w:eastAsia="Calibri"/>
                <w:spacing w:val="-2"/>
                <w:szCs w:val="24"/>
              </w:rPr>
              <w:t xml:space="preserve">z </w:t>
            </w:r>
            <w:r w:rsidR="00544A06" w:rsidRPr="00A346AB">
              <w:rPr>
                <w:rFonts w:eastAsia="Calibri"/>
                <w:spacing w:val="-2"/>
                <w:szCs w:val="24"/>
              </w:rPr>
              <w:t xml:space="preserve">Narodowego Celu Redukcyjnego (NCR), </w:t>
            </w:r>
            <w:r w:rsidR="00BC57BB">
              <w:rPr>
                <w:rFonts w:eastAsia="Calibri"/>
                <w:spacing w:val="-2"/>
                <w:szCs w:val="24"/>
              </w:rPr>
              <w:t xml:space="preserve">pośrednio </w:t>
            </w:r>
            <w:r w:rsidR="00544A06" w:rsidRPr="00A346AB">
              <w:rPr>
                <w:rFonts w:eastAsia="Calibri"/>
                <w:spacing w:val="-2"/>
                <w:szCs w:val="24"/>
              </w:rPr>
              <w:t xml:space="preserve"> również cele w zakresie zagospodarowania uciążliwych środowiskowo materiałów i surowców o charakterze odpadowym, głównie lokalnego pochodzenia.</w:t>
            </w:r>
          </w:p>
          <w:p w14:paraId="4C238EE0" w14:textId="77777777" w:rsidR="004641B7" w:rsidRDefault="004641B7">
            <w:pPr>
              <w:spacing w:before="60" w:line="240" w:lineRule="auto"/>
              <w:contextualSpacing/>
              <w:jc w:val="both"/>
              <w:rPr>
                <w:rFonts w:eastAsia="Calibri"/>
                <w:szCs w:val="24"/>
                <w:highlight w:val="cyan"/>
              </w:rPr>
            </w:pPr>
          </w:p>
          <w:p w14:paraId="7A4CC97D" w14:textId="40292C1E" w:rsidR="00A10E21" w:rsidRPr="00A346AB" w:rsidRDefault="00902995" w:rsidP="00A346AB">
            <w:pPr>
              <w:spacing w:before="60" w:line="240" w:lineRule="auto"/>
              <w:contextualSpacing/>
              <w:jc w:val="both"/>
              <w:rPr>
                <w:b/>
                <w:bCs/>
              </w:rPr>
            </w:pPr>
            <w:r>
              <w:rPr>
                <w:rFonts w:eastAsia="Calibri"/>
                <w:b/>
                <w:bCs/>
                <w:szCs w:val="24"/>
              </w:rPr>
              <w:t>R</w:t>
            </w:r>
            <w:r w:rsidR="00D734B2">
              <w:rPr>
                <w:rFonts w:eastAsia="Calibri"/>
                <w:b/>
                <w:bCs/>
                <w:szCs w:val="24"/>
              </w:rPr>
              <w:t>e</w:t>
            </w:r>
            <w:r w:rsidR="00A10E21" w:rsidRPr="00A346AB">
              <w:rPr>
                <w:rFonts w:eastAsia="Calibri"/>
                <w:b/>
                <w:bCs/>
                <w:szCs w:val="24"/>
              </w:rPr>
              <w:t>alizacji NCW z wykorzystaniem innych niskoemisyjnych nośników energii</w:t>
            </w:r>
          </w:p>
          <w:p w14:paraId="6BA57A36" w14:textId="75C8B301" w:rsidR="00F12DAB" w:rsidRDefault="00F12DAB" w:rsidP="00F12DAB">
            <w:pPr>
              <w:spacing w:before="60" w:line="240" w:lineRule="auto"/>
              <w:contextualSpacing/>
              <w:jc w:val="both"/>
              <w:rPr>
                <w:rFonts w:eastAsia="Calibri"/>
                <w:color w:val="000000"/>
                <w:spacing w:val="-2"/>
                <w:szCs w:val="24"/>
              </w:rPr>
            </w:pPr>
            <w:r>
              <w:rPr>
                <w:rFonts w:eastAsia="Calibri"/>
                <w:color w:val="000000"/>
                <w:spacing w:val="-2"/>
                <w:szCs w:val="24"/>
              </w:rPr>
              <w:t xml:space="preserve">Rozbudowa </w:t>
            </w:r>
            <w:r w:rsidRPr="007F5E00">
              <w:rPr>
                <w:rFonts w:eastAsia="Calibri"/>
                <w:color w:val="000000"/>
                <w:spacing w:val="-2"/>
                <w:szCs w:val="24"/>
              </w:rPr>
              <w:t xml:space="preserve">katalogu biopaliw uwzględnianych przy realizacji NCW </w:t>
            </w:r>
            <w:r w:rsidR="00D734B2">
              <w:rPr>
                <w:rFonts w:eastAsia="Calibri"/>
                <w:color w:val="000000"/>
                <w:spacing w:val="-2"/>
                <w:szCs w:val="24"/>
              </w:rPr>
              <w:t xml:space="preserve">m.in.: </w:t>
            </w:r>
            <w:r>
              <w:rPr>
                <w:rFonts w:eastAsia="Calibri"/>
                <w:color w:val="000000"/>
                <w:spacing w:val="-2"/>
                <w:szCs w:val="24"/>
              </w:rPr>
              <w:t xml:space="preserve">o </w:t>
            </w:r>
            <w:r w:rsidRPr="00EF4B33">
              <w:rPr>
                <w:rFonts w:eastAsia="Calibri"/>
                <w:i/>
                <w:iCs/>
                <w:color w:val="000000"/>
                <w:spacing w:val="-2"/>
                <w:szCs w:val="24"/>
              </w:rPr>
              <w:t xml:space="preserve">paliwa </w:t>
            </w:r>
            <w:r>
              <w:rPr>
                <w:rFonts w:eastAsia="Calibri"/>
                <w:i/>
                <w:iCs/>
                <w:color w:val="000000"/>
                <w:spacing w:val="-2"/>
                <w:szCs w:val="24"/>
              </w:rPr>
              <w:t xml:space="preserve">węglowe </w:t>
            </w:r>
            <w:r w:rsidRPr="00EF4B33">
              <w:rPr>
                <w:rFonts w:eastAsia="Calibri"/>
                <w:i/>
                <w:iCs/>
                <w:color w:val="000000"/>
                <w:spacing w:val="-2"/>
                <w:szCs w:val="24"/>
              </w:rPr>
              <w:t>pochodzące z</w:t>
            </w:r>
            <w:r>
              <w:rPr>
                <w:rFonts w:eastAsia="Calibri"/>
                <w:i/>
                <w:iCs/>
                <w:color w:val="000000"/>
                <w:spacing w:val="-2"/>
                <w:szCs w:val="24"/>
              </w:rPr>
              <w:t> </w:t>
            </w:r>
            <w:r w:rsidRPr="00EF4B33">
              <w:rPr>
                <w:rFonts w:eastAsia="Calibri"/>
                <w:i/>
                <w:iCs/>
                <w:color w:val="000000"/>
                <w:spacing w:val="-2"/>
                <w:szCs w:val="24"/>
              </w:rPr>
              <w:t>recyklingu, biometan, biokomponenty zaawansowane</w:t>
            </w:r>
            <w:r w:rsidRPr="007F5E00">
              <w:rPr>
                <w:rFonts w:eastAsia="Calibri"/>
                <w:color w:val="000000"/>
                <w:spacing w:val="-2"/>
                <w:szCs w:val="24"/>
              </w:rPr>
              <w:t xml:space="preserve"> </w:t>
            </w:r>
            <w:r>
              <w:rPr>
                <w:rFonts w:eastAsia="Calibri"/>
                <w:color w:val="000000"/>
                <w:spacing w:val="-2"/>
                <w:szCs w:val="24"/>
              </w:rPr>
              <w:t>zwiększa</w:t>
            </w:r>
            <w:r w:rsidRPr="007F5E00">
              <w:rPr>
                <w:rFonts w:eastAsia="Calibri"/>
                <w:color w:val="000000"/>
                <w:spacing w:val="-2"/>
                <w:szCs w:val="24"/>
              </w:rPr>
              <w:t xml:space="preserve"> możliwoś</w:t>
            </w:r>
            <w:r>
              <w:rPr>
                <w:rFonts w:eastAsia="Calibri"/>
                <w:color w:val="000000"/>
                <w:spacing w:val="-2"/>
                <w:szCs w:val="24"/>
              </w:rPr>
              <w:t>ci i</w:t>
            </w:r>
            <w:r w:rsidR="009E2D6F">
              <w:rPr>
                <w:rFonts w:eastAsia="Calibri"/>
                <w:color w:val="000000"/>
                <w:spacing w:val="-2"/>
                <w:szCs w:val="24"/>
              </w:rPr>
              <w:t> </w:t>
            </w:r>
            <w:r>
              <w:rPr>
                <w:rFonts w:eastAsia="Calibri"/>
                <w:color w:val="000000"/>
                <w:spacing w:val="-2"/>
                <w:szCs w:val="24"/>
              </w:rPr>
              <w:t>prawdopodobieństwo</w:t>
            </w:r>
            <w:r w:rsidRPr="007F5E00">
              <w:rPr>
                <w:rFonts w:eastAsia="Calibri"/>
                <w:color w:val="000000"/>
                <w:spacing w:val="-2"/>
                <w:szCs w:val="24"/>
              </w:rPr>
              <w:t xml:space="preserve"> realizacji </w:t>
            </w:r>
            <w:r>
              <w:rPr>
                <w:rFonts w:eastAsia="Calibri"/>
                <w:color w:val="000000"/>
                <w:spacing w:val="-2"/>
                <w:szCs w:val="24"/>
              </w:rPr>
              <w:t>pod</w:t>
            </w:r>
            <w:r w:rsidRPr="007F5E00">
              <w:rPr>
                <w:rFonts w:eastAsia="Calibri"/>
                <w:color w:val="000000"/>
                <w:spacing w:val="-2"/>
                <w:szCs w:val="24"/>
              </w:rPr>
              <w:t>wyższ</w:t>
            </w:r>
            <w:r>
              <w:rPr>
                <w:rFonts w:eastAsia="Calibri"/>
                <w:color w:val="000000"/>
                <w:spacing w:val="-2"/>
                <w:szCs w:val="24"/>
              </w:rPr>
              <w:t>on</w:t>
            </w:r>
            <w:r w:rsidRPr="007F5E00">
              <w:rPr>
                <w:rFonts w:eastAsia="Calibri"/>
                <w:color w:val="000000"/>
                <w:spacing w:val="-2"/>
                <w:szCs w:val="24"/>
              </w:rPr>
              <w:t>ego poziomu celu</w:t>
            </w:r>
            <w:r>
              <w:rPr>
                <w:rFonts w:eastAsia="Calibri"/>
                <w:color w:val="000000"/>
                <w:spacing w:val="-2"/>
                <w:szCs w:val="24"/>
              </w:rPr>
              <w:t xml:space="preserve"> (</w:t>
            </w:r>
            <w:r w:rsidR="004535C8" w:rsidRPr="0061065F">
              <w:rPr>
                <w:rFonts w:eastAsia="Calibri"/>
                <w:i/>
                <w:iCs/>
                <w:color w:val="000000"/>
                <w:spacing w:val="-2"/>
                <w:szCs w:val="24"/>
              </w:rPr>
              <w:t xml:space="preserve">dyrektywy </w:t>
            </w:r>
            <w:r w:rsidRPr="0061065F">
              <w:rPr>
                <w:rFonts w:eastAsia="Calibri"/>
                <w:i/>
                <w:iCs/>
                <w:color w:val="000000"/>
                <w:spacing w:val="-2"/>
                <w:szCs w:val="24"/>
              </w:rPr>
              <w:t>RED</w:t>
            </w:r>
            <w:r w:rsidR="00D734B2" w:rsidRPr="0061065F">
              <w:rPr>
                <w:rFonts w:eastAsia="Calibri"/>
                <w:i/>
                <w:iCs/>
                <w:color w:val="000000"/>
                <w:spacing w:val="-2"/>
                <w:szCs w:val="24"/>
              </w:rPr>
              <w:t xml:space="preserve"> </w:t>
            </w:r>
            <w:r w:rsidRPr="0061065F">
              <w:rPr>
                <w:rFonts w:eastAsia="Calibri"/>
                <w:i/>
                <w:iCs/>
                <w:color w:val="000000"/>
                <w:spacing w:val="-2"/>
                <w:szCs w:val="24"/>
              </w:rPr>
              <w:t>II</w:t>
            </w:r>
            <w:r w:rsidR="00D734B2">
              <w:rPr>
                <w:rFonts w:eastAsia="Calibri"/>
                <w:iCs/>
                <w:color w:val="000000"/>
                <w:spacing w:val="-2"/>
                <w:szCs w:val="24"/>
              </w:rPr>
              <w:t xml:space="preserve"> oraz wynikającego z rewizji </w:t>
            </w:r>
            <w:r w:rsidR="00D734B2" w:rsidRPr="0061065F">
              <w:rPr>
                <w:rFonts w:eastAsia="Calibri"/>
                <w:i/>
                <w:color w:val="000000"/>
                <w:spacing w:val="-2"/>
                <w:szCs w:val="24"/>
              </w:rPr>
              <w:t>dyrektywy</w:t>
            </w:r>
            <w:r w:rsidR="004535C8" w:rsidRPr="0061065F">
              <w:rPr>
                <w:rFonts w:eastAsia="Calibri"/>
                <w:i/>
                <w:color w:val="000000"/>
                <w:spacing w:val="-2"/>
                <w:szCs w:val="24"/>
              </w:rPr>
              <w:t xml:space="preserve"> RED</w:t>
            </w:r>
            <w:r>
              <w:rPr>
                <w:rFonts w:eastAsia="Calibri"/>
                <w:color w:val="000000"/>
                <w:spacing w:val="-2"/>
                <w:szCs w:val="24"/>
              </w:rPr>
              <w:t>)</w:t>
            </w:r>
            <w:r w:rsidRPr="007F5E00">
              <w:rPr>
                <w:rFonts w:eastAsia="Calibri"/>
                <w:color w:val="000000"/>
                <w:spacing w:val="-2"/>
                <w:szCs w:val="24"/>
              </w:rPr>
              <w:t>.</w:t>
            </w:r>
            <w:r>
              <w:rPr>
                <w:rFonts w:eastAsia="Calibri"/>
                <w:color w:val="000000"/>
                <w:spacing w:val="-2"/>
                <w:szCs w:val="24"/>
              </w:rPr>
              <w:t xml:space="preserve"> </w:t>
            </w:r>
            <w:r w:rsidR="007762EC">
              <w:rPr>
                <w:rFonts w:eastAsia="Calibri"/>
                <w:color w:val="000000"/>
                <w:spacing w:val="-2"/>
                <w:szCs w:val="24"/>
              </w:rPr>
              <w:t xml:space="preserve">Proponuje się wprowadzenie ww. zmiany poprzez </w:t>
            </w:r>
            <w:r>
              <w:rPr>
                <w:rFonts w:eastAsia="Calibri"/>
                <w:color w:val="000000"/>
                <w:spacing w:val="-2"/>
                <w:szCs w:val="24"/>
              </w:rPr>
              <w:t>re</w:t>
            </w:r>
            <w:r w:rsidRPr="007F5E00">
              <w:rPr>
                <w:rFonts w:eastAsia="Calibri"/>
                <w:color w:val="000000"/>
                <w:spacing w:val="-2"/>
                <w:szCs w:val="24"/>
              </w:rPr>
              <w:t>definicj</w:t>
            </w:r>
            <w:r w:rsidR="007762EC">
              <w:rPr>
                <w:rFonts w:eastAsia="Calibri"/>
                <w:color w:val="000000"/>
                <w:spacing w:val="-2"/>
                <w:szCs w:val="24"/>
              </w:rPr>
              <w:t>ę</w:t>
            </w:r>
            <w:r w:rsidRPr="007F5E00">
              <w:rPr>
                <w:rFonts w:eastAsia="Calibri"/>
                <w:color w:val="000000"/>
                <w:spacing w:val="-2"/>
                <w:szCs w:val="24"/>
              </w:rPr>
              <w:t xml:space="preserve"> </w:t>
            </w:r>
            <w:r w:rsidR="00D734B2">
              <w:rPr>
                <w:rFonts w:eastAsia="Calibri"/>
                <w:color w:val="000000"/>
                <w:spacing w:val="-2"/>
                <w:szCs w:val="24"/>
              </w:rPr>
              <w:t xml:space="preserve">NCW </w:t>
            </w:r>
            <w:r w:rsidR="00D734B2" w:rsidRPr="0061065F">
              <w:rPr>
                <w:rFonts w:eastAsia="Calibri"/>
                <w:i/>
                <w:iCs/>
                <w:color w:val="000000"/>
                <w:spacing w:val="-2"/>
                <w:szCs w:val="24"/>
              </w:rPr>
              <w:t xml:space="preserve">w </w:t>
            </w:r>
            <w:r w:rsidRPr="0061065F">
              <w:rPr>
                <w:rFonts w:eastAsia="Calibri"/>
                <w:i/>
                <w:iCs/>
                <w:color w:val="000000"/>
                <w:spacing w:val="-2"/>
                <w:szCs w:val="24"/>
              </w:rPr>
              <w:t>ustaw</w:t>
            </w:r>
            <w:r w:rsidR="00D734B2" w:rsidRPr="0061065F">
              <w:rPr>
                <w:rFonts w:eastAsia="Calibri"/>
                <w:i/>
                <w:iCs/>
                <w:color w:val="000000"/>
                <w:spacing w:val="-2"/>
                <w:szCs w:val="24"/>
              </w:rPr>
              <w:t>ie</w:t>
            </w:r>
            <w:r w:rsidRPr="0061065F">
              <w:rPr>
                <w:rFonts w:eastAsia="Calibri"/>
                <w:i/>
                <w:iCs/>
                <w:color w:val="000000"/>
                <w:spacing w:val="-2"/>
                <w:szCs w:val="24"/>
              </w:rPr>
              <w:t xml:space="preserve"> </w:t>
            </w:r>
            <w:r w:rsidR="004535C8" w:rsidRPr="0061065F">
              <w:rPr>
                <w:rFonts w:eastAsia="Calibri"/>
                <w:i/>
                <w:iCs/>
                <w:color w:val="000000"/>
                <w:spacing w:val="-2"/>
                <w:szCs w:val="24"/>
              </w:rPr>
              <w:t>z dnia 25 sierpnia 2006</w:t>
            </w:r>
            <w:r w:rsidR="00BD019B">
              <w:rPr>
                <w:rFonts w:eastAsia="Calibri"/>
                <w:i/>
                <w:iCs/>
                <w:color w:val="000000"/>
                <w:spacing w:val="-2"/>
                <w:szCs w:val="24"/>
              </w:rPr>
              <w:t xml:space="preserve"> r.</w:t>
            </w:r>
            <w:r w:rsidR="004535C8" w:rsidRPr="0061065F">
              <w:rPr>
                <w:rFonts w:eastAsia="Calibri"/>
                <w:i/>
                <w:iCs/>
                <w:color w:val="000000"/>
                <w:spacing w:val="-2"/>
                <w:szCs w:val="24"/>
              </w:rPr>
              <w:t xml:space="preserve"> </w:t>
            </w:r>
            <w:r w:rsidRPr="00EF4B33">
              <w:rPr>
                <w:rFonts w:eastAsia="Calibri"/>
                <w:i/>
                <w:iCs/>
                <w:color w:val="000000"/>
                <w:spacing w:val="-2"/>
                <w:szCs w:val="24"/>
              </w:rPr>
              <w:t>o</w:t>
            </w:r>
            <w:r>
              <w:rPr>
                <w:rFonts w:eastAsia="Calibri"/>
                <w:i/>
                <w:iCs/>
                <w:color w:val="000000"/>
                <w:spacing w:val="-2"/>
                <w:szCs w:val="24"/>
              </w:rPr>
              <w:t> </w:t>
            </w:r>
            <w:r w:rsidRPr="00EF4B33">
              <w:rPr>
                <w:rFonts w:eastAsia="Calibri"/>
                <w:i/>
                <w:iCs/>
                <w:color w:val="000000"/>
                <w:spacing w:val="-2"/>
                <w:szCs w:val="24"/>
              </w:rPr>
              <w:t>biokomponentach i biopaliwach ciekłych</w:t>
            </w:r>
            <w:r>
              <w:rPr>
                <w:rFonts w:eastAsia="Calibri"/>
                <w:color w:val="000000"/>
                <w:spacing w:val="-2"/>
                <w:szCs w:val="24"/>
              </w:rPr>
              <w:t xml:space="preserve">, </w:t>
            </w:r>
            <w:r w:rsidR="00F96E4C">
              <w:rPr>
                <w:rFonts w:eastAsia="Calibri"/>
                <w:color w:val="000000"/>
                <w:spacing w:val="-2"/>
                <w:szCs w:val="24"/>
              </w:rPr>
              <w:t>zgodnie z następującym brzmieniem</w:t>
            </w:r>
            <w:r>
              <w:rPr>
                <w:rFonts w:eastAsia="Calibri"/>
                <w:color w:val="000000"/>
                <w:spacing w:val="-2"/>
                <w:szCs w:val="24"/>
              </w:rPr>
              <w:t xml:space="preserve">: </w:t>
            </w:r>
          </w:p>
          <w:p w14:paraId="464E6C84" w14:textId="53D3E511" w:rsidR="00F12DAB" w:rsidRDefault="00F12DAB" w:rsidP="00677CEF">
            <w:pPr>
              <w:spacing w:before="60" w:line="240" w:lineRule="auto"/>
              <w:contextualSpacing/>
              <w:jc w:val="both"/>
              <w:rPr>
                <w:rFonts w:eastAsia="Calibri"/>
                <w:color w:val="000000"/>
                <w:spacing w:val="-2"/>
                <w:szCs w:val="24"/>
              </w:rPr>
            </w:pPr>
            <w:r w:rsidRPr="00AE1063">
              <w:rPr>
                <w:rFonts w:eastAsia="Calibri"/>
                <w:b/>
                <w:bCs/>
                <w:color w:val="000000"/>
                <w:spacing w:val="-2"/>
                <w:szCs w:val="24"/>
              </w:rPr>
              <w:t>N</w:t>
            </w:r>
            <w:r w:rsidR="001E75CB">
              <w:rPr>
                <w:rFonts w:eastAsia="Calibri"/>
                <w:b/>
                <w:bCs/>
                <w:color w:val="000000"/>
                <w:spacing w:val="-2"/>
                <w:szCs w:val="24"/>
              </w:rPr>
              <w:t>CW</w:t>
            </w:r>
            <w:r w:rsidRPr="00DA2589">
              <w:rPr>
                <w:rFonts w:eastAsia="Calibri"/>
                <w:color w:val="000000"/>
                <w:spacing w:val="-2"/>
                <w:szCs w:val="24"/>
              </w:rPr>
              <w:t xml:space="preserve"> </w:t>
            </w:r>
            <w:r>
              <w:rPr>
                <w:rFonts w:eastAsia="Calibri"/>
                <w:color w:val="000000"/>
                <w:spacing w:val="-2"/>
                <w:szCs w:val="24"/>
              </w:rPr>
              <w:t>to</w:t>
            </w:r>
            <w:r w:rsidRPr="00DA2589">
              <w:rPr>
                <w:rFonts w:eastAsia="Calibri"/>
                <w:color w:val="000000"/>
                <w:spacing w:val="-2"/>
                <w:szCs w:val="24"/>
              </w:rPr>
              <w:t xml:space="preserve"> </w:t>
            </w:r>
            <w:r w:rsidR="00677CEF" w:rsidRPr="00677CEF">
              <w:rPr>
                <w:rFonts w:eastAsia="Calibri"/>
                <w:color w:val="000000"/>
                <w:spacing w:val="-2"/>
                <w:szCs w:val="24"/>
              </w:rPr>
              <w:t>minimalny udział energii pochodzącej z innych paliw odnawialnych, biopaliw gazowych, paliw węglowych pochodzących z recyklingu i biokomponentów zawartych w paliwach oraz energii elektrycznej z odnawialnych źródeł energii stosowanych we wszystkich rodzajach transportu w ogólnej ilości paliw ciekłych i biopaliw ciekłych, zużywanych w ciągu roku kalendarzowego w transporcie drogowym i kolejowym, liczony według wartości opałowej</w:t>
            </w:r>
            <w:r w:rsidR="00677CEF">
              <w:rPr>
                <w:rFonts w:eastAsia="Calibri"/>
                <w:color w:val="000000"/>
                <w:spacing w:val="-2"/>
                <w:szCs w:val="24"/>
              </w:rPr>
              <w:t>.</w:t>
            </w:r>
          </w:p>
          <w:p w14:paraId="49A5EA61" w14:textId="00F91CF4" w:rsidR="00F12DAB" w:rsidRDefault="00F12DAB" w:rsidP="00F12DAB">
            <w:pPr>
              <w:spacing w:before="60" w:line="240" w:lineRule="auto"/>
              <w:contextualSpacing/>
              <w:jc w:val="both"/>
              <w:rPr>
                <w:rFonts w:eastAsia="Calibri"/>
                <w:color w:val="000000"/>
                <w:spacing w:val="-2"/>
                <w:szCs w:val="24"/>
              </w:rPr>
            </w:pPr>
            <w:r w:rsidRPr="007F5E00">
              <w:rPr>
                <w:rFonts w:eastAsia="Calibri"/>
                <w:color w:val="000000"/>
                <w:spacing w:val="-2"/>
                <w:szCs w:val="24"/>
              </w:rPr>
              <w:t xml:space="preserve">Przyjęte rozwiązania </w:t>
            </w:r>
            <w:r w:rsidR="00F96E4C">
              <w:rPr>
                <w:rFonts w:eastAsia="Calibri"/>
                <w:color w:val="000000"/>
                <w:spacing w:val="-2"/>
                <w:szCs w:val="24"/>
              </w:rPr>
              <w:t xml:space="preserve">tworząc bazę prawną dla rozwoju rynku nowych paliw odnawialnych, </w:t>
            </w:r>
            <w:r w:rsidR="00264332">
              <w:rPr>
                <w:rFonts w:eastAsia="Calibri"/>
                <w:color w:val="000000"/>
                <w:spacing w:val="-2"/>
                <w:szCs w:val="24"/>
              </w:rPr>
              <w:t xml:space="preserve">powinny </w:t>
            </w:r>
            <w:r w:rsidRPr="007F5E00">
              <w:rPr>
                <w:rFonts w:eastAsia="Calibri"/>
                <w:color w:val="000000"/>
                <w:spacing w:val="-2"/>
                <w:szCs w:val="24"/>
              </w:rPr>
              <w:t xml:space="preserve">ułatwić realizację obowiązków w zakresie osiągnięcia </w:t>
            </w:r>
            <w:r>
              <w:rPr>
                <w:rFonts w:eastAsia="Calibri"/>
                <w:color w:val="000000"/>
                <w:spacing w:val="-2"/>
                <w:szCs w:val="24"/>
              </w:rPr>
              <w:t xml:space="preserve">w </w:t>
            </w:r>
            <w:r w:rsidRPr="007F5E00">
              <w:rPr>
                <w:rFonts w:eastAsia="Calibri"/>
                <w:color w:val="000000"/>
                <w:spacing w:val="-2"/>
                <w:szCs w:val="24"/>
              </w:rPr>
              <w:t>roku 2030</w:t>
            </w:r>
            <w:r>
              <w:rPr>
                <w:rFonts w:eastAsia="Calibri"/>
                <w:color w:val="000000"/>
                <w:spacing w:val="-2"/>
                <w:szCs w:val="24"/>
              </w:rPr>
              <w:t xml:space="preserve"> zarówno </w:t>
            </w:r>
            <w:r w:rsidRPr="007F5E00">
              <w:rPr>
                <w:rFonts w:eastAsia="Calibri"/>
                <w:color w:val="000000"/>
                <w:spacing w:val="-2"/>
                <w:szCs w:val="24"/>
              </w:rPr>
              <w:t xml:space="preserve">minimalnego </w:t>
            </w:r>
            <w:r>
              <w:rPr>
                <w:rFonts w:eastAsia="Calibri"/>
                <w:color w:val="000000"/>
                <w:spacing w:val="-2"/>
                <w:szCs w:val="24"/>
              </w:rPr>
              <w:t xml:space="preserve">3,5% </w:t>
            </w:r>
            <w:r w:rsidRPr="007F5E00">
              <w:rPr>
                <w:rFonts w:eastAsia="Calibri"/>
                <w:color w:val="000000"/>
                <w:spacing w:val="-2"/>
                <w:szCs w:val="24"/>
              </w:rPr>
              <w:t xml:space="preserve">udziału </w:t>
            </w:r>
            <w:r w:rsidRPr="00D81277">
              <w:rPr>
                <w:rFonts w:eastAsia="Calibri"/>
                <w:i/>
                <w:iCs/>
                <w:color w:val="000000"/>
                <w:spacing w:val="-2"/>
                <w:szCs w:val="24"/>
              </w:rPr>
              <w:t xml:space="preserve">biokomponentów </w:t>
            </w:r>
            <w:r w:rsidRPr="007F5E00">
              <w:rPr>
                <w:rFonts w:eastAsia="Calibri"/>
                <w:color w:val="000000"/>
                <w:spacing w:val="-2"/>
                <w:szCs w:val="24"/>
              </w:rPr>
              <w:t>wytworzonych z</w:t>
            </w:r>
            <w:r>
              <w:rPr>
                <w:rFonts w:eastAsia="Calibri"/>
                <w:color w:val="000000"/>
                <w:spacing w:val="-2"/>
                <w:szCs w:val="24"/>
              </w:rPr>
              <w:t> </w:t>
            </w:r>
            <w:r w:rsidRPr="007F5E00">
              <w:rPr>
                <w:rFonts w:eastAsia="Calibri"/>
                <w:color w:val="000000"/>
                <w:spacing w:val="-2"/>
                <w:szCs w:val="24"/>
              </w:rPr>
              <w:t xml:space="preserve">surowców </w:t>
            </w:r>
            <w:r w:rsidR="00BD019B">
              <w:rPr>
                <w:rFonts w:eastAsia="Calibri"/>
                <w:color w:val="000000"/>
                <w:spacing w:val="-2"/>
                <w:szCs w:val="24"/>
              </w:rPr>
              <w:t>określonych w</w:t>
            </w:r>
            <w:r w:rsidRPr="007F5E00">
              <w:rPr>
                <w:rFonts w:eastAsia="Calibri"/>
                <w:color w:val="000000"/>
                <w:spacing w:val="-2"/>
                <w:szCs w:val="24"/>
              </w:rPr>
              <w:t xml:space="preserve"> zał. </w:t>
            </w:r>
            <w:r>
              <w:rPr>
                <w:rFonts w:eastAsia="Calibri"/>
                <w:color w:val="000000"/>
                <w:spacing w:val="-2"/>
                <w:szCs w:val="24"/>
              </w:rPr>
              <w:t>1</w:t>
            </w:r>
            <w:r w:rsidRPr="00EF4B33">
              <w:rPr>
                <w:rFonts w:eastAsia="Calibri"/>
                <w:i/>
                <w:iCs/>
                <w:color w:val="000000"/>
                <w:spacing w:val="-2"/>
                <w:szCs w:val="24"/>
              </w:rPr>
              <w:t xml:space="preserve"> </w:t>
            </w:r>
            <w:r w:rsidR="00BD019B">
              <w:rPr>
                <w:rFonts w:eastAsia="Calibri"/>
                <w:i/>
                <w:iCs/>
                <w:color w:val="000000"/>
                <w:spacing w:val="-2"/>
                <w:szCs w:val="24"/>
              </w:rPr>
              <w:t xml:space="preserve">do projektu </w:t>
            </w:r>
            <w:r w:rsidRPr="00EF4B33">
              <w:rPr>
                <w:rFonts w:eastAsia="Calibri"/>
                <w:i/>
                <w:iCs/>
                <w:color w:val="000000"/>
                <w:spacing w:val="-2"/>
                <w:szCs w:val="24"/>
              </w:rPr>
              <w:t>ustawy</w:t>
            </w:r>
            <w:r w:rsidR="00D734B2">
              <w:rPr>
                <w:rFonts w:eastAsia="Calibri"/>
                <w:i/>
                <w:iCs/>
                <w:color w:val="000000"/>
                <w:spacing w:val="-2"/>
                <w:szCs w:val="24"/>
              </w:rPr>
              <w:t>,</w:t>
            </w:r>
            <w:r w:rsidR="00B03294">
              <w:rPr>
                <w:rFonts w:eastAsia="Calibri"/>
                <w:i/>
                <w:iCs/>
                <w:color w:val="000000"/>
                <w:spacing w:val="-2"/>
                <w:szCs w:val="24"/>
              </w:rPr>
              <w:t xml:space="preserve"> </w:t>
            </w:r>
            <w:r w:rsidR="00B03294" w:rsidRPr="00A346AB">
              <w:rPr>
                <w:rFonts w:eastAsia="Calibri"/>
                <w:iCs/>
                <w:color w:val="000000"/>
                <w:spacing w:val="-2"/>
                <w:szCs w:val="24"/>
              </w:rPr>
              <w:t>jak i</w:t>
            </w:r>
            <w:r>
              <w:rPr>
                <w:rFonts w:eastAsia="Calibri"/>
                <w:i/>
                <w:iCs/>
                <w:color w:val="000000"/>
                <w:spacing w:val="-2"/>
                <w:szCs w:val="24"/>
              </w:rPr>
              <w:t xml:space="preserve"> </w:t>
            </w:r>
            <w:r w:rsidRPr="009127B0">
              <w:rPr>
                <w:rFonts w:eastAsia="Calibri"/>
                <w:color w:val="000000"/>
                <w:spacing w:val="-2"/>
                <w:szCs w:val="24"/>
              </w:rPr>
              <w:t xml:space="preserve">celu </w:t>
            </w:r>
            <w:r>
              <w:rPr>
                <w:rFonts w:eastAsia="Calibri"/>
                <w:color w:val="000000"/>
                <w:spacing w:val="-2"/>
                <w:szCs w:val="24"/>
              </w:rPr>
              <w:t xml:space="preserve">łącznego </w:t>
            </w:r>
            <w:r w:rsidRPr="009127B0">
              <w:rPr>
                <w:rFonts w:eastAsia="Calibri"/>
                <w:color w:val="000000"/>
                <w:spacing w:val="-2"/>
                <w:szCs w:val="24"/>
              </w:rPr>
              <w:t>NCW</w:t>
            </w:r>
            <w:r w:rsidR="00B03294">
              <w:rPr>
                <w:rFonts w:eastAsia="Calibri"/>
                <w:color w:val="000000"/>
                <w:spacing w:val="-2"/>
                <w:szCs w:val="24"/>
              </w:rPr>
              <w:t xml:space="preserve">. </w:t>
            </w:r>
          </w:p>
          <w:p w14:paraId="477F13FA" w14:textId="7972255A" w:rsidR="007C74DA" w:rsidRPr="006B5BA0" w:rsidRDefault="001570CC" w:rsidP="007C74DA">
            <w:pPr>
              <w:spacing w:before="60" w:line="240" w:lineRule="auto"/>
              <w:jc w:val="both"/>
              <w:rPr>
                <w:rFonts w:eastAsia="Calibri"/>
                <w:color w:val="000000"/>
                <w:szCs w:val="24"/>
              </w:rPr>
            </w:pPr>
            <w:r w:rsidRPr="00A346AB">
              <w:rPr>
                <w:rFonts w:eastAsia="Calibri"/>
                <w:iCs/>
                <w:color w:val="000000"/>
                <w:szCs w:val="24"/>
              </w:rPr>
              <w:t>Rozszerzenie</w:t>
            </w:r>
            <w:r>
              <w:rPr>
                <w:rFonts w:eastAsia="Calibri"/>
                <w:i/>
                <w:iCs/>
                <w:color w:val="000000"/>
                <w:szCs w:val="24"/>
              </w:rPr>
              <w:t xml:space="preserve"> </w:t>
            </w:r>
            <w:r w:rsidR="007C74DA" w:rsidRPr="00D55C36">
              <w:rPr>
                <w:rFonts w:eastAsia="Calibri"/>
                <w:color w:val="000000"/>
                <w:szCs w:val="24"/>
              </w:rPr>
              <w:t>katalog</w:t>
            </w:r>
            <w:r>
              <w:rPr>
                <w:rFonts w:eastAsia="Calibri"/>
                <w:color w:val="000000"/>
                <w:szCs w:val="24"/>
              </w:rPr>
              <w:t>u</w:t>
            </w:r>
            <w:r w:rsidR="007C74DA" w:rsidRPr="00D55C36">
              <w:rPr>
                <w:rFonts w:eastAsia="Calibri"/>
                <w:color w:val="000000"/>
                <w:szCs w:val="24"/>
              </w:rPr>
              <w:t xml:space="preserve"> rozwiązań o możliwość stosowania</w:t>
            </w:r>
            <w:r w:rsidR="007C74DA" w:rsidRPr="00F2784A">
              <w:rPr>
                <w:rFonts w:eastAsia="Calibri"/>
                <w:szCs w:val="24"/>
              </w:rPr>
              <w:t xml:space="preserve"> </w:t>
            </w:r>
            <w:r w:rsidR="007C74DA" w:rsidRPr="00F2784A">
              <w:rPr>
                <w:rFonts w:eastAsia="Calibri"/>
                <w:i/>
                <w:iCs/>
                <w:szCs w:val="24"/>
              </w:rPr>
              <w:t>paliw węglowych pochodzących z</w:t>
            </w:r>
            <w:r w:rsidR="00D734B2">
              <w:rPr>
                <w:rFonts w:eastAsia="Calibri"/>
                <w:i/>
                <w:iCs/>
                <w:szCs w:val="24"/>
              </w:rPr>
              <w:t> </w:t>
            </w:r>
            <w:r w:rsidR="007C74DA" w:rsidRPr="00F2784A">
              <w:rPr>
                <w:rFonts w:eastAsia="Calibri"/>
                <w:i/>
                <w:iCs/>
                <w:szCs w:val="24"/>
              </w:rPr>
              <w:t xml:space="preserve">recyklingu (RCF) </w:t>
            </w:r>
            <w:r w:rsidR="007C74DA">
              <w:rPr>
                <w:rFonts w:eastAsia="Calibri"/>
                <w:color w:val="000000"/>
                <w:szCs w:val="24"/>
              </w:rPr>
              <w:t>opisanych</w:t>
            </w:r>
            <w:r w:rsidR="007C74DA" w:rsidRPr="00D55C36">
              <w:rPr>
                <w:rFonts w:eastAsia="Calibri"/>
                <w:color w:val="000000"/>
                <w:szCs w:val="24"/>
              </w:rPr>
              <w:t xml:space="preserve"> w </w:t>
            </w:r>
            <w:r w:rsidR="007C74DA" w:rsidRPr="0061065F">
              <w:rPr>
                <w:rFonts w:eastAsia="Calibri"/>
                <w:i/>
                <w:iCs/>
                <w:color w:val="000000"/>
                <w:szCs w:val="24"/>
              </w:rPr>
              <w:t>dyrektywie RED</w:t>
            </w:r>
            <w:r w:rsidR="00D734B2" w:rsidRPr="0061065F">
              <w:rPr>
                <w:rFonts w:eastAsia="Calibri"/>
                <w:i/>
                <w:iCs/>
                <w:color w:val="000000"/>
                <w:szCs w:val="24"/>
              </w:rPr>
              <w:t xml:space="preserve"> </w:t>
            </w:r>
            <w:r w:rsidR="007C74DA" w:rsidRPr="0061065F">
              <w:rPr>
                <w:rFonts w:eastAsia="Calibri"/>
                <w:i/>
                <w:iCs/>
                <w:color w:val="000000"/>
                <w:szCs w:val="24"/>
              </w:rPr>
              <w:t>II</w:t>
            </w:r>
            <w:r w:rsidR="007C74DA" w:rsidRPr="00D55C36">
              <w:rPr>
                <w:rFonts w:eastAsia="Calibri"/>
                <w:color w:val="000000"/>
                <w:szCs w:val="24"/>
              </w:rPr>
              <w:t xml:space="preserve"> umożliwi zagospodarowanie nieprzydatnych materiał</w:t>
            </w:r>
            <w:r w:rsidR="007C74DA">
              <w:rPr>
                <w:rFonts w:eastAsia="Calibri"/>
                <w:color w:val="000000"/>
                <w:szCs w:val="24"/>
              </w:rPr>
              <w:t xml:space="preserve">ów i </w:t>
            </w:r>
            <w:r w:rsidR="007C74DA" w:rsidRPr="00D55C36">
              <w:rPr>
                <w:rFonts w:eastAsia="Calibri"/>
                <w:color w:val="000000"/>
                <w:szCs w:val="24"/>
              </w:rPr>
              <w:t xml:space="preserve">frakcji węglowodorowych, które </w:t>
            </w:r>
            <w:r w:rsidR="00D734B2">
              <w:rPr>
                <w:rFonts w:eastAsia="Calibri"/>
                <w:color w:val="000000"/>
                <w:szCs w:val="24"/>
              </w:rPr>
              <w:t xml:space="preserve">także </w:t>
            </w:r>
            <w:r w:rsidR="007C74DA" w:rsidRPr="00D55C36">
              <w:rPr>
                <w:rFonts w:eastAsia="Calibri"/>
                <w:color w:val="000000"/>
                <w:szCs w:val="24"/>
              </w:rPr>
              <w:t>będą mogły być stosowane w rozliczeniu NCW</w:t>
            </w:r>
            <w:r w:rsidR="007C74DA">
              <w:rPr>
                <w:rFonts w:eastAsia="Calibri"/>
                <w:color w:val="000000"/>
                <w:szCs w:val="24"/>
              </w:rPr>
              <w:t xml:space="preserve">. Definicja obejmuje </w:t>
            </w:r>
            <w:r w:rsidR="007C74DA" w:rsidRPr="00F2784A">
              <w:rPr>
                <w:rFonts w:eastAsia="Calibri"/>
                <w:i/>
                <w:iCs/>
                <w:color w:val="000000"/>
                <w:szCs w:val="24"/>
              </w:rPr>
              <w:t>paliwa węglowe</w:t>
            </w:r>
            <w:r w:rsidR="007C74DA" w:rsidRPr="006B5BA0">
              <w:rPr>
                <w:rFonts w:eastAsia="Calibri"/>
                <w:color w:val="000000"/>
                <w:szCs w:val="24"/>
              </w:rPr>
              <w:t xml:space="preserve"> wytworzone ze źródeł nieodnawialnych:</w:t>
            </w:r>
          </w:p>
          <w:p w14:paraId="712E2F57" w14:textId="77777777" w:rsidR="007C74DA" w:rsidRDefault="007C74DA" w:rsidP="007C74DA">
            <w:pPr>
              <w:spacing w:before="60" w:line="240" w:lineRule="auto"/>
              <w:jc w:val="both"/>
              <w:rPr>
                <w:rFonts w:eastAsia="Calibri"/>
                <w:color w:val="000000"/>
                <w:szCs w:val="24"/>
              </w:rPr>
            </w:pPr>
            <w:r w:rsidRPr="006B5BA0">
              <w:rPr>
                <w:rFonts w:eastAsia="Calibri"/>
                <w:color w:val="000000"/>
                <w:szCs w:val="24"/>
              </w:rPr>
              <w:t>–</w:t>
            </w:r>
            <w:r w:rsidRPr="006B5BA0">
              <w:rPr>
                <w:rFonts w:eastAsia="Calibri"/>
                <w:color w:val="000000"/>
                <w:szCs w:val="24"/>
              </w:rPr>
              <w:tab/>
              <w:t xml:space="preserve">ciekłych i stałych strumieni odpadów, które nie nadają się do </w:t>
            </w:r>
            <w:r>
              <w:rPr>
                <w:rFonts w:eastAsia="Calibri"/>
                <w:color w:val="000000"/>
                <w:szCs w:val="24"/>
              </w:rPr>
              <w:t xml:space="preserve">odzysku, oraz </w:t>
            </w:r>
            <w:r>
              <w:rPr>
                <w:rFonts w:eastAsia="Calibri"/>
                <w:color w:val="000000"/>
                <w:szCs w:val="24"/>
              </w:rPr>
              <w:br/>
            </w:r>
            <w:r w:rsidRPr="006B5BA0">
              <w:rPr>
                <w:rFonts w:eastAsia="Calibri"/>
                <w:color w:val="000000"/>
                <w:szCs w:val="24"/>
              </w:rPr>
              <w:t>–</w:t>
            </w:r>
            <w:r w:rsidRPr="006B5BA0">
              <w:rPr>
                <w:rFonts w:eastAsia="Calibri"/>
                <w:color w:val="000000"/>
                <w:szCs w:val="24"/>
              </w:rPr>
              <w:tab/>
              <w:t>gaz</w:t>
            </w:r>
            <w:r>
              <w:rPr>
                <w:rFonts w:eastAsia="Calibri"/>
                <w:color w:val="000000"/>
                <w:szCs w:val="24"/>
              </w:rPr>
              <w:t>ów</w:t>
            </w:r>
            <w:r w:rsidRPr="006B5BA0">
              <w:rPr>
                <w:rFonts w:eastAsia="Calibri"/>
                <w:color w:val="000000"/>
                <w:szCs w:val="24"/>
              </w:rPr>
              <w:t xml:space="preserve"> odlotow</w:t>
            </w:r>
            <w:r>
              <w:rPr>
                <w:rFonts w:eastAsia="Calibri"/>
                <w:color w:val="000000"/>
                <w:szCs w:val="24"/>
              </w:rPr>
              <w:t xml:space="preserve">ych </w:t>
            </w:r>
            <w:r w:rsidRPr="006B5BA0">
              <w:rPr>
                <w:rFonts w:eastAsia="Calibri"/>
                <w:color w:val="000000"/>
                <w:szCs w:val="24"/>
              </w:rPr>
              <w:t>z procesów technologicznych</w:t>
            </w:r>
            <w:r>
              <w:rPr>
                <w:rFonts w:eastAsia="Calibri"/>
                <w:color w:val="000000"/>
                <w:szCs w:val="24"/>
              </w:rPr>
              <w:t>,</w:t>
            </w:r>
            <w:r w:rsidRPr="006B5BA0">
              <w:rPr>
                <w:rFonts w:eastAsia="Calibri"/>
                <w:color w:val="000000"/>
                <w:szCs w:val="24"/>
              </w:rPr>
              <w:t xml:space="preserve"> gaz</w:t>
            </w:r>
            <w:r>
              <w:rPr>
                <w:rFonts w:eastAsia="Calibri"/>
                <w:color w:val="000000"/>
                <w:szCs w:val="24"/>
              </w:rPr>
              <w:t>ów</w:t>
            </w:r>
            <w:r w:rsidRPr="006B5BA0">
              <w:rPr>
                <w:rFonts w:eastAsia="Calibri"/>
                <w:color w:val="000000"/>
                <w:szCs w:val="24"/>
              </w:rPr>
              <w:t xml:space="preserve"> spalinow</w:t>
            </w:r>
            <w:r>
              <w:rPr>
                <w:rFonts w:eastAsia="Calibri"/>
                <w:color w:val="000000"/>
                <w:szCs w:val="24"/>
              </w:rPr>
              <w:t>ych,</w:t>
            </w:r>
            <w:r w:rsidRPr="006B5BA0">
              <w:rPr>
                <w:rFonts w:eastAsia="Calibri"/>
                <w:color w:val="000000"/>
                <w:szCs w:val="24"/>
              </w:rPr>
              <w:t xml:space="preserve"> powstał</w:t>
            </w:r>
            <w:r>
              <w:rPr>
                <w:rFonts w:eastAsia="Calibri"/>
                <w:color w:val="000000"/>
                <w:szCs w:val="24"/>
              </w:rPr>
              <w:t>ych</w:t>
            </w:r>
            <w:r w:rsidRPr="006B5BA0">
              <w:rPr>
                <w:rFonts w:eastAsia="Calibri"/>
                <w:color w:val="000000"/>
                <w:szCs w:val="24"/>
              </w:rPr>
              <w:t xml:space="preserve"> jako nieuniknione i niezamierzone następstwo produkc</w:t>
            </w:r>
            <w:r>
              <w:rPr>
                <w:rFonts w:eastAsia="Calibri"/>
                <w:color w:val="000000"/>
                <w:szCs w:val="24"/>
              </w:rPr>
              <w:t>ji</w:t>
            </w:r>
            <w:r w:rsidRPr="006B5BA0">
              <w:rPr>
                <w:rFonts w:eastAsia="Calibri"/>
                <w:color w:val="000000"/>
                <w:szCs w:val="24"/>
              </w:rPr>
              <w:t xml:space="preserve"> w instalacjach przemysłowych</w:t>
            </w:r>
            <w:r>
              <w:rPr>
                <w:rFonts w:eastAsia="Calibri"/>
                <w:color w:val="000000"/>
                <w:szCs w:val="24"/>
              </w:rPr>
              <w:t>.</w:t>
            </w:r>
          </w:p>
          <w:p w14:paraId="13DB0E6D" w14:textId="77777777" w:rsidR="007C74DA" w:rsidRDefault="007C74DA" w:rsidP="007C74DA">
            <w:pPr>
              <w:spacing w:before="60" w:line="240" w:lineRule="auto"/>
              <w:jc w:val="both"/>
              <w:rPr>
                <w:rFonts w:eastAsia="Calibri"/>
                <w:color w:val="000000"/>
                <w:szCs w:val="24"/>
              </w:rPr>
            </w:pPr>
          </w:p>
          <w:p w14:paraId="6B8702ED" w14:textId="057ED5F1" w:rsidR="00D734B2" w:rsidRPr="00A346AB" w:rsidRDefault="00D734B2" w:rsidP="00A346AB">
            <w:pPr>
              <w:spacing w:before="60" w:line="240" w:lineRule="auto"/>
              <w:contextualSpacing/>
              <w:jc w:val="both"/>
              <w:rPr>
                <w:b/>
                <w:bCs/>
              </w:rPr>
            </w:pPr>
            <w:r>
              <w:rPr>
                <w:rFonts w:eastAsia="Calibri"/>
                <w:b/>
                <w:bCs/>
                <w:szCs w:val="24"/>
              </w:rPr>
              <w:t>Z</w:t>
            </w:r>
            <w:r w:rsidR="003F3016" w:rsidRPr="00A346AB">
              <w:rPr>
                <w:rFonts w:eastAsia="Calibri"/>
                <w:b/>
                <w:bCs/>
                <w:szCs w:val="24"/>
              </w:rPr>
              <w:t xml:space="preserve">aliczenia </w:t>
            </w:r>
            <w:r w:rsidR="003F3016" w:rsidRPr="00A346AB">
              <w:rPr>
                <w:rFonts w:eastAsia="Calibri"/>
                <w:b/>
                <w:bCs/>
                <w:iCs/>
                <w:szCs w:val="24"/>
              </w:rPr>
              <w:t>energii elektrycznej ze źródeł</w:t>
            </w:r>
            <w:r w:rsidR="003F3016" w:rsidRPr="00A346AB">
              <w:rPr>
                <w:rFonts w:eastAsia="Calibri"/>
                <w:b/>
                <w:bCs/>
                <w:i/>
                <w:iCs/>
                <w:szCs w:val="24"/>
              </w:rPr>
              <w:t xml:space="preserve"> OZE</w:t>
            </w:r>
            <w:r w:rsidR="003F3016" w:rsidRPr="00A346AB">
              <w:rPr>
                <w:rFonts w:eastAsia="Calibri"/>
                <w:b/>
                <w:bCs/>
                <w:szCs w:val="24"/>
              </w:rPr>
              <w:t xml:space="preserve"> zawartej w energii wykorzystywanej w</w:t>
            </w:r>
            <w:r w:rsidR="00851D70">
              <w:rPr>
                <w:rFonts w:eastAsia="Calibri"/>
                <w:b/>
                <w:bCs/>
                <w:szCs w:val="24"/>
              </w:rPr>
              <w:t> </w:t>
            </w:r>
            <w:r w:rsidR="003F3016" w:rsidRPr="00A346AB">
              <w:rPr>
                <w:rFonts w:eastAsia="Calibri"/>
                <w:b/>
                <w:bCs/>
                <w:szCs w:val="24"/>
              </w:rPr>
              <w:t>transporcie</w:t>
            </w:r>
            <w:r w:rsidR="00264332">
              <w:rPr>
                <w:rFonts w:eastAsia="Calibri"/>
                <w:b/>
                <w:bCs/>
                <w:szCs w:val="24"/>
              </w:rPr>
              <w:t xml:space="preserve"> do realizacji celu oze w transporcie</w:t>
            </w:r>
            <w:r w:rsidR="003F3016" w:rsidRPr="00A346AB">
              <w:rPr>
                <w:rFonts w:eastAsia="Calibri"/>
                <w:b/>
                <w:bCs/>
                <w:szCs w:val="24"/>
              </w:rPr>
              <w:t xml:space="preserve"> oraz określenie zasad jej rozliczania</w:t>
            </w:r>
          </w:p>
          <w:p w14:paraId="248D1A06" w14:textId="3C83C62F" w:rsidR="005A49CE" w:rsidRDefault="00F12DAB" w:rsidP="00F12DAB">
            <w:pPr>
              <w:spacing w:before="60" w:line="240" w:lineRule="auto"/>
              <w:contextualSpacing/>
              <w:jc w:val="both"/>
              <w:rPr>
                <w:rFonts w:eastAsia="Calibri"/>
                <w:color w:val="000000"/>
                <w:spacing w:val="-2"/>
                <w:szCs w:val="24"/>
              </w:rPr>
            </w:pPr>
            <w:r>
              <w:rPr>
                <w:rFonts w:eastAsia="Calibri"/>
                <w:color w:val="000000"/>
                <w:spacing w:val="-2"/>
                <w:szCs w:val="24"/>
              </w:rPr>
              <w:t xml:space="preserve">W celu zapewnienia realizacji 14% celu do </w:t>
            </w:r>
            <w:r w:rsidRPr="00A346AB">
              <w:rPr>
                <w:rFonts w:eastAsia="Calibri"/>
                <w:i/>
                <w:iCs/>
                <w:color w:val="000000"/>
                <w:spacing w:val="-2"/>
                <w:szCs w:val="24"/>
              </w:rPr>
              <w:t>ustawy</w:t>
            </w:r>
            <w:r>
              <w:rPr>
                <w:rFonts w:eastAsia="Calibri"/>
                <w:color w:val="000000"/>
                <w:spacing w:val="-2"/>
                <w:szCs w:val="24"/>
              </w:rPr>
              <w:t xml:space="preserve"> wprowadzone zosta</w:t>
            </w:r>
            <w:r w:rsidR="00264332">
              <w:rPr>
                <w:rFonts w:eastAsia="Calibri"/>
                <w:color w:val="000000"/>
                <w:spacing w:val="-2"/>
                <w:szCs w:val="24"/>
              </w:rPr>
              <w:t>ną</w:t>
            </w:r>
            <w:r>
              <w:rPr>
                <w:rFonts w:eastAsia="Calibri"/>
                <w:color w:val="000000"/>
                <w:spacing w:val="-2"/>
                <w:szCs w:val="24"/>
              </w:rPr>
              <w:t xml:space="preserve"> mechanizmy ułatwiające zastosowanie energii elektrycznej wyprodukowanej z odnawialnych źródeł energii w rozliczeniu NCW przez podmioty zobowiązane.</w:t>
            </w:r>
            <w:r w:rsidRPr="007F5E00">
              <w:rPr>
                <w:rFonts w:eastAsia="Calibri"/>
                <w:color w:val="000000"/>
                <w:spacing w:val="-2"/>
                <w:szCs w:val="24"/>
              </w:rPr>
              <w:t xml:space="preserve"> </w:t>
            </w:r>
            <w:r w:rsidRPr="002A4BF3">
              <w:rPr>
                <w:rFonts w:eastAsia="Calibri"/>
                <w:color w:val="000000"/>
                <w:spacing w:val="-2"/>
                <w:szCs w:val="24"/>
              </w:rPr>
              <w:t xml:space="preserve">Promowanie rozwoju </w:t>
            </w:r>
            <w:r w:rsidRPr="002A4BF3">
              <w:rPr>
                <w:rFonts w:eastAsia="Calibri"/>
                <w:i/>
                <w:iCs/>
                <w:color w:val="000000"/>
                <w:spacing w:val="-2"/>
                <w:szCs w:val="24"/>
              </w:rPr>
              <w:t>elektromobilności</w:t>
            </w:r>
            <w:r w:rsidRPr="00EA6709">
              <w:rPr>
                <w:rFonts w:eastAsia="Calibri"/>
                <w:color w:val="000000"/>
                <w:spacing w:val="-2"/>
                <w:szCs w:val="24"/>
              </w:rPr>
              <w:t xml:space="preserve">, </w:t>
            </w:r>
            <w:r w:rsidRPr="00C25519">
              <w:rPr>
                <w:rFonts w:eastAsia="Calibri"/>
                <w:color w:val="000000"/>
                <w:spacing w:val="-2"/>
                <w:szCs w:val="24"/>
              </w:rPr>
              <w:t>zachęcanie podmiotów do powszechnego stosowania ekologicznej, odnawialnej energii elektrycznej</w:t>
            </w:r>
            <w:r w:rsidRPr="00F64886">
              <w:rPr>
                <w:rFonts w:eastAsia="Calibri"/>
                <w:color w:val="000000"/>
                <w:spacing w:val="-2"/>
                <w:szCs w:val="24"/>
              </w:rPr>
              <w:t xml:space="preserve"> – jest spójne</w:t>
            </w:r>
            <w:r w:rsidRPr="00113DDF">
              <w:rPr>
                <w:rFonts w:eastAsia="Calibri"/>
                <w:color w:val="000000"/>
                <w:spacing w:val="-2"/>
                <w:szCs w:val="24"/>
              </w:rPr>
              <w:t xml:space="preserve"> ze strategiami wdrażanymi w innych państwach członkowskich U</w:t>
            </w:r>
            <w:r w:rsidR="00BD019B">
              <w:rPr>
                <w:rFonts w:eastAsia="Calibri"/>
                <w:color w:val="000000"/>
                <w:spacing w:val="-2"/>
                <w:szCs w:val="24"/>
              </w:rPr>
              <w:t xml:space="preserve">nii </w:t>
            </w:r>
            <w:r w:rsidRPr="00113DDF">
              <w:rPr>
                <w:rFonts w:eastAsia="Calibri"/>
                <w:color w:val="000000"/>
                <w:spacing w:val="-2"/>
                <w:szCs w:val="24"/>
              </w:rPr>
              <w:t>E</w:t>
            </w:r>
            <w:r w:rsidR="00BD019B">
              <w:rPr>
                <w:rFonts w:eastAsia="Calibri"/>
                <w:color w:val="000000"/>
                <w:spacing w:val="-2"/>
                <w:szCs w:val="24"/>
              </w:rPr>
              <w:t>uropejskiej</w:t>
            </w:r>
            <w:r w:rsidRPr="00113DDF">
              <w:rPr>
                <w:rFonts w:eastAsia="Calibri"/>
                <w:color w:val="000000"/>
                <w:spacing w:val="-2"/>
                <w:szCs w:val="24"/>
              </w:rPr>
              <w:t xml:space="preserve">. </w:t>
            </w:r>
          </w:p>
          <w:p w14:paraId="4D9DEE86" w14:textId="77777777" w:rsidR="000854A4" w:rsidRDefault="000854A4" w:rsidP="00F12DAB">
            <w:pPr>
              <w:spacing w:before="60" w:line="240" w:lineRule="auto"/>
              <w:contextualSpacing/>
              <w:jc w:val="both"/>
              <w:rPr>
                <w:rFonts w:eastAsia="Calibri"/>
                <w:color w:val="000000"/>
                <w:spacing w:val="-2"/>
                <w:szCs w:val="24"/>
              </w:rPr>
            </w:pPr>
          </w:p>
          <w:p w14:paraId="3ED46438" w14:textId="51A90DF5" w:rsidR="000854A4" w:rsidRPr="00A346AB" w:rsidRDefault="000854A4" w:rsidP="00F12DAB">
            <w:pPr>
              <w:spacing w:before="60" w:line="240" w:lineRule="auto"/>
              <w:contextualSpacing/>
              <w:jc w:val="both"/>
              <w:rPr>
                <w:rFonts w:eastAsia="Calibri"/>
                <w:b/>
                <w:color w:val="000000"/>
                <w:spacing w:val="-2"/>
                <w:sz w:val="18"/>
                <w:szCs w:val="18"/>
              </w:rPr>
            </w:pPr>
            <w:r w:rsidRPr="00A346AB">
              <w:rPr>
                <w:rFonts w:eastAsia="Calibri"/>
                <w:b/>
                <w:color w:val="000000"/>
                <w:spacing w:val="-2"/>
                <w:sz w:val="18"/>
                <w:szCs w:val="18"/>
              </w:rPr>
              <w:t xml:space="preserve">Tabela </w:t>
            </w:r>
            <w:r w:rsidR="00545B35">
              <w:rPr>
                <w:rFonts w:eastAsia="Calibri"/>
                <w:b/>
                <w:color w:val="000000"/>
                <w:spacing w:val="-2"/>
                <w:sz w:val="18"/>
                <w:szCs w:val="18"/>
              </w:rPr>
              <w:t>4 – pr</w:t>
            </w:r>
            <w:r w:rsidRPr="00A346AB">
              <w:rPr>
                <w:rFonts w:eastAsia="Calibri"/>
                <w:b/>
                <w:color w:val="000000"/>
                <w:spacing w:val="-2"/>
                <w:sz w:val="18"/>
                <w:szCs w:val="18"/>
              </w:rPr>
              <w:t>ognoza rozwoju elektromobilności w Polsce w latach 2021-20</w:t>
            </w:r>
            <w:r w:rsidR="00541E09">
              <w:rPr>
                <w:rFonts w:eastAsia="Calibri"/>
                <w:b/>
                <w:color w:val="000000"/>
                <w:spacing w:val="-2"/>
                <w:sz w:val="18"/>
                <w:szCs w:val="18"/>
              </w:rPr>
              <w:t>30</w:t>
            </w:r>
            <w:r w:rsidRPr="00A346AB">
              <w:rPr>
                <w:rFonts w:eastAsia="Calibri"/>
                <w:b/>
                <w:color w:val="000000"/>
                <w:spacing w:val="-2"/>
                <w:sz w:val="18"/>
                <w:szCs w:val="18"/>
              </w:rPr>
              <w:t>.</w:t>
            </w:r>
          </w:p>
          <w:p w14:paraId="316C820D" w14:textId="77777777" w:rsidR="005E09A9" w:rsidRDefault="005E09A9" w:rsidP="00A346AB">
            <w:pPr>
              <w:spacing w:before="60" w:line="240" w:lineRule="auto"/>
              <w:jc w:val="both"/>
              <w:rPr>
                <w:rFonts w:eastAsia="Calibri"/>
                <w:color w:val="000000"/>
                <w:spacing w:val="-2"/>
                <w:szCs w:val="24"/>
                <w:highlight w:val="yellow"/>
              </w:rPr>
            </w:pPr>
          </w:p>
          <w:tbl>
            <w:tblPr>
              <w:tblStyle w:val="Tabela-Siatka1"/>
              <w:tblW w:w="0" w:type="auto"/>
              <w:jc w:val="center"/>
              <w:tblLayout w:type="fixed"/>
              <w:tblLook w:val="04A0" w:firstRow="1" w:lastRow="0" w:firstColumn="1" w:lastColumn="0" w:noHBand="0" w:noVBand="1"/>
            </w:tblPr>
            <w:tblGrid>
              <w:gridCol w:w="688"/>
              <w:gridCol w:w="2831"/>
              <w:gridCol w:w="2294"/>
            </w:tblGrid>
            <w:tr w:rsidR="000854A4" w14:paraId="25569C7F" w14:textId="77777777" w:rsidTr="00B5789C">
              <w:trPr>
                <w:trHeight w:val="664"/>
                <w:jc w:val="center"/>
              </w:trPr>
              <w:tc>
                <w:tcPr>
                  <w:tcW w:w="688" w:type="dxa"/>
                </w:tcPr>
                <w:p w14:paraId="15A30F46" w14:textId="77777777" w:rsidR="000854A4" w:rsidRDefault="000854A4" w:rsidP="000854A4">
                  <w:pPr>
                    <w:jc w:val="center"/>
                  </w:pPr>
                </w:p>
              </w:tc>
              <w:tc>
                <w:tcPr>
                  <w:tcW w:w="2831" w:type="dxa"/>
                </w:tcPr>
                <w:p w14:paraId="2B8DA2EF" w14:textId="77777777" w:rsidR="000854A4" w:rsidRPr="00A346AB" w:rsidRDefault="000854A4" w:rsidP="000854A4">
                  <w:pPr>
                    <w:jc w:val="center"/>
                    <w:rPr>
                      <w:sz w:val="18"/>
                      <w:szCs w:val="16"/>
                    </w:rPr>
                  </w:pPr>
                  <w:r w:rsidRPr="00A346AB">
                    <w:rPr>
                      <w:sz w:val="18"/>
                      <w:szCs w:val="16"/>
                    </w:rPr>
                    <w:t>Prognozowana liczba samochodów elektrycznych [w tys. szt.]</w:t>
                  </w:r>
                </w:p>
              </w:tc>
              <w:tc>
                <w:tcPr>
                  <w:tcW w:w="2294" w:type="dxa"/>
                </w:tcPr>
                <w:p w14:paraId="52912573" w14:textId="3AA13F57" w:rsidR="000854A4" w:rsidRPr="00A346AB" w:rsidRDefault="000854A4" w:rsidP="00A346AB">
                  <w:pPr>
                    <w:spacing w:line="240" w:lineRule="auto"/>
                    <w:jc w:val="center"/>
                    <w:rPr>
                      <w:sz w:val="18"/>
                      <w:szCs w:val="16"/>
                    </w:rPr>
                  </w:pPr>
                  <w:r w:rsidRPr="00A346AB">
                    <w:rPr>
                      <w:sz w:val="18"/>
                      <w:szCs w:val="16"/>
                    </w:rPr>
                    <w:t>Roczne zapotrzebowanie na energię elektryczną w transporcie</w:t>
                  </w:r>
                  <w:r w:rsidR="00851D70">
                    <w:rPr>
                      <w:sz w:val="18"/>
                      <w:szCs w:val="16"/>
                    </w:rPr>
                    <w:t xml:space="preserve"> </w:t>
                  </w:r>
                  <w:r w:rsidRPr="00A346AB">
                    <w:rPr>
                      <w:sz w:val="18"/>
                      <w:szCs w:val="16"/>
                    </w:rPr>
                    <w:t>[GWh]</w:t>
                  </w:r>
                </w:p>
              </w:tc>
            </w:tr>
            <w:tr w:rsidR="00BC3F8B" w14:paraId="6E576F6F" w14:textId="77777777" w:rsidTr="00B5789C">
              <w:trPr>
                <w:jc w:val="center"/>
              </w:trPr>
              <w:tc>
                <w:tcPr>
                  <w:tcW w:w="688" w:type="dxa"/>
                </w:tcPr>
                <w:p w14:paraId="06BE8750" w14:textId="69A77B76" w:rsidR="00BC3F8B" w:rsidRDefault="00BC3F8B" w:rsidP="00BC3F8B">
                  <w:r>
                    <w:t>2021</w:t>
                  </w:r>
                </w:p>
              </w:tc>
              <w:tc>
                <w:tcPr>
                  <w:tcW w:w="2831" w:type="dxa"/>
                </w:tcPr>
                <w:p w14:paraId="5659AD00" w14:textId="5EB4F5CB" w:rsidR="00BC3F8B" w:rsidRDefault="00BC3F8B" w:rsidP="00BC3F8B">
                  <w:r>
                    <w:t>34,7</w:t>
                  </w:r>
                </w:p>
              </w:tc>
              <w:tc>
                <w:tcPr>
                  <w:tcW w:w="2294" w:type="dxa"/>
                </w:tcPr>
                <w:p w14:paraId="494EC7E5" w14:textId="27258D9F" w:rsidR="00BC3F8B" w:rsidRDefault="00BC3F8B" w:rsidP="00BC3F8B">
                  <w:r>
                    <w:t>162</w:t>
                  </w:r>
                </w:p>
              </w:tc>
            </w:tr>
            <w:tr w:rsidR="00BC3F8B" w14:paraId="007BAE8B" w14:textId="77777777" w:rsidTr="00B5789C">
              <w:trPr>
                <w:jc w:val="center"/>
              </w:trPr>
              <w:tc>
                <w:tcPr>
                  <w:tcW w:w="688" w:type="dxa"/>
                </w:tcPr>
                <w:p w14:paraId="2B5AEDF6" w14:textId="0F3E3034" w:rsidR="00BC3F8B" w:rsidRDefault="00BC3F8B" w:rsidP="00BC3F8B">
                  <w:r>
                    <w:t>2022</w:t>
                  </w:r>
                </w:p>
              </w:tc>
              <w:tc>
                <w:tcPr>
                  <w:tcW w:w="2831" w:type="dxa"/>
                </w:tcPr>
                <w:p w14:paraId="5A67BAED" w14:textId="2BF4CFCC" w:rsidR="00BC3F8B" w:rsidRDefault="00BC3F8B" w:rsidP="00BC3F8B">
                  <w:r>
                    <w:t>54,3</w:t>
                  </w:r>
                </w:p>
              </w:tc>
              <w:tc>
                <w:tcPr>
                  <w:tcW w:w="2294" w:type="dxa"/>
                </w:tcPr>
                <w:p w14:paraId="587AF7A7" w14:textId="1C6CC741" w:rsidR="00BC3F8B" w:rsidRDefault="00BC3F8B" w:rsidP="00BC3F8B">
                  <w:r>
                    <w:t>252</w:t>
                  </w:r>
                </w:p>
              </w:tc>
            </w:tr>
            <w:tr w:rsidR="00BC3F8B" w14:paraId="375E7DBE" w14:textId="77777777" w:rsidTr="00B5789C">
              <w:trPr>
                <w:jc w:val="center"/>
              </w:trPr>
              <w:tc>
                <w:tcPr>
                  <w:tcW w:w="688" w:type="dxa"/>
                </w:tcPr>
                <w:p w14:paraId="23E3BB0D" w14:textId="62925608" w:rsidR="00BC3F8B" w:rsidRDefault="00BC3F8B" w:rsidP="00BC3F8B">
                  <w:r>
                    <w:t>2023</w:t>
                  </w:r>
                </w:p>
              </w:tc>
              <w:tc>
                <w:tcPr>
                  <w:tcW w:w="2831" w:type="dxa"/>
                </w:tcPr>
                <w:p w14:paraId="728BB02C" w14:textId="1FB6D8CF" w:rsidR="00BC3F8B" w:rsidRDefault="00BC3F8B" w:rsidP="00BC3F8B">
                  <w:r>
                    <w:t>83,7</w:t>
                  </w:r>
                </w:p>
              </w:tc>
              <w:tc>
                <w:tcPr>
                  <w:tcW w:w="2294" w:type="dxa"/>
                </w:tcPr>
                <w:p w14:paraId="73F27424" w14:textId="046B827F" w:rsidR="00BC3F8B" w:rsidRDefault="00BC3F8B" w:rsidP="00BC3F8B">
                  <w:r>
                    <w:t>384</w:t>
                  </w:r>
                </w:p>
              </w:tc>
            </w:tr>
            <w:tr w:rsidR="00BC3F8B" w14:paraId="71491BDB" w14:textId="77777777" w:rsidTr="00B5789C">
              <w:trPr>
                <w:jc w:val="center"/>
              </w:trPr>
              <w:tc>
                <w:tcPr>
                  <w:tcW w:w="688" w:type="dxa"/>
                </w:tcPr>
                <w:p w14:paraId="3F0AB4D2" w14:textId="00CD79D7" w:rsidR="00BC3F8B" w:rsidRDefault="00BC3F8B" w:rsidP="00BC3F8B">
                  <w:r>
                    <w:t>2024</w:t>
                  </w:r>
                </w:p>
              </w:tc>
              <w:tc>
                <w:tcPr>
                  <w:tcW w:w="2831" w:type="dxa"/>
                </w:tcPr>
                <w:p w14:paraId="18C7AB1E" w14:textId="408C5F77" w:rsidR="00BC3F8B" w:rsidRDefault="00BC3F8B" w:rsidP="00BC3F8B">
                  <w:r>
                    <w:t>127,9</w:t>
                  </w:r>
                </w:p>
              </w:tc>
              <w:tc>
                <w:tcPr>
                  <w:tcW w:w="2294" w:type="dxa"/>
                </w:tcPr>
                <w:p w14:paraId="3EFC54AC" w14:textId="34AB2CA9" w:rsidR="00BC3F8B" w:rsidRDefault="00BC3F8B" w:rsidP="00BC3F8B">
                  <w:r>
                    <w:t>581</w:t>
                  </w:r>
                </w:p>
              </w:tc>
            </w:tr>
            <w:tr w:rsidR="00BC3F8B" w14:paraId="07CFB4A8" w14:textId="77777777" w:rsidTr="00B5789C">
              <w:trPr>
                <w:jc w:val="center"/>
              </w:trPr>
              <w:tc>
                <w:tcPr>
                  <w:tcW w:w="688" w:type="dxa"/>
                </w:tcPr>
                <w:p w14:paraId="1CBE8471" w14:textId="2EC90863" w:rsidR="00BC3F8B" w:rsidRDefault="00BC3F8B" w:rsidP="00BC3F8B">
                  <w:r>
                    <w:t>2025</w:t>
                  </w:r>
                </w:p>
              </w:tc>
              <w:tc>
                <w:tcPr>
                  <w:tcW w:w="2831" w:type="dxa"/>
                </w:tcPr>
                <w:p w14:paraId="53EB9B79" w14:textId="2C41AA8C" w:rsidR="00BC3F8B" w:rsidRDefault="00BC3F8B" w:rsidP="00BC3F8B">
                  <w:r>
                    <w:t>194,1</w:t>
                  </w:r>
                </w:p>
              </w:tc>
              <w:tc>
                <w:tcPr>
                  <w:tcW w:w="2294" w:type="dxa"/>
                </w:tcPr>
                <w:p w14:paraId="10B8422F" w14:textId="0AACB1B4" w:rsidR="00BC3F8B" w:rsidRDefault="00BC3F8B" w:rsidP="00BC3F8B">
                  <w:r>
                    <w:t>873</w:t>
                  </w:r>
                </w:p>
              </w:tc>
            </w:tr>
            <w:tr w:rsidR="00BC3F8B" w14:paraId="4B9EF59F" w14:textId="77777777" w:rsidTr="00B5789C">
              <w:trPr>
                <w:jc w:val="center"/>
              </w:trPr>
              <w:tc>
                <w:tcPr>
                  <w:tcW w:w="688" w:type="dxa"/>
                </w:tcPr>
                <w:p w14:paraId="4652519F" w14:textId="4DFE6D51" w:rsidR="00BC3F8B" w:rsidRDefault="00BC3F8B" w:rsidP="00BC3F8B">
                  <w:r>
                    <w:t>2026</w:t>
                  </w:r>
                </w:p>
              </w:tc>
              <w:tc>
                <w:tcPr>
                  <w:tcW w:w="2831" w:type="dxa"/>
                </w:tcPr>
                <w:p w14:paraId="5F120A44" w14:textId="0F573BFB" w:rsidR="00BC3F8B" w:rsidRDefault="00BC3F8B" w:rsidP="00BC3F8B">
                  <w:r>
                    <w:t>293,4</w:t>
                  </w:r>
                </w:p>
              </w:tc>
              <w:tc>
                <w:tcPr>
                  <w:tcW w:w="2294" w:type="dxa"/>
                </w:tcPr>
                <w:p w14:paraId="5220B3CF" w14:textId="6D47F1D2" w:rsidR="00BC3F8B" w:rsidRDefault="00BC3F8B" w:rsidP="00BC3F8B">
                  <w:r>
                    <w:t>1307</w:t>
                  </w:r>
                </w:p>
              </w:tc>
            </w:tr>
            <w:tr w:rsidR="00BC3F8B" w14:paraId="648B1F9C" w14:textId="77777777" w:rsidTr="00B5789C">
              <w:trPr>
                <w:jc w:val="center"/>
              </w:trPr>
              <w:tc>
                <w:tcPr>
                  <w:tcW w:w="688" w:type="dxa"/>
                </w:tcPr>
                <w:p w14:paraId="2C41C468" w14:textId="4AB1E4DA" w:rsidR="00BC3F8B" w:rsidRDefault="00BC3F8B" w:rsidP="00BC3F8B">
                  <w:r>
                    <w:t>2027</w:t>
                  </w:r>
                </w:p>
              </w:tc>
              <w:tc>
                <w:tcPr>
                  <w:tcW w:w="2831" w:type="dxa"/>
                </w:tcPr>
                <w:p w14:paraId="721895FB" w14:textId="537DBE21" w:rsidR="00BC3F8B" w:rsidRDefault="00BC3F8B" w:rsidP="00BC3F8B">
                  <w:r>
                    <w:t>442,3</w:t>
                  </w:r>
                </w:p>
              </w:tc>
              <w:tc>
                <w:tcPr>
                  <w:tcW w:w="2294" w:type="dxa"/>
                </w:tcPr>
                <w:p w14:paraId="343EB3F9" w14:textId="3C8E639D" w:rsidR="00BC3F8B" w:rsidRDefault="00BC3F8B" w:rsidP="00BC3F8B">
                  <w:r>
                    <w:t>1950</w:t>
                  </w:r>
                </w:p>
              </w:tc>
            </w:tr>
            <w:tr w:rsidR="00BC3F8B" w14:paraId="0A0696AA" w14:textId="77777777" w:rsidTr="00B5789C">
              <w:trPr>
                <w:jc w:val="center"/>
              </w:trPr>
              <w:tc>
                <w:tcPr>
                  <w:tcW w:w="688" w:type="dxa"/>
                </w:tcPr>
                <w:p w14:paraId="4848A0CD" w14:textId="6787A706" w:rsidR="00BC3F8B" w:rsidRDefault="00BC3F8B" w:rsidP="00BC3F8B">
                  <w:r>
                    <w:t>2028</w:t>
                  </w:r>
                </w:p>
              </w:tc>
              <w:tc>
                <w:tcPr>
                  <w:tcW w:w="2831" w:type="dxa"/>
                </w:tcPr>
                <w:p w14:paraId="254DBF5A" w14:textId="0755B712" w:rsidR="00BC3F8B" w:rsidRDefault="00BC3F8B" w:rsidP="00BC3F8B">
                  <w:r>
                    <w:t>665,8</w:t>
                  </w:r>
                </w:p>
              </w:tc>
              <w:tc>
                <w:tcPr>
                  <w:tcW w:w="2294" w:type="dxa"/>
                </w:tcPr>
                <w:p w14:paraId="32B2A23C" w14:textId="4DE054BA" w:rsidR="00BC3F8B" w:rsidRDefault="00BC3F8B" w:rsidP="00BC3F8B">
                  <w:r>
                    <w:t>2906</w:t>
                  </w:r>
                </w:p>
              </w:tc>
            </w:tr>
            <w:tr w:rsidR="00BC3F8B" w14:paraId="7CF50CEE" w14:textId="77777777" w:rsidTr="00B5789C">
              <w:trPr>
                <w:jc w:val="center"/>
              </w:trPr>
              <w:tc>
                <w:tcPr>
                  <w:tcW w:w="688" w:type="dxa"/>
                </w:tcPr>
                <w:p w14:paraId="39CEBA72" w14:textId="72CBBF17" w:rsidR="00BC3F8B" w:rsidRDefault="00BC3F8B" w:rsidP="00BC3F8B">
                  <w:r>
                    <w:t>2029</w:t>
                  </w:r>
                </w:p>
              </w:tc>
              <w:tc>
                <w:tcPr>
                  <w:tcW w:w="2831" w:type="dxa"/>
                </w:tcPr>
                <w:p w14:paraId="4AD37437" w14:textId="6F3A69BF" w:rsidR="00BC3F8B" w:rsidRDefault="00BC3F8B" w:rsidP="00BC3F8B">
                  <w:r>
                    <w:t>1 000,9</w:t>
                  </w:r>
                </w:p>
              </w:tc>
              <w:tc>
                <w:tcPr>
                  <w:tcW w:w="2294" w:type="dxa"/>
                </w:tcPr>
                <w:p w14:paraId="2D1E42CA" w14:textId="70749B16" w:rsidR="00BC3F8B" w:rsidRDefault="00BC3F8B" w:rsidP="00BC3F8B">
                  <w:r>
                    <w:t>4326</w:t>
                  </w:r>
                </w:p>
              </w:tc>
            </w:tr>
            <w:tr w:rsidR="00BC3F8B" w14:paraId="7AB6B07F" w14:textId="77777777" w:rsidTr="00B5789C">
              <w:trPr>
                <w:jc w:val="center"/>
              </w:trPr>
              <w:tc>
                <w:tcPr>
                  <w:tcW w:w="688" w:type="dxa"/>
                </w:tcPr>
                <w:p w14:paraId="5FFE0696" w14:textId="62A93A75" w:rsidR="00BC3F8B" w:rsidRDefault="00BC3F8B" w:rsidP="00BC3F8B">
                  <w:r>
                    <w:t>2030</w:t>
                  </w:r>
                </w:p>
              </w:tc>
              <w:tc>
                <w:tcPr>
                  <w:tcW w:w="2831" w:type="dxa"/>
                </w:tcPr>
                <w:p w14:paraId="2F4F99B6" w14:textId="27C71E75" w:rsidR="00BC3F8B" w:rsidRDefault="00BC3F8B" w:rsidP="00BC3F8B">
                  <w:r>
                    <w:t>1 503,8</w:t>
                  </w:r>
                </w:p>
              </w:tc>
              <w:tc>
                <w:tcPr>
                  <w:tcW w:w="2294" w:type="dxa"/>
                </w:tcPr>
                <w:p w14:paraId="1BC8A034" w14:textId="12F32EC3" w:rsidR="00BC3F8B" w:rsidRDefault="00BC3F8B" w:rsidP="00BC3F8B">
                  <w:r>
                    <w:t>6433</w:t>
                  </w:r>
                </w:p>
              </w:tc>
            </w:tr>
          </w:tbl>
          <w:p w14:paraId="5244E7D2" w14:textId="53FABB8A" w:rsidR="000854A4" w:rsidRPr="00A346AB" w:rsidRDefault="000854A4" w:rsidP="00A346AB">
            <w:pPr>
              <w:spacing w:before="60" w:line="240" w:lineRule="auto"/>
              <w:jc w:val="both"/>
              <w:rPr>
                <w:rFonts w:eastAsia="Calibri"/>
                <w:color w:val="000000"/>
                <w:spacing w:val="-2"/>
                <w:sz w:val="18"/>
                <w:szCs w:val="22"/>
              </w:rPr>
            </w:pPr>
            <w:r w:rsidRPr="00A346AB">
              <w:rPr>
                <w:rFonts w:eastAsia="Calibri"/>
                <w:color w:val="000000"/>
                <w:spacing w:val="-2"/>
                <w:sz w:val="18"/>
                <w:szCs w:val="22"/>
              </w:rPr>
              <w:t>Źródło: opracowanie własne.</w:t>
            </w:r>
          </w:p>
          <w:p w14:paraId="2C903CEA" w14:textId="77777777" w:rsidR="008B4253" w:rsidRDefault="008B4253" w:rsidP="00F12DAB">
            <w:pPr>
              <w:spacing w:before="60" w:line="240" w:lineRule="auto"/>
              <w:contextualSpacing/>
              <w:jc w:val="both"/>
              <w:rPr>
                <w:rFonts w:eastAsia="Calibri"/>
                <w:color w:val="000000"/>
                <w:spacing w:val="-2"/>
                <w:szCs w:val="24"/>
              </w:rPr>
            </w:pPr>
          </w:p>
          <w:p w14:paraId="35D5DC3D" w14:textId="6FD87D60" w:rsidR="00F12DAB" w:rsidRDefault="00F12DAB" w:rsidP="00F12DAB">
            <w:pPr>
              <w:spacing w:before="60" w:line="240" w:lineRule="auto"/>
              <w:contextualSpacing/>
              <w:jc w:val="both"/>
              <w:rPr>
                <w:rFonts w:eastAsia="Calibri"/>
                <w:color w:val="000000"/>
                <w:spacing w:val="-2"/>
                <w:szCs w:val="24"/>
              </w:rPr>
            </w:pPr>
            <w:r>
              <w:rPr>
                <w:rFonts w:eastAsia="Calibri"/>
                <w:color w:val="000000"/>
                <w:spacing w:val="-2"/>
                <w:szCs w:val="24"/>
              </w:rPr>
              <w:t xml:space="preserve">W </w:t>
            </w:r>
            <w:r w:rsidR="006F17F3" w:rsidRPr="00A346AB">
              <w:rPr>
                <w:rFonts w:eastAsia="Calibri"/>
                <w:i/>
                <w:iCs/>
                <w:color w:val="000000"/>
                <w:spacing w:val="-2"/>
                <w:szCs w:val="24"/>
              </w:rPr>
              <w:t xml:space="preserve">projekcie </w:t>
            </w:r>
            <w:r w:rsidRPr="00A346AB">
              <w:rPr>
                <w:rFonts w:eastAsia="Calibri"/>
                <w:i/>
                <w:iCs/>
                <w:color w:val="000000"/>
                <w:spacing w:val="-2"/>
                <w:szCs w:val="24"/>
              </w:rPr>
              <w:t>ustaw</w:t>
            </w:r>
            <w:r w:rsidR="006F17F3" w:rsidRPr="00A346AB">
              <w:rPr>
                <w:rFonts w:eastAsia="Calibri"/>
                <w:i/>
                <w:iCs/>
                <w:color w:val="000000"/>
                <w:spacing w:val="-2"/>
                <w:szCs w:val="24"/>
              </w:rPr>
              <w:t>y</w:t>
            </w:r>
            <w:r>
              <w:rPr>
                <w:rFonts w:eastAsia="Calibri"/>
                <w:color w:val="000000"/>
                <w:spacing w:val="-2"/>
                <w:szCs w:val="24"/>
              </w:rPr>
              <w:t xml:space="preserve"> uwzględniono mechanizmy ułatwiające wykorzystanie energii elektrycznej z OZE wykorzystanej w transporcie</w:t>
            </w:r>
            <w:r w:rsidR="00545B35">
              <w:rPr>
                <w:rFonts w:eastAsia="Calibri"/>
                <w:color w:val="000000"/>
                <w:spacing w:val="-2"/>
                <w:szCs w:val="24"/>
              </w:rPr>
              <w:t xml:space="preserve"> –</w:t>
            </w:r>
            <w:r w:rsidR="007E4BEE">
              <w:rPr>
                <w:rFonts w:eastAsia="Calibri"/>
                <w:color w:val="000000"/>
                <w:spacing w:val="-2"/>
                <w:szCs w:val="24"/>
              </w:rPr>
              <w:t xml:space="preserve"> drogowym lub kolejowy</w:t>
            </w:r>
            <w:r w:rsidR="001570CC">
              <w:rPr>
                <w:rFonts w:eastAsia="Calibri"/>
                <w:color w:val="000000"/>
                <w:spacing w:val="-2"/>
                <w:szCs w:val="24"/>
              </w:rPr>
              <w:t>m, w rozliczeniach NCW</w:t>
            </w:r>
            <w:r w:rsidR="007E4BEE">
              <w:rPr>
                <w:rFonts w:eastAsia="Calibri"/>
                <w:color w:val="000000"/>
                <w:spacing w:val="-2"/>
                <w:szCs w:val="24"/>
              </w:rPr>
              <w:t xml:space="preserve">. Służyć temu ma m.in. implementacja przepisów art. 27 </w:t>
            </w:r>
            <w:r w:rsidR="00BD019B" w:rsidRPr="0061065F">
              <w:rPr>
                <w:rFonts w:eastAsia="Calibri"/>
                <w:i/>
                <w:iCs/>
                <w:color w:val="000000"/>
                <w:spacing w:val="-2"/>
                <w:szCs w:val="24"/>
              </w:rPr>
              <w:t xml:space="preserve">dyrektywy </w:t>
            </w:r>
            <w:r w:rsidR="007E4BEE" w:rsidRPr="0061065F">
              <w:rPr>
                <w:rFonts w:eastAsia="Calibri"/>
                <w:i/>
                <w:iCs/>
                <w:color w:val="000000"/>
                <w:spacing w:val="-2"/>
                <w:szCs w:val="24"/>
              </w:rPr>
              <w:t>RED</w:t>
            </w:r>
            <w:r w:rsidR="00545B35" w:rsidRPr="0061065F">
              <w:rPr>
                <w:rFonts w:eastAsia="Calibri"/>
                <w:i/>
                <w:iCs/>
                <w:color w:val="000000"/>
                <w:spacing w:val="-2"/>
                <w:szCs w:val="24"/>
              </w:rPr>
              <w:t xml:space="preserve"> </w:t>
            </w:r>
            <w:r w:rsidR="007E4BEE" w:rsidRPr="0061065F">
              <w:rPr>
                <w:rFonts w:eastAsia="Calibri"/>
                <w:i/>
                <w:iCs/>
                <w:color w:val="000000"/>
                <w:spacing w:val="-2"/>
                <w:szCs w:val="24"/>
              </w:rPr>
              <w:t>II</w:t>
            </w:r>
            <w:r w:rsidR="007E4BEE">
              <w:rPr>
                <w:rFonts w:eastAsia="Calibri"/>
                <w:color w:val="000000"/>
                <w:spacing w:val="-2"/>
                <w:szCs w:val="24"/>
              </w:rPr>
              <w:t xml:space="preserve"> umożliwiających wykorzystanie w</w:t>
            </w:r>
            <w:r w:rsidR="00545B35">
              <w:rPr>
                <w:rFonts w:eastAsia="Calibri"/>
                <w:color w:val="000000"/>
                <w:spacing w:val="-2"/>
                <w:szCs w:val="24"/>
              </w:rPr>
              <w:t> </w:t>
            </w:r>
            <w:r w:rsidR="007E4BEE">
              <w:rPr>
                <w:rFonts w:eastAsia="Calibri"/>
                <w:color w:val="000000"/>
                <w:spacing w:val="-2"/>
                <w:szCs w:val="24"/>
              </w:rPr>
              <w:t>rozliczeniach realizacji celu OZE w transporcie energii elektrycznej uzyskanej z bezpośredniego podłącze</w:t>
            </w:r>
            <w:r w:rsidR="0058013B">
              <w:rPr>
                <w:rFonts w:eastAsia="Calibri"/>
                <w:color w:val="000000"/>
                <w:spacing w:val="-2"/>
                <w:szCs w:val="24"/>
              </w:rPr>
              <w:t>nia do instalacji wytwarzającej</w:t>
            </w:r>
            <w:r w:rsidR="007E4BEE">
              <w:rPr>
                <w:rFonts w:eastAsia="Calibri"/>
                <w:color w:val="000000"/>
                <w:spacing w:val="-2"/>
                <w:szCs w:val="24"/>
              </w:rPr>
              <w:t xml:space="preserve"> odnawialną energię elektryczną i dostarcz</w:t>
            </w:r>
            <w:r w:rsidR="00545B35">
              <w:rPr>
                <w:rFonts w:eastAsia="Calibri"/>
                <w:color w:val="000000"/>
                <w:spacing w:val="-2"/>
                <w:szCs w:val="24"/>
              </w:rPr>
              <w:t>an</w:t>
            </w:r>
            <w:r w:rsidR="007E4BEE">
              <w:rPr>
                <w:rFonts w:eastAsia="Calibri"/>
                <w:color w:val="000000"/>
                <w:spacing w:val="-2"/>
                <w:szCs w:val="24"/>
              </w:rPr>
              <w:t xml:space="preserve">ą do pojazdów (zaliczenie tej energii elektrycznej w całości jako odnawialnej) oraz energii elektrycznej, która pochodzi z instalacji która jest podłączona do sieci, ale można udowodnić, że dana energia elektryczna została dostarczona </w:t>
            </w:r>
            <w:r w:rsidR="00160048">
              <w:rPr>
                <w:rFonts w:eastAsia="Calibri"/>
                <w:color w:val="000000"/>
                <w:spacing w:val="-2"/>
                <w:szCs w:val="24"/>
              </w:rPr>
              <w:t>z</w:t>
            </w:r>
            <w:r w:rsidR="009E2D6F">
              <w:rPr>
                <w:rFonts w:eastAsia="Calibri"/>
                <w:color w:val="000000"/>
                <w:spacing w:val="-2"/>
                <w:szCs w:val="24"/>
              </w:rPr>
              <w:t> </w:t>
            </w:r>
            <w:r w:rsidR="005E02DB">
              <w:rPr>
                <w:rFonts w:eastAsia="Calibri"/>
                <w:color w:val="000000"/>
                <w:spacing w:val="-2"/>
                <w:szCs w:val="24"/>
              </w:rPr>
              <w:t>OZE</w:t>
            </w:r>
            <w:r w:rsidR="00160048">
              <w:rPr>
                <w:rFonts w:eastAsia="Calibri"/>
                <w:color w:val="000000"/>
                <w:spacing w:val="-2"/>
                <w:szCs w:val="24"/>
              </w:rPr>
              <w:t>.</w:t>
            </w:r>
            <w:r w:rsidR="007E4BEE">
              <w:rPr>
                <w:rFonts w:eastAsia="Calibri"/>
                <w:color w:val="000000"/>
                <w:spacing w:val="-2"/>
                <w:szCs w:val="24"/>
              </w:rPr>
              <w:t xml:space="preserve"> Ze względu na fakt, iż Komisja Europejska nie wydała do chwili obecnej aktu delegowanego, mającego na celu określenie </w:t>
            </w:r>
            <w:r w:rsidR="001570CC">
              <w:rPr>
                <w:rFonts w:eastAsia="Calibri"/>
                <w:color w:val="000000"/>
                <w:spacing w:val="-2"/>
                <w:szCs w:val="24"/>
              </w:rPr>
              <w:t xml:space="preserve">szczegółowych </w:t>
            </w:r>
            <w:r w:rsidR="007E4BEE">
              <w:rPr>
                <w:rFonts w:eastAsia="Calibri"/>
                <w:color w:val="000000"/>
                <w:spacing w:val="-2"/>
                <w:szCs w:val="24"/>
              </w:rPr>
              <w:t>zasad wykorzystania ww</w:t>
            </w:r>
            <w:r w:rsidR="000854A4">
              <w:rPr>
                <w:rFonts w:eastAsia="Calibri"/>
                <w:color w:val="000000"/>
                <w:spacing w:val="-2"/>
                <w:szCs w:val="24"/>
              </w:rPr>
              <w:t>.</w:t>
            </w:r>
            <w:r w:rsidR="007E4BEE">
              <w:rPr>
                <w:rFonts w:eastAsia="Calibri"/>
                <w:color w:val="000000"/>
                <w:spacing w:val="-2"/>
                <w:szCs w:val="24"/>
              </w:rPr>
              <w:t xml:space="preserve"> opcji, w</w:t>
            </w:r>
            <w:r w:rsidR="00545B35">
              <w:rPr>
                <w:rFonts w:eastAsia="Calibri"/>
                <w:color w:val="000000"/>
                <w:spacing w:val="-2"/>
                <w:szCs w:val="24"/>
              </w:rPr>
              <w:t> </w:t>
            </w:r>
            <w:r w:rsidR="007E4BEE" w:rsidRPr="00A346AB">
              <w:rPr>
                <w:rFonts w:eastAsia="Calibri"/>
                <w:i/>
                <w:iCs/>
                <w:color w:val="000000"/>
                <w:spacing w:val="-2"/>
                <w:szCs w:val="24"/>
              </w:rPr>
              <w:t>projekcie ustawy</w:t>
            </w:r>
            <w:r w:rsidR="007E4BEE">
              <w:rPr>
                <w:rFonts w:eastAsia="Calibri"/>
                <w:color w:val="000000"/>
                <w:spacing w:val="-2"/>
                <w:szCs w:val="24"/>
              </w:rPr>
              <w:t xml:space="preserve"> zakłada się określenie takich szczegółów w drodze rozporządzenia wykonawczego do </w:t>
            </w:r>
            <w:r w:rsidR="007E4BEE" w:rsidRPr="00A346AB">
              <w:rPr>
                <w:rFonts w:eastAsia="Calibri"/>
                <w:i/>
                <w:iCs/>
                <w:color w:val="000000"/>
                <w:spacing w:val="-2"/>
                <w:szCs w:val="24"/>
              </w:rPr>
              <w:t>ustawy</w:t>
            </w:r>
            <w:r w:rsidR="007E4BEE">
              <w:rPr>
                <w:rFonts w:eastAsia="Calibri"/>
                <w:color w:val="000000"/>
                <w:spacing w:val="-2"/>
                <w:szCs w:val="24"/>
              </w:rPr>
              <w:t>.</w:t>
            </w:r>
            <w:r w:rsidR="001570CC">
              <w:rPr>
                <w:rFonts w:eastAsia="Calibri"/>
                <w:color w:val="000000"/>
                <w:spacing w:val="-2"/>
                <w:szCs w:val="24"/>
              </w:rPr>
              <w:t xml:space="preserve"> </w:t>
            </w:r>
          </w:p>
          <w:p w14:paraId="75EF1710" w14:textId="5F4EC9AE" w:rsidR="00DD29A0" w:rsidRDefault="00DD29A0" w:rsidP="00DD29A0">
            <w:pPr>
              <w:spacing w:before="60" w:line="240" w:lineRule="auto"/>
              <w:contextualSpacing/>
              <w:jc w:val="both"/>
              <w:rPr>
                <w:rFonts w:eastAsia="Calibri"/>
                <w:color w:val="000000"/>
                <w:spacing w:val="-2"/>
                <w:szCs w:val="24"/>
              </w:rPr>
            </w:pPr>
            <w:r w:rsidRPr="00DD29A0">
              <w:rPr>
                <w:rFonts w:eastAsia="Calibri"/>
                <w:color w:val="000000"/>
                <w:spacing w:val="-2"/>
                <w:szCs w:val="24"/>
              </w:rPr>
              <w:t xml:space="preserve">Metodykę i kryteria zgodnie z którymi podmioty gospodarcze spełniają wymogi, </w:t>
            </w:r>
            <w:r>
              <w:rPr>
                <w:rFonts w:eastAsia="Calibri"/>
                <w:color w:val="000000"/>
                <w:spacing w:val="-2"/>
                <w:szCs w:val="24"/>
              </w:rPr>
              <w:t>w celu skorzystania z ww. opcji</w:t>
            </w:r>
            <w:r w:rsidRPr="00DD29A0">
              <w:rPr>
                <w:rFonts w:eastAsia="Calibri"/>
                <w:color w:val="000000"/>
                <w:spacing w:val="-2"/>
                <w:szCs w:val="24"/>
              </w:rPr>
              <w:t xml:space="preserve">, określa się </w:t>
            </w:r>
            <w:r>
              <w:rPr>
                <w:rFonts w:eastAsia="Calibri"/>
                <w:color w:val="000000"/>
                <w:spacing w:val="-2"/>
                <w:szCs w:val="24"/>
              </w:rPr>
              <w:t xml:space="preserve">w drodze rozporządzenia wykonawczego do </w:t>
            </w:r>
            <w:r>
              <w:rPr>
                <w:rFonts w:eastAsia="Calibri"/>
                <w:i/>
                <w:iCs/>
                <w:color w:val="000000"/>
                <w:spacing w:val="-2"/>
                <w:szCs w:val="24"/>
              </w:rPr>
              <w:t>ustawy</w:t>
            </w:r>
            <w:r w:rsidR="005C26C4">
              <w:rPr>
                <w:rFonts w:eastAsia="Calibri"/>
                <w:i/>
                <w:iCs/>
                <w:color w:val="000000"/>
                <w:spacing w:val="-2"/>
                <w:szCs w:val="24"/>
              </w:rPr>
              <w:t xml:space="preserve">, </w:t>
            </w:r>
            <w:r w:rsidRPr="00DD29A0">
              <w:rPr>
                <w:rFonts w:eastAsia="Calibri"/>
                <w:color w:val="000000"/>
                <w:spacing w:val="-2"/>
                <w:szCs w:val="24"/>
              </w:rPr>
              <w:t>uwzględniając metodykę i</w:t>
            </w:r>
            <w:r w:rsidR="009E2D6F">
              <w:rPr>
                <w:rFonts w:eastAsia="Calibri"/>
                <w:color w:val="000000"/>
                <w:spacing w:val="-2"/>
                <w:szCs w:val="24"/>
              </w:rPr>
              <w:t> </w:t>
            </w:r>
            <w:r w:rsidRPr="00DD29A0">
              <w:rPr>
                <w:rFonts w:eastAsia="Calibri"/>
                <w:color w:val="000000"/>
                <w:spacing w:val="-2"/>
                <w:szCs w:val="24"/>
              </w:rPr>
              <w:t xml:space="preserve">kryteria wskazane w przepisach wydanych na podstawie art. 27 ust. 3 akapit 7 </w:t>
            </w:r>
            <w:r w:rsidRPr="006711A9">
              <w:rPr>
                <w:rFonts w:eastAsia="Calibri"/>
                <w:i/>
                <w:iCs/>
                <w:color w:val="000000"/>
                <w:spacing w:val="-2"/>
                <w:szCs w:val="24"/>
              </w:rPr>
              <w:t>dy</w:t>
            </w:r>
            <w:r w:rsidR="005C26C4" w:rsidRPr="006711A9">
              <w:rPr>
                <w:rFonts w:eastAsia="Calibri"/>
                <w:i/>
                <w:iCs/>
                <w:color w:val="000000"/>
                <w:spacing w:val="-2"/>
                <w:szCs w:val="24"/>
              </w:rPr>
              <w:t>rektywy RED II.</w:t>
            </w:r>
          </w:p>
          <w:p w14:paraId="2E8BBA96" w14:textId="77777777" w:rsidR="005E02DB" w:rsidRDefault="005E02DB" w:rsidP="00F12DAB">
            <w:pPr>
              <w:spacing w:before="60" w:line="240" w:lineRule="auto"/>
              <w:contextualSpacing/>
              <w:jc w:val="both"/>
              <w:rPr>
                <w:rFonts w:eastAsia="Calibri"/>
                <w:color w:val="000000"/>
                <w:spacing w:val="-2"/>
                <w:szCs w:val="24"/>
              </w:rPr>
            </w:pPr>
          </w:p>
          <w:p w14:paraId="3AC7242F" w14:textId="6C9BFCB0" w:rsidR="00FF3385" w:rsidRDefault="007626BF" w:rsidP="00F12DAB">
            <w:pPr>
              <w:spacing w:before="60" w:line="240" w:lineRule="auto"/>
              <w:contextualSpacing/>
              <w:jc w:val="both"/>
              <w:rPr>
                <w:rFonts w:eastAsia="Calibri"/>
                <w:color w:val="000000"/>
                <w:spacing w:val="-2"/>
                <w:szCs w:val="24"/>
              </w:rPr>
            </w:pPr>
            <w:r>
              <w:rPr>
                <w:rFonts w:eastAsia="Calibri"/>
                <w:color w:val="000000"/>
                <w:spacing w:val="-2"/>
                <w:szCs w:val="24"/>
              </w:rPr>
              <w:t xml:space="preserve">Ponadto w celu zapewnienia pełnej implementacji dyrektywy, zakłada się wprowadzenie </w:t>
            </w:r>
            <w:r w:rsidR="00BD019B">
              <w:rPr>
                <w:rFonts w:eastAsia="Calibri"/>
                <w:color w:val="000000"/>
                <w:spacing w:val="-2"/>
                <w:szCs w:val="24"/>
              </w:rPr>
              <w:t xml:space="preserve">w </w:t>
            </w:r>
            <w:r w:rsidR="00BD019B" w:rsidRPr="0061065F">
              <w:rPr>
                <w:rFonts w:eastAsia="Calibri"/>
                <w:i/>
                <w:iCs/>
                <w:color w:val="000000"/>
                <w:spacing w:val="-2"/>
                <w:szCs w:val="24"/>
              </w:rPr>
              <w:t>projekcie</w:t>
            </w:r>
            <w:r w:rsidR="00BD019B">
              <w:rPr>
                <w:rFonts w:eastAsia="Calibri"/>
                <w:color w:val="000000"/>
                <w:spacing w:val="-2"/>
                <w:szCs w:val="24"/>
              </w:rPr>
              <w:t xml:space="preserve"> </w:t>
            </w:r>
            <w:r>
              <w:rPr>
                <w:rFonts w:eastAsia="Calibri"/>
                <w:color w:val="000000"/>
                <w:spacing w:val="-2"/>
                <w:szCs w:val="24"/>
              </w:rPr>
              <w:t xml:space="preserve"> </w:t>
            </w:r>
            <w:r w:rsidRPr="00A346AB">
              <w:rPr>
                <w:rFonts w:eastAsia="Calibri"/>
                <w:i/>
                <w:iCs/>
                <w:color w:val="000000"/>
                <w:spacing w:val="-2"/>
                <w:szCs w:val="24"/>
              </w:rPr>
              <w:t>ustawy</w:t>
            </w:r>
            <w:r>
              <w:rPr>
                <w:rFonts w:eastAsia="Calibri"/>
                <w:color w:val="000000"/>
                <w:spacing w:val="-2"/>
                <w:szCs w:val="24"/>
              </w:rPr>
              <w:t xml:space="preserve"> zasad obliczania udziału energii elektrycznej z OZE wykorzystywanej w</w:t>
            </w:r>
            <w:r w:rsidR="00F9403C">
              <w:rPr>
                <w:rFonts w:eastAsia="Calibri"/>
                <w:color w:val="000000"/>
                <w:spacing w:val="-2"/>
                <w:szCs w:val="24"/>
              </w:rPr>
              <w:t> </w:t>
            </w:r>
            <w:r>
              <w:rPr>
                <w:rFonts w:eastAsia="Calibri"/>
                <w:color w:val="000000"/>
                <w:spacing w:val="-2"/>
                <w:szCs w:val="24"/>
              </w:rPr>
              <w:t xml:space="preserve">transporcie, w tym przede wszystkim możliwości </w:t>
            </w:r>
            <w:r w:rsidR="00E07D02">
              <w:rPr>
                <w:rFonts w:eastAsia="Calibri"/>
                <w:color w:val="000000"/>
                <w:spacing w:val="-2"/>
                <w:szCs w:val="24"/>
              </w:rPr>
              <w:t xml:space="preserve">uwzględnienia w rozliczeniach </w:t>
            </w:r>
            <w:r w:rsidR="00006876">
              <w:rPr>
                <w:rFonts w:eastAsia="Calibri"/>
                <w:color w:val="000000"/>
                <w:spacing w:val="-2"/>
                <w:szCs w:val="24"/>
              </w:rPr>
              <w:t xml:space="preserve">mnożników wskazanych w art. 27 ust. 2 lit b </w:t>
            </w:r>
            <w:r w:rsidR="00BD019B" w:rsidRPr="0061065F">
              <w:rPr>
                <w:rFonts w:eastAsia="Calibri"/>
                <w:i/>
                <w:iCs/>
                <w:color w:val="000000"/>
                <w:spacing w:val="-2"/>
                <w:szCs w:val="24"/>
              </w:rPr>
              <w:t xml:space="preserve">dyrektywy </w:t>
            </w:r>
            <w:r w:rsidR="00006876" w:rsidRPr="0061065F">
              <w:rPr>
                <w:rFonts w:eastAsia="Calibri"/>
                <w:i/>
                <w:iCs/>
                <w:color w:val="000000"/>
                <w:spacing w:val="-2"/>
                <w:szCs w:val="24"/>
              </w:rPr>
              <w:t>RED</w:t>
            </w:r>
            <w:r w:rsidR="00BD019B" w:rsidRPr="0061065F">
              <w:rPr>
                <w:rFonts w:eastAsia="Calibri"/>
                <w:i/>
                <w:iCs/>
                <w:color w:val="000000"/>
                <w:spacing w:val="-2"/>
                <w:szCs w:val="24"/>
              </w:rPr>
              <w:t xml:space="preserve"> </w:t>
            </w:r>
            <w:r w:rsidR="00006876" w:rsidRPr="0061065F">
              <w:rPr>
                <w:rFonts w:eastAsia="Calibri"/>
                <w:i/>
                <w:iCs/>
                <w:color w:val="000000"/>
                <w:spacing w:val="-2"/>
                <w:szCs w:val="24"/>
              </w:rPr>
              <w:t>II</w:t>
            </w:r>
            <w:r w:rsidR="00006876">
              <w:rPr>
                <w:rFonts w:eastAsia="Calibri"/>
                <w:color w:val="000000"/>
                <w:spacing w:val="-2"/>
                <w:szCs w:val="24"/>
              </w:rPr>
              <w:t xml:space="preserve"> - </w:t>
            </w:r>
            <w:r w:rsidR="00E07D02">
              <w:rPr>
                <w:rFonts w:eastAsia="Calibri"/>
                <w:color w:val="000000"/>
                <w:spacing w:val="-2"/>
                <w:szCs w:val="24"/>
              </w:rPr>
              <w:t xml:space="preserve">4 – krotności energii elektrycznej wykorzystywanej w transporcie drogowym oraz 1,5 – krotności energii elektrycznej wykorzystywanej w transporcie kolejowym. </w:t>
            </w:r>
          </w:p>
          <w:p w14:paraId="5781EE09" w14:textId="420EE01B" w:rsidR="00F1594A" w:rsidRDefault="00F1594A" w:rsidP="00F12DAB">
            <w:pPr>
              <w:spacing w:before="60" w:line="240" w:lineRule="auto"/>
              <w:contextualSpacing/>
              <w:jc w:val="both"/>
              <w:rPr>
                <w:rFonts w:eastAsia="Calibri"/>
                <w:color w:val="000000"/>
                <w:spacing w:val="-2"/>
                <w:szCs w:val="24"/>
              </w:rPr>
            </w:pPr>
          </w:p>
          <w:p w14:paraId="4FB84B6B" w14:textId="2CC7BB13" w:rsidR="00F1594A" w:rsidRDefault="00E07D02" w:rsidP="00F12DAB">
            <w:pPr>
              <w:spacing w:before="60" w:line="240" w:lineRule="auto"/>
              <w:contextualSpacing/>
              <w:jc w:val="both"/>
              <w:rPr>
                <w:rFonts w:eastAsia="Calibri"/>
                <w:color w:val="000000"/>
                <w:spacing w:val="-2"/>
                <w:szCs w:val="24"/>
              </w:rPr>
            </w:pPr>
            <w:r>
              <w:rPr>
                <w:rFonts w:eastAsia="Calibri"/>
                <w:color w:val="000000"/>
                <w:spacing w:val="-2"/>
                <w:szCs w:val="24"/>
              </w:rPr>
              <w:t>Uwzględniając fakt, iż część energii elektrycznej z OZE może być dostarczona do pojazdów</w:t>
            </w:r>
            <w:r w:rsidR="00545B35">
              <w:rPr>
                <w:rFonts w:eastAsia="Calibri"/>
                <w:color w:val="000000"/>
                <w:spacing w:val="-2"/>
                <w:szCs w:val="24"/>
              </w:rPr>
              <w:t xml:space="preserve"> –</w:t>
            </w:r>
            <w:r>
              <w:rPr>
                <w:rFonts w:eastAsia="Calibri"/>
                <w:color w:val="000000"/>
                <w:spacing w:val="-2"/>
                <w:szCs w:val="24"/>
              </w:rPr>
              <w:t xml:space="preserve"> drogowych </w:t>
            </w:r>
            <w:r w:rsidR="005E09A9">
              <w:rPr>
                <w:rFonts w:eastAsia="Calibri"/>
                <w:color w:val="000000"/>
                <w:spacing w:val="-2"/>
                <w:szCs w:val="24"/>
              </w:rPr>
              <w:t>lub transportu kolejowego przez podmioty niezobowiązane do realizacji celu OZE w</w:t>
            </w:r>
            <w:r w:rsidR="00F9403C">
              <w:rPr>
                <w:rFonts w:eastAsia="Calibri"/>
                <w:color w:val="000000"/>
                <w:spacing w:val="-2"/>
                <w:szCs w:val="24"/>
              </w:rPr>
              <w:t> </w:t>
            </w:r>
            <w:r w:rsidR="005E09A9">
              <w:rPr>
                <w:rFonts w:eastAsia="Calibri"/>
                <w:color w:val="000000"/>
                <w:spacing w:val="-2"/>
                <w:szCs w:val="24"/>
              </w:rPr>
              <w:t xml:space="preserve">transporcie, proponuje się wprowadzenie </w:t>
            </w:r>
            <w:r w:rsidR="00F1594A">
              <w:rPr>
                <w:rFonts w:eastAsia="Calibri"/>
                <w:color w:val="000000"/>
                <w:spacing w:val="-2"/>
                <w:szCs w:val="24"/>
              </w:rPr>
              <w:t xml:space="preserve">mechanizmów pozwalających na </w:t>
            </w:r>
            <w:r w:rsidR="000A1B2D">
              <w:rPr>
                <w:rFonts w:eastAsia="Calibri"/>
                <w:color w:val="000000"/>
                <w:spacing w:val="-2"/>
                <w:szCs w:val="24"/>
              </w:rPr>
              <w:t xml:space="preserve">wykazanie </w:t>
            </w:r>
            <w:r w:rsidR="00F1594A">
              <w:rPr>
                <w:rFonts w:eastAsia="Calibri"/>
                <w:color w:val="000000"/>
                <w:spacing w:val="-2"/>
                <w:szCs w:val="24"/>
              </w:rPr>
              <w:t>wykorzystani</w:t>
            </w:r>
            <w:r w:rsidR="005E02DB">
              <w:rPr>
                <w:rFonts w:eastAsia="Calibri"/>
                <w:color w:val="000000"/>
                <w:spacing w:val="-2"/>
                <w:szCs w:val="24"/>
              </w:rPr>
              <w:t>a</w:t>
            </w:r>
            <w:r w:rsidR="00F1594A">
              <w:rPr>
                <w:rFonts w:eastAsia="Calibri"/>
                <w:color w:val="000000"/>
                <w:spacing w:val="-2"/>
                <w:szCs w:val="24"/>
              </w:rPr>
              <w:t xml:space="preserve"> tych ilości przez podmioty realizujące NCW. </w:t>
            </w:r>
          </w:p>
          <w:p w14:paraId="15E788E8" w14:textId="2C5FB012" w:rsidR="007626BF" w:rsidRDefault="005E09A9" w:rsidP="00F12DAB">
            <w:pPr>
              <w:spacing w:before="60" w:line="240" w:lineRule="auto"/>
              <w:contextualSpacing/>
              <w:jc w:val="both"/>
              <w:rPr>
                <w:rFonts w:eastAsia="Calibri"/>
                <w:color w:val="000000"/>
                <w:spacing w:val="-2"/>
                <w:szCs w:val="24"/>
              </w:rPr>
            </w:pPr>
            <w:r>
              <w:rPr>
                <w:rFonts w:eastAsia="Calibri"/>
                <w:color w:val="000000"/>
                <w:spacing w:val="-2"/>
                <w:szCs w:val="24"/>
              </w:rPr>
              <w:t>Wprowadzenie tego rozwiązania z jednej strony ułatwi podmiotom zobowiązanym rozliczenie realizacji celu OZE w</w:t>
            </w:r>
            <w:r w:rsidR="00545B35">
              <w:rPr>
                <w:rFonts w:eastAsia="Calibri"/>
                <w:color w:val="000000"/>
                <w:spacing w:val="-2"/>
                <w:szCs w:val="24"/>
              </w:rPr>
              <w:t> </w:t>
            </w:r>
            <w:r>
              <w:rPr>
                <w:rFonts w:eastAsia="Calibri"/>
                <w:color w:val="000000"/>
                <w:spacing w:val="-2"/>
                <w:szCs w:val="24"/>
              </w:rPr>
              <w:t>transporcie poprzez rozszerzenie wachlarza możliwych do wykorzystania instrumentów, z</w:t>
            </w:r>
            <w:r w:rsidR="00545B35">
              <w:rPr>
                <w:rFonts w:eastAsia="Calibri"/>
                <w:color w:val="000000"/>
                <w:spacing w:val="-2"/>
                <w:szCs w:val="24"/>
              </w:rPr>
              <w:t> </w:t>
            </w:r>
            <w:r>
              <w:rPr>
                <w:rFonts w:eastAsia="Calibri"/>
                <w:color w:val="000000"/>
                <w:spacing w:val="-2"/>
                <w:szCs w:val="24"/>
              </w:rPr>
              <w:t>dr</w:t>
            </w:r>
            <w:r w:rsidR="00545B35">
              <w:rPr>
                <w:rFonts w:eastAsia="Calibri"/>
                <w:color w:val="000000"/>
                <w:spacing w:val="-2"/>
                <w:szCs w:val="24"/>
              </w:rPr>
              <w:t>u</w:t>
            </w:r>
            <w:r>
              <w:rPr>
                <w:rFonts w:eastAsia="Calibri"/>
                <w:color w:val="000000"/>
                <w:spacing w:val="-2"/>
                <w:szCs w:val="24"/>
              </w:rPr>
              <w:t xml:space="preserve">giej zaś stworzy system wspierający rozwój </w:t>
            </w:r>
            <w:r w:rsidRPr="00A15637">
              <w:rPr>
                <w:rFonts w:eastAsia="Calibri"/>
                <w:i/>
                <w:iCs/>
                <w:color w:val="000000"/>
                <w:spacing w:val="-2"/>
                <w:szCs w:val="24"/>
              </w:rPr>
              <w:t xml:space="preserve">elektromobilności </w:t>
            </w:r>
            <w:r>
              <w:rPr>
                <w:rFonts w:eastAsia="Calibri"/>
                <w:color w:val="000000"/>
                <w:spacing w:val="-2"/>
                <w:szCs w:val="24"/>
              </w:rPr>
              <w:t xml:space="preserve">i </w:t>
            </w:r>
            <w:r w:rsidR="00545B35">
              <w:rPr>
                <w:rFonts w:eastAsia="Calibri"/>
                <w:color w:val="000000"/>
                <w:spacing w:val="-2"/>
                <w:szCs w:val="24"/>
              </w:rPr>
              <w:t xml:space="preserve">wzrost </w:t>
            </w:r>
            <w:r>
              <w:rPr>
                <w:rFonts w:eastAsia="Calibri"/>
                <w:color w:val="000000"/>
                <w:spacing w:val="-2"/>
                <w:szCs w:val="24"/>
              </w:rPr>
              <w:t>zapotrzebowania ze strony transportu na energię elektryczną z OZE. Cena ww. uprawnienia uzależniona będzie od popytu i podaży na ww. instrumenty.</w:t>
            </w:r>
          </w:p>
          <w:p w14:paraId="69D5A168" w14:textId="77777777" w:rsidR="002A6CE6" w:rsidRDefault="002A6CE6" w:rsidP="008B4253">
            <w:pPr>
              <w:spacing w:before="60" w:line="240" w:lineRule="auto"/>
              <w:contextualSpacing/>
              <w:jc w:val="both"/>
              <w:rPr>
                <w:rFonts w:eastAsia="Calibri"/>
                <w:szCs w:val="24"/>
                <w:highlight w:val="cyan"/>
              </w:rPr>
            </w:pPr>
          </w:p>
          <w:p w14:paraId="0FBEC430" w14:textId="3739DC08" w:rsidR="003F3016" w:rsidRPr="00A346AB" w:rsidRDefault="008B4253" w:rsidP="008B4253">
            <w:pPr>
              <w:spacing w:before="60" w:line="240" w:lineRule="auto"/>
              <w:contextualSpacing/>
              <w:jc w:val="both"/>
              <w:rPr>
                <w:rFonts w:eastAsia="Calibri"/>
                <w:b/>
                <w:bCs/>
                <w:i/>
                <w:iCs/>
                <w:szCs w:val="24"/>
              </w:rPr>
            </w:pPr>
            <w:r w:rsidRPr="00A346AB">
              <w:rPr>
                <w:rFonts w:eastAsia="Calibri"/>
                <w:b/>
                <w:bCs/>
                <w:szCs w:val="24"/>
              </w:rPr>
              <w:t>M</w:t>
            </w:r>
            <w:r w:rsidR="003F3016" w:rsidRPr="00A346AB">
              <w:rPr>
                <w:rFonts w:eastAsia="Calibri"/>
                <w:b/>
                <w:bCs/>
                <w:szCs w:val="24"/>
              </w:rPr>
              <w:t>odyfikacj</w:t>
            </w:r>
            <w:r w:rsidRPr="00A346AB">
              <w:rPr>
                <w:rFonts w:eastAsia="Calibri"/>
                <w:b/>
                <w:bCs/>
                <w:szCs w:val="24"/>
              </w:rPr>
              <w:t>a</w:t>
            </w:r>
            <w:r w:rsidR="003F3016" w:rsidRPr="00A346AB">
              <w:rPr>
                <w:rFonts w:eastAsia="Calibri"/>
                <w:b/>
                <w:bCs/>
                <w:szCs w:val="24"/>
              </w:rPr>
              <w:t xml:space="preserve"> mechanizmu funkcjonowania </w:t>
            </w:r>
            <w:r w:rsidR="003F3016" w:rsidRPr="00A346AB">
              <w:rPr>
                <w:rFonts w:eastAsia="Calibri"/>
                <w:b/>
                <w:bCs/>
                <w:i/>
                <w:iCs/>
                <w:szCs w:val="24"/>
              </w:rPr>
              <w:t>współczynnika redukcji</w:t>
            </w:r>
            <w:r w:rsidR="003F3016" w:rsidRPr="00A346AB">
              <w:rPr>
                <w:rFonts w:eastAsia="Calibri"/>
                <w:b/>
                <w:bCs/>
                <w:szCs w:val="24"/>
              </w:rPr>
              <w:t xml:space="preserve"> z art. 23 ustawy </w:t>
            </w:r>
            <w:r w:rsidR="008930AC" w:rsidRPr="002B3E8A">
              <w:rPr>
                <w:rFonts w:eastAsia="Calibri"/>
                <w:b/>
                <w:bCs/>
                <w:i/>
                <w:szCs w:val="24"/>
              </w:rPr>
              <w:t xml:space="preserve"> </w:t>
            </w:r>
            <w:r w:rsidR="005F02F8" w:rsidRPr="005F02F8">
              <w:rPr>
                <w:rFonts w:eastAsia="Calibri"/>
                <w:b/>
                <w:bCs/>
                <w:i/>
                <w:szCs w:val="24"/>
              </w:rPr>
              <w:t>z dnia 25 sierpnia 2006 r.</w:t>
            </w:r>
            <w:r w:rsidR="009E2D6F">
              <w:rPr>
                <w:rFonts w:eastAsia="Calibri"/>
                <w:b/>
                <w:bCs/>
                <w:i/>
                <w:szCs w:val="24"/>
              </w:rPr>
              <w:t xml:space="preserve"> o </w:t>
            </w:r>
            <w:r w:rsidR="008930AC" w:rsidRPr="002B3E8A">
              <w:rPr>
                <w:rFonts w:eastAsia="Calibri"/>
                <w:b/>
                <w:bCs/>
                <w:i/>
                <w:szCs w:val="24"/>
              </w:rPr>
              <w:t>biokomponentach i biopaliwach ciekłych</w:t>
            </w:r>
            <w:r w:rsidR="008930AC" w:rsidRPr="00A346AB">
              <w:rPr>
                <w:rFonts w:eastAsia="Calibri"/>
                <w:b/>
                <w:bCs/>
                <w:iCs/>
                <w:szCs w:val="24"/>
              </w:rPr>
              <w:t xml:space="preserve"> w</w:t>
            </w:r>
            <w:r w:rsidR="003F3016" w:rsidRPr="00A346AB">
              <w:rPr>
                <w:rFonts w:eastAsia="Calibri"/>
                <w:b/>
                <w:bCs/>
                <w:szCs w:val="24"/>
              </w:rPr>
              <w:t xml:space="preserve"> odniesieniu do zapewnienia minimalnego udziału paliw odnawialnych stosowanych w transporcie oraz możliwości realizacji NCW za pomocą </w:t>
            </w:r>
            <w:r w:rsidR="003F3016" w:rsidRPr="00A346AB">
              <w:rPr>
                <w:rFonts w:eastAsia="Calibri"/>
                <w:b/>
                <w:bCs/>
                <w:i/>
                <w:iCs/>
                <w:szCs w:val="24"/>
              </w:rPr>
              <w:t>opłaty zastępczej</w:t>
            </w:r>
          </w:p>
          <w:p w14:paraId="459AC1BE" w14:textId="308F480B" w:rsidR="008B4253" w:rsidRDefault="005E02DB" w:rsidP="008B4253">
            <w:pPr>
              <w:spacing w:before="60" w:line="240" w:lineRule="auto"/>
              <w:contextualSpacing/>
              <w:jc w:val="both"/>
              <w:rPr>
                <w:rFonts w:eastAsia="Calibri"/>
                <w:szCs w:val="24"/>
              </w:rPr>
            </w:pPr>
            <w:r w:rsidRPr="00A23164">
              <w:rPr>
                <w:rFonts w:eastAsia="Calibri"/>
                <w:szCs w:val="24"/>
              </w:rPr>
              <w:t>P</w:t>
            </w:r>
            <w:r w:rsidR="008B4253" w:rsidRPr="00A23164">
              <w:rPr>
                <w:rFonts w:eastAsia="Calibri"/>
                <w:szCs w:val="24"/>
              </w:rPr>
              <w:t xml:space="preserve">roponuje </w:t>
            </w:r>
            <w:r w:rsidR="008930AC" w:rsidRPr="00A23164">
              <w:rPr>
                <w:rFonts w:eastAsia="Calibri"/>
                <w:szCs w:val="24"/>
              </w:rPr>
              <w:t xml:space="preserve">się </w:t>
            </w:r>
            <w:r w:rsidR="008B4253" w:rsidRPr="00431FB9">
              <w:rPr>
                <w:rFonts w:eastAsia="Calibri"/>
                <w:szCs w:val="24"/>
              </w:rPr>
              <w:t>stopniową rezygnację z możliwości dokonywania rozliczenia realizacji NCW za pomocą opłaty zastępczej</w:t>
            </w:r>
            <w:r w:rsidR="00224A85" w:rsidRPr="003A25F9">
              <w:rPr>
                <w:rFonts w:eastAsia="Calibri"/>
                <w:szCs w:val="24"/>
              </w:rPr>
              <w:t xml:space="preserve"> i całkowite jej zniesienie w roku 2030</w:t>
            </w:r>
            <w:r w:rsidR="008B4253" w:rsidRPr="003A25F9">
              <w:rPr>
                <w:rFonts w:eastAsia="Calibri"/>
                <w:szCs w:val="24"/>
              </w:rPr>
              <w:t>.</w:t>
            </w:r>
            <w:r w:rsidR="008B4253" w:rsidRPr="006014C9">
              <w:rPr>
                <w:rFonts w:eastAsia="Calibri"/>
                <w:szCs w:val="24"/>
              </w:rPr>
              <w:t xml:space="preserve"> Ujęcie opłaty zastępczej w systemie NCW stanowiło odpowie</w:t>
            </w:r>
            <w:r w:rsidR="00000B79" w:rsidRPr="00A23164">
              <w:rPr>
                <w:rFonts w:eastAsia="Calibri"/>
                <w:szCs w:val="24"/>
              </w:rPr>
              <w:t>dź na ograniczenia w rozwoju technologii umożliwiających realizacj</w:t>
            </w:r>
            <w:r w:rsidR="00FF3385" w:rsidRPr="00A23164">
              <w:rPr>
                <w:rFonts w:eastAsia="Calibri"/>
                <w:szCs w:val="24"/>
              </w:rPr>
              <w:t>ę</w:t>
            </w:r>
            <w:r w:rsidR="00000B79" w:rsidRPr="00A23164">
              <w:rPr>
                <w:rFonts w:eastAsia="Calibri"/>
                <w:szCs w:val="24"/>
              </w:rPr>
              <w:t xml:space="preserve"> NCW w stopniu wyższym niż było to możliwe przy wykorzystaniu biopaliw I generacji. Jednocześnie </w:t>
            </w:r>
            <w:r w:rsidR="00C867EB" w:rsidRPr="00C867EB">
              <w:rPr>
                <w:rFonts w:eastAsia="Calibri"/>
                <w:szCs w:val="24"/>
              </w:rPr>
              <w:t>wpływy z tytułu opłaty zastępczej stanowiły przychody Funduszu Niskoemisyjnego Transportu (w</w:t>
            </w:r>
            <w:r w:rsidR="009E2D6F">
              <w:rPr>
                <w:rFonts w:eastAsia="Calibri"/>
                <w:szCs w:val="24"/>
              </w:rPr>
              <w:t> </w:t>
            </w:r>
            <w:r w:rsidR="00C867EB" w:rsidRPr="00C867EB">
              <w:rPr>
                <w:rFonts w:eastAsia="Calibri"/>
                <w:szCs w:val="24"/>
              </w:rPr>
              <w:t xml:space="preserve">całości w 2019 r. i w części w 2020 r.) oraz Funduszu </w:t>
            </w:r>
            <w:r w:rsidR="002509C8">
              <w:rPr>
                <w:rFonts w:eastAsia="Calibri"/>
                <w:szCs w:val="24"/>
              </w:rPr>
              <w:t>R</w:t>
            </w:r>
            <w:r w:rsidR="00C867EB" w:rsidRPr="00C867EB">
              <w:rPr>
                <w:rFonts w:eastAsia="Calibri"/>
                <w:szCs w:val="24"/>
              </w:rPr>
              <w:t xml:space="preserve">ozwoju </w:t>
            </w:r>
            <w:r w:rsidR="002509C8">
              <w:rPr>
                <w:rFonts w:eastAsia="Calibri"/>
                <w:szCs w:val="24"/>
              </w:rPr>
              <w:t>P</w:t>
            </w:r>
            <w:r w:rsidR="00C867EB" w:rsidRPr="00C867EB">
              <w:rPr>
                <w:rFonts w:eastAsia="Calibri"/>
                <w:szCs w:val="24"/>
              </w:rPr>
              <w:t xml:space="preserve">rzewozów </w:t>
            </w:r>
            <w:r w:rsidR="002509C8">
              <w:rPr>
                <w:rFonts w:eastAsia="Calibri"/>
                <w:szCs w:val="24"/>
              </w:rPr>
              <w:t>A</w:t>
            </w:r>
            <w:r w:rsidR="00C867EB" w:rsidRPr="00C867EB">
              <w:rPr>
                <w:rFonts w:eastAsia="Calibri"/>
                <w:szCs w:val="24"/>
              </w:rPr>
              <w:t>utobusowych o</w:t>
            </w:r>
            <w:r w:rsidR="009E2D6F">
              <w:rPr>
                <w:rFonts w:eastAsia="Calibri"/>
                <w:szCs w:val="24"/>
              </w:rPr>
              <w:t> </w:t>
            </w:r>
            <w:r w:rsidR="00C867EB" w:rsidRPr="00C867EB">
              <w:rPr>
                <w:rFonts w:eastAsia="Calibri"/>
                <w:szCs w:val="24"/>
              </w:rPr>
              <w:t>charakterze użyteczności publicznej (w części w 2020 r.)</w:t>
            </w:r>
            <w:r w:rsidR="00C867EB">
              <w:rPr>
                <w:rFonts w:eastAsia="Calibri"/>
                <w:szCs w:val="24"/>
              </w:rPr>
              <w:t>. Od 2021</w:t>
            </w:r>
            <w:r w:rsidR="005F02F8">
              <w:rPr>
                <w:rFonts w:eastAsia="Calibri"/>
                <w:szCs w:val="24"/>
              </w:rPr>
              <w:t xml:space="preserve"> </w:t>
            </w:r>
            <w:r w:rsidR="00C867EB">
              <w:rPr>
                <w:rFonts w:eastAsia="Calibri"/>
                <w:szCs w:val="24"/>
              </w:rPr>
              <w:t>r. wpływy z opłaty zastępczej otrzymuje</w:t>
            </w:r>
            <w:r w:rsidR="00C867EB" w:rsidRPr="00C867EB">
              <w:rPr>
                <w:rFonts w:eastAsia="Calibri"/>
                <w:szCs w:val="24"/>
              </w:rPr>
              <w:t xml:space="preserve"> NFOŚiGW, w związku z likwidacją Funduszu Niskoemisyjnego Transportu, jaka miała miejsce z dniem 30.09.2020 r</w:t>
            </w:r>
            <w:r w:rsidR="00C867EB">
              <w:rPr>
                <w:rFonts w:eastAsia="Calibri"/>
                <w:szCs w:val="24"/>
              </w:rPr>
              <w:t>.</w:t>
            </w:r>
            <w:r w:rsidR="000E12D9" w:rsidRPr="00A23164">
              <w:rPr>
                <w:rFonts w:eastAsia="Calibri"/>
                <w:szCs w:val="24"/>
              </w:rPr>
              <w:t xml:space="preserve"> </w:t>
            </w:r>
            <w:r w:rsidR="00224A85" w:rsidRPr="00A23164">
              <w:rPr>
                <w:rFonts w:eastAsia="Calibri"/>
                <w:szCs w:val="24"/>
              </w:rPr>
              <w:t>Dotychczasowe rozwiązanie nie przyn</w:t>
            </w:r>
            <w:r w:rsidR="002509C8">
              <w:rPr>
                <w:rFonts w:eastAsia="Calibri"/>
                <w:szCs w:val="24"/>
              </w:rPr>
              <w:t>iosł</w:t>
            </w:r>
            <w:r w:rsidR="00224A85" w:rsidRPr="00A23164">
              <w:rPr>
                <w:rFonts w:eastAsia="Calibri"/>
                <w:szCs w:val="24"/>
              </w:rPr>
              <w:t xml:space="preserve">o wyników w postaci </w:t>
            </w:r>
            <w:r w:rsidRPr="00A23164">
              <w:rPr>
                <w:rFonts w:eastAsia="Calibri"/>
                <w:szCs w:val="24"/>
              </w:rPr>
              <w:t>wi</w:t>
            </w:r>
            <w:r w:rsidR="004E1580" w:rsidRPr="00A23164">
              <w:rPr>
                <w:rFonts w:eastAsia="Calibri"/>
                <w:szCs w:val="24"/>
              </w:rPr>
              <w:t xml:space="preserve">docznego </w:t>
            </w:r>
            <w:r w:rsidR="00224A85" w:rsidRPr="00A23164">
              <w:rPr>
                <w:rFonts w:eastAsia="Calibri"/>
                <w:szCs w:val="24"/>
              </w:rPr>
              <w:t xml:space="preserve">wsparcia realizacji przez Polskę celu OZE w transporcie. Korzystając z powyższej możliwości podmioty </w:t>
            </w:r>
            <w:r w:rsidR="004E1580" w:rsidRPr="00A23164">
              <w:rPr>
                <w:rFonts w:eastAsia="Calibri"/>
                <w:szCs w:val="24"/>
              </w:rPr>
              <w:t>zobowiązane do realizacji</w:t>
            </w:r>
            <w:r w:rsidR="004E1580">
              <w:rPr>
                <w:rFonts w:eastAsia="Calibri"/>
                <w:szCs w:val="24"/>
              </w:rPr>
              <w:t xml:space="preserve"> NCW</w:t>
            </w:r>
            <w:r w:rsidR="00224A85">
              <w:rPr>
                <w:rFonts w:eastAsia="Calibri"/>
                <w:szCs w:val="24"/>
              </w:rPr>
              <w:t xml:space="preserve"> w systemowy sposób zostały zwolnione z</w:t>
            </w:r>
            <w:r w:rsidR="009E2D6F">
              <w:rPr>
                <w:rFonts w:eastAsia="Calibri"/>
                <w:szCs w:val="24"/>
              </w:rPr>
              <w:t> </w:t>
            </w:r>
            <w:r w:rsidR="00224A85">
              <w:rPr>
                <w:rFonts w:eastAsia="Calibri"/>
                <w:szCs w:val="24"/>
              </w:rPr>
              <w:t>zapewnienia realizacji celu na wyznaczonym poziomie</w:t>
            </w:r>
            <w:r w:rsidR="004E1580">
              <w:rPr>
                <w:rFonts w:eastAsia="Calibri"/>
                <w:szCs w:val="24"/>
              </w:rPr>
              <w:t>.</w:t>
            </w:r>
            <w:r w:rsidR="00224A85">
              <w:rPr>
                <w:rFonts w:eastAsia="Calibri"/>
                <w:szCs w:val="24"/>
              </w:rPr>
              <w:t xml:space="preserve"> Powyższe </w:t>
            </w:r>
            <w:r w:rsidR="009E2D6F">
              <w:rPr>
                <w:rFonts w:eastAsia="Calibri"/>
                <w:szCs w:val="24"/>
              </w:rPr>
              <w:t xml:space="preserve">wpływało na niższy poziom </w:t>
            </w:r>
            <w:r w:rsidR="00224A85">
              <w:rPr>
                <w:rFonts w:eastAsia="Calibri"/>
                <w:szCs w:val="24"/>
              </w:rPr>
              <w:t>realizacji przez Polskę celu OZE w transporcie w 2020</w:t>
            </w:r>
            <w:r w:rsidR="000E12D9">
              <w:rPr>
                <w:rFonts w:eastAsia="Calibri"/>
                <w:szCs w:val="24"/>
              </w:rPr>
              <w:t xml:space="preserve"> </w:t>
            </w:r>
            <w:r w:rsidR="00224A85">
              <w:rPr>
                <w:rFonts w:eastAsia="Calibri"/>
                <w:szCs w:val="24"/>
              </w:rPr>
              <w:t xml:space="preserve">r. </w:t>
            </w:r>
          </w:p>
          <w:p w14:paraId="3E37E954" w14:textId="33915558" w:rsidR="000E12D9" w:rsidRDefault="00224A85" w:rsidP="008B4253">
            <w:pPr>
              <w:spacing w:before="60" w:line="240" w:lineRule="auto"/>
              <w:contextualSpacing/>
              <w:jc w:val="both"/>
              <w:rPr>
                <w:rFonts w:eastAsia="Calibri"/>
                <w:szCs w:val="24"/>
              </w:rPr>
            </w:pPr>
            <w:r w:rsidRPr="000E12D9">
              <w:rPr>
                <w:rFonts w:eastAsia="Calibri"/>
                <w:szCs w:val="24"/>
              </w:rPr>
              <w:t xml:space="preserve">Jednocześnie uwzględniając </w:t>
            </w:r>
            <w:r w:rsidR="001241E9" w:rsidRPr="00A346AB">
              <w:rPr>
                <w:rFonts w:eastAsia="Calibri"/>
                <w:szCs w:val="24"/>
              </w:rPr>
              <w:t>potrzebę</w:t>
            </w:r>
            <w:r w:rsidRPr="000E12D9">
              <w:rPr>
                <w:rFonts w:eastAsia="Calibri"/>
                <w:szCs w:val="24"/>
              </w:rPr>
              <w:t xml:space="preserve"> zapewnienia elastyczności, jak</w:t>
            </w:r>
            <w:r w:rsidR="003D3A0A" w:rsidRPr="00A346AB">
              <w:rPr>
                <w:rFonts w:eastAsia="Calibri"/>
                <w:szCs w:val="24"/>
              </w:rPr>
              <w:t>ą</w:t>
            </w:r>
            <w:r w:rsidRPr="000E12D9">
              <w:rPr>
                <w:rFonts w:eastAsia="Calibri"/>
                <w:szCs w:val="24"/>
              </w:rPr>
              <w:t xml:space="preserve"> stwarza opłata zastępcza, w</w:t>
            </w:r>
            <w:r w:rsidR="009E2D6F">
              <w:rPr>
                <w:rFonts w:eastAsia="Calibri"/>
                <w:szCs w:val="24"/>
              </w:rPr>
              <w:t> </w:t>
            </w:r>
            <w:r w:rsidRPr="000E12D9">
              <w:rPr>
                <w:rFonts w:eastAsia="Calibri"/>
                <w:szCs w:val="24"/>
              </w:rPr>
              <w:t>okresie przejściowym tj. do 2030 r. zakłada się, iż zniesienie ww. opłaty następować będzie zgodnie z następującym harmonogramem:</w:t>
            </w:r>
          </w:p>
          <w:p w14:paraId="008DDFB2" w14:textId="77777777" w:rsidR="000E12D9" w:rsidRDefault="000E12D9" w:rsidP="008B4253">
            <w:pPr>
              <w:spacing w:before="60" w:line="240" w:lineRule="auto"/>
              <w:contextualSpacing/>
              <w:jc w:val="both"/>
              <w:rPr>
                <w:rFonts w:eastAsia="Calibri"/>
                <w:szCs w:val="24"/>
              </w:rPr>
            </w:pPr>
          </w:p>
          <w:p w14:paraId="734D9B6D" w14:textId="115E8E18" w:rsidR="000E12D9" w:rsidRPr="00A346AB" w:rsidRDefault="000854A4" w:rsidP="008B4253">
            <w:pPr>
              <w:spacing w:before="60" w:line="240" w:lineRule="auto"/>
              <w:contextualSpacing/>
              <w:jc w:val="both"/>
              <w:rPr>
                <w:rFonts w:eastAsia="Calibri"/>
                <w:b/>
                <w:sz w:val="18"/>
                <w:szCs w:val="18"/>
              </w:rPr>
            </w:pPr>
            <w:r w:rsidRPr="00A346AB">
              <w:rPr>
                <w:rFonts w:eastAsia="Calibri"/>
                <w:b/>
                <w:sz w:val="18"/>
                <w:szCs w:val="18"/>
              </w:rPr>
              <w:t xml:space="preserve">Tabela </w:t>
            </w:r>
            <w:r w:rsidR="00B33749" w:rsidRPr="00A346AB">
              <w:rPr>
                <w:rFonts w:eastAsia="Calibri"/>
                <w:b/>
                <w:sz w:val="18"/>
                <w:szCs w:val="18"/>
              </w:rPr>
              <w:t>5</w:t>
            </w:r>
            <w:r w:rsidR="000E12D9" w:rsidRPr="00A346AB">
              <w:rPr>
                <w:rFonts w:eastAsia="Calibri"/>
                <w:b/>
                <w:sz w:val="18"/>
                <w:szCs w:val="18"/>
              </w:rPr>
              <w:t>. Minimalny poziom realizacji NCW, uprawniający do skorzystania z mechanizmu opłaty zastępczej</w:t>
            </w:r>
          </w:p>
          <w:p w14:paraId="01FF00C1" w14:textId="77777777" w:rsidR="000E12D9" w:rsidRPr="00A346AB" w:rsidRDefault="000E12D9" w:rsidP="008B4253">
            <w:pPr>
              <w:spacing w:before="60" w:line="240" w:lineRule="auto"/>
              <w:contextualSpacing/>
              <w:jc w:val="both"/>
              <w:rPr>
                <w:rFonts w:eastAsia="Calibri"/>
                <w:b/>
                <w:szCs w:val="24"/>
              </w:rPr>
            </w:pPr>
          </w:p>
          <w:tbl>
            <w:tblPr>
              <w:tblStyle w:val="Tabela-Siatka"/>
              <w:tblW w:w="4011" w:type="dxa"/>
              <w:jc w:val="center"/>
              <w:tblLayout w:type="fixed"/>
              <w:tblLook w:val="04A0" w:firstRow="1" w:lastRow="0" w:firstColumn="1" w:lastColumn="0" w:noHBand="0" w:noVBand="1"/>
            </w:tblPr>
            <w:tblGrid>
              <w:gridCol w:w="1334"/>
              <w:gridCol w:w="2677"/>
            </w:tblGrid>
            <w:tr w:rsidR="000E12D9" w:rsidRPr="00B33749" w14:paraId="4434B6A3" w14:textId="77777777" w:rsidTr="00B5789C">
              <w:trPr>
                <w:jc w:val="center"/>
              </w:trPr>
              <w:tc>
                <w:tcPr>
                  <w:tcW w:w="1334" w:type="dxa"/>
                </w:tcPr>
                <w:p w14:paraId="37C13CBC" w14:textId="77777777" w:rsidR="000E12D9" w:rsidRPr="00A346AB" w:rsidRDefault="000E12D9" w:rsidP="000E12D9">
                  <w:pPr>
                    <w:rPr>
                      <w:b/>
                      <w:bCs/>
                    </w:rPr>
                  </w:pPr>
                  <w:r w:rsidRPr="00A346AB">
                    <w:rPr>
                      <w:b/>
                      <w:bCs/>
                    </w:rPr>
                    <w:t xml:space="preserve">Rok </w:t>
                  </w:r>
                </w:p>
              </w:tc>
              <w:tc>
                <w:tcPr>
                  <w:tcW w:w="2677" w:type="dxa"/>
                </w:tcPr>
                <w:p w14:paraId="0B43D450" w14:textId="77777777" w:rsidR="000E12D9" w:rsidRPr="00A346AB" w:rsidRDefault="000E12D9" w:rsidP="000E12D9">
                  <w:pPr>
                    <w:rPr>
                      <w:b/>
                      <w:bCs/>
                    </w:rPr>
                  </w:pPr>
                  <w:r w:rsidRPr="00A346AB">
                    <w:rPr>
                      <w:b/>
                      <w:bCs/>
                    </w:rPr>
                    <w:t>Poziom realizacji NCW</w:t>
                  </w:r>
                </w:p>
              </w:tc>
            </w:tr>
            <w:tr w:rsidR="000E12D9" w14:paraId="7A5757F8" w14:textId="77777777" w:rsidTr="00B5789C">
              <w:trPr>
                <w:jc w:val="center"/>
              </w:trPr>
              <w:tc>
                <w:tcPr>
                  <w:tcW w:w="1334" w:type="dxa"/>
                </w:tcPr>
                <w:p w14:paraId="354F602F" w14:textId="77777777" w:rsidR="000E12D9" w:rsidRPr="00A346AB" w:rsidRDefault="000E12D9" w:rsidP="000E12D9">
                  <w:pPr>
                    <w:rPr>
                      <w:sz w:val="20"/>
                      <w:szCs w:val="16"/>
                    </w:rPr>
                  </w:pPr>
                  <w:r w:rsidRPr="00A346AB">
                    <w:rPr>
                      <w:sz w:val="20"/>
                      <w:szCs w:val="16"/>
                    </w:rPr>
                    <w:t>2021</w:t>
                  </w:r>
                </w:p>
              </w:tc>
              <w:tc>
                <w:tcPr>
                  <w:tcW w:w="2677" w:type="dxa"/>
                </w:tcPr>
                <w:p w14:paraId="4129C42A" w14:textId="77777777" w:rsidR="000E12D9" w:rsidRPr="00A346AB" w:rsidRDefault="000E12D9" w:rsidP="000E12D9">
                  <w:pPr>
                    <w:rPr>
                      <w:sz w:val="20"/>
                      <w:szCs w:val="16"/>
                    </w:rPr>
                  </w:pPr>
                  <w:r w:rsidRPr="00A346AB">
                    <w:rPr>
                      <w:sz w:val="20"/>
                      <w:szCs w:val="16"/>
                    </w:rPr>
                    <w:t>80%</w:t>
                  </w:r>
                </w:p>
              </w:tc>
            </w:tr>
            <w:tr w:rsidR="000E12D9" w14:paraId="61A2ADEA" w14:textId="77777777" w:rsidTr="00B5789C">
              <w:trPr>
                <w:jc w:val="center"/>
              </w:trPr>
              <w:tc>
                <w:tcPr>
                  <w:tcW w:w="1334" w:type="dxa"/>
                </w:tcPr>
                <w:p w14:paraId="03D6C7B3" w14:textId="77777777" w:rsidR="000E12D9" w:rsidRPr="00A346AB" w:rsidRDefault="000E12D9" w:rsidP="000E12D9">
                  <w:pPr>
                    <w:rPr>
                      <w:sz w:val="20"/>
                      <w:szCs w:val="16"/>
                    </w:rPr>
                  </w:pPr>
                  <w:r w:rsidRPr="00A346AB">
                    <w:rPr>
                      <w:sz w:val="20"/>
                      <w:szCs w:val="16"/>
                    </w:rPr>
                    <w:t>2022</w:t>
                  </w:r>
                </w:p>
              </w:tc>
              <w:tc>
                <w:tcPr>
                  <w:tcW w:w="2677" w:type="dxa"/>
                </w:tcPr>
                <w:p w14:paraId="61B7C237" w14:textId="77777777" w:rsidR="000E12D9" w:rsidRPr="00A346AB" w:rsidRDefault="000E12D9" w:rsidP="000E12D9">
                  <w:pPr>
                    <w:rPr>
                      <w:sz w:val="20"/>
                      <w:szCs w:val="16"/>
                    </w:rPr>
                  </w:pPr>
                  <w:r w:rsidRPr="00A346AB">
                    <w:rPr>
                      <w:sz w:val="20"/>
                      <w:szCs w:val="16"/>
                    </w:rPr>
                    <w:t>80%</w:t>
                  </w:r>
                </w:p>
              </w:tc>
            </w:tr>
            <w:tr w:rsidR="000E12D9" w14:paraId="1D25A0BE" w14:textId="77777777" w:rsidTr="00B5789C">
              <w:trPr>
                <w:jc w:val="center"/>
              </w:trPr>
              <w:tc>
                <w:tcPr>
                  <w:tcW w:w="1334" w:type="dxa"/>
                </w:tcPr>
                <w:p w14:paraId="38F6E677" w14:textId="77777777" w:rsidR="000E12D9" w:rsidRPr="00A346AB" w:rsidRDefault="000E12D9" w:rsidP="000E12D9">
                  <w:pPr>
                    <w:rPr>
                      <w:sz w:val="20"/>
                      <w:szCs w:val="16"/>
                    </w:rPr>
                  </w:pPr>
                  <w:r w:rsidRPr="00A346AB">
                    <w:rPr>
                      <w:sz w:val="20"/>
                      <w:szCs w:val="16"/>
                    </w:rPr>
                    <w:t>2023</w:t>
                  </w:r>
                </w:p>
              </w:tc>
              <w:tc>
                <w:tcPr>
                  <w:tcW w:w="2677" w:type="dxa"/>
                </w:tcPr>
                <w:p w14:paraId="72F431C1" w14:textId="77777777" w:rsidR="000E12D9" w:rsidRPr="00A346AB" w:rsidRDefault="000E12D9" w:rsidP="000E12D9">
                  <w:pPr>
                    <w:rPr>
                      <w:sz w:val="20"/>
                      <w:szCs w:val="16"/>
                    </w:rPr>
                  </w:pPr>
                  <w:r w:rsidRPr="00A346AB">
                    <w:rPr>
                      <w:sz w:val="20"/>
                      <w:szCs w:val="16"/>
                    </w:rPr>
                    <w:t>84%</w:t>
                  </w:r>
                </w:p>
              </w:tc>
            </w:tr>
            <w:tr w:rsidR="000E12D9" w14:paraId="1EF3C991" w14:textId="77777777" w:rsidTr="00B5789C">
              <w:trPr>
                <w:jc w:val="center"/>
              </w:trPr>
              <w:tc>
                <w:tcPr>
                  <w:tcW w:w="1334" w:type="dxa"/>
                </w:tcPr>
                <w:p w14:paraId="47945497" w14:textId="77777777" w:rsidR="000E12D9" w:rsidRPr="00A346AB" w:rsidRDefault="000E12D9" w:rsidP="000E12D9">
                  <w:pPr>
                    <w:rPr>
                      <w:sz w:val="20"/>
                      <w:szCs w:val="16"/>
                    </w:rPr>
                  </w:pPr>
                  <w:r w:rsidRPr="00A346AB">
                    <w:rPr>
                      <w:sz w:val="20"/>
                      <w:szCs w:val="16"/>
                    </w:rPr>
                    <w:t>2024</w:t>
                  </w:r>
                </w:p>
              </w:tc>
              <w:tc>
                <w:tcPr>
                  <w:tcW w:w="2677" w:type="dxa"/>
                </w:tcPr>
                <w:p w14:paraId="207E0E35" w14:textId="77777777" w:rsidR="000E12D9" w:rsidRPr="00A346AB" w:rsidRDefault="000E12D9" w:rsidP="000E12D9">
                  <w:pPr>
                    <w:rPr>
                      <w:sz w:val="20"/>
                      <w:szCs w:val="16"/>
                    </w:rPr>
                  </w:pPr>
                  <w:r w:rsidRPr="00A346AB">
                    <w:rPr>
                      <w:sz w:val="20"/>
                      <w:szCs w:val="16"/>
                    </w:rPr>
                    <w:t>86%</w:t>
                  </w:r>
                </w:p>
              </w:tc>
            </w:tr>
            <w:tr w:rsidR="000E12D9" w14:paraId="13F90167" w14:textId="77777777" w:rsidTr="00B5789C">
              <w:trPr>
                <w:jc w:val="center"/>
              </w:trPr>
              <w:tc>
                <w:tcPr>
                  <w:tcW w:w="1334" w:type="dxa"/>
                </w:tcPr>
                <w:p w14:paraId="09889001" w14:textId="77777777" w:rsidR="000E12D9" w:rsidRPr="00A346AB" w:rsidRDefault="000E12D9" w:rsidP="000E12D9">
                  <w:pPr>
                    <w:rPr>
                      <w:sz w:val="20"/>
                      <w:szCs w:val="16"/>
                    </w:rPr>
                  </w:pPr>
                  <w:r w:rsidRPr="00A346AB">
                    <w:rPr>
                      <w:sz w:val="20"/>
                      <w:szCs w:val="16"/>
                    </w:rPr>
                    <w:t>2025</w:t>
                  </w:r>
                </w:p>
              </w:tc>
              <w:tc>
                <w:tcPr>
                  <w:tcW w:w="2677" w:type="dxa"/>
                </w:tcPr>
                <w:p w14:paraId="57091F0C" w14:textId="77777777" w:rsidR="000E12D9" w:rsidRPr="00A346AB" w:rsidRDefault="000E12D9" w:rsidP="000E12D9">
                  <w:pPr>
                    <w:rPr>
                      <w:sz w:val="20"/>
                      <w:szCs w:val="16"/>
                    </w:rPr>
                  </w:pPr>
                  <w:r w:rsidRPr="00A346AB">
                    <w:rPr>
                      <w:sz w:val="20"/>
                      <w:szCs w:val="16"/>
                    </w:rPr>
                    <w:t>86%</w:t>
                  </w:r>
                </w:p>
              </w:tc>
            </w:tr>
            <w:tr w:rsidR="000E12D9" w14:paraId="728BD316" w14:textId="77777777" w:rsidTr="00B5789C">
              <w:trPr>
                <w:jc w:val="center"/>
              </w:trPr>
              <w:tc>
                <w:tcPr>
                  <w:tcW w:w="1334" w:type="dxa"/>
                </w:tcPr>
                <w:p w14:paraId="52B7916D" w14:textId="77777777" w:rsidR="000E12D9" w:rsidRPr="00A346AB" w:rsidRDefault="000E12D9" w:rsidP="000E12D9">
                  <w:pPr>
                    <w:rPr>
                      <w:sz w:val="20"/>
                      <w:szCs w:val="16"/>
                    </w:rPr>
                  </w:pPr>
                  <w:r w:rsidRPr="00A346AB">
                    <w:rPr>
                      <w:sz w:val="20"/>
                      <w:szCs w:val="16"/>
                    </w:rPr>
                    <w:t>2026</w:t>
                  </w:r>
                </w:p>
              </w:tc>
              <w:tc>
                <w:tcPr>
                  <w:tcW w:w="2677" w:type="dxa"/>
                </w:tcPr>
                <w:p w14:paraId="6752E799" w14:textId="77777777" w:rsidR="000E12D9" w:rsidRPr="00A346AB" w:rsidRDefault="000E12D9" w:rsidP="000E12D9">
                  <w:pPr>
                    <w:rPr>
                      <w:sz w:val="20"/>
                      <w:szCs w:val="16"/>
                    </w:rPr>
                  </w:pPr>
                  <w:r w:rsidRPr="00A346AB">
                    <w:rPr>
                      <w:sz w:val="20"/>
                      <w:szCs w:val="16"/>
                    </w:rPr>
                    <w:t>88%</w:t>
                  </w:r>
                </w:p>
              </w:tc>
            </w:tr>
            <w:tr w:rsidR="000E12D9" w14:paraId="734E6FEE" w14:textId="77777777" w:rsidTr="00B5789C">
              <w:trPr>
                <w:jc w:val="center"/>
              </w:trPr>
              <w:tc>
                <w:tcPr>
                  <w:tcW w:w="1334" w:type="dxa"/>
                </w:tcPr>
                <w:p w14:paraId="792DF284" w14:textId="77777777" w:rsidR="000E12D9" w:rsidRPr="00A346AB" w:rsidRDefault="000E12D9" w:rsidP="000E12D9">
                  <w:pPr>
                    <w:rPr>
                      <w:sz w:val="20"/>
                      <w:szCs w:val="16"/>
                    </w:rPr>
                  </w:pPr>
                  <w:r w:rsidRPr="00A346AB">
                    <w:rPr>
                      <w:sz w:val="20"/>
                      <w:szCs w:val="16"/>
                    </w:rPr>
                    <w:t>2027</w:t>
                  </w:r>
                </w:p>
              </w:tc>
              <w:tc>
                <w:tcPr>
                  <w:tcW w:w="2677" w:type="dxa"/>
                </w:tcPr>
                <w:p w14:paraId="72BDB826" w14:textId="77777777" w:rsidR="000E12D9" w:rsidRPr="00A346AB" w:rsidRDefault="000E12D9" w:rsidP="000E12D9">
                  <w:pPr>
                    <w:rPr>
                      <w:sz w:val="20"/>
                      <w:szCs w:val="16"/>
                    </w:rPr>
                  </w:pPr>
                  <w:r w:rsidRPr="00A346AB">
                    <w:rPr>
                      <w:sz w:val="20"/>
                      <w:szCs w:val="16"/>
                    </w:rPr>
                    <w:t>90%</w:t>
                  </w:r>
                </w:p>
              </w:tc>
            </w:tr>
            <w:tr w:rsidR="000E12D9" w14:paraId="3CB9C0D7" w14:textId="77777777" w:rsidTr="00B5789C">
              <w:trPr>
                <w:jc w:val="center"/>
              </w:trPr>
              <w:tc>
                <w:tcPr>
                  <w:tcW w:w="1334" w:type="dxa"/>
                </w:tcPr>
                <w:p w14:paraId="2328ED7B" w14:textId="77777777" w:rsidR="000E12D9" w:rsidRPr="00A346AB" w:rsidRDefault="000E12D9" w:rsidP="000E12D9">
                  <w:pPr>
                    <w:rPr>
                      <w:sz w:val="20"/>
                      <w:szCs w:val="16"/>
                    </w:rPr>
                  </w:pPr>
                  <w:r w:rsidRPr="00A346AB">
                    <w:rPr>
                      <w:sz w:val="20"/>
                      <w:szCs w:val="16"/>
                    </w:rPr>
                    <w:t>2028</w:t>
                  </w:r>
                </w:p>
              </w:tc>
              <w:tc>
                <w:tcPr>
                  <w:tcW w:w="2677" w:type="dxa"/>
                </w:tcPr>
                <w:p w14:paraId="742B5070" w14:textId="77777777" w:rsidR="000E12D9" w:rsidRPr="00A346AB" w:rsidRDefault="000E12D9" w:rsidP="000E12D9">
                  <w:pPr>
                    <w:rPr>
                      <w:sz w:val="20"/>
                      <w:szCs w:val="16"/>
                    </w:rPr>
                  </w:pPr>
                  <w:r w:rsidRPr="00A346AB">
                    <w:rPr>
                      <w:sz w:val="20"/>
                      <w:szCs w:val="16"/>
                    </w:rPr>
                    <w:t>92%</w:t>
                  </w:r>
                </w:p>
              </w:tc>
            </w:tr>
            <w:tr w:rsidR="000E12D9" w14:paraId="6508DABF" w14:textId="77777777" w:rsidTr="00B5789C">
              <w:trPr>
                <w:jc w:val="center"/>
              </w:trPr>
              <w:tc>
                <w:tcPr>
                  <w:tcW w:w="1334" w:type="dxa"/>
                </w:tcPr>
                <w:p w14:paraId="3D27BE2A" w14:textId="77777777" w:rsidR="000E12D9" w:rsidRPr="00A346AB" w:rsidRDefault="000E12D9" w:rsidP="000E12D9">
                  <w:pPr>
                    <w:rPr>
                      <w:sz w:val="20"/>
                      <w:szCs w:val="16"/>
                    </w:rPr>
                  </w:pPr>
                  <w:r w:rsidRPr="00A346AB">
                    <w:rPr>
                      <w:sz w:val="20"/>
                      <w:szCs w:val="16"/>
                    </w:rPr>
                    <w:t>2029</w:t>
                  </w:r>
                </w:p>
              </w:tc>
              <w:tc>
                <w:tcPr>
                  <w:tcW w:w="2677" w:type="dxa"/>
                </w:tcPr>
                <w:p w14:paraId="38B724BB" w14:textId="77777777" w:rsidR="000E12D9" w:rsidRPr="00A346AB" w:rsidRDefault="000E12D9" w:rsidP="000E12D9">
                  <w:pPr>
                    <w:rPr>
                      <w:sz w:val="20"/>
                      <w:szCs w:val="16"/>
                    </w:rPr>
                  </w:pPr>
                  <w:r w:rsidRPr="00A346AB">
                    <w:rPr>
                      <w:sz w:val="20"/>
                      <w:szCs w:val="16"/>
                    </w:rPr>
                    <w:t>95%</w:t>
                  </w:r>
                </w:p>
              </w:tc>
            </w:tr>
          </w:tbl>
          <w:p w14:paraId="107AD450" w14:textId="4B43DC96" w:rsidR="00224A85" w:rsidRDefault="00224A85" w:rsidP="008B4253">
            <w:pPr>
              <w:spacing w:before="60" w:line="240" w:lineRule="auto"/>
              <w:contextualSpacing/>
              <w:jc w:val="both"/>
              <w:rPr>
                <w:rFonts w:eastAsia="Calibri"/>
                <w:szCs w:val="24"/>
              </w:rPr>
            </w:pPr>
          </w:p>
          <w:p w14:paraId="02E3C161" w14:textId="2456C01B" w:rsidR="000E12D9" w:rsidRDefault="004E0890" w:rsidP="00B5789C">
            <w:pPr>
              <w:tabs>
                <w:tab w:val="left" w:pos="3690"/>
              </w:tabs>
              <w:spacing w:before="60" w:line="240" w:lineRule="auto"/>
              <w:contextualSpacing/>
              <w:jc w:val="both"/>
              <w:rPr>
                <w:rFonts w:eastAsia="Calibri"/>
                <w:szCs w:val="24"/>
              </w:rPr>
            </w:pPr>
            <w:r>
              <w:rPr>
                <w:rFonts w:eastAsia="Calibri"/>
                <w:szCs w:val="24"/>
              </w:rPr>
              <w:tab/>
            </w:r>
          </w:p>
          <w:p w14:paraId="5512FE54" w14:textId="06D70681" w:rsidR="005C285A" w:rsidRDefault="005C285A" w:rsidP="005C285A">
            <w:pPr>
              <w:spacing w:before="60" w:line="240" w:lineRule="auto"/>
              <w:contextualSpacing/>
              <w:jc w:val="both"/>
              <w:rPr>
                <w:rFonts w:eastAsia="Calibri"/>
                <w:szCs w:val="24"/>
              </w:rPr>
            </w:pPr>
            <w:r>
              <w:rPr>
                <w:rFonts w:eastAsia="Calibri"/>
                <w:szCs w:val="24"/>
              </w:rPr>
              <w:t xml:space="preserve">Powyższa zmiana umożliwi eliminację systemowego rozwiązania </w:t>
            </w:r>
            <w:r w:rsidRPr="005C285A">
              <w:rPr>
                <w:rFonts w:eastAsia="Calibri"/>
                <w:szCs w:val="24"/>
              </w:rPr>
              <w:t xml:space="preserve">które wpływało negatywnie na możliwość realizacji </w:t>
            </w:r>
            <w:r>
              <w:rPr>
                <w:rFonts w:eastAsia="Calibri"/>
                <w:szCs w:val="24"/>
              </w:rPr>
              <w:t xml:space="preserve">przez Polskę celu OZE w transporcie w pełnym wymiarze, motywując jednocześnie podmioty zobowiązane do podejmowania konkretnych starań w zakresie rozwoju technologii i realizacji inwestycji, które służyć będą bezpośrednio realizacji nałożonego na nich zobowiązania dotyczącego wprowadzenia paliw odnawialnych do koszyka paliw transportowych. </w:t>
            </w:r>
          </w:p>
          <w:p w14:paraId="48158E48" w14:textId="16DF5E2B" w:rsidR="00177146" w:rsidRDefault="004A79D4" w:rsidP="008B4253">
            <w:pPr>
              <w:spacing w:before="60" w:line="240" w:lineRule="auto"/>
              <w:contextualSpacing/>
              <w:jc w:val="both"/>
              <w:rPr>
                <w:rFonts w:eastAsia="Calibri"/>
                <w:szCs w:val="24"/>
              </w:rPr>
            </w:pPr>
            <w:r>
              <w:rPr>
                <w:rFonts w:eastAsia="Calibri"/>
                <w:szCs w:val="24"/>
              </w:rPr>
              <w:t xml:space="preserve">Drugim z mechanizmów </w:t>
            </w:r>
            <w:r w:rsidR="004E1580">
              <w:rPr>
                <w:rFonts w:eastAsia="Calibri"/>
                <w:szCs w:val="24"/>
              </w:rPr>
              <w:t>dostępnych dla</w:t>
            </w:r>
            <w:r>
              <w:rPr>
                <w:rFonts w:eastAsia="Calibri"/>
                <w:szCs w:val="24"/>
              </w:rPr>
              <w:t xml:space="preserve"> podmiot</w:t>
            </w:r>
            <w:r w:rsidR="004E1580">
              <w:rPr>
                <w:rFonts w:eastAsia="Calibri"/>
                <w:szCs w:val="24"/>
              </w:rPr>
              <w:t>ów</w:t>
            </w:r>
            <w:r>
              <w:rPr>
                <w:rFonts w:eastAsia="Calibri"/>
                <w:szCs w:val="24"/>
              </w:rPr>
              <w:t xml:space="preserve"> realizujący</w:t>
            </w:r>
            <w:r w:rsidR="004E1580">
              <w:rPr>
                <w:rFonts w:eastAsia="Calibri"/>
                <w:szCs w:val="24"/>
              </w:rPr>
              <w:t>ch</w:t>
            </w:r>
            <w:r>
              <w:rPr>
                <w:rFonts w:eastAsia="Calibri"/>
                <w:szCs w:val="24"/>
              </w:rPr>
              <w:t xml:space="preserve"> NCW jest </w:t>
            </w:r>
            <w:r w:rsidR="004E1580">
              <w:rPr>
                <w:rFonts w:eastAsia="Calibri"/>
                <w:szCs w:val="24"/>
              </w:rPr>
              <w:t xml:space="preserve">możliwość zastosowania </w:t>
            </w:r>
            <w:r>
              <w:rPr>
                <w:rFonts w:eastAsia="Calibri"/>
                <w:szCs w:val="24"/>
              </w:rPr>
              <w:t>współczynnik</w:t>
            </w:r>
            <w:r w:rsidR="004E1580">
              <w:rPr>
                <w:rFonts w:eastAsia="Calibri"/>
                <w:szCs w:val="24"/>
              </w:rPr>
              <w:t>a</w:t>
            </w:r>
            <w:r>
              <w:rPr>
                <w:rFonts w:eastAsia="Calibri"/>
                <w:szCs w:val="24"/>
              </w:rPr>
              <w:t xml:space="preserve"> redukcyjn</w:t>
            </w:r>
            <w:r w:rsidR="004E1580">
              <w:rPr>
                <w:rFonts w:eastAsia="Calibri"/>
                <w:szCs w:val="24"/>
              </w:rPr>
              <w:t xml:space="preserve">ego. Zgodnie z obecnymi przepisami możliwość zastosowania współczynnika redukcyjnego uzależniona jest od wykorzystania </w:t>
            </w:r>
            <w:r>
              <w:rPr>
                <w:rFonts w:eastAsia="Calibri"/>
                <w:szCs w:val="24"/>
              </w:rPr>
              <w:t>minimum 70% biokomponentów I generacji</w:t>
            </w:r>
            <w:r w:rsidR="00EB2E3A">
              <w:rPr>
                <w:rFonts w:eastAsia="Calibri"/>
                <w:szCs w:val="24"/>
              </w:rPr>
              <w:t xml:space="preserve"> zgłoszonych do realizacji NCW</w:t>
            </w:r>
            <w:r w:rsidR="004E1580">
              <w:rPr>
                <w:rFonts w:eastAsia="Calibri"/>
                <w:szCs w:val="24"/>
              </w:rPr>
              <w:t xml:space="preserve">, </w:t>
            </w:r>
            <w:r w:rsidR="00EB2E3A">
              <w:rPr>
                <w:rFonts w:eastAsia="Calibri"/>
                <w:szCs w:val="24"/>
              </w:rPr>
              <w:t>wyprodukowanych z surowców rolniczych lub biomasy pochodzących głównie z dostaw krajowych.</w:t>
            </w:r>
          </w:p>
          <w:p w14:paraId="016EF168" w14:textId="6983D0CE" w:rsidR="001241E9" w:rsidRDefault="001241E9" w:rsidP="008B4253">
            <w:pPr>
              <w:spacing w:before="60" w:line="240" w:lineRule="auto"/>
              <w:contextualSpacing/>
              <w:jc w:val="both"/>
              <w:rPr>
                <w:rFonts w:eastAsia="Calibri"/>
                <w:szCs w:val="24"/>
              </w:rPr>
            </w:pPr>
            <w:r>
              <w:rPr>
                <w:rFonts w:eastAsia="Calibri"/>
                <w:szCs w:val="24"/>
              </w:rPr>
              <w:t xml:space="preserve">W zaproponowanym podejściu założono pozostawienie współczynnika redukcyjnego, jako </w:t>
            </w:r>
            <w:r w:rsidRPr="003E01E3">
              <w:rPr>
                <w:rFonts w:eastAsia="Calibri"/>
                <w:szCs w:val="24"/>
              </w:rPr>
              <w:t xml:space="preserve">instrumentu </w:t>
            </w:r>
            <w:r w:rsidR="003E01E3" w:rsidRPr="00A346AB">
              <w:rPr>
                <w:rFonts w:eastAsia="Calibri"/>
                <w:szCs w:val="24"/>
              </w:rPr>
              <w:t>wspierającego wykorzystanie biokomponentów I generacji wyprodukowanych  z</w:t>
            </w:r>
            <w:r w:rsidR="009A3E39">
              <w:rPr>
                <w:rFonts w:eastAsia="Calibri"/>
                <w:szCs w:val="24"/>
              </w:rPr>
              <w:t>e</w:t>
            </w:r>
            <w:r w:rsidR="009F019F">
              <w:rPr>
                <w:rFonts w:eastAsia="Calibri"/>
                <w:szCs w:val="24"/>
              </w:rPr>
              <w:t> </w:t>
            </w:r>
            <w:r w:rsidR="009A3E39">
              <w:rPr>
                <w:rFonts w:eastAsia="Calibri"/>
                <w:szCs w:val="24"/>
              </w:rPr>
              <w:t>zró</w:t>
            </w:r>
            <w:r w:rsidR="009F019F">
              <w:rPr>
                <w:rFonts w:eastAsia="Calibri"/>
                <w:szCs w:val="24"/>
              </w:rPr>
              <w:t>wn</w:t>
            </w:r>
            <w:r w:rsidR="009A3E39">
              <w:rPr>
                <w:rFonts w:eastAsia="Calibri"/>
                <w:szCs w:val="24"/>
              </w:rPr>
              <w:t>owa</w:t>
            </w:r>
            <w:r w:rsidR="009F019F">
              <w:rPr>
                <w:rFonts w:eastAsia="Calibri"/>
                <w:szCs w:val="24"/>
              </w:rPr>
              <w:t>ż</w:t>
            </w:r>
            <w:r w:rsidR="009A3E39">
              <w:rPr>
                <w:rFonts w:eastAsia="Calibri"/>
                <w:szCs w:val="24"/>
              </w:rPr>
              <w:t>onych</w:t>
            </w:r>
            <w:r w:rsidR="003E01E3" w:rsidRPr="00A346AB">
              <w:rPr>
                <w:rFonts w:eastAsia="Calibri"/>
                <w:szCs w:val="24"/>
              </w:rPr>
              <w:t xml:space="preserve"> surowców rolnych </w:t>
            </w:r>
            <w:r w:rsidR="00EB2E3A">
              <w:rPr>
                <w:rFonts w:eastAsia="Calibri"/>
                <w:szCs w:val="24"/>
              </w:rPr>
              <w:t>i wzmacniającego krajowy rynek rolny</w:t>
            </w:r>
            <w:r w:rsidR="003E01E3" w:rsidRPr="00A346AB">
              <w:rPr>
                <w:rFonts w:eastAsia="Calibri"/>
                <w:szCs w:val="24"/>
              </w:rPr>
              <w:t xml:space="preserve">, jednocześnie zwiększając jego wartość </w:t>
            </w:r>
            <w:r w:rsidR="004B4C25">
              <w:rPr>
                <w:rFonts w:eastAsia="Calibri"/>
                <w:szCs w:val="24"/>
              </w:rPr>
              <w:t>z 0,82 na 0,85</w:t>
            </w:r>
            <w:r w:rsidR="000C6E5A">
              <w:rPr>
                <w:rFonts w:eastAsia="Calibri"/>
                <w:szCs w:val="24"/>
              </w:rPr>
              <w:t xml:space="preserve"> </w:t>
            </w:r>
            <w:r w:rsidR="003E01E3" w:rsidRPr="00A346AB">
              <w:rPr>
                <w:rFonts w:eastAsia="Calibri"/>
                <w:szCs w:val="24"/>
              </w:rPr>
              <w:t xml:space="preserve">co </w:t>
            </w:r>
            <w:r w:rsidR="004E1580">
              <w:rPr>
                <w:rFonts w:eastAsia="Calibri"/>
                <w:szCs w:val="24"/>
              </w:rPr>
              <w:t>oznacza powrót do wcześniejszego poziomu. Jednocześnie wyższy współczynnik oznacza ograniczenie jego wpływu na poziom realizacji celu OZE w</w:t>
            </w:r>
            <w:r w:rsidR="009E2D6F">
              <w:rPr>
                <w:rFonts w:eastAsia="Calibri"/>
                <w:szCs w:val="24"/>
              </w:rPr>
              <w:t> </w:t>
            </w:r>
            <w:r w:rsidR="004E1580">
              <w:rPr>
                <w:rFonts w:eastAsia="Calibri"/>
                <w:szCs w:val="24"/>
              </w:rPr>
              <w:t>transporcie.</w:t>
            </w:r>
            <w:r w:rsidR="003E01E3" w:rsidRPr="00A346AB">
              <w:rPr>
                <w:rFonts w:eastAsia="Calibri"/>
                <w:szCs w:val="24"/>
              </w:rPr>
              <w:t xml:space="preserve"> Zrezygnowano też z obligatoryjnej aktualizacji współczynnika redukcyjnego przypadającej co dwa lata na rzecz stałego współczynnika obowiązującego do 2030 r. co będzie stanowiło ułatwienie w podejmowaniu decyzji inwestycyjnych przez przedsiębiorców (większa pewność prawa).   </w:t>
            </w:r>
          </w:p>
          <w:p w14:paraId="6910F996" w14:textId="77777777" w:rsidR="00224A85" w:rsidRPr="008B4253" w:rsidRDefault="00224A85" w:rsidP="00A346AB">
            <w:pPr>
              <w:spacing w:before="60" w:line="240" w:lineRule="auto"/>
              <w:contextualSpacing/>
              <w:jc w:val="both"/>
            </w:pPr>
          </w:p>
          <w:p w14:paraId="24791D7C" w14:textId="2DC68A6E" w:rsidR="003F3016" w:rsidRPr="00A346AB" w:rsidRDefault="00D55260" w:rsidP="00A346AB">
            <w:pPr>
              <w:spacing w:before="60" w:line="240" w:lineRule="auto"/>
              <w:contextualSpacing/>
              <w:jc w:val="both"/>
              <w:rPr>
                <w:b/>
                <w:bCs/>
              </w:rPr>
            </w:pPr>
            <w:r w:rsidRPr="00A346AB">
              <w:rPr>
                <w:rFonts w:eastAsia="Calibri"/>
                <w:b/>
                <w:bCs/>
                <w:szCs w:val="24"/>
              </w:rPr>
              <w:t>M</w:t>
            </w:r>
            <w:r w:rsidR="003F3016" w:rsidRPr="00A346AB">
              <w:rPr>
                <w:rFonts w:eastAsia="Calibri"/>
                <w:b/>
                <w:bCs/>
                <w:szCs w:val="24"/>
              </w:rPr>
              <w:t>odyfikacj</w:t>
            </w:r>
            <w:r w:rsidRPr="00A346AB">
              <w:rPr>
                <w:rFonts w:eastAsia="Calibri"/>
                <w:b/>
                <w:bCs/>
                <w:szCs w:val="24"/>
              </w:rPr>
              <w:t>a</w:t>
            </w:r>
            <w:r w:rsidR="003F3016" w:rsidRPr="00A346AB">
              <w:rPr>
                <w:rFonts w:eastAsia="Calibri"/>
                <w:b/>
                <w:bCs/>
                <w:szCs w:val="24"/>
              </w:rPr>
              <w:t xml:space="preserve"> zasad wykorzystania technologii współuwodornienia w procesie realizacji NCW przez podmioty zobowiązane</w:t>
            </w:r>
          </w:p>
          <w:p w14:paraId="6F5422A1" w14:textId="7ABD7807" w:rsidR="002A6CE6" w:rsidRPr="00B90640" w:rsidRDefault="002A6CE6" w:rsidP="002A6CE6">
            <w:pPr>
              <w:spacing w:before="60" w:line="240" w:lineRule="auto"/>
              <w:jc w:val="both"/>
              <w:rPr>
                <w:rFonts w:eastAsia="Calibri"/>
                <w:szCs w:val="24"/>
              </w:rPr>
            </w:pPr>
            <w:r w:rsidRPr="00B90640">
              <w:rPr>
                <w:rFonts w:eastAsia="Calibri"/>
                <w:szCs w:val="24"/>
              </w:rPr>
              <w:t>W sytuacji, gdy poziom obowiązku przekracza poziom „</w:t>
            </w:r>
            <w:r w:rsidRPr="00B90640">
              <w:rPr>
                <w:rFonts w:eastAsia="Calibri"/>
                <w:i/>
                <w:iCs/>
                <w:szCs w:val="24"/>
              </w:rPr>
              <w:t>blending wall”</w:t>
            </w:r>
            <w:r w:rsidRPr="00B90640">
              <w:rPr>
                <w:rFonts w:eastAsia="Calibri"/>
                <w:szCs w:val="24"/>
              </w:rPr>
              <w:t xml:space="preserve"> zachodzi konieczność poszukiwania alternatywnych sposobów realizacji cel</w:t>
            </w:r>
            <w:r>
              <w:rPr>
                <w:rFonts w:eastAsia="Calibri"/>
                <w:szCs w:val="24"/>
              </w:rPr>
              <w:t>u</w:t>
            </w:r>
            <w:r w:rsidRPr="00B90640">
              <w:rPr>
                <w:rFonts w:eastAsia="Calibri"/>
                <w:szCs w:val="24"/>
              </w:rPr>
              <w:t xml:space="preserve">. </w:t>
            </w:r>
            <w:r>
              <w:rPr>
                <w:rFonts w:eastAsia="Calibri"/>
                <w:szCs w:val="24"/>
              </w:rPr>
              <w:t>S</w:t>
            </w:r>
            <w:r w:rsidRPr="00B90640">
              <w:rPr>
                <w:rFonts w:eastAsia="Calibri"/>
                <w:szCs w:val="24"/>
              </w:rPr>
              <w:t>tosowanie w</w:t>
            </w:r>
            <w:r>
              <w:rPr>
                <w:rFonts w:eastAsia="Calibri"/>
                <w:szCs w:val="24"/>
              </w:rPr>
              <w:t> </w:t>
            </w:r>
            <w:r w:rsidRPr="00B90640">
              <w:rPr>
                <w:rFonts w:eastAsia="Calibri"/>
                <w:i/>
                <w:iCs/>
                <w:szCs w:val="24"/>
              </w:rPr>
              <w:t>biopaliwach ciekłych</w:t>
            </w:r>
            <w:r w:rsidRPr="00B90640">
              <w:rPr>
                <w:rFonts w:eastAsia="Calibri"/>
                <w:szCs w:val="24"/>
              </w:rPr>
              <w:t xml:space="preserve"> innych rodzajów </w:t>
            </w:r>
            <w:r w:rsidRPr="00B90640">
              <w:rPr>
                <w:rFonts w:eastAsia="Calibri"/>
                <w:i/>
                <w:iCs/>
                <w:szCs w:val="24"/>
              </w:rPr>
              <w:t xml:space="preserve">biokomponentów </w:t>
            </w:r>
            <w:r w:rsidRPr="00B90640">
              <w:rPr>
                <w:rFonts w:eastAsia="Calibri"/>
                <w:szCs w:val="24"/>
              </w:rPr>
              <w:t xml:space="preserve">niż </w:t>
            </w:r>
            <w:r w:rsidRPr="00A346AB">
              <w:rPr>
                <w:rFonts w:eastAsia="Calibri"/>
                <w:iCs/>
                <w:szCs w:val="24"/>
              </w:rPr>
              <w:t xml:space="preserve">estry </w:t>
            </w:r>
            <w:r w:rsidRPr="00FE5904">
              <w:rPr>
                <w:rFonts w:eastAsia="Calibri"/>
                <w:szCs w:val="24"/>
              </w:rPr>
              <w:t xml:space="preserve">oraz </w:t>
            </w:r>
            <w:r w:rsidRPr="00A346AB">
              <w:rPr>
                <w:rFonts w:eastAsia="Calibri"/>
                <w:iCs/>
                <w:szCs w:val="24"/>
              </w:rPr>
              <w:t>bioetanol</w:t>
            </w:r>
            <w:r w:rsidRPr="00B90640">
              <w:rPr>
                <w:rFonts w:eastAsia="Calibri"/>
                <w:szCs w:val="24"/>
              </w:rPr>
              <w:t xml:space="preserve">, takich jak: </w:t>
            </w:r>
            <w:r w:rsidRPr="00B90640">
              <w:rPr>
                <w:rFonts w:eastAsia="Calibri"/>
                <w:i/>
                <w:iCs/>
                <w:szCs w:val="24"/>
              </w:rPr>
              <w:t xml:space="preserve">biowęglowodory ciekłe </w:t>
            </w:r>
            <w:r w:rsidRPr="00B90640">
              <w:rPr>
                <w:rFonts w:eastAsia="Calibri"/>
                <w:szCs w:val="24"/>
              </w:rPr>
              <w:t>np.</w:t>
            </w:r>
            <w:r w:rsidRPr="00B90640">
              <w:rPr>
                <w:rFonts w:eastAsia="Calibri"/>
                <w:i/>
                <w:iCs/>
                <w:szCs w:val="24"/>
              </w:rPr>
              <w:t xml:space="preserve"> HVO,</w:t>
            </w:r>
            <w:r w:rsidRPr="00B90640">
              <w:rPr>
                <w:rFonts w:eastAsia="Calibri"/>
                <w:szCs w:val="24"/>
              </w:rPr>
              <w:t xml:space="preserve"> </w:t>
            </w:r>
            <w:r w:rsidRPr="00B90640">
              <w:rPr>
                <w:rFonts w:eastAsia="Calibri"/>
                <w:i/>
                <w:iCs/>
                <w:szCs w:val="24"/>
              </w:rPr>
              <w:t xml:space="preserve">inne paliwa odnawialne </w:t>
            </w:r>
            <w:r>
              <w:rPr>
                <w:rFonts w:eastAsia="Calibri"/>
                <w:szCs w:val="24"/>
              </w:rPr>
              <w:t xml:space="preserve"> – zwiększa elastyczność realizacji wyższych celów.</w:t>
            </w:r>
          </w:p>
          <w:p w14:paraId="4763CFBC" w14:textId="349A6A4E" w:rsidR="00CF3BDD" w:rsidRPr="00A346AB" w:rsidRDefault="00D55260" w:rsidP="00CF3BDD">
            <w:pPr>
              <w:spacing w:before="60" w:line="240" w:lineRule="auto"/>
              <w:contextualSpacing/>
              <w:jc w:val="both"/>
              <w:rPr>
                <w:rFonts w:eastAsia="Calibri"/>
                <w:i/>
                <w:iCs/>
                <w:color w:val="00B050"/>
                <w:spacing w:val="-2"/>
                <w:szCs w:val="24"/>
                <w:highlight w:val="yellow"/>
              </w:rPr>
            </w:pPr>
            <w:r>
              <w:rPr>
                <w:rFonts w:eastAsia="Calibri"/>
                <w:i/>
                <w:iCs/>
                <w:color w:val="000000"/>
                <w:szCs w:val="24"/>
              </w:rPr>
              <w:t xml:space="preserve">Zakłada się </w:t>
            </w:r>
            <w:r w:rsidR="00CF3BDD">
              <w:rPr>
                <w:rFonts w:eastAsia="Calibri"/>
                <w:color w:val="000000"/>
                <w:szCs w:val="24"/>
              </w:rPr>
              <w:t xml:space="preserve">kontynuację </w:t>
            </w:r>
            <w:r w:rsidR="00CF3BDD" w:rsidRPr="00297799">
              <w:rPr>
                <w:rFonts w:eastAsia="Calibri"/>
                <w:color w:val="000000"/>
                <w:szCs w:val="24"/>
              </w:rPr>
              <w:t>wykorzystywani</w:t>
            </w:r>
            <w:r w:rsidR="00CF3BDD">
              <w:rPr>
                <w:rFonts w:eastAsia="Calibri"/>
                <w:color w:val="000000"/>
                <w:szCs w:val="24"/>
              </w:rPr>
              <w:t>a</w:t>
            </w:r>
            <w:r w:rsidR="00CF3BDD" w:rsidRPr="00297799">
              <w:rPr>
                <w:rFonts w:eastAsia="Calibri"/>
                <w:color w:val="000000"/>
                <w:szCs w:val="24"/>
              </w:rPr>
              <w:t xml:space="preserve"> </w:t>
            </w:r>
            <w:r w:rsidR="00CF3BDD" w:rsidRPr="00BD5A57">
              <w:rPr>
                <w:rFonts w:eastAsia="Calibri"/>
                <w:i/>
                <w:iCs/>
                <w:color w:val="000000"/>
                <w:szCs w:val="24"/>
              </w:rPr>
              <w:t>biowęglowodorów ciekłych</w:t>
            </w:r>
            <w:r>
              <w:rPr>
                <w:rFonts w:eastAsia="Calibri"/>
                <w:i/>
                <w:iCs/>
                <w:color w:val="000000"/>
                <w:szCs w:val="24"/>
              </w:rPr>
              <w:t xml:space="preserve"> </w:t>
            </w:r>
            <w:r w:rsidRPr="00A346AB">
              <w:rPr>
                <w:rFonts w:eastAsia="Calibri"/>
                <w:color w:val="000000"/>
                <w:szCs w:val="24"/>
              </w:rPr>
              <w:t>w rozliczeniu NCW</w:t>
            </w:r>
            <w:r w:rsidR="00CF3BDD" w:rsidRPr="0066741F">
              <w:rPr>
                <w:rFonts w:eastAsia="Calibri"/>
                <w:szCs w:val="24"/>
              </w:rPr>
              <w:t xml:space="preserve">, </w:t>
            </w:r>
            <w:r w:rsidR="00CF3BDD" w:rsidRPr="00927E8F">
              <w:rPr>
                <w:rFonts w:eastAsia="Calibri"/>
                <w:szCs w:val="24"/>
              </w:rPr>
              <w:t xml:space="preserve">znosząc jednak od 2021 r. ograniczenie ustawowe w zakresie możliwości ich stosowania </w:t>
            </w:r>
            <w:r w:rsidR="00124909" w:rsidRPr="00927E8F">
              <w:rPr>
                <w:rFonts w:eastAsia="Calibri"/>
                <w:szCs w:val="24"/>
              </w:rPr>
              <w:t>w</w:t>
            </w:r>
            <w:r w:rsidR="000C6E5A" w:rsidRPr="00927E8F">
              <w:rPr>
                <w:rFonts w:eastAsia="Calibri"/>
                <w:szCs w:val="24"/>
              </w:rPr>
              <w:t> </w:t>
            </w:r>
            <w:r w:rsidR="00124909" w:rsidRPr="00927E8F">
              <w:rPr>
                <w:rFonts w:eastAsia="Calibri"/>
                <w:szCs w:val="24"/>
              </w:rPr>
              <w:t>rozliczeniu NCW (w latach 2020-2022 udział biow</w:t>
            </w:r>
            <w:r w:rsidR="00B13AAA">
              <w:rPr>
                <w:rFonts w:eastAsia="Calibri"/>
                <w:szCs w:val="24"/>
              </w:rPr>
              <w:t>ę</w:t>
            </w:r>
            <w:r w:rsidR="00124909" w:rsidRPr="00927E8F">
              <w:rPr>
                <w:rFonts w:eastAsia="Calibri"/>
                <w:szCs w:val="24"/>
              </w:rPr>
              <w:t xml:space="preserve">glowodorów nie mógł przekroczyć 0,45%). </w:t>
            </w:r>
            <w:r>
              <w:rPr>
                <w:rFonts w:eastAsia="Calibri"/>
                <w:szCs w:val="24"/>
              </w:rPr>
              <w:t>Tej zmianie towarzyszy</w:t>
            </w:r>
            <w:r w:rsidR="004E1580">
              <w:rPr>
                <w:rFonts w:eastAsia="Calibri"/>
                <w:szCs w:val="24"/>
              </w:rPr>
              <w:t>ć będzie</w:t>
            </w:r>
            <w:r>
              <w:rPr>
                <w:rFonts w:eastAsia="Calibri"/>
                <w:szCs w:val="24"/>
              </w:rPr>
              <w:t xml:space="preserve"> </w:t>
            </w:r>
            <w:r w:rsidR="00B5789C">
              <w:rPr>
                <w:rFonts w:eastAsia="Calibri"/>
                <w:szCs w:val="24"/>
              </w:rPr>
              <w:t xml:space="preserve">pozaustawowe </w:t>
            </w:r>
            <w:r w:rsidR="00CF3BDD">
              <w:rPr>
                <w:rFonts w:eastAsia="Calibri"/>
                <w:color w:val="000000"/>
                <w:szCs w:val="24"/>
              </w:rPr>
              <w:t>wzm</w:t>
            </w:r>
            <w:r>
              <w:rPr>
                <w:rFonts w:eastAsia="Calibri"/>
                <w:color w:val="000000"/>
                <w:szCs w:val="24"/>
              </w:rPr>
              <w:t>ocnienie</w:t>
            </w:r>
            <w:r w:rsidR="00CF3BDD">
              <w:rPr>
                <w:rFonts w:eastAsia="Calibri"/>
                <w:color w:val="000000"/>
                <w:szCs w:val="24"/>
              </w:rPr>
              <w:t xml:space="preserve"> </w:t>
            </w:r>
            <w:r w:rsidR="00CF3BDD" w:rsidRPr="007B473F">
              <w:rPr>
                <w:rFonts w:eastAsia="Calibri"/>
                <w:color w:val="000000"/>
                <w:szCs w:val="24"/>
              </w:rPr>
              <w:t>nadz</w:t>
            </w:r>
            <w:r>
              <w:rPr>
                <w:rFonts w:eastAsia="Calibri"/>
                <w:color w:val="000000"/>
                <w:szCs w:val="24"/>
              </w:rPr>
              <w:t>oru</w:t>
            </w:r>
            <w:r w:rsidR="00CF3BDD" w:rsidRPr="007B473F">
              <w:rPr>
                <w:rFonts w:eastAsia="Calibri"/>
                <w:color w:val="000000"/>
                <w:szCs w:val="24"/>
              </w:rPr>
              <w:t xml:space="preserve"> nad </w:t>
            </w:r>
            <w:r w:rsidR="00F9403C">
              <w:rPr>
                <w:rFonts w:eastAsia="Calibri"/>
                <w:color w:val="000000"/>
                <w:szCs w:val="24"/>
              </w:rPr>
              <w:t xml:space="preserve">obrotem </w:t>
            </w:r>
            <w:r w:rsidR="00CF3BDD" w:rsidRPr="007B473F">
              <w:rPr>
                <w:rFonts w:eastAsia="Calibri"/>
                <w:color w:val="000000"/>
                <w:szCs w:val="24"/>
              </w:rPr>
              <w:t>surowc</w:t>
            </w:r>
            <w:r w:rsidR="00CF3BDD">
              <w:rPr>
                <w:rFonts w:eastAsia="Calibri"/>
                <w:color w:val="000000"/>
                <w:szCs w:val="24"/>
              </w:rPr>
              <w:t>ami</w:t>
            </w:r>
            <w:r w:rsidR="00CF3BDD" w:rsidRPr="007B473F">
              <w:rPr>
                <w:rFonts w:eastAsia="Calibri"/>
                <w:color w:val="000000"/>
                <w:szCs w:val="24"/>
              </w:rPr>
              <w:t xml:space="preserve"> wykorzystywanym</w:t>
            </w:r>
            <w:r w:rsidR="00CF3BDD">
              <w:rPr>
                <w:rFonts w:eastAsia="Calibri"/>
                <w:color w:val="000000"/>
                <w:szCs w:val="24"/>
              </w:rPr>
              <w:t>i</w:t>
            </w:r>
            <w:r w:rsidR="00CF3BDD" w:rsidRPr="007B473F">
              <w:rPr>
                <w:rFonts w:eastAsia="Calibri"/>
                <w:color w:val="000000"/>
                <w:szCs w:val="24"/>
              </w:rPr>
              <w:t xml:space="preserve"> do produkcji</w:t>
            </w:r>
            <w:r w:rsidR="00F9403C">
              <w:rPr>
                <w:rFonts w:eastAsia="Calibri"/>
                <w:color w:val="000000"/>
                <w:szCs w:val="24"/>
              </w:rPr>
              <w:t xml:space="preserve"> oraz biowęglowodorami</w:t>
            </w:r>
            <w:r w:rsidR="00B5789C">
              <w:rPr>
                <w:rFonts w:eastAsia="Calibri"/>
                <w:color w:val="000000"/>
                <w:szCs w:val="24"/>
              </w:rPr>
              <w:t xml:space="preserve"> za pośrednictwem uznanych systemów certyfikacji i docelowo – unijnej bazy danych </w:t>
            </w:r>
            <w:r w:rsidR="00CF3BDD" w:rsidRPr="007B473F">
              <w:rPr>
                <w:rFonts w:eastAsia="Calibri"/>
                <w:color w:val="000000"/>
                <w:szCs w:val="24"/>
              </w:rPr>
              <w:t xml:space="preserve">. </w:t>
            </w:r>
          </w:p>
          <w:p w14:paraId="34B4D22F" w14:textId="3FD84392" w:rsidR="002A6CE6" w:rsidRPr="00D55260" w:rsidRDefault="002A6CE6" w:rsidP="002A6CE6">
            <w:pPr>
              <w:spacing w:before="60" w:line="240" w:lineRule="auto"/>
              <w:jc w:val="both"/>
              <w:rPr>
                <w:rFonts w:eastAsia="Calibri"/>
                <w:color w:val="000000"/>
                <w:szCs w:val="24"/>
              </w:rPr>
            </w:pPr>
            <w:r w:rsidRPr="00BD5A57">
              <w:rPr>
                <w:rFonts w:eastAsia="Calibri"/>
                <w:szCs w:val="24"/>
              </w:rPr>
              <w:t xml:space="preserve">Od 2017 r. podmioty zobowiązane wykazują w realizacji NCW wykorzystanie </w:t>
            </w:r>
            <w:r w:rsidRPr="00B90640">
              <w:rPr>
                <w:rFonts w:eastAsia="Calibri"/>
                <w:i/>
                <w:iCs/>
                <w:szCs w:val="24"/>
              </w:rPr>
              <w:t>biowęglowodorów</w:t>
            </w:r>
            <w:r w:rsidRPr="00BD5A57">
              <w:rPr>
                <w:rFonts w:eastAsia="Calibri"/>
                <w:szCs w:val="24"/>
              </w:rPr>
              <w:t xml:space="preserve"> ciekłych w</w:t>
            </w:r>
            <w:r>
              <w:rPr>
                <w:rFonts w:eastAsia="Calibri"/>
                <w:szCs w:val="24"/>
              </w:rPr>
              <w:t> </w:t>
            </w:r>
            <w:r w:rsidRPr="00BD5A57">
              <w:rPr>
                <w:rFonts w:eastAsia="Calibri"/>
                <w:szCs w:val="24"/>
              </w:rPr>
              <w:t xml:space="preserve">ilości: 11 278 ton – zawartej </w:t>
            </w:r>
            <w:r w:rsidRPr="00FE5904">
              <w:rPr>
                <w:rFonts w:eastAsia="Calibri"/>
                <w:szCs w:val="24"/>
              </w:rPr>
              <w:t xml:space="preserve">w </w:t>
            </w:r>
            <w:r w:rsidR="00FE5904" w:rsidRPr="00A346AB">
              <w:rPr>
                <w:rFonts w:eastAsia="Calibri"/>
                <w:iCs/>
                <w:szCs w:val="24"/>
              </w:rPr>
              <w:t>oleju napędowym</w:t>
            </w:r>
            <w:r w:rsidRPr="00A346AB">
              <w:rPr>
                <w:rFonts w:eastAsia="Calibri"/>
                <w:iCs/>
                <w:szCs w:val="24"/>
              </w:rPr>
              <w:t xml:space="preserve"> </w:t>
            </w:r>
            <w:r w:rsidRPr="00FE5904">
              <w:rPr>
                <w:rFonts w:eastAsia="Calibri"/>
                <w:szCs w:val="24"/>
              </w:rPr>
              <w:t>i</w:t>
            </w:r>
            <w:r w:rsidRPr="00A346AB">
              <w:rPr>
                <w:rFonts w:eastAsia="Calibri"/>
                <w:iCs/>
                <w:szCs w:val="24"/>
              </w:rPr>
              <w:t xml:space="preserve"> benzynach</w:t>
            </w:r>
            <w:r>
              <w:rPr>
                <w:rFonts w:eastAsia="Calibri"/>
                <w:szCs w:val="24"/>
              </w:rPr>
              <w:t xml:space="preserve">, jednak </w:t>
            </w:r>
            <w:r w:rsidRPr="00BD5A57">
              <w:rPr>
                <w:rFonts w:eastAsia="Calibri"/>
                <w:szCs w:val="24"/>
              </w:rPr>
              <w:t>w</w:t>
            </w:r>
            <w:r>
              <w:rPr>
                <w:rFonts w:eastAsia="Calibri"/>
                <w:szCs w:val="24"/>
              </w:rPr>
              <w:t> </w:t>
            </w:r>
            <w:r w:rsidRPr="00BD5A57">
              <w:rPr>
                <w:rFonts w:eastAsia="Calibri"/>
                <w:szCs w:val="24"/>
              </w:rPr>
              <w:t>2019</w:t>
            </w:r>
            <w:r>
              <w:rPr>
                <w:rFonts w:eastAsia="Calibri"/>
                <w:szCs w:val="24"/>
              </w:rPr>
              <w:t> </w:t>
            </w:r>
            <w:r w:rsidRPr="00BD5A57">
              <w:rPr>
                <w:rFonts w:eastAsia="Calibri"/>
                <w:szCs w:val="24"/>
              </w:rPr>
              <w:t>r.</w:t>
            </w:r>
            <w:r>
              <w:rPr>
                <w:rFonts w:eastAsia="Calibri"/>
                <w:szCs w:val="24"/>
              </w:rPr>
              <w:t> już tylko 1 231 ton.</w:t>
            </w:r>
            <w:r w:rsidRPr="00716884">
              <w:rPr>
                <w:rFonts w:eastAsia="Calibri"/>
                <w:i/>
                <w:iCs/>
                <w:color w:val="000000"/>
                <w:szCs w:val="24"/>
              </w:rPr>
              <w:t xml:space="preserve"> </w:t>
            </w:r>
            <w:r w:rsidR="00D55260" w:rsidRPr="00A346AB">
              <w:rPr>
                <w:rFonts w:eastAsia="Calibri"/>
                <w:color w:val="000000"/>
                <w:szCs w:val="24"/>
              </w:rPr>
              <w:t>Powyższe dane wskazują na istnienie potencjału</w:t>
            </w:r>
            <w:r w:rsidR="000C6E5A">
              <w:rPr>
                <w:rFonts w:eastAsia="Calibri"/>
                <w:color w:val="000000"/>
                <w:szCs w:val="24"/>
              </w:rPr>
              <w:t>,</w:t>
            </w:r>
            <w:r w:rsidR="00D55260" w:rsidRPr="00A346AB">
              <w:rPr>
                <w:rFonts w:eastAsia="Calibri"/>
                <w:color w:val="000000"/>
                <w:szCs w:val="24"/>
              </w:rPr>
              <w:t xml:space="preserve"> który może być wykorzystany do wyższej realizacji celu OZE w transporcie</w:t>
            </w:r>
            <w:r w:rsidR="00D55260">
              <w:rPr>
                <w:rFonts w:eastAsia="Calibri"/>
                <w:i/>
                <w:iCs/>
                <w:color w:val="000000"/>
                <w:szCs w:val="24"/>
              </w:rPr>
              <w:t>.</w:t>
            </w:r>
          </w:p>
          <w:p w14:paraId="62B6993A" w14:textId="77777777" w:rsidR="007C74DA" w:rsidRPr="007E48C3" w:rsidRDefault="007C74DA" w:rsidP="00A346AB">
            <w:pPr>
              <w:spacing w:before="60" w:line="240" w:lineRule="auto"/>
              <w:ind w:left="360"/>
              <w:contextualSpacing/>
              <w:jc w:val="both"/>
              <w:rPr>
                <w:highlight w:val="cyan"/>
              </w:rPr>
            </w:pPr>
          </w:p>
          <w:p w14:paraId="27ACC406" w14:textId="77777777" w:rsidR="009B47F1" w:rsidRPr="007E48C3" w:rsidRDefault="009B47F1" w:rsidP="009B47F1">
            <w:pPr>
              <w:spacing w:before="60" w:line="240" w:lineRule="auto"/>
              <w:contextualSpacing/>
              <w:jc w:val="both"/>
              <w:rPr>
                <w:b/>
                <w:bCs/>
              </w:rPr>
            </w:pPr>
            <w:r w:rsidRPr="007E48C3">
              <w:rPr>
                <w:b/>
                <w:bCs/>
              </w:rPr>
              <w:t>Określenie zasad uznawania biomasy leśnej w realizacji celu OZE</w:t>
            </w:r>
          </w:p>
          <w:p w14:paraId="72EDFC45" w14:textId="00EE65C0" w:rsidR="009B47F1" w:rsidRPr="007E48C3" w:rsidRDefault="009B47F1" w:rsidP="009B47F1">
            <w:pPr>
              <w:spacing w:before="60" w:line="240" w:lineRule="auto"/>
              <w:contextualSpacing/>
              <w:jc w:val="both"/>
            </w:pPr>
            <w:r w:rsidRPr="007E48C3">
              <w:t>W związku z wprowadzeniem w RED</w:t>
            </w:r>
            <w:r w:rsidR="00562484" w:rsidRPr="007E48C3">
              <w:t xml:space="preserve"> </w:t>
            </w:r>
            <w:r w:rsidRPr="007E48C3">
              <w:t>II rozróżnienia na biomasę rolniczą i biomasę leśną konieczne jest wprowadzenie stosownych regulacji pozwalających na wykorzystanie biokomponentów wytworzonych z biomasy leśnej w realizacji NCW, a także określenie dwóch odrębnych ścieżek weryfikacji spełnienia KZR przez biokomponenty, biopłyny oraz paliwa z</w:t>
            </w:r>
            <w:r w:rsidR="00562484" w:rsidRPr="007E48C3">
              <w:t> </w:t>
            </w:r>
            <w:r w:rsidRPr="007E48C3">
              <w:t>biomasy wytworzone z</w:t>
            </w:r>
            <w:r w:rsidR="009E2D6F">
              <w:t> </w:t>
            </w:r>
            <w:r w:rsidRPr="007E48C3">
              <w:t xml:space="preserve">biomasy rolniczej i biomasy leśnej. </w:t>
            </w:r>
          </w:p>
          <w:p w14:paraId="2EF3DB7A" w14:textId="77777777" w:rsidR="009B47F1" w:rsidRPr="007E48C3" w:rsidRDefault="009B47F1" w:rsidP="009B47F1">
            <w:pPr>
              <w:spacing w:before="60" w:line="240" w:lineRule="auto"/>
              <w:contextualSpacing/>
              <w:jc w:val="both"/>
            </w:pPr>
          </w:p>
          <w:p w14:paraId="5EFECA4A" w14:textId="41FF8F92" w:rsidR="009B47F1" w:rsidRPr="007E48C3" w:rsidRDefault="009B47F1">
            <w:pPr>
              <w:spacing w:before="60" w:line="240" w:lineRule="auto"/>
              <w:contextualSpacing/>
              <w:jc w:val="both"/>
              <w:rPr>
                <w:b/>
                <w:bCs/>
                <w:highlight w:val="cyan"/>
              </w:rPr>
            </w:pPr>
            <w:r w:rsidRPr="007E48C3">
              <w:rPr>
                <w:b/>
              </w:rPr>
              <w:t>Wprowadzenie okresu przejściowego w funkcjonowaniu mechanizmów monitoringu  spełniania KZR</w:t>
            </w:r>
            <w:r w:rsidR="00562484" w:rsidRPr="007E48C3">
              <w:rPr>
                <w:b/>
              </w:rPr>
              <w:t>,</w:t>
            </w:r>
            <w:r w:rsidRPr="007E48C3">
              <w:rPr>
                <w:b/>
              </w:rPr>
              <w:t xml:space="preserve"> w tym między innymi: określenie momentu pełnego wygaszenia mechanizmów działających na podstawie RED</w:t>
            </w:r>
          </w:p>
          <w:p w14:paraId="6FA368C0" w14:textId="7056C237" w:rsidR="009B47F1" w:rsidRPr="00AF6187" w:rsidRDefault="009B47F1" w:rsidP="009B47F1">
            <w:pPr>
              <w:spacing w:before="60" w:line="240" w:lineRule="auto"/>
              <w:jc w:val="both"/>
              <w:rPr>
                <w:rFonts w:eastAsia="Calibri"/>
                <w:color w:val="000000" w:themeColor="text1"/>
                <w:szCs w:val="24"/>
              </w:rPr>
            </w:pPr>
            <w:r w:rsidRPr="00AF6187">
              <w:rPr>
                <w:rFonts w:eastAsia="Calibri"/>
                <w:color w:val="000000" w:themeColor="text1"/>
                <w:szCs w:val="24"/>
              </w:rPr>
              <w:t xml:space="preserve">Jednym z zagadnień związanych z implementacją </w:t>
            </w:r>
            <w:r w:rsidR="005F02F8" w:rsidRPr="0061065F">
              <w:rPr>
                <w:rFonts w:eastAsia="Calibri"/>
                <w:i/>
                <w:iCs/>
                <w:color w:val="000000" w:themeColor="text1"/>
                <w:szCs w:val="24"/>
              </w:rPr>
              <w:t xml:space="preserve">dyrektywy </w:t>
            </w:r>
            <w:r w:rsidRPr="0061065F">
              <w:rPr>
                <w:rFonts w:eastAsia="Calibri"/>
                <w:i/>
                <w:iCs/>
                <w:color w:val="000000" w:themeColor="text1"/>
                <w:szCs w:val="24"/>
              </w:rPr>
              <w:t>RED</w:t>
            </w:r>
            <w:r w:rsidR="00562484" w:rsidRPr="0061065F">
              <w:rPr>
                <w:rFonts w:eastAsia="Calibri"/>
                <w:i/>
                <w:iCs/>
                <w:color w:val="000000" w:themeColor="text1"/>
                <w:szCs w:val="24"/>
              </w:rPr>
              <w:t xml:space="preserve"> </w:t>
            </w:r>
            <w:r w:rsidRPr="0061065F">
              <w:rPr>
                <w:rFonts w:eastAsia="Calibri"/>
                <w:i/>
                <w:iCs/>
                <w:color w:val="000000" w:themeColor="text1"/>
                <w:szCs w:val="24"/>
              </w:rPr>
              <w:t>II</w:t>
            </w:r>
            <w:r w:rsidRPr="00AF6187">
              <w:rPr>
                <w:rFonts w:eastAsia="Calibri"/>
                <w:color w:val="000000" w:themeColor="text1"/>
                <w:szCs w:val="24"/>
              </w:rPr>
              <w:t xml:space="preserve"> jest kwestia potrzeby zachowania ciągłości monitoringu </w:t>
            </w:r>
            <w:r w:rsidRPr="00AF6187">
              <w:rPr>
                <w:rFonts w:eastAsia="Calibri"/>
                <w:iCs/>
                <w:color w:val="000000" w:themeColor="text1"/>
                <w:szCs w:val="24"/>
              </w:rPr>
              <w:t>KZR</w:t>
            </w:r>
            <w:r w:rsidRPr="00AF6187">
              <w:rPr>
                <w:rFonts w:eastAsia="Calibri"/>
                <w:color w:val="000000" w:themeColor="text1"/>
                <w:szCs w:val="24"/>
              </w:rPr>
              <w:t xml:space="preserve"> </w:t>
            </w:r>
            <w:r w:rsidR="000C6E5A">
              <w:rPr>
                <w:rFonts w:eastAsia="Calibri"/>
                <w:color w:val="000000" w:themeColor="text1"/>
                <w:szCs w:val="24"/>
              </w:rPr>
              <w:t xml:space="preserve">w okresie przejściowym tj. </w:t>
            </w:r>
            <w:r w:rsidRPr="00AF6187">
              <w:rPr>
                <w:rFonts w:eastAsia="Calibri"/>
                <w:color w:val="000000" w:themeColor="text1"/>
                <w:szCs w:val="24"/>
              </w:rPr>
              <w:t xml:space="preserve">po 1 lipca 2021 r., co ma fundamentalne znaczenie dla możliwości dalszego zwiększenia i rozliczania udziału energii z OZE stosowanej w transporcie, ale też dla funkcjonowania sektora oraz zbudowanych łańcuchów dostaw. </w:t>
            </w:r>
          </w:p>
          <w:p w14:paraId="7077E73E" w14:textId="35C707F3" w:rsidR="00F3709F" w:rsidRDefault="009B47F1" w:rsidP="00F3709F">
            <w:pPr>
              <w:spacing w:before="60" w:line="240" w:lineRule="auto"/>
              <w:jc w:val="both"/>
              <w:rPr>
                <w:rFonts w:eastAsia="Calibri"/>
                <w:color w:val="000000" w:themeColor="text1"/>
                <w:szCs w:val="24"/>
              </w:rPr>
            </w:pPr>
            <w:r w:rsidRPr="00AF6187">
              <w:rPr>
                <w:rFonts w:eastAsia="Calibri"/>
                <w:color w:val="000000" w:themeColor="text1"/>
                <w:szCs w:val="24"/>
              </w:rPr>
              <w:t xml:space="preserve">Podjęte działania </w:t>
            </w:r>
            <w:r w:rsidR="000C6E5A">
              <w:rPr>
                <w:rFonts w:eastAsia="Calibri"/>
                <w:color w:val="000000" w:themeColor="text1"/>
                <w:szCs w:val="24"/>
              </w:rPr>
              <w:t xml:space="preserve">w ramach </w:t>
            </w:r>
            <w:r w:rsidR="000C6E5A" w:rsidRPr="00A346AB">
              <w:rPr>
                <w:rFonts w:eastAsia="Calibri"/>
                <w:i/>
                <w:iCs/>
                <w:color w:val="000000" w:themeColor="text1"/>
                <w:szCs w:val="24"/>
              </w:rPr>
              <w:t>nowelizacji ustawy</w:t>
            </w:r>
            <w:r w:rsidR="000C6E5A">
              <w:rPr>
                <w:rFonts w:eastAsia="Calibri"/>
                <w:color w:val="000000" w:themeColor="text1"/>
                <w:szCs w:val="24"/>
              </w:rPr>
              <w:t xml:space="preserve"> prowadzone przy </w:t>
            </w:r>
            <w:r w:rsidR="00B62C0E">
              <w:rPr>
                <w:color w:val="000000" w:themeColor="text1"/>
                <w:szCs w:val="24"/>
              </w:rPr>
              <w:t>ustawie</w:t>
            </w:r>
            <w:r w:rsidR="00B62C0E" w:rsidRPr="00AF6187">
              <w:rPr>
                <w:color w:val="000000" w:themeColor="text1"/>
                <w:szCs w:val="24"/>
              </w:rPr>
              <w:t xml:space="preserve"> z dnia</w:t>
            </w:r>
            <w:r w:rsidR="00B62C0E">
              <w:rPr>
                <w:color w:val="000000" w:themeColor="text1"/>
                <w:szCs w:val="24"/>
              </w:rPr>
              <w:t>11</w:t>
            </w:r>
            <w:r w:rsidR="00B62C0E" w:rsidRPr="00AF6187">
              <w:rPr>
                <w:color w:val="000000" w:themeColor="text1"/>
                <w:szCs w:val="24"/>
              </w:rPr>
              <w:t xml:space="preserve"> </w:t>
            </w:r>
            <w:r w:rsidR="00B62C0E">
              <w:rPr>
                <w:color w:val="000000" w:themeColor="text1"/>
                <w:szCs w:val="24"/>
              </w:rPr>
              <w:t xml:space="preserve">sierpnia </w:t>
            </w:r>
            <w:r w:rsidR="00B62C0E" w:rsidRPr="00AF6187">
              <w:rPr>
                <w:color w:val="000000" w:themeColor="text1"/>
                <w:szCs w:val="24"/>
              </w:rPr>
              <w:t xml:space="preserve"> 2021 r. o zmianie ustawy </w:t>
            </w:r>
            <w:r w:rsidR="00B62C0E" w:rsidRPr="00E179D7">
              <w:rPr>
                <w:i/>
                <w:iCs/>
                <w:color w:val="000000" w:themeColor="text1"/>
                <w:szCs w:val="24"/>
              </w:rPr>
              <w:t>o systemie monitorowania i</w:t>
            </w:r>
            <w:r w:rsidR="00B62C0E">
              <w:rPr>
                <w:i/>
                <w:iCs/>
                <w:color w:val="000000" w:themeColor="text1"/>
                <w:szCs w:val="24"/>
              </w:rPr>
              <w:t> </w:t>
            </w:r>
            <w:r w:rsidR="00B62C0E" w:rsidRPr="00E179D7">
              <w:rPr>
                <w:i/>
                <w:iCs/>
                <w:color w:val="000000" w:themeColor="text1"/>
                <w:szCs w:val="24"/>
              </w:rPr>
              <w:t>kontrolowania jakości paliw oraz niektórych innych ustaw</w:t>
            </w:r>
            <w:r w:rsidR="00B62C0E" w:rsidRPr="00AF6187">
              <w:rPr>
                <w:color w:val="000000" w:themeColor="text1"/>
                <w:szCs w:val="24"/>
              </w:rPr>
              <w:t xml:space="preserve"> </w:t>
            </w:r>
            <w:r w:rsidR="00B62C0E" w:rsidRPr="00C378B3">
              <w:rPr>
                <w:color w:val="000000" w:themeColor="text1"/>
                <w:szCs w:val="24"/>
              </w:rPr>
              <w:t>(Dz. U.</w:t>
            </w:r>
            <w:r w:rsidR="00B62C0E" w:rsidRPr="00C378B3">
              <w:rPr>
                <w:rStyle w:val="Odwoanieprzypisudolnego"/>
                <w:color w:val="000000" w:themeColor="text1"/>
                <w:szCs w:val="24"/>
              </w:rPr>
              <w:t xml:space="preserve"> </w:t>
            </w:r>
            <w:r w:rsidR="00B62C0E" w:rsidRPr="00C378B3">
              <w:t>poz.</w:t>
            </w:r>
            <w:r w:rsidR="00B62C0E">
              <w:t xml:space="preserve"> 1642</w:t>
            </w:r>
            <w:r w:rsidR="00B62C0E" w:rsidRPr="00C378B3">
              <w:t xml:space="preserve">) </w:t>
            </w:r>
            <w:r w:rsidRPr="00AF6187">
              <w:rPr>
                <w:rFonts w:eastAsia="Calibri"/>
                <w:color w:val="000000" w:themeColor="text1"/>
                <w:szCs w:val="24"/>
              </w:rPr>
              <w:t xml:space="preserve">identyfikują ryzyka oraz adresują </w:t>
            </w:r>
            <w:r w:rsidR="000C6E5A">
              <w:rPr>
                <w:rFonts w:eastAsia="Calibri"/>
                <w:color w:val="000000" w:themeColor="text1"/>
                <w:szCs w:val="24"/>
              </w:rPr>
              <w:t>rozwiązania dla</w:t>
            </w:r>
            <w:r w:rsidRPr="00AF6187">
              <w:rPr>
                <w:rFonts w:eastAsia="Calibri"/>
                <w:color w:val="000000" w:themeColor="text1"/>
                <w:szCs w:val="24"/>
              </w:rPr>
              <w:t xml:space="preserve"> zachowania ważności dokumentów związanych z unijnym obrotem surowcami, </w:t>
            </w:r>
            <w:r w:rsidRPr="00AF6187">
              <w:rPr>
                <w:rFonts w:eastAsia="Calibri"/>
                <w:iCs/>
                <w:color w:val="000000" w:themeColor="text1"/>
                <w:szCs w:val="24"/>
              </w:rPr>
              <w:t>biokomponentami i</w:t>
            </w:r>
            <w:r w:rsidR="009E2D6F">
              <w:rPr>
                <w:rFonts w:eastAsia="Calibri"/>
                <w:iCs/>
                <w:color w:val="000000" w:themeColor="text1"/>
                <w:szCs w:val="24"/>
              </w:rPr>
              <w:t> </w:t>
            </w:r>
            <w:r w:rsidRPr="00AF6187">
              <w:rPr>
                <w:rFonts w:eastAsia="Calibri"/>
                <w:iCs/>
                <w:color w:val="000000" w:themeColor="text1"/>
                <w:szCs w:val="24"/>
              </w:rPr>
              <w:t>biopaliwami</w:t>
            </w:r>
            <w:r w:rsidRPr="00AF6187">
              <w:rPr>
                <w:rFonts w:eastAsia="Calibri"/>
                <w:color w:val="000000" w:themeColor="text1"/>
                <w:szCs w:val="24"/>
              </w:rPr>
              <w:t xml:space="preserve">, w tym potrzebę kontynuacji wzajemnego uznawania: </w:t>
            </w:r>
            <w:r w:rsidRPr="00AF6187">
              <w:rPr>
                <w:rFonts w:eastAsia="Calibri"/>
                <w:iCs/>
                <w:color w:val="000000" w:themeColor="text1"/>
                <w:szCs w:val="24"/>
              </w:rPr>
              <w:t>certyfikatów, poświadczeń</w:t>
            </w:r>
            <w:r w:rsidRPr="00AF6187">
              <w:rPr>
                <w:rFonts w:eastAsia="Calibri"/>
                <w:color w:val="000000" w:themeColor="text1"/>
                <w:szCs w:val="24"/>
              </w:rPr>
              <w:t xml:space="preserve"> oraz ś</w:t>
            </w:r>
            <w:r w:rsidRPr="00AF6187">
              <w:rPr>
                <w:rFonts w:eastAsia="Calibri"/>
                <w:iCs/>
                <w:color w:val="000000" w:themeColor="text1"/>
                <w:szCs w:val="24"/>
              </w:rPr>
              <w:t>wiadectw</w:t>
            </w:r>
            <w:r w:rsidRPr="00AF6187">
              <w:rPr>
                <w:rFonts w:eastAsia="Calibri"/>
                <w:color w:val="000000" w:themeColor="text1"/>
                <w:szCs w:val="24"/>
              </w:rPr>
              <w:t>. Potrzebna jest także aktualizacja wymagań odnośnie spełniania kryteriów i poziomów emisji GHG (</w:t>
            </w:r>
            <w:r w:rsidRPr="00AF6187">
              <w:rPr>
                <w:rFonts w:eastAsia="Calibri"/>
                <w:iCs/>
                <w:color w:val="000000" w:themeColor="text1"/>
                <w:szCs w:val="24"/>
              </w:rPr>
              <w:t>stosowania bilansu masy, metodologii wyznaczania emisji</w:t>
            </w:r>
            <w:r w:rsidRPr="00AF6187">
              <w:rPr>
                <w:rFonts w:eastAsia="Calibri"/>
                <w:color w:val="000000" w:themeColor="text1"/>
                <w:szCs w:val="24"/>
              </w:rPr>
              <w:t xml:space="preserve">) dla celów określania charakterystyki </w:t>
            </w:r>
            <w:r w:rsidRPr="00AF6187">
              <w:rPr>
                <w:rFonts w:eastAsia="Calibri"/>
                <w:iCs/>
                <w:color w:val="000000" w:themeColor="text1"/>
                <w:szCs w:val="24"/>
              </w:rPr>
              <w:t>KZR</w:t>
            </w:r>
            <w:r w:rsidRPr="00AF6187">
              <w:rPr>
                <w:rFonts w:eastAsia="Calibri"/>
                <w:color w:val="000000" w:themeColor="text1"/>
                <w:szCs w:val="24"/>
              </w:rPr>
              <w:t xml:space="preserve">, w tym potwierdzenie zakresu danych wpisywanych na </w:t>
            </w:r>
            <w:r w:rsidRPr="00AF6187">
              <w:rPr>
                <w:rFonts w:eastAsia="Calibri"/>
                <w:iCs/>
                <w:color w:val="000000" w:themeColor="text1"/>
                <w:szCs w:val="24"/>
              </w:rPr>
              <w:t>poświadczeniu</w:t>
            </w:r>
            <w:r w:rsidRPr="00AF6187">
              <w:rPr>
                <w:rFonts w:eastAsia="Calibri"/>
                <w:color w:val="000000" w:themeColor="text1"/>
                <w:szCs w:val="24"/>
              </w:rPr>
              <w:t xml:space="preserve"> zgodnie z </w:t>
            </w:r>
            <w:r w:rsidR="005F02F8" w:rsidRPr="0061065F">
              <w:rPr>
                <w:rFonts w:eastAsia="Calibri"/>
                <w:i/>
                <w:iCs/>
                <w:color w:val="000000" w:themeColor="text1"/>
                <w:szCs w:val="24"/>
              </w:rPr>
              <w:t xml:space="preserve">dyrektywą </w:t>
            </w:r>
            <w:r w:rsidRPr="0061065F">
              <w:rPr>
                <w:rFonts w:eastAsia="Calibri"/>
                <w:i/>
                <w:iCs/>
                <w:color w:val="000000" w:themeColor="text1"/>
                <w:szCs w:val="24"/>
              </w:rPr>
              <w:t>RED</w:t>
            </w:r>
            <w:r w:rsidR="000C6E5A" w:rsidRPr="0061065F">
              <w:rPr>
                <w:rFonts w:eastAsia="Calibri"/>
                <w:i/>
                <w:iCs/>
                <w:color w:val="000000" w:themeColor="text1"/>
                <w:szCs w:val="24"/>
              </w:rPr>
              <w:t xml:space="preserve"> </w:t>
            </w:r>
            <w:r w:rsidRPr="0061065F">
              <w:rPr>
                <w:rFonts w:eastAsia="Calibri"/>
                <w:i/>
                <w:iCs/>
                <w:color w:val="000000" w:themeColor="text1"/>
                <w:szCs w:val="24"/>
              </w:rPr>
              <w:t>II</w:t>
            </w:r>
            <w:r w:rsidRPr="00AF6187">
              <w:rPr>
                <w:rFonts w:eastAsia="Calibri"/>
                <w:color w:val="000000" w:themeColor="text1"/>
                <w:szCs w:val="24"/>
              </w:rPr>
              <w:t xml:space="preserve">. </w:t>
            </w:r>
          </w:p>
          <w:p w14:paraId="2474A08C" w14:textId="0014DC2C" w:rsidR="00F3709F" w:rsidRDefault="000C6E5A" w:rsidP="00F3709F">
            <w:pPr>
              <w:spacing w:before="60" w:line="240" w:lineRule="auto"/>
              <w:jc w:val="both"/>
              <w:rPr>
                <w:color w:val="000000" w:themeColor="text1"/>
                <w:szCs w:val="24"/>
              </w:rPr>
            </w:pPr>
            <w:r>
              <w:rPr>
                <w:rFonts w:eastAsia="Calibri"/>
                <w:color w:val="000000" w:themeColor="text1"/>
                <w:szCs w:val="24"/>
              </w:rPr>
              <w:br/>
            </w:r>
            <w:r w:rsidR="00F3709F" w:rsidRPr="00AF6187">
              <w:rPr>
                <w:color w:val="000000" w:themeColor="text1"/>
                <w:szCs w:val="24"/>
              </w:rPr>
              <w:t xml:space="preserve">W </w:t>
            </w:r>
            <w:r w:rsidR="00F3709F">
              <w:rPr>
                <w:color w:val="000000" w:themeColor="text1"/>
                <w:szCs w:val="24"/>
              </w:rPr>
              <w:t>art. 4 ustawy</w:t>
            </w:r>
            <w:r w:rsidR="00F3709F" w:rsidRPr="00AF6187">
              <w:rPr>
                <w:color w:val="000000" w:themeColor="text1"/>
                <w:szCs w:val="24"/>
              </w:rPr>
              <w:t xml:space="preserve"> z dnia</w:t>
            </w:r>
            <w:r w:rsidR="005F02F8">
              <w:rPr>
                <w:color w:val="000000" w:themeColor="text1"/>
                <w:szCs w:val="24"/>
              </w:rPr>
              <w:t>11</w:t>
            </w:r>
            <w:r w:rsidR="00F3709F" w:rsidRPr="00AF6187">
              <w:rPr>
                <w:color w:val="000000" w:themeColor="text1"/>
                <w:szCs w:val="24"/>
              </w:rPr>
              <w:t xml:space="preserve"> </w:t>
            </w:r>
            <w:r w:rsidR="005F02F8">
              <w:rPr>
                <w:color w:val="000000" w:themeColor="text1"/>
                <w:szCs w:val="24"/>
              </w:rPr>
              <w:t xml:space="preserve">sierpnia </w:t>
            </w:r>
            <w:r w:rsidR="00F3709F" w:rsidRPr="00AF6187">
              <w:rPr>
                <w:color w:val="000000" w:themeColor="text1"/>
                <w:szCs w:val="24"/>
              </w:rPr>
              <w:t xml:space="preserve"> 2021 r. o zmianie ustawy </w:t>
            </w:r>
            <w:r w:rsidR="00F3709F" w:rsidRPr="00E179D7">
              <w:rPr>
                <w:i/>
                <w:iCs/>
                <w:color w:val="000000" w:themeColor="text1"/>
                <w:szCs w:val="24"/>
              </w:rPr>
              <w:t>o systemie monitorowania i</w:t>
            </w:r>
            <w:r w:rsidR="009E2D6F">
              <w:rPr>
                <w:i/>
                <w:iCs/>
                <w:color w:val="000000" w:themeColor="text1"/>
                <w:szCs w:val="24"/>
              </w:rPr>
              <w:t> </w:t>
            </w:r>
            <w:r w:rsidR="00F3709F" w:rsidRPr="00E179D7">
              <w:rPr>
                <w:i/>
                <w:iCs/>
                <w:color w:val="000000" w:themeColor="text1"/>
                <w:szCs w:val="24"/>
              </w:rPr>
              <w:t>kontrolowania jakości paliw oraz niektórych innych ustaw</w:t>
            </w:r>
            <w:r w:rsidR="00F3709F" w:rsidRPr="00AF6187">
              <w:rPr>
                <w:color w:val="000000" w:themeColor="text1"/>
                <w:szCs w:val="24"/>
              </w:rPr>
              <w:t xml:space="preserve"> </w:t>
            </w:r>
            <w:r w:rsidR="00F3709F" w:rsidRPr="00C378B3">
              <w:rPr>
                <w:color w:val="000000" w:themeColor="text1"/>
                <w:szCs w:val="24"/>
              </w:rPr>
              <w:t>(Dz. U.</w:t>
            </w:r>
            <w:r w:rsidR="00F9403C" w:rsidRPr="00C378B3">
              <w:rPr>
                <w:rStyle w:val="Odwoanieprzypisudolnego"/>
                <w:color w:val="000000" w:themeColor="text1"/>
                <w:szCs w:val="24"/>
              </w:rPr>
              <w:t xml:space="preserve"> </w:t>
            </w:r>
            <w:r w:rsidR="004B4C25" w:rsidRPr="00C378B3">
              <w:t>poz.</w:t>
            </w:r>
            <w:r w:rsidR="005F02F8">
              <w:t xml:space="preserve"> 1642</w:t>
            </w:r>
            <w:r w:rsidR="004B4C25" w:rsidRPr="00C378B3">
              <w:t xml:space="preserve">) </w:t>
            </w:r>
            <w:r w:rsidR="00F3709F">
              <w:rPr>
                <w:color w:val="000000" w:themeColor="text1"/>
                <w:szCs w:val="24"/>
              </w:rPr>
              <w:t xml:space="preserve">wprowadza się możliwość korzystania przez podmioty funkcjonujące na rynku paliw, biokomponentów i biopaliw ciekłych  dokumentów potwierdzających spełnienie przez biomasę KZR wydanych w ramach systemów certyfikacji funkcjonujących w oparciu o </w:t>
            </w:r>
            <w:r w:rsidR="005F02F8" w:rsidRPr="0061065F">
              <w:rPr>
                <w:i/>
                <w:iCs/>
                <w:color w:val="000000" w:themeColor="text1"/>
                <w:szCs w:val="24"/>
              </w:rPr>
              <w:t xml:space="preserve">dyrektywę </w:t>
            </w:r>
            <w:r w:rsidR="00F3709F" w:rsidRPr="0061065F">
              <w:rPr>
                <w:i/>
                <w:iCs/>
                <w:color w:val="000000" w:themeColor="text1"/>
                <w:szCs w:val="24"/>
              </w:rPr>
              <w:t>RED</w:t>
            </w:r>
            <w:r w:rsidR="005F02F8" w:rsidRPr="0061065F">
              <w:rPr>
                <w:i/>
                <w:iCs/>
                <w:color w:val="000000" w:themeColor="text1"/>
                <w:szCs w:val="24"/>
              </w:rPr>
              <w:t xml:space="preserve"> </w:t>
            </w:r>
            <w:r w:rsidR="00F3709F" w:rsidRPr="0061065F">
              <w:rPr>
                <w:i/>
                <w:iCs/>
                <w:color w:val="000000" w:themeColor="text1"/>
                <w:szCs w:val="24"/>
              </w:rPr>
              <w:t>II</w:t>
            </w:r>
            <w:r w:rsidR="00F3709F">
              <w:rPr>
                <w:color w:val="000000" w:themeColor="text1"/>
                <w:szCs w:val="24"/>
              </w:rPr>
              <w:t xml:space="preserve"> przy jednoczesnym bezterminowym utrzymaniu systemów opartych na </w:t>
            </w:r>
            <w:r w:rsidR="005F02F8" w:rsidRPr="0061065F">
              <w:rPr>
                <w:i/>
                <w:iCs/>
                <w:color w:val="000000" w:themeColor="text1"/>
                <w:szCs w:val="24"/>
              </w:rPr>
              <w:t xml:space="preserve">dyrektywie </w:t>
            </w:r>
            <w:r w:rsidR="00F3709F" w:rsidRPr="0061065F">
              <w:rPr>
                <w:i/>
                <w:iCs/>
                <w:color w:val="000000" w:themeColor="text1"/>
                <w:szCs w:val="24"/>
              </w:rPr>
              <w:t>RED</w:t>
            </w:r>
            <w:r w:rsidR="00F3709F">
              <w:rPr>
                <w:color w:val="000000" w:themeColor="text1"/>
                <w:szCs w:val="24"/>
              </w:rPr>
              <w:t xml:space="preserve">. </w:t>
            </w:r>
          </w:p>
          <w:p w14:paraId="33B824E5" w14:textId="5EF378BB" w:rsidR="00100743" w:rsidRPr="00AF6187" w:rsidRDefault="00F3709F" w:rsidP="009B47F1">
            <w:pPr>
              <w:spacing w:before="60" w:line="240" w:lineRule="auto"/>
              <w:jc w:val="both"/>
              <w:rPr>
                <w:rFonts w:eastAsia="Calibri"/>
                <w:color w:val="000000" w:themeColor="text1"/>
                <w:szCs w:val="24"/>
              </w:rPr>
            </w:pPr>
            <w:r>
              <w:rPr>
                <w:color w:val="000000" w:themeColor="text1"/>
                <w:szCs w:val="24"/>
              </w:rPr>
              <w:t>Działanie przedstawione powyżej miało charakter doraźny, wzmacniający na poziomie krajowym przejrzystość oraz pewność prawa dla podmiotów funkcjonujących na rynku paliw i biokomponentów w obliczu braku jednoznacznych wytycznych ze strony K</w:t>
            </w:r>
            <w:r w:rsidR="005F02F8">
              <w:rPr>
                <w:color w:val="000000" w:themeColor="text1"/>
                <w:szCs w:val="24"/>
              </w:rPr>
              <w:t xml:space="preserve">omisji </w:t>
            </w:r>
            <w:r>
              <w:rPr>
                <w:color w:val="000000" w:themeColor="text1"/>
                <w:szCs w:val="24"/>
              </w:rPr>
              <w:t>E</w:t>
            </w:r>
            <w:r w:rsidR="005F02F8">
              <w:rPr>
                <w:color w:val="000000" w:themeColor="text1"/>
                <w:szCs w:val="24"/>
              </w:rPr>
              <w:t>uropejskiej</w:t>
            </w:r>
            <w:r>
              <w:rPr>
                <w:color w:val="000000" w:themeColor="text1"/>
                <w:szCs w:val="24"/>
              </w:rPr>
              <w:t xml:space="preserve">. Niemniej jednak wskazane jest </w:t>
            </w:r>
            <w:r w:rsidRPr="007E48C3">
              <w:rPr>
                <w:color w:val="000000" w:themeColor="text1"/>
                <w:szCs w:val="24"/>
              </w:rPr>
              <w:t xml:space="preserve">stopniowe wygaszanie systemów certyfikacji funkcjonujących w oparciu o </w:t>
            </w:r>
            <w:r w:rsidR="000373D3">
              <w:rPr>
                <w:color w:val="000000" w:themeColor="text1"/>
                <w:szCs w:val="24"/>
              </w:rPr>
              <w:t xml:space="preserve">dyrektywę </w:t>
            </w:r>
            <w:r w:rsidRPr="007E48C3">
              <w:rPr>
                <w:color w:val="000000" w:themeColor="text1"/>
                <w:szCs w:val="24"/>
              </w:rPr>
              <w:t xml:space="preserve">RED, z uwzględnieniem uwarunkowań rynkowych, co zostanie ujęte w przedmiotowym </w:t>
            </w:r>
            <w:r w:rsidRPr="007E48C3">
              <w:rPr>
                <w:i/>
                <w:iCs/>
                <w:color w:val="000000" w:themeColor="text1"/>
                <w:szCs w:val="24"/>
              </w:rPr>
              <w:t>projekcie ustawy</w:t>
            </w:r>
            <w:r w:rsidRPr="007E48C3">
              <w:rPr>
                <w:color w:val="000000" w:themeColor="text1"/>
                <w:szCs w:val="24"/>
              </w:rPr>
              <w:t>.</w:t>
            </w:r>
            <w:r>
              <w:rPr>
                <w:color w:val="000000" w:themeColor="text1"/>
                <w:szCs w:val="24"/>
              </w:rPr>
              <w:t xml:space="preserve"> </w:t>
            </w:r>
          </w:p>
          <w:p w14:paraId="0B07B0FC" w14:textId="60DA7C87" w:rsidR="009B47F1" w:rsidRPr="00AF6187" w:rsidRDefault="00586416" w:rsidP="009B47F1">
            <w:pPr>
              <w:spacing w:before="60" w:line="240" w:lineRule="auto"/>
              <w:jc w:val="both"/>
              <w:rPr>
                <w:color w:val="000000" w:themeColor="text1"/>
                <w:szCs w:val="24"/>
              </w:rPr>
            </w:pPr>
            <w:r w:rsidRPr="00A346AB">
              <w:rPr>
                <w:color w:val="000000" w:themeColor="text1"/>
                <w:szCs w:val="24"/>
              </w:rPr>
              <w:t>N</w:t>
            </w:r>
            <w:r w:rsidR="009B47F1" w:rsidRPr="00F3709F">
              <w:rPr>
                <w:color w:val="000000" w:themeColor="text1"/>
                <w:szCs w:val="24"/>
              </w:rPr>
              <w:t xml:space="preserve">ależy </w:t>
            </w:r>
            <w:r w:rsidR="00F3709F">
              <w:rPr>
                <w:color w:val="000000" w:themeColor="text1"/>
                <w:szCs w:val="24"/>
              </w:rPr>
              <w:t>podkreślić</w:t>
            </w:r>
            <w:r w:rsidR="009B47F1" w:rsidRPr="00F3709F">
              <w:rPr>
                <w:color w:val="000000" w:themeColor="text1"/>
                <w:szCs w:val="24"/>
              </w:rPr>
              <w:t xml:space="preserve">, że </w:t>
            </w:r>
            <w:r w:rsidR="000373D3" w:rsidRPr="0061065F">
              <w:rPr>
                <w:i/>
                <w:iCs/>
                <w:color w:val="000000" w:themeColor="text1"/>
                <w:szCs w:val="24"/>
              </w:rPr>
              <w:t xml:space="preserve">dyrektywa </w:t>
            </w:r>
            <w:r w:rsidR="009B47F1" w:rsidRPr="0061065F">
              <w:rPr>
                <w:i/>
                <w:iCs/>
                <w:color w:val="000000" w:themeColor="text1"/>
                <w:szCs w:val="24"/>
              </w:rPr>
              <w:t>RED</w:t>
            </w:r>
            <w:r w:rsidRPr="0061065F">
              <w:rPr>
                <w:i/>
                <w:iCs/>
                <w:color w:val="000000" w:themeColor="text1"/>
                <w:szCs w:val="24"/>
              </w:rPr>
              <w:t xml:space="preserve"> </w:t>
            </w:r>
            <w:r w:rsidR="009B47F1" w:rsidRPr="0061065F">
              <w:rPr>
                <w:i/>
                <w:iCs/>
                <w:color w:val="000000" w:themeColor="text1"/>
                <w:szCs w:val="24"/>
              </w:rPr>
              <w:t>II</w:t>
            </w:r>
            <w:r w:rsidR="009B47F1" w:rsidRPr="00F3709F">
              <w:rPr>
                <w:color w:val="000000" w:themeColor="text1"/>
                <w:szCs w:val="24"/>
              </w:rPr>
              <w:t xml:space="preserve"> nie wskazuje jednoznacznie</w:t>
            </w:r>
            <w:r w:rsidR="009B47F1" w:rsidRPr="00AF6187">
              <w:rPr>
                <w:color w:val="000000" w:themeColor="text1"/>
                <w:szCs w:val="24"/>
              </w:rPr>
              <w:t xml:space="preserve"> przepisu, który uchylałby ważność decyzji K</w:t>
            </w:r>
            <w:r w:rsidR="000373D3">
              <w:rPr>
                <w:color w:val="000000" w:themeColor="text1"/>
                <w:szCs w:val="24"/>
              </w:rPr>
              <w:t xml:space="preserve">omisji </w:t>
            </w:r>
            <w:r w:rsidR="009B47F1" w:rsidRPr="00AF6187">
              <w:rPr>
                <w:color w:val="000000" w:themeColor="text1"/>
                <w:szCs w:val="24"/>
              </w:rPr>
              <w:t>E</w:t>
            </w:r>
            <w:r w:rsidR="000373D3">
              <w:rPr>
                <w:color w:val="000000" w:themeColor="text1"/>
                <w:szCs w:val="24"/>
              </w:rPr>
              <w:t>uropejskiej</w:t>
            </w:r>
            <w:r w:rsidR="009B47F1" w:rsidRPr="00AF6187">
              <w:rPr>
                <w:color w:val="000000" w:themeColor="text1"/>
                <w:szCs w:val="24"/>
              </w:rPr>
              <w:t xml:space="preserve"> wydanych na podstawie </w:t>
            </w:r>
            <w:r w:rsidR="000373D3" w:rsidRPr="0061065F">
              <w:rPr>
                <w:i/>
                <w:iCs/>
                <w:color w:val="000000" w:themeColor="text1"/>
                <w:szCs w:val="24"/>
              </w:rPr>
              <w:t xml:space="preserve">dyrektywy </w:t>
            </w:r>
            <w:r w:rsidR="009B47F1" w:rsidRPr="0061065F">
              <w:rPr>
                <w:i/>
                <w:iCs/>
                <w:color w:val="000000" w:themeColor="text1"/>
                <w:szCs w:val="24"/>
              </w:rPr>
              <w:t>RED</w:t>
            </w:r>
            <w:r w:rsidR="009B47F1" w:rsidRPr="00AF6187">
              <w:rPr>
                <w:color w:val="000000" w:themeColor="text1"/>
                <w:szCs w:val="24"/>
              </w:rPr>
              <w:t xml:space="preserve"> dla podmiotów wpisanych do rejestru administratorów systemów certyfikacji tj.: </w:t>
            </w:r>
            <w:r w:rsidR="004C6B00" w:rsidRPr="006711A9">
              <w:rPr>
                <w:i/>
                <w:iCs/>
                <w:color w:val="000000" w:themeColor="text1"/>
                <w:szCs w:val="24"/>
              </w:rPr>
              <w:t xml:space="preserve">„System </w:t>
            </w:r>
            <w:r w:rsidR="009B47F1" w:rsidRPr="006711A9">
              <w:rPr>
                <w:i/>
                <w:iCs/>
                <w:color w:val="000000" w:themeColor="text1"/>
                <w:szCs w:val="24"/>
              </w:rPr>
              <w:t>K</w:t>
            </w:r>
            <w:r w:rsidR="004C6B00" w:rsidRPr="006711A9">
              <w:rPr>
                <w:i/>
                <w:iCs/>
                <w:color w:val="000000" w:themeColor="text1"/>
                <w:szCs w:val="24"/>
              </w:rPr>
              <w:t xml:space="preserve">ryteriów </w:t>
            </w:r>
            <w:r w:rsidR="009B47F1" w:rsidRPr="006711A9">
              <w:rPr>
                <w:i/>
                <w:iCs/>
                <w:color w:val="000000" w:themeColor="text1"/>
                <w:szCs w:val="24"/>
              </w:rPr>
              <w:t>Z</w:t>
            </w:r>
            <w:r w:rsidR="004C6B00" w:rsidRPr="006711A9">
              <w:rPr>
                <w:i/>
                <w:iCs/>
                <w:color w:val="000000" w:themeColor="text1"/>
                <w:szCs w:val="24"/>
              </w:rPr>
              <w:t xml:space="preserve">równoważonego </w:t>
            </w:r>
            <w:r w:rsidR="009B47F1" w:rsidRPr="006711A9">
              <w:rPr>
                <w:i/>
                <w:iCs/>
                <w:color w:val="000000" w:themeColor="text1"/>
                <w:szCs w:val="24"/>
              </w:rPr>
              <w:t>R</w:t>
            </w:r>
            <w:r w:rsidR="004C6B00" w:rsidRPr="006711A9">
              <w:rPr>
                <w:i/>
                <w:iCs/>
                <w:color w:val="000000" w:themeColor="text1"/>
                <w:szCs w:val="24"/>
              </w:rPr>
              <w:t>ozwoju</w:t>
            </w:r>
            <w:r w:rsidR="0018146A" w:rsidRPr="006711A9">
              <w:rPr>
                <w:i/>
                <w:iCs/>
                <w:color w:val="000000" w:themeColor="text1"/>
                <w:szCs w:val="24"/>
              </w:rPr>
              <w:t xml:space="preserve"> </w:t>
            </w:r>
            <w:r w:rsidR="009B47F1" w:rsidRPr="006711A9">
              <w:rPr>
                <w:i/>
                <w:iCs/>
                <w:color w:val="000000" w:themeColor="text1"/>
                <w:szCs w:val="24"/>
              </w:rPr>
              <w:t>I</w:t>
            </w:r>
            <w:r w:rsidR="004C6B00" w:rsidRPr="006711A9">
              <w:rPr>
                <w:i/>
                <w:iCs/>
                <w:color w:val="000000" w:themeColor="text1"/>
                <w:szCs w:val="24"/>
              </w:rPr>
              <w:t xml:space="preserve">nstytutu </w:t>
            </w:r>
            <w:r w:rsidR="009B47F1" w:rsidRPr="006711A9">
              <w:rPr>
                <w:i/>
                <w:iCs/>
                <w:color w:val="000000" w:themeColor="text1"/>
                <w:szCs w:val="24"/>
              </w:rPr>
              <w:t>N</w:t>
            </w:r>
            <w:r w:rsidR="004C6B00" w:rsidRPr="006711A9">
              <w:rPr>
                <w:i/>
                <w:iCs/>
                <w:color w:val="000000" w:themeColor="text1"/>
                <w:szCs w:val="24"/>
              </w:rPr>
              <w:t xml:space="preserve">afty i </w:t>
            </w:r>
            <w:r w:rsidR="009B47F1" w:rsidRPr="006711A9">
              <w:rPr>
                <w:i/>
                <w:iCs/>
                <w:color w:val="000000" w:themeColor="text1"/>
                <w:szCs w:val="24"/>
              </w:rPr>
              <w:t>G</w:t>
            </w:r>
            <w:r w:rsidR="004C6B00" w:rsidRPr="006711A9">
              <w:rPr>
                <w:i/>
                <w:iCs/>
                <w:color w:val="000000" w:themeColor="text1"/>
                <w:szCs w:val="24"/>
              </w:rPr>
              <w:t>azu</w:t>
            </w:r>
            <w:r w:rsidR="0018146A" w:rsidRPr="006711A9">
              <w:rPr>
                <w:i/>
                <w:iCs/>
                <w:color w:val="000000" w:themeColor="text1"/>
                <w:szCs w:val="24"/>
              </w:rPr>
              <w:t>”</w:t>
            </w:r>
            <w:r w:rsidR="009B47F1" w:rsidRPr="006711A9">
              <w:rPr>
                <w:i/>
                <w:iCs/>
                <w:color w:val="000000" w:themeColor="text1"/>
                <w:szCs w:val="24"/>
              </w:rPr>
              <w:t xml:space="preserve">, </w:t>
            </w:r>
            <w:r w:rsidR="0018146A" w:rsidRPr="006711A9">
              <w:rPr>
                <w:i/>
                <w:iCs/>
                <w:color w:val="000000" w:themeColor="text1"/>
                <w:szCs w:val="24"/>
              </w:rPr>
              <w:t>„</w:t>
            </w:r>
            <w:r w:rsidR="009B47F1" w:rsidRPr="006711A9">
              <w:rPr>
                <w:i/>
                <w:iCs/>
                <w:color w:val="000000" w:themeColor="text1"/>
                <w:szCs w:val="24"/>
              </w:rPr>
              <w:t>I</w:t>
            </w:r>
            <w:r w:rsidR="0018146A" w:rsidRPr="006711A9">
              <w:rPr>
                <w:i/>
                <w:iCs/>
                <w:color w:val="000000" w:themeColor="text1"/>
                <w:szCs w:val="24"/>
              </w:rPr>
              <w:t>nternational Sustainability &amp; Carbon Certification”</w:t>
            </w:r>
            <w:r w:rsidR="009B47F1" w:rsidRPr="006711A9">
              <w:rPr>
                <w:i/>
                <w:iCs/>
                <w:color w:val="000000" w:themeColor="text1"/>
                <w:szCs w:val="24"/>
              </w:rPr>
              <w:t xml:space="preserve"> oraz </w:t>
            </w:r>
            <w:r w:rsidR="0018146A" w:rsidRPr="006711A9">
              <w:rPr>
                <w:i/>
                <w:iCs/>
                <w:color w:val="000000" w:themeColor="text1"/>
                <w:szCs w:val="24"/>
              </w:rPr>
              <w:t>„</w:t>
            </w:r>
            <w:r w:rsidR="009B47F1" w:rsidRPr="006711A9">
              <w:rPr>
                <w:i/>
                <w:iCs/>
                <w:color w:val="000000" w:themeColor="text1"/>
                <w:szCs w:val="24"/>
              </w:rPr>
              <w:t>RED</w:t>
            </w:r>
            <w:r w:rsidR="0018146A" w:rsidRPr="006711A9">
              <w:rPr>
                <w:i/>
                <w:iCs/>
                <w:color w:val="000000" w:themeColor="text1"/>
                <w:szCs w:val="24"/>
              </w:rPr>
              <w:t>C</w:t>
            </w:r>
            <w:r w:rsidR="009B47F1" w:rsidRPr="006711A9">
              <w:rPr>
                <w:i/>
                <w:iCs/>
                <w:color w:val="000000" w:themeColor="text1"/>
                <w:szCs w:val="24"/>
              </w:rPr>
              <w:t>ert</w:t>
            </w:r>
            <w:r w:rsidR="0018146A" w:rsidRPr="006711A9">
              <w:rPr>
                <w:i/>
                <w:iCs/>
                <w:color w:val="000000" w:themeColor="text1"/>
                <w:szCs w:val="24"/>
              </w:rPr>
              <w:t xml:space="preserve"> GmbH”</w:t>
            </w:r>
            <w:r w:rsidR="00F3709F" w:rsidRPr="006711A9">
              <w:rPr>
                <w:i/>
                <w:iCs/>
                <w:color w:val="000000" w:themeColor="text1"/>
                <w:szCs w:val="24"/>
              </w:rPr>
              <w:t>,</w:t>
            </w:r>
            <w:r w:rsidR="00F3709F">
              <w:rPr>
                <w:color w:val="000000" w:themeColor="text1"/>
                <w:szCs w:val="24"/>
              </w:rPr>
              <w:t xml:space="preserve"> zachowują one ważność do wskazanej indywidualnie daty </w:t>
            </w:r>
            <w:r w:rsidR="009B47F1" w:rsidRPr="00AF6187">
              <w:t>– </w:t>
            </w:r>
            <w:r w:rsidR="009B47F1" w:rsidRPr="00AF6187">
              <w:rPr>
                <w:color w:val="000000" w:themeColor="text1"/>
                <w:szCs w:val="24"/>
              </w:rPr>
              <w:t>natomiast pozyskano informację, że systemy dobrowolne winny złożyć wniosek o uznanie przez K</w:t>
            </w:r>
            <w:r w:rsidR="000373D3">
              <w:rPr>
                <w:color w:val="000000" w:themeColor="text1"/>
                <w:szCs w:val="24"/>
              </w:rPr>
              <w:t xml:space="preserve">omisję </w:t>
            </w:r>
            <w:r w:rsidR="009B47F1" w:rsidRPr="00AF6187">
              <w:rPr>
                <w:color w:val="000000" w:themeColor="text1"/>
                <w:szCs w:val="24"/>
              </w:rPr>
              <w:t>E</w:t>
            </w:r>
            <w:r w:rsidR="000373D3">
              <w:rPr>
                <w:color w:val="000000" w:themeColor="text1"/>
                <w:szCs w:val="24"/>
              </w:rPr>
              <w:t>uropejską</w:t>
            </w:r>
            <w:r w:rsidR="009B47F1" w:rsidRPr="00AF6187">
              <w:rPr>
                <w:color w:val="000000" w:themeColor="text1"/>
                <w:szCs w:val="24"/>
              </w:rPr>
              <w:t xml:space="preserve"> już w ramach nowych ram zrównoważonego rozwoju</w:t>
            </w:r>
            <w:r w:rsidR="00F3709F">
              <w:rPr>
                <w:color w:val="000000" w:themeColor="text1"/>
                <w:szCs w:val="24"/>
              </w:rPr>
              <w:t xml:space="preserve"> – </w:t>
            </w:r>
            <w:r w:rsidR="00863A9A">
              <w:rPr>
                <w:color w:val="000000" w:themeColor="text1"/>
                <w:szCs w:val="24"/>
              </w:rPr>
              <w:t>co</w:t>
            </w:r>
            <w:r w:rsidR="00F3709F">
              <w:rPr>
                <w:color w:val="000000" w:themeColor="text1"/>
                <w:szCs w:val="24"/>
              </w:rPr>
              <w:t xml:space="preserve"> obecnie jest procedowane w ramach indywidualnego dialogu z K</w:t>
            </w:r>
            <w:r w:rsidR="000373D3">
              <w:rPr>
                <w:color w:val="000000" w:themeColor="text1"/>
                <w:szCs w:val="24"/>
              </w:rPr>
              <w:t xml:space="preserve">omisją </w:t>
            </w:r>
            <w:r w:rsidR="00F3709F">
              <w:rPr>
                <w:color w:val="000000" w:themeColor="text1"/>
                <w:szCs w:val="24"/>
              </w:rPr>
              <w:t>E</w:t>
            </w:r>
            <w:r w:rsidR="000373D3">
              <w:rPr>
                <w:color w:val="000000" w:themeColor="text1"/>
                <w:szCs w:val="24"/>
              </w:rPr>
              <w:t>uropejską</w:t>
            </w:r>
            <w:r w:rsidR="009B47F1" w:rsidRPr="00AF6187">
              <w:rPr>
                <w:color w:val="000000" w:themeColor="text1"/>
                <w:szCs w:val="24"/>
              </w:rPr>
              <w:t xml:space="preserve">. </w:t>
            </w:r>
          </w:p>
          <w:p w14:paraId="411D7CE7" w14:textId="3FA0A8FA" w:rsidR="009B47F1" w:rsidRPr="00AF6187" w:rsidRDefault="009B47F1" w:rsidP="009B47F1">
            <w:pPr>
              <w:spacing w:before="60" w:line="240" w:lineRule="auto"/>
              <w:jc w:val="both"/>
              <w:rPr>
                <w:color w:val="000000" w:themeColor="text1"/>
                <w:szCs w:val="24"/>
              </w:rPr>
            </w:pPr>
            <w:r w:rsidRPr="00AF6187">
              <w:rPr>
                <w:color w:val="000000" w:themeColor="text1"/>
                <w:szCs w:val="24"/>
              </w:rPr>
              <w:t>Mimo wcześniejszych założeń K</w:t>
            </w:r>
            <w:r w:rsidR="000373D3">
              <w:rPr>
                <w:color w:val="000000" w:themeColor="text1"/>
                <w:szCs w:val="24"/>
              </w:rPr>
              <w:t xml:space="preserve">omisja </w:t>
            </w:r>
            <w:r w:rsidRPr="00AF6187">
              <w:rPr>
                <w:color w:val="000000" w:themeColor="text1"/>
                <w:szCs w:val="24"/>
              </w:rPr>
              <w:t>E</w:t>
            </w:r>
            <w:r w:rsidR="000373D3">
              <w:rPr>
                <w:color w:val="000000" w:themeColor="text1"/>
                <w:szCs w:val="24"/>
              </w:rPr>
              <w:t>uropejska</w:t>
            </w:r>
            <w:r w:rsidRPr="00AF6187">
              <w:rPr>
                <w:color w:val="000000" w:themeColor="text1"/>
                <w:szCs w:val="24"/>
              </w:rPr>
              <w:t xml:space="preserve"> nie zdążyła z przyjęciem do 30 czerwca 2021 r. nowych decyzj</w:t>
            </w:r>
            <w:r w:rsidR="00F3709F">
              <w:rPr>
                <w:color w:val="000000" w:themeColor="text1"/>
                <w:szCs w:val="24"/>
              </w:rPr>
              <w:t>i</w:t>
            </w:r>
            <w:r w:rsidRPr="00AF6187">
              <w:rPr>
                <w:color w:val="000000" w:themeColor="text1"/>
                <w:szCs w:val="24"/>
              </w:rPr>
              <w:t xml:space="preserve"> dot</w:t>
            </w:r>
            <w:r w:rsidR="000373D3">
              <w:rPr>
                <w:color w:val="000000" w:themeColor="text1"/>
                <w:szCs w:val="24"/>
              </w:rPr>
              <w:t>ycz</w:t>
            </w:r>
            <w:r w:rsidR="002810E0">
              <w:rPr>
                <w:color w:val="000000" w:themeColor="text1"/>
                <w:szCs w:val="24"/>
              </w:rPr>
              <w:t>ą</w:t>
            </w:r>
            <w:r w:rsidR="000373D3">
              <w:rPr>
                <w:color w:val="000000" w:themeColor="text1"/>
                <w:szCs w:val="24"/>
              </w:rPr>
              <w:t>cych</w:t>
            </w:r>
            <w:r w:rsidRPr="00AF6187">
              <w:rPr>
                <w:color w:val="000000" w:themeColor="text1"/>
                <w:szCs w:val="24"/>
              </w:rPr>
              <w:t xml:space="preserve"> zatwierdzenia uznanych systemów certyfikacji, opartych już na przepisach </w:t>
            </w:r>
            <w:r w:rsidR="000373D3" w:rsidRPr="0061065F">
              <w:rPr>
                <w:i/>
                <w:iCs/>
                <w:color w:val="000000" w:themeColor="text1"/>
                <w:szCs w:val="24"/>
              </w:rPr>
              <w:t xml:space="preserve">dyrektywy </w:t>
            </w:r>
            <w:r w:rsidRPr="0061065F">
              <w:rPr>
                <w:i/>
                <w:iCs/>
                <w:color w:val="000000" w:themeColor="text1"/>
                <w:szCs w:val="24"/>
              </w:rPr>
              <w:t>RED</w:t>
            </w:r>
            <w:r w:rsidR="00F3709F" w:rsidRPr="0061065F">
              <w:rPr>
                <w:i/>
                <w:iCs/>
                <w:color w:val="000000" w:themeColor="text1"/>
                <w:szCs w:val="24"/>
              </w:rPr>
              <w:t> </w:t>
            </w:r>
            <w:r w:rsidRPr="0061065F">
              <w:rPr>
                <w:i/>
                <w:iCs/>
                <w:color w:val="000000" w:themeColor="text1"/>
                <w:szCs w:val="24"/>
              </w:rPr>
              <w:t>II</w:t>
            </w:r>
            <w:r w:rsidRPr="00AF6187">
              <w:rPr>
                <w:color w:val="000000" w:themeColor="text1"/>
                <w:szCs w:val="24"/>
              </w:rPr>
              <w:t xml:space="preserve">. </w:t>
            </w:r>
            <w:r w:rsidR="00F3709F">
              <w:rPr>
                <w:color w:val="000000" w:themeColor="text1"/>
                <w:szCs w:val="24"/>
              </w:rPr>
              <w:t>P</w:t>
            </w:r>
            <w:r w:rsidRPr="00AF6187">
              <w:rPr>
                <w:color w:val="000000" w:themeColor="text1"/>
                <w:szCs w:val="24"/>
              </w:rPr>
              <w:t>aństwa członkowskie</w:t>
            </w:r>
            <w:r w:rsidR="00F3709F">
              <w:rPr>
                <w:color w:val="000000" w:themeColor="text1"/>
                <w:szCs w:val="24"/>
              </w:rPr>
              <w:t>, administratorzy systemów</w:t>
            </w:r>
            <w:r w:rsidRPr="00AF6187">
              <w:rPr>
                <w:color w:val="000000" w:themeColor="text1"/>
                <w:szCs w:val="24"/>
              </w:rPr>
              <w:t xml:space="preserve"> </w:t>
            </w:r>
            <w:r w:rsidR="00F3709F">
              <w:rPr>
                <w:color w:val="000000" w:themeColor="text1"/>
                <w:szCs w:val="24"/>
              </w:rPr>
              <w:t>otrzymały</w:t>
            </w:r>
            <w:r w:rsidRPr="00AF6187">
              <w:rPr>
                <w:color w:val="000000" w:themeColor="text1"/>
                <w:szCs w:val="24"/>
              </w:rPr>
              <w:t xml:space="preserve"> </w:t>
            </w:r>
            <w:r w:rsidR="00F3709F">
              <w:rPr>
                <w:color w:val="000000" w:themeColor="text1"/>
                <w:szCs w:val="24"/>
              </w:rPr>
              <w:t xml:space="preserve">wprawdzie </w:t>
            </w:r>
            <w:r w:rsidR="00815A47">
              <w:rPr>
                <w:color w:val="000000" w:themeColor="text1"/>
                <w:szCs w:val="24"/>
              </w:rPr>
              <w:t xml:space="preserve">pewne </w:t>
            </w:r>
            <w:r w:rsidRPr="00AF6187">
              <w:rPr>
                <w:color w:val="000000" w:themeColor="text1"/>
                <w:szCs w:val="24"/>
              </w:rPr>
              <w:t>wytyczne</w:t>
            </w:r>
            <w:r w:rsidR="00F3709F">
              <w:rPr>
                <w:color w:val="000000" w:themeColor="text1"/>
                <w:szCs w:val="24"/>
              </w:rPr>
              <w:t xml:space="preserve"> K</w:t>
            </w:r>
            <w:r w:rsidR="000373D3">
              <w:rPr>
                <w:color w:val="000000" w:themeColor="text1"/>
                <w:szCs w:val="24"/>
              </w:rPr>
              <w:t xml:space="preserve">omisji </w:t>
            </w:r>
            <w:r w:rsidR="00F3709F">
              <w:rPr>
                <w:color w:val="000000" w:themeColor="text1"/>
                <w:szCs w:val="24"/>
              </w:rPr>
              <w:t>E</w:t>
            </w:r>
            <w:r w:rsidR="000373D3">
              <w:rPr>
                <w:color w:val="000000" w:themeColor="text1"/>
                <w:szCs w:val="24"/>
              </w:rPr>
              <w:t>uropejskiej</w:t>
            </w:r>
            <w:r w:rsidRPr="00AF6187">
              <w:rPr>
                <w:color w:val="000000" w:themeColor="text1"/>
                <w:szCs w:val="24"/>
              </w:rPr>
              <w:t xml:space="preserve">, co </w:t>
            </w:r>
            <w:r w:rsidR="00F3709F">
              <w:rPr>
                <w:color w:val="000000" w:themeColor="text1"/>
                <w:szCs w:val="24"/>
              </w:rPr>
              <w:t xml:space="preserve">nie eliminuje jednak </w:t>
            </w:r>
            <w:r w:rsidRPr="00AF6187">
              <w:rPr>
                <w:color w:val="000000" w:themeColor="text1"/>
                <w:szCs w:val="24"/>
              </w:rPr>
              <w:t>niepewność dotycząc</w:t>
            </w:r>
            <w:r w:rsidR="00F3709F">
              <w:rPr>
                <w:color w:val="000000" w:themeColor="text1"/>
                <w:szCs w:val="24"/>
              </w:rPr>
              <w:t>ej</w:t>
            </w:r>
            <w:r w:rsidRPr="00AF6187">
              <w:rPr>
                <w:color w:val="000000" w:themeColor="text1"/>
                <w:szCs w:val="24"/>
              </w:rPr>
              <w:t xml:space="preserve"> </w:t>
            </w:r>
            <w:r w:rsidR="00100743">
              <w:rPr>
                <w:color w:val="000000" w:themeColor="text1"/>
                <w:szCs w:val="24"/>
              </w:rPr>
              <w:t xml:space="preserve">formalnych </w:t>
            </w:r>
            <w:r w:rsidRPr="00AF6187">
              <w:rPr>
                <w:color w:val="000000" w:themeColor="text1"/>
                <w:szCs w:val="24"/>
              </w:rPr>
              <w:t xml:space="preserve">zasad funkcjonowania obecnego mechanizmu </w:t>
            </w:r>
            <w:r w:rsidR="00F3709F">
              <w:rPr>
                <w:color w:val="000000" w:themeColor="text1"/>
                <w:szCs w:val="24"/>
              </w:rPr>
              <w:t xml:space="preserve">certyfikacji biomasy </w:t>
            </w:r>
            <w:r w:rsidRPr="00AF6187">
              <w:rPr>
                <w:color w:val="000000" w:themeColor="text1"/>
                <w:szCs w:val="24"/>
              </w:rPr>
              <w:t xml:space="preserve">po 1 lipca 2021 r., np. w zakresie możliwość sprzedaży towaru spełniającego </w:t>
            </w:r>
            <w:r w:rsidRPr="00AF6187">
              <w:rPr>
                <w:iCs/>
                <w:color w:val="000000" w:themeColor="text1"/>
                <w:szCs w:val="24"/>
              </w:rPr>
              <w:t>KZR</w:t>
            </w:r>
            <w:r w:rsidRPr="00AF6187">
              <w:rPr>
                <w:color w:val="000000" w:themeColor="text1"/>
                <w:szCs w:val="24"/>
              </w:rPr>
              <w:t xml:space="preserve">, czy upoważnienia do </w:t>
            </w:r>
            <w:r w:rsidR="00F3709F">
              <w:rPr>
                <w:color w:val="000000" w:themeColor="text1"/>
                <w:szCs w:val="24"/>
              </w:rPr>
              <w:t>uw</w:t>
            </w:r>
            <w:r w:rsidR="00100743">
              <w:rPr>
                <w:color w:val="000000" w:themeColor="text1"/>
                <w:szCs w:val="24"/>
              </w:rPr>
              <w:t>z</w:t>
            </w:r>
            <w:r w:rsidR="00F3709F">
              <w:rPr>
                <w:color w:val="000000" w:themeColor="text1"/>
                <w:szCs w:val="24"/>
              </w:rPr>
              <w:t>ględnieni</w:t>
            </w:r>
            <w:r w:rsidRPr="00AF6187">
              <w:rPr>
                <w:color w:val="000000" w:themeColor="text1"/>
                <w:szCs w:val="24"/>
              </w:rPr>
              <w:t xml:space="preserve">a biokomponentów przy realizacji celów </w:t>
            </w:r>
            <w:r w:rsidR="00F3709F">
              <w:rPr>
                <w:color w:val="000000" w:themeColor="text1"/>
                <w:szCs w:val="24"/>
              </w:rPr>
              <w:t xml:space="preserve">OZE </w:t>
            </w:r>
            <w:r w:rsidRPr="00AF6187">
              <w:rPr>
                <w:color w:val="000000" w:themeColor="text1"/>
                <w:szCs w:val="24"/>
              </w:rPr>
              <w:t>w transporcie.</w:t>
            </w:r>
          </w:p>
          <w:p w14:paraId="093A69EE" w14:textId="77777777" w:rsidR="009B47F1" w:rsidRPr="00AF6187" w:rsidRDefault="009B47F1" w:rsidP="009B47F1">
            <w:pPr>
              <w:spacing w:before="60" w:line="240" w:lineRule="auto"/>
              <w:contextualSpacing/>
              <w:jc w:val="both"/>
            </w:pPr>
          </w:p>
          <w:p w14:paraId="20FE7C58" w14:textId="277CC7A8" w:rsidR="009B47F1" w:rsidRPr="007E48C3" w:rsidRDefault="009B47F1" w:rsidP="009B47F1">
            <w:pPr>
              <w:spacing w:before="60" w:line="240" w:lineRule="auto"/>
              <w:contextualSpacing/>
              <w:jc w:val="both"/>
              <w:rPr>
                <w:b/>
                <w:bCs/>
              </w:rPr>
            </w:pPr>
            <w:r w:rsidRPr="007E48C3">
              <w:rPr>
                <w:rFonts w:eastAsia="Calibri"/>
                <w:b/>
                <w:bCs/>
                <w:szCs w:val="24"/>
              </w:rPr>
              <w:t xml:space="preserve">Zapewnienie stosowania KZR </w:t>
            </w:r>
            <w:r w:rsidRPr="007E48C3">
              <w:rPr>
                <w:b/>
                <w:bCs/>
                <w:szCs w:val="24"/>
              </w:rPr>
              <w:t>oraz ograniczeń emisji gazów cieplarnianych w</w:t>
            </w:r>
            <w:r w:rsidR="00815A47" w:rsidRPr="007E48C3">
              <w:rPr>
                <w:b/>
                <w:bCs/>
                <w:szCs w:val="24"/>
              </w:rPr>
              <w:t> </w:t>
            </w:r>
            <w:r w:rsidRPr="007E48C3">
              <w:rPr>
                <w:b/>
                <w:bCs/>
                <w:szCs w:val="24"/>
              </w:rPr>
              <w:t xml:space="preserve">odniesieniu do </w:t>
            </w:r>
            <w:r w:rsidRPr="007E48C3">
              <w:rPr>
                <w:b/>
                <w:bCs/>
                <w:i/>
                <w:iCs/>
                <w:szCs w:val="24"/>
              </w:rPr>
              <w:t>biopłynów i paliw z biomasy</w:t>
            </w:r>
          </w:p>
          <w:p w14:paraId="5DF50E3D" w14:textId="7238F64C" w:rsidR="009B47F1" w:rsidRPr="000C4421" w:rsidRDefault="009B47F1" w:rsidP="009B47F1">
            <w:pPr>
              <w:spacing w:before="60" w:line="240" w:lineRule="auto"/>
              <w:jc w:val="both"/>
              <w:rPr>
                <w:szCs w:val="24"/>
              </w:rPr>
            </w:pPr>
            <w:r w:rsidRPr="007E48C3">
              <w:rPr>
                <w:i/>
                <w:iCs/>
                <w:szCs w:val="24"/>
              </w:rPr>
              <w:t>Projekt ustawy</w:t>
            </w:r>
            <w:r w:rsidRPr="007E48C3">
              <w:rPr>
                <w:szCs w:val="24"/>
              </w:rPr>
              <w:t xml:space="preserve"> będzie się odnosił  do kwestii uwzględniania wymagań </w:t>
            </w:r>
            <w:r w:rsidR="00E17FC1" w:rsidRPr="007E48C3">
              <w:rPr>
                <w:szCs w:val="24"/>
              </w:rPr>
              <w:t>określonych w</w:t>
            </w:r>
            <w:r w:rsidRPr="007E48C3">
              <w:rPr>
                <w:szCs w:val="24"/>
              </w:rPr>
              <w:t xml:space="preserve"> </w:t>
            </w:r>
            <w:r w:rsidR="000373D3" w:rsidRPr="0061065F">
              <w:rPr>
                <w:i/>
                <w:iCs/>
                <w:szCs w:val="24"/>
              </w:rPr>
              <w:t xml:space="preserve">dyrektywie </w:t>
            </w:r>
            <w:r w:rsidRPr="0061065F">
              <w:rPr>
                <w:i/>
                <w:iCs/>
                <w:szCs w:val="24"/>
              </w:rPr>
              <w:t>RED</w:t>
            </w:r>
            <w:r w:rsidR="00815A47" w:rsidRPr="0061065F">
              <w:rPr>
                <w:i/>
                <w:iCs/>
                <w:szCs w:val="24"/>
              </w:rPr>
              <w:t xml:space="preserve"> </w:t>
            </w:r>
            <w:r w:rsidRPr="0061065F">
              <w:rPr>
                <w:i/>
                <w:iCs/>
                <w:szCs w:val="24"/>
              </w:rPr>
              <w:t>II</w:t>
            </w:r>
            <w:r w:rsidRPr="007E48C3">
              <w:rPr>
                <w:szCs w:val="24"/>
              </w:rPr>
              <w:t xml:space="preserve"> </w:t>
            </w:r>
            <w:r w:rsidR="00D91635" w:rsidRPr="007E48C3">
              <w:rPr>
                <w:szCs w:val="24"/>
              </w:rPr>
              <w:t>dotyczących</w:t>
            </w:r>
            <w:r w:rsidRPr="007E48C3">
              <w:rPr>
                <w:szCs w:val="24"/>
              </w:rPr>
              <w:t xml:space="preserve"> spełniania KZR oraz ograniczeń emisji gazów cieplarnianych w</w:t>
            </w:r>
            <w:r w:rsidR="00815A47" w:rsidRPr="007E48C3">
              <w:rPr>
                <w:szCs w:val="24"/>
              </w:rPr>
              <w:t> </w:t>
            </w:r>
            <w:r w:rsidRPr="007E48C3">
              <w:rPr>
                <w:szCs w:val="24"/>
              </w:rPr>
              <w:t xml:space="preserve">odniesieniu do </w:t>
            </w:r>
            <w:r w:rsidRPr="007E48C3">
              <w:rPr>
                <w:i/>
                <w:iCs/>
                <w:szCs w:val="24"/>
              </w:rPr>
              <w:t>biopłynów i paliw z biomasy</w:t>
            </w:r>
            <w:r w:rsidRPr="007E48C3">
              <w:rPr>
                <w:szCs w:val="24"/>
              </w:rPr>
              <w:t>, które co do zasady podlegać będą certyfikacji podobnie jak</w:t>
            </w:r>
            <w:r w:rsidRPr="007E48C3">
              <w:rPr>
                <w:i/>
                <w:iCs/>
                <w:szCs w:val="24"/>
              </w:rPr>
              <w:t xml:space="preserve"> biokomponenty, </w:t>
            </w:r>
            <w:r w:rsidRPr="007E48C3">
              <w:rPr>
                <w:szCs w:val="24"/>
              </w:rPr>
              <w:t>w ramach działania uznanych systemów certyfikacji</w:t>
            </w:r>
            <w:r w:rsidR="009C0215">
              <w:rPr>
                <w:szCs w:val="24"/>
              </w:rPr>
              <w:t xml:space="preserve"> w realizacji celów OZE w innych niż w transporcie, a w przypadku paliw z biomasy, w tym biometanu – w realizacji NCW</w:t>
            </w:r>
            <w:r w:rsidRPr="007E48C3">
              <w:rPr>
                <w:szCs w:val="24"/>
              </w:rPr>
              <w:t xml:space="preserve">. </w:t>
            </w:r>
            <w:r w:rsidR="009C0215">
              <w:rPr>
                <w:szCs w:val="24"/>
              </w:rPr>
              <w:t xml:space="preserve">Dlatego też konieczne jest </w:t>
            </w:r>
            <w:r w:rsidR="009C0215" w:rsidRPr="007E48C3">
              <w:rPr>
                <w:szCs w:val="24"/>
              </w:rPr>
              <w:t xml:space="preserve">wniesienie stosownej zmiany do przepisów ustawy </w:t>
            </w:r>
            <w:r w:rsidR="009C0215" w:rsidRPr="007E48C3">
              <w:rPr>
                <w:i/>
                <w:iCs/>
                <w:szCs w:val="24"/>
              </w:rPr>
              <w:t>o odnawialnych źródłach energii</w:t>
            </w:r>
            <w:r w:rsidR="009C0215" w:rsidRPr="007E48C3">
              <w:rPr>
                <w:szCs w:val="24"/>
              </w:rPr>
              <w:t>.</w:t>
            </w:r>
          </w:p>
          <w:p w14:paraId="1D3024EF" w14:textId="77777777" w:rsidR="009B47F1" w:rsidRDefault="009B47F1" w:rsidP="009B47F1">
            <w:pPr>
              <w:spacing w:before="60" w:line="240" w:lineRule="auto"/>
              <w:contextualSpacing/>
              <w:jc w:val="both"/>
              <w:rPr>
                <w:highlight w:val="yellow"/>
              </w:rPr>
            </w:pPr>
          </w:p>
          <w:p w14:paraId="5B05B871" w14:textId="1AA75AB4" w:rsidR="009B47F1" w:rsidRPr="005860AB" w:rsidRDefault="009B47F1" w:rsidP="009B47F1">
            <w:pPr>
              <w:spacing w:before="60" w:line="240" w:lineRule="auto"/>
              <w:contextualSpacing/>
              <w:jc w:val="both"/>
              <w:rPr>
                <w:b/>
                <w:bCs/>
              </w:rPr>
            </w:pPr>
            <w:r w:rsidRPr="005860AB">
              <w:rPr>
                <w:b/>
                <w:bCs/>
              </w:rPr>
              <w:t>Dokonanie korekt porządkowych lub dostosowawczych wynikających z potrzeby większej precyzji części przepisów</w:t>
            </w:r>
          </w:p>
          <w:p w14:paraId="5D1C6D6D" w14:textId="17DAC62B" w:rsidR="009B47F1" w:rsidRDefault="009B47F1" w:rsidP="009B47F1">
            <w:pPr>
              <w:spacing w:before="60" w:line="240" w:lineRule="auto"/>
              <w:contextualSpacing/>
              <w:jc w:val="both"/>
              <w:rPr>
                <w:rFonts w:eastAsia="Calibri"/>
                <w:color w:val="000000"/>
                <w:spacing w:val="-2"/>
                <w:szCs w:val="24"/>
              </w:rPr>
            </w:pPr>
            <w:r w:rsidRPr="005860AB">
              <w:rPr>
                <w:rFonts w:eastAsia="Calibri"/>
                <w:color w:val="000000"/>
                <w:spacing w:val="-2"/>
                <w:szCs w:val="24"/>
              </w:rPr>
              <w:t xml:space="preserve">W </w:t>
            </w:r>
            <w:r w:rsidRPr="005860AB">
              <w:rPr>
                <w:rFonts w:eastAsia="Calibri"/>
                <w:i/>
                <w:iCs/>
                <w:color w:val="000000"/>
                <w:spacing w:val="-2"/>
                <w:szCs w:val="24"/>
              </w:rPr>
              <w:t>projek</w:t>
            </w:r>
            <w:r w:rsidR="000373D3">
              <w:rPr>
                <w:rFonts w:eastAsia="Calibri"/>
                <w:i/>
                <w:iCs/>
                <w:color w:val="000000"/>
                <w:spacing w:val="-2"/>
                <w:szCs w:val="24"/>
              </w:rPr>
              <w:t>cie</w:t>
            </w:r>
            <w:r w:rsidRPr="005860AB">
              <w:rPr>
                <w:rFonts w:eastAsia="Calibri"/>
                <w:i/>
                <w:iCs/>
                <w:color w:val="000000"/>
                <w:spacing w:val="-2"/>
                <w:szCs w:val="24"/>
              </w:rPr>
              <w:t xml:space="preserve"> ustaw</w:t>
            </w:r>
            <w:r w:rsidR="000373D3">
              <w:rPr>
                <w:rFonts w:eastAsia="Calibri"/>
                <w:i/>
                <w:iCs/>
                <w:color w:val="000000"/>
                <w:spacing w:val="-2"/>
                <w:szCs w:val="24"/>
              </w:rPr>
              <w:t>y</w:t>
            </w:r>
            <w:r w:rsidRPr="005860AB">
              <w:rPr>
                <w:rFonts w:eastAsia="Calibri"/>
                <w:color w:val="000000"/>
                <w:spacing w:val="-2"/>
                <w:szCs w:val="24"/>
              </w:rPr>
              <w:t xml:space="preserve"> dokonane zostaną także zmiany o charakterze porządkowym i</w:t>
            </w:r>
            <w:r w:rsidR="009E2D6F">
              <w:rPr>
                <w:rFonts w:eastAsia="Calibri"/>
                <w:color w:val="000000"/>
                <w:spacing w:val="-2"/>
                <w:szCs w:val="24"/>
              </w:rPr>
              <w:t> </w:t>
            </w:r>
            <w:r w:rsidRPr="005860AB">
              <w:rPr>
                <w:rFonts w:eastAsia="Calibri"/>
                <w:color w:val="000000"/>
                <w:spacing w:val="-2"/>
                <w:szCs w:val="24"/>
              </w:rPr>
              <w:t>dostosowawczym, w tym dostosowane zostaną definicje takich pojęć jak</w:t>
            </w:r>
            <w:r w:rsidR="00815A47" w:rsidRPr="005860AB">
              <w:rPr>
                <w:rFonts w:eastAsia="Calibri"/>
                <w:color w:val="000000"/>
                <w:spacing w:val="-2"/>
                <w:szCs w:val="24"/>
              </w:rPr>
              <w:t>:</w:t>
            </w:r>
            <w:r w:rsidRPr="005860AB">
              <w:rPr>
                <w:rFonts w:eastAsia="Calibri"/>
                <w:color w:val="000000"/>
                <w:spacing w:val="-2"/>
                <w:szCs w:val="24"/>
              </w:rPr>
              <w:t xml:space="preserve"> biomasa, odpady, uznan</w:t>
            </w:r>
            <w:r w:rsidR="00815A47" w:rsidRPr="005860AB">
              <w:rPr>
                <w:rFonts w:eastAsia="Calibri"/>
                <w:color w:val="000000"/>
                <w:spacing w:val="-2"/>
                <w:szCs w:val="24"/>
              </w:rPr>
              <w:t>y</w:t>
            </w:r>
            <w:r w:rsidRPr="005860AB">
              <w:rPr>
                <w:rFonts w:eastAsia="Calibri"/>
                <w:color w:val="000000"/>
                <w:spacing w:val="-2"/>
                <w:szCs w:val="24"/>
              </w:rPr>
              <w:t xml:space="preserve"> system certyfikacji czy certyfikat.</w:t>
            </w:r>
            <w:r>
              <w:rPr>
                <w:rFonts w:eastAsia="Calibri"/>
                <w:color w:val="000000"/>
                <w:spacing w:val="-2"/>
                <w:szCs w:val="24"/>
              </w:rPr>
              <w:t xml:space="preserve"> W związku z poszerzeniem grupy produktów</w:t>
            </w:r>
            <w:r w:rsidR="00815A47">
              <w:rPr>
                <w:rFonts w:eastAsia="Calibri"/>
                <w:color w:val="000000"/>
                <w:spacing w:val="-2"/>
                <w:szCs w:val="24"/>
              </w:rPr>
              <w:t>,</w:t>
            </w:r>
            <w:r>
              <w:rPr>
                <w:rFonts w:eastAsia="Calibri"/>
                <w:color w:val="000000"/>
                <w:spacing w:val="-2"/>
                <w:szCs w:val="24"/>
              </w:rPr>
              <w:t xml:space="preserve"> które </w:t>
            </w:r>
            <w:r w:rsidR="00815A47">
              <w:rPr>
                <w:rFonts w:eastAsia="Calibri"/>
                <w:color w:val="000000"/>
                <w:spacing w:val="-2"/>
                <w:szCs w:val="24"/>
              </w:rPr>
              <w:t xml:space="preserve">będą </w:t>
            </w:r>
            <w:r>
              <w:rPr>
                <w:rFonts w:eastAsia="Calibri"/>
                <w:color w:val="000000"/>
                <w:spacing w:val="-2"/>
                <w:szCs w:val="24"/>
              </w:rPr>
              <w:t>mog</w:t>
            </w:r>
            <w:r w:rsidR="00815A47">
              <w:rPr>
                <w:rFonts w:eastAsia="Calibri"/>
                <w:color w:val="000000"/>
                <w:spacing w:val="-2"/>
                <w:szCs w:val="24"/>
              </w:rPr>
              <w:t>ły</w:t>
            </w:r>
            <w:r>
              <w:rPr>
                <w:rFonts w:eastAsia="Calibri"/>
                <w:color w:val="000000"/>
                <w:spacing w:val="-2"/>
                <w:szCs w:val="24"/>
              </w:rPr>
              <w:t xml:space="preserve"> zostać wzięte pod uwagę na poczet realizacji NCW konieczna była zmiana w</w:t>
            </w:r>
            <w:r w:rsidR="00815A47">
              <w:rPr>
                <w:rFonts w:eastAsia="Calibri"/>
                <w:color w:val="000000"/>
                <w:spacing w:val="-2"/>
                <w:szCs w:val="24"/>
              </w:rPr>
              <w:t> </w:t>
            </w:r>
            <w:r>
              <w:rPr>
                <w:rFonts w:eastAsia="Calibri"/>
                <w:color w:val="000000"/>
                <w:spacing w:val="-2"/>
                <w:szCs w:val="24"/>
              </w:rPr>
              <w:t>zakresie definicji samego NCW, a także wprowadzenie nowych definicji takich produktów jak</w:t>
            </w:r>
            <w:r w:rsidR="00815A47">
              <w:rPr>
                <w:rFonts w:eastAsia="Calibri"/>
                <w:color w:val="000000"/>
                <w:spacing w:val="-2"/>
                <w:szCs w:val="24"/>
              </w:rPr>
              <w:t>:</w:t>
            </w:r>
            <w:r>
              <w:rPr>
                <w:rFonts w:eastAsia="Calibri"/>
                <w:color w:val="000000"/>
                <w:spacing w:val="-2"/>
                <w:szCs w:val="24"/>
              </w:rPr>
              <w:t xml:space="preserve"> </w:t>
            </w:r>
            <w:r w:rsidRPr="00A346AB">
              <w:rPr>
                <w:rFonts w:eastAsia="Calibri"/>
                <w:i/>
                <w:iCs/>
                <w:color w:val="000000"/>
                <w:spacing w:val="-2"/>
                <w:szCs w:val="24"/>
              </w:rPr>
              <w:t>biokomponenty zaawansowane, biometan</w:t>
            </w:r>
            <w:r w:rsidR="00815A47" w:rsidRPr="00A346AB">
              <w:rPr>
                <w:rFonts w:eastAsia="Calibri"/>
                <w:i/>
                <w:iCs/>
                <w:color w:val="000000"/>
                <w:spacing w:val="-2"/>
                <w:szCs w:val="24"/>
              </w:rPr>
              <w:t xml:space="preserve">, </w:t>
            </w:r>
            <w:r w:rsidRPr="00A346AB">
              <w:rPr>
                <w:rFonts w:eastAsia="Calibri"/>
                <w:i/>
                <w:iCs/>
                <w:color w:val="000000"/>
                <w:spacing w:val="-2"/>
                <w:szCs w:val="24"/>
              </w:rPr>
              <w:t>paliwa węglowe pochodzące z recyklingu</w:t>
            </w:r>
            <w:r w:rsidR="00815A47" w:rsidRPr="00A15637">
              <w:rPr>
                <w:rFonts w:eastAsia="Calibri"/>
                <w:color w:val="000000"/>
                <w:spacing w:val="-2"/>
                <w:szCs w:val="24"/>
              </w:rPr>
              <w:t xml:space="preserve"> czy</w:t>
            </w:r>
            <w:r w:rsidR="00815A47" w:rsidRPr="00A346AB">
              <w:rPr>
                <w:rFonts w:eastAsia="Calibri"/>
                <w:i/>
                <w:iCs/>
                <w:color w:val="000000"/>
                <w:spacing w:val="-2"/>
                <w:szCs w:val="24"/>
              </w:rPr>
              <w:t xml:space="preserve"> energia elektryczna ze źródeł OZE</w:t>
            </w:r>
            <w:r w:rsidR="00815A47">
              <w:rPr>
                <w:rFonts w:eastAsia="Calibri"/>
                <w:color w:val="000000"/>
                <w:spacing w:val="-2"/>
                <w:szCs w:val="24"/>
              </w:rPr>
              <w:t>.</w:t>
            </w:r>
          </w:p>
          <w:p w14:paraId="269EC418" w14:textId="77777777" w:rsidR="009B47F1" w:rsidRDefault="009B47F1" w:rsidP="009B47F1">
            <w:pPr>
              <w:spacing w:before="60" w:line="240" w:lineRule="auto"/>
              <w:contextualSpacing/>
              <w:jc w:val="both"/>
              <w:rPr>
                <w:rFonts w:eastAsia="Calibri"/>
                <w:color w:val="000000"/>
                <w:spacing w:val="-2"/>
                <w:szCs w:val="24"/>
              </w:rPr>
            </w:pPr>
          </w:p>
          <w:p w14:paraId="33D589DC" w14:textId="49C241B0" w:rsidR="009B47F1" w:rsidRPr="00E17FC1" w:rsidRDefault="009B47F1" w:rsidP="009B47F1">
            <w:pPr>
              <w:spacing w:before="60" w:line="240" w:lineRule="auto"/>
              <w:contextualSpacing/>
              <w:jc w:val="both"/>
              <w:rPr>
                <w:rFonts w:eastAsia="Calibri"/>
                <w:b/>
                <w:bCs/>
                <w:color w:val="000000"/>
                <w:spacing w:val="-2"/>
                <w:szCs w:val="24"/>
              </w:rPr>
            </w:pPr>
            <w:r w:rsidRPr="00E17FC1">
              <w:rPr>
                <w:rFonts w:eastAsia="Calibri"/>
                <w:b/>
                <w:bCs/>
                <w:color w:val="000000"/>
                <w:spacing w:val="-2"/>
                <w:szCs w:val="24"/>
              </w:rPr>
              <w:t xml:space="preserve">Zostaną zmienione również załączniki do ustawy </w:t>
            </w:r>
            <w:r w:rsidR="000373D3" w:rsidRPr="000373D3">
              <w:rPr>
                <w:rFonts w:eastAsia="Calibri"/>
                <w:b/>
                <w:bCs/>
                <w:color w:val="000000"/>
                <w:spacing w:val="-2"/>
                <w:szCs w:val="24"/>
              </w:rPr>
              <w:t>z dnia 25 sierpnia 2006 r. o biokomponentach i</w:t>
            </w:r>
            <w:r w:rsidR="009E2D6F">
              <w:rPr>
                <w:rFonts w:eastAsia="Calibri"/>
                <w:b/>
                <w:bCs/>
                <w:color w:val="000000"/>
                <w:spacing w:val="-2"/>
                <w:szCs w:val="24"/>
              </w:rPr>
              <w:t> </w:t>
            </w:r>
            <w:r w:rsidR="000373D3" w:rsidRPr="000373D3">
              <w:rPr>
                <w:rFonts w:eastAsia="Calibri"/>
                <w:b/>
                <w:bCs/>
                <w:color w:val="000000"/>
                <w:spacing w:val="-2"/>
                <w:szCs w:val="24"/>
              </w:rPr>
              <w:t>biopaliwach ciekłych</w:t>
            </w:r>
            <w:r w:rsidRPr="00E17FC1">
              <w:rPr>
                <w:rFonts w:eastAsia="Calibri"/>
                <w:b/>
                <w:bCs/>
                <w:color w:val="000000"/>
                <w:spacing w:val="-2"/>
                <w:szCs w:val="24"/>
              </w:rPr>
              <w:t>, dostosowując</w:t>
            </w:r>
            <w:r w:rsidR="000373D3">
              <w:rPr>
                <w:rFonts w:eastAsia="Calibri"/>
                <w:b/>
                <w:bCs/>
                <w:color w:val="000000"/>
                <w:spacing w:val="-2"/>
                <w:szCs w:val="24"/>
              </w:rPr>
              <w:t>e</w:t>
            </w:r>
            <w:r w:rsidRPr="00E17FC1">
              <w:rPr>
                <w:rFonts w:eastAsia="Calibri"/>
                <w:b/>
                <w:bCs/>
                <w:color w:val="000000"/>
                <w:spacing w:val="-2"/>
                <w:szCs w:val="24"/>
              </w:rPr>
              <w:t xml:space="preserve"> je do następujących zmian wprowadzonych </w:t>
            </w:r>
            <w:r w:rsidR="000373D3">
              <w:rPr>
                <w:rFonts w:eastAsia="Calibri"/>
                <w:b/>
                <w:bCs/>
                <w:color w:val="000000"/>
                <w:spacing w:val="-2"/>
                <w:szCs w:val="24"/>
              </w:rPr>
              <w:t xml:space="preserve">w </w:t>
            </w:r>
            <w:r w:rsidRPr="00E17FC1">
              <w:rPr>
                <w:rFonts w:eastAsia="Calibri"/>
                <w:b/>
                <w:bCs/>
                <w:color w:val="000000"/>
                <w:spacing w:val="-2"/>
                <w:szCs w:val="24"/>
              </w:rPr>
              <w:t xml:space="preserve"> </w:t>
            </w:r>
            <w:r w:rsidR="000373D3" w:rsidRPr="0061065F">
              <w:rPr>
                <w:rFonts w:eastAsia="Calibri"/>
                <w:b/>
                <w:bCs/>
                <w:i/>
                <w:iCs/>
                <w:color w:val="000000"/>
                <w:spacing w:val="-2"/>
                <w:szCs w:val="24"/>
              </w:rPr>
              <w:t xml:space="preserve">dyrektywie </w:t>
            </w:r>
            <w:r w:rsidRPr="0061065F">
              <w:rPr>
                <w:rFonts w:eastAsia="Calibri"/>
                <w:b/>
                <w:bCs/>
                <w:i/>
                <w:iCs/>
                <w:color w:val="000000"/>
                <w:spacing w:val="-2"/>
                <w:szCs w:val="24"/>
              </w:rPr>
              <w:t>RED</w:t>
            </w:r>
            <w:r w:rsidR="00815A47" w:rsidRPr="0061065F">
              <w:rPr>
                <w:rFonts w:eastAsia="Calibri"/>
                <w:b/>
                <w:bCs/>
                <w:i/>
                <w:iCs/>
                <w:color w:val="000000"/>
                <w:spacing w:val="-2"/>
                <w:szCs w:val="24"/>
              </w:rPr>
              <w:t xml:space="preserve"> </w:t>
            </w:r>
            <w:r w:rsidRPr="0061065F">
              <w:rPr>
                <w:rFonts w:eastAsia="Calibri"/>
                <w:b/>
                <w:bCs/>
                <w:i/>
                <w:iCs/>
                <w:color w:val="000000"/>
                <w:spacing w:val="-2"/>
                <w:szCs w:val="24"/>
              </w:rPr>
              <w:t>II</w:t>
            </w:r>
            <w:r w:rsidRPr="00E17FC1">
              <w:rPr>
                <w:rFonts w:eastAsia="Calibri"/>
                <w:b/>
                <w:bCs/>
                <w:color w:val="000000"/>
                <w:spacing w:val="-2"/>
                <w:szCs w:val="24"/>
              </w:rPr>
              <w:t xml:space="preserve"> w stosunku do </w:t>
            </w:r>
            <w:r w:rsidR="000373D3" w:rsidRPr="0061065F">
              <w:rPr>
                <w:rFonts w:eastAsia="Calibri"/>
                <w:b/>
                <w:bCs/>
                <w:i/>
                <w:iCs/>
                <w:color w:val="000000"/>
                <w:spacing w:val="-2"/>
                <w:szCs w:val="24"/>
              </w:rPr>
              <w:t xml:space="preserve">dyrektywy </w:t>
            </w:r>
            <w:r w:rsidRPr="0061065F">
              <w:rPr>
                <w:rFonts w:eastAsia="Calibri"/>
                <w:b/>
                <w:bCs/>
                <w:i/>
                <w:iCs/>
                <w:color w:val="000000"/>
                <w:spacing w:val="-2"/>
                <w:szCs w:val="24"/>
              </w:rPr>
              <w:t>RED</w:t>
            </w:r>
            <w:r w:rsidRPr="00E17FC1">
              <w:rPr>
                <w:rFonts w:eastAsia="Calibri"/>
                <w:b/>
                <w:bCs/>
                <w:color w:val="000000"/>
                <w:spacing w:val="-2"/>
                <w:szCs w:val="24"/>
              </w:rPr>
              <w:t xml:space="preserve">: </w:t>
            </w:r>
          </w:p>
          <w:p w14:paraId="22169F28" w14:textId="46DF3321" w:rsidR="009B47F1" w:rsidRDefault="009B47F1" w:rsidP="009B47F1">
            <w:pPr>
              <w:spacing w:before="60" w:line="240" w:lineRule="auto"/>
              <w:contextualSpacing/>
              <w:jc w:val="both"/>
              <w:rPr>
                <w:rFonts w:eastAsia="Calibri"/>
                <w:color w:val="000000"/>
                <w:spacing w:val="-2"/>
                <w:szCs w:val="24"/>
              </w:rPr>
            </w:pPr>
            <w:r>
              <w:rPr>
                <w:rFonts w:eastAsia="Calibri"/>
                <w:color w:val="000000"/>
                <w:spacing w:val="-2"/>
                <w:szCs w:val="24"/>
              </w:rPr>
              <w:t xml:space="preserve">- załącznik I – zaktualizowany zgodnie z załącznikiem IX </w:t>
            </w:r>
            <w:r w:rsidR="000373D3" w:rsidRPr="0061065F">
              <w:rPr>
                <w:rFonts w:eastAsia="Calibri"/>
                <w:i/>
                <w:iCs/>
                <w:color w:val="000000"/>
                <w:spacing w:val="-2"/>
                <w:szCs w:val="24"/>
              </w:rPr>
              <w:t xml:space="preserve">dyrektywy </w:t>
            </w:r>
            <w:r w:rsidRPr="0061065F">
              <w:rPr>
                <w:rFonts w:eastAsia="Calibri"/>
                <w:i/>
                <w:iCs/>
                <w:color w:val="000000"/>
                <w:spacing w:val="-2"/>
                <w:szCs w:val="24"/>
              </w:rPr>
              <w:t>RED</w:t>
            </w:r>
            <w:r w:rsidR="00815A47" w:rsidRPr="0061065F">
              <w:rPr>
                <w:rFonts w:eastAsia="Calibri"/>
                <w:i/>
                <w:iCs/>
                <w:color w:val="000000"/>
                <w:spacing w:val="-2"/>
                <w:szCs w:val="24"/>
              </w:rPr>
              <w:t xml:space="preserve"> </w:t>
            </w:r>
            <w:r w:rsidRPr="0061065F">
              <w:rPr>
                <w:rFonts w:eastAsia="Calibri"/>
                <w:i/>
                <w:iCs/>
                <w:color w:val="000000"/>
                <w:spacing w:val="-2"/>
                <w:szCs w:val="24"/>
              </w:rPr>
              <w:t>II</w:t>
            </w:r>
            <w:r>
              <w:rPr>
                <w:rFonts w:eastAsia="Calibri"/>
                <w:color w:val="000000"/>
                <w:spacing w:val="-2"/>
                <w:szCs w:val="24"/>
              </w:rPr>
              <w:t xml:space="preserve">, </w:t>
            </w:r>
          </w:p>
          <w:p w14:paraId="58E47A07" w14:textId="7649EF4B" w:rsidR="009B47F1" w:rsidRDefault="009B47F1" w:rsidP="009B47F1">
            <w:pPr>
              <w:spacing w:before="60" w:line="240" w:lineRule="auto"/>
              <w:contextualSpacing/>
              <w:jc w:val="both"/>
              <w:rPr>
                <w:rFonts w:eastAsia="Calibri"/>
                <w:color w:val="000000"/>
                <w:spacing w:val="-2"/>
                <w:szCs w:val="24"/>
              </w:rPr>
            </w:pPr>
            <w:r>
              <w:rPr>
                <w:rFonts w:eastAsia="Calibri"/>
                <w:color w:val="000000"/>
                <w:spacing w:val="-2"/>
                <w:szCs w:val="24"/>
              </w:rPr>
              <w:t xml:space="preserve">- załącznik II – zaktualizowany zgodnie z załącznikiem V </w:t>
            </w:r>
            <w:r w:rsidR="000373D3" w:rsidRPr="0061065F">
              <w:rPr>
                <w:rFonts w:eastAsia="Calibri"/>
                <w:i/>
                <w:iCs/>
                <w:color w:val="000000"/>
                <w:spacing w:val="-2"/>
                <w:szCs w:val="24"/>
              </w:rPr>
              <w:t xml:space="preserve">dyrektywy </w:t>
            </w:r>
            <w:r w:rsidRPr="0061065F">
              <w:rPr>
                <w:rFonts w:eastAsia="Calibri"/>
                <w:i/>
                <w:iCs/>
                <w:color w:val="000000"/>
                <w:spacing w:val="-2"/>
                <w:szCs w:val="24"/>
              </w:rPr>
              <w:t>RED</w:t>
            </w:r>
            <w:r w:rsidR="00815A47" w:rsidRPr="0061065F">
              <w:rPr>
                <w:rFonts w:eastAsia="Calibri"/>
                <w:i/>
                <w:iCs/>
                <w:color w:val="000000"/>
                <w:spacing w:val="-2"/>
                <w:szCs w:val="24"/>
              </w:rPr>
              <w:t xml:space="preserve"> </w:t>
            </w:r>
            <w:r w:rsidRPr="0061065F">
              <w:rPr>
                <w:rFonts w:eastAsia="Calibri"/>
                <w:i/>
                <w:iCs/>
                <w:color w:val="000000"/>
                <w:spacing w:val="-2"/>
                <w:szCs w:val="24"/>
              </w:rPr>
              <w:t>II</w:t>
            </w:r>
            <w:r>
              <w:rPr>
                <w:rFonts w:eastAsia="Calibri"/>
                <w:color w:val="000000"/>
                <w:spacing w:val="-2"/>
                <w:szCs w:val="24"/>
              </w:rPr>
              <w:t xml:space="preserve">, </w:t>
            </w:r>
          </w:p>
          <w:p w14:paraId="502A36BC" w14:textId="3C5ED20E" w:rsidR="009B47F1" w:rsidRDefault="009B47F1" w:rsidP="009B47F1">
            <w:pPr>
              <w:spacing w:before="60" w:line="240" w:lineRule="auto"/>
              <w:contextualSpacing/>
              <w:jc w:val="both"/>
              <w:rPr>
                <w:rFonts w:eastAsia="Calibri"/>
                <w:color w:val="000000"/>
                <w:spacing w:val="-2"/>
                <w:szCs w:val="24"/>
              </w:rPr>
            </w:pPr>
            <w:r>
              <w:rPr>
                <w:rFonts w:eastAsia="Calibri"/>
                <w:color w:val="000000"/>
                <w:spacing w:val="-2"/>
                <w:szCs w:val="24"/>
              </w:rPr>
              <w:t xml:space="preserve">- załącznik III (po wejściu w życiu </w:t>
            </w:r>
            <w:r w:rsidRPr="00A346AB">
              <w:rPr>
                <w:rFonts w:eastAsia="Calibri"/>
                <w:i/>
                <w:iCs/>
                <w:color w:val="000000"/>
                <w:spacing w:val="-2"/>
                <w:szCs w:val="24"/>
              </w:rPr>
              <w:t>projektu ustawy</w:t>
            </w:r>
            <w:r>
              <w:rPr>
                <w:rFonts w:eastAsia="Calibri"/>
                <w:color w:val="000000"/>
                <w:spacing w:val="-2"/>
                <w:szCs w:val="24"/>
              </w:rPr>
              <w:t xml:space="preserve"> załącznik IV) – zaktualizowany zgodnie z</w:t>
            </w:r>
            <w:r w:rsidR="009E2D6F">
              <w:rPr>
                <w:rFonts w:eastAsia="Calibri"/>
                <w:color w:val="000000"/>
                <w:spacing w:val="-2"/>
                <w:szCs w:val="24"/>
              </w:rPr>
              <w:t> </w:t>
            </w:r>
            <w:r>
              <w:rPr>
                <w:rFonts w:eastAsia="Calibri"/>
                <w:color w:val="000000"/>
                <w:spacing w:val="-2"/>
                <w:szCs w:val="24"/>
              </w:rPr>
              <w:t xml:space="preserve">załącznikiem VIII </w:t>
            </w:r>
            <w:r w:rsidR="000373D3" w:rsidRPr="0061065F">
              <w:rPr>
                <w:rFonts w:eastAsia="Calibri"/>
                <w:i/>
                <w:iCs/>
                <w:color w:val="000000"/>
                <w:spacing w:val="-2"/>
                <w:szCs w:val="24"/>
              </w:rPr>
              <w:t xml:space="preserve">dyrektywy </w:t>
            </w:r>
            <w:r w:rsidRPr="0061065F">
              <w:rPr>
                <w:rFonts w:eastAsia="Calibri"/>
                <w:i/>
                <w:iCs/>
                <w:color w:val="000000"/>
                <w:spacing w:val="-2"/>
                <w:szCs w:val="24"/>
              </w:rPr>
              <w:t>RED</w:t>
            </w:r>
            <w:r w:rsidR="00815A47" w:rsidRPr="0061065F">
              <w:rPr>
                <w:rFonts w:eastAsia="Calibri"/>
                <w:i/>
                <w:iCs/>
                <w:color w:val="000000"/>
                <w:spacing w:val="-2"/>
                <w:szCs w:val="24"/>
              </w:rPr>
              <w:t xml:space="preserve"> </w:t>
            </w:r>
            <w:r w:rsidRPr="0061065F">
              <w:rPr>
                <w:rFonts w:eastAsia="Calibri"/>
                <w:i/>
                <w:iCs/>
                <w:color w:val="000000"/>
                <w:spacing w:val="-2"/>
                <w:szCs w:val="24"/>
              </w:rPr>
              <w:t>II</w:t>
            </w:r>
            <w:r>
              <w:rPr>
                <w:rFonts w:eastAsia="Calibri"/>
                <w:color w:val="000000"/>
                <w:spacing w:val="-2"/>
                <w:szCs w:val="24"/>
              </w:rPr>
              <w:t xml:space="preserve">. </w:t>
            </w:r>
          </w:p>
          <w:p w14:paraId="7E829C1D" w14:textId="2F98B84B" w:rsidR="009B47F1" w:rsidRDefault="009B47F1" w:rsidP="009B47F1">
            <w:pPr>
              <w:spacing w:before="60" w:line="240" w:lineRule="auto"/>
              <w:contextualSpacing/>
              <w:jc w:val="both"/>
              <w:rPr>
                <w:rFonts w:eastAsia="Calibri"/>
                <w:color w:val="000000"/>
                <w:spacing w:val="-2"/>
                <w:szCs w:val="24"/>
              </w:rPr>
            </w:pPr>
            <w:r w:rsidRPr="00A91198">
              <w:rPr>
                <w:rFonts w:eastAsia="Calibri"/>
                <w:color w:val="000000"/>
                <w:spacing w:val="-2"/>
                <w:szCs w:val="24"/>
              </w:rPr>
              <w:t xml:space="preserve">W związku z koniecznością zapewnienia stosowania KZR oraz ograniczeń emisji gazów cieplarnianych w odniesieniu do paliw z biomasy konieczne było dodanie do ustawy zmienianej nowego załącznika dotyczącego zasad obliczania wpływu paliw z biomasy </w:t>
            </w:r>
            <w:r w:rsidR="00815A47" w:rsidRPr="00A91198">
              <w:rPr>
                <w:rFonts w:eastAsia="Calibri"/>
                <w:color w:val="000000"/>
                <w:spacing w:val="-2"/>
                <w:szCs w:val="24"/>
              </w:rPr>
              <w:t xml:space="preserve">względem </w:t>
            </w:r>
            <w:r w:rsidRPr="00A91198">
              <w:rPr>
                <w:rFonts w:eastAsia="Calibri"/>
                <w:color w:val="000000"/>
                <w:spacing w:val="-2"/>
                <w:szCs w:val="24"/>
              </w:rPr>
              <w:t>ich odpowiedników kopalnych</w:t>
            </w:r>
            <w:r w:rsidR="00815A47" w:rsidRPr="00A91198">
              <w:rPr>
                <w:rFonts w:eastAsia="Calibri"/>
                <w:color w:val="000000"/>
                <w:spacing w:val="-2"/>
                <w:szCs w:val="24"/>
              </w:rPr>
              <w:t>,</w:t>
            </w:r>
            <w:r w:rsidRPr="00A91198">
              <w:rPr>
                <w:rFonts w:eastAsia="Calibri"/>
                <w:color w:val="000000"/>
                <w:spacing w:val="-2"/>
                <w:szCs w:val="24"/>
              </w:rPr>
              <w:t xml:space="preserve"> na emisję gazów cieplarnianych (załącznik VI </w:t>
            </w:r>
            <w:r w:rsidR="00CE4639" w:rsidRPr="0061065F">
              <w:rPr>
                <w:rFonts w:eastAsia="Calibri"/>
                <w:i/>
                <w:iCs/>
                <w:color w:val="000000"/>
                <w:spacing w:val="-2"/>
                <w:szCs w:val="24"/>
              </w:rPr>
              <w:t xml:space="preserve">dyrektywy </w:t>
            </w:r>
            <w:r w:rsidRPr="0061065F">
              <w:rPr>
                <w:rFonts w:eastAsia="Calibri"/>
                <w:i/>
                <w:iCs/>
                <w:color w:val="000000"/>
                <w:spacing w:val="-2"/>
                <w:szCs w:val="24"/>
              </w:rPr>
              <w:t>RED</w:t>
            </w:r>
            <w:r w:rsidR="00815A47" w:rsidRPr="0061065F">
              <w:rPr>
                <w:rFonts w:eastAsia="Calibri"/>
                <w:i/>
                <w:iCs/>
                <w:color w:val="000000"/>
                <w:spacing w:val="-2"/>
                <w:szCs w:val="24"/>
              </w:rPr>
              <w:t xml:space="preserve"> </w:t>
            </w:r>
            <w:r w:rsidRPr="0061065F">
              <w:rPr>
                <w:rFonts w:eastAsia="Calibri"/>
                <w:i/>
                <w:iCs/>
                <w:color w:val="000000"/>
                <w:spacing w:val="-2"/>
                <w:szCs w:val="24"/>
              </w:rPr>
              <w:t>II</w:t>
            </w:r>
            <w:r w:rsidRPr="00A91198">
              <w:rPr>
                <w:rFonts w:eastAsia="Calibri"/>
                <w:color w:val="000000"/>
                <w:spacing w:val="-2"/>
                <w:szCs w:val="24"/>
              </w:rPr>
              <w:t>).</w:t>
            </w:r>
            <w:r>
              <w:rPr>
                <w:rFonts w:eastAsia="Calibri"/>
                <w:color w:val="000000"/>
                <w:spacing w:val="-2"/>
                <w:szCs w:val="24"/>
              </w:rPr>
              <w:t xml:space="preserve"> </w:t>
            </w:r>
          </w:p>
          <w:p w14:paraId="3F358173" w14:textId="77777777" w:rsidR="001241E9" w:rsidRDefault="001241E9" w:rsidP="005170D1">
            <w:pPr>
              <w:spacing w:before="60" w:line="240" w:lineRule="auto"/>
              <w:contextualSpacing/>
              <w:jc w:val="both"/>
              <w:rPr>
                <w:rFonts w:eastAsia="Calibri"/>
                <w:i/>
                <w:iCs/>
                <w:color w:val="000000"/>
                <w:spacing w:val="-2"/>
                <w:szCs w:val="24"/>
              </w:rPr>
            </w:pPr>
          </w:p>
          <w:p w14:paraId="4E4F7EF0" w14:textId="16BEB623" w:rsidR="001241E9" w:rsidRDefault="007C74DA" w:rsidP="00A346AB">
            <w:pPr>
              <w:spacing w:before="60" w:line="240" w:lineRule="auto"/>
              <w:contextualSpacing/>
              <w:jc w:val="center"/>
              <w:rPr>
                <w:rFonts w:eastAsia="Calibri"/>
                <w:i/>
                <w:iCs/>
                <w:color w:val="000000"/>
                <w:spacing w:val="-2"/>
                <w:szCs w:val="24"/>
              </w:rPr>
            </w:pPr>
            <w:r>
              <w:rPr>
                <w:rFonts w:eastAsia="Calibri"/>
                <w:i/>
                <w:iCs/>
                <w:color w:val="000000"/>
                <w:spacing w:val="-2"/>
                <w:szCs w:val="24"/>
              </w:rPr>
              <w:t>***</w:t>
            </w:r>
          </w:p>
          <w:p w14:paraId="34127CC0" w14:textId="261028B7" w:rsidR="005170D1" w:rsidRPr="007F5E00" w:rsidRDefault="00CE4639" w:rsidP="005170D1">
            <w:pPr>
              <w:spacing w:before="60" w:line="240" w:lineRule="auto"/>
              <w:contextualSpacing/>
              <w:jc w:val="both"/>
              <w:rPr>
                <w:rFonts w:eastAsia="Calibri"/>
                <w:color w:val="000000"/>
                <w:spacing w:val="-2"/>
                <w:szCs w:val="24"/>
              </w:rPr>
            </w:pPr>
            <w:r w:rsidRPr="0061065F">
              <w:rPr>
                <w:rFonts w:eastAsia="Calibri"/>
                <w:color w:val="000000"/>
                <w:spacing w:val="-2"/>
                <w:szCs w:val="24"/>
              </w:rPr>
              <w:t>Przyjęte w</w:t>
            </w:r>
            <w:r>
              <w:rPr>
                <w:rFonts w:eastAsia="Calibri"/>
                <w:i/>
                <w:iCs/>
                <w:color w:val="000000"/>
                <w:spacing w:val="-2"/>
                <w:szCs w:val="24"/>
              </w:rPr>
              <w:t xml:space="preserve"> projekcie ustawy </w:t>
            </w:r>
            <w:r w:rsidRPr="0061065F">
              <w:rPr>
                <w:rFonts w:eastAsia="Calibri"/>
                <w:color w:val="000000"/>
                <w:spacing w:val="-2"/>
                <w:szCs w:val="24"/>
              </w:rPr>
              <w:t>rozwiązania</w:t>
            </w:r>
            <w:r>
              <w:rPr>
                <w:rFonts w:eastAsia="Calibri"/>
                <w:i/>
                <w:iCs/>
                <w:color w:val="000000"/>
                <w:spacing w:val="-2"/>
                <w:szCs w:val="24"/>
              </w:rPr>
              <w:t xml:space="preserve"> </w:t>
            </w:r>
            <w:r w:rsidR="005170D1">
              <w:rPr>
                <w:rFonts w:eastAsia="Calibri"/>
                <w:color w:val="000000"/>
                <w:spacing w:val="-2"/>
                <w:szCs w:val="24"/>
              </w:rPr>
              <w:t>są zgodne z</w:t>
            </w:r>
            <w:r w:rsidR="005170D1" w:rsidRPr="007F5E00">
              <w:rPr>
                <w:rFonts w:eastAsia="Calibri"/>
                <w:color w:val="000000"/>
                <w:spacing w:val="-2"/>
                <w:szCs w:val="24"/>
              </w:rPr>
              <w:t xml:space="preserve"> kierun</w:t>
            </w:r>
            <w:r w:rsidR="005170D1">
              <w:rPr>
                <w:rFonts w:eastAsia="Calibri"/>
                <w:color w:val="000000"/>
                <w:spacing w:val="-2"/>
                <w:szCs w:val="24"/>
              </w:rPr>
              <w:t xml:space="preserve">kiem </w:t>
            </w:r>
            <w:r w:rsidR="005170D1" w:rsidRPr="007F5E00">
              <w:rPr>
                <w:rFonts w:eastAsia="Calibri"/>
                <w:color w:val="000000"/>
                <w:spacing w:val="-2"/>
                <w:szCs w:val="24"/>
              </w:rPr>
              <w:t>rozwoju i</w:t>
            </w:r>
            <w:r w:rsidR="009E2D6F">
              <w:rPr>
                <w:rFonts w:eastAsia="Calibri"/>
                <w:color w:val="000000"/>
                <w:spacing w:val="-2"/>
                <w:szCs w:val="24"/>
              </w:rPr>
              <w:t> </w:t>
            </w:r>
            <w:r w:rsidR="005170D1" w:rsidRPr="007F5E00">
              <w:rPr>
                <w:rFonts w:eastAsia="Calibri"/>
                <w:color w:val="000000"/>
                <w:spacing w:val="-2"/>
                <w:szCs w:val="24"/>
              </w:rPr>
              <w:t>ewolucji rynk</w:t>
            </w:r>
            <w:r w:rsidR="005170D1">
              <w:rPr>
                <w:rFonts w:eastAsia="Calibri"/>
                <w:color w:val="000000"/>
                <w:spacing w:val="-2"/>
                <w:szCs w:val="24"/>
              </w:rPr>
              <w:t>ów w U</w:t>
            </w:r>
            <w:r>
              <w:rPr>
                <w:rFonts w:eastAsia="Calibri"/>
                <w:color w:val="000000"/>
                <w:spacing w:val="-2"/>
                <w:szCs w:val="24"/>
              </w:rPr>
              <w:t xml:space="preserve">nii </w:t>
            </w:r>
            <w:r w:rsidR="005170D1">
              <w:rPr>
                <w:rFonts w:eastAsia="Calibri"/>
                <w:color w:val="000000"/>
                <w:spacing w:val="-2"/>
                <w:szCs w:val="24"/>
              </w:rPr>
              <w:t>E</w:t>
            </w:r>
            <w:r>
              <w:rPr>
                <w:rFonts w:eastAsia="Calibri"/>
                <w:color w:val="000000"/>
                <w:spacing w:val="-2"/>
                <w:szCs w:val="24"/>
              </w:rPr>
              <w:t>uropejskiej</w:t>
            </w:r>
            <w:r w:rsidR="005170D1" w:rsidRPr="007F5E00">
              <w:rPr>
                <w:rFonts w:eastAsia="Calibri"/>
                <w:color w:val="000000"/>
                <w:spacing w:val="-2"/>
                <w:szCs w:val="24"/>
              </w:rPr>
              <w:t xml:space="preserve">, sygnalizują obszary </w:t>
            </w:r>
            <w:r w:rsidR="005170D1">
              <w:rPr>
                <w:rFonts w:eastAsia="Calibri"/>
                <w:color w:val="000000"/>
                <w:spacing w:val="-2"/>
                <w:szCs w:val="24"/>
              </w:rPr>
              <w:t xml:space="preserve">i kierunki </w:t>
            </w:r>
            <w:r w:rsidR="005170D1" w:rsidRPr="007F5E00">
              <w:rPr>
                <w:rFonts w:eastAsia="Calibri"/>
                <w:color w:val="000000"/>
                <w:spacing w:val="-2"/>
                <w:szCs w:val="24"/>
              </w:rPr>
              <w:t>koniecznych</w:t>
            </w:r>
            <w:r w:rsidR="005170D1">
              <w:rPr>
                <w:rFonts w:eastAsia="Calibri"/>
                <w:color w:val="000000"/>
                <w:spacing w:val="-2"/>
                <w:szCs w:val="24"/>
              </w:rPr>
              <w:t xml:space="preserve"> krajowych</w:t>
            </w:r>
            <w:r w:rsidR="005170D1" w:rsidRPr="007F5E00">
              <w:rPr>
                <w:rFonts w:eastAsia="Calibri"/>
                <w:color w:val="000000"/>
                <w:spacing w:val="-2"/>
                <w:szCs w:val="24"/>
              </w:rPr>
              <w:t xml:space="preserve"> inwestycji</w:t>
            </w:r>
            <w:r w:rsidR="005170D1">
              <w:rPr>
                <w:rFonts w:eastAsia="Calibri"/>
                <w:color w:val="000000"/>
                <w:spacing w:val="-2"/>
                <w:szCs w:val="24"/>
              </w:rPr>
              <w:t xml:space="preserve">, również </w:t>
            </w:r>
            <w:r w:rsidR="005170D1" w:rsidRPr="007F5E00">
              <w:rPr>
                <w:rFonts w:eastAsia="Calibri"/>
                <w:color w:val="000000"/>
                <w:spacing w:val="-2"/>
                <w:szCs w:val="24"/>
              </w:rPr>
              <w:t>w odniesieniu do wykorzystania na cele transportowe</w:t>
            </w:r>
            <w:r w:rsidR="005170D1" w:rsidRPr="00EF4B33">
              <w:rPr>
                <w:rFonts w:eastAsia="Calibri"/>
                <w:i/>
                <w:iCs/>
                <w:color w:val="000000"/>
                <w:spacing w:val="-2"/>
                <w:szCs w:val="24"/>
              </w:rPr>
              <w:t xml:space="preserve"> biometanu</w:t>
            </w:r>
            <w:r w:rsidR="005170D1">
              <w:rPr>
                <w:rFonts w:eastAsia="Calibri"/>
                <w:i/>
                <w:iCs/>
                <w:color w:val="000000"/>
                <w:spacing w:val="-2"/>
                <w:szCs w:val="24"/>
              </w:rPr>
              <w:t xml:space="preserve">, </w:t>
            </w:r>
            <w:r w:rsidR="005170D1" w:rsidRPr="0066741F">
              <w:rPr>
                <w:rFonts w:eastAsia="Calibri"/>
                <w:color w:val="000000"/>
                <w:spacing w:val="-2"/>
                <w:szCs w:val="24"/>
              </w:rPr>
              <w:t>czy</w:t>
            </w:r>
            <w:r w:rsidR="005170D1">
              <w:rPr>
                <w:rFonts w:eastAsia="Calibri"/>
                <w:i/>
                <w:iCs/>
                <w:color w:val="000000"/>
                <w:spacing w:val="-2"/>
                <w:szCs w:val="24"/>
              </w:rPr>
              <w:t xml:space="preserve"> </w:t>
            </w:r>
            <w:r w:rsidR="005170D1" w:rsidRPr="00A346AB">
              <w:rPr>
                <w:rFonts w:eastAsia="Calibri"/>
                <w:i/>
                <w:iCs/>
                <w:color w:val="000000"/>
                <w:spacing w:val="-2"/>
                <w:szCs w:val="24"/>
              </w:rPr>
              <w:t>energii elektrycznej ze źródeł odnawialnych</w:t>
            </w:r>
            <w:r w:rsidR="005170D1" w:rsidRPr="007F5E00">
              <w:rPr>
                <w:rFonts w:eastAsia="Calibri"/>
                <w:color w:val="000000"/>
                <w:spacing w:val="-2"/>
                <w:szCs w:val="24"/>
              </w:rPr>
              <w:t>, dostosowują prawo krajowe do wytycznych U</w:t>
            </w:r>
            <w:r>
              <w:rPr>
                <w:rFonts w:eastAsia="Calibri"/>
                <w:color w:val="000000"/>
                <w:spacing w:val="-2"/>
                <w:szCs w:val="24"/>
              </w:rPr>
              <w:t xml:space="preserve">nii </w:t>
            </w:r>
            <w:r w:rsidR="005170D1" w:rsidRPr="007F5E00">
              <w:rPr>
                <w:rFonts w:eastAsia="Calibri"/>
                <w:color w:val="000000"/>
                <w:spacing w:val="-2"/>
                <w:szCs w:val="24"/>
              </w:rPr>
              <w:t>E</w:t>
            </w:r>
            <w:r>
              <w:rPr>
                <w:rFonts w:eastAsia="Calibri"/>
                <w:color w:val="000000"/>
                <w:spacing w:val="-2"/>
                <w:szCs w:val="24"/>
              </w:rPr>
              <w:t>uropejskiej</w:t>
            </w:r>
            <w:r w:rsidR="005170D1">
              <w:rPr>
                <w:rFonts w:eastAsia="Calibri"/>
                <w:color w:val="000000"/>
                <w:spacing w:val="-2"/>
                <w:szCs w:val="24"/>
              </w:rPr>
              <w:t xml:space="preserve">. Regulacje </w:t>
            </w:r>
            <w:r w:rsidR="005170D1" w:rsidRPr="007F5E00">
              <w:rPr>
                <w:rFonts w:eastAsia="Calibri"/>
                <w:color w:val="000000"/>
                <w:spacing w:val="-2"/>
                <w:szCs w:val="24"/>
              </w:rPr>
              <w:t xml:space="preserve">zwiększają prawdopodobieństwo realizacji przyjętych </w:t>
            </w:r>
            <w:r w:rsidR="005170D1">
              <w:rPr>
                <w:rFonts w:eastAsia="Calibri"/>
                <w:color w:val="000000"/>
                <w:spacing w:val="-2"/>
                <w:szCs w:val="24"/>
              </w:rPr>
              <w:t xml:space="preserve">do 2030 </w:t>
            </w:r>
            <w:r w:rsidR="005170D1" w:rsidRPr="007F5E00">
              <w:rPr>
                <w:rFonts w:eastAsia="Calibri"/>
                <w:color w:val="000000"/>
                <w:spacing w:val="-2"/>
                <w:szCs w:val="24"/>
              </w:rPr>
              <w:t xml:space="preserve">zobowiązań dla </w:t>
            </w:r>
            <w:r w:rsidR="005170D1">
              <w:rPr>
                <w:rFonts w:eastAsia="Calibri"/>
                <w:color w:val="000000"/>
                <w:spacing w:val="-2"/>
                <w:szCs w:val="24"/>
              </w:rPr>
              <w:t>osiągnięcia minimalnego</w:t>
            </w:r>
            <w:r w:rsidR="005170D1" w:rsidRPr="007F5E00">
              <w:rPr>
                <w:rFonts w:eastAsia="Calibri"/>
                <w:color w:val="000000"/>
                <w:spacing w:val="-2"/>
                <w:szCs w:val="24"/>
              </w:rPr>
              <w:t xml:space="preserve"> </w:t>
            </w:r>
            <w:r w:rsidR="00815A47">
              <w:rPr>
                <w:rFonts w:eastAsia="Calibri"/>
                <w:color w:val="000000"/>
                <w:spacing w:val="-2"/>
                <w:szCs w:val="24"/>
              </w:rPr>
              <w:t xml:space="preserve">14% </w:t>
            </w:r>
            <w:r w:rsidR="005170D1" w:rsidRPr="007F5E00">
              <w:rPr>
                <w:rFonts w:eastAsia="Calibri"/>
                <w:color w:val="000000"/>
                <w:spacing w:val="-2"/>
                <w:szCs w:val="24"/>
              </w:rPr>
              <w:t xml:space="preserve">udziału odnawialnej energii stosowanej w sektorze transportu. </w:t>
            </w:r>
          </w:p>
          <w:p w14:paraId="44489556" w14:textId="77777777" w:rsidR="005170D1" w:rsidRPr="007F5E00" w:rsidRDefault="005170D1" w:rsidP="005170D1">
            <w:pPr>
              <w:spacing w:before="60" w:line="240" w:lineRule="auto"/>
              <w:contextualSpacing/>
              <w:jc w:val="both"/>
              <w:rPr>
                <w:rFonts w:eastAsia="Calibri"/>
                <w:color w:val="000000"/>
                <w:spacing w:val="-2"/>
                <w:szCs w:val="24"/>
              </w:rPr>
            </w:pPr>
          </w:p>
          <w:p w14:paraId="2F95D7F0" w14:textId="54F6B7EA" w:rsidR="005170D1" w:rsidRDefault="005170D1" w:rsidP="005170D1">
            <w:pPr>
              <w:spacing w:before="60" w:line="240" w:lineRule="auto"/>
              <w:contextualSpacing/>
              <w:jc w:val="both"/>
              <w:rPr>
                <w:rFonts w:eastAsia="Calibri"/>
                <w:color w:val="000000"/>
                <w:spacing w:val="-2"/>
                <w:szCs w:val="24"/>
              </w:rPr>
            </w:pPr>
            <w:r w:rsidRPr="007F5E00">
              <w:rPr>
                <w:rFonts w:eastAsia="Calibri"/>
                <w:color w:val="000000"/>
                <w:spacing w:val="-2"/>
                <w:szCs w:val="24"/>
              </w:rPr>
              <w:t xml:space="preserve">Celem regulacji jest także </w:t>
            </w:r>
            <w:r>
              <w:rPr>
                <w:rFonts w:eastAsia="Calibri"/>
                <w:color w:val="000000"/>
                <w:spacing w:val="-2"/>
                <w:szCs w:val="24"/>
              </w:rPr>
              <w:t>za</w:t>
            </w:r>
            <w:r w:rsidRPr="007F5E00">
              <w:rPr>
                <w:rFonts w:eastAsia="Calibri"/>
                <w:color w:val="000000"/>
                <w:spacing w:val="-2"/>
                <w:szCs w:val="24"/>
              </w:rPr>
              <w:t>bezpiecze</w:t>
            </w:r>
            <w:r>
              <w:rPr>
                <w:rFonts w:eastAsia="Calibri"/>
                <w:color w:val="000000"/>
                <w:spacing w:val="-2"/>
                <w:szCs w:val="24"/>
              </w:rPr>
              <w:t>nie</w:t>
            </w:r>
            <w:r w:rsidRPr="007F5E00">
              <w:rPr>
                <w:rFonts w:eastAsia="Calibri"/>
                <w:color w:val="000000"/>
                <w:spacing w:val="-2"/>
                <w:szCs w:val="24"/>
              </w:rPr>
              <w:t xml:space="preserve"> stabilnego funkcjonowania łańcucha dostaw, jego dywersyfikacj</w:t>
            </w:r>
            <w:r>
              <w:rPr>
                <w:rFonts w:eastAsia="Calibri"/>
                <w:color w:val="000000"/>
                <w:spacing w:val="-2"/>
                <w:szCs w:val="24"/>
              </w:rPr>
              <w:t>a,</w:t>
            </w:r>
            <w:r w:rsidRPr="007F5E00">
              <w:rPr>
                <w:rFonts w:eastAsia="Calibri"/>
                <w:color w:val="000000"/>
                <w:spacing w:val="-2"/>
                <w:szCs w:val="24"/>
              </w:rPr>
              <w:t xml:space="preserve"> </w:t>
            </w:r>
            <w:r>
              <w:rPr>
                <w:rFonts w:eastAsia="Calibri"/>
                <w:color w:val="000000"/>
                <w:spacing w:val="-2"/>
                <w:szCs w:val="24"/>
              </w:rPr>
              <w:t xml:space="preserve">stworzenia warunków dla konkurencyjnych w zakresie realizacji celu technologii, </w:t>
            </w:r>
            <w:r w:rsidRPr="007F5E00">
              <w:rPr>
                <w:rFonts w:eastAsia="Calibri"/>
                <w:color w:val="000000"/>
                <w:spacing w:val="-2"/>
                <w:szCs w:val="24"/>
              </w:rPr>
              <w:t xml:space="preserve">przy </w:t>
            </w:r>
            <w:r>
              <w:rPr>
                <w:rFonts w:eastAsia="Calibri"/>
                <w:color w:val="000000"/>
                <w:spacing w:val="-2"/>
                <w:szCs w:val="24"/>
              </w:rPr>
              <w:t xml:space="preserve">jednoczesnym </w:t>
            </w:r>
            <w:r w:rsidRPr="007F5E00">
              <w:rPr>
                <w:rFonts w:eastAsia="Calibri"/>
                <w:color w:val="000000"/>
                <w:spacing w:val="-2"/>
                <w:szCs w:val="24"/>
              </w:rPr>
              <w:t xml:space="preserve">zachowaniu ekonomicznej dostępności różnych nośników energii – </w:t>
            </w:r>
            <w:r w:rsidRPr="00EF4B33">
              <w:rPr>
                <w:rFonts w:eastAsia="Calibri"/>
                <w:i/>
                <w:iCs/>
                <w:color w:val="000000"/>
                <w:spacing w:val="-2"/>
                <w:szCs w:val="24"/>
              </w:rPr>
              <w:t>paliw ciekłych i</w:t>
            </w:r>
            <w:r w:rsidR="009E2D6F">
              <w:rPr>
                <w:rFonts w:eastAsia="Calibri"/>
                <w:i/>
                <w:iCs/>
                <w:color w:val="000000"/>
                <w:spacing w:val="-2"/>
                <w:szCs w:val="24"/>
              </w:rPr>
              <w:t> </w:t>
            </w:r>
            <w:r w:rsidRPr="00EF4B33">
              <w:rPr>
                <w:rFonts w:eastAsia="Calibri"/>
                <w:i/>
                <w:iCs/>
                <w:color w:val="000000"/>
                <w:spacing w:val="-2"/>
                <w:szCs w:val="24"/>
              </w:rPr>
              <w:t>gazowych</w:t>
            </w:r>
            <w:r>
              <w:rPr>
                <w:rFonts w:eastAsia="Calibri"/>
                <w:i/>
                <w:iCs/>
                <w:color w:val="000000"/>
                <w:spacing w:val="-2"/>
                <w:szCs w:val="24"/>
              </w:rPr>
              <w:t xml:space="preserve"> </w:t>
            </w:r>
            <w:r w:rsidRPr="00EF4B33">
              <w:rPr>
                <w:rFonts w:eastAsia="Calibri"/>
                <w:color w:val="000000"/>
                <w:spacing w:val="-2"/>
                <w:szCs w:val="24"/>
              </w:rPr>
              <w:t xml:space="preserve">oraz </w:t>
            </w:r>
            <w:r>
              <w:rPr>
                <w:rFonts w:eastAsia="Calibri"/>
                <w:color w:val="000000"/>
                <w:spacing w:val="-2"/>
                <w:szCs w:val="24"/>
              </w:rPr>
              <w:t xml:space="preserve">utrzymaniu </w:t>
            </w:r>
            <w:r w:rsidRPr="00EF4B33">
              <w:rPr>
                <w:rFonts w:eastAsia="Calibri"/>
                <w:color w:val="000000"/>
                <w:spacing w:val="-2"/>
                <w:szCs w:val="24"/>
              </w:rPr>
              <w:t>konkurencyjności sekto</w:t>
            </w:r>
            <w:r>
              <w:rPr>
                <w:rFonts w:eastAsia="Calibri"/>
                <w:color w:val="000000"/>
                <w:spacing w:val="-2"/>
                <w:szCs w:val="24"/>
              </w:rPr>
              <w:t xml:space="preserve">rów: paliw </w:t>
            </w:r>
            <w:r w:rsidR="00815A47">
              <w:rPr>
                <w:rFonts w:eastAsia="Calibri"/>
                <w:color w:val="000000"/>
                <w:spacing w:val="-2"/>
                <w:szCs w:val="24"/>
              </w:rPr>
              <w:t>oraz</w:t>
            </w:r>
            <w:r w:rsidRPr="00EF4B33">
              <w:rPr>
                <w:rFonts w:eastAsia="Calibri"/>
                <w:color w:val="000000"/>
                <w:spacing w:val="-2"/>
                <w:szCs w:val="24"/>
              </w:rPr>
              <w:t xml:space="preserve"> transportu</w:t>
            </w:r>
            <w:r w:rsidRPr="007F5E00">
              <w:rPr>
                <w:rFonts w:eastAsia="Calibri"/>
                <w:color w:val="000000"/>
                <w:spacing w:val="-2"/>
                <w:szCs w:val="24"/>
              </w:rPr>
              <w:t>.</w:t>
            </w:r>
          </w:p>
          <w:p w14:paraId="2289E7E8" w14:textId="77777777" w:rsidR="005170D1" w:rsidRDefault="005170D1" w:rsidP="005170D1">
            <w:pPr>
              <w:spacing w:before="60" w:line="240" w:lineRule="auto"/>
              <w:contextualSpacing/>
              <w:jc w:val="both"/>
              <w:rPr>
                <w:rFonts w:eastAsia="Calibri"/>
                <w:color w:val="000000"/>
                <w:spacing w:val="-2"/>
                <w:szCs w:val="24"/>
              </w:rPr>
            </w:pPr>
          </w:p>
          <w:p w14:paraId="1F928154" w14:textId="5BA3A693" w:rsidR="005170D1" w:rsidRPr="007F5E00" w:rsidRDefault="005170D1" w:rsidP="005170D1">
            <w:pPr>
              <w:spacing w:before="60" w:line="240" w:lineRule="auto"/>
              <w:contextualSpacing/>
              <w:jc w:val="both"/>
              <w:rPr>
                <w:rFonts w:eastAsia="Calibri"/>
                <w:color w:val="000000"/>
                <w:spacing w:val="-2"/>
                <w:szCs w:val="24"/>
              </w:rPr>
            </w:pPr>
            <w:r w:rsidRPr="007F5E00">
              <w:rPr>
                <w:rFonts w:eastAsia="Calibri"/>
                <w:color w:val="000000"/>
                <w:spacing w:val="-2"/>
                <w:szCs w:val="24"/>
              </w:rPr>
              <w:t>Wejście w życie projektowanych rozwiązań pozwoli na rozwój krajowego sektora, w</w:t>
            </w:r>
            <w:r>
              <w:rPr>
                <w:rFonts w:eastAsia="Calibri"/>
                <w:color w:val="000000"/>
                <w:spacing w:val="-2"/>
                <w:szCs w:val="24"/>
              </w:rPr>
              <w:t> </w:t>
            </w:r>
            <w:r w:rsidRPr="007F5E00">
              <w:rPr>
                <w:rFonts w:eastAsia="Calibri"/>
                <w:color w:val="000000"/>
                <w:spacing w:val="-2"/>
                <w:szCs w:val="24"/>
              </w:rPr>
              <w:t xml:space="preserve">szczególności paliw </w:t>
            </w:r>
            <w:r w:rsidRPr="00EF4B33">
              <w:rPr>
                <w:rFonts w:eastAsia="Calibri"/>
                <w:i/>
                <w:iCs/>
                <w:color w:val="000000"/>
                <w:spacing w:val="-2"/>
                <w:szCs w:val="24"/>
              </w:rPr>
              <w:t xml:space="preserve">alternatywnych </w:t>
            </w:r>
            <w:r w:rsidRPr="009127B0">
              <w:rPr>
                <w:rFonts w:eastAsia="Calibri"/>
                <w:color w:val="000000"/>
                <w:spacing w:val="-2"/>
                <w:szCs w:val="24"/>
              </w:rPr>
              <w:t>np.</w:t>
            </w:r>
            <w:r w:rsidRPr="00EF4B33">
              <w:rPr>
                <w:rFonts w:eastAsia="Calibri"/>
                <w:i/>
                <w:iCs/>
                <w:color w:val="000000"/>
                <w:spacing w:val="-2"/>
                <w:szCs w:val="24"/>
              </w:rPr>
              <w:t xml:space="preserve"> biometanu</w:t>
            </w:r>
            <w:r w:rsidRPr="007F5E00">
              <w:rPr>
                <w:rFonts w:eastAsia="Calibri"/>
                <w:color w:val="000000"/>
                <w:spacing w:val="-2"/>
                <w:szCs w:val="24"/>
              </w:rPr>
              <w:t xml:space="preserve"> i innych niskoemisyjnych alternatyw np.</w:t>
            </w:r>
            <w:r>
              <w:rPr>
                <w:rFonts w:eastAsia="Calibri"/>
                <w:color w:val="000000"/>
                <w:spacing w:val="-2"/>
                <w:szCs w:val="24"/>
              </w:rPr>
              <w:t> </w:t>
            </w:r>
            <w:r w:rsidRPr="00A346AB">
              <w:rPr>
                <w:rFonts w:eastAsia="Calibri"/>
                <w:i/>
                <w:iCs/>
                <w:color w:val="000000"/>
                <w:spacing w:val="-2"/>
                <w:szCs w:val="24"/>
              </w:rPr>
              <w:t>en</w:t>
            </w:r>
            <w:r w:rsidR="00CE4639">
              <w:rPr>
                <w:rFonts w:eastAsia="Calibri"/>
                <w:i/>
                <w:iCs/>
                <w:color w:val="000000"/>
                <w:spacing w:val="-2"/>
                <w:szCs w:val="24"/>
              </w:rPr>
              <w:t>ergii</w:t>
            </w:r>
            <w:r w:rsidRPr="00A346AB">
              <w:rPr>
                <w:rFonts w:eastAsia="Calibri"/>
                <w:i/>
                <w:iCs/>
                <w:color w:val="000000"/>
                <w:spacing w:val="-2"/>
                <w:szCs w:val="24"/>
              </w:rPr>
              <w:t xml:space="preserve"> elektrycznej z</w:t>
            </w:r>
            <w:r w:rsidR="009E2D6F">
              <w:rPr>
                <w:rFonts w:eastAsia="Calibri"/>
                <w:i/>
                <w:iCs/>
                <w:color w:val="000000"/>
                <w:spacing w:val="-2"/>
                <w:szCs w:val="24"/>
              </w:rPr>
              <w:t> </w:t>
            </w:r>
            <w:r w:rsidRPr="00A346AB">
              <w:rPr>
                <w:rFonts w:eastAsia="Calibri"/>
                <w:i/>
                <w:iCs/>
                <w:color w:val="000000"/>
                <w:spacing w:val="-2"/>
                <w:szCs w:val="24"/>
              </w:rPr>
              <w:t>OZE</w:t>
            </w:r>
            <w:r w:rsidRPr="007F5E00">
              <w:rPr>
                <w:rFonts w:eastAsia="Calibri"/>
                <w:color w:val="000000"/>
                <w:spacing w:val="-2"/>
                <w:szCs w:val="24"/>
              </w:rPr>
              <w:t xml:space="preserve"> </w:t>
            </w:r>
            <w:r w:rsidR="009176BB">
              <w:rPr>
                <w:rFonts w:eastAsia="Calibri"/>
                <w:color w:val="000000"/>
                <w:spacing w:val="-2"/>
                <w:szCs w:val="24"/>
              </w:rPr>
              <w:t xml:space="preserve"> </w:t>
            </w:r>
            <w:r w:rsidRPr="007F5E00">
              <w:rPr>
                <w:rFonts w:eastAsia="Calibri"/>
                <w:color w:val="000000"/>
                <w:spacing w:val="-2"/>
                <w:szCs w:val="24"/>
              </w:rPr>
              <w:t xml:space="preserve">– </w:t>
            </w:r>
            <w:r>
              <w:rPr>
                <w:rFonts w:eastAsia="Calibri"/>
                <w:color w:val="000000"/>
                <w:spacing w:val="-2"/>
                <w:szCs w:val="24"/>
              </w:rPr>
              <w:t>co spowoduje wypieranie</w:t>
            </w:r>
            <w:r w:rsidRPr="007F5E00">
              <w:rPr>
                <w:rFonts w:eastAsia="Calibri"/>
                <w:color w:val="000000"/>
                <w:spacing w:val="-2"/>
                <w:szCs w:val="24"/>
              </w:rPr>
              <w:t xml:space="preserve"> obecnie wykorzystywanych </w:t>
            </w:r>
            <w:r>
              <w:rPr>
                <w:rFonts w:eastAsia="Calibri"/>
                <w:color w:val="000000"/>
                <w:spacing w:val="-2"/>
                <w:szCs w:val="24"/>
              </w:rPr>
              <w:t xml:space="preserve">importowanych </w:t>
            </w:r>
            <w:r w:rsidRPr="007F5E00">
              <w:rPr>
                <w:rFonts w:eastAsia="Calibri"/>
                <w:color w:val="000000"/>
                <w:spacing w:val="-2"/>
                <w:szCs w:val="24"/>
              </w:rPr>
              <w:t>paliw kopalnych.</w:t>
            </w:r>
          </w:p>
          <w:p w14:paraId="0C7B96DB" w14:textId="24D6B91B" w:rsidR="00815A47" w:rsidRPr="00BA01BB" w:rsidRDefault="00815A47" w:rsidP="00413BE5">
            <w:pPr>
              <w:spacing w:before="60" w:line="240" w:lineRule="auto"/>
              <w:jc w:val="both"/>
              <w:rPr>
                <w:i/>
                <w:iCs/>
                <w:sz w:val="20"/>
              </w:rPr>
            </w:pPr>
          </w:p>
          <w:p w14:paraId="09C268F9" w14:textId="303A3264" w:rsidR="000E7331" w:rsidRDefault="00DB0373" w:rsidP="0088119A">
            <w:pPr>
              <w:spacing w:before="60" w:line="240" w:lineRule="auto"/>
              <w:jc w:val="both"/>
              <w:rPr>
                <w:color w:val="000000" w:themeColor="text1"/>
                <w:szCs w:val="24"/>
              </w:rPr>
            </w:pPr>
            <w:r w:rsidRPr="00A346AB">
              <w:rPr>
                <w:color w:val="000000" w:themeColor="text1"/>
                <w:szCs w:val="24"/>
              </w:rPr>
              <w:t>Z</w:t>
            </w:r>
            <w:r w:rsidR="0088119A" w:rsidRPr="00A346AB">
              <w:rPr>
                <w:color w:val="000000" w:themeColor="text1"/>
                <w:szCs w:val="24"/>
              </w:rPr>
              <w:t>użycie energii w krajowym</w:t>
            </w:r>
            <w:r w:rsidR="0088119A" w:rsidRPr="009B4115">
              <w:rPr>
                <w:color w:val="000000" w:themeColor="text1"/>
                <w:szCs w:val="24"/>
              </w:rPr>
              <w:t xml:space="preserve"> </w:t>
            </w:r>
            <w:r w:rsidR="00413BE5" w:rsidRPr="00A346AB">
              <w:rPr>
                <w:color w:val="000000" w:themeColor="text1"/>
                <w:szCs w:val="24"/>
              </w:rPr>
              <w:t>transporcie</w:t>
            </w:r>
            <w:r w:rsidR="00413BE5">
              <w:rPr>
                <w:color w:val="000000" w:themeColor="text1"/>
                <w:szCs w:val="24"/>
              </w:rPr>
              <w:t xml:space="preserve"> </w:t>
            </w:r>
            <w:r w:rsidR="00991C30">
              <w:rPr>
                <w:color w:val="000000" w:themeColor="text1"/>
                <w:szCs w:val="24"/>
              </w:rPr>
              <w:t xml:space="preserve">drogowym </w:t>
            </w:r>
            <w:r w:rsidR="0088119A" w:rsidRPr="0088119A">
              <w:rPr>
                <w:color w:val="000000" w:themeColor="text1"/>
                <w:szCs w:val="24"/>
              </w:rPr>
              <w:t xml:space="preserve">osiągnęło w </w:t>
            </w:r>
            <w:r w:rsidR="00BA01BB">
              <w:rPr>
                <w:color w:val="000000" w:themeColor="text1"/>
                <w:szCs w:val="24"/>
              </w:rPr>
              <w:t>2019 r.</w:t>
            </w:r>
            <w:r w:rsidR="0088119A" w:rsidRPr="0088119A">
              <w:rPr>
                <w:color w:val="000000" w:themeColor="text1"/>
                <w:szCs w:val="24"/>
              </w:rPr>
              <w:t xml:space="preserve"> </w:t>
            </w:r>
            <w:r w:rsidR="0088119A" w:rsidRPr="00C24175">
              <w:rPr>
                <w:color w:val="000000" w:themeColor="text1"/>
                <w:szCs w:val="24"/>
              </w:rPr>
              <w:t xml:space="preserve">wielkość </w:t>
            </w:r>
            <w:r w:rsidR="00BA01BB">
              <w:rPr>
                <w:color w:val="000000" w:themeColor="text1"/>
                <w:szCs w:val="24"/>
              </w:rPr>
              <w:t>ok. </w:t>
            </w:r>
            <w:r w:rsidR="0088119A" w:rsidRPr="00C24175">
              <w:rPr>
                <w:szCs w:val="24"/>
              </w:rPr>
              <w:t>2</w:t>
            </w:r>
            <w:r w:rsidR="00654479" w:rsidRPr="00C24175">
              <w:rPr>
                <w:szCs w:val="24"/>
              </w:rPr>
              <w:t>1</w:t>
            </w:r>
            <w:r w:rsidR="0088119A" w:rsidRPr="00C24175">
              <w:rPr>
                <w:szCs w:val="24"/>
              </w:rPr>
              <w:t>,</w:t>
            </w:r>
            <w:r w:rsidR="004F18B4" w:rsidRPr="00C24175">
              <w:rPr>
                <w:szCs w:val="24"/>
              </w:rPr>
              <w:t>8</w:t>
            </w:r>
            <w:r w:rsidR="00BA01BB" w:rsidRPr="00C24175">
              <w:rPr>
                <w:szCs w:val="24"/>
              </w:rPr>
              <w:t> </w:t>
            </w:r>
            <w:r w:rsidR="0088119A" w:rsidRPr="0066741F">
              <w:rPr>
                <w:szCs w:val="24"/>
              </w:rPr>
              <w:t>tys. kt</w:t>
            </w:r>
            <w:r w:rsidR="00CE4639">
              <w:rPr>
                <w:szCs w:val="24"/>
              </w:rPr>
              <w:t>ór</w:t>
            </w:r>
            <w:r w:rsidR="0088119A" w:rsidRPr="0066741F">
              <w:rPr>
                <w:szCs w:val="24"/>
              </w:rPr>
              <w:t>e</w:t>
            </w:r>
            <w:r w:rsidR="0088119A" w:rsidRPr="00C24175">
              <w:rPr>
                <w:szCs w:val="24"/>
              </w:rPr>
              <w:t xml:space="preserve"> </w:t>
            </w:r>
            <w:r w:rsidR="0088119A" w:rsidRPr="00C24175">
              <w:rPr>
                <w:color w:val="000000" w:themeColor="text1"/>
                <w:szCs w:val="24"/>
              </w:rPr>
              <w:t>(</w:t>
            </w:r>
            <w:r w:rsidR="009A1A5F" w:rsidRPr="007D2584">
              <w:rPr>
                <w:i/>
                <w:iCs/>
                <w:color w:val="000000" w:themeColor="text1"/>
                <w:szCs w:val="24"/>
              </w:rPr>
              <w:t>bez LPG</w:t>
            </w:r>
            <w:r w:rsidR="00704B35">
              <w:rPr>
                <w:i/>
                <w:iCs/>
                <w:color w:val="000000" w:themeColor="text1"/>
                <w:szCs w:val="24"/>
              </w:rPr>
              <w:t xml:space="preserve">, </w:t>
            </w:r>
            <w:r w:rsidR="00413BE5" w:rsidRPr="007D2584">
              <w:rPr>
                <w:i/>
                <w:iCs/>
                <w:color w:val="000000" w:themeColor="text1"/>
                <w:szCs w:val="24"/>
              </w:rPr>
              <w:t>według Agencji Rynku Energii (ARE)</w:t>
            </w:r>
            <w:r w:rsidR="004F18B4" w:rsidRPr="007D2584">
              <w:rPr>
                <w:i/>
                <w:iCs/>
                <w:color w:val="000000" w:themeColor="text1"/>
                <w:szCs w:val="24"/>
              </w:rPr>
              <w:t>,</w:t>
            </w:r>
            <w:r w:rsidR="00995FDD" w:rsidRPr="007D2584">
              <w:rPr>
                <w:i/>
                <w:iCs/>
                <w:color w:val="000000" w:themeColor="text1"/>
                <w:szCs w:val="24"/>
              </w:rPr>
              <w:t xml:space="preserve"> natomiast w 2020</w:t>
            </w:r>
            <w:r w:rsidR="00AA271A" w:rsidRPr="007D2584">
              <w:rPr>
                <w:i/>
                <w:iCs/>
                <w:color w:val="000000" w:themeColor="text1"/>
                <w:szCs w:val="24"/>
              </w:rPr>
              <w:t> </w:t>
            </w:r>
            <w:r w:rsidR="00995FDD" w:rsidRPr="007D2584">
              <w:rPr>
                <w:i/>
                <w:iCs/>
                <w:color w:val="000000" w:themeColor="text1"/>
                <w:szCs w:val="24"/>
              </w:rPr>
              <w:t xml:space="preserve">r. </w:t>
            </w:r>
            <w:r w:rsidR="009B4115">
              <w:rPr>
                <w:i/>
                <w:iCs/>
                <w:color w:val="000000" w:themeColor="text1"/>
                <w:szCs w:val="24"/>
              </w:rPr>
              <w:t>było</w:t>
            </w:r>
            <w:r w:rsidR="009B4115" w:rsidRPr="007D2584">
              <w:rPr>
                <w:i/>
                <w:iCs/>
                <w:color w:val="000000" w:themeColor="text1"/>
                <w:szCs w:val="24"/>
              </w:rPr>
              <w:t xml:space="preserve"> </w:t>
            </w:r>
            <w:r w:rsidR="00995FDD" w:rsidRPr="007D2584">
              <w:rPr>
                <w:i/>
                <w:iCs/>
                <w:color w:val="000000" w:themeColor="text1"/>
                <w:szCs w:val="24"/>
              </w:rPr>
              <w:t>ok</w:t>
            </w:r>
            <w:r w:rsidR="00C24175" w:rsidRPr="007D2584">
              <w:rPr>
                <w:i/>
                <w:iCs/>
                <w:color w:val="000000" w:themeColor="text1"/>
                <w:szCs w:val="24"/>
              </w:rPr>
              <w:t>.</w:t>
            </w:r>
            <w:r w:rsidR="00995FDD" w:rsidRPr="007D2584">
              <w:rPr>
                <w:i/>
                <w:iCs/>
                <w:color w:val="000000" w:themeColor="text1"/>
                <w:szCs w:val="24"/>
              </w:rPr>
              <w:t xml:space="preserve"> 3% niższe</w:t>
            </w:r>
            <w:r w:rsidR="00C24175">
              <w:rPr>
                <w:color w:val="000000" w:themeColor="text1"/>
                <w:szCs w:val="24"/>
              </w:rPr>
              <w:t>)</w:t>
            </w:r>
            <w:r w:rsidR="004827E4">
              <w:rPr>
                <w:color w:val="000000" w:themeColor="text1"/>
                <w:szCs w:val="24"/>
              </w:rPr>
              <w:t xml:space="preserve">. </w:t>
            </w:r>
            <w:r w:rsidR="0088119A" w:rsidRPr="0088119A">
              <w:rPr>
                <w:color w:val="000000" w:themeColor="text1"/>
                <w:szCs w:val="24"/>
              </w:rPr>
              <w:t xml:space="preserve"> </w:t>
            </w:r>
          </w:p>
          <w:p w14:paraId="7C445909" w14:textId="43ABE9C4" w:rsidR="00C55BA2" w:rsidRDefault="00704B35" w:rsidP="00C24175">
            <w:pPr>
              <w:spacing w:before="60" w:line="240" w:lineRule="auto"/>
              <w:jc w:val="both"/>
              <w:rPr>
                <w:color w:val="7030A0"/>
                <w:szCs w:val="24"/>
              </w:rPr>
            </w:pPr>
            <w:r>
              <w:rPr>
                <w:color w:val="000000" w:themeColor="text1"/>
                <w:szCs w:val="24"/>
              </w:rPr>
              <w:t>Obecnie s</w:t>
            </w:r>
            <w:r w:rsidR="0088119A" w:rsidRPr="0088119A">
              <w:rPr>
                <w:color w:val="000000" w:themeColor="text1"/>
                <w:szCs w:val="24"/>
              </w:rPr>
              <w:t xml:space="preserve">ektor </w:t>
            </w:r>
            <w:r>
              <w:rPr>
                <w:color w:val="000000" w:themeColor="text1"/>
                <w:szCs w:val="24"/>
              </w:rPr>
              <w:t xml:space="preserve">paliw i </w:t>
            </w:r>
            <w:r w:rsidR="0088119A" w:rsidRPr="0088119A">
              <w:rPr>
                <w:color w:val="000000" w:themeColor="text1"/>
                <w:szCs w:val="24"/>
              </w:rPr>
              <w:t>transport</w:t>
            </w:r>
            <w:r w:rsidR="0088119A">
              <w:rPr>
                <w:color w:val="000000" w:themeColor="text1"/>
                <w:szCs w:val="24"/>
              </w:rPr>
              <w:t>u</w:t>
            </w:r>
            <w:r w:rsidR="0088119A" w:rsidRPr="0088119A">
              <w:rPr>
                <w:color w:val="000000" w:themeColor="text1"/>
                <w:szCs w:val="24"/>
              </w:rPr>
              <w:t xml:space="preserve"> jest jednym z głównych źródeł emisji – w szczególności tlenków azotu, tlenków węgla </w:t>
            </w:r>
            <w:r w:rsidR="00C55BA2">
              <w:rPr>
                <w:color w:val="000000" w:themeColor="text1"/>
                <w:szCs w:val="24"/>
              </w:rPr>
              <w:t>i</w:t>
            </w:r>
            <w:r w:rsidR="00C55BA2" w:rsidRPr="0088119A">
              <w:rPr>
                <w:color w:val="000000" w:themeColor="text1"/>
                <w:szCs w:val="24"/>
              </w:rPr>
              <w:t xml:space="preserve"> </w:t>
            </w:r>
            <w:r w:rsidR="0088119A" w:rsidRPr="0088119A">
              <w:rPr>
                <w:color w:val="000000" w:themeColor="text1"/>
                <w:szCs w:val="24"/>
              </w:rPr>
              <w:t>sadzy (</w:t>
            </w:r>
            <w:r w:rsidR="00C55BA2" w:rsidRPr="007D2584">
              <w:rPr>
                <w:i/>
                <w:iCs/>
                <w:color w:val="000000" w:themeColor="text1"/>
                <w:szCs w:val="24"/>
              </w:rPr>
              <w:t xml:space="preserve">w Polsce </w:t>
            </w:r>
            <w:r w:rsidR="0088119A" w:rsidRPr="007D2584">
              <w:rPr>
                <w:i/>
                <w:iCs/>
                <w:color w:val="000000" w:themeColor="text1"/>
                <w:szCs w:val="24"/>
              </w:rPr>
              <w:t>odpowiednio</w:t>
            </w:r>
            <w:r w:rsidR="00991C30" w:rsidRPr="007D2584">
              <w:rPr>
                <w:i/>
                <w:iCs/>
                <w:color w:val="000000" w:themeColor="text1"/>
                <w:szCs w:val="24"/>
              </w:rPr>
              <w:t>:</w:t>
            </w:r>
            <w:r w:rsidR="0088119A" w:rsidRPr="007D2584">
              <w:rPr>
                <w:i/>
                <w:iCs/>
                <w:color w:val="000000" w:themeColor="text1"/>
                <w:szCs w:val="24"/>
              </w:rPr>
              <w:t xml:space="preserve"> 41%, 25% i 45%</w:t>
            </w:r>
            <w:r w:rsidR="0088119A" w:rsidRPr="0088119A">
              <w:rPr>
                <w:color w:val="000000" w:themeColor="text1"/>
                <w:szCs w:val="24"/>
              </w:rPr>
              <w:t xml:space="preserve">), a </w:t>
            </w:r>
            <w:r w:rsidR="00324FF0">
              <w:rPr>
                <w:color w:val="000000" w:themeColor="text1"/>
                <w:szCs w:val="24"/>
              </w:rPr>
              <w:t>ich</w:t>
            </w:r>
            <w:r w:rsidR="00324FF0" w:rsidRPr="0088119A">
              <w:rPr>
                <w:color w:val="000000" w:themeColor="text1"/>
                <w:szCs w:val="24"/>
              </w:rPr>
              <w:t xml:space="preserve"> </w:t>
            </w:r>
            <w:r w:rsidR="0088119A" w:rsidRPr="0088119A">
              <w:rPr>
                <w:color w:val="000000" w:themeColor="text1"/>
                <w:szCs w:val="24"/>
              </w:rPr>
              <w:t>dekarbonizacja ma kluczowe znaczenie dla osiągnięcia faktycznej poprawy jakości powietrza</w:t>
            </w:r>
            <w:r w:rsidR="0088119A">
              <w:rPr>
                <w:color w:val="000000" w:themeColor="text1"/>
                <w:szCs w:val="24"/>
              </w:rPr>
              <w:t xml:space="preserve">, </w:t>
            </w:r>
            <w:r w:rsidR="00A858E6">
              <w:rPr>
                <w:color w:val="000000" w:themeColor="text1"/>
                <w:szCs w:val="24"/>
              </w:rPr>
              <w:t xml:space="preserve">także dla </w:t>
            </w:r>
            <w:r w:rsidR="0088119A" w:rsidRPr="0088119A">
              <w:rPr>
                <w:color w:val="000000" w:themeColor="text1"/>
                <w:szCs w:val="24"/>
              </w:rPr>
              <w:t xml:space="preserve">osiągnięcia </w:t>
            </w:r>
            <w:r w:rsidR="00A858E6">
              <w:rPr>
                <w:color w:val="000000" w:themeColor="text1"/>
                <w:szCs w:val="24"/>
              </w:rPr>
              <w:t>i</w:t>
            </w:r>
            <w:r w:rsidR="009E2D6F">
              <w:rPr>
                <w:color w:val="000000" w:themeColor="text1"/>
                <w:szCs w:val="24"/>
              </w:rPr>
              <w:t> </w:t>
            </w:r>
            <w:r w:rsidR="00A858E6">
              <w:rPr>
                <w:color w:val="000000" w:themeColor="text1"/>
                <w:szCs w:val="24"/>
              </w:rPr>
              <w:t xml:space="preserve">wykazania realizacji </w:t>
            </w:r>
            <w:r w:rsidR="0088119A" w:rsidRPr="0088119A">
              <w:rPr>
                <w:color w:val="000000" w:themeColor="text1"/>
                <w:szCs w:val="24"/>
              </w:rPr>
              <w:t>celów w zakresie redukcji emisji ogółem.</w:t>
            </w:r>
            <w:r w:rsidR="00D34DD7">
              <w:rPr>
                <w:color w:val="000000" w:themeColor="text1"/>
                <w:szCs w:val="24"/>
              </w:rPr>
              <w:t xml:space="preserve"> Proponowane zmiany przyczynią się do realizacji wymagań </w:t>
            </w:r>
            <w:r w:rsidR="00CE4639" w:rsidRPr="0061065F">
              <w:rPr>
                <w:i/>
                <w:iCs/>
                <w:color w:val="000000" w:themeColor="text1"/>
                <w:szCs w:val="24"/>
              </w:rPr>
              <w:t xml:space="preserve">dyrektywy </w:t>
            </w:r>
            <w:r w:rsidR="00D34DD7" w:rsidRPr="0061065F">
              <w:rPr>
                <w:i/>
                <w:iCs/>
                <w:color w:val="000000" w:themeColor="text1"/>
                <w:szCs w:val="24"/>
              </w:rPr>
              <w:t>RED</w:t>
            </w:r>
            <w:r w:rsidR="009B4115" w:rsidRPr="0061065F">
              <w:rPr>
                <w:i/>
                <w:iCs/>
                <w:color w:val="000000" w:themeColor="text1"/>
                <w:szCs w:val="24"/>
              </w:rPr>
              <w:t xml:space="preserve"> </w:t>
            </w:r>
            <w:r w:rsidR="00D34DD7" w:rsidRPr="0061065F">
              <w:rPr>
                <w:i/>
                <w:iCs/>
                <w:color w:val="000000" w:themeColor="text1"/>
                <w:szCs w:val="24"/>
              </w:rPr>
              <w:t>II</w:t>
            </w:r>
            <w:r w:rsidR="00D34DD7">
              <w:rPr>
                <w:color w:val="000000" w:themeColor="text1"/>
                <w:szCs w:val="24"/>
              </w:rPr>
              <w:t>, a tym samym ograniczenia negatywnego wpływu t</w:t>
            </w:r>
            <w:r w:rsidR="009B4115">
              <w:rPr>
                <w:color w:val="000000" w:themeColor="text1"/>
                <w:szCs w:val="24"/>
              </w:rPr>
              <w:t>ych</w:t>
            </w:r>
            <w:r w:rsidR="00D34DD7">
              <w:rPr>
                <w:color w:val="000000" w:themeColor="text1"/>
                <w:szCs w:val="24"/>
              </w:rPr>
              <w:t xml:space="preserve"> sektor</w:t>
            </w:r>
            <w:r w:rsidR="009B4115">
              <w:rPr>
                <w:color w:val="000000" w:themeColor="text1"/>
                <w:szCs w:val="24"/>
              </w:rPr>
              <w:t>ów</w:t>
            </w:r>
            <w:r w:rsidR="00D34DD7">
              <w:rPr>
                <w:color w:val="000000" w:themeColor="text1"/>
                <w:szCs w:val="24"/>
              </w:rPr>
              <w:t xml:space="preserve"> na środowisko.</w:t>
            </w:r>
          </w:p>
          <w:p w14:paraId="59D1B89C" w14:textId="3533C9F6" w:rsidR="00823DAB" w:rsidRDefault="00D34DD7" w:rsidP="00552FF6">
            <w:pPr>
              <w:spacing w:before="60" w:line="240" w:lineRule="auto"/>
              <w:jc w:val="both"/>
              <w:rPr>
                <w:szCs w:val="24"/>
              </w:rPr>
            </w:pPr>
            <w:r>
              <w:rPr>
                <w:szCs w:val="24"/>
              </w:rPr>
              <w:t xml:space="preserve">Proponowane rozwiązania mają na celu pobudzenie rozwoju instrumentów o największym potencjale – </w:t>
            </w:r>
            <w:r w:rsidR="009B4115">
              <w:rPr>
                <w:szCs w:val="24"/>
              </w:rPr>
              <w:t>np.</w:t>
            </w:r>
            <w:r w:rsidR="009B4115" w:rsidRPr="00A346AB">
              <w:rPr>
                <w:i/>
                <w:iCs/>
                <w:szCs w:val="24"/>
              </w:rPr>
              <w:t xml:space="preserve"> </w:t>
            </w:r>
            <w:r w:rsidRPr="00A346AB">
              <w:rPr>
                <w:i/>
                <w:iCs/>
                <w:szCs w:val="24"/>
              </w:rPr>
              <w:t>biometan</w:t>
            </w:r>
            <w:r w:rsidR="009B4115" w:rsidRPr="00A346AB">
              <w:rPr>
                <w:i/>
                <w:iCs/>
                <w:szCs w:val="24"/>
              </w:rPr>
              <w:t>u</w:t>
            </w:r>
            <w:r>
              <w:rPr>
                <w:szCs w:val="24"/>
              </w:rPr>
              <w:t xml:space="preserve"> oraz przyczyniających się w największym stopniu do ograniczenia </w:t>
            </w:r>
            <w:r w:rsidR="009B4115">
              <w:rPr>
                <w:szCs w:val="24"/>
              </w:rPr>
              <w:t xml:space="preserve">lokalnej </w:t>
            </w:r>
            <w:r>
              <w:rPr>
                <w:szCs w:val="24"/>
              </w:rPr>
              <w:t xml:space="preserve">emisyjności transportu – </w:t>
            </w:r>
            <w:r w:rsidRPr="00A346AB">
              <w:rPr>
                <w:i/>
                <w:iCs/>
                <w:szCs w:val="24"/>
              </w:rPr>
              <w:t>energi</w:t>
            </w:r>
            <w:r w:rsidR="009B4115" w:rsidRPr="00A346AB">
              <w:rPr>
                <w:i/>
                <w:iCs/>
                <w:szCs w:val="24"/>
              </w:rPr>
              <w:t>i</w:t>
            </w:r>
            <w:r w:rsidRPr="00A346AB">
              <w:rPr>
                <w:i/>
                <w:iCs/>
                <w:szCs w:val="24"/>
              </w:rPr>
              <w:t xml:space="preserve"> elektryczn</w:t>
            </w:r>
            <w:r w:rsidR="009B4115" w:rsidRPr="00A346AB">
              <w:rPr>
                <w:i/>
                <w:iCs/>
                <w:szCs w:val="24"/>
              </w:rPr>
              <w:t>ej</w:t>
            </w:r>
            <w:r>
              <w:rPr>
                <w:szCs w:val="24"/>
              </w:rPr>
              <w:t xml:space="preserve">. </w:t>
            </w:r>
            <w:r w:rsidR="00003BCF" w:rsidRPr="00003BCF">
              <w:rPr>
                <w:szCs w:val="24"/>
              </w:rPr>
              <w:t>Zwiększenie stosowania en. elektrycznej w</w:t>
            </w:r>
            <w:r w:rsidR="004C7E50">
              <w:rPr>
                <w:szCs w:val="24"/>
              </w:rPr>
              <w:t> </w:t>
            </w:r>
            <w:r w:rsidR="00003BCF" w:rsidRPr="00003BCF">
              <w:rPr>
                <w:szCs w:val="24"/>
              </w:rPr>
              <w:t xml:space="preserve">sektorze transportu </w:t>
            </w:r>
            <w:r w:rsidR="00A10953">
              <w:rPr>
                <w:szCs w:val="24"/>
              </w:rPr>
              <w:t>wpłynie</w:t>
            </w:r>
            <w:r w:rsidR="00003BCF" w:rsidRPr="00003BCF">
              <w:rPr>
                <w:szCs w:val="24"/>
              </w:rPr>
              <w:t xml:space="preserve"> w </w:t>
            </w:r>
            <w:r w:rsidR="00A10953">
              <w:rPr>
                <w:szCs w:val="24"/>
              </w:rPr>
              <w:t xml:space="preserve">analizowanej </w:t>
            </w:r>
            <w:r w:rsidR="00003BCF" w:rsidRPr="00003BCF">
              <w:rPr>
                <w:szCs w:val="24"/>
              </w:rPr>
              <w:t xml:space="preserve">perspektywie </w:t>
            </w:r>
            <w:r w:rsidR="00A10953">
              <w:rPr>
                <w:szCs w:val="24"/>
              </w:rPr>
              <w:t>na</w:t>
            </w:r>
            <w:r w:rsidR="00003BCF" w:rsidRPr="00003BCF">
              <w:rPr>
                <w:szCs w:val="24"/>
              </w:rPr>
              <w:t xml:space="preserve"> struktur</w:t>
            </w:r>
            <w:r w:rsidR="00A10953">
              <w:rPr>
                <w:szCs w:val="24"/>
              </w:rPr>
              <w:t>ę</w:t>
            </w:r>
            <w:r w:rsidR="00003BCF" w:rsidRPr="00003BCF">
              <w:rPr>
                <w:szCs w:val="24"/>
              </w:rPr>
              <w:t xml:space="preserve"> zużycia </w:t>
            </w:r>
            <w:r w:rsidR="00003BCF" w:rsidRPr="00862888">
              <w:rPr>
                <w:i/>
                <w:iCs/>
                <w:szCs w:val="24"/>
              </w:rPr>
              <w:t>paliw ciekłych</w:t>
            </w:r>
            <w:r w:rsidR="00003BCF" w:rsidRPr="00003BCF">
              <w:rPr>
                <w:szCs w:val="24"/>
              </w:rPr>
              <w:t>, będących bazą dla</w:t>
            </w:r>
            <w:r w:rsidR="009B4115">
              <w:rPr>
                <w:szCs w:val="24"/>
              </w:rPr>
              <w:t xml:space="preserve"> dalszej</w:t>
            </w:r>
            <w:r w:rsidR="00003BCF" w:rsidRPr="00003BCF">
              <w:rPr>
                <w:szCs w:val="24"/>
              </w:rPr>
              <w:t xml:space="preserve"> możliwości stosowania </w:t>
            </w:r>
            <w:r w:rsidR="00003BCF" w:rsidRPr="00862888">
              <w:rPr>
                <w:i/>
                <w:iCs/>
                <w:szCs w:val="24"/>
              </w:rPr>
              <w:t>biokomponentów</w:t>
            </w:r>
            <w:r w:rsidR="00003BCF" w:rsidRPr="00003BCF">
              <w:rPr>
                <w:szCs w:val="24"/>
              </w:rPr>
              <w:t xml:space="preserve"> </w:t>
            </w:r>
            <w:r w:rsidR="00B13761">
              <w:rPr>
                <w:szCs w:val="24"/>
              </w:rPr>
              <w:t xml:space="preserve">i </w:t>
            </w:r>
            <w:r w:rsidR="00B13761" w:rsidRPr="00EF4B33">
              <w:rPr>
                <w:i/>
                <w:iCs/>
                <w:szCs w:val="24"/>
              </w:rPr>
              <w:t>biopaliw ciekłych</w:t>
            </w:r>
            <w:r w:rsidR="00B13761">
              <w:rPr>
                <w:szCs w:val="24"/>
              </w:rPr>
              <w:t xml:space="preserve"> </w:t>
            </w:r>
            <w:r w:rsidR="00003BCF" w:rsidRPr="00003BCF">
              <w:rPr>
                <w:szCs w:val="24"/>
              </w:rPr>
              <w:t>– w</w:t>
            </w:r>
            <w:r w:rsidR="004C7E50">
              <w:rPr>
                <w:szCs w:val="24"/>
              </w:rPr>
              <w:t> </w:t>
            </w:r>
            <w:r w:rsidR="00003BCF" w:rsidRPr="00003BCF">
              <w:rPr>
                <w:szCs w:val="24"/>
              </w:rPr>
              <w:t xml:space="preserve">szczególności </w:t>
            </w:r>
            <w:r w:rsidR="00003BCF" w:rsidRPr="00EF4B33">
              <w:rPr>
                <w:i/>
                <w:iCs/>
                <w:szCs w:val="24"/>
              </w:rPr>
              <w:t xml:space="preserve">estrów </w:t>
            </w:r>
            <w:r w:rsidR="00003BCF" w:rsidRPr="00B13761">
              <w:rPr>
                <w:szCs w:val="24"/>
              </w:rPr>
              <w:t>i</w:t>
            </w:r>
            <w:r w:rsidR="009E2D6F">
              <w:rPr>
                <w:i/>
                <w:iCs/>
                <w:szCs w:val="24"/>
              </w:rPr>
              <w:t> </w:t>
            </w:r>
            <w:r w:rsidR="00003BCF" w:rsidRPr="00EF4B33">
              <w:rPr>
                <w:i/>
                <w:iCs/>
                <w:szCs w:val="24"/>
              </w:rPr>
              <w:t>bioetanolu</w:t>
            </w:r>
            <w:r w:rsidR="00003BCF" w:rsidRPr="00003BCF">
              <w:rPr>
                <w:szCs w:val="24"/>
              </w:rPr>
              <w:t>.</w:t>
            </w:r>
          </w:p>
          <w:p w14:paraId="5DA42E02" w14:textId="77777777" w:rsidR="00823DAB" w:rsidRDefault="00823DAB" w:rsidP="00552FF6">
            <w:pPr>
              <w:spacing w:before="60" w:line="240" w:lineRule="auto"/>
              <w:jc w:val="both"/>
              <w:rPr>
                <w:szCs w:val="24"/>
              </w:rPr>
            </w:pPr>
          </w:p>
          <w:p w14:paraId="1147ACDB" w14:textId="0FA899DC" w:rsidR="003E681B" w:rsidRPr="00A346AB" w:rsidRDefault="00003BCF" w:rsidP="003E681B">
            <w:pPr>
              <w:spacing w:before="60" w:line="240" w:lineRule="auto"/>
              <w:jc w:val="both"/>
              <w:rPr>
                <w:color w:val="7030A0"/>
                <w:sz w:val="18"/>
                <w:szCs w:val="18"/>
              </w:rPr>
            </w:pPr>
            <w:r w:rsidRPr="00A346AB">
              <w:rPr>
                <w:b/>
                <w:bCs/>
                <w:color w:val="1F497D" w:themeColor="text2"/>
                <w:sz w:val="18"/>
                <w:szCs w:val="18"/>
              </w:rPr>
              <w:t xml:space="preserve">Tabela </w:t>
            </w:r>
            <w:r w:rsidR="00815A47" w:rsidRPr="00A346AB">
              <w:rPr>
                <w:b/>
                <w:bCs/>
                <w:color w:val="1F497D" w:themeColor="text2"/>
                <w:sz w:val="18"/>
                <w:szCs w:val="18"/>
              </w:rPr>
              <w:t>6</w:t>
            </w:r>
            <w:r w:rsidR="00815A47" w:rsidRPr="00A346AB">
              <w:rPr>
                <w:color w:val="1F497D" w:themeColor="text2"/>
                <w:sz w:val="18"/>
                <w:szCs w:val="18"/>
              </w:rPr>
              <w:t xml:space="preserve"> </w:t>
            </w:r>
            <w:r w:rsidRPr="00A346AB">
              <w:rPr>
                <w:color w:val="1F497D" w:themeColor="text2"/>
                <w:sz w:val="18"/>
                <w:szCs w:val="18"/>
              </w:rPr>
              <w:t xml:space="preserve">– </w:t>
            </w:r>
            <w:r w:rsidR="003E681B" w:rsidRPr="00A346AB">
              <w:rPr>
                <w:b/>
                <w:bCs/>
                <w:sz w:val="18"/>
                <w:szCs w:val="18"/>
              </w:rPr>
              <w:t>Z</w:t>
            </w:r>
            <w:r w:rsidRPr="00A346AB">
              <w:rPr>
                <w:b/>
                <w:bCs/>
                <w:sz w:val="18"/>
                <w:szCs w:val="18"/>
              </w:rPr>
              <w:t xml:space="preserve">użycie paliw: </w:t>
            </w:r>
            <w:r w:rsidR="003E681B" w:rsidRPr="00A346AB">
              <w:rPr>
                <w:b/>
                <w:bCs/>
                <w:i/>
                <w:iCs/>
                <w:sz w:val="18"/>
                <w:szCs w:val="18"/>
              </w:rPr>
              <w:t xml:space="preserve">oleju napędowego </w:t>
            </w:r>
            <w:r w:rsidRPr="00A346AB">
              <w:rPr>
                <w:b/>
                <w:bCs/>
                <w:i/>
                <w:iCs/>
                <w:sz w:val="18"/>
                <w:szCs w:val="18"/>
              </w:rPr>
              <w:t xml:space="preserve">ON, </w:t>
            </w:r>
            <w:r w:rsidR="003E681B" w:rsidRPr="00A346AB">
              <w:rPr>
                <w:b/>
                <w:bCs/>
                <w:i/>
                <w:iCs/>
                <w:sz w:val="18"/>
                <w:szCs w:val="18"/>
              </w:rPr>
              <w:t xml:space="preserve">benzyn </w:t>
            </w:r>
            <w:r w:rsidR="003E681B" w:rsidRPr="00A346AB">
              <w:rPr>
                <w:b/>
                <w:bCs/>
                <w:sz w:val="18"/>
                <w:szCs w:val="18"/>
              </w:rPr>
              <w:t>oraz</w:t>
            </w:r>
            <w:r w:rsidRPr="00A346AB">
              <w:rPr>
                <w:b/>
                <w:bCs/>
                <w:i/>
                <w:iCs/>
                <w:sz w:val="18"/>
                <w:szCs w:val="18"/>
              </w:rPr>
              <w:t xml:space="preserve"> LPG</w:t>
            </w:r>
          </w:p>
          <w:tbl>
            <w:tblPr>
              <w:tblW w:w="8120"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4360"/>
              <w:gridCol w:w="1240"/>
              <w:gridCol w:w="1240"/>
              <w:gridCol w:w="1280"/>
            </w:tblGrid>
            <w:tr w:rsidR="009A1A5F" w:rsidRPr="009A1A5F" w14:paraId="6E9BE6B7" w14:textId="77777777" w:rsidTr="00B5789C">
              <w:trPr>
                <w:trHeight w:val="300"/>
                <w:jc w:val="center"/>
              </w:trPr>
              <w:tc>
                <w:tcPr>
                  <w:tcW w:w="4360" w:type="dxa"/>
                  <w:tcBorders>
                    <w:right w:val="single" w:sz="8" w:space="0" w:color="auto"/>
                  </w:tcBorders>
                  <w:shd w:val="clear" w:color="000000" w:fill="FFFFFF" w:themeFill="background1"/>
                  <w:noWrap/>
                  <w:vAlign w:val="bottom"/>
                  <w:hideMark/>
                </w:tcPr>
                <w:p w14:paraId="7F042F52" w14:textId="77777777" w:rsidR="009A1A5F" w:rsidRPr="009A1A5F" w:rsidRDefault="009A1A5F" w:rsidP="009A1A5F">
                  <w:pPr>
                    <w:widowControl/>
                    <w:suppressAutoHyphens w:val="0"/>
                    <w:spacing w:line="240" w:lineRule="auto"/>
                    <w:rPr>
                      <w:rFonts w:ascii="Calibri" w:eastAsia="Times New Roman" w:hAnsi="Calibri" w:cs="Calibri"/>
                      <w:color w:val="FF0000"/>
                      <w:sz w:val="22"/>
                      <w:szCs w:val="22"/>
                    </w:rPr>
                  </w:pPr>
                  <w:r w:rsidRPr="009A1A5F">
                    <w:rPr>
                      <w:rFonts w:ascii="Calibri" w:eastAsia="Times New Roman" w:hAnsi="Calibri" w:cs="Calibri"/>
                      <w:color w:val="FF0000"/>
                      <w:sz w:val="22"/>
                      <w:szCs w:val="22"/>
                    </w:rPr>
                    <w:t> </w:t>
                  </w:r>
                </w:p>
              </w:tc>
              <w:tc>
                <w:tcPr>
                  <w:tcW w:w="1240" w:type="dxa"/>
                  <w:tcBorders>
                    <w:left w:val="single" w:sz="8" w:space="0" w:color="auto"/>
                    <w:right w:val="single" w:sz="8" w:space="0" w:color="auto"/>
                  </w:tcBorders>
                  <w:shd w:val="clear" w:color="000000" w:fill="FFFFFF" w:themeFill="background1"/>
                  <w:noWrap/>
                  <w:vAlign w:val="center"/>
                  <w:hideMark/>
                </w:tcPr>
                <w:p w14:paraId="5E9866A8" w14:textId="77777777"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r w:rsidRPr="009A1A5F">
                    <w:rPr>
                      <w:rFonts w:ascii="Calibri" w:eastAsia="Times New Roman" w:hAnsi="Calibri" w:cs="Calibri"/>
                      <w:color w:val="000000"/>
                      <w:sz w:val="22"/>
                      <w:szCs w:val="22"/>
                    </w:rPr>
                    <w:t>2018</w:t>
                  </w:r>
                </w:p>
              </w:tc>
              <w:tc>
                <w:tcPr>
                  <w:tcW w:w="1240" w:type="dxa"/>
                  <w:tcBorders>
                    <w:left w:val="single" w:sz="8" w:space="0" w:color="auto"/>
                    <w:right w:val="single" w:sz="8" w:space="0" w:color="auto"/>
                  </w:tcBorders>
                  <w:shd w:val="clear" w:color="000000" w:fill="FFFFFF" w:themeFill="background1"/>
                  <w:noWrap/>
                  <w:vAlign w:val="center"/>
                  <w:hideMark/>
                </w:tcPr>
                <w:p w14:paraId="17A71D44" w14:textId="77777777"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r w:rsidRPr="009A1A5F">
                    <w:rPr>
                      <w:rFonts w:ascii="Calibri" w:eastAsia="Times New Roman" w:hAnsi="Calibri" w:cs="Calibri"/>
                      <w:color w:val="000000"/>
                      <w:sz w:val="22"/>
                      <w:szCs w:val="22"/>
                    </w:rPr>
                    <w:t>2019</w:t>
                  </w:r>
                </w:p>
              </w:tc>
              <w:tc>
                <w:tcPr>
                  <w:tcW w:w="1280" w:type="dxa"/>
                  <w:tcBorders>
                    <w:left w:val="single" w:sz="8" w:space="0" w:color="auto"/>
                  </w:tcBorders>
                  <w:shd w:val="clear" w:color="000000" w:fill="FFFFFF" w:themeFill="background1"/>
                  <w:noWrap/>
                  <w:vAlign w:val="center"/>
                  <w:hideMark/>
                </w:tcPr>
                <w:p w14:paraId="011A7234" w14:textId="77777777"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r w:rsidRPr="009A1A5F">
                    <w:rPr>
                      <w:rFonts w:ascii="Calibri" w:eastAsia="Times New Roman" w:hAnsi="Calibri" w:cs="Calibri"/>
                      <w:color w:val="000000"/>
                      <w:sz w:val="22"/>
                      <w:szCs w:val="22"/>
                    </w:rPr>
                    <w:t>2020</w:t>
                  </w:r>
                </w:p>
              </w:tc>
            </w:tr>
            <w:tr w:rsidR="009A1A5F" w:rsidRPr="009A1A5F" w14:paraId="41A01C48" w14:textId="77777777" w:rsidTr="00B5789C">
              <w:trPr>
                <w:trHeight w:val="288"/>
                <w:jc w:val="center"/>
              </w:trPr>
              <w:tc>
                <w:tcPr>
                  <w:tcW w:w="4360" w:type="dxa"/>
                  <w:tcBorders>
                    <w:right w:val="single" w:sz="8" w:space="0" w:color="auto"/>
                  </w:tcBorders>
                  <w:shd w:val="clear" w:color="auto" w:fill="auto"/>
                  <w:noWrap/>
                  <w:vAlign w:val="bottom"/>
                  <w:hideMark/>
                </w:tcPr>
                <w:p w14:paraId="6DEEF2AA" w14:textId="77777777" w:rsidR="009A1A5F" w:rsidRPr="009A1A5F" w:rsidRDefault="009A1A5F" w:rsidP="009A1A5F">
                  <w:pPr>
                    <w:widowControl/>
                    <w:suppressAutoHyphens w:val="0"/>
                    <w:spacing w:line="240" w:lineRule="auto"/>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benzyny silnikowe [mln ton]</w:t>
                  </w:r>
                </w:p>
              </w:tc>
              <w:tc>
                <w:tcPr>
                  <w:tcW w:w="1240" w:type="dxa"/>
                  <w:tcBorders>
                    <w:left w:val="single" w:sz="8" w:space="0" w:color="auto"/>
                    <w:right w:val="single" w:sz="8" w:space="0" w:color="auto"/>
                  </w:tcBorders>
                  <w:shd w:val="clear" w:color="auto" w:fill="auto"/>
                  <w:noWrap/>
                  <w:vAlign w:val="bottom"/>
                  <w:hideMark/>
                </w:tcPr>
                <w:p w14:paraId="02E056A0" w14:textId="77777777" w:rsidR="009A1A5F" w:rsidRPr="009A1A5F" w:rsidRDefault="009A1A5F" w:rsidP="007B1172">
                  <w:pPr>
                    <w:widowControl/>
                    <w:suppressAutoHyphens w:val="0"/>
                    <w:spacing w:line="240" w:lineRule="auto"/>
                    <w:jc w:val="center"/>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4,54</w:t>
                  </w:r>
                </w:p>
              </w:tc>
              <w:tc>
                <w:tcPr>
                  <w:tcW w:w="1240" w:type="dxa"/>
                  <w:tcBorders>
                    <w:left w:val="single" w:sz="8" w:space="0" w:color="auto"/>
                    <w:right w:val="single" w:sz="8" w:space="0" w:color="auto"/>
                  </w:tcBorders>
                  <w:shd w:val="clear" w:color="auto" w:fill="auto"/>
                  <w:noWrap/>
                  <w:vAlign w:val="bottom"/>
                  <w:hideMark/>
                </w:tcPr>
                <w:p w14:paraId="7367FD22" w14:textId="77777777" w:rsidR="009A1A5F" w:rsidRPr="009A1A5F" w:rsidRDefault="009A1A5F" w:rsidP="007B1172">
                  <w:pPr>
                    <w:widowControl/>
                    <w:suppressAutoHyphens w:val="0"/>
                    <w:spacing w:line="240" w:lineRule="auto"/>
                    <w:jc w:val="center"/>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4,71</w:t>
                  </w:r>
                </w:p>
              </w:tc>
              <w:tc>
                <w:tcPr>
                  <w:tcW w:w="1280" w:type="dxa"/>
                  <w:tcBorders>
                    <w:left w:val="single" w:sz="8" w:space="0" w:color="auto"/>
                  </w:tcBorders>
                  <w:shd w:val="clear" w:color="auto" w:fill="auto"/>
                  <w:noWrap/>
                  <w:vAlign w:val="bottom"/>
                  <w:hideMark/>
                </w:tcPr>
                <w:p w14:paraId="7766E65B" w14:textId="77777777" w:rsidR="009A1A5F" w:rsidRPr="009A1A5F" w:rsidRDefault="009A1A5F" w:rsidP="007B1172">
                  <w:pPr>
                    <w:widowControl/>
                    <w:suppressAutoHyphens w:val="0"/>
                    <w:spacing w:line="240" w:lineRule="auto"/>
                    <w:jc w:val="center"/>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4,43</w:t>
                  </w:r>
                </w:p>
              </w:tc>
            </w:tr>
            <w:tr w:rsidR="009A1A5F" w:rsidRPr="009A1A5F" w14:paraId="18286D9A" w14:textId="77777777" w:rsidTr="00B5789C">
              <w:trPr>
                <w:trHeight w:val="288"/>
                <w:jc w:val="center"/>
              </w:trPr>
              <w:tc>
                <w:tcPr>
                  <w:tcW w:w="4360" w:type="dxa"/>
                  <w:tcBorders>
                    <w:right w:val="single" w:sz="8" w:space="0" w:color="auto"/>
                  </w:tcBorders>
                  <w:shd w:val="clear" w:color="auto" w:fill="auto"/>
                  <w:noWrap/>
                  <w:vAlign w:val="bottom"/>
                  <w:hideMark/>
                </w:tcPr>
                <w:p w14:paraId="3669CD4C" w14:textId="77777777" w:rsidR="009A1A5F" w:rsidRPr="009A1A5F" w:rsidRDefault="009A1A5F" w:rsidP="009A1A5F">
                  <w:pPr>
                    <w:widowControl/>
                    <w:suppressAutoHyphens w:val="0"/>
                    <w:spacing w:line="240" w:lineRule="auto"/>
                    <w:rPr>
                      <w:rFonts w:ascii="Calibri" w:eastAsia="Times New Roman" w:hAnsi="Calibri" w:cs="Calibri"/>
                      <w:color w:val="000000"/>
                      <w:sz w:val="22"/>
                      <w:szCs w:val="22"/>
                    </w:rPr>
                  </w:pPr>
                  <w:r w:rsidRPr="009A1A5F">
                    <w:rPr>
                      <w:rFonts w:ascii="Calibri" w:eastAsia="Times New Roman" w:hAnsi="Calibri" w:cs="Calibri"/>
                      <w:color w:val="000000"/>
                      <w:sz w:val="22"/>
                      <w:szCs w:val="22"/>
                    </w:rPr>
                    <w:t>zmiana %</w:t>
                  </w:r>
                </w:p>
              </w:tc>
              <w:tc>
                <w:tcPr>
                  <w:tcW w:w="1240" w:type="dxa"/>
                  <w:tcBorders>
                    <w:left w:val="single" w:sz="8" w:space="0" w:color="auto"/>
                    <w:right w:val="single" w:sz="8" w:space="0" w:color="auto"/>
                  </w:tcBorders>
                  <w:shd w:val="clear" w:color="auto" w:fill="auto"/>
                  <w:noWrap/>
                  <w:vAlign w:val="bottom"/>
                  <w:hideMark/>
                </w:tcPr>
                <w:p w14:paraId="13F5BFF8" w14:textId="768D2B43"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p>
              </w:tc>
              <w:tc>
                <w:tcPr>
                  <w:tcW w:w="1240" w:type="dxa"/>
                  <w:tcBorders>
                    <w:left w:val="single" w:sz="8" w:space="0" w:color="auto"/>
                    <w:right w:val="single" w:sz="8" w:space="0" w:color="auto"/>
                  </w:tcBorders>
                  <w:shd w:val="clear" w:color="auto" w:fill="auto"/>
                  <w:noWrap/>
                  <w:vAlign w:val="bottom"/>
                  <w:hideMark/>
                </w:tcPr>
                <w:p w14:paraId="55D23B06" w14:textId="77777777"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r w:rsidRPr="009A1A5F">
                    <w:rPr>
                      <w:rFonts w:ascii="Calibri" w:eastAsia="Times New Roman" w:hAnsi="Calibri" w:cs="Calibri"/>
                      <w:color w:val="000000"/>
                      <w:sz w:val="22"/>
                      <w:szCs w:val="22"/>
                    </w:rPr>
                    <w:t>3,9%</w:t>
                  </w:r>
                </w:p>
              </w:tc>
              <w:tc>
                <w:tcPr>
                  <w:tcW w:w="1280" w:type="dxa"/>
                  <w:tcBorders>
                    <w:left w:val="single" w:sz="8" w:space="0" w:color="auto"/>
                  </w:tcBorders>
                  <w:shd w:val="clear" w:color="auto" w:fill="auto"/>
                  <w:noWrap/>
                  <w:vAlign w:val="bottom"/>
                  <w:hideMark/>
                </w:tcPr>
                <w:p w14:paraId="7D2F3C47" w14:textId="77777777"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r w:rsidRPr="009A1A5F">
                    <w:rPr>
                      <w:rFonts w:ascii="Calibri" w:eastAsia="Times New Roman" w:hAnsi="Calibri" w:cs="Calibri"/>
                      <w:color w:val="000000"/>
                      <w:sz w:val="22"/>
                      <w:szCs w:val="22"/>
                    </w:rPr>
                    <w:t>-6,1%</w:t>
                  </w:r>
                </w:p>
              </w:tc>
            </w:tr>
            <w:tr w:rsidR="009A1A5F" w:rsidRPr="009A1A5F" w14:paraId="45356271" w14:textId="77777777" w:rsidTr="00B5789C">
              <w:trPr>
                <w:trHeight w:val="288"/>
                <w:jc w:val="center"/>
              </w:trPr>
              <w:tc>
                <w:tcPr>
                  <w:tcW w:w="4360" w:type="dxa"/>
                  <w:tcBorders>
                    <w:right w:val="single" w:sz="8" w:space="0" w:color="auto"/>
                  </w:tcBorders>
                  <w:shd w:val="clear" w:color="auto" w:fill="auto"/>
                  <w:noWrap/>
                  <w:vAlign w:val="bottom"/>
                  <w:hideMark/>
                </w:tcPr>
                <w:p w14:paraId="62015F85" w14:textId="77777777" w:rsidR="009A1A5F" w:rsidRPr="009A1A5F" w:rsidRDefault="009A1A5F" w:rsidP="009A1A5F">
                  <w:pPr>
                    <w:widowControl/>
                    <w:suppressAutoHyphens w:val="0"/>
                    <w:spacing w:line="240" w:lineRule="auto"/>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olej napedowy [mln ton]</w:t>
                  </w:r>
                </w:p>
              </w:tc>
              <w:tc>
                <w:tcPr>
                  <w:tcW w:w="1240" w:type="dxa"/>
                  <w:tcBorders>
                    <w:left w:val="single" w:sz="8" w:space="0" w:color="auto"/>
                    <w:right w:val="single" w:sz="8" w:space="0" w:color="auto"/>
                  </w:tcBorders>
                  <w:shd w:val="clear" w:color="auto" w:fill="auto"/>
                  <w:noWrap/>
                  <w:vAlign w:val="bottom"/>
                  <w:hideMark/>
                </w:tcPr>
                <w:p w14:paraId="69BA6275" w14:textId="77777777" w:rsidR="009A1A5F" w:rsidRPr="009A1A5F" w:rsidRDefault="009A1A5F" w:rsidP="007B1172">
                  <w:pPr>
                    <w:widowControl/>
                    <w:suppressAutoHyphens w:val="0"/>
                    <w:spacing w:line="240" w:lineRule="auto"/>
                    <w:jc w:val="center"/>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17,21</w:t>
                  </w:r>
                </w:p>
              </w:tc>
              <w:tc>
                <w:tcPr>
                  <w:tcW w:w="1240" w:type="dxa"/>
                  <w:tcBorders>
                    <w:left w:val="single" w:sz="8" w:space="0" w:color="auto"/>
                    <w:right w:val="single" w:sz="8" w:space="0" w:color="auto"/>
                  </w:tcBorders>
                  <w:shd w:val="clear" w:color="auto" w:fill="auto"/>
                  <w:noWrap/>
                  <w:vAlign w:val="bottom"/>
                  <w:hideMark/>
                </w:tcPr>
                <w:p w14:paraId="2E6006FC" w14:textId="77777777" w:rsidR="009A1A5F" w:rsidRPr="009A1A5F" w:rsidRDefault="009A1A5F" w:rsidP="007B1172">
                  <w:pPr>
                    <w:widowControl/>
                    <w:suppressAutoHyphens w:val="0"/>
                    <w:spacing w:line="240" w:lineRule="auto"/>
                    <w:jc w:val="center"/>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17,49</w:t>
                  </w:r>
                </w:p>
              </w:tc>
              <w:tc>
                <w:tcPr>
                  <w:tcW w:w="1280" w:type="dxa"/>
                  <w:tcBorders>
                    <w:left w:val="single" w:sz="8" w:space="0" w:color="auto"/>
                  </w:tcBorders>
                  <w:shd w:val="clear" w:color="auto" w:fill="auto"/>
                  <w:noWrap/>
                  <w:vAlign w:val="bottom"/>
                  <w:hideMark/>
                </w:tcPr>
                <w:p w14:paraId="34F8BB47" w14:textId="77777777" w:rsidR="009A1A5F" w:rsidRPr="009A1A5F" w:rsidRDefault="009A1A5F" w:rsidP="007B1172">
                  <w:pPr>
                    <w:widowControl/>
                    <w:suppressAutoHyphens w:val="0"/>
                    <w:spacing w:line="240" w:lineRule="auto"/>
                    <w:jc w:val="center"/>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17,11</w:t>
                  </w:r>
                </w:p>
              </w:tc>
            </w:tr>
            <w:tr w:rsidR="009A1A5F" w:rsidRPr="009A1A5F" w14:paraId="2D60F3B5" w14:textId="77777777" w:rsidTr="00B5789C">
              <w:trPr>
                <w:trHeight w:val="300"/>
                <w:jc w:val="center"/>
              </w:trPr>
              <w:tc>
                <w:tcPr>
                  <w:tcW w:w="4360" w:type="dxa"/>
                  <w:tcBorders>
                    <w:right w:val="single" w:sz="8" w:space="0" w:color="auto"/>
                  </w:tcBorders>
                  <w:shd w:val="clear" w:color="auto" w:fill="auto"/>
                  <w:noWrap/>
                  <w:vAlign w:val="bottom"/>
                  <w:hideMark/>
                </w:tcPr>
                <w:p w14:paraId="2C0E661D" w14:textId="77777777" w:rsidR="009A1A5F" w:rsidRPr="009A1A5F" w:rsidRDefault="009A1A5F" w:rsidP="009A1A5F">
                  <w:pPr>
                    <w:widowControl/>
                    <w:suppressAutoHyphens w:val="0"/>
                    <w:spacing w:line="240" w:lineRule="auto"/>
                    <w:rPr>
                      <w:rFonts w:ascii="Calibri" w:eastAsia="Times New Roman" w:hAnsi="Calibri" w:cs="Calibri"/>
                      <w:color w:val="000000"/>
                      <w:sz w:val="22"/>
                      <w:szCs w:val="22"/>
                    </w:rPr>
                  </w:pPr>
                  <w:r w:rsidRPr="009A1A5F">
                    <w:rPr>
                      <w:rFonts w:ascii="Calibri" w:eastAsia="Times New Roman" w:hAnsi="Calibri" w:cs="Calibri"/>
                      <w:color w:val="000000"/>
                      <w:sz w:val="22"/>
                      <w:szCs w:val="22"/>
                    </w:rPr>
                    <w:t>zmiana %</w:t>
                  </w:r>
                </w:p>
              </w:tc>
              <w:tc>
                <w:tcPr>
                  <w:tcW w:w="1240" w:type="dxa"/>
                  <w:tcBorders>
                    <w:left w:val="single" w:sz="8" w:space="0" w:color="auto"/>
                    <w:right w:val="single" w:sz="8" w:space="0" w:color="auto"/>
                  </w:tcBorders>
                  <w:shd w:val="clear" w:color="auto" w:fill="auto"/>
                  <w:noWrap/>
                  <w:vAlign w:val="bottom"/>
                  <w:hideMark/>
                </w:tcPr>
                <w:p w14:paraId="3F7030F0" w14:textId="20C18F65"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p>
              </w:tc>
              <w:tc>
                <w:tcPr>
                  <w:tcW w:w="1240" w:type="dxa"/>
                  <w:tcBorders>
                    <w:left w:val="single" w:sz="8" w:space="0" w:color="auto"/>
                    <w:right w:val="single" w:sz="8" w:space="0" w:color="auto"/>
                  </w:tcBorders>
                  <w:shd w:val="clear" w:color="auto" w:fill="auto"/>
                  <w:noWrap/>
                  <w:vAlign w:val="bottom"/>
                  <w:hideMark/>
                </w:tcPr>
                <w:p w14:paraId="4E124F30" w14:textId="77777777"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r w:rsidRPr="009A1A5F">
                    <w:rPr>
                      <w:rFonts w:ascii="Calibri" w:eastAsia="Times New Roman" w:hAnsi="Calibri" w:cs="Calibri"/>
                      <w:color w:val="000000"/>
                      <w:sz w:val="22"/>
                      <w:szCs w:val="22"/>
                    </w:rPr>
                    <w:t>1,6%</w:t>
                  </w:r>
                </w:p>
              </w:tc>
              <w:tc>
                <w:tcPr>
                  <w:tcW w:w="1280" w:type="dxa"/>
                  <w:tcBorders>
                    <w:left w:val="single" w:sz="8" w:space="0" w:color="auto"/>
                  </w:tcBorders>
                  <w:shd w:val="clear" w:color="auto" w:fill="auto"/>
                  <w:noWrap/>
                  <w:vAlign w:val="bottom"/>
                  <w:hideMark/>
                </w:tcPr>
                <w:p w14:paraId="2F74C2C6" w14:textId="77777777"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r w:rsidRPr="009A1A5F">
                    <w:rPr>
                      <w:rFonts w:ascii="Calibri" w:eastAsia="Times New Roman" w:hAnsi="Calibri" w:cs="Calibri"/>
                      <w:color w:val="000000"/>
                      <w:sz w:val="22"/>
                      <w:szCs w:val="22"/>
                    </w:rPr>
                    <w:t>-2,2%</w:t>
                  </w:r>
                </w:p>
              </w:tc>
            </w:tr>
            <w:tr w:rsidR="009A1A5F" w:rsidRPr="009A1A5F" w14:paraId="70935698" w14:textId="77777777" w:rsidTr="00B5789C">
              <w:trPr>
                <w:trHeight w:val="300"/>
                <w:jc w:val="center"/>
              </w:trPr>
              <w:tc>
                <w:tcPr>
                  <w:tcW w:w="4360" w:type="dxa"/>
                  <w:tcBorders>
                    <w:right w:val="single" w:sz="8" w:space="0" w:color="auto"/>
                  </w:tcBorders>
                  <w:shd w:val="clear" w:color="000000" w:fill="E7E6E6"/>
                  <w:noWrap/>
                  <w:vAlign w:val="bottom"/>
                  <w:hideMark/>
                </w:tcPr>
                <w:p w14:paraId="7B722F0E" w14:textId="77777777" w:rsidR="009A1A5F" w:rsidRPr="009A1A5F" w:rsidRDefault="009A1A5F" w:rsidP="009A1A5F">
                  <w:pPr>
                    <w:widowControl/>
                    <w:suppressAutoHyphens w:val="0"/>
                    <w:spacing w:line="240" w:lineRule="auto"/>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LPG [mln ton]</w:t>
                  </w:r>
                </w:p>
              </w:tc>
              <w:tc>
                <w:tcPr>
                  <w:tcW w:w="1240" w:type="dxa"/>
                  <w:tcBorders>
                    <w:left w:val="single" w:sz="8" w:space="0" w:color="auto"/>
                    <w:right w:val="single" w:sz="8" w:space="0" w:color="auto"/>
                  </w:tcBorders>
                  <w:shd w:val="clear" w:color="000000" w:fill="E7E6E6"/>
                  <w:noWrap/>
                  <w:vAlign w:val="bottom"/>
                  <w:hideMark/>
                </w:tcPr>
                <w:p w14:paraId="66843727" w14:textId="77777777" w:rsidR="009A1A5F" w:rsidRPr="009A1A5F" w:rsidRDefault="009A1A5F" w:rsidP="007B1172">
                  <w:pPr>
                    <w:widowControl/>
                    <w:suppressAutoHyphens w:val="0"/>
                    <w:spacing w:line="240" w:lineRule="auto"/>
                    <w:jc w:val="center"/>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2,61</w:t>
                  </w:r>
                </w:p>
              </w:tc>
              <w:tc>
                <w:tcPr>
                  <w:tcW w:w="1240" w:type="dxa"/>
                  <w:tcBorders>
                    <w:left w:val="single" w:sz="8" w:space="0" w:color="auto"/>
                    <w:right w:val="single" w:sz="8" w:space="0" w:color="auto"/>
                  </w:tcBorders>
                  <w:shd w:val="clear" w:color="000000" w:fill="E7E6E6"/>
                  <w:noWrap/>
                  <w:vAlign w:val="bottom"/>
                  <w:hideMark/>
                </w:tcPr>
                <w:p w14:paraId="7944B1CD" w14:textId="77777777" w:rsidR="009A1A5F" w:rsidRPr="009A1A5F" w:rsidRDefault="009A1A5F" w:rsidP="007B1172">
                  <w:pPr>
                    <w:widowControl/>
                    <w:suppressAutoHyphens w:val="0"/>
                    <w:spacing w:line="240" w:lineRule="auto"/>
                    <w:jc w:val="center"/>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2,55</w:t>
                  </w:r>
                </w:p>
              </w:tc>
              <w:tc>
                <w:tcPr>
                  <w:tcW w:w="1280" w:type="dxa"/>
                  <w:tcBorders>
                    <w:left w:val="single" w:sz="8" w:space="0" w:color="auto"/>
                  </w:tcBorders>
                  <w:shd w:val="clear" w:color="000000" w:fill="E7E6E6"/>
                  <w:noWrap/>
                  <w:vAlign w:val="bottom"/>
                  <w:hideMark/>
                </w:tcPr>
                <w:p w14:paraId="5B65EF1F" w14:textId="77777777" w:rsidR="009A1A5F" w:rsidRPr="009A1A5F" w:rsidRDefault="009A1A5F" w:rsidP="007B1172">
                  <w:pPr>
                    <w:widowControl/>
                    <w:suppressAutoHyphens w:val="0"/>
                    <w:spacing w:line="240" w:lineRule="auto"/>
                    <w:jc w:val="center"/>
                    <w:rPr>
                      <w:rFonts w:ascii="Calibri" w:eastAsia="Times New Roman" w:hAnsi="Calibri" w:cs="Calibri"/>
                      <w:b/>
                      <w:bCs/>
                      <w:color w:val="000000"/>
                      <w:sz w:val="22"/>
                      <w:szCs w:val="22"/>
                    </w:rPr>
                  </w:pPr>
                  <w:r w:rsidRPr="009A1A5F">
                    <w:rPr>
                      <w:rFonts w:ascii="Calibri" w:eastAsia="Times New Roman" w:hAnsi="Calibri" w:cs="Calibri"/>
                      <w:b/>
                      <w:bCs/>
                      <w:color w:val="000000"/>
                      <w:sz w:val="22"/>
                      <w:szCs w:val="22"/>
                    </w:rPr>
                    <w:t>2,45</w:t>
                  </w:r>
                </w:p>
              </w:tc>
            </w:tr>
            <w:tr w:rsidR="009A1A5F" w:rsidRPr="009A1A5F" w14:paraId="2C465DDE" w14:textId="77777777" w:rsidTr="00B5789C">
              <w:trPr>
                <w:trHeight w:val="288"/>
                <w:jc w:val="center"/>
              </w:trPr>
              <w:tc>
                <w:tcPr>
                  <w:tcW w:w="4360" w:type="dxa"/>
                  <w:tcBorders>
                    <w:right w:val="single" w:sz="8" w:space="0" w:color="auto"/>
                  </w:tcBorders>
                  <w:shd w:val="clear" w:color="000000" w:fill="E7E6E6"/>
                  <w:noWrap/>
                  <w:vAlign w:val="bottom"/>
                  <w:hideMark/>
                </w:tcPr>
                <w:p w14:paraId="5F6DF95B" w14:textId="77777777" w:rsidR="009A1A5F" w:rsidRPr="009A1A5F" w:rsidRDefault="009A1A5F" w:rsidP="009A1A5F">
                  <w:pPr>
                    <w:widowControl/>
                    <w:suppressAutoHyphens w:val="0"/>
                    <w:spacing w:line="240" w:lineRule="auto"/>
                    <w:rPr>
                      <w:rFonts w:ascii="Calibri" w:eastAsia="Times New Roman" w:hAnsi="Calibri" w:cs="Calibri"/>
                      <w:color w:val="000000"/>
                      <w:sz w:val="22"/>
                      <w:szCs w:val="22"/>
                    </w:rPr>
                  </w:pPr>
                  <w:r w:rsidRPr="009A1A5F">
                    <w:rPr>
                      <w:rFonts w:ascii="Calibri" w:eastAsia="Times New Roman" w:hAnsi="Calibri" w:cs="Calibri"/>
                      <w:color w:val="000000"/>
                      <w:sz w:val="22"/>
                      <w:szCs w:val="22"/>
                    </w:rPr>
                    <w:t>zmiana %</w:t>
                  </w:r>
                </w:p>
              </w:tc>
              <w:tc>
                <w:tcPr>
                  <w:tcW w:w="1240" w:type="dxa"/>
                  <w:tcBorders>
                    <w:left w:val="single" w:sz="8" w:space="0" w:color="auto"/>
                    <w:right w:val="single" w:sz="8" w:space="0" w:color="auto"/>
                  </w:tcBorders>
                  <w:shd w:val="clear" w:color="000000" w:fill="E7E6E6"/>
                  <w:noWrap/>
                  <w:vAlign w:val="bottom"/>
                  <w:hideMark/>
                </w:tcPr>
                <w:p w14:paraId="190406E1" w14:textId="3CA6D874"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p>
              </w:tc>
              <w:tc>
                <w:tcPr>
                  <w:tcW w:w="1240" w:type="dxa"/>
                  <w:tcBorders>
                    <w:left w:val="single" w:sz="8" w:space="0" w:color="auto"/>
                    <w:right w:val="single" w:sz="8" w:space="0" w:color="auto"/>
                  </w:tcBorders>
                  <w:shd w:val="clear" w:color="000000" w:fill="E7E6E6"/>
                  <w:noWrap/>
                  <w:vAlign w:val="bottom"/>
                  <w:hideMark/>
                </w:tcPr>
                <w:p w14:paraId="4A88B204" w14:textId="77777777"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r w:rsidRPr="009A1A5F">
                    <w:rPr>
                      <w:rFonts w:ascii="Calibri" w:eastAsia="Times New Roman" w:hAnsi="Calibri" w:cs="Calibri"/>
                      <w:color w:val="000000"/>
                      <w:sz w:val="22"/>
                      <w:szCs w:val="22"/>
                    </w:rPr>
                    <w:t>-2,3%</w:t>
                  </w:r>
                </w:p>
              </w:tc>
              <w:tc>
                <w:tcPr>
                  <w:tcW w:w="1280" w:type="dxa"/>
                  <w:tcBorders>
                    <w:left w:val="single" w:sz="8" w:space="0" w:color="auto"/>
                  </w:tcBorders>
                  <w:shd w:val="clear" w:color="000000" w:fill="E7E6E6"/>
                  <w:noWrap/>
                  <w:vAlign w:val="bottom"/>
                  <w:hideMark/>
                </w:tcPr>
                <w:p w14:paraId="792219D8" w14:textId="77777777" w:rsidR="009A1A5F" w:rsidRPr="009A1A5F" w:rsidRDefault="009A1A5F" w:rsidP="007B1172">
                  <w:pPr>
                    <w:widowControl/>
                    <w:suppressAutoHyphens w:val="0"/>
                    <w:spacing w:line="240" w:lineRule="auto"/>
                    <w:jc w:val="center"/>
                    <w:rPr>
                      <w:rFonts w:ascii="Calibri" w:eastAsia="Times New Roman" w:hAnsi="Calibri" w:cs="Calibri"/>
                      <w:color w:val="000000"/>
                      <w:sz w:val="22"/>
                      <w:szCs w:val="22"/>
                    </w:rPr>
                  </w:pPr>
                  <w:r w:rsidRPr="009A1A5F">
                    <w:rPr>
                      <w:rFonts w:ascii="Calibri" w:eastAsia="Times New Roman" w:hAnsi="Calibri" w:cs="Calibri"/>
                      <w:color w:val="000000"/>
                      <w:sz w:val="22"/>
                      <w:szCs w:val="22"/>
                    </w:rPr>
                    <w:t>-3,9%</w:t>
                  </w:r>
                </w:p>
              </w:tc>
            </w:tr>
          </w:tbl>
          <w:p w14:paraId="224A2073" w14:textId="5684F1D7" w:rsidR="0079201B" w:rsidRDefault="0079201B" w:rsidP="0079201B">
            <w:pPr>
              <w:spacing w:before="60" w:line="240" w:lineRule="auto"/>
              <w:jc w:val="both"/>
              <w:rPr>
                <w:i/>
                <w:iCs/>
                <w:color w:val="000000" w:themeColor="text1"/>
                <w:sz w:val="20"/>
              </w:rPr>
            </w:pPr>
            <w:r w:rsidRPr="0079201B">
              <w:rPr>
                <w:i/>
                <w:iCs/>
                <w:color w:val="000000" w:themeColor="text1"/>
                <w:sz w:val="20"/>
              </w:rPr>
              <w:t xml:space="preserve">Według danych </w:t>
            </w:r>
            <w:r w:rsidRPr="0079201B">
              <w:rPr>
                <w:i/>
                <w:iCs/>
                <w:sz w:val="20"/>
              </w:rPr>
              <w:t>Agencji Rynku Energii</w:t>
            </w:r>
            <w:r w:rsidRPr="0079201B">
              <w:rPr>
                <w:i/>
                <w:iCs/>
                <w:color w:val="000000" w:themeColor="text1"/>
                <w:sz w:val="20"/>
              </w:rPr>
              <w:t xml:space="preserve"> (ARE).</w:t>
            </w:r>
          </w:p>
          <w:p w14:paraId="453EA756" w14:textId="77777777" w:rsidR="009B4115" w:rsidRPr="0079201B" w:rsidRDefault="009B4115" w:rsidP="0079201B">
            <w:pPr>
              <w:spacing w:before="60" w:line="240" w:lineRule="auto"/>
              <w:jc w:val="both"/>
              <w:rPr>
                <w:i/>
                <w:iCs/>
                <w:color w:val="000000" w:themeColor="text1"/>
                <w:sz w:val="20"/>
              </w:rPr>
            </w:pPr>
          </w:p>
          <w:p w14:paraId="33D31214" w14:textId="484D5DCC" w:rsidR="00FB6896" w:rsidRPr="00A346AB" w:rsidRDefault="00F32EA4" w:rsidP="00FB6896">
            <w:pPr>
              <w:spacing w:before="60" w:line="240" w:lineRule="auto"/>
              <w:contextualSpacing/>
              <w:jc w:val="both"/>
              <w:rPr>
                <w:rFonts w:eastAsia="Calibri"/>
                <w:color w:val="000000"/>
                <w:spacing w:val="-2"/>
                <w:szCs w:val="24"/>
                <w:highlight w:val="yellow"/>
              </w:rPr>
            </w:pPr>
            <w:r w:rsidRPr="00F32EA4">
              <w:rPr>
                <w:rFonts w:eastAsia="Calibri"/>
                <w:color w:val="000000"/>
                <w:szCs w:val="24"/>
              </w:rPr>
              <w:t xml:space="preserve">W </w:t>
            </w:r>
            <w:r w:rsidR="00ED019E">
              <w:rPr>
                <w:rFonts w:eastAsia="Calibri"/>
                <w:color w:val="000000"/>
                <w:szCs w:val="24"/>
              </w:rPr>
              <w:t>analizowanej</w:t>
            </w:r>
            <w:r w:rsidR="00ED019E" w:rsidRPr="00F32EA4">
              <w:rPr>
                <w:rFonts w:eastAsia="Calibri"/>
                <w:color w:val="000000"/>
                <w:szCs w:val="24"/>
              </w:rPr>
              <w:t xml:space="preserve"> </w:t>
            </w:r>
            <w:r w:rsidRPr="00F32EA4">
              <w:rPr>
                <w:rFonts w:eastAsia="Calibri"/>
                <w:color w:val="000000"/>
                <w:szCs w:val="24"/>
              </w:rPr>
              <w:t>perspektywie</w:t>
            </w:r>
            <w:r>
              <w:rPr>
                <w:rFonts w:eastAsia="Calibri"/>
                <w:color w:val="000000"/>
                <w:szCs w:val="24"/>
              </w:rPr>
              <w:t xml:space="preserve">, tj. </w:t>
            </w:r>
            <w:r w:rsidRPr="00F32EA4">
              <w:rPr>
                <w:rFonts w:eastAsia="Calibri"/>
                <w:color w:val="000000"/>
                <w:szCs w:val="24"/>
              </w:rPr>
              <w:t>do</w:t>
            </w:r>
            <w:r>
              <w:rPr>
                <w:rFonts w:eastAsia="Calibri"/>
                <w:color w:val="000000"/>
                <w:szCs w:val="24"/>
              </w:rPr>
              <w:t xml:space="preserve"> </w:t>
            </w:r>
            <w:r w:rsidRPr="00F32EA4">
              <w:rPr>
                <w:rFonts w:eastAsia="Calibri"/>
                <w:color w:val="000000"/>
                <w:szCs w:val="24"/>
              </w:rPr>
              <w:t>2030</w:t>
            </w:r>
            <w:r w:rsidR="00862888">
              <w:rPr>
                <w:rFonts w:eastAsia="Calibri"/>
                <w:color w:val="000000"/>
                <w:szCs w:val="24"/>
              </w:rPr>
              <w:t xml:space="preserve"> </w:t>
            </w:r>
            <w:r>
              <w:rPr>
                <w:rFonts w:eastAsia="Calibri"/>
                <w:color w:val="000000"/>
                <w:szCs w:val="24"/>
              </w:rPr>
              <w:t>r.</w:t>
            </w:r>
            <w:r w:rsidRPr="00F32EA4">
              <w:rPr>
                <w:rFonts w:eastAsia="Calibri"/>
                <w:color w:val="000000"/>
                <w:szCs w:val="24"/>
              </w:rPr>
              <w:t xml:space="preserve"> </w:t>
            </w:r>
            <w:r w:rsidR="0079201B">
              <w:rPr>
                <w:rFonts w:eastAsia="Calibri"/>
                <w:color w:val="000000"/>
                <w:szCs w:val="24"/>
              </w:rPr>
              <w:t xml:space="preserve">w związku z </w:t>
            </w:r>
            <w:r w:rsidR="0079201B" w:rsidRPr="00F32EA4">
              <w:rPr>
                <w:rFonts w:eastAsia="Calibri"/>
                <w:color w:val="000000"/>
                <w:szCs w:val="24"/>
              </w:rPr>
              <w:t>upowszechni</w:t>
            </w:r>
            <w:r w:rsidR="0079201B">
              <w:rPr>
                <w:rFonts w:eastAsia="Calibri"/>
                <w:color w:val="000000"/>
                <w:szCs w:val="24"/>
              </w:rPr>
              <w:t>a</w:t>
            </w:r>
            <w:r w:rsidR="0079201B" w:rsidRPr="00F32EA4">
              <w:rPr>
                <w:rFonts w:eastAsia="Calibri"/>
                <w:color w:val="000000"/>
                <w:szCs w:val="24"/>
              </w:rPr>
              <w:t>ni</w:t>
            </w:r>
            <w:r w:rsidR="0079201B">
              <w:rPr>
                <w:rFonts w:eastAsia="Calibri"/>
                <w:color w:val="000000"/>
                <w:szCs w:val="24"/>
              </w:rPr>
              <w:t>em</w:t>
            </w:r>
            <w:r w:rsidR="0079201B" w:rsidRPr="00F32EA4">
              <w:rPr>
                <w:rFonts w:eastAsia="Calibri"/>
                <w:color w:val="000000"/>
                <w:szCs w:val="24"/>
              </w:rPr>
              <w:t xml:space="preserve"> </w:t>
            </w:r>
            <w:r w:rsidR="0079201B">
              <w:rPr>
                <w:rFonts w:eastAsia="Calibri"/>
                <w:color w:val="000000"/>
                <w:szCs w:val="24"/>
              </w:rPr>
              <w:t xml:space="preserve">się </w:t>
            </w:r>
            <w:r w:rsidR="0079201B" w:rsidRPr="00F32EA4">
              <w:rPr>
                <w:rFonts w:eastAsia="Calibri"/>
                <w:color w:val="000000"/>
                <w:szCs w:val="24"/>
              </w:rPr>
              <w:t>stosowania</w:t>
            </w:r>
            <w:r w:rsidR="0079201B">
              <w:rPr>
                <w:rFonts w:eastAsia="Calibri"/>
                <w:color w:val="000000"/>
                <w:szCs w:val="24"/>
              </w:rPr>
              <w:t xml:space="preserve"> w transporcie</w:t>
            </w:r>
            <w:r w:rsidR="0079201B" w:rsidRPr="00F32EA4">
              <w:rPr>
                <w:rFonts w:eastAsia="Calibri"/>
                <w:color w:val="000000"/>
                <w:szCs w:val="24"/>
              </w:rPr>
              <w:t xml:space="preserve"> </w:t>
            </w:r>
            <w:r w:rsidR="0055437E">
              <w:rPr>
                <w:rFonts w:eastAsia="Calibri"/>
                <w:color w:val="000000"/>
                <w:szCs w:val="24"/>
              </w:rPr>
              <w:t>odnawialnej energii elektrycznej</w:t>
            </w:r>
            <w:r w:rsidR="0079201B" w:rsidRPr="00F32EA4">
              <w:rPr>
                <w:rFonts w:eastAsia="Calibri"/>
                <w:color w:val="000000"/>
                <w:szCs w:val="24"/>
              </w:rPr>
              <w:t xml:space="preserve"> </w:t>
            </w:r>
            <w:r w:rsidR="0079201B">
              <w:rPr>
                <w:rFonts w:eastAsia="Calibri"/>
                <w:color w:val="000000"/>
                <w:szCs w:val="24"/>
              </w:rPr>
              <w:t>oraz</w:t>
            </w:r>
            <w:r w:rsidR="0079201B" w:rsidRPr="00F32EA4">
              <w:rPr>
                <w:rFonts w:eastAsia="Calibri"/>
                <w:color w:val="000000"/>
                <w:szCs w:val="24"/>
              </w:rPr>
              <w:t xml:space="preserve"> </w:t>
            </w:r>
            <w:r w:rsidR="0079201B">
              <w:rPr>
                <w:rFonts w:eastAsia="Calibri"/>
                <w:color w:val="000000"/>
                <w:szCs w:val="24"/>
              </w:rPr>
              <w:t>ze s</w:t>
            </w:r>
            <w:r w:rsidR="0079201B" w:rsidRPr="00F32EA4">
              <w:rPr>
                <w:rFonts w:eastAsia="Calibri"/>
                <w:color w:val="000000"/>
                <w:szCs w:val="24"/>
              </w:rPr>
              <w:t>tosowani</w:t>
            </w:r>
            <w:r w:rsidR="0079201B">
              <w:rPr>
                <w:rFonts w:eastAsia="Calibri"/>
                <w:color w:val="000000"/>
                <w:szCs w:val="24"/>
              </w:rPr>
              <w:t>em</w:t>
            </w:r>
            <w:r w:rsidR="0079201B" w:rsidRPr="00F32EA4">
              <w:rPr>
                <w:rFonts w:eastAsia="Calibri"/>
                <w:color w:val="000000"/>
                <w:szCs w:val="24"/>
              </w:rPr>
              <w:t xml:space="preserve"> </w:t>
            </w:r>
            <w:r w:rsidR="0079201B" w:rsidRPr="0066741F">
              <w:rPr>
                <w:rFonts w:eastAsia="Calibri"/>
                <w:i/>
                <w:iCs/>
                <w:color w:val="000000"/>
                <w:szCs w:val="24"/>
              </w:rPr>
              <w:t>paliw gazowych</w:t>
            </w:r>
            <w:r w:rsidR="0079201B" w:rsidRPr="00F32EA4">
              <w:rPr>
                <w:rFonts w:eastAsia="Calibri"/>
                <w:color w:val="000000"/>
                <w:szCs w:val="24"/>
              </w:rPr>
              <w:t xml:space="preserve"> np.</w:t>
            </w:r>
            <w:r w:rsidR="0079201B">
              <w:rPr>
                <w:rFonts w:eastAsia="Calibri"/>
                <w:color w:val="000000"/>
                <w:szCs w:val="24"/>
              </w:rPr>
              <w:t> </w:t>
            </w:r>
            <w:r w:rsidR="0079201B" w:rsidRPr="00862888">
              <w:rPr>
                <w:rFonts w:eastAsia="Calibri"/>
                <w:i/>
                <w:iCs/>
                <w:color w:val="000000"/>
                <w:szCs w:val="24"/>
              </w:rPr>
              <w:t>biometanu</w:t>
            </w:r>
            <w:r w:rsidR="0079201B" w:rsidRPr="00862888">
              <w:rPr>
                <w:rFonts w:eastAsia="Calibri"/>
                <w:color w:val="000000"/>
                <w:szCs w:val="24"/>
              </w:rPr>
              <w:t>,</w:t>
            </w:r>
            <w:r w:rsidR="0079201B" w:rsidRPr="00F32EA4">
              <w:rPr>
                <w:rFonts w:eastAsia="Calibri"/>
                <w:color w:val="000000"/>
                <w:szCs w:val="24"/>
              </w:rPr>
              <w:t xml:space="preserve"> a</w:t>
            </w:r>
            <w:r w:rsidR="0079201B">
              <w:rPr>
                <w:rFonts w:eastAsia="Calibri"/>
                <w:color w:val="000000"/>
                <w:szCs w:val="24"/>
              </w:rPr>
              <w:t> </w:t>
            </w:r>
            <w:r w:rsidR="0079201B" w:rsidRPr="00F32EA4">
              <w:rPr>
                <w:rFonts w:eastAsia="Calibri"/>
                <w:color w:val="000000"/>
                <w:szCs w:val="24"/>
              </w:rPr>
              <w:t>w</w:t>
            </w:r>
            <w:r w:rsidR="0079201B">
              <w:rPr>
                <w:rFonts w:eastAsia="Calibri"/>
                <w:color w:val="000000"/>
                <w:szCs w:val="24"/>
              </w:rPr>
              <w:t> </w:t>
            </w:r>
            <w:r w:rsidR="0079201B" w:rsidRPr="00F32EA4">
              <w:rPr>
                <w:rFonts w:eastAsia="Calibri"/>
                <w:color w:val="000000"/>
                <w:szCs w:val="24"/>
              </w:rPr>
              <w:t xml:space="preserve">przyszłości </w:t>
            </w:r>
            <w:r w:rsidR="0079201B">
              <w:rPr>
                <w:rFonts w:eastAsia="Calibri"/>
                <w:color w:val="000000"/>
                <w:szCs w:val="24"/>
              </w:rPr>
              <w:t xml:space="preserve">także </w:t>
            </w:r>
            <w:r w:rsidR="0079201B" w:rsidRPr="00862888">
              <w:rPr>
                <w:rFonts w:eastAsia="Calibri"/>
                <w:i/>
                <w:iCs/>
                <w:color w:val="000000"/>
                <w:szCs w:val="24"/>
              </w:rPr>
              <w:t>innych paliw odnawialnych/biodowodoru</w:t>
            </w:r>
            <w:r w:rsidR="009B4115">
              <w:rPr>
                <w:rFonts w:eastAsia="Calibri"/>
                <w:i/>
                <w:iCs/>
                <w:color w:val="000000"/>
                <w:szCs w:val="24"/>
              </w:rPr>
              <w:t>/</w:t>
            </w:r>
            <w:r w:rsidR="0079201B">
              <w:rPr>
                <w:rFonts w:eastAsia="Calibri"/>
                <w:i/>
                <w:iCs/>
                <w:color w:val="000000"/>
                <w:szCs w:val="24"/>
              </w:rPr>
              <w:t xml:space="preserve"> </w:t>
            </w:r>
            <w:r w:rsidRPr="00F32EA4">
              <w:rPr>
                <w:rFonts w:eastAsia="Calibri"/>
                <w:color w:val="000000"/>
                <w:szCs w:val="24"/>
              </w:rPr>
              <w:t xml:space="preserve">można spodziewać się  </w:t>
            </w:r>
            <w:r w:rsidR="009B4115">
              <w:rPr>
                <w:rFonts w:eastAsia="Calibri"/>
                <w:color w:val="000000"/>
                <w:szCs w:val="24"/>
              </w:rPr>
              <w:t xml:space="preserve">istotnej </w:t>
            </w:r>
            <w:r w:rsidR="0079201B">
              <w:rPr>
                <w:rFonts w:eastAsia="Calibri"/>
                <w:color w:val="000000"/>
                <w:szCs w:val="24"/>
              </w:rPr>
              <w:t>zmiany s</w:t>
            </w:r>
            <w:r w:rsidR="00124909">
              <w:rPr>
                <w:rFonts w:eastAsia="Calibri"/>
                <w:color w:val="000000"/>
                <w:szCs w:val="24"/>
              </w:rPr>
              <w:t>t</w:t>
            </w:r>
            <w:r w:rsidR="0079201B">
              <w:rPr>
                <w:rFonts w:eastAsia="Calibri"/>
                <w:color w:val="000000"/>
                <w:szCs w:val="24"/>
              </w:rPr>
              <w:t>ruktury</w:t>
            </w:r>
            <w:r w:rsidR="009E5A15">
              <w:rPr>
                <w:rFonts w:eastAsia="Calibri"/>
                <w:color w:val="000000"/>
                <w:szCs w:val="24"/>
              </w:rPr>
              <w:t xml:space="preserve"> i poziomu</w:t>
            </w:r>
            <w:r w:rsidR="0079201B">
              <w:rPr>
                <w:rFonts w:eastAsia="Calibri"/>
                <w:color w:val="000000"/>
                <w:szCs w:val="24"/>
              </w:rPr>
              <w:t xml:space="preserve"> konsumpcji </w:t>
            </w:r>
            <w:r w:rsidRPr="00F32EA4">
              <w:rPr>
                <w:rFonts w:eastAsia="Calibri"/>
                <w:color w:val="000000"/>
                <w:szCs w:val="24"/>
              </w:rPr>
              <w:t xml:space="preserve">paliw </w:t>
            </w:r>
            <w:r w:rsidR="00E960C5">
              <w:rPr>
                <w:rFonts w:eastAsia="Calibri"/>
                <w:color w:val="000000"/>
                <w:szCs w:val="24"/>
              </w:rPr>
              <w:t xml:space="preserve">transportowych, w tym tych z przerobu ropy naftowej. </w:t>
            </w:r>
          </w:p>
          <w:p w14:paraId="44B35AD3" w14:textId="4DCBF717" w:rsidR="006F4B59" w:rsidRDefault="00FB6896" w:rsidP="00270F18">
            <w:pPr>
              <w:spacing w:before="60" w:line="240" w:lineRule="auto"/>
              <w:contextualSpacing/>
              <w:jc w:val="both"/>
              <w:rPr>
                <w:rFonts w:eastAsia="Calibri"/>
                <w:color w:val="000000"/>
                <w:spacing w:val="-2"/>
                <w:szCs w:val="24"/>
              </w:rPr>
            </w:pPr>
            <w:r w:rsidRPr="000854A4">
              <w:rPr>
                <w:rFonts w:eastAsia="Calibri"/>
                <w:color w:val="000000"/>
                <w:spacing w:val="-2"/>
                <w:szCs w:val="24"/>
              </w:rPr>
              <w:t xml:space="preserve">Sygnalizowane w </w:t>
            </w:r>
            <w:r w:rsidRPr="000854A4">
              <w:rPr>
                <w:rFonts w:eastAsia="Calibri"/>
                <w:i/>
                <w:iCs/>
                <w:color w:val="000000"/>
                <w:spacing w:val="-2"/>
                <w:szCs w:val="24"/>
              </w:rPr>
              <w:t>projekcie</w:t>
            </w:r>
            <w:r w:rsidRPr="000854A4">
              <w:rPr>
                <w:rFonts w:eastAsia="Calibri"/>
                <w:color w:val="000000"/>
                <w:spacing w:val="-2"/>
                <w:szCs w:val="24"/>
              </w:rPr>
              <w:t xml:space="preserve"> rozwiązania pozwalają </w:t>
            </w:r>
            <w:r w:rsidR="005E4338" w:rsidRPr="000854A4">
              <w:rPr>
                <w:rFonts w:eastAsia="Calibri"/>
                <w:color w:val="000000"/>
                <w:spacing w:val="-2"/>
                <w:szCs w:val="24"/>
              </w:rPr>
              <w:t xml:space="preserve">jednocześnie </w:t>
            </w:r>
            <w:r w:rsidRPr="000854A4">
              <w:rPr>
                <w:rFonts w:eastAsia="Calibri"/>
                <w:color w:val="000000"/>
                <w:spacing w:val="-2"/>
                <w:szCs w:val="24"/>
              </w:rPr>
              <w:t xml:space="preserve">na przygotowanie się podmiotów </w:t>
            </w:r>
            <w:r w:rsidR="00D45CAD" w:rsidRPr="000854A4">
              <w:rPr>
                <w:rFonts w:eastAsia="Calibri"/>
                <w:color w:val="000000"/>
                <w:spacing w:val="-2"/>
                <w:szCs w:val="24"/>
              </w:rPr>
              <w:t xml:space="preserve">zobowiązanych </w:t>
            </w:r>
            <w:r w:rsidRPr="000854A4">
              <w:rPr>
                <w:rFonts w:eastAsia="Calibri"/>
                <w:color w:val="000000"/>
                <w:spacing w:val="-2"/>
                <w:szCs w:val="24"/>
              </w:rPr>
              <w:t xml:space="preserve">do </w:t>
            </w:r>
            <w:r w:rsidR="00E960C5" w:rsidRPr="000854A4">
              <w:rPr>
                <w:rFonts w:eastAsia="Calibri"/>
                <w:color w:val="000000"/>
                <w:spacing w:val="-2"/>
                <w:szCs w:val="24"/>
              </w:rPr>
              <w:t xml:space="preserve">kolejnych </w:t>
            </w:r>
            <w:r w:rsidRPr="000854A4">
              <w:rPr>
                <w:rFonts w:eastAsia="Calibri"/>
                <w:color w:val="000000"/>
                <w:spacing w:val="-2"/>
                <w:szCs w:val="24"/>
              </w:rPr>
              <w:t>wyzwań</w:t>
            </w:r>
            <w:r w:rsidR="00E960C5">
              <w:rPr>
                <w:rFonts w:eastAsia="Calibri"/>
                <w:color w:val="000000"/>
                <w:spacing w:val="-2"/>
                <w:szCs w:val="24"/>
              </w:rPr>
              <w:t xml:space="preserve"> związanych z potrzebą wdrażania strategii długoterminowych </w:t>
            </w:r>
            <w:r w:rsidR="00D45CAD" w:rsidRPr="000854A4">
              <w:rPr>
                <w:rFonts w:eastAsia="Calibri"/>
                <w:color w:val="000000"/>
                <w:spacing w:val="-2"/>
                <w:szCs w:val="24"/>
              </w:rPr>
              <w:t>(</w:t>
            </w:r>
            <w:r w:rsidR="009176BB">
              <w:rPr>
                <w:rFonts w:eastAsia="Calibri"/>
                <w:color w:val="000000"/>
                <w:spacing w:val="-2"/>
                <w:szCs w:val="24"/>
              </w:rPr>
              <w:t xml:space="preserve">z perspektywą do </w:t>
            </w:r>
            <w:r w:rsidR="00D45CAD" w:rsidRPr="000854A4">
              <w:rPr>
                <w:rFonts w:eastAsia="Calibri"/>
                <w:color w:val="000000"/>
                <w:spacing w:val="-2"/>
                <w:szCs w:val="24"/>
              </w:rPr>
              <w:t>2050</w:t>
            </w:r>
            <w:r w:rsidR="009176BB">
              <w:rPr>
                <w:rFonts w:eastAsia="Calibri"/>
                <w:color w:val="000000"/>
                <w:spacing w:val="-2"/>
                <w:szCs w:val="24"/>
              </w:rPr>
              <w:t xml:space="preserve"> r.</w:t>
            </w:r>
            <w:r w:rsidR="00D45CAD" w:rsidRPr="000854A4">
              <w:rPr>
                <w:rFonts w:eastAsia="Calibri"/>
                <w:color w:val="000000"/>
                <w:spacing w:val="-2"/>
                <w:szCs w:val="24"/>
              </w:rPr>
              <w:t>)</w:t>
            </w:r>
            <w:r w:rsidRPr="000854A4">
              <w:rPr>
                <w:rFonts w:eastAsia="Calibri"/>
                <w:color w:val="000000"/>
                <w:spacing w:val="-2"/>
                <w:szCs w:val="24"/>
              </w:rPr>
              <w:t>,</w:t>
            </w:r>
            <w:r w:rsidR="00E960C5">
              <w:rPr>
                <w:rFonts w:eastAsia="Calibri"/>
                <w:color w:val="000000"/>
                <w:spacing w:val="-2"/>
                <w:szCs w:val="24"/>
              </w:rPr>
              <w:t xml:space="preserve"> większego nacisku na </w:t>
            </w:r>
            <w:r w:rsidR="004E6C30">
              <w:rPr>
                <w:rFonts w:eastAsia="Calibri"/>
                <w:color w:val="000000"/>
                <w:spacing w:val="-2"/>
                <w:szCs w:val="24"/>
              </w:rPr>
              <w:t>kwestie</w:t>
            </w:r>
            <w:r w:rsidR="00E960C5">
              <w:rPr>
                <w:rFonts w:eastAsia="Calibri"/>
                <w:color w:val="000000"/>
                <w:spacing w:val="-2"/>
                <w:szCs w:val="24"/>
              </w:rPr>
              <w:t xml:space="preserve"> redukcji emisji –</w:t>
            </w:r>
            <w:r w:rsidRPr="000854A4">
              <w:rPr>
                <w:rFonts w:eastAsia="Calibri"/>
                <w:color w:val="000000"/>
                <w:spacing w:val="-2"/>
                <w:szCs w:val="24"/>
              </w:rPr>
              <w:t xml:space="preserve"> </w:t>
            </w:r>
            <w:r w:rsidR="00243448" w:rsidRPr="000854A4">
              <w:rPr>
                <w:rFonts w:eastAsia="Calibri"/>
                <w:color w:val="000000"/>
                <w:spacing w:val="-2"/>
                <w:szCs w:val="24"/>
              </w:rPr>
              <w:t>pozostawiając</w:t>
            </w:r>
            <w:r w:rsidR="00E960C5">
              <w:rPr>
                <w:rFonts w:eastAsia="Calibri"/>
                <w:color w:val="000000"/>
                <w:spacing w:val="-2"/>
                <w:szCs w:val="24"/>
              </w:rPr>
              <w:t xml:space="preserve"> </w:t>
            </w:r>
            <w:r w:rsidRPr="000854A4">
              <w:rPr>
                <w:rFonts w:eastAsia="Calibri"/>
                <w:color w:val="000000"/>
                <w:spacing w:val="-2"/>
                <w:szCs w:val="24"/>
              </w:rPr>
              <w:t>możliwość podejmowania</w:t>
            </w:r>
            <w:r w:rsidR="00D45CAD" w:rsidRPr="000854A4">
              <w:rPr>
                <w:rFonts w:eastAsia="Calibri"/>
                <w:color w:val="000000"/>
                <w:spacing w:val="-2"/>
                <w:szCs w:val="24"/>
              </w:rPr>
              <w:t xml:space="preserve"> autonomicznych i</w:t>
            </w:r>
            <w:r w:rsidRPr="000854A4">
              <w:rPr>
                <w:rFonts w:eastAsia="Calibri"/>
                <w:color w:val="000000"/>
                <w:spacing w:val="-2"/>
                <w:szCs w:val="24"/>
              </w:rPr>
              <w:t xml:space="preserve"> optymalnych z ekonomicznego</w:t>
            </w:r>
            <w:r w:rsidR="00D45CAD" w:rsidRPr="000854A4">
              <w:rPr>
                <w:rFonts w:eastAsia="Calibri"/>
                <w:color w:val="000000"/>
                <w:spacing w:val="-2"/>
                <w:szCs w:val="24"/>
              </w:rPr>
              <w:t xml:space="preserve"> czy konkurencyjnego</w:t>
            </w:r>
            <w:r w:rsidRPr="000854A4">
              <w:rPr>
                <w:rFonts w:eastAsia="Calibri"/>
                <w:color w:val="000000"/>
                <w:spacing w:val="-2"/>
                <w:szCs w:val="24"/>
              </w:rPr>
              <w:t xml:space="preserve"> punktu widzenia decyzji inwestycyjnych </w:t>
            </w:r>
            <w:r w:rsidR="00E960C5">
              <w:rPr>
                <w:rFonts w:eastAsia="Calibri"/>
                <w:color w:val="000000"/>
                <w:spacing w:val="-2"/>
                <w:szCs w:val="24"/>
              </w:rPr>
              <w:t>oraz</w:t>
            </w:r>
            <w:r w:rsidRPr="000854A4">
              <w:rPr>
                <w:rFonts w:eastAsia="Calibri"/>
                <w:color w:val="000000"/>
                <w:spacing w:val="-2"/>
                <w:szCs w:val="24"/>
              </w:rPr>
              <w:t xml:space="preserve"> czas na</w:t>
            </w:r>
            <w:r w:rsidR="00243448" w:rsidRPr="000854A4">
              <w:rPr>
                <w:rFonts w:eastAsia="Calibri"/>
                <w:color w:val="000000"/>
                <w:spacing w:val="-2"/>
                <w:szCs w:val="24"/>
              </w:rPr>
              <w:t xml:space="preserve"> ich</w:t>
            </w:r>
            <w:r w:rsidRPr="000854A4">
              <w:rPr>
                <w:rFonts w:eastAsia="Calibri"/>
                <w:color w:val="000000"/>
                <w:spacing w:val="-2"/>
                <w:szCs w:val="24"/>
              </w:rPr>
              <w:t xml:space="preserve"> realizację. </w:t>
            </w:r>
          </w:p>
        </w:tc>
        <w:tc>
          <w:tcPr>
            <w:tcW w:w="258" w:type="pct"/>
          </w:tcPr>
          <w:p w14:paraId="2FB0349C" w14:textId="77777777" w:rsidR="00250BF6" w:rsidRDefault="00250BF6"/>
        </w:tc>
      </w:tr>
      <w:tr w:rsidR="00B432CA" w14:paraId="4DD14461" w14:textId="77777777" w:rsidTr="00A15637">
        <w:trPr>
          <w:trHeight w:val="307"/>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vAlign w:val="center"/>
          </w:tcPr>
          <w:p w14:paraId="27A8C70B" w14:textId="77777777" w:rsidR="00250BF6" w:rsidRDefault="00CE3FE5">
            <w:pPr>
              <w:numPr>
                <w:ilvl w:val="0"/>
                <w:numId w:val="1"/>
              </w:numPr>
              <w:spacing w:before="60" w:after="60" w:line="240" w:lineRule="auto"/>
              <w:ind w:left="318" w:hanging="284"/>
              <w:jc w:val="both"/>
              <w:rPr>
                <w:rFonts w:eastAsia="Calibri"/>
                <w:sz w:val="22"/>
                <w:szCs w:val="22"/>
              </w:rPr>
            </w:pPr>
            <w:r>
              <w:rPr>
                <w:rFonts w:eastAsia="Calibri"/>
                <w:b/>
                <w:spacing w:val="-2"/>
                <w:sz w:val="22"/>
                <w:szCs w:val="22"/>
              </w:rPr>
              <w:t>Jak problem został rozwiązany w innych krajach, w szczególności krajach członkowskich OECD/UE</w:t>
            </w:r>
            <w:r>
              <w:rPr>
                <w:rFonts w:eastAsia="Calibri"/>
                <w:b/>
                <w:color w:val="000000"/>
                <w:sz w:val="22"/>
                <w:szCs w:val="22"/>
              </w:rPr>
              <w:t>?</w:t>
            </w:r>
            <w:r>
              <w:rPr>
                <w:rFonts w:eastAsia="Calibri"/>
                <w:i/>
                <w:color w:val="000000"/>
                <w:sz w:val="22"/>
                <w:szCs w:val="22"/>
              </w:rPr>
              <w:t xml:space="preserve"> </w:t>
            </w:r>
          </w:p>
        </w:tc>
        <w:tc>
          <w:tcPr>
            <w:tcW w:w="258" w:type="pct"/>
          </w:tcPr>
          <w:p w14:paraId="10E8CB70" w14:textId="77777777" w:rsidR="00250BF6" w:rsidRDefault="00250BF6"/>
        </w:tc>
      </w:tr>
      <w:tr w:rsidR="00B432CA" w14:paraId="1A039F97"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auto"/>
          </w:tcPr>
          <w:p w14:paraId="70391C05" w14:textId="76881001" w:rsidR="006D563C" w:rsidRDefault="006D563C" w:rsidP="006D563C">
            <w:pPr>
              <w:spacing w:line="240" w:lineRule="auto"/>
              <w:jc w:val="both"/>
              <w:rPr>
                <w:rFonts w:eastAsia="Calibri"/>
                <w:color w:val="000000" w:themeColor="text1"/>
                <w:spacing w:val="-2"/>
                <w:szCs w:val="24"/>
              </w:rPr>
            </w:pPr>
            <w:r>
              <w:rPr>
                <w:rFonts w:eastAsia="Calibri"/>
                <w:color w:val="000000" w:themeColor="text1"/>
                <w:spacing w:val="-2"/>
                <w:szCs w:val="24"/>
              </w:rPr>
              <w:t>K</w:t>
            </w:r>
            <w:r w:rsidRPr="008225A4">
              <w:rPr>
                <w:rFonts w:eastAsia="Calibri"/>
                <w:color w:val="000000" w:themeColor="text1"/>
                <w:spacing w:val="-2"/>
                <w:szCs w:val="24"/>
              </w:rPr>
              <w:t>raj</w:t>
            </w:r>
            <w:r>
              <w:rPr>
                <w:rFonts w:eastAsia="Calibri"/>
                <w:color w:val="000000" w:themeColor="text1"/>
                <w:spacing w:val="-2"/>
                <w:szCs w:val="24"/>
              </w:rPr>
              <w:t xml:space="preserve">e </w:t>
            </w:r>
            <w:r w:rsidRPr="008225A4">
              <w:rPr>
                <w:rFonts w:eastAsia="Calibri"/>
                <w:color w:val="000000" w:themeColor="text1"/>
                <w:spacing w:val="-2"/>
                <w:szCs w:val="24"/>
              </w:rPr>
              <w:t>U</w:t>
            </w:r>
            <w:r w:rsidR="00CE4639">
              <w:rPr>
                <w:rFonts w:eastAsia="Calibri"/>
                <w:color w:val="000000" w:themeColor="text1"/>
                <w:spacing w:val="-2"/>
                <w:szCs w:val="24"/>
              </w:rPr>
              <w:t xml:space="preserve">nii </w:t>
            </w:r>
            <w:r w:rsidRPr="008225A4">
              <w:rPr>
                <w:rFonts w:eastAsia="Calibri"/>
                <w:color w:val="000000" w:themeColor="text1"/>
                <w:spacing w:val="-2"/>
                <w:szCs w:val="24"/>
              </w:rPr>
              <w:t>E</w:t>
            </w:r>
            <w:r w:rsidR="00CE4639">
              <w:rPr>
                <w:rFonts w:eastAsia="Calibri"/>
                <w:color w:val="000000" w:themeColor="text1"/>
                <w:spacing w:val="-2"/>
                <w:szCs w:val="24"/>
              </w:rPr>
              <w:t>uropejskiej</w:t>
            </w:r>
            <w:r>
              <w:rPr>
                <w:rFonts w:eastAsia="Calibri"/>
                <w:color w:val="000000" w:themeColor="text1"/>
                <w:spacing w:val="-2"/>
                <w:szCs w:val="24"/>
              </w:rPr>
              <w:t xml:space="preserve"> m</w:t>
            </w:r>
            <w:r w:rsidR="002A0F44">
              <w:rPr>
                <w:rFonts w:eastAsia="Calibri"/>
                <w:color w:val="000000" w:themeColor="text1"/>
                <w:spacing w:val="-2"/>
                <w:szCs w:val="24"/>
              </w:rPr>
              <w:t xml:space="preserve">iały </w:t>
            </w:r>
            <w:r>
              <w:rPr>
                <w:rFonts w:eastAsia="Calibri"/>
                <w:color w:val="000000" w:themeColor="text1"/>
                <w:spacing w:val="-2"/>
                <w:szCs w:val="24"/>
              </w:rPr>
              <w:t xml:space="preserve">czas do 30 czerwca </w:t>
            </w:r>
            <w:r w:rsidRPr="00FF17E0">
              <w:rPr>
                <w:rFonts w:eastAsia="Calibri"/>
                <w:color w:val="000000" w:themeColor="text1"/>
                <w:spacing w:val="-2"/>
                <w:szCs w:val="24"/>
              </w:rPr>
              <w:t xml:space="preserve">2021 r. </w:t>
            </w:r>
            <w:r w:rsidRPr="0066741F">
              <w:rPr>
                <w:rFonts w:eastAsia="Calibri"/>
                <w:color w:val="000000" w:themeColor="text1"/>
                <w:spacing w:val="-2"/>
                <w:szCs w:val="24"/>
              </w:rPr>
              <w:t xml:space="preserve">na wdrożenie postanowień </w:t>
            </w:r>
            <w:r w:rsidRPr="0061065F">
              <w:rPr>
                <w:rFonts w:eastAsia="Calibri"/>
                <w:i/>
                <w:iCs/>
                <w:color w:val="000000" w:themeColor="text1"/>
                <w:spacing w:val="-2"/>
                <w:szCs w:val="24"/>
              </w:rPr>
              <w:t>dyrektywy RED</w:t>
            </w:r>
            <w:r w:rsidR="002A0F44" w:rsidRPr="0061065F">
              <w:rPr>
                <w:rFonts w:eastAsia="Calibri"/>
                <w:i/>
                <w:iCs/>
                <w:color w:val="000000" w:themeColor="text1"/>
                <w:spacing w:val="-2"/>
                <w:szCs w:val="24"/>
              </w:rPr>
              <w:t xml:space="preserve"> </w:t>
            </w:r>
            <w:r w:rsidRPr="0061065F">
              <w:rPr>
                <w:rFonts w:eastAsia="Calibri"/>
                <w:i/>
                <w:iCs/>
                <w:color w:val="000000" w:themeColor="text1"/>
                <w:spacing w:val="-2"/>
                <w:szCs w:val="24"/>
              </w:rPr>
              <w:t xml:space="preserve">II </w:t>
            </w:r>
            <w:r w:rsidR="00FF17E0" w:rsidRPr="007F7AEB">
              <w:rPr>
                <w:szCs w:val="24"/>
              </w:rPr>
              <w:t>–</w:t>
            </w:r>
            <w:r>
              <w:rPr>
                <w:rFonts w:eastAsia="Calibri"/>
                <w:color w:val="000000" w:themeColor="text1"/>
                <w:spacing w:val="-2"/>
                <w:szCs w:val="24"/>
              </w:rPr>
              <w:t xml:space="preserve"> status i zakres wdrożenia zostanie określony po wynikach kontroli sprawozdań</w:t>
            </w:r>
            <w:r w:rsidR="009E2D6F">
              <w:rPr>
                <w:rFonts w:eastAsia="Calibri"/>
                <w:color w:val="000000" w:themeColor="text1"/>
                <w:spacing w:val="-2"/>
                <w:szCs w:val="24"/>
              </w:rPr>
              <w:t xml:space="preserve"> </w:t>
            </w:r>
            <w:r w:rsidR="00CE4639">
              <w:rPr>
                <w:rFonts w:eastAsia="Calibri"/>
                <w:color w:val="000000" w:themeColor="text1"/>
                <w:spacing w:val="-2"/>
                <w:szCs w:val="24"/>
              </w:rPr>
              <w:t xml:space="preserve">państw członkowskich </w:t>
            </w:r>
            <w:r w:rsidR="00364BEC">
              <w:rPr>
                <w:rFonts w:eastAsia="Calibri"/>
                <w:color w:val="000000" w:themeColor="text1"/>
                <w:spacing w:val="-2"/>
                <w:szCs w:val="24"/>
              </w:rPr>
              <w:t>.</w:t>
            </w:r>
            <w:r>
              <w:rPr>
                <w:rFonts w:eastAsia="Calibri"/>
                <w:color w:val="000000" w:themeColor="text1"/>
                <w:spacing w:val="-2"/>
                <w:szCs w:val="24"/>
              </w:rPr>
              <w:t xml:space="preserve">, do złożenia których </w:t>
            </w:r>
            <w:r w:rsidR="00CE4639">
              <w:rPr>
                <w:rFonts w:eastAsia="Calibri"/>
                <w:color w:val="000000" w:themeColor="text1"/>
                <w:spacing w:val="-2"/>
                <w:szCs w:val="24"/>
              </w:rPr>
              <w:t xml:space="preserve">są </w:t>
            </w:r>
            <w:r>
              <w:rPr>
                <w:rFonts w:eastAsia="Calibri"/>
                <w:color w:val="000000" w:themeColor="text1"/>
                <w:spacing w:val="-2"/>
                <w:szCs w:val="24"/>
              </w:rPr>
              <w:t>zobligowane. Sprawozdanie może mieć formę raportów okresowych dla zakończonych poszczególnych etapów – możliwy jest dialog z K</w:t>
            </w:r>
            <w:r w:rsidR="00CE4639">
              <w:rPr>
                <w:rFonts w:eastAsia="Calibri"/>
                <w:color w:val="000000" w:themeColor="text1"/>
                <w:spacing w:val="-2"/>
                <w:szCs w:val="24"/>
              </w:rPr>
              <w:t xml:space="preserve">omisją </w:t>
            </w:r>
            <w:r>
              <w:rPr>
                <w:rFonts w:eastAsia="Calibri"/>
                <w:color w:val="000000" w:themeColor="text1"/>
                <w:spacing w:val="-2"/>
                <w:szCs w:val="24"/>
              </w:rPr>
              <w:t>E</w:t>
            </w:r>
            <w:r w:rsidR="00CE4639">
              <w:rPr>
                <w:rFonts w:eastAsia="Calibri"/>
                <w:color w:val="000000" w:themeColor="text1"/>
                <w:spacing w:val="-2"/>
                <w:szCs w:val="24"/>
              </w:rPr>
              <w:t>uropejską</w:t>
            </w:r>
            <w:r>
              <w:rPr>
                <w:rFonts w:eastAsia="Calibri"/>
                <w:color w:val="000000" w:themeColor="text1"/>
                <w:spacing w:val="-2"/>
                <w:szCs w:val="24"/>
              </w:rPr>
              <w:t>, lub całościową</w:t>
            </w:r>
            <w:r w:rsidR="00364BEC">
              <w:rPr>
                <w:rFonts w:eastAsia="Calibri"/>
                <w:color w:val="000000" w:themeColor="text1"/>
                <w:spacing w:val="-2"/>
                <w:szCs w:val="24"/>
              </w:rPr>
              <w:t xml:space="preserve"> – </w:t>
            </w:r>
            <w:r>
              <w:rPr>
                <w:rFonts w:eastAsia="Calibri"/>
                <w:color w:val="000000" w:themeColor="text1"/>
                <w:spacing w:val="-2"/>
                <w:szCs w:val="24"/>
              </w:rPr>
              <w:t xml:space="preserve">po wdrożeniu </w:t>
            </w:r>
            <w:r w:rsidRPr="0061065F">
              <w:rPr>
                <w:rFonts w:eastAsia="Calibri"/>
                <w:i/>
                <w:iCs/>
                <w:color w:val="000000" w:themeColor="text1"/>
                <w:spacing w:val="-2"/>
                <w:szCs w:val="24"/>
              </w:rPr>
              <w:t>dyrektywy</w:t>
            </w:r>
            <w:r w:rsidR="00CE4639" w:rsidRPr="0061065F">
              <w:rPr>
                <w:rFonts w:eastAsia="Calibri"/>
                <w:i/>
                <w:iCs/>
                <w:color w:val="000000" w:themeColor="text1"/>
                <w:spacing w:val="-2"/>
                <w:szCs w:val="24"/>
              </w:rPr>
              <w:t xml:space="preserve"> RED II</w:t>
            </w:r>
            <w:r>
              <w:rPr>
                <w:rFonts w:eastAsia="Calibri"/>
                <w:color w:val="000000" w:themeColor="text1"/>
                <w:spacing w:val="-2"/>
                <w:szCs w:val="24"/>
              </w:rPr>
              <w:t xml:space="preserve">. </w:t>
            </w:r>
          </w:p>
          <w:p w14:paraId="59F4E367" w14:textId="5CDAE39B" w:rsidR="006D563C" w:rsidRDefault="006D563C" w:rsidP="006D563C">
            <w:pPr>
              <w:spacing w:line="240" w:lineRule="auto"/>
              <w:jc w:val="both"/>
              <w:rPr>
                <w:rFonts w:eastAsia="Calibri"/>
                <w:color w:val="000000" w:themeColor="text1"/>
                <w:spacing w:val="-2"/>
                <w:szCs w:val="24"/>
              </w:rPr>
            </w:pPr>
            <w:r>
              <w:rPr>
                <w:rFonts w:eastAsia="Calibri"/>
                <w:color w:val="000000" w:themeColor="text1"/>
                <w:spacing w:val="-2"/>
                <w:szCs w:val="24"/>
              </w:rPr>
              <w:t>Z uwagi na różne uwarunkowania – przyjęte strategie, wielkoś</w:t>
            </w:r>
            <w:r w:rsidR="00364BEC">
              <w:rPr>
                <w:rFonts w:eastAsia="Calibri"/>
                <w:color w:val="000000" w:themeColor="text1"/>
                <w:spacing w:val="-2"/>
                <w:szCs w:val="24"/>
              </w:rPr>
              <w:t xml:space="preserve">ci </w:t>
            </w:r>
            <w:r>
              <w:rPr>
                <w:rFonts w:eastAsia="Calibri"/>
                <w:color w:val="000000" w:themeColor="text1"/>
                <w:spacing w:val="-2"/>
                <w:szCs w:val="24"/>
              </w:rPr>
              <w:t xml:space="preserve">rynku, dostępną infrastrukturę poszczególne </w:t>
            </w:r>
            <w:r w:rsidR="00CE4639">
              <w:rPr>
                <w:rFonts w:eastAsia="Calibri"/>
                <w:color w:val="000000" w:themeColor="text1"/>
                <w:spacing w:val="-2"/>
                <w:szCs w:val="24"/>
              </w:rPr>
              <w:t xml:space="preserve">państwa członkowskie </w:t>
            </w:r>
            <w:r>
              <w:rPr>
                <w:rFonts w:eastAsia="Calibri"/>
                <w:color w:val="000000" w:themeColor="text1"/>
                <w:spacing w:val="-2"/>
                <w:szCs w:val="24"/>
              </w:rPr>
              <w:t xml:space="preserve"> wykazują bardzo zróżnicowane wyniki w kwestii realizacji celów przyjętych jeszcze </w:t>
            </w:r>
            <w:r w:rsidRPr="0061065F">
              <w:rPr>
                <w:rFonts w:eastAsia="Calibri"/>
                <w:i/>
                <w:iCs/>
                <w:color w:val="000000" w:themeColor="text1"/>
                <w:spacing w:val="-2"/>
                <w:szCs w:val="24"/>
              </w:rPr>
              <w:t>dyrektywą RED</w:t>
            </w:r>
            <w:r>
              <w:rPr>
                <w:rFonts w:eastAsia="Calibri"/>
                <w:color w:val="000000" w:themeColor="text1"/>
                <w:spacing w:val="-2"/>
                <w:szCs w:val="24"/>
              </w:rPr>
              <w:t xml:space="preserve"> – przy czym</w:t>
            </w:r>
            <w:r w:rsidR="00923209">
              <w:rPr>
                <w:rFonts w:eastAsia="Calibri"/>
                <w:color w:val="000000" w:themeColor="text1"/>
                <w:spacing w:val="-2"/>
                <w:szCs w:val="24"/>
              </w:rPr>
              <w:t xml:space="preserve"> warto </w:t>
            </w:r>
            <w:r w:rsidR="002A0F44">
              <w:rPr>
                <w:rFonts w:eastAsia="Calibri"/>
                <w:color w:val="000000" w:themeColor="text1"/>
                <w:spacing w:val="-2"/>
                <w:szCs w:val="24"/>
              </w:rPr>
              <w:t>wskazać</w:t>
            </w:r>
            <w:r w:rsidR="00923209">
              <w:rPr>
                <w:rFonts w:eastAsia="Calibri"/>
                <w:color w:val="000000" w:themeColor="text1"/>
                <w:spacing w:val="-2"/>
                <w:szCs w:val="24"/>
              </w:rPr>
              <w:t xml:space="preserve"> kraje</w:t>
            </w:r>
            <w:r w:rsidR="00364BEC">
              <w:rPr>
                <w:rFonts w:eastAsia="Calibri"/>
                <w:color w:val="000000" w:themeColor="text1"/>
                <w:spacing w:val="-2"/>
                <w:szCs w:val="24"/>
              </w:rPr>
              <w:t xml:space="preserve"> wykazujące kilkunastoprocentowe przekroczenie wykonania planu</w:t>
            </w:r>
            <w:r w:rsidR="00923209">
              <w:rPr>
                <w:rFonts w:eastAsia="Calibri"/>
                <w:color w:val="000000" w:themeColor="text1"/>
                <w:spacing w:val="-2"/>
                <w:szCs w:val="24"/>
              </w:rPr>
              <w:t>: Szwecja (+19,4%), Norwegia (+17,6%), Finlandia (+11,2%)</w:t>
            </w:r>
            <w:r w:rsidR="00671633">
              <w:rPr>
                <w:rFonts w:eastAsia="Calibri"/>
                <w:color w:val="000000" w:themeColor="text1"/>
                <w:spacing w:val="-2"/>
                <w:szCs w:val="24"/>
              </w:rPr>
              <w:t>,</w:t>
            </w:r>
            <w:r w:rsidR="00923209">
              <w:rPr>
                <w:rFonts w:eastAsia="Calibri"/>
                <w:color w:val="000000" w:themeColor="text1"/>
                <w:spacing w:val="-2"/>
                <w:szCs w:val="24"/>
              </w:rPr>
              <w:t xml:space="preserve"> podczas gdy zdecydowana większość</w:t>
            </w:r>
            <w:r w:rsidR="00364BEC">
              <w:rPr>
                <w:rFonts w:eastAsia="Calibri"/>
                <w:color w:val="000000" w:themeColor="text1"/>
                <w:spacing w:val="-2"/>
                <w:szCs w:val="24"/>
              </w:rPr>
              <w:t xml:space="preserve"> tj. </w:t>
            </w:r>
            <w:r w:rsidR="00923209">
              <w:rPr>
                <w:rFonts w:eastAsia="Calibri"/>
                <w:color w:val="000000" w:themeColor="text1"/>
                <w:spacing w:val="-2"/>
                <w:szCs w:val="24"/>
              </w:rPr>
              <w:t xml:space="preserve">¾, wykazuje odchylenie ujemne </w:t>
            </w:r>
            <w:r w:rsidR="00F96949">
              <w:rPr>
                <w:rFonts w:eastAsia="Calibri"/>
                <w:color w:val="000000" w:themeColor="text1"/>
                <w:spacing w:val="-2"/>
                <w:szCs w:val="24"/>
              </w:rPr>
              <w:t>od</w:t>
            </w:r>
            <w:r w:rsidR="00923209">
              <w:rPr>
                <w:rFonts w:eastAsia="Calibri"/>
                <w:color w:val="000000" w:themeColor="text1"/>
                <w:spacing w:val="-2"/>
                <w:szCs w:val="24"/>
              </w:rPr>
              <w:t xml:space="preserve"> złożonego na 2020</w:t>
            </w:r>
            <w:r w:rsidR="00364BEC">
              <w:rPr>
                <w:rFonts w:eastAsia="Calibri"/>
                <w:color w:val="000000" w:themeColor="text1"/>
                <w:spacing w:val="-2"/>
                <w:szCs w:val="24"/>
              </w:rPr>
              <w:t> </w:t>
            </w:r>
            <w:r w:rsidR="00923209">
              <w:rPr>
                <w:rFonts w:eastAsia="Calibri"/>
                <w:color w:val="000000" w:themeColor="text1"/>
                <w:spacing w:val="-2"/>
                <w:szCs w:val="24"/>
              </w:rPr>
              <w:t>r</w:t>
            </w:r>
            <w:r w:rsidR="00364BEC">
              <w:rPr>
                <w:rFonts w:eastAsia="Calibri"/>
                <w:color w:val="000000" w:themeColor="text1"/>
                <w:spacing w:val="-2"/>
                <w:szCs w:val="24"/>
              </w:rPr>
              <w:t xml:space="preserve">. 10% </w:t>
            </w:r>
            <w:r w:rsidR="00923209">
              <w:rPr>
                <w:rFonts w:eastAsia="Calibri"/>
                <w:color w:val="000000" w:themeColor="text1"/>
                <w:spacing w:val="-2"/>
                <w:szCs w:val="24"/>
              </w:rPr>
              <w:t>celu udziału energii odnawialnej w zużytej w transporcie (</w:t>
            </w:r>
            <w:r w:rsidR="00923209" w:rsidRPr="004254D7">
              <w:rPr>
                <w:rFonts w:eastAsia="Calibri"/>
                <w:i/>
                <w:iCs/>
                <w:color w:val="000000" w:themeColor="text1"/>
                <w:spacing w:val="-2"/>
                <w:szCs w:val="24"/>
              </w:rPr>
              <w:t>Eurostat</w:t>
            </w:r>
            <w:r w:rsidR="000B2971" w:rsidRPr="004254D7">
              <w:rPr>
                <w:rFonts w:eastAsia="Calibri"/>
                <w:i/>
                <w:iCs/>
                <w:color w:val="000000" w:themeColor="text1"/>
                <w:spacing w:val="-2"/>
                <w:szCs w:val="24"/>
              </w:rPr>
              <w:t xml:space="preserve">; </w:t>
            </w:r>
            <w:r w:rsidR="00923209" w:rsidRPr="004254D7">
              <w:rPr>
                <w:rFonts w:eastAsia="Calibri"/>
                <w:i/>
                <w:iCs/>
                <w:color w:val="000000" w:themeColor="text1"/>
                <w:spacing w:val="-2"/>
                <w:szCs w:val="24"/>
              </w:rPr>
              <w:t>2019</w:t>
            </w:r>
            <w:r w:rsidR="00923209">
              <w:rPr>
                <w:rFonts w:eastAsia="Calibri"/>
                <w:color w:val="000000" w:themeColor="text1"/>
                <w:spacing w:val="-2"/>
                <w:szCs w:val="24"/>
              </w:rPr>
              <w:t>).</w:t>
            </w:r>
          </w:p>
          <w:p w14:paraId="22C4BC5D" w14:textId="77777777" w:rsidR="00923209" w:rsidRDefault="00923209" w:rsidP="00B66969">
            <w:pPr>
              <w:spacing w:line="240" w:lineRule="auto"/>
              <w:jc w:val="both"/>
              <w:rPr>
                <w:szCs w:val="24"/>
              </w:rPr>
            </w:pPr>
          </w:p>
          <w:p w14:paraId="4065B747" w14:textId="5D836C9C" w:rsidR="00912758" w:rsidRDefault="00923209" w:rsidP="00923209">
            <w:pPr>
              <w:spacing w:line="240" w:lineRule="auto"/>
              <w:jc w:val="both"/>
              <w:rPr>
                <w:szCs w:val="24"/>
              </w:rPr>
            </w:pPr>
            <w:r w:rsidRPr="008726B5">
              <w:rPr>
                <w:szCs w:val="24"/>
              </w:rPr>
              <w:t xml:space="preserve">W </w:t>
            </w:r>
            <w:r w:rsidRPr="00671633">
              <w:rPr>
                <w:szCs w:val="24"/>
              </w:rPr>
              <w:t xml:space="preserve">związku </w:t>
            </w:r>
            <w:r w:rsidR="00162A37" w:rsidRPr="00671633">
              <w:rPr>
                <w:szCs w:val="24"/>
              </w:rPr>
              <w:t xml:space="preserve">z </w:t>
            </w:r>
            <w:r w:rsidRPr="00671633">
              <w:rPr>
                <w:szCs w:val="24"/>
              </w:rPr>
              <w:t>u</w:t>
            </w:r>
            <w:r w:rsidR="00162A37" w:rsidRPr="00671633">
              <w:rPr>
                <w:szCs w:val="24"/>
              </w:rPr>
              <w:t>t</w:t>
            </w:r>
            <w:r w:rsidRPr="00671633">
              <w:rPr>
                <w:szCs w:val="24"/>
              </w:rPr>
              <w:t xml:space="preserve">ratą </w:t>
            </w:r>
            <w:r w:rsidR="00671633">
              <w:rPr>
                <w:szCs w:val="24"/>
              </w:rPr>
              <w:t>w</w:t>
            </w:r>
            <w:r w:rsidRPr="0066741F">
              <w:rPr>
                <w:szCs w:val="24"/>
              </w:rPr>
              <w:t xml:space="preserve"> dni</w:t>
            </w:r>
            <w:r w:rsidR="00671633">
              <w:rPr>
                <w:szCs w:val="24"/>
              </w:rPr>
              <w:t>u</w:t>
            </w:r>
            <w:r w:rsidRPr="0066741F">
              <w:rPr>
                <w:szCs w:val="24"/>
              </w:rPr>
              <w:t xml:space="preserve"> 1 lipca 2021</w:t>
            </w:r>
            <w:r w:rsidRPr="00671633">
              <w:rPr>
                <w:szCs w:val="24"/>
              </w:rPr>
              <w:t xml:space="preserve"> r. mocy przez </w:t>
            </w:r>
            <w:r w:rsidRPr="0061065F">
              <w:rPr>
                <w:i/>
                <w:iCs/>
                <w:szCs w:val="24"/>
              </w:rPr>
              <w:t>dyrektywę RED</w:t>
            </w:r>
            <w:r w:rsidRPr="00671633">
              <w:rPr>
                <w:szCs w:val="24"/>
              </w:rPr>
              <w:t>, która jest</w:t>
            </w:r>
            <w:r w:rsidRPr="0066741F">
              <w:rPr>
                <w:szCs w:val="24"/>
              </w:rPr>
              <w:t xml:space="preserve"> </w:t>
            </w:r>
            <w:r w:rsidRPr="00671633">
              <w:rPr>
                <w:szCs w:val="24"/>
              </w:rPr>
              <w:t xml:space="preserve">zastępowana </w:t>
            </w:r>
            <w:r w:rsidRPr="0061065F">
              <w:rPr>
                <w:i/>
                <w:iCs/>
                <w:szCs w:val="24"/>
              </w:rPr>
              <w:t>dyrektywą RED</w:t>
            </w:r>
            <w:r w:rsidR="00142EA1" w:rsidRPr="0061065F">
              <w:rPr>
                <w:i/>
                <w:iCs/>
                <w:szCs w:val="24"/>
              </w:rPr>
              <w:t xml:space="preserve"> </w:t>
            </w:r>
            <w:r w:rsidRPr="0061065F">
              <w:rPr>
                <w:i/>
                <w:iCs/>
                <w:szCs w:val="24"/>
              </w:rPr>
              <w:t>II</w:t>
            </w:r>
            <w:r w:rsidRPr="00671633">
              <w:rPr>
                <w:szCs w:val="24"/>
              </w:rPr>
              <w:t>, wnoszącą treści, które nie są</w:t>
            </w:r>
            <w:r>
              <w:rPr>
                <w:szCs w:val="24"/>
              </w:rPr>
              <w:t xml:space="preserve"> w pełni komplementarne z obowiązującą</w:t>
            </w:r>
            <w:r w:rsidR="000B2971">
              <w:rPr>
                <w:szCs w:val="24"/>
              </w:rPr>
              <w:t xml:space="preserve">, </w:t>
            </w:r>
            <w:r w:rsidR="009741FD">
              <w:rPr>
                <w:szCs w:val="24"/>
              </w:rPr>
              <w:t>państwa członkowskie</w:t>
            </w:r>
            <w:r>
              <w:rPr>
                <w:szCs w:val="24"/>
              </w:rPr>
              <w:t xml:space="preserve"> muszą </w:t>
            </w:r>
            <w:r w:rsidR="00F96949">
              <w:rPr>
                <w:szCs w:val="24"/>
              </w:rPr>
              <w:t>podjąć</w:t>
            </w:r>
            <w:r>
              <w:rPr>
                <w:szCs w:val="24"/>
              </w:rPr>
              <w:t xml:space="preserve"> indywidualne </w:t>
            </w:r>
            <w:r w:rsidR="00F96949">
              <w:rPr>
                <w:szCs w:val="24"/>
              </w:rPr>
              <w:t xml:space="preserve">decyzje dotyczące </w:t>
            </w:r>
            <w:r w:rsidR="00EA37E1">
              <w:rPr>
                <w:szCs w:val="24"/>
              </w:rPr>
              <w:t xml:space="preserve">mechanizmów </w:t>
            </w:r>
            <w:r w:rsidR="00F96949">
              <w:rPr>
                <w:szCs w:val="24"/>
              </w:rPr>
              <w:t>funkcjonowania uznanych systemów dobrowolnych oraz kwestii z tym powiązanych</w:t>
            </w:r>
            <w:r w:rsidR="00EA37E1">
              <w:rPr>
                <w:szCs w:val="24"/>
              </w:rPr>
              <w:t xml:space="preserve"> np. zasad certyfikacji.</w:t>
            </w:r>
          </w:p>
          <w:p w14:paraId="6924BC69" w14:textId="77777777" w:rsidR="001763B9" w:rsidRDefault="001763B9" w:rsidP="00923209">
            <w:pPr>
              <w:spacing w:line="240" w:lineRule="auto"/>
              <w:jc w:val="both"/>
              <w:rPr>
                <w:szCs w:val="24"/>
              </w:rPr>
            </w:pPr>
          </w:p>
          <w:p w14:paraId="707AFC5F" w14:textId="618EB1B4" w:rsidR="00923209" w:rsidRDefault="00F96949" w:rsidP="00923209">
            <w:pPr>
              <w:spacing w:line="240" w:lineRule="auto"/>
              <w:jc w:val="both"/>
              <w:rPr>
                <w:szCs w:val="24"/>
              </w:rPr>
            </w:pPr>
            <w:r>
              <w:rPr>
                <w:szCs w:val="24"/>
              </w:rPr>
              <w:t>Jednocześnie w związku z brakiem jednoznacznych wytycznych K</w:t>
            </w:r>
            <w:r w:rsidR="009741FD">
              <w:rPr>
                <w:szCs w:val="24"/>
              </w:rPr>
              <w:t xml:space="preserve">omisji </w:t>
            </w:r>
            <w:r>
              <w:rPr>
                <w:szCs w:val="24"/>
              </w:rPr>
              <w:t>E</w:t>
            </w:r>
            <w:r w:rsidR="009741FD">
              <w:rPr>
                <w:szCs w:val="24"/>
              </w:rPr>
              <w:t>uropejskiej</w:t>
            </w:r>
            <w:r>
              <w:rPr>
                <w:szCs w:val="24"/>
              </w:rPr>
              <w:t xml:space="preserve"> dotyczących działania systemów certyfikacji w okresie przejściowym</w:t>
            </w:r>
            <w:r w:rsidR="000B2971">
              <w:rPr>
                <w:szCs w:val="24"/>
              </w:rPr>
              <w:t>,</w:t>
            </w:r>
            <w:r>
              <w:rPr>
                <w:szCs w:val="24"/>
              </w:rPr>
              <w:t xml:space="preserve"> </w:t>
            </w:r>
            <w:r w:rsidR="009741FD">
              <w:rPr>
                <w:szCs w:val="24"/>
              </w:rPr>
              <w:t>państwa członkowskie</w:t>
            </w:r>
            <w:r>
              <w:rPr>
                <w:szCs w:val="24"/>
              </w:rPr>
              <w:t xml:space="preserve"> a także uznane systemy certyfikacji prowadza obecnie indywidualne, dwustronne wyjaśnienia </w:t>
            </w:r>
            <w:r w:rsidR="00EA37E1">
              <w:rPr>
                <w:szCs w:val="24"/>
              </w:rPr>
              <w:t>z K</w:t>
            </w:r>
            <w:r w:rsidR="009741FD">
              <w:rPr>
                <w:szCs w:val="24"/>
              </w:rPr>
              <w:t xml:space="preserve">omisją </w:t>
            </w:r>
            <w:r w:rsidR="00EA37E1">
              <w:rPr>
                <w:szCs w:val="24"/>
              </w:rPr>
              <w:t>E</w:t>
            </w:r>
            <w:r w:rsidR="009741FD">
              <w:rPr>
                <w:szCs w:val="24"/>
              </w:rPr>
              <w:t>uropejską</w:t>
            </w:r>
            <w:r w:rsidR="00EA37E1">
              <w:rPr>
                <w:szCs w:val="24"/>
              </w:rPr>
              <w:t xml:space="preserve"> </w:t>
            </w:r>
            <w:r>
              <w:rPr>
                <w:szCs w:val="24"/>
              </w:rPr>
              <w:t xml:space="preserve">w tym zakresie. Należy nadmienić, że w </w:t>
            </w:r>
            <w:r w:rsidR="009741FD">
              <w:rPr>
                <w:szCs w:val="24"/>
              </w:rPr>
              <w:t>Polsce</w:t>
            </w:r>
            <w:r>
              <w:rPr>
                <w:szCs w:val="24"/>
              </w:rPr>
              <w:t xml:space="preserve"> obecnie</w:t>
            </w:r>
            <w:r w:rsidR="00D91635">
              <w:rPr>
                <w:szCs w:val="24"/>
              </w:rPr>
              <w:t xml:space="preserve"> (wg. stanu na 30.07.2021 r.)</w:t>
            </w:r>
            <w:r>
              <w:rPr>
                <w:szCs w:val="24"/>
              </w:rPr>
              <w:t xml:space="preserve"> działają trzy komercyjne uznane systemy certyfikacji: </w:t>
            </w:r>
            <w:r w:rsidRPr="004D67CF">
              <w:rPr>
                <w:i/>
                <w:iCs/>
                <w:szCs w:val="24"/>
              </w:rPr>
              <w:t>krajowy system KZR INiG</w:t>
            </w:r>
            <w:r>
              <w:rPr>
                <w:szCs w:val="24"/>
              </w:rPr>
              <w:t xml:space="preserve"> oraz dwa o zasięgu międzynarodowym: </w:t>
            </w:r>
            <w:r w:rsidRPr="004D67CF">
              <w:rPr>
                <w:i/>
                <w:iCs/>
                <w:szCs w:val="24"/>
              </w:rPr>
              <w:t>ISCC</w:t>
            </w:r>
            <w:r>
              <w:rPr>
                <w:szCs w:val="24"/>
              </w:rPr>
              <w:t xml:space="preserve"> oraz </w:t>
            </w:r>
            <w:r w:rsidRPr="004D67CF">
              <w:rPr>
                <w:i/>
                <w:iCs/>
                <w:szCs w:val="24"/>
              </w:rPr>
              <w:t>Red CERT</w:t>
            </w:r>
            <w:r>
              <w:rPr>
                <w:szCs w:val="24"/>
              </w:rPr>
              <w:t xml:space="preserve">, których rola polega na nadzorze </w:t>
            </w:r>
            <w:r w:rsidR="000B2971">
              <w:rPr>
                <w:szCs w:val="24"/>
              </w:rPr>
              <w:t xml:space="preserve">wytwórców </w:t>
            </w:r>
            <w:r>
              <w:rPr>
                <w:szCs w:val="24"/>
              </w:rPr>
              <w:t xml:space="preserve">surowców oraz </w:t>
            </w:r>
            <w:r w:rsidRPr="00B85CB2">
              <w:rPr>
                <w:i/>
                <w:iCs/>
                <w:szCs w:val="24"/>
              </w:rPr>
              <w:t>biopaliw/biokomponentów</w:t>
            </w:r>
            <w:r>
              <w:rPr>
                <w:szCs w:val="24"/>
              </w:rPr>
              <w:t xml:space="preserve"> z nich</w:t>
            </w:r>
            <w:r w:rsidR="000B2971">
              <w:rPr>
                <w:szCs w:val="24"/>
              </w:rPr>
              <w:t xml:space="preserve"> </w:t>
            </w:r>
            <w:r>
              <w:rPr>
                <w:szCs w:val="24"/>
              </w:rPr>
              <w:t>wytworzonych</w:t>
            </w:r>
            <w:r w:rsidR="000B2971">
              <w:rPr>
                <w:szCs w:val="24"/>
              </w:rPr>
              <w:t xml:space="preserve"> i</w:t>
            </w:r>
            <w:r w:rsidR="00B85CB2">
              <w:rPr>
                <w:szCs w:val="24"/>
              </w:rPr>
              <w:t> </w:t>
            </w:r>
            <w:r>
              <w:rPr>
                <w:szCs w:val="24"/>
              </w:rPr>
              <w:t>wykorzystywa</w:t>
            </w:r>
            <w:r w:rsidR="000B2971">
              <w:rPr>
                <w:szCs w:val="24"/>
              </w:rPr>
              <w:t>nych</w:t>
            </w:r>
            <w:r>
              <w:rPr>
                <w:szCs w:val="24"/>
              </w:rPr>
              <w:t xml:space="preserve"> </w:t>
            </w:r>
            <w:r w:rsidR="00912758">
              <w:rPr>
                <w:szCs w:val="24"/>
              </w:rPr>
              <w:t xml:space="preserve">dalej </w:t>
            </w:r>
            <w:r>
              <w:rPr>
                <w:szCs w:val="24"/>
              </w:rPr>
              <w:t xml:space="preserve">w transporcie, w zakresie spełniania wymagań środowiskowych – w szczególności w obszarze </w:t>
            </w:r>
            <w:r w:rsidR="000B2971">
              <w:rPr>
                <w:szCs w:val="24"/>
              </w:rPr>
              <w:t>wymagań spełniania</w:t>
            </w:r>
            <w:r>
              <w:rPr>
                <w:szCs w:val="24"/>
              </w:rPr>
              <w:t xml:space="preserve"> kryteriów zrównoważonego rozwoju</w:t>
            </w:r>
            <w:r w:rsidR="000B2971">
              <w:rPr>
                <w:szCs w:val="24"/>
              </w:rPr>
              <w:t>, w tym redukcji emisji i prowadzenia bilansu masy</w:t>
            </w:r>
            <w:r>
              <w:rPr>
                <w:szCs w:val="24"/>
              </w:rPr>
              <w:t>.</w:t>
            </w:r>
          </w:p>
          <w:p w14:paraId="3930B861" w14:textId="77777777" w:rsidR="00923209" w:rsidRDefault="00923209" w:rsidP="00923209">
            <w:pPr>
              <w:spacing w:line="240" w:lineRule="auto"/>
              <w:jc w:val="both"/>
              <w:rPr>
                <w:szCs w:val="24"/>
              </w:rPr>
            </w:pPr>
          </w:p>
          <w:p w14:paraId="1D1E426C" w14:textId="77777777" w:rsidR="00B66969" w:rsidRPr="00B66969" w:rsidRDefault="00B66969" w:rsidP="00B66969">
            <w:pPr>
              <w:spacing w:line="240" w:lineRule="auto"/>
              <w:jc w:val="both"/>
              <w:rPr>
                <w:rFonts w:eastAsia="Calibri"/>
                <w:b/>
                <w:bCs/>
                <w:color w:val="000000" w:themeColor="text1"/>
                <w:spacing w:val="-2"/>
                <w:szCs w:val="24"/>
              </w:rPr>
            </w:pPr>
            <w:r w:rsidRPr="00B66969">
              <w:rPr>
                <w:rFonts w:eastAsia="Calibri"/>
                <w:b/>
                <w:bCs/>
                <w:color w:val="000000" w:themeColor="text1"/>
                <w:spacing w:val="-2"/>
                <w:szCs w:val="24"/>
              </w:rPr>
              <w:t>Wykorzystanie biogazu/biometanu w transporcie w krajach Unii Europejskiej</w:t>
            </w:r>
          </w:p>
          <w:p w14:paraId="2CE6F344" w14:textId="3A443E0D" w:rsidR="00B66969" w:rsidRPr="00D130E1" w:rsidRDefault="00A11223" w:rsidP="00B66969">
            <w:pPr>
              <w:spacing w:line="240" w:lineRule="auto"/>
              <w:jc w:val="both"/>
              <w:rPr>
                <w:rFonts w:eastAsia="Calibri"/>
                <w:color w:val="000000" w:themeColor="text1"/>
                <w:spacing w:val="-2"/>
                <w:szCs w:val="24"/>
              </w:rPr>
            </w:pPr>
            <w:r>
              <w:rPr>
                <w:rFonts w:eastAsia="Calibri"/>
                <w:color w:val="000000" w:themeColor="text1"/>
                <w:spacing w:val="-2"/>
                <w:szCs w:val="24"/>
              </w:rPr>
              <w:t>Użyteczność</w:t>
            </w:r>
            <w:r w:rsidR="00B66969" w:rsidRPr="00D130E1">
              <w:rPr>
                <w:rFonts w:eastAsia="Calibri"/>
                <w:color w:val="000000" w:themeColor="text1"/>
                <w:spacing w:val="-2"/>
                <w:szCs w:val="24"/>
              </w:rPr>
              <w:t xml:space="preserve"> </w:t>
            </w:r>
            <w:r w:rsidR="00B66969" w:rsidRPr="00912758">
              <w:rPr>
                <w:rFonts w:eastAsia="Calibri"/>
                <w:i/>
                <w:iCs/>
                <w:color w:val="000000" w:themeColor="text1"/>
                <w:spacing w:val="-2"/>
                <w:szCs w:val="24"/>
              </w:rPr>
              <w:t>biogazu</w:t>
            </w:r>
            <w:r w:rsidR="00D130E1" w:rsidRPr="00912758">
              <w:rPr>
                <w:rFonts w:eastAsia="Calibri"/>
                <w:i/>
                <w:iCs/>
                <w:color w:val="000000" w:themeColor="text1"/>
                <w:spacing w:val="-2"/>
                <w:szCs w:val="24"/>
              </w:rPr>
              <w:t>/biometanu</w:t>
            </w:r>
            <w:r w:rsidR="00D130E1" w:rsidRPr="00D130E1">
              <w:rPr>
                <w:rFonts w:eastAsia="Calibri"/>
                <w:color w:val="000000" w:themeColor="text1"/>
                <w:spacing w:val="-2"/>
                <w:szCs w:val="24"/>
              </w:rPr>
              <w:t xml:space="preserve"> w</w:t>
            </w:r>
            <w:r w:rsidR="00B66969" w:rsidRPr="00D130E1">
              <w:rPr>
                <w:rFonts w:eastAsia="Calibri"/>
                <w:color w:val="000000" w:themeColor="text1"/>
                <w:spacing w:val="-2"/>
                <w:szCs w:val="24"/>
              </w:rPr>
              <w:t xml:space="preserve"> poszczególnych krajach U</w:t>
            </w:r>
            <w:r w:rsidR="00FB4E4E">
              <w:rPr>
                <w:rFonts w:eastAsia="Calibri"/>
                <w:color w:val="000000" w:themeColor="text1"/>
                <w:spacing w:val="-2"/>
                <w:szCs w:val="24"/>
              </w:rPr>
              <w:t>nii Europejskiej, zwanej dalej „UE”</w:t>
            </w:r>
            <w:r w:rsidR="00B66969" w:rsidRPr="00D130E1">
              <w:rPr>
                <w:rFonts w:eastAsia="Calibri"/>
                <w:color w:val="000000" w:themeColor="text1"/>
                <w:spacing w:val="-2"/>
                <w:szCs w:val="24"/>
              </w:rPr>
              <w:t xml:space="preserve"> </w:t>
            </w:r>
            <w:r w:rsidR="00D130E1" w:rsidRPr="00D130E1">
              <w:rPr>
                <w:rFonts w:eastAsia="Calibri"/>
                <w:color w:val="000000" w:themeColor="text1"/>
                <w:spacing w:val="-2"/>
                <w:szCs w:val="24"/>
              </w:rPr>
              <w:t>jest zróżnicowan</w:t>
            </w:r>
            <w:r w:rsidR="00045BD3">
              <w:rPr>
                <w:rFonts w:eastAsia="Calibri"/>
                <w:color w:val="000000" w:themeColor="text1"/>
                <w:spacing w:val="-2"/>
                <w:szCs w:val="24"/>
              </w:rPr>
              <w:t>a</w:t>
            </w:r>
            <w:r>
              <w:rPr>
                <w:rFonts w:eastAsia="Calibri"/>
                <w:color w:val="000000" w:themeColor="text1"/>
                <w:spacing w:val="-2"/>
                <w:szCs w:val="24"/>
              </w:rPr>
              <w:t xml:space="preserve">. Stosowanie </w:t>
            </w:r>
            <w:r w:rsidRPr="0066741F">
              <w:rPr>
                <w:rFonts w:eastAsia="Calibri"/>
                <w:i/>
                <w:iCs/>
                <w:color w:val="000000" w:themeColor="text1"/>
                <w:spacing w:val="-2"/>
                <w:szCs w:val="24"/>
              </w:rPr>
              <w:t>biometanu</w:t>
            </w:r>
            <w:r>
              <w:rPr>
                <w:rFonts w:eastAsia="Calibri"/>
                <w:color w:val="000000" w:themeColor="text1"/>
                <w:spacing w:val="-2"/>
                <w:szCs w:val="24"/>
              </w:rPr>
              <w:t xml:space="preserve"> jest determinowane </w:t>
            </w:r>
            <w:r w:rsidR="00B66969" w:rsidRPr="00D130E1">
              <w:rPr>
                <w:rFonts w:eastAsia="Calibri"/>
                <w:color w:val="000000" w:themeColor="text1"/>
                <w:spacing w:val="-2"/>
                <w:szCs w:val="24"/>
              </w:rPr>
              <w:t xml:space="preserve">przede wszystkim </w:t>
            </w:r>
            <w:r>
              <w:rPr>
                <w:rFonts w:eastAsia="Calibri"/>
                <w:color w:val="000000" w:themeColor="text1"/>
                <w:spacing w:val="-2"/>
                <w:szCs w:val="24"/>
              </w:rPr>
              <w:t>przez k</w:t>
            </w:r>
            <w:r w:rsidR="00B66969" w:rsidRPr="00D130E1">
              <w:rPr>
                <w:rFonts w:eastAsia="Calibri"/>
                <w:color w:val="000000" w:themeColor="text1"/>
                <w:spacing w:val="-2"/>
                <w:szCs w:val="24"/>
              </w:rPr>
              <w:t>rajow</w:t>
            </w:r>
            <w:r>
              <w:rPr>
                <w:rFonts w:eastAsia="Calibri"/>
                <w:color w:val="000000" w:themeColor="text1"/>
                <w:spacing w:val="-2"/>
                <w:szCs w:val="24"/>
              </w:rPr>
              <w:t xml:space="preserve">e </w:t>
            </w:r>
            <w:r w:rsidR="00B66969" w:rsidRPr="00D130E1">
              <w:rPr>
                <w:rFonts w:eastAsia="Calibri"/>
                <w:color w:val="000000" w:themeColor="text1"/>
                <w:spacing w:val="-2"/>
                <w:szCs w:val="24"/>
              </w:rPr>
              <w:t>strateg</w:t>
            </w:r>
            <w:r>
              <w:rPr>
                <w:rFonts w:eastAsia="Calibri"/>
                <w:color w:val="000000" w:themeColor="text1"/>
                <w:spacing w:val="-2"/>
                <w:szCs w:val="24"/>
              </w:rPr>
              <w:t>ie</w:t>
            </w:r>
            <w:r w:rsidR="00B66969" w:rsidRPr="00D130E1">
              <w:rPr>
                <w:rFonts w:eastAsia="Calibri"/>
                <w:color w:val="000000" w:themeColor="text1"/>
                <w:spacing w:val="-2"/>
                <w:szCs w:val="24"/>
              </w:rPr>
              <w:t>,</w:t>
            </w:r>
            <w:r w:rsidR="00D130E1" w:rsidRPr="00D130E1">
              <w:rPr>
                <w:rFonts w:eastAsia="Calibri"/>
                <w:color w:val="000000" w:themeColor="text1"/>
                <w:spacing w:val="-2"/>
                <w:szCs w:val="24"/>
              </w:rPr>
              <w:t xml:space="preserve"> </w:t>
            </w:r>
            <w:r>
              <w:rPr>
                <w:rFonts w:eastAsia="Calibri"/>
                <w:color w:val="000000" w:themeColor="text1"/>
                <w:spacing w:val="-2"/>
                <w:szCs w:val="24"/>
              </w:rPr>
              <w:t>uzależnione od u</w:t>
            </w:r>
            <w:r w:rsidR="00D130E1" w:rsidRPr="00D130E1">
              <w:rPr>
                <w:rFonts w:eastAsia="Calibri"/>
                <w:color w:val="000000" w:themeColor="text1"/>
                <w:spacing w:val="-2"/>
                <w:szCs w:val="24"/>
              </w:rPr>
              <w:t>warunkowań lokalnych</w:t>
            </w:r>
            <w:r>
              <w:rPr>
                <w:rFonts w:eastAsia="Calibri"/>
                <w:color w:val="000000" w:themeColor="text1"/>
                <w:spacing w:val="-2"/>
                <w:szCs w:val="24"/>
              </w:rPr>
              <w:t>,</w:t>
            </w:r>
            <w:r w:rsidR="00D130E1" w:rsidRPr="00D130E1">
              <w:rPr>
                <w:rFonts w:eastAsia="Calibri"/>
                <w:color w:val="000000" w:themeColor="text1"/>
                <w:spacing w:val="-2"/>
                <w:szCs w:val="24"/>
              </w:rPr>
              <w:t xml:space="preserve"> </w:t>
            </w:r>
            <w:r>
              <w:rPr>
                <w:rFonts w:eastAsia="Calibri"/>
                <w:color w:val="000000" w:themeColor="text1"/>
                <w:spacing w:val="-2"/>
                <w:szCs w:val="24"/>
              </w:rPr>
              <w:t xml:space="preserve">kształtowalnych </w:t>
            </w:r>
            <w:r w:rsidR="00D130E1" w:rsidRPr="00D130E1">
              <w:rPr>
                <w:rFonts w:eastAsia="Calibri"/>
                <w:color w:val="000000" w:themeColor="text1"/>
                <w:spacing w:val="-2"/>
                <w:szCs w:val="24"/>
              </w:rPr>
              <w:t>dostępn</w:t>
            </w:r>
            <w:r>
              <w:rPr>
                <w:rFonts w:eastAsia="Calibri"/>
                <w:color w:val="000000" w:themeColor="text1"/>
                <w:spacing w:val="-2"/>
                <w:szCs w:val="24"/>
              </w:rPr>
              <w:t xml:space="preserve">ością </w:t>
            </w:r>
            <w:r w:rsidR="00D130E1" w:rsidRPr="00D130E1">
              <w:rPr>
                <w:rFonts w:eastAsia="Calibri"/>
                <w:color w:val="000000" w:themeColor="text1"/>
                <w:spacing w:val="-2"/>
                <w:szCs w:val="24"/>
              </w:rPr>
              <w:t>surowc</w:t>
            </w:r>
            <w:r>
              <w:rPr>
                <w:rFonts w:eastAsia="Calibri"/>
                <w:color w:val="000000" w:themeColor="text1"/>
                <w:spacing w:val="-2"/>
                <w:szCs w:val="24"/>
              </w:rPr>
              <w:t>ów</w:t>
            </w:r>
            <w:r w:rsidR="00D130E1" w:rsidRPr="00D130E1">
              <w:rPr>
                <w:rFonts w:eastAsia="Calibri"/>
                <w:color w:val="000000" w:themeColor="text1"/>
                <w:spacing w:val="-2"/>
                <w:szCs w:val="24"/>
              </w:rPr>
              <w:t xml:space="preserve"> oraz</w:t>
            </w:r>
            <w:r w:rsidR="00B66969" w:rsidRPr="00D130E1">
              <w:rPr>
                <w:rFonts w:eastAsia="Calibri"/>
                <w:color w:val="000000" w:themeColor="text1"/>
                <w:spacing w:val="-2"/>
                <w:szCs w:val="24"/>
              </w:rPr>
              <w:t xml:space="preserve"> co </w:t>
            </w:r>
            <w:r w:rsidR="00045BD3">
              <w:rPr>
                <w:rFonts w:eastAsia="Calibri"/>
                <w:color w:val="000000" w:themeColor="text1"/>
                <w:spacing w:val="-2"/>
                <w:szCs w:val="24"/>
              </w:rPr>
              <w:t xml:space="preserve">jest </w:t>
            </w:r>
            <w:r w:rsidR="00B66969" w:rsidRPr="00D130E1">
              <w:rPr>
                <w:rFonts w:eastAsia="Calibri"/>
                <w:color w:val="000000" w:themeColor="text1"/>
                <w:spacing w:val="-2"/>
                <w:szCs w:val="24"/>
              </w:rPr>
              <w:t>szczególnie istotne</w:t>
            </w:r>
            <w:r w:rsidR="00045BD3">
              <w:rPr>
                <w:rFonts w:eastAsia="Calibri"/>
                <w:color w:val="000000" w:themeColor="text1"/>
                <w:spacing w:val="-2"/>
                <w:szCs w:val="24"/>
              </w:rPr>
              <w:t> w </w:t>
            </w:r>
            <w:r w:rsidR="00B66969" w:rsidRPr="00D130E1">
              <w:rPr>
                <w:rFonts w:eastAsia="Calibri"/>
                <w:color w:val="000000" w:themeColor="text1"/>
                <w:spacing w:val="-2"/>
                <w:szCs w:val="24"/>
              </w:rPr>
              <w:t xml:space="preserve">przypadku </w:t>
            </w:r>
            <w:r w:rsidR="00B66969" w:rsidRPr="0066741F">
              <w:rPr>
                <w:rFonts w:eastAsia="Calibri"/>
                <w:i/>
                <w:iCs/>
                <w:color w:val="000000" w:themeColor="text1"/>
                <w:spacing w:val="-2"/>
                <w:szCs w:val="24"/>
              </w:rPr>
              <w:t>b</w:t>
            </w:r>
            <w:r w:rsidR="00B66969" w:rsidRPr="00671633">
              <w:rPr>
                <w:rFonts w:eastAsia="Calibri"/>
                <w:i/>
                <w:iCs/>
                <w:color w:val="000000" w:themeColor="text1"/>
                <w:spacing w:val="-2"/>
                <w:szCs w:val="24"/>
              </w:rPr>
              <w:t>iometanu</w:t>
            </w:r>
            <w:r w:rsidR="00B66969" w:rsidRPr="00D130E1">
              <w:rPr>
                <w:rFonts w:eastAsia="Calibri"/>
                <w:color w:val="000000" w:themeColor="text1"/>
                <w:spacing w:val="-2"/>
                <w:szCs w:val="24"/>
              </w:rPr>
              <w:t xml:space="preserve">, </w:t>
            </w:r>
            <w:r w:rsidR="00045BD3">
              <w:rPr>
                <w:rFonts w:eastAsia="Calibri"/>
                <w:color w:val="000000" w:themeColor="text1"/>
                <w:spacing w:val="-2"/>
                <w:szCs w:val="24"/>
              </w:rPr>
              <w:t>posi</w:t>
            </w:r>
            <w:r w:rsidR="00D130E1" w:rsidRPr="00D130E1">
              <w:rPr>
                <w:rFonts w:eastAsia="Calibri"/>
                <w:color w:val="000000" w:themeColor="text1"/>
                <w:spacing w:val="-2"/>
                <w:szCs w:val="24"/>
              </w:rPr>
              <w:t>adan</w:t>
            </w:r>
            <w:r w:rsidR="00045BD3">
              <w:rPr>
                <w:rFonts w:eastAsia="Calibri"/>
                <w:color w:val="000000" w:themeColor="text1"/>
                <w:spacing w:val="-2"/>
                <w:szCs w:val="24"/>
              </w:rPr>
              <w:t xml:space="preserve">ą </w:t>
            </w:r>
            <w:r w:rsidR="00D130E1" w:rsidRPr="00D130E1">
              <w:rPr>
                <w:rFonts w:eastAsia="Calibri"/>
                <w:color w:val="000000" w:themeColor="text1"/>
                <w:spacing w:val="-2"/>
                <w:szCs w:val="24"/>
              </w:rPr>
              <w:t>infra</w:t>
            </w:r>
            <w:r w:rsidR="00B66969" w:rsidRPr="00D130E1">
              <w:rPr>
                <w:rFonts w:eastAsia="Calibri"/>
                <w:color w:val="000000" w:themeColor="text1"/>
                <w:spacing w:val="-2"/>
                <w:szCs w:val="24"/>
              </w:rPr>
              <w:t>struktur</w:t>
            </w:r>
            <w:r w:rsidR="00045BD3">
              <w:rPr>
                <w:rFonts w:eastAsia="Calibri"/>
                <w:color w:val="000000" w:themeColor="text1"/>
                <w:spacing w:val="-2"/>
                <w:szCs w:val="24"/>
              </w:rPr>
              <w:t xml:space="preserve">ą </w:t>
            </w:r>
            <w:r w:rsidR="00B66969" w:rsidRPr="00D130E1">
              <w:rPr>
                <w:rFonts w:eastAsia="Calibri"/>
                <w:color w:val="000000" w:themeColor="text1"/>
                <w:spacing w:val="-2"/>
                <w:szCs w:val="24"/>
              </w:rPr>
              <w:t>funkcjonują</w:t>
            </w:r>
            <w:r w:rsidR="00D130E1" w:rsidRPr="00D130E1">
              <w:rPr>
                <w:rFonts w:eastAsia="Calibri"/>
                <w:color w:val="000000" w:themeColor="text1"/>
                <w:spacing w:val="-2"/>
                <w:szCs w:val="24"/>
              </w:rPr>
              <w:t xml:space="preserve">cych </w:t>
            </w:r>
            <w:r w:rsidR="00B66969" w:rsidRPr="00D130E1">
              <w:rPr>
                <w:rFonts w:eastAsia="Calibri"/>
                <w:color w:val="000000" w:themeColor="text1"/>
                <w:spacing w:val="-2"/>
                <w:szCs w:val="24"/>
              </w:rPr>
              <w:t xml:space="preserve">sieci </w:t>
            </w:r>
            <w:r w:rsidR="007F14E4">
              <w:rPr>
                <w:rFonts w:eastAsia="Calibri"/>
                <w:color w:val="000000" w:themeColor="text1"/>
                <w:spacing w:val="-2"/>
                <w:szCs w:val="24"/>
              </w:rPr>
              <w:t xml:space="preserve">dystrybucji </w:t>
            </w:r>
            <w:r w:rsidR="00D130E1" w:rsidRPr="00D130E1">
              <w:rPr>
                <w:rFonts w:eastAsia="Calibri"/>
                <w:color w:val="000000" w:themeColor="text1"/>
                <w:spacing w:val="-2"/>
                <w:szCs w:val="24"/>
              </w:rPr>
              <w:t>gaz</w:t>
            </w:r>
            <w:r w:rsidR="007F14E4">
              <w:rPr>
                <w:rFonts w:eastAsia="Calibri"/>
                <w:color w:val="000000" w:themeColor="text1"/>
                <w:spacing w:val="-2"/>
                <w:szCs w:val="24"/>
              </w:rPr>
              <w:t xml:space="preserve">u </w:t>
            </w:r>
            <w:r w:rsidR="007F14E4" w:rsidRPr="00EA37E1">
              <w:rPr>
                <w:rFonts w:eastAsia="Calibri"/>
                <w:color w:val="000000" w:themeColor="text1"/>
                <w:spacing w:val="-2"/>
                <w:szCs w:val="24"/>
              </w:rPr>
              <w:t>(</w:t>
            </w:r>
            <w:r w:rsidR="00045BD3" w:rsidRPr="00A346AB">
              <w:rPr>
                <w:rFonts w:eastAsia="Calibri"/>
                <w:color w:val="000000" w:themeColor="text1"/>
                <w:spacing w:val="-2"/>
                <w:szCs w:val="24"/>
              </w:rPr>
              <w:t>zap</w:t>
            </w:r>
            <w:r w:rsidR="002038DF" w:rsidRPr="00A346AB">
              <w:rPr>
                <w:rFonts w:eastAsia="Calibri"/>
                <w:color w:val="000000" w:themeColor="text1"/>
                <w:spacing w:val="-2"/>
                <w:szCs w:val="24"/>
              </w:rPr>
              <w:t>ewni</w:t>
            </w:r>
            <w:r w:rsidR="00EA37E1" w:rsidRPr="00A346AB">
              <w:rPr>
                <w:rFonts w:eastAsia="Calibri"/>
                <w:color w:val="000000" w:themeColor="text1"/>
                <w:spacing w:val="-2"/>
                <w:szCs w:val="24"/>
              </w:rPr>
              <w:t>ającą</w:t>
            </w:r>
            <w:r w:rsidR="007F14E4" w:rsidRPr="00A346AB">
              <w:rPr>
                <w:rFonts w:eastAsia="Calibri"/>
                <w:color w:val="000000" w:themeColor="text1"/>
                <w:spacing w:val="-2"/>
                <w:szCs w:val="24"/>
              </w:rPr>
              <w:t xml:space="preserve"> chłonność </w:t>
            </w:r>
            <w:r w:rsidR="00045BD3" w:rsidRPr="00A346AB">
              <w:rPr>
                <w:rFonts w:eastAsia="Calibri"/>
                <w:color w:val="000000" w:themeColor="text1"/>
                <w:spacing w:val="-2"/>
                <w:szCs w:val="24"/>
              </w:rPr>
              <w:t xml:space="preserve">i </w:t>
            </w:r>
            <w:r w:rsidR="00EA37E1" w:rsidRPr="00A346AB">
              <w:rPr>
                <w:rFonts w:eastAsia="Calibri"/>
                <w:color w:val="000000" w:themeColor="text1"/>
                <w:spacing w:val="-2"/>
                <w:szCs w:val="24"/>
              </w:rPr>
              <w:t xml:space="preserve">możliwość </w:t>
            </w:r>
            <w:r w:rsidR="00671633" w:rsidRPr="00A346AB">
              <w:rPr>
                <w:rFonts w:eastAsia="Calibri"/>
                <w:color w:val="000000" w:themeColor="text1"/>
                <w:spacing w:val="-2"/>
                <w:szCs w:val="24"/>
              </w:rPr>
              <w:t xml:space="preserve">stałego </w:t>
            </w:r>
            <w:r w:rsidR="007F14E4" w:rsidRPr="00A346AB">
              <w:rPr>
                <w:rFonts w:eastAsia="Calibri"/>
                <w:color w:val="000000" w:themeColor="text1"/>
                <w:spacing w:val="-2"/>
                <w:szCs w:val="24"/>
              </w:rPr>
              <w:t>odbioru</w:t>
            </w:r>
            <w:r w:rsidR="00EA37E1">
              <w:rPr>
                <w:rFonts w:eastAsia="Calibri"/>
                <w:color w:val="000000" w:themeColor="text1"/>
                <w:spacing w:val="-2"/>
                <w:szCs w:val="24"/>
              </w:rPr>
              <w:t xml:space="preserve"> paliwa</w:t>
            </w:r>
            <w:r w:rsidR="007F14E4" w:rsidRPr="00EA37E1">
              <w:rPr>
                <w:rFonts w:eastAsia="Calibri"/>
                <w:color w:val="000000" w:themeColor="text1"/>
                <w:spacing w:val="-2"/>
                <w:szCs w:val="24"/>
              </w:rPr>
              <w:t>)</w:t>
            </w:r>
            <w:r w:rsidR="00671633" w:rsidRPr="00EA37E1">
              <w:rPr>
                <w:rFonts w:eastAsia="Calibri"/>
                <w:color w:val="000000" w:themeColor="text1"/>
                <w:spacing w:val="-2"/>
                <w:szCs w:val="24"/>
              </w:rPr>
              <w:t>,</w:t>
            </w:r>
            <w:r w:rsidR="00671633">
              <w:rPr>
                <w:rFonts w:eastAsia="Calibri"/>
                <w:color w:val="000000" w:themeColor="text1"/>
                <w:spacing w:val="-2"/>
                <w:szCs w:val="24"/>
              </w:rPr>
              <w:t xml:space="preserve"> </w:t>
            </w:r>
            <w:r w:rsidR="00EA37E1">
              <w:rPr>
                <w:rFonts w:eastAsia="Calibri"/>
                <w:color w:val="000000" w:themeColor="text1"/>
                <w:spacing w:val="-2"/>
                <w:szCs w:val="24"/>
              </w:rPr>
              <w:t xml:space="preserve">oraz </w:t>
            </w:r>
            <w:r w:rsidR="007F14E4">
              <w:rPr>
                <w:rFonts w:eastAsia="Calibri"/>
                <w:color w:val="000000" w:themeColor="text1"/>
                <w:spacing w:val="-2"/>
                <w:szCs w:val="24"/>
              </w:rPr>
              <w:t>infrastruktury</w:t>
            </w:r>
            <w:r w:rsidR="003B7F30">
              <w:rPr>
                <w:rFonts w:eastAsia="Calibri"/>
                <w:color w:val="000000" w:themeColor="text1"/>
                <w:spacing w:val="-2"/>
                <w:szCs w:val="24"/>
              </w:rPr>
              <w:t xml:space="preserve"> tankowania</w:t>
            </w:r>
            <w:r w:rsidR="007F14E4">
              <w:rPr>
                <w:rFonts w:eastAsia="Calibri"/>
                <w:color w:val="000000" w:themeColor="text1"/>
                <w:spacing w:val="-2"/>
                <w:szCs w:val="24"/>
              </w:rPr>
              <w:t xml:space="preserve"> </w:t>
            </w:r>
            <w:r w:rsidR="003B7F30">
              <w:rPr>
                <w:rFonts w:eastAsia="Calibri"/>
                <w:color w:val="000000" w:themeColor="text1"/>
                <w:spacing w:val="-2"/>
                <w:szCs w:val="24"/>
              </w:rPr>
              <w:t>(</w:t>
            </w:r>
            <w:r w:rsidR="007F14E4" w:rsidRPr="0066741F">
              <w:rPr>
                <w:rFonts w:eastAsia="Calibri"/>
                <w:i/>
                <w:iCs/>
                <w:color w:val="000000" w:themeColor="text1"/>
                <w:spacing w:val="-2"/>
                <w:szCs w:val="24"/>
              </w:rPr>
              <w:t>stacji/</w:t>
            </w:r>
            <w:r w:rsidR="00671633" w:rsidRPr="0066741F">
              <w:rPr>
                <w:rFonts w:eastAsia="Calibri"/>
                <w:i/>
                <w:iCs/>
                <w:color w:val="000000" w:themeColor="text1"/>
                <w:spacing w:val="-2"/>
                <w:szCs w:val="24"/>
              </w:rPr>
              <w:t>punktów</w:t>
            </w:r>
            <w:r w:rsidR="00EA37E1">
              <w:rPr>
                <w:rFonts w:eastAsia="Calibri"/>
                <w:i/>
                <w:iCs/>
                <w:color w:val="000000" w:themeColor="text1"/>
                <w:spacing w:val="-2"/>
                <w:szCs w:val="24"/>
              </w:rPr>
              <w:t xml:space="preserve"> CNG/LNG</w:t>
            </w:r>
            <w:r w:rsidR="003B7F30">
              <w:rPr>
                <w:rFonts w:eastAsia="Calibri"/>
                <w:i/>
                <w:iCs/>
                <w:color w:val="000000" w:themeColor="text1"/>
                <w:spacing w:val="-2"/>
                <w:szCs w:val="24"/>
              </w:rPr>
              <w:t>)</w:t>
            </w:r>
            <w:r w:rsidR="00671633">
              <w:rPr>
                <w:rFonts w:eastAsia="Calibri"/>
                <w:color w:val="000000" w:themeColor="text1"/>
                <w:spacing w:val="-2"/>
                <w:szCs w:val="24"/>
              </w:rPr>
              <w:t>.</w:t>
            </w:r>
          </w:p>
          <w:p w14:paraId="330F3CDD" w14:textId="50A971FD" w:rsidR="00D130E1" w:rsidRDefault="00D130E1" w:rsidP="00B66969">
            <w:pPr>
              <w:spacing w:line="240" w:lineRule="auto"/>
              <w:jc w:val="both"/>
              <w:rPr>
                <w:rFonts w:eastAsia="Calibri"/>
                <w:color w:val="000000" w:themeColor="text1"/>
                <w:spacing w:val="-2"/>
                <w:szCs w:val="24"/>
              </w:rPr>
            </w:pPr>
            <w:r w:rsidRPr="00D130E1">
              <w:rPr>
                <w:rFonts w:eastAsia="Calibri"/>
                <w:color w:val="000000" w:themeColor="text1"/>
                <w:spacing w:val="-2"/>
                <w:szCs w:val="24"/>
              </w:rPr>
              <w:br/>
              <w:t xml:space="preserve">W krajach UE zaledwie 6,1% zużycia </w:t>
            </w:r>
            <w:r w:rsidRPr="00912758">
              <w:rPr>
                <w:rFonts w:eastAsia="Calibri"/>
                <w:i/>
                <w:iCs/>
                <w:color w:val="000000" w:themeColor="text1"/>
                <w:spacing w:val="-2"/>
                <w:szCs w:val="24"/>
              </w:rPr>
              <w:t>biogazu/biometanu</w:t>
            </w:r>
            <w:r w:rsidRPr="00D130E1">
              <w:rPr>
                <w:rFonts w:eastAsia="Calibri"/>
                <w:color w:val="000000" w:themeColor="text1"/>
                <w:spacing w:val="-2"/>
                <w:szCs w:val="24"/>
              </w:rPr>
              <w:t xml:space="preserve"> ogółem jest wykorzystywane do celów transportowych, a pozostała ilość wykorzystywana jest przede wszystkim w elektroenergetyce</w:t>
            </w:r>
            <w:r w:rsidRPr="00D130E1">
              <w:rPr>
                <w:rFonts w:eastAsia="Calibri"/>
                <w:color w:val="158466"/>
                <w:spacing w:val="-2"/>
                <w:szCs w:val="24"/>
              </w:rPr>
              <w:t xml:space="preserve">. </w:t>
            </w:r>
            <w:r w:rsidRPr="00D130E1">
              <w:rPr>
                <w:rFonts w:eastAsia="Calibri"/>
                <w:color w:val="000000" w:themeColor="text1"/>
                <w:spacing w:val="-2"/>
                <w:szCs w:val="24"/>
              </w:rPr>
              <w:t>Liderami w zakresie wykorzystania tego paliwa do celów transportowych są: Szwecja (113 mln m</w:t>
            </w:r>
            <w:r w:rsidRPr="00D130E1">
              <w:rPr>
                <w:rFonts w:eastAsia="Calibri"/>
                <w:color w:val="000000" w:themeColor="text1"/>
                <w:spacing w:val="-2"/>
                <w:szCs w:val="24"/>
                <w:vertAlign w:val="superscript"/>
              </w:rPr>
              <w:t>3</w:t>
            </w:r>
            <w:r w:rsidRPr="00D130E1">
              <w:rPr>
                <w:rFonts w:eastAsia="Calibri"/>
                <w:color w:val="000000" w:themeColor="text1"/>
                <w:spacing w:val="-2"/>
                <w:szCs w:val="24"/>
              </w:rPr>
              <w:t>), Niemcy (35 mln m</w:t>
            </w:r>
            <w:r w:rsidRPr="00D130E1">
              <w:rPr>
                <w:rFonts w:eastAsia="Calibri"/>
                <w:color w:val="000000" w:themeColor="text1"/>
                <w:spacing w:val="-2"/>
                <w:szCs w:val="24"/>
                <w:vertAlign w:val="superscript"/>
              </w:rPr>
              <w:t>3</w:t>
            </w:r>
            <w:r w:rsidRPr="00D130E1">
              <w:rPr>
                <w:rFonts w:eastAsia="Calibri"/>
                <w:color w:val="000000" w:themeColor="text1"/>
                <w:spacing w:val="-2"/>
                <w:szCs w:val="24"/>
              </w:rPr>
              <w:t>) i Norwegia (10 mln m</w:t>
            </w:r>
            <w:r w:rsidRPr="00D130E1">
              <w:rPr>
                <w:rFonts w:eastAsia="Calibri"/>
                <w:color w:val="000000" w:themeColor="text1"/>
                <w:spacing w:val="-2"/>
                <w:szCs w:val="24"/>
                <w:vertAlign w:val="superscript"/>
              </w:rPr>
              <w:t>3</w:t>
            </w:r>
            <w:r w:rsidRPr="00D130E1">
              <w:rPr>
                <w:rFonts w:eastAsia="Calibri"/>
                <w:color w:val="000000" w:themeColor="text1"/>
                <w:spacing w:val="-2"/>
                <w:szCs w:val="24"/>
              </w:rPr>
              <w:t xml:space="preserve">). </w:t>
            </w:r>
          </w:p>
          <w:p w14:paraId="34227BDD" w14:textId="77777777" w:rsidR="001763B9" w:rsidRPr="00D130E1" w:rsidRDefault="001763B9" w:rsidP="00B66969">
            <w:pPr>
              <w:spacing w:line="240" w:lineRule="auto"/>
              <w:jc w:val="both"/>
              <w:rPr>
                <w:rFonts w:eastAsia="Calibri"/>
                <w:color w:val="000000" w:themeColor="text1"/>
                <w:spacing w:val="-2"/>
                <w:szCs w:val="24"/>
              </w:rPr>
            </w:pPr>
          </w:p>
          <w:p w14:paraId="6A9EB6DC" w14:textId="499CC50E" w:rsidR="00D130E1" w:rsidRPr="00092567" w:rsidRDefault="00D130E1" w:rsidP="00B66969">
            <w:pPr>
              <w:spacing w:line="240" w:lineRule="auto"/>
              <w:jc w:val="both"/>
              <w:rPr>
                <w:rFonts w:eastAsia="Calibri"/>
                <w:color w:val="000000" w:themeColor="text1"/>
                <w:spacing w:val="-2"/>
                <w:szCs w:val="24"/>
                <w:lang w:val="en-GB"/>
              </w:rPr>
            </w:pPr>
            <w:r w:rsidRPr="00374ABA">
              <w:rPr>
                <w:rFonts w:eastAsia="Calibri"/>
                <w:color w:val="000000" w:themeColor="text1"/>
                <w:spacing w:val="-2"/>
                <w:szCs w:val="24"/>
              </w:rPr>
              <w:t>Największym europejskim rynkiem konsumpcji gazu ziemnego, w postaci CNG są Włochy (</w:t>
            </w:r>
            <w:r w:rsidRPr="0061065F">
              <w:rPr>
                <w:rFonts w:eastAsia="Calibri"/>
                <w:i/>
                <w:iCs/>
                <w:color w:val="000000" w:themeColor="text1"/>
                <w:spacing w:val="-2"/>
                <w:szCs w:val="24"/>
              </w:rPr>
              <w:t>1,4 mld m</w:t>
            </w:r>
            <w:r w:rsidRPr="0061065F">
              <w:rPr>
                <w:rFonts w:eastAsia="Calibri"/>
                <w:i/>
                <w:iCs/>
                <w:color w:val="000000" w:themeColor="text1"/>
                <w:spacing w:val="-2"/>
                <w:szCs w:val="24"/>
                <w:vertAlign w:val="superscript"/>
              </w:rPr>
              <w:t>3</w:t>
            </w:r>
            <w:r w:rsidRPr="0061065F">
              <w:rPr>
                <w:rFonts w:eastAsia="Calibri"/>
                <w:i/>
                <w:iCs/>
                <w:color w:val="000000" w:themeColor="text1"/>
                <w:spacing w:val="-2"/>
                <w:szCs w:val="24"/>
              </w:rPr>
              <w:t xml:space="preserve"> CNG wykorzystywanego co rocznie do napędu ok. 972 tys. aut</w:t>
            </w:r>
            <w:r w:rsidR="00912758" w:rsidRPr="0061065F">
              <w:rPr>
                <w:rFonts w:eastAsia="Calibri"/>
                <w:i/>
                <w:iCs/>
                <w:color w:val="000000" w:themeColor="text1"/>
                <w:spacing w:val="-2"/>
                <w:szCs w:val="24"/>
              </w:rPr>
              <w:t>, głównie osobowych</w:t>
            </w:r>
            <w:r w:rsidRPr="0061065F">
              <w:rPr>
                <w:rFonts w:eastAsia="Calibri"/>
                <w:i/>
                <w:iCs/>
                <w:color w:val="000000" w:themeColor="text1"/>
                <w:spacing w:val="-2"/>
                <w:szCs w:val="24"/>
              </w:rPr>
              <w:t xml:space="preserve">; </w:t>
            </w:r>
            <w:hyperlink r:id="rId11" w:history="1">
              <w:r w:rsidRPr="0061065F">
                <w:rPr>
                  <w:rStyle w:val="Hipercze"/>
                  <w:rFonts w:eastAsia="Calibri"/>
                  <w:i/>
                  <w:iCs/>
                  <w:color w:val="000000" w:themeColor="text1"/>
                  <w:spacing w:val="-2"/>
                  <w:szCs w:val="24"/>
                </w:rPr>
                <w:t>https://www.eafo.eu/countries/italy/1739/summary</w:t>
              </w:r>
            </w:hyperlink>
            <w:r w:rsidRPr="00092567">
              <w:rPr>
                <w:rFonts w:eastAsia="Calibri"/>
                <w:color w:val="000000" w:themeColor="text1"/>
                <w:spacing w:val="-2"/>
                <w:szCs w:val="24"/>
              </w:rPr>
              <w:t>)</w:t>
            </w:r>
            <w:r w:rsidRPr="00D130E1">
              <w:rPr>
                <w:rFonts w:eastAsia="Calibri"/>
                <w:color w:val="000000" w:themeColor="text1"/>
                <w:spacing w:val="-2"/>
                <w:szCs w:val="24"/>
              </w:rPr>
              <w:t xml:space="preserve">. Należy wskazać że potencjał rozwoju sektora </w:t>
            </w:r>
            <w:r w:rsidRPr="00912758">
              <w:rPr>
                <w:rFonts w:eastAsia="Calibri"/>
                <w:i/>
                <w:iCs/>
                <w:color w:val="000000" w:themeColor="text1"/>
                <w:spacing w:val="-2"/>
                <w:szCs w:val="24"/>
              </w:rPr>
              <w:t>biometanu</w:t>
            </w:r>
            <w:r>
              <w:rPr>
                <w:rFonts w:eastAsia="Calibri"/>
                <w:color w:val="000000" w:themeColor="text1"/>
                <w:spacing w:val="-2"/>
                <w:szCs w:val="24"/>
              </w:rPr>
              <w:t xml:space="preserve"> </w:t>
            </w:r>
            <w:r w:rsidRPr="00D130E1">
              <w:rPr>
                <w:rFonts w:eastAsia="Calibri"/>
                <w:color w:val="000000" w:themeColor="text1"/>
                <w:spacing w:val="-2"/>
                <w:szCs w:val="24"/>
              </w:rPr>
              <w:t xml:space="preserve">jest </w:t>
            </w:r>
            <w:r w:rsidR="00EA37E1">
              <w:rPr>
                <w:rFonts w:eastAsia="Calibri"/>
                <w:color w:val="000000" w:themeColor="text1"/>
                <w:spacing w:val="-2"/>
                <w:szCs w:val="24"/>
              </w:rPr>
              <w:t xml:space="preserve">tam </w:t>
            </w:r>
            <w:r w:rsidRPr="00D130E1">
              <w:rPr>
                <w:rFonts w:eastAsia="Calibri"/>
                <w:color w:val="000000" w:themeColor="text1"/>
                <w:spacing w:val="-2"/>
                <w:szCs w:val="24"/>
              </w:rPr>
              <w:t>wzmacniany w ramach programu pomocowego nr SA.48424 (2017/N), wydanego decyzją K</w:t>
            </w:r>
            <w:r w:rsidR="00092567">
              <w:rPr>
                <w:rFonts w:eastAsia="Calibri"/>
                <w:color w:val="000000" w:themeColor="text1"/>
                <w:spacing w:val="-2"/>
                <w:szCs w:val="24"/>
              </w:rPr>
              <w:t xml:space="preserve">omisji </w:t>
            </w:r>
            <w:r w:rsidRPr="00D130E1">
              <w:rPr>
                <w:rFonts w:eastAsia="Calibri"/>
                <w:color w:val="000000" w:themeColor="text1"/>
                <w:spacing w:val="-2"/>
                <w:szCs w:val="24"/>
              </w:rPr>
              <w:t>E</w:t>
            </w:r>
            <w:r w:rsidR="00092567">
              <w:rPr>
                <w:rFonts w:eastAsia="Calibri"/>
                <w:color w:val="000000" w:themeColor="text1"/>
                <w:spacing w:val="-2"/>
                <w:szCs w:val="24"/>
              </w:rPr>
              <w:t>uropejskiej</w:t>
            </w:r>
            <w:r w:rsidRPr="00D130E1">
              <w:rPr>
                <w:rFonts w:eastAsia="Calibri"/>
                <w:color w:val="000000" w:themeColor="text1"/>
                <w:spacing w:val="-2"/>
                <w:szCs w:val="24"/>
              </w:rPr>
              <w:t xml:space="preserve"> z dnia 1 marca 2018 r. – </w:t>
            </w:r>
            <w:r w:rsidR="003B7F30" w:rsidRPr="0061065F">
              <w:rPr>
                <w:rFonts w:eastAsia="Calibri"/>
                <w:color w:val="000000" w:themeColor="text1"/>
                <w:spacing w:val="-2"/>
                <w:szCs w:val="24"/>
              </w:rPr>
              <w:t>(</w:t>
            </w:r>
            <w:r w:rsidRPr="0061065F">
              <w:rPr>
                <w:rFonts w:eastAsia="Calibri"/>
                <w:i/>
                <w:iCs/>
                <w:color w:val="000000" w:themeColor="text1"/>
                <w:spacing w:val="-2"/>
                <w:szCs w:val="24"/>
              </w:rPr>
              <w:t xml:space="preserve">ang. </w:t>
            </w:r>
            <w:r w:rsidRPr="0061065F">
              <w:rPr>
                <w:rFonts w:eastAsia="Calibri"/>
                <w:i/>
                <w:iCs/>
                <w:color w:val="000000" w:themeColor="text1"/>
                <w:spacing w:val="-2"/>
                <w:szCs w:val="24"/>
                <w:lang w:val="en-GB"/>
              </w:rPr>
              <w:t>Italy - Support scheme for the production and distribution of advanced biomethane and other advanced biofuels for use in the transport sector</w:t>
            </w:r>
            <w:r w:rsidR="003B7F30" w:rsidRPr="0061065F">
              <w:rPr>
                <w:rFonts w:eastAsia="Calibri"/>
                <w:i/>
                <w:iCs/>
                <w:color w:val="000000" w:themeColor="text1"/>
                <w:spacing w:val="-2"/>
                <w:szCs w:val="24"/>
                <w:lang w:val="en-GB"/>
              </w:rPr>
              <w:t>)</w:t>
            </w:r>
            <w:r w:rsidRPr="0061065F">
              <w:rPr>
                <w:rFonts w:eastAsia="Calibri"/>
                <w:i/>
                <w:iCs/>
                <w:color w:val="000000" w:themeColor="text1"/>
                <w:spacing w:val="-2"/>
                <w:szCs w:val="24"/>
                <w:lang w:val="en-GB"/>
              </w:rPr>
              <w:t>.</w:t>
            </w:r>
            <w:r w:rsidRPr="00092567">
              <w:rPr>
                <w:rFonts w:eastAsia="Calibri"/>
                <w:color w:val="000000" w:themeColor="text1"/>
                <w:spacing w:val="-2"/>
                <w:szCs w:val="24"/>
                <w:lang w:val="en-GB"/>
              </w:rPr>
              <w:t xml:space="preserve"> </w:t>
            </w:r>
          </w:p>
          <w:p w14:paraId="2658AF90" w14:textId="77777777" w:rsidR="001763B9" w:rsidRPr="00092567" w:rsidRDefault="001763B9" w:rsidP="00B66969">
            <w:pPr>
              <w:spacing w:line="240" w:lineRule="auto"/>
              <w:jc w:val="both"/>
              <w:rPr>
                <w:rFonts w:eastAsia="Calibri"/>
                <w:color w:val="000000" w:themeColor="text1"/>
                <w:spacing w:val="-2"/>
                <w:szCs w:val="24"/>
                <w:lang w:val="en-GB"/>
              </w:rPr>
            </w:pPr>
          </w:p>
          <w:p w14:paraId="65DA082F" w14:textId="059B0AB0" w:rsidR="00F0729E" w:rsidRPr="00092567" w:rsidRDefault="00D130E1">
            <w:pPr>
              <w:spacing w:line="240" w:lineRule="auto"/>
              <w:jc w:val="both"/>
              <w:rPr>
                <w:rFonts w:eastAsia="Calibri"/>
                <w:color w:val="000000" w:themeColor="text1"/>
                <w:spacing w:val="-2"/>
                <w:szCs w:val="24"/>
              </w:rPr>
            </w:pPr>
            <w:r w:rsidRPr="00D130E1">
              <w:rPr>
                <w:rFonts w:eastAsia="Calibri"/>
                <w:color w:val="000000" w:themeColor="text1"/>
                <w:spacing w:val="-2"/>
                <w:szCs w:val="24"/>
              </w:rPr>
              <w:t>Z ko</w:t>
            </w:r>
            <w:r>
              <w:rPr>
                <w:rFonts w:eastAsia="Calibri"/>
                <w:color w:val="000000" w:themeColor="text1"/>
                <w:spacing w:val="-2"/>
                <w:szCs w:val="24"/>
              </w:rPr>
              <w:t xml:space="preserve">lei w </w:t>
            </w:r>
            <w:r w:rsidR="00F0729E">
              <w:rPr>
                <w:rFonts w:eastAsia="Calibri"/>
                <w:color w:val="000000" w:themeColor="text1"/>
                <w:spacing w:val="-2"/>
                <w:szCs w:val="24"/>
              </w:rPr>
              <w:t>m</w:t>
            </w:r>
            <w:r w:rsidR="00F0729E" w:rsidRPr="00D130E1">
              <w:rPr>
                <w:rFonts w:eastAsia="Calibri"/>
                <w:color w:val="000000" w:themeColor="text1"/>
                <w:spacing w:val="-2"/>
                <w:szCs w:val="24"/>
              </w:rPr>
              <w:t>odel</w:t>
            </w:r>
            <w:r w:rsidR="00912758">
              <w:rPr>
                <w:rFonts w:eastAsia="Calibri"/>
                <w:color w:val="000000" w:themeColor="text1"/>
                <w:spacing w:val="-2"/>
                <w:szCs w:val="24"/>
              </w:rPr>
              <w:t>u</w:t>
            </w:r>
            <w:r w:rsidR="00F0729E" w:rsidRPr="00D130E1">
              <w:rPr>
                <w:rFonts w:eastAsia="Calibri"/>
                <w:color w:val="000000" w:themeColor="text1"/>
                <w:spacing w:val="-2"/>
                <w:szCs w:val="24"/>
              </w:rPr>
              <w:t xml:space="preserve"> szwedzki</w:t>
            </w:r>
            <w:r w:rsidR="00F0729E">
              <w:rPr>
                <w:rFonts w:eastAsia="Calibri"/>
                <w:color w:val="000000" w:themeColor="text1"/>
                <w:spacing w:val="-2"/>
                <w:szCs w:val="24"/>
              </w:rPr>
              <w:t xml:space="preserve">m, </w:t>
            </w:r>
            <w:r w:rsidR="00F0729E" w:rsidRPr="00D130E1">
              <w:rPr>
                <w:rFonts w:eastAsia="Calibri"/>
                <w:color w:val="000000" w:themeColor="text1"/>
                <w:spacing w:val="-2"/>
                <w:szCs w:val="24"/>
              </w:rPr>
              <w:t>bazuj</w:t>
            </w:r>
            <w:r w:rsidR="00F0729E">
              <w:rPr>
                <w:rFonts w:eastAsia="Calibri"/>
                <w:color w:val="000000" w:themeColor="text1"/>
                <w:spacing w:val="-2"/>
                <w:szCs w:val="24"/>
              </w:rPr>
              <w:t>ącym</w:t>
            </w:r>
            <w:r w:rsidR="00F0729E" w:rsidRPr="00D130E1">
              <w:rPr>
                <w:rFonts w:eastAsia="Calibri"/>
                <w:color w:val="000000" w:themeColor="text1"/>
                <w:spacing w:val="-2"/>
                <w:szCs w:val="24"/>
              </w:rPr>
              <w:t xml:space="preserve"> na bezpośrednim wykorzystaniu </w:t>
            </w:r>
            <w:r w:rsidR="00F0729E" w:rsidRPr="00912758">
              <w:rPr>
                <w:rFonts w:eastAsia="Calibri"/>
                <w:i/>
                <w:iCs/>
                <w:color w:val="000000" w:themeColor="text1"/>
                <w:spacing w:val="-2"/>
                <w:szCs w:val="24"/>
              </w:rPr>
              <w:t>biogazu</w:t>
            </w:r>
            <w:r w:rsidR="00F0729E" w:rsidRPr="00D130E1">
              <w:rPr>
                <w:rFonts w:eastAsia="Calibri"/>
                <w:color w:val="000000" w:themeColor="text1"/>
                <w:spacing w:val="-2"/>
                <w:szCs w:val="24"/>
              </w:rPr>
              <w:t>, z którego korzysta ponad trzydzieści szwedzkich miast</w:t>
            </w:r>
            <w:r w:rsidRPr="00D130E1">
              <w:rPr>
                <w:rFonts w:eastAsia="Calibri"/>
                <w:color w:val="000000" w:themeColor="text1"/>
                <w:spacing w:val="-2"/>
                <w:szCs w:val="24"/>
              </w:rPr>
              <w:t xml:space="preserve"> </w:t>
            </w:r>
            <w:r w:rsidR="00F0729E">
              <w:rPr>
                <w:rFonts w:eastAsia="Calibri"/>
                <w:color w:val="000000" w:themeColor="text1"/>
                <w:spacing w:val="-2"/>
                <w:szCs w:val="24"/>
              </w:rPr>
              <w:t xml:space="preserve">aż </w:t>
            </w:r>
            <w:r w:rsidRPr="00D130E1">
              <w:rPr>
                <w:rFonts w:eastAsia="Calibri"/>
                <w:color w:val="000000" w:themeColor="text1"/>
                <w:spacing w:val="-2"/>
                <w:szCs w:val="24"/>
              </w:rPr>
              <w:t>80,3% biogazu (</w:t>
            </w:r>
            <w:r>
              <w:rPr>
                <w:rFonts w:eastAsia="Calibri"/>
                <w:color w:val="000000" w:themeColor="text1"/>
                <w:spacing w:val="-2"/>
                <w:szCs w:val="24"/>
              </w:rPr>
              <w:t>ok</w:t>
            </w:r>
            <w:r w:rsidRPr="00D130E1">
              <w:rPr>
                <w:rFonts w:eastAsia="Calibri"/>
                <w:color w:val="000000" w:themeColor="text1"/>
                <w:spacing w:val="-2"/>
                <w:szCs w:val="24"/>
              </w:rPr>
              <w:t>. 118,47 kt</w:t>
            </w:r>
            <w:r w:rsidR="00092567">
              <w:rPr>
                <w:rFonts w:eastAsia="Calibri"/>
                <w:color w:val="000000" w:themeColor="text1"/>
                <w:spacing w:val="-2"/>
                <w:szCs w:val="24"/>
              </w:rPr>
              <w:t>ór</w:t>
            </w:r>
            <w:r w:rsidRPr="00D130E1">
              <w:rPr>
                <w:rFonts w:eastAsia="Calibri"/>
                <w:color w:val="000000" w:themeColor="text1"/>
                <w:spacing w:val="-2"/>
                <w:szCs w:val="24"/>
              </w:rPr>
              <w:t xml:space="preserve">e w 2018 r.) zużywane jest w transporcie, co </w:t>
            </w:r>
            <w:r w:rsidR="00F0729E">
              <w:rPr>
                <w:rFonts w:eastAsia="Calibri"/>
                <w:color w:val="000000" w:themeColor="text1"/>
                <w:spacing w:val="-2"/>
                <w:szCs w:val="24"/>
              </w:rPr>
              <w:t xml:space="preserve">zapewnia udział </w:t>
            </w:r>
            <w:r w:rsidRPr="00D130E1">
              <w:rPr>
                <w:rFonts w:eastAsia="Calibri"/>
                <w:color w:val="000000" w:themeColor="text1"/>
                <w:spacing w:val="-2"/>
                <w:szCs w:val="24"/>
              </w:rPr>
              <w:t>ok. 10% wartości całego celu OZE w</w:t>
            </w:r>
            <w:r w:rsidR="00EA37E1">
              <w:rPr>
                <w:rFonts w:eastAsia="Calibri"/>
                <w:color w:val="000000" w:themeColor="text1"/>
                <w:spacing w:val="-2"/>
                <w:szCs w:val="24"/>
              </w:rPr>
              <w:t> </w:t>
            </w:r>
            <w:r w:rsidRPr="00D130E1">
              <w:rPr>
                <w:rFonts w:eastAsia="Calibri"/>
                <w:color w:val="000000" w:themeColor="text1"/>
                <w:spacing w:val="-2"/>
                <w:szCs w:val="24"/>
              </w:rPr>
              <w:t xml:space="preserve"> transporcie. </w:t>
            </w:r>
            <w:r w:rsidR="00F0729E">
              <w:rPr>
                <w:rFonts w:eastAsia="Calibri"/>
                <w:color w:val="000000" w:themeColor="text1"/>
                <w:spacing w:val="-2"/>
                <w:szCs w:val="24"/>
              </w:rPr>
              <w:t xml:space="preserve">Paliwo </w:t>
            </w:r>
            <w:r w:rsidRPr="00D130E1">
              <w:rPr>
                <w:rFonts w:eastAsia="Calibri"/>
                <w:color w:val="000000" w:themeColor="text1"/>
                <w:spacing w:val="-2"/>
                <w:szCs w:val="24"/>
              </w:rPr>
              <w:t xml:space="preserve">jest wykorzystywane </w:t>
            </w:r>
            <w:r w:rsidR="00F0729E">
              <w:rPr>
                <w:rFonts w:eastAsia="Calibri"/>
                <w:color w:val="000000" w:themeColor="text1"/>
                <w:spacing w:val="-2"/>
                <w:szCs w:val="24"/>
              </w:rPr>
              <w:t>bez</w:t>
            </w:r>
            <w:r w:rsidR="00F0729E" w:rsidRPr="00D130E1">
              <w:rPr>
                <w:rFonts w:eastAsia="Calibri"/>
                <w:color w:val="000000" w:themeColor="text1"/>
                <w:spacing w:val="-2"/>
                <w:szCs w:val="24"/>
              </w:rPr>
              <w:t xml:space="preserve"> zatłaczania</w:t>
            </w:r>
            <w:r w:rsidR="00F0729E">
              <w:rPr>
                <w:rFonts w:eastAsia="Calibri"/>
                <w:color w:val="000000" w:themeColor="text1"/>
                <w:spacing w:val="-2"/>
                <w:szCs w:val="24"/>
              </w:rPr>
              <w:t xml:space="preserve"> </w:t>
            </w:r>
            <w:r w:rsidR="00F0729E" w:rsidRPr="00D130E1">
              <w:rPr>
                <w:rFonts w:eastAsia="Calibri"/>
                <w:color w:val="000000" w:themeColor="text1"/>
                <w:spacing w:val="-2"/>
                <w:szCs w:val="24"/>
              </w:rPr>
              <w:t>do sieci dystrybucyjnych</w:t>
            </w:r>
            <w:r w:rsidR="00F0729E">
              <w:rPr>
                <w:rFonts w:eastAsia="Calibri"/>
                <w:color w:val="000000" w:themeColor="text1"/>
                <w:spacing w:val="-2"/>
                <w:szCs w:val="24"/>
              </w:rPr>
              <w:t xml:space="preserve">, </w:t>
            </w:r>
            <w:r w:rsidR="00EA37E1">
              <w:rPr>
                <w:rFonts w:eastAsia="Calibri"/>
                <w:color w:val="000000" w:themeColor="text1"/>
                <w:spacing w:val="-2"/>
                <w:szCs w:val="24"/>
              </w:rPr>
              <w:t xml:space="preserve">wprost </w:t>
            </w:r>
            <w:r w:rsidR="00F0729E" w:rsidRPr="00D130E1">
              <w:rPr>
                <w:rFonts w:eastAsia="Calibri"/>
                <w:color w:val="000000" w:themeColor="text1"/>
                <w:spacing w:val="-2"/>
                <w:szCs w:val="24"/>
              </w:rPr>
              <w:t>ze</w:t>
            </w:r>
            <w:r w:rsidR="00EA37E1">
              <w:rPr>
                <w:rFonts w:eastAsia="Calibri"/>
                <w:color w:val="000000" w:themeColor="text1"/>
                <w:spacing w:val="-2"/>
                <w:szCs w:val="24"/>
              </w:rPr>
              <w:t> </w:t>
            </w:r>
            <w:r w:rsidR="00F0729E" w:rsidRPr="00D130E1">
              <w:rPr>
                <w:rFonts w:eastAsia="Calibri"/>
                <w:color w:val="000000" w:themeColor="text1"/>
                <w:spacing w:val="-2"/>
                <w:szCs w:val="24"/>
              </w:rPr>
              <w:t>stacji tankowania ulokowan</w:t>
            </w:r>
            <w:r w:rsidR="00F0729E">
              <w:rPr>
                <w:rFonts w:eastAsia="Calibri"/>
                <w:color w:val="000000" w:themeColor="text1"/>
                <w:spacing w:val="-2"/>
                <w:szCs w:val="24"/>
              </w:rPr>
              <w:t xml:space="preserve">ych </w:t>
            </w:r>
            <w:r w:rsidR="00F0729E" w:rsidRPr="00D130E1">
              <w:rPr>
                <w:rFonts w:eastAsia="Calibri"/>
                <w:color w:val="000000" w:themeColor="text1"/>
                <w:spacing w:val="-2"/>
                <w:szCs w:val="24"/>
              </w:rPr>
              <w:t xml:space="preserve">na terenie zakładów </w:t>
            </w:r>
            <w:r w:rsidR="00F0729E">
              <w:rPr>
                <w:rFonts w:eastAsia="Calibri"/>
                <w:color w:val="000000" w:themeColor="text1"/>
                <w:spacing w:val="-2"/>
                <w:szCs w:val="24"/>
              </w:rPr>
              <w:t>przewozowych, głównie</w:t>
            </w:r>
            <w:r w:rsidRPr="00D130E1">
              <w:rPr>
                <w:rFonts w:eastAsia="Calibri"/>
                <w:color w:val="000000" w:themeColor="text1"/>
                <w:spacing w:val="-2"/>
                <w:szCs w:val="24"/>
              </w:rPr>
              <w:t xml:space="preserve"> w transporcie zbiorowym tj. komunikacji miejskiej</w:t>
            </w:r>
            <w:r w:rsidR="00F0729E">
              <w:rPr>
                <w:rFonts w:eastAsia="Calibri"/>
                <w:color w:val="000000" w:themeColor="text1"/>
                <w:spacing w:val="-2"/>
                <w:szCs w:val="24"/>
              </w:rPr>
              <w:t xml:space="preserve"> i komunalnej</w:t>
            </w:r>
            <w:r w:rsidRPr="00D130E1">
              <w:rPr>
                <w:rFonts w:eastAsia="Calibri"/>
                <w:color w:val="000000" w:themeColor="text1"/>
                <w:spacing w:val="-2"/>
                <w:szCs w:val="24"/>
              </w:rPr>
              <w:t xml:space="preserve"> </w:t>
            </w:r>
            <w:r w:rsidRPr="0061065F">
              <w:rPr>
                <w:rFonts w:eastAsia="Calibri"/>
                <w:color w:val="000000" w:themeColor="text1"/>
                <w:spacing w:val="-2"/>
                <w:szCs w:val="24"/>
              </w:rPr>
              <w:t>(</w:t>
            </w:r>
            <w:r w:rsidR="00092567" w:rsidRPr="0061065F">
              <w:rPr>
                <w:rFonts w:eastAsia="Calibri"/>
                <w:i/>
                <w:iCs/>
                <w:spacing w:val="-2"/>
                <w:szCs w:val="24"/>
              </w:rPr>
              <w:t>http://scandinavianbiogas.com/en/about-biogas/</w:t>
            </w:r>
            <w:r w:rsidRPr="00092567">
              <w:rPr>
                <w:rFonts w:eastAsia="Calibri"/>
                <w:color w:val="000000" w:themeColor="text1"/>
                <w:spacing w:val="-2"/>
                <w:szCs w:val="24"/>
              </w:rPr>
              <w:t>)</w:t>
            </w:r>
            <w:r w:rsidR="00F0729E" w:rsidRPr="00092567">
              <w:rPr>
                <w:rFonts w:eastAsia="Calibri"/>
                <w:color w:val="000000" w:themeColor="text1"/>
                <w:spacing w:val="-2"/>
                <w:szCs w:val="24"/>
              </w:rPr>
              <w:t>.</w:t>
            </w:r>
          </w:p>
          <w:p w14:paraId="05DAC607" w14:textId="77777777" w:rsidR="00264EB3" w:rsidRPr="00092567" w:rsidRDefault="00264EB3">
            <w:pPr>
              <w:spacing w:line="240" w:lineRule="auto"/>
              <w:jc w:val="both"/>
              <w:rPr>
                <w:rFonts w:eastAsia="Calibri"/>
                <w:color w:val="000000" w:themeColor="text1"/>
                <w:spacing w:val="-2"/>
                <w:szCs w:val="24"/>
              </w:rPr>
            </w:pPr>
          </w:p>
          <w:p w14:paraId="75C46FB6" w14:textId="7828F756" w:rsidR="00912758" w:rsidRDefault="00F0729E">
            <w:pPr>
              <w:spacing w:line="240" w:lineRule="auto"/>
              <w:jc w:val="both"/>
              <w:rPr>
                <w:rFonts w:eastAsia="Calibri"/>
                <w:color w:val="000000" w:themeColor="text1"/>
                <w:spacing w:val="-2"/>
                <w:szCs w:val="24"/>
              </w:rPr>
            </w:pPr>
            <w:r>
              <w:rPr>
                <w:rFonts w:eastAsia="Calibri"/>
                <w:color w:val="000000" w:themeColor="text1"/>
                <w:spacing w:val="-2"/>
                <w:szCs w:val="24"/>
              </w:rPr>
              <w:t>W</w:t>
            </w:r>
            <w:r w:rsidR="00D130E1" w:rsidRPr="00D130E1">
              <w:rPr>
                <w:rFonts w:eastAsia="Calibri"/>
                <w:color w:val="000000" w:themeColor="text1"/>
                <w:spacing w:val="-2"/>
                <w:szCs w:val="24"/>
              </w:rPr>
              <w:t xml:space="preserve"> Niemczech będących największym producentem europejskiego </w:t>
            </w:r>
            <w:r w:rsidR="00D130E1" w:rsidRPr="00912758">
              <w:rPr>
                <w:rFonts w:eastAsia="Calibri"/>
                <w:i/>
                <w:iCs/>
                <w:color w:val="000000" w:themeColor="text1"/>
                <w:spacing w:val="-2"/>
                <w:szCs w:val="24"/>
              </w:rPr>
              <w:t>biogazu</w:t>
            </w:r>
            <w:r w:rsidR="00D130E1" w:rsidRPr="00D130E1">
              <w:rPr>
                <w:rFonts w:eastAsia="Calibri"/>
                <w:color w:val="000000" w:themeColor="text1"/>
                <w:spacing w:val="-2"/>
                <w:szCs w:val="24"/>
              </w:rPr>
              <w:t xml:space="preserve"> (53,6% udział w</w:t>
            </w:r>
            <w:r w:rsidR="00553B85">
              <w:rPr>
                <w:rFonts w:eastAsia="Calibri"/>
                <w:color w:val="000000" w:themeColor="text1"/>
                <w:spacing w:val="-2"/>
                <w:szCs w:val="24"/>
              </w:rPr>
              <w:t> </w:t>
            </w:r>
            <w:r w:rsidR="00D130E1" w:rsidRPr="00D130E1">
              <w:rPr>
                <w:rFonts w:eastAsia="Calibri"/>
                <w:color w:val="000000" w:themeColor="text1"/>
                <w:spacing w:val="-2"/>
                <w:szCs w:val="24"/>
              </w:rPr>
              <w:t>konsumpcji biogazu ogółem), na cele transport</w:t>
            </w:r>
            <w:r w:rsidR="00553B85">
              <w:rPr>
                <w:rFonts w:eastAsia="Calibri"/>
                <w:color w:val="000000" w:themeColor="text1"/>
                <w:spacing w:val="-2"/>
                <w:szCs w:val="24"/>
              </w:rPr>
              <w:t>owe</w:t>
            </w:r>
            <w:r w:rsidR="00D130E1" w:rsidRPr="00D130E1">
              <w:rPr>
                <w:rFonts w:eastAsia="Calibri"/>
                <w:color w:val="000000" w:themeColor="text1"/>
                <w:spacing w:val="-2"/>
                <w:szCs w:val="24"/>
              </w:rPr>
              <w:t xml:space="preserve"> wykorzystywane jest </w:t>
            </w:r>
            <w:r>
              <w:rPr>
                <w:rFonts w:eastAsia="Calibri"/>
                <w:color w:val="000000" w:themeColor="text1"/>
                <w:spacing w:val="-2"/>
                <w:szCs w:val="24"/>
              </w:rPr>
              <w:t xml:space="preserve">tylko </w:t>
            </w:r>
            <w:r w:rsidR="00D130E1" w:rsidRPr="00D130E1">
              <w:rPr>
                <w:rFonts w:eastAsia="Calibri"/>
                <w:color w:val="000000" w:themeColor="text1"/>
                <w:spacing w:val="-2"/>
                <w:szCs w:val="24"/>
              </w:rPr>
              <w:t>2,5% biogazu zużytego w tym kraju.</w:t>
            </w:r>
            <w:r w:rsidR="002E5623">
              <w:rPr>
                <w:rFonts w:eastAsia="Calibri"/>
                <w:color w:val="000000" w:themeColor="text1"/>
                <w:spacing w:val="-2"/>
                <w:szCs w:val="24"/>
              </w:rPr>
              <w:t xml:space="preserve"> </w:t>
            </w:r>
          </w:p>
          <w:p w14:paraId="56A58AD0" w14:textId="77777777" w:rsidR="00EA37E1" w:rsidRDefault="00EA37E1">
            <w:pPr>
              <w:spacing w:line="240" w:lineRule="auto"/>
              <w:jc w:val="both"/>
              <w:rPr>
                <w:rFonts w:eastAsia="Calibri"/>
                <w:color w:val="000000" w:themeColor="text1"/>
                <w:spacing w:val="-2"/>
                <w:szCs w:val="24"/>
              </w:rPr>
            </w:pPr>
          </w:p>
          <w:p w14:paraId="7878F359" w14:textId="3CE36432" w:rsidR="002E5623" w:rsidRDefault="002E5623">
            <w:pPr>
              <w:spacing w:line="240" w:lineRule="auto"/>
              <w:jc w:val="both"/>
              <w:rPr>
                <w:rFonts w:eastAsia="Calibri"/>
                <w:color w:val="000000" w:themeColor="text1"/>
                <w:spacing w:val="-2"/>
                <w:szCs w:val="24"/>
              </w:rPr>
            </w:pPr>
            <w:r>
              <w:rPr>
                <w:rFonts w:eastAsia="Calibri"/>
                <w:color w:val="000000" w:themeColor="text1"/>
                <w:spacing w:val="-2"/>
                <w:szCs w:val="24"/>
              </w:rPr>
              <w:t>Z</w:t>
            </w:r>
            <w:r w:rsidRPr="002E5623">
              <w:rPr>
                <w:rFonts w:eastAsia="Calibri"/>
                <w:color w:val="000000" w:themeColor="text1"/>
                <w:spacing w:val="-2"/>
                <w:szCs w:val="24"/>
              </w:rPr>
              <w:t xml:space="preserve"> uwagi na</w:t>
            </w:r>
            <w:r>
              <w:rPr>
                <w:rFonts w:eastAsia="Calibri"/>
                <w:color w:val="000000" w:themeColor="text1"/>
                <w:spacing w:val="-2"/>
                <w:szCs w:val="24"/>
              </w:rPr>
              <w:t xml:space="preserve"> duży</w:t>
            </w:r>
            <w:r w:rsidRPr="002E5623">
              <w:rPr>
                <w:rFonts w:eastAsia="Calibri"/>
                <w:color w:val="000000" w:themeColor="text1"/>
                <w:spacing w:val="-2"/>
                <w:szCs w:val="24"/>
              </w:rPr>
              <w:t xml:space="preserve"> postęp w odniesieniu głównie do </w:t>
            </w:r>
            <w:r w:rsidR="00EA37E1">
              <w:rPr>
                <w:rFonts w:eastAsia="Calibri"/>
                <w:color w:val="000000" w:themeColor="text1"/>
                <w:spacing w:val="-2"/>
                <w:szCs w:val="24"/>
              </w:rPr>
              <w:t xml:space="preserve">zaawansowanych </w:t>
            </w:r>
            <w:r w:rsidRPr="002E5623">
              <w:rPr>
                <w:rFonts w:eastAsia="Calibri"/>
                <w:color w:val="000000" w:themeColor="text1"/>
                <w:spacing w:val="-2"/>
                <w:szCs w:val="24"/>
              </w:rPr>
              <w:t>metod oczyszczania</w:t>
            </w:r>
            <w:r>
              <w:rPr>
                <w:rFonts w:eastAsia="Calibri"/>
                <w:color w:val="000000" w:themeColor="text1"/>
                <w:spacing w:val="-2"/>
                <w:szCs w:val="24"/>
              </w:rPr>
              <w:t xml:space="preserve">, </w:t>
            </w:r>
            <w:r w:rsidRPr="002E5623">
              <w:rPr>
                <w:rFonts w:eastAsia="Calibri"/>
                <w:color w:val="000000" w:themeColor="text1"/>
                <w:spacing w:val="-2"/>
                <w:szCs w:val="24"/>
              </w:rPr>
              <w:t xml:space="preserve">spadku kosztów </w:t>
            </w:r>
            <w:r w:rsidR="00912758">
              <w:rPr>
                <w:rFonts w:eastAsia="Calibri"/>
                <w:color w:val="000000" w:themeColor="text1"/>
                <w:spacing w:val="-2"/>
                <w:szCs w:val="24"/>
              </w:rPr>
              <w:t>z tym związanych</w:t>
            </w:r>
            <w:r w:rsidRPr="002E5623">
              <w:rPr>
                <w:rFonts w:eastAsia="Calibri"/>
                <w:color w:val="000000" w:themeColor="text1"/>
                <w:spacing w:val="-2"/>
                <w:szCs w:val="24"/>
              </w:rPr>
              <w:t xml:space="preserve">, coraz częściej </w:t>
            </w:r>
            <w:r w:rsidRPr="00912758">
              <w:rPr>
                <w:rFonts w:eastAsia="Calibri"/>
                <w:i/>
                <w:iCs/>
                <w:color w:val="000000" w:themeColor="text1"/>
                <w:spacing w:val="-2"/>
                <w:szCs w:val="24"/>
              </w:rPr>
              <w:t>biogaz</w:t>
            </w:r>
            <w:r>
              <w:rPr>
                <w:rFonts w:eastAsia="Calibri"/>
                <w:color w:val="000000" w:themeColor="text1"/>
                <w:spacing w:val="-2"/>
                <w:szCs w:val="24"/>
              </w:rPr>
              <w:t xml:space="preserve"> jest w jakości </w:t>
            </w:r>
            <w:r w:rsidRPr="00912758">
              <w:rPr>
                <w:rFonts w:eastAsia="Calibri"/>
                <w:i/>
                <w:iCs/>
                <w:color w:val="000000" w:themeColor="text1"/>
                <w:spacing w:val="-2"/>
                <w:szCs w:val="24"/>
              </w:rPr>
              <w:t xml:space="preserve">biometanu </w:t>
            </w:r>
            <w:r w:rsidR="002A0FCB" w:rsidRPr="002E5623">
              <w:rPr>
                <w:rFonts w:eastAsia="Calibri"/>
                <w:color w:val="000000" w:themeColor="text1"/>
                <w:spacing w:val="-2"/>
                <w:szCs w:val="24"/>
              </w:rPr>
              <w:t>zatłaczan</w:t>
            </w:r>
            <w:r w:rsidR="002A0FCB">
              <w:rPr>
                <w:rFonts w:eastAsia="Calibri"/>
                <w:color w:val="000000" w:themeColor="text1"/>
                <w:spacing w:val="-2"/>
                <w:szCs w:val="24"/>
              </w:rPr>
              <w:t xml:space="preserve">y </w:t>
            </w:r>
            <w:r w:rsidRPr="002E5623">
              <w:rPr>
                <w:rFonts w:eastAsia="Calibri"/>
                <w:color w:val="000000" w:themeColor="text1"/>
                <w:spacing w:val="-2"/>
                <w:szCs w:val="24"/>
              </w:rPr>
              <w:t>do sieci</w:t>
            </w:r>
            <w:r>
              <w:rPr>
                <w:rFonts w:eastAsia="Calibri"/>
                <w:color w:val="000000" w:themeColor="text1"/>
                <w:spacing w:val="-2"/>
                <w:szCs w:val="24"/>
              </w:rPr>
              <w:t xml:space="preserve"> gazowych</w:t>
            </w:r>
            <w:r w:rsidRPr="002E5623">
              <w:rPr>
                <w:rFonts w:eastAsia="Calibri"/>
                <w:color w:val="000000" w:themeColor="text1"/>
                <w:spacing w:val="-2"/>
                <w:szCs w:val="24"/>
              </w:rPr>
              <w:t xml:space="preserve">, </w:t>
            </w:r>
            <w:r>
              <w:rPr>
                <w:rFonts w:eastAsia="Calibri"/>
                <w:color w:val="000000" w:themeColor="text1"/>
                <w:spacing w:val="-2"/>
                <w:szCs w:val="24"/>
              </w:rPr>
              <w:t xml:space="preserve">co umożliwia jego </w:t>
            </w:r>
            <w:r w:rsidR="00553B85">
              <w:rPr>
                <w:rFonts w:eastAsia="Calibri"/>
                <w:color w:val="000000" w:themeColor="text1"/>
                <w:spacing w:val="-2"/>
                <w:szCs w:val="24"/>
              </w:rPr>
              <w:t xml:space="preserve">wszechstronne </w:t>
            </w:r>
            <w:r w:rsidRPr="002E5623">
              <w:rPr>
                <w:rFonts w:eastAsia="Calibri"/>
                <w:color w:val="000000" w:themeColor="text1"/>
                <w:spacing w:val="-2"/>
                <w:szCs w:val="24"/>
              </w:rPr>
              <w:t>wykorzystanie</w:t>
            </w:r>
            <w:r w:rsidR="00553B85">
              <w:rPr>
                <w:rFonts w:eastAsia="Calibri"/>
                <w:color w:val="000000" w:themeColor="text1"/>
                <w:spacing w:val="-2"/>
                <w:szCs w:val="24"/>
              </w:rPr>
              <w:t>,</w:t>
            </w:r>
            <w:r w:rsidRPr="002E5623">
              <w:rPr>
                <w:rFonts w:eastAsia="Calibri"/>
                <w:color w:val="000000" w:themeColor="text1"/>
                <w:spacing w:val="-2"/>
                <w:szCs w:val="24"/>
              </w:rPr>
              <w:t xml:space="preserve"> </w:t>
            </w:r>
            <w:r>
              <w:rPr>
                <w:rFonts w:eastAsia="Calibri"/>
                <w:color w:val="000000" w:themeColor="text1"/>
                <w:spacing w:val="-2"/>
                <w:szCs w:val="24"/>
              </w:rPr>
              <w:t>także</w:t>
            </w:r>
            <w:r w:rsidRPr="002E5623">
              <w:rPr>
                <w:rFonts w:eastAsia="Calibri"/>
                <w:color w:val="000000" w:themeColor="text1"/>
                <w:spacing w:val="-2"/>
                <w:szCs w:val="24"/>
              </w:rPr>
              <w:t xml:space="preserve"> na cele transportowe. </w:t>
            </w:r>
          </w:p>
          <w:p w14:paraId="2D728B54" w14:textId="77777777" w:rsidR="00BB4465" w:rsidRDefault="00BB4465">
            <w:pPr>
              <w:spacing w:line="240" w:lineRule="auto"/>
              <w:jc w:val="both"/>
              <w:rPr>
                <w:rFonts w:eastAsia="Calibri"/>
                <w:color w:val="000000" w:themeColor="text1"/>
                <w:spacing w:val="-2"/>
                <w:szCs w:val="24"/>
              </w:rPr>
            </w:pPr>
          </w:p>
          <w:p w14:paraId="096DA410" w14:textId="3DB6EE71" w:rsidR="00E879FB" w:rsidRDefault="00430CB4">
            <w:pPr>
              <w:spacing w:line="240" w:lineRule="auto"/>
              <w:jc w:val="both"/>
              <w:rPr>
                <w:rFonts w:eastAsia="Calibri"/>
                <w:color w:val="000000" w:themeColor="text1"/>
                <w:spacing w:val="-2"/>
                <w:szCs w:val="24"/>
              </w:rPr>
            </w:pPr>
            <w:r w:rsidRPr="00A07154">
              <w:rPr>
                <w:rFonts w:eastAsia="Calibri"/>
                <w:color w:val="000000" w:themeColor="text1"/>
                <w:spacing w:val="-2"/>
                <w:szCs w:val="24"/>
              </w:rPr>
              <w:t>W długiej perspektywie</w:t>
            </w:r>
            <w:r>
              <w:rPr>
                <w:rFonts w:eastAsia="Calibri"/>
                <w:color w:val="000000" w:themeColor="text1"/>
                <w:spacing w:val="-2"/>
                <w:szCs w:val="24"/>
              </w:rPr>
              <w:t xml:space="preserve"> </w:t>
            </w:r>
            <w:r w:rsidR="00E879FB">
              <w:rPr>
                <w:rFonts w:eastAsia="Calibri"/>
                <w:color w:val="000000" w:themeColor="text1"/>
                <w:spacing w:val="-2"/>
                <w:szCs w:val="24"/>
              </w:rPr>
              <w:t>działań pro-środowiskowych realizowanych w ramach przyjętych perspektyw tj.: roku 2030 (</w:t>
            </w:r>
            <w:r w:rsidR="00092567" w:rsidRPr="0061065F">
              <w:rPr>
                <w:rFonts w:eastAsia="Calibri"/>
                <w:i/>
                <w:iCs/>
                <w:color w:val="000000" w:themeColor="text1"/>
                <w:spacing w:val="-2"/>
                <w:szCs w:val="24"/>
              </w:rPr>
              <w:t xml:space="preserve">dyrektywa </w:t>
            </w:r>
            <w:r w:rsidR="00E879FB" w:rsidRPr="0061065F">
              <w:rPr>
                <w:rFonts w:eastAsia="Calibri"/>
                <w:i/>
                <w:iCs/>
                <w:color w:val="000000" w:themeColor="text1"/>
                <w:spacing w:val="-2"/>
                <w:szCs w:val="24"/>
              </w:rPr>
              <w:t>RED</w:t>
            </w:r>
            <w:r w:rsidR="00EA37E1" w:rsidRPr="0061065F">
              <w:rPr>
                <w:rFonts w:eastAsia="Calibri"/>
                <w:i/>
                <w:iCs/>
                <w:color w:val="000000" w:themeColor="text1"/>
                <w:spacing w:val="-2"/>
                <w:szCs w:val="24"/>
              </w:rPr>
              <w:t xml:space="preserve"> </w:t>
            </w:r>
            <w:r w:rsidR="00E879FB" w:rsidRPr="0061065F">
              <w:rPr>
                <w:rFonts w:eastAsia="Calibri"/>
                <w:i/>
                <w:iCs/>
                <w:color w:val="000000" w:themeColor="text1"/>
                <w:spacing w:val="-2"/>
                <w:szCs w:val="24"/>
              </w:rPr>
              <w:t>II</w:t>
            </w:r>
            <w:r w:rsidR="00E879FB" w:rsidRPr="00EA37E1">
              <w:rPr>
                <w:rFonts w:eastAsia="Calibri"/>
                <w:color w:val="000000" w:themeColor="text1"/>
                <w:spacing w:val="-2"/>
                <w:szCs w:val="24"/>
              </w:rPr>
              <w:t>)</w:t>
            </w:r>
            <w:r w:rsidR="00E879FB">
              <w:rPr>
                <w:rFonts w:eastAsia="Calibri"/>
                <w:color w:val="000000" w:themeColor="text1"/>
                <w:spacing w:val="-2"/>
                <w:szCs w:val="24"/>
              </w:rPr>
              <w:t xml:space="preserve"> oraz 2050 (</w:t>
            </w:r>
            <w:r w:rsidR="00E879FB" w:rsidRPr="00E879FB">
              <w:rPr>
                <w:rFonts w:eastAsia="Calibri"/>
                <w:i/>
                <w:iCs/>
                <w:color w:val="000000" w:themeColor="text1"/>
                <w:spacing w:val="-2"/>
                <w:szCs w:val="24"/>
              </w:rPr>
              <w:t>Europ</w:t>
            </w:r>
            <w:r w:rsidR="002A0281">
              <w:rPr>
                <w:rFonts w:eastAsia="Calibri"/>
                <w:i/>
                <w:iCs/>
                <w:color w:val="000000" w:themeColor="text1"/>
                <w:spacing w:val="-2"/>
                <w:szCs w:val="24"/>
              </w:rPr>
              <w:t>ejski</w:t>
            </w:r>
            <w:r w:rsidR="00E879FB" w:rsidRPr="00E879FB">
              <w:rPr>
                <w:rFonts w:eastAsia="Calibri"/>
                <w:i/>
                <w:iCs/>
                <w:color w:val="000000" w:themeColor="text1"/>
                <w:spacing w:val="-2"/>
                <w:szCs w:val="24"/>
              </w:rPr>
              <w:t xml:space="preserve"> Zielony Ład</w:t>
            </w:r>
            <w:r w:rsidR="00E879FB">
              <w:rPr>
                <w:rFonts w:eastAsia="Calibri"/>
                <w:color w:val="000000" w:themeColor="text1"/>
                <w:spacing w:val="-2"/>
                <w:szCs w:val="24"/>
              </w:rPr>
              <w:t>), poszczególne kraje członkowskie, wykazują odmienne strategie ich realizacji oraz w szczególności mocno zróżnicowany stopień akceptacji</w:t>
            </w:r>
            <w:r w:rsidR="00EA37E1">
              <w:rPr>
                <w:rFonts w:eastAsia="Calibri"/>
                <w:color w:val="000000" w:themeColor="text1"/>
                <w:spacing w:val="-2"/>
                <w:szCs w:val="24"/>
              </w:rPr>
              <w:t xml:space="preserve"> coraz</w:t>
            </w:r>
            <w:r w:rsidR="00E879FB">
              <w:rPr>
                <w:rFonts w:eastAsia="Calibri"/>
                <w:color w:val="000000" w:themeColor="text1"/>
                <w:spacing w:val="-2"/>
                <w:szCs w:val="24"/>
              </w:rPr>
              <w:t xml:space="preserve"> ambitn</w:t>
            </w:r>
            <w:r w:rsidR="00EA37E1">
              <w:rPr>
                <w:rFonts w:eastAsia="Calibri"/>
                <w:color w:val="000000" w:themeColor="text1"/>
                <w:spacing w:val="-2"/>
                <w:szCs w:val="24"/>
              </w:rPr>
              <w:t>iejszych</w:t>
            </w:r>
            <w:r w:rsidR="00E879FB">
              <w:rPr>
                <w:rFonts w:eastAsia="Calibri"/>
                <w:color w:val="000000" w:themeColor="text1"/>
                <w:spacing w:val="-2"/>
                <w:szCs w:val="24"/>
              </w:rPr>
              <w:t xml:space="preserve"> celów</w:t>
            </w:r>
            <w:r w:rsidR="00EA5753">
              <w:rPr>
                <w:rFonts w:eastAsia="Calibri"/>
                <w:color w:val="000000" w:themeColor="text1"/>
                <w:spacing w:val="-2"/>
                <w:szCs w:val="24"/>
              </w:rPr>
              <w:t xml:space="preserve"> klimatycznych</w:t>
            </w:r>
            <w:r w:rsidR="00E879FB">
              <w:rPr>
                <w:rFonts w:eastAsia="Calibri"/>
                <w:color w:val="000000" w:themeColor="text1"/>
                <w:spacing w:val="-2"/>
                <w:szCs w:val="24"/>
              </w:rPr>
              <w:t xml:space="preserve">. </w:t>
            </w:r>
          </w:p>
          <w:p w14:paraId="26FA35A4" w14:textId="6A57DEA3" w:rsidR="00912758" w:rsidRDefault="008C4833" w:rsidP="00912758">
            <w:pPr>
              <w:spacing w:line="240" w:lineRule="auto"/>
              <w:jc w:val="both"/>
              <w:rPr>
                <w:rFonts w:eastAsia="Calibri"/>
                <w:color w:val="000000" w:themeColor="text1"/>
                <w:spacing w:val="-2"/>
                <w:szCs w:val="24"/>
              </w:rPr>
            </w:pPr>
            <w:r>
              <w:rPr>
                <w:rFonts w:eastAsia="Calibri"/>
                <w:color w:val="000000" w:themeColor="text1"/>
                <w:spacing w:val="-2"/>
                <w:szCs w:val="24"/>
              </w:rPr>
              <w:t>Powyższe jest determinowane</w:t>
            </w:r>
            <w:r w:rsidR="00553B85">
              <w:rPr>
                <w:rFonts w:eastAsia="Calibri"/>
                <w:color w:val="000000" w:themeColor="text1"/>
                <w:spacing w:val="-2"/>
                <w:szCs w:val="24"/>
              </w:rPr>
              <w:t xml:space="preserve">: </w:t>
            </w:r>
            <w:r w:rsidR="00817174">
              <w:rPr>
                <w:rFonts w:eastAsia="Calibri"/>
                <w:color w:val="000000" w:themeColor="text1"/>
                <w:spacing w:val="-2"/>
                <w:szCs w:val="24"/>
              </w:rPr>
              <w:t xml:space="preserve">świadomością społeczną koniecznych do przeprowadzenia zmian, </w:t>
            </w:r>
            <w:r>
              <w:rPr>
                <w:rFonts w:eastAsia="Calibri"/>
                <w:color w:val="000000" w:themeColor="text1"/>
                <w:spacing w:val="-2"/>
                <w:szCs w:val="24"/>
              </w:rPr>
              <w:t>różnym stopniem dojrzałości technologicznej</w:t>
            </w:r>
            <w:r w:rsidR="00553B85">
              <w:rPr>
                <w:rFonts w:eastAsia="Calibri"/>
                <w:color w:val="000000" w:themeColor="text1"/>
                <w:spacing w:val="-2"/>
                <w:szCs w:val="24"/>
              </w:rPr>
              <w:t xml:space="preserve"> i</w:t>
            </w:r>
            <w:r>
              <w:rPr>
                <w:rFonts w:eastAsia="Calibri"/>
                <w:color w:val="000000" w:themeColor="text1"/>
                <w:spacing w:val="-2"/>
                <w:szCs w:val="24"/>
              </w:rPr>
              <w:t xml:space="preserve"> przemysłowej</w:t>
            </w:r>
            <w:r w:rsidR="00553B85">
              <w:rPr>
                <w:rFonts w:eastAsia="Calibri"/>
                <w:color w:val="000000" w:themeColor="text1"/>
                <w:spacing w:val="-2"/>
                <w:szCs w:val="24"/>
              </w:rPr>
              <w:t>,</w:t>
            </w:r>
            <w:r>
              <w:rPr>
                <w:rFonts w:eastAsia="Calibri"/>
                <w:color w:val="000000" w:themeColor="text1"/>
                <w:spacing w:val="-2"/>
                <w:szCs w:val="24"/>
              </w:rPr>
              <w:t xml:space="preserve"> a zwłaszcza ekonomicznej poszczególnych państw, </w:t>
            </w:r>
            <w:r w:rsidR="00553B85">
              <w:rPr>
                <w:rFonts w:eastAsia="Calibri"/>
                <w:color w:val="000000" w:themeColor="text1"/>
                <w:spacing w:val="-2"/>
                <w:szCs w:val="24"/>
              </w:rPr>
              <w:t xml:space="preserve">różnym </w:t>
            </w:r>
            <w:r w:rsidR="00553B85" w:rsidRPr="00553B85">
              <w:rPr>
                <w:rFonts w:eastAsia="Calibri"/>
                <w:color w:val="000000" w:themeColor="text1"/>
                <w:spacing w:val="-2"/>
                <w:szCs w:val="24"/>
              </w:rPr>
              <w:t>dostęp</w:t>
            </w:r>
            <w:r w:rsidR="00553B85">
              <w:rPr>
                <w:rFonts w:eastAsia="Calibri"/>
                <w:color w:val="000000" w:themeColor="text1"/>
                <w:spacing w:val="-2"/>
                <w:szCs w:val="24"/>
              </w:rPr>
              <w:t>em</w:t>
            </w:r>
            <w:r w:rsidR="00553B85" w:rsidRPr="00553B85">
              <w:rPr>
                <w:rFonts w:eastAsia="Calibri"/>
                <w:color w:val="000000" w:themeColor="text1"/>
                <w:spacing w:val="-2"/>
                <w:szCs w:val="24"/>
              </w:rPr>
              <w:t xml:space="preserve"> do surowców</w:t>
            </w:r>
            <w:r w:rsidR="00817174">
              <w:rPr>
                <w:rFonts w:eastAsia="Calibri"/>
                <w:color w:val="000000" w:themeColor="text1"/>
                <w:spacing w:val="-2"/>
                <w:szCs w:val="24"/>
              </w:rPr>
              <w:t xml:space="preserve"> energetycznych</w:t>
            </w:r>
            <w:r w:rsidR="00553B85" w:rsidRPr="00553B85">
              <w:rPr>
                <w:rFonts w:eastAsia="Calibri"/>
                <w:color w:val="000000" w:themeColor="text1"/>
                <w:spacing w:val="-2"/>
                <w:szCs w:val="24"/>
              </w:rPr>
              <w:t xml:space="preserve"> i źródeł niskoemisyjn</w:t>
            </w:r>
            <w:r w:rsidR="00553B85">
              <w:rPr>
                <w:rFonts w:eastAsia="Calibri"/>
                <w:color w:val="000000" w:themeColor="text1"/>
                <w:spacing w:val="-2"/>
                <w:szCs w:val="24"/>
              </w:rPr>
              <w:t>ych</w:t>
            </w:r>
            <w:r w:rsidR="00553B85" w:rsidRPr="00553B85">
              <w:rPr>
                <w:rFonts w:eastAsia="Calibri"/>
                <w:color w:val="000000" w:themeColor="text1"/>
                <w:spacing w:val="-2"/>
                <w:szCs w:val="24"/>
              </w:rPr>
              <w:t xml:space="preserve"> odnawialnej energii</w:t>
            </w:r>
            <w:r w:rsidR="00553B85">
              <w:rPr>
                <w:rFonts w:eastAsia="Calibri"/>
                <w:color w:val="000000" w:themeColor="text1"/>
                <w:spacing w:val="-2"/>
                <w:szCs w:val="24"/>
              </w:rPr>
              <w:t>,</w:t>
            </w:r>
            <w:r w:rsidR="00553B85" w:rsidRPr="00553B85">
              <w:rPr>
                <w:rFonts w:eastAsia="Calibri"/>
                <w:color w:val="000000" w:themeColor="text1"/>
                <w:spacing w:val="-2"/>
                <w:szCs w:val="24"/>
              </w:rPr>
              <w:t xml:space="preserve"> posiadaną infrastruktur</w:t>
            </w:r>
            <w:r w:rsidR="00553B85">
              <w:rPr>
                <w:rFonts w:eastAsia="Calibri"/>
                <w:color w:val="000000" w:themeColor="text1"/>
                <w:spacing w:val="-2"/>
                <w:szCs w:val="24"/>
              </w:rPr>
              <w:t>ą</w:t>
            </w:r>
            <w:r w:rsidR="00553B85" w:rsidRPr="00553B85">
              <w:rPr>
                <w:rFonts w:eastAsia="Calibri"/>
                <w:color w:val="000000" w:themeColor="text1"/>
                <w:spacing w:val="-2"/>
                <w:szCs w:val="24"/>
              </w:rPr>
              <w:t xml:space="preserve"> i flot</w:t>
            </w:r>
            <w:r w:rsidR="00553B85">
              <w:rPr>
                <w:rFonts w:eastAsia="Calibri"/>
                <w:color w:val="000000" w:themeColor="text1"/>
                <w:spacing w:val="-2"/>
                <w:szCs w:val="24"/>
              </w:rPr>
              <w:t>ą</w:t>
            </w:r>
            <w:r w:rsidR="00553B85" w:rsidRPr="00553B85">
              <w:rPr>
                <w:rFonts w:eastAsia="Calibri"/>
                <w:color w:val="000000" w:themeColor="text1"/>
                <w:spacing w:val="-2"/>
                <w:szCs w:val="24"/>
              </w:rPr>
              <w:t xml:space="preserve"> pojazdów</w:t>
            </w:r>
            <w:r w:rsidR="00553B85">
              <w:rPr>
                <w:rFonts w:eastAsia="Calibri"/>
                <w:color w:val="000000" w:themeColor="text1"/>
                <w:spacing w:val="-2"/>
                <w:szCs w:val="24"/>
              </w:rPr>
              <w:t>,</w:t>
            </w:r>
            <w:r w:rsidR="00553B85" w:rsidRPr="00553B85">
              <w:rPr>
                <w:rFonts w:eastAsia="Calibri"/>
                <w:color w:val="000000" w:themeColor="text1"/>
                <w:spacing w:val="-2"/>
                <w:szCs w:val="24"/>
              </w:rPr>
              <w:t xml:space="preserve"> </w:t>
            </w:r>
            <w:r>
              <w:rPr>
                <w:rFonts w:eastAsia="Calibri"/>
                <w:color w:val="000000" w:themeColor="text1"/>
                <w:spacing w:val="-2"/>
                <w:szCs w:val="24"/>
              </w:rPr>
              <w:t xml:space="preserve">ale również wielkością wewnętrznych rynków – co </w:t>
            </w:r>
            <w:r w:rsidR="00EA37E1">
              <w:rPr>
                <w:rFonts w:eastAsia="Calibri"/>
                <w:color w:val="000000" w:themeColor="text1"/>
                <w:spacing w:val="-2"/>
                <w:szCs w:val="24"/>
              </w:rPr>
              <w:t xml:space="preserve">finalni e </w:t>
            </w:r>
            <w:r>
              <w:rPr>
                <w:rFonts w:eastAsia="Calibri"/>
                <w:color w:val="000000" w:themeColor="text1"/>
                <w:spacing w:val="-2"/>
                <w:szCs w:val="24"/>
              </w:rPr>
              <w:t xml:space="preserve">determinuje zakres </w:t>
            </w:r>
            <w:r w:rsidR="00553B85">
              <w:rPr>
                <w:rFonts w:eastAsia="Calibri"/>
                <w:color w:val="000000" w:themeColor="text1"/>
                <w:spacing w:val="-2"/>
                <w:szCs w:val="24"/>
              </w:rPr>
              <w:t xml:space="preserve">i koszty </w:t>
            </w:r>
            <w:r>
              <w:rPr>
                <w:rFonts w:eastAsia="Calibri"/>
                <w:color w:val="000000" w:themeColor="text1"/>
                <w:spacing w:val="-2"/>
                <w:szCs w:val="24"/>
              </w:rPr>
              <w:t xml:space="preserve">koniecznych </w:t>
            </w:r>
            <w:r w:rsidR="00EA5753">
              <w:rPr>
                <w:rFonts w:eastAsia="Calibri"/>
                <w:color w:val="000000" w:themeColor="text1"/>
                <w:spacing w:val="-2"/>
                <w:szCs w:val="24"/>
              </w:rPr>
              <w:t xml:space="preserve">do podjęcia </w:t>
            </w:r>
            <w:r>
              <w:rPr>
                <w:rFonts w:eastAsia="Calibri"/>
                <w:color w:val="000000" w:themeColor="text1"/>
                <w:spacing w:val="-2"/>
                <w:szCs w:val="24"/>
              </w:rPr>
              <w:t>działań.</w:t>
            </w:r>
            <w:r w:rsidR="00553B85">
              <w:rPr>
                <w:rFonts w:eastAsia="Calibri"/>
                <w:color w:val="000000" w:themeColor="text1"/>
                <w:spacing w:val="-2"/>
                <w:szCs w:val="24"/>
              </w:rPr>
              <w:t xml:space="preserve"> Polska plasuje się na szóstym miejscu w UE </w:t>
            </w:r>
            <w:r w:rsidR="00553B85" w:rsidRPr="00553B85">
              <w:rPr>
                <w:rFonts w:eastAsia="Calibri"/>
                <w:color w:val="000000" w:themeColor="text1"/>
                <w:spacing w:val="-2"/>
                <w:szCs w:val="24"/>
              </w:rPr>
              <w:t>w zużyciu en</w:t>
            </w:r>
            <w:r w:rsidR="00BB4465">
              <w:rPr>
                <w:rFonts w:eastAsia="Calibri"/>
                <w:color w:val="000000" w:themeColor="text1"/>
                <w:spacing w:val="-2"/>
                <w:szCs w:val="24"/>
              </w:rPr>
              <w:t xml:space="preserve">ergii </w:t>
            </w:r>
            <w:r w:rsidR="00553B85" w:rsidRPr="00553B85">
              <w:rPr>
                <w:rFonts w:eastAsia="Calibri"/>
                <w:color w:val="000000" w:themeColor="text1"/>
                <w:spacing w:val="-2"/>
                <w:szCs w:val="24"/>
              </w:rPr>
              <w:t>w</w:t>
            </w:r>
            <w:r w:rsidR="00BB4465">
              <w:rPr>
                <w:rFonts w:eastAsia="Calibri"/>
                <w:color w:val="000000" w:themeColor="text1"/>
                <w:spacing w:val="-2"/>
                <w:szCs w:val="24"/>
              </w:rPr>
              <w:t> </w:t>
            </w:r>
            <w:r w:rsidR="00553B85" w:rsidRPr="00553B85">
              <w:rPr>
                <w:rFonts w:eastAsia="Calibri"/>
                <w:color w:val="000000" w:themeColor="text1"/>
                <w:spacing w:val="-2"/>
                <w:szCs w:val="24"/>
              </w:rPr>
              <w:t>transp</w:t>
            </w:r>
            <w:r w:rsidR="00BB4465">
              <w:rPr>
                <w:rFonts w:eastAsia="Calibri"/>
                <w:color w:val="000000" w:themeColor="text1"/>
                <w:spacing w:val="-2"/>
                <w:szCs w:val="24"/>
              </w:rPr>
              <w:t xml:space="preserve">orcie </w:t>
            </w:r>
            <w:r w:rsidR="007872B3">
              <w:rPr>
                <w:rFonts w:eastAsia="Calibri"/>
                <w:color w:val="000000" w:themeColor="text1"/>
                <w:spacing w:val="-2"/>
                <w:szCs w:val="24"/>
              </w:rPr>
              <w:t>m.in. za Niemcami, Francją czy Włochami</w:t>
            </w:r>
            <w:r w:rsidR="00912758">
              <w:rPr>
                <w:rFonts w:eastAsia="Calibri"/>
                <w:color w:val="000000" w:themeColor="text1"/>
                <w:spacing w:val="-2"/>
                <w:szCs w:val="24"/>
              </w:rPr>
              <w:t>– co pokazuje prawdziwą skalę wyzwania związaną z wdrożeniem polityki długoterminowej</w:t>
            </w:r>
            <w:r w:rsidR="00EA37E1">
              <w:rPr>
                <w:rFonts w:eastAsia="Calibri"/>
                <w:color w:val="000000" w:themeColor="text1"/>
                <w:spacing w:val="-2"/>
                <w:szCs w:val="24"/>
              </w:rPr>
              <w:t xml:space="preserve"> (2050)</w:t>
            </w:r>
            <w:r w:rsidR="00912758">
              <w:rPr>
                <w:rFonts w:eastAsia="Calibri"/>
                <w:color w:val="000000" w:themeColor="text1"/>
                <w:spacing w:val="-2"/>
                <w:szCs w:val="24"/>
              </w:rPr>
              <w:t xml:space="preserve">. </w:t>
            </w:r>
          </w:p>
          <w:p w14:paraId="15CF2A03" w14:textId="77777777" w:rsidR="00553B85" w:rsidRDefault="00553B85">
            <w:pPr>
              <w:spacing w:line="240" w:lineRule="auto"/>
              <w:jc w:val="both"/>
              <w:rPr>
                <w:rFonts w:eastAsia="Calibri"/>
                <w:color w:val="000000" w:themeColor="text1"/>
                <w:spacing w:val="-2"/>
                <w:szCs w:val="24"/>
              </w:rPr>
            </w:pPr>
          </w:p>
          <w:p w14:paraId="64F1E4D8" w14:textId="0605FEB4" w:rsidR="00B85A65" w:rsidRDefault="00430CB4" w:rsidP="00430CB4">
            <w:pPr>
              <w:spacing w:line="240" w:lineRule="auto"/>
              <w:jc w:val="both"/>
              <w:rPr>
                <w:rFonts w:eastAsia="Calibri"/>
                <w:color w:val="000000" w:themeColor="text1"/>
                <w:spacing w:val="-2"/>
                <w:szCs w:val="24"/>
              </w:rPr>
            </w:pPr>
            <w:r>
              <w:rPr>
                <w:rFonts w:eastAsia="Calibri"/>
                <w:color w:val="000000" w:themeColor="text1"/>
                <w:spacing w:val="-2"/>
                <w:szCs w:val="24"/>
              </w:rPr>
              <w:t xml:space="preserve">Przykładowo, </w:t>
            </w:r>
            <w:r w:rsidR="00EA5753">
              <w:rPr>
                <w:rFonts w:eastAsia="Calibri"/>
                <w:color w:val="000000" w:themeColor="text1"/>
                <w:spacing w:val="-2"/>
                <w:szCs w:val="24"/>
              </w:rPr>
              <w:t xml:space="preserve">na </w:t>
            </w:r>
            <w:r w:rsidR="007F14E4">
              <w:rPr>
                <w:rFonts w:eastAsia="Calibri"/>
                <w:color w:val="000000" w:themeColor="text1"/>
                <w:spacing w:val="-2"/>
                <w:szCs w:val="24"/>
              </w:rPr>
              <w:t>największy</w:t>
            </w:r>
            <w:r w:rsidR="002A0281">
              <w:rPr>
                <w:rFonts w:eastAsia="Calibri"/>
                <w:color w:val="000000" w:themeColor="text1"/>
                <w:spacing w:val="-2"/>
                <w:szCs w:val="24"/>
              </w:rPr>
              <w:t>m</w:t>
            </w:r>
            <w:r>
              <w:rPr>
                <w:rFonts w:eastAsia="Calibri"/>
                <w:color w:val="000000" w:themeColor="text1"/>
                <w:spacing w:val="-2"/>
                <w:szCs w:val="24"/>
              </w:rPr>
              <w:t xml:space="preserve"> rynk</w:t>
            </w:r>
            <w:r w:rsidR="007F14E4">
              <w:rPr>
                <w:rFonts w:eastAsia="Calibri"/>
                <w:color w:val="000000" w:themeColor="text1"/>
                <w:spacing w:val="-2"/>
                <w:szCs w:val="24"/>
              </w:rPr>
              <w:t>u</w:t>
            </w:r>
            <w:r>
              <w:rPr>
                <w:rFonts w:eastAsia="Calibri"/>
                <w:color w:val="000000" w:themeColor="text1"/>
                <w:spacing w:val="-2"/>
                <w:szCs w:val="24"/>
              </w:rPr>
              <w:t xml:space="preserve"> transportowy</w:t>
            </w:r>
            <w:r w:rsidR="007F14E4">
              <w:rPr>
                <w:rFonts w:eastAsia="Calibri"/>
                <w:color w:val="000000" w:themeColor="text1"/>
                <w:spacing w:val="-2"/>
                <w:szCs w:val="24"/>
              </w:rPr>
              <w:t>m UE</w:t>
            </w:r>
            <w:r w:rsidR="00BB4465">
              <w:rPr>
                <w:rFonts w:eastAsia="Calibri"/>
                <w:color w:val="000000" w:themeColor="text1"/>
                <w:spacing w:val="-2"/>
                <w:szCs w:val="24"/>
              </w:rPr>
              <w:t xml:space="preserve"> (</w:t>
            </w:r>
            <w:r w:rsidR="00912758" w:rsidRPr="00A346AB">
              <w:rPr>
                <w:rFonts w:eastAsia="Calibri"/>
                <w:color w:val="000000" w:themeColor="text1"/>
                <w:spacing w:val="-2"/>
                <w:szCs w:val="24"/>
              </w:rPr>
              <w:t>rynek niemiecki</w:t>
            </w:r>
            <w:r w:rsidR="00BB4465">
              <w:rPr>
                <w:rFonts w:eastAsia="Calibri"/>
                <w:color w:val="000000" w:themeColor="text1"/>
                <w:spacing w:val="-2"/>
                <w:szCs w:val="24"/>
              </w:rPr>
              <w:t>)</w:t>
            </w:r>
            <w:r>
              <w:rPr>
                <w:rFonts w:eastAsia="Calibri"/>
                <w:color w:val="000000" w:themeColor="text1"/>
                <w:spacing w:val="-2"/>
                <w:szCs w:val="24"/>
              </w:rPr>
              <w:t xml:space="preserve"> </w:t>
            </w:r>
            <w:r w:rsidR="00EA5753">
              <w:rPr>
                <w:rFonts w:eastAsia="Calibri"/>
                <w:color w:val="000000" w:themeColor="text1"/>
                <w:spacing w:val="-2"/>
                <w:szCs w:val="24"/>
              </w:rPr>
              <w:t xml:space="preserve">obserwowane są intensywne działania transformujące kształt obecnego rynku w kierunku większego wykorzystania w transporcie energii elektrycznej ze źródeł OZE. Obecnie na rynek trafia </w:t>
            </w:r>
            <w:r w:rsidR="00EA37E1">
              <w:rPr>
                <w:rFonts w:eastAsia="Calibri"/>
                <w:color w:val="000000" w:themeColor="text1"/>
                <w:spacing w:val="-2"/>
                <w:szCs w:val="24"/>
              </w:rPr>
              <w:t xml:space="preserve">tam </w:t>
            </w:r>
            <w:r w:rsidR="00EA5753">
              <w:rPr>
                <w:rFonts w:eastAsia="Calibri"/>
                <w:color w:val="000000" w:themeColor="text1"/>
                <w:spacing w:val="-2"/>
                <w:szCs w:val="24"/>
              </w:rPr>
              <w:t>j</w:t>
            </w:r>
            <w:r w:rsidRPr="00430CB4">
              <w:rPr>
                <w:rFonts w:eastAsia="Calibri"/>
                <w:color w:val="000000" w:themeColor="text1"/>
                <w:spacing w:val="-2"/>
                <w:szCs w:val="24"/>
              </w:rPr>
              <w:t>uż nawet ~60 tys</w:t>
            </w:r>
            <w:r w:rsidR="00EA5753">
              <w:rPr>
                <w:rFonts w:eastAsia="Calibri"/>
                <w:color w:val="000000" w:themeColor="text1"/>
                <w:spacing w:val="-2"/>
                <w:szCs w:val="24"/>
              </w:rPr>
              <w:t>.</w:t>
            </w:r>
            <w:r w:rsidRPr="00430CB4">
              <w:rPr>
                <w:rFonts w:eastAsia="Calibri"/>
                <w:color w:val="000000" w:themeColor="text1"/>
                <w:spacing w:val="-2"/>
                <w:szCs w:val="24"/>
              </w:rPr>
              <w:t xml:space="preserve"> </w:t>
            </w:r>
            <w:r w:rsidR="00EA5753" w:rsidRPr="00430CB4">
              <w:rPr>
                <w:rFonts w:eastAsia="Calibri"/>
                <w:color w:val="000000" w:themeColor="text1"/>
                <w:spacing w:val="-2"/>
                <w:szCs w:val="24"/>
              </w:rPr>
              <w:t>nowych aut miesięcznie</w:t>
            </w:r>
            <w:r w:rsidR="00B85A65">
              <w:rPr>
                <w:rFonts w:eastAsia="Calibri"/>
                <w:color w:val="000000" w:themeColor="text1"/>
                <w:spacing w:val="-2"/>
                <w:szCs w:val="24"/>
              </w:rPr>
              <w:t>: elektrycznych (</w:t>
            </w:r>
            <w:r w:rsidR="00B85A65" w:rsidRPr="004254D7">
              <w:rPr>
                <w:rFonts w:eastAsia="Calibri"/>
                <w:i/>
                <w:iCs/>
                <w:color w:val="000000" w:themeColor="text1"/>
                <w:spacing w:val="-2"/>
                <w:szCs w:val="24"/>
              </w:rPr>
              <w:t>eV</w:t>
            </w:r>
            <w:r w:rsidR="00B85A65">
              <w:rPr>
                <w:rFonts w:eastAsia="Calibri"/>
                <w:color w:val="000000" w:themeColor="text1"/>
                <w:spacing w:val="-2"/>
                <w:szCs w:val="24"/>
              </w:rPr>
              <w:t>)</w:t>
            </w:r>
            <w:r w:rsidR="00B85A65" w:rsidRPr="00430CB4">
              <w:rPr>
                <w:rFonts w:eastAsia="Calibri"/>
                <w:color w:val="000000" w:themeColor="text1"/>
                <w:spacing w:val="-2"/>
                <w:szCs w:val="24"/>
              </w:rPr>
              <w:t xml:space="preserve"> i</w:t>
            </w:r>
            <w:r w:rsidR="00B85A65">
              <w:rPr>
                <w:rFonts w:eastAsia="Calibri"/>
                <w:color w:val="000000" w:themeColor="text1"/>
                <w:spacing w:val="-2"/>
                <w:szCs w:val="24"/>
              </w:rPr>
              <w:t xml:space="preserve"> hybrydowych (</w:t>
            </w:r>
            <w:r w:rsidR="00B85A65" w:rsidRPr="004254D7">
              <w:rPr>
                <w:rFonts w:eastAsia="Calibri"/>
                <w:i/>
                <w:iCs/>
                <w:color w:val="000000" w:themeColor="text1"/>
                <w:spacing w:val="-2"/>
                <w:szCs w:val="24"/>
              </w:rPr>
              <w:t>BHeV</w:t>
            </w:r>
            <w:r w:rsidR="00B85A65">
              <w:rPr>
                <w:rFonts w:eastAsia="Calibri"/>
                <w:color w:val="000000" w:themeColor="text1"/>
                <w:spacing w:val="-2"/>
                <w:szCs w:val="24"/>
              </w:rPr>
              <w:t>)</w:t>
            </w:r>
            <w:r w:rsidR="00EA5753">
              <w:rPr>
                <w:rFonts w:eastAsia="Calibri"/>
                <w:color w:val="000000" w:themeColor="text1"/>
                <w:spacing w:val="-2"/>
                <w:szCs w:val="24"/>
              </w:rPr>
              <w:t>, co powoduje, że</w:t>
            </w:r>
            <w:r w:rsidR="00912758">
              <w:rPr>
                <w:rFonts w:eastAsia="Calibri"/>
                <w:color w:val="000000" w:themeColor="text1"/>
                <w:spacing w:val="-2"/>
                <w:szCs w:val="24"/>
              </w:rPr>
              <w:t xml:space="preserve"> już</w:t>
            </w:r>
            <w:r w:rsidR="00EA5753">
              <w:rPr>
                <w:rFonts w:eastAsia="Calibri"/>
                <w:color w:val="000000" w:themeColor="text1"/>
                <w:spacing w:val="-2"/>
                <w:szCs w:val="24"/>
              </w:rPr>
              <w:t xml:space="preserve"> </w:t>
            </w:r>
            <w:r w:rsidR="00EA5753" w:rsidRPr="00430CB4">
              <w:rPr>
                <w:rFonts w:eastAsia="Calibri"/>
                <w:color w:val="000000" w:themeColor="text1"/>
                <w:spacing w:val="-2"/>
                <w:szCs w:val="24"/>
              </w:rPr>
              <w:t xml:space="preserve">co piąte (~20%) nowe auto trafiające na rynek </w:t>
            </w:r>
            <w:r w:rsidR="00EA5753">
              <w:rPr>
                <w:rFonts w:eastAsia="Calibri"/>
                <w:color w:val="000000" w:themeColor="text1"/>
                <w:spacing w:val="-2"/>
                <w:szCs w:val="24"/>
              </w:rPr>
              <w:t xml:space="preserve">niemiecki </w:t>
            </w:r>
            <w:r w:rsidR="00B85A65">
              <w:rPr>
                <w:rFonts w:eastAsia="Calibri"/>
                <w:color w:val="000000" w:themeColor="text1"/>
                <w:spacing w:val="-2"/>
                <w:szCs w:val="24"/>
              </w:rPr>
              <w:t xml:space="preserve">może </w:t>
            </w:r>
            <w:r w:rsidR="00EA5753" w:rsidRPr="00430CB4">
              <w:rPr>
                <w:rFonts w:eastAsia="Calibri"/>
                <w:color w:val="000000" w:themeColor="text1"/>
                <w:spacing w:val="-2"/>
                <w:szCs w:val="24"/>
              </w:rPr>
              <w:t>korzysta</w:t>
            </w:r>
            <w:r w:rsidR="00B85A65">
              <w:rPr>
                <w:rFonts w:eastAsia="Calibri"/>
                <w:color w:val="000000" w:themeColor="text1"/>
                <w:spacing w:val="-2"/>
                <w:szCs w:val="24"/>
              </w:rPr>
              <w:t>ć</w:t>
            </w:r>
            <w:r w:rsidR="00EA5753" w:rsidRPr="00430CB4">
              <w:rPr>
                <w:rFonts w:eastAsia="Calibri"/>
                <w:color w:val="000000" w:themeColor="text1"/>
                <w:spacing w:val="-2"/>
                <w:szCs w:val="24"/>
              </w:rPr>
              <w:t xml:space="preserve"> </w:t>
            </w:r>
            <w:r w:rsidR="00B85A65">
              <w:rPr>
                <w:rFonts w:eastAsia="Calibri"/>
                <w:color w:val="000000" w:themeColor="text1"/>
                <w:spacing w:val="-2"/>
                <w:szCs w:val="24"/>
              </w:rPr>
              <w:t>z</w:t>
            </w:r>
            <w:r w:rsidR="00264EB3">
              <w:rPr>
                <w:rFonts w:eastAsia="Calibri"/>
                <w:color w:val="000000" w:themeColor="text1"/>
                <w:spacing w:val="-2"/>
                <w:szCs w:val="24"/>
              </w:rPr>
              <w:t> </w:t>
            </w:r>
            <w:r w:rsidR="00B85A65">
              <w:rPr>
                <w:rFonts w:eastAsia="Calibri"/>
                <w:color w:val="000000" w:themeColor="text1"/>
                <w:spacing w:val="-2"/>
                <w:szCs w:val="24"/>
              </w:rPr>
              <w:t xml:space="preserve">energii el., </w:t>
            </w:r>
            <w:r w:rsidR="007F14E4">
              <w:rPr>
                <w:rFonts w:eastAsia="Calibri"/>
                <w:color w:val="000000" w:themeColor="text1"/>
                <w:spacing w:val="-2"/>
                <w:szCs w:val="24"/>
              </w:rPr>
              <w:t>przy czym zasilane</w:t>
            </w:r>
            <w:r w:rsidR="00B85A65">
              <w:rPr>
                <w:rFonts w:eastAsia="Calibri"/>
                <w:color w:val="000000" w:themeColor="text1"/>
                <w:spacing w:val="-2"/>
                <w:szCs w:val="24"/>
              </w:rPr>
              <w:t xml:space="preserve"> </w:t>
            </w:r>
            <w:r w:rsidR="00912758">
              <w:rPr>
                <w:rFonts w:eastAsia="Calibri"/>
                <w:color w:val="000000" w:themeColor="text1"/>
                <w:spacing w:val="-2"/>
                <w:szCs w:val="24"/>
              </w:rPr>
              <w:t xml:space="preserve">jest </w:t>
            </w:r>
            <w:r w:rsidR="00B85A65">
              <w:rPr>
                <w:rFonts w:eastAsia="Calibri"/>
                <w:color w:val="000000" w:themeColor="text1"/>
                <w:spacing w:val="-2"/>
                <w:szCs w:val="24"/>
              </w:rPr>
              <w:t>z</w:t>
            </w:r>
            <w:r w:rsidR="00A07154">
              <w:rPr>
                <w:rFonts w:eastAsia="Calibri"/>
                <w:color w:val="000000" w:themeColor="text1"/>
                <w:spacing w:val="-2"/>
                <w:szCs w:val="24"/>
              </w:rPr>
              <w:t> </w:t>
            </w:r>
            <w:r w:rsidR="00B85A65">
              <w:rPr>
                <w:rFonts w:eastAsia="Calibri"/>
                <w:color w:val="000000" w:themeColor="text1"/>
                <w:spacing w:val="-2"/>
                <w:szCs w:val="24"/>
              </w:rPr>
              <w:t xml:space="preserve">intensywnie rozwijanych </w:t>
            </w:r>
            <w:r w:rsidR="00BB4465">
              <w:rPr>
                <w:rFonts w:eastAsia="Calibri"/>
                <w:color w:val="000000" w:themeColor="text1"/>
                <w:spacing w:val="-2"/>
                <w:szCs w:val="24"/>
              </w:rPr>
              <w:t xml:space="preserve">i dostępnych już </w:t>
            </w:r>
            <w:r w:rsidR="00B85A65">
              <w:rPr>
                <w:rFonts w:eastAsia="Calibri"/>
                <w:color w:val="000000" w:themeColor="text1"/>
                <w:spacing w:val="-2"/>
                <w:szCs w:val="24"/>
              </w:rPr>
              <w:t>źródeł OZE (</w:t>
            </w:r>
            <w:r w:rsidR="00EA37E1">
              <w:rPr>
                <w:rFonts w:eastAsia="Calibri"/>
                <w:color w:val="000000" w:themeColor="text1"/>
                <w:spacing w:val="-2"/>
                <w:szCs w:val="24"/>
              </w:rPr>
              <w:t xml:space="preserve">co obecnie umożliwia </w:t>
            </w:r>
            <w:r w:rsidR="00B85A65">
              <w:rPr>
                <w:rFonts w:eastAsia="Calibri"/>
                <w:color w:val="000000" w:themeColor="text1"/>
                <w:spacing w:val="-2"/>
                <w:szCs w:val="24"/>
              </w:rPr>
              <w:t>stosowani</w:t>
            </w:r>
            <w:r w:rsidR="00EA37E1">
              <w:rPr>
                <w:rFonts w:eastAsia="Calibri"/>
                <w:color w:val="000000" w:themeColor="text1"/>
                <w:spacing w:val="-2"/>
                <w:szCs w:val="24"/>
              </w:rPr>
              <w:t>e</w:t>
            </w:r>
            <w:r w:rsidR="00B85A65">
              <w:rPr>
                <w:rFonts w:eastAsia="Calibri"/>
                <w:color w:val="000000" w:themeColor="text1"/>
                <w:spacing w:val="-2"/>
                <w:szCs w:val="24"/>
              </w:rPr>
              <w:t xml:space="preserve"> mnożnik</w:t>
            </w:r>
            <w:r w:rsidR="00EA37E1">
              <w:rPr>
                <w:rFonts w:eastAsia="Calibri"/>
                <w:color w:val="000000" w:themeColor="text1"/>
                <w:spacing w:val="-2"/>
                <w:szCs w:val="24"/>
              </w:rPr>
              <w:t>ów w rozliczeniu celów OZE w transporcie</w:t>
            </w:r>
            <w:r w:rsidR="00B85A65">
              <w:rPr>
                <w:rFonts w:eastAsia="Calibri"/>
                <w:color w:val="000000" w:themeColor="text1"/>
                <w:spacing w:val="-2"/>
                <w:szCs w:val="24"/>
              </w:rPr>
              <w:t>).</w:t>
            </w:r>
          </w:p>
          <w:p w14:paraId="2EE511B4" w14:textId="5AD54302" w:rsidR="00EA5753" w:rsidRDefault="00B85A65" w:rsidP="00430CB4">
            <w:pPr>
              <w:spacing w:line="240" w:lineRule="auto"/>
              <w:jc w:val="both"/>
              <w:rPr>
                <w:rFonts w:eastAsia="Calibri"/>
                <w:color w:val="000000" w:themeColor="text1"/>
                <w:spacing w:val="-2"/>
                <w:szCs w:val="24"/>
              </w:rPr>
            </w:pPr>
            <w:r>
              <w:rPr>
                <w:rFonts w:eastAsia="Calibri"/>
                <w:color w:val="000000" w:themeColor="text1"/>
                <w:spacing w:val="-2"/>
                <w:szCs w:val="24"/>
              </w:rPr>
              <w:t>Jednocześnie s</w:t>
            </w:r>
            <w:r w:rsidR="00EA5753">
              <w:rPr>
                <w:rFonts w:eastAsia="Calibri"/>
                <w:color w:val="000000" w:themeColor="text1"/>
                <w:spacing w:val="-2"/>
                <w:szCs w:val="24"/>
              </w:rPr>
              <w:t>zybka wymiana aut powoduje, że</w:t>
            </w:r>
            <w:r>
              <w:rPr>
                <w:rFonts w:eastAsia="Calibri"/>
                <w:color w:val="000000" w:themeColor="text1"/>
                <w:spacing w:val="-2"/>
                <w:szCs w:val="24"/>
              </w:rPr>
              <w:t xml:space="preserve"> </w:t>
            </w:r>
            <w:r w:rsidRPr="00430CB4">
              <w:rPr>
                <w:rFonts w:eastAsia="Calibri"/>
                <w:color w:val="000000" w:themeColor="text1"/>
                <w:spacing w:val="-2"/>
                <w:szCs w:val="24"/>
              </w:rPr>
              <w:t xml:space="preserve">do 2030 </w:t>
            </w:r>
            <w:r w:rsidR="00BB4465">
              <w:rPr>
                <w:rFonts w:eastAsia="Calibri"/>
                <w:color w:val="000000" w:themeColor="text1"/>
                <w:spacing w:val="-2"/>
                <w:szCs w:val="24"/>
              </w:rPr>
              <w:t>po drogach</w:t>
            </w:r>
            <w:r>
              <w:rPr>
                <w:rFonts w:eastAsia="Calibri"/>
                <w:color w:val="000000" w:themeColor="text1"/>
                <w:spacing w:val="-2"/>
                <w:szCs w:val="24"/>
              </w:rPr>
              <w:t xml:space="preserve"> będzie </w:t>
            </w:r>
            <w:r w:rsidRPr="00430CB4">
              <w:rPr>
                <w:rFonts w:eastAsia="Calibri"/>
                <w:color w:val="000000" w:themeColor="text1"/>
                <w:spacing w:val="-2"/>
                <w:szCs w:val="24"/>
              </w:rPr>
              <w:t>jeździć 7–10 mln aut elektrycznych</w:t>
            </w:r>
            <w:r>
              <w:rPr>
                <w:rFonts w:eastAsia="Calibri"/>
                <w:color w:val="000000" w:themeColor="text1"/>
                <w:spacing w:val="-2"/>
                <w:szCs w:val="24"/>
              </w:rPr>
              <w:t xml:space="preserve">, w zależności od rozwoju sytuacji na rynku. Działania zmierzające w kierunku wymiany floty wspierane są jednocześnie inwestycjami w </w:t>
            </w:r>
            <w:r w:rsidRPr="00430CB4">
              <w:rPr>
                <w:rFonts w:eastAsia="Calibri"/>
                <w:color w:val="000000" w:themeColor="text1"/>
                <w:spacing w:val="-2"/>
                <w:szCs w:val="24"/>
              </w:rPr>
              <w:t>rozbudow</w:t>
            </w:r>
            <w:r>
              <w:rPr>
                <w:rFonts w:eastAsia="Calibri"/>
                <w:color w:val="000000" w:themeColor="text1"/>
                <w:spacing w:val="-2"/>
                <w:szCs w:val="24"/>
              </w:rPr>
              <w:t>ę</w:t>
            </w:r>
            <w:r w:rsidRPr="00430CB4">
              <w:rPr>
                <w:rFonts w:eastAsia="Calibri"/>
                <w:color w:val="000000" w:themeColor="text1"/>
                <w:spacing w:val="-2"/>
                <w:szCs w:val="24"/>
              </w:rPr>
              <w:t xml:space="preserve"> </w:t>
            </w:r>
            <w:r w:rsidR="00EB0BF1">
              <w:rPr>
                <w:rFonts w:eastAsia="Calibri"/>
                <w:color w:val="000000" w:themeColor="text1"/>
                <w:spacing w:val="-2"/>
                <w:szCs w:val="24"/>
              </w:rPr>
              <w:t xml:space="preserve">inteligentnej </w:t>
            </w:r>
            <w:r w:rsidRPr="00430CB4">
              <w:rPr>
                <w:rFonts w:eastAsia="Calibri"/>
                <w:color w:val="000000" w:themeColor="text1"/>
                <w:spacing w:val="-2"/>
                <w:szCs w:val="24"/>
              </w:rPr>
              <w:t>infrastruktury do ładowania samochodów elektrycznych</w:t>
            </w:r>
            <w:r>
              <w:rPr>
                <w:rFonts w:eastAsia="Calibri"/>
                <w:color w:val="000000" w:themeColor="text1"/>
                <w:spacing w:val="-2"/>
                <w:szCs w:val="24"/>
              </w:rPr>
              <w:t>: dostępn</w:t>
            </w:r>
            <w:r w:rsidR="00EB0BF1">
              <w:rPr>
                <w:rFonts w:eastAsia="Calibri"/>
                <w:color w:val="000000" w:themeColor="text1"/>
                <w:spacing w:val="-2"/>
                <w:szCs w:val="24"/>
              </w:rPr>
              <w:t>ą</w:t>
            </w:r>
            <w:r>
              <w:rPr>
                <w:rFonts w:eastAsia="Calibri"/>
                <w:color w:val="000000" w:themeColor="text1"/>
                <w:spacing w:val="-2"/>
                <w:szCs w:val="24"/>
              </w:rPr>
              <w:t xml:space="preserve"> publicznie i prywatn</w:t>
            </w:r>
            <w:r w:rsidR="00EB0BF1">
              <w:rPr>
                <w:rFonts w:eastAsia="Calibri"/>
                <w:color w:val="000000" w:themeColor="text1"/>
                <w:spacing w:val="-2"/>
                <w:szCs w:val="24"/>
              </w:rPr>
              <w:t>ie</w:t>
            </w:r>
            <w:r>
              <w:rPr>
                <w:rFonts w:eastAsia="Calibri"/>
                <w:color w:val="000000" w:themeColor="text1"/>
                <w:spacing w:val="-2"/>
                <w:szCs w:val="24"/>
              </w:rPr>
              <w:t xml:space="preserve"> </w:t>
            </w:r>
            <w:r w:rsidR="00BB4465">
              <w:rPr>
                <w:rFonts w:eastAsia="Calibri"/>
                <w:color w:val="000000" w:themeColor="text1"/>
                <w:spacing w:val="-2"/>
                <w:szCs w:val="24"/>
              </w:rPr>
              <w:t xml:space="preserve">tzw. </w:t>
            </w:r>
            <w:r>
              <w:rPr>
                <w:rFonts w:eastAsia="Calibri"/>
                <w:color w:val="000000" w:themeColor="text1"/>
                <w:spacing w:val="-2"/>
                <w:szCs w:val="24"/>
              </w:rPr>
              <w:t>„</w:t>
            </w:r>
            <w:r w:rsidRPr="00B85A65">
              <w:rPr>
                <w:rFonts w:eastAsia="Calibri"/>
                <w:i/>
                <w:iCs/>
                <w:color w:val="000000" w:themeColor="text1"/>
                <w:spacing w:val="-2"/>
                <w:szCs w:val="24"/>
              </w:rPr>
              <w:t>wallbox</w:t>
            </w:r>
            <w:r w:rsidR="00A07154">
              <w:rPr>
                <w:rFonts w:eastAsia="Calibri"/>
                <w:i/>
                <w:iCs/>
                <w:color w:val="000000" w:themeColor="text1"/>
                <w:spacing w:val="-2"/>
                <w:szCs w:val="24"/>
              </w:rPr>
              <w:t>”</w:t>
            </w:r>
            <w:r w:rsidR="00A07154">
              <w:rPr>
                <w:rFonts w:eastAsia="Calibri"/>
                <w:color w:val="000000" w:themeColor="text1"/>
                <w:spacing w:val="-2"/>
                <w:szCs w:val="24"/>
              </w:rPr>
              <w:t>. W strategii mocno akcentowany</w:t>
            </w:r>
            <w:r w:rsidR="00EB0BF1">
              <w:rPr>
                <w:rFonts w:eastAsia="Calibri"/>
                <w:color w:val="000000" w:themeColor="text1"/>
                <w:spacing w:val="-2"/>
                <w:szCs w:val="24"/>
              </w:rPr>
              <w:t xml:space="preserve"> </w:t>
            </w:r>
            <w:r w:rsidR="00A07154">
              <w:rPr>
                <w:rFonts w:eastAsia="Calibri"/>
                <w:color w:val="000000" w:themeColor="text1"/>
                <w:spacing w:val="-2"/>
                <w:szCs w:val="24"/>
              </w:rPr>
              <w:t xml:space="preserve">jest aspekt konkurencyjności kosztów eksploatacji pojazdów, co determinuje </w:t>
            </w:r>
            <w:r w:rsidR="00EA37E1">
              <w:rPr>
                <w:rFonts w:eastAsia="Calibri"/>
                <w:color w:val="000000" w:themeColor="text1"/>
                <w:spacing w:val="-2"/>
                <w:szCs w:val="24"/>
              </w:rPr>
              <w:t xml:space="preserve">dalszy wzrost </w:t>
            </w:r>
            <w:r w:rsidR="00A07154">
              <w:rPr>
                <w:rFonts w:eastAsia="Calibri"/>
                <w:color w:val="000000" w:themeColor="text1"/>
                <w:spacing w:val="-2"/>
                <w:szCs w:val="24"/>
              </w:rPr>
              <w:t>zainteresowani</w:t>
            </w:r>
            <w:r w:rsidR="00B32D34">
              <w:rPr>
                <w:rFonts w:eastAsia="Calibri"/>
                <w:color w:val="000000" w:themeColor="text1"/>
                <w:spacing w:val="-2"/>
                <w:szCs w:val="24"/>
              </w:rPr>
              <w:t>a</w:t>
            </w:r>
            <w:r w:rsidR="00A07154">
              <w:rPr>
                <w:rFonts w:eastAsia="Calibri"/>
                <w:color w:val="000000" w:themeColor="text1"/>
                <w:spacing w:val="-2"/>
                <w:szCs w:val="24"/>
              </w:rPr>
              <w:t xml:space="preserve"> nabywców – konsumentów </w:t>
            </w:r>
            <w:r>
              <w:rPr>
                <w:rFonts w:eastAsia="Calibri"/>
                <w:color w:val="000000" w:themeColor="text1"/>
                <w:spacing w:val="-2"/>
                <w:szCs w:val="24"/>
              </w:rPr>
              <w:t>(</w:t>
            </w:r>
            <w:r w:rsidR="00FB4E4E">
              <w:rPr>
                <w:rFonts w:eastAsia="Calibri"/>
                <w:i/>
                <w:iCs/>
                <w:color w:val="000000" w:themeColor="text1"/>
                <w:spacing w:val="-2"/>
                <w:szCs w:val="24"/>
              </w:rPr>
              <w:t>d</w:t>
            </w:r>
            <w:r w:rsidR="00EA5753" w:rsidRPr="00EA2D74">
              <w:rPr>
                <w:rFonts w:eastAsia="Calibri"/>
                <w:i/>
                <w:iCs/>
                <w:color w:val="000000" w:themeColor="text1"/>
                <w:spacing w:val="-2"/>
                <w:szCs w:val="24"/>
              </w:rPr>
              <w:t xml:space="preserve">ane </w:t>
            </w:r>
            <w:r w:rsidR="007872B3">
              <w:rPr>
                <w:rFonts w:eastAsia="Calibri"/>
                <w:i/>
                <w:iCs/>
                <w:color w:val="000000" w:themeColor="text1"/>
                <w:spacing w:val="-2"/>
                <w:szCs w:val="24"/>
              </w:rPr>
              <w:t>Departamentu Ropy i Paliw Transportowych)</w:t>
            </w:r>
            <w:r w:rsidR="00EA5753">
              <w:rPr>
                <w:rFonts w:eastAsia="Calibri"/>
                <w:color w:val="000000" w:themeColor="text1"/>
                <w:spacing w:val="-2"/>
                <w:szCs w:val="24"/>
              </w:rPr>
              <w:t xml:space="preserve">. </w:t>
            </w:r>
          </w:p>
          <w:p w14:paraId="24E4FB10" w14:textId="77777777" w:rsidR="00EA5753" w:rsidRPr="00B85A65" w:rsidRDefault="00EA5753" w:rsidP="00430CB4">
            <w:pPr>
              <w:spacing w:line="240" w:lineRule="auto"/>
              <w:jc w:val="both"/>
              <w:rPr>
                <w:rFonts w:eastAsia="Calibri"/>
                <w:b/>
                <w:bCs/>
                <w:color w:val="000000" w:themeColor="text1"/>
                <w:spacing w:val="-2"/>
                <w:szCs w:val="24"/>
              </w:rPr>
            </w:pPr>
          </w:p>
          <w:p w14:paraId="45E72F7B" w14:textId="3F075021" w:rsidR="00D60C5E" w:rsidRDefault="00817174" w:rsidP="00D60C5E">
            <w:pPr>
              <w:spacing w:line="240" w:lineRule="auto"/>
              <w:jc w:val="both"/>
              <w:rPr>
                <w:rFonts w:eastAsia="Calibri"/>
                <w:color w:val="000000" w:themeColor="text1"/>
                <w:spacing w:val="-2"/>
                <w:szCs w:val="24"/>
              </w:rPr>
            </w:pPr>
            <w:r>
              <w:rPr>
                <w:rFonts w:eastAsia="Calibri"/>
                <w:color w:val="000000" w:themeColor="text1"/>
                <w:spacing w:val="-2"/>
                <w:szCs w:val="24"/>
              </w:rPr>
              <w:t>W</w:t>
            </w:r>
            <w:r w:rsidR="00D60C5E">
              <w:rPr>
                <w:rFonts w:eastAsia="Calibri"/>
                <w:color w:val="000000" w:themeColor="text1"/>
                <w:spacing w:val="-2"/>
                <w:szCs w:val="24"/>
              </w:rPr>
              <w:t>e Francji</w:t>
            </w:r>
            <w:r w:rsidR="00BB4465">
              <w:rPr>
                <w:rFonts w:eastAsia="Calibri"/>
                <w:color w:val="000000" w:themeColor="text1"/>
                <w:spacing w:val="-2"/>
                <w:szCs w:val="24"/>
              </w:rPr>
              <w:t xml:space="preserve"> </w:t>
            </w:r>
            <w:r w:rsidR="00112AFB">
              <w:rPr>
                <w:rFonts w:eastAsia="Calibri"/>
                <w:color w:val="000000" w:themeColor="text1"/>
                <w:spacing w:val="-2"/>
                <w:szCs w:val="24"/>
              </w:rPr>
              <w:t xml:space="preserve">- </w:t>
            </w:r>
            <w:r w:rsidR="00D60C5E">
              <w:rPr>
                <w:rFonts w:eastAsia="Calibri"/>
                <w:color w:val="000000" w:themeColor="text1"/>
                <w:spacing w:val="-2"/>
                <w:szCs w:val="24"/>
              </w:rPr>
              <w:t xml:space="preserve">będącej </w:t>
            </w:r>
            <w:r w:rsidR="00D60C5E" w:rsidRPr="00D60C5E">
              <w:rPr>
                <w:rFonts w:eastAsia="Calibri"/>
                <w:color w:val="000000" w:themeColor="text1"/>
                <w:spacing w:val="-2"/>
                <w:szCs w:val="24"/>
              </w:rPr>
              <w:t>po USA, Brazylii i Niemczech</w:t>
            </w:r>
            <w:r>
              <w:rPr>
                <w:rFonts w:eastAsia="Calibri"/>
                <w:color w:val="000000" w:themeColor="text1"/>
                <w:spacing w:val="-2"/>
                <w:szCs w:val="24"/>
              </w:rPr>
              <w:t xml:space="preserve"> </w:t>
            </w:r>
            <w:r w:rsidR="00D60C5E">
              <w:rPr>
                <w:rFonts w:eastAsia="Calibri"/>
                <w:color w:val="000000" w:themeColor="text1"/>
                <w:spacing w:val="-2"/>
                <w:szCs w:val="24"/>
              </w:rPr>
              <w:t xml:space="preserve">, </w:t>
            </w:r>
            <w:r w:rsidR="00D60C5E" w:rsidRPr="00D60C5E">
              <w:rPr>
                <w:rFonts w:eastAsia="Calibri"/>
                <w:color w:val="000000" w:themeColor="text1"/>
                <w:spacing w:val="-2"/>
                <w:szCs w:val="24"/>
              </w:rPr>
              <w:t>czwartym na świecie producentem biopaliw</w:t>
            </w:r>
            <w:r w:rsidR="00D60C5E">
              <w:rPr>
                <w:rFonts w:eastAsia="Calibri"/>
                <w:color w:val="000000" w:themeColor="text1"/>
                <w:spacing w:val="-2"/>
                <w:szCs w:val="24"/>
              </w:rPr>
              <w:t>, z udziałem</w:t>
            </w:r>
            <w:r w:rsidR="00D60C5E" w:rsidRPr="00D60C5E">
              <w:rPr>
                <w:rFonts w:eastAsia="Calibri"/>
                <w:color w:val="000000" w:themeColor="text1"/>
                <w:spacing w:val="-2"/>
                <w:szCs w:val="24"/>
              </w:rPr>
              <w:t xml:space="preserve"> w</w:t>
            </w:r>
            <w:r w:rsidR="00D60C5E">
              <w:rPr>
                <w:rFonts w:eastAsia="Calibri"/>
                <w:color w:val="000000" w:themeColor="text1"/>
                <w:spacing w:val="-2"/>
                <w:szCs w:val="24"/>
              </w:rPr>
              <w:t> </w:t>
            </w:r>
            <w:r w:rsidR="00D60C5E" w:rsidRPr="00D60C5E">
              <w:rPr>
                <w:rFonts w:eastAsia="Calibri"/>
                <w:color w:val="000000" w:themeColor="text1"/>
                <w:spacing w:val="-2"/>
                <w:szCs w:val="24"/>
              </w:rPr>
              <w:t xml:space="preserve">światowej </w:t>
            </w:r>
            <w:r w:rsidR="00E759D4">
              <w:rPr>
                <w:rFonts w:eastAsia="Calibri"/>
                <w:color w:val="000000" w:themeColor="text1"/>
                <w:spacing w:val="-2"/>
                <w:szCs w:val="24"/>
              </w:rPr>
              <w:t>produkcji ok.</w:t>
            </w:r>
            <w:r w:rsidR="00D60C5E">
              <w:rPr>
                <w:rFonts w:eastAsia="Calibri"/>
                <w:color w:val="000000" w:themeColor="text1"/>
                <w:spacing w:val="-2"/>
                <w:szCs w:val="24"/>
              </w:rPr>
              <w:t xml:space="preserve"> </w:t>
            </w:r>
            <w:r w:rsidR="00D60C5E" w:rsidRPr="00D60C5E">
              <w:rPr>
                <w:rFonts w:eastAsia="Calibri"/>
                <w:color w:val="000000" w:themeColor="text1"/>
                <w:spacing w:val="-2"/>
                <w:szCs w:val="24"/>
              </w:rPr>
              <w:t>2 mln ton biopaliw rocznie</w:t>
            </w:r>
            <w:r w:rsidR="00D60C5E">
              <w:rPr>
                <w:rFonts w:eastAsia="Calibri"/>
                <w:color w:val="000000" w:themeColor="text1"/>
                <w:spacing w:val="-2"/>
                <w:szCs w:val="24"/>
              </w:rPr>
              <w:t xml:space="preserve"> - powszechnie stosowane są mniej emisyjne paliwa, w postaci</w:t>
            </w:r>
            <w:r w:rsidR="00A44EF8">
              <w:rPr>
                <w:rFonts w:eastAsia="Calibri"/>
                <w:color w:val="000000" w:themeColor="text1"/>
                <w:spacing w:val="-2"/>
                <w:szCs w:val="24"/>
              </w:rPr>
              <w:t xml:space="preserve"> blendów</w:t>
            </w:r>
            <w:r w:rsidR="00D60C5E">
              <w:rPr>
                <w:rFonts w:eastAsia="Calibri"/>
                <w:color w:val="000000" w:themeColor="text1"/>
                <w:spacing w:val="-2"/>
                <w:szCs w:val="24"/>
              </w:rPr>
              <w:t xml:space="preserve">: benzyn </w:t>
            </w:r>
            <w:r w:rsidR="00D60C5E" w:rsidRPr="00D60C5E">
              <w:rPr>
                <w:rFonts w:eastAsia="Calibri"/>
                <w:color w:val="000000" w:themeColor="text1"/>
                <w:spacing w:val="-2"/>
                <w:szCs w:val="24"/>
              </w:rPr>
              <w:t>E5 zawierają</w:t>
            </w:r>
            <w:r w:rsidR="00D60C5E">
              <w:rPr>
                <w:rFonts w:eastAsia="Calibri"/>
                <w:color w:val="000000" w:themeColor="text1"/>
                <w:spacing w:val="-2"/>
                <w:szCs w:val="24"/>
              </w:rPr>
              <w:t xml:space="preserve">cych </w:t>
            </w:r>
            <w:r w:rsidR="00D60C5E" w:rsidRPr="00D60C5E">
              <w:rPr>
                <w:rFonts w:eastAsia="Calibri"/>
                <w:color w:val="000000" w:themeColor="text1"/>
                <w:spacing w:val="-2"/>
                <w:szCs w:val="24"/>
              </w:rPr>
              <w:t xml:space="preserve">do 5% objętości </w:t>
            </w:r>
            <w:r w:rsidR="00D60C5E">
              <w:rPr>
                <w:rFonts w:eastAsia="Calibri"/>
                <w:color w:val="000000" w:themeColor="text1"/>
                <w:spacing w:val="-2"/>
                <w:szCs w:val="24"/>
              </w:rPr>
              <w:t>bio</w:t>
            </w:r>
            <w:r w:rsidR="00D60C5E" w:rsidRPr="00D60C5E">
              <w:rPr>
                <w:rFonts w:eastAsia="Calibri"/>
                <w:color w:val="000000" w:themeColor="text1"/>
                <w:spacing w:val="-2"/>
                <w:szCs w:val="24"/>
              </w:rPr>
              <w:t>etanolu lub 15% ETBE,</w:t>
            </w:r>
            <w:r w:rsidR="00D60C5E">
              <w:rPr>
                <w:rFonts w:eastAsia="Calibri"/>
                <w:color w:val="000000" w:themeColor="text1"/>
                <w:spacing w:val="-2"/>
                <w:szCs w:val="24"/>
              </w:rPr>
              <w:t xml:space="preserve"> benzyn </w:t>
            </w:r>
            <w:r w:rsidR="00D60C5E" w:rsidRPr="00D60C5E">
              <w:rPr>
                <w:rFonts w:eastAsia="Calibri"/>
                <w:color w:val="000000" w:themeColor="text1"/>
                <w:spacing w:val="-2"/>
                <w:szCs w:val="24"/>
              </w:rPr>
              <w:t>E10 zawierają</w:t>
            </w:r>
            <w:r w:rsidR="00D60C5E">
              <w:rPr>
                <w:rFonts w:eastAsia="Calibri"/>
                <w:color w:val="000000" w:themeColor="text1"/>
                <w:spacing w:val="-2"/>
                <w:szCs w:val="24"/>
              </w:rPr>
              <w:t xml:space="preserve">cych </w:t>
            </w:r>
            <w:r w:rsidR="00D60C5E" w:rsidRPr="00D60C5E">
              <w:rPr>
                <w:rFonts w:eastAsia="Calibri"/>
                <w:color w:val="000000" w:themeColor="text1"/>
                <w:spacing w:val="-2"/>
                <w:szCs w:val="24"/>
              </w:rPr>
              <w:t>do 10 % objętości etanolu</w:t>
            </w:r>
            <w:r w:rsidR="00D60C5E">
              <w:rPr>
                <w:rFonts w:eastAsia="Calibri"/>
                <w:color w:val="000000" w:themeColor="text1"/>
                <w:spacing w:val="-2"/>
                <w:szCs w:val="24"/>
              </w:rPr>
              <w:t xml:space="preserve"> (od 2009 r.)</w:t>
            </w:r>
            <w:r w:rsidR="00D60C5E" w:rsidRPr="00D60C5E">
              <w:rPr>
                <w:rFonts w:eastAsia="Calibri"/>
                <w:color w:val="000000" w:themeColor="text1"/>
                <w:spacing w:val="-2"/>
                <w:szCs w:val="24"/>
              </w:rPr>
              <w:t xml:space="preserve"> lub 22% ETBE,</w:t>
            </w:r>
            <w:r w:rsidR="00D60C5E">
              <w:rPr>
                <w:rFonts w:eastAsia="Calibri"/>
                <w:color w:val="000000" w:themeColor="text1"/>
                <w:spacing w:val="-2"/>
                <w:szCs w:val="24"/>
              </w:rPr>
              <w:t xml:space="preserve"> czy </w:t>
            </w:r>
            <w:r w:rsidR="00D60C5E" w:rsidRPr="00D60C5E">
              <w:rPr>
                <w:rFonts w:eastAsia="Calibri"/>
                <w:color w:val="000000" w:themeColor="text1"/>
                <w:spacing w:val="-2"/>
                <w:szCs w:val="24"/>
              </w:rPr>
              <w:t>olej</w:t>
            </w:r>
            <w:r w:rsidR="00D60C5E">
              <w:rPr>
                <w:rFonts w:eastAsia="Calibri"/>
                <w:color w:val="000000" w:themeColor="text1"/>
                <w:spacing w:val="-2"/>
                <w:szCs w:val="24"/>
              </w:rPr>
              <w:t>u</w:t>
            </w:r>
            <w:r w:rsidR="00D60C5E" w:rsidRPr="00D60C5E">
              <w:rPr>
                <w:rFonts w:eastAsia="Calibri"/>
                <w:color w:val="000000" w:themeColor="text1"/>
                <w:spacing w:val="-2"/>
                <w:szCs w:val="24"/>
              </w:rPr>
              <w:t xml:space="preserve"> napędow</w:t>
            </w:r>
            <w:r w:rsidR="00D60C5E">
              <w:rPr>
                <w:rFonts w:eastAsia="Calibri"/>
                <w:color w:val="000000" w:themeColor="text1"/>
                <w:spacing w:val="-2"/>
                <w:szCs w:val="24"/>
              </w:rPr>
              <w:t>ego</w:t>
            </w:r>
            <w:r w:rsidR="00D60C5E" w:rsidRPr="00D60C5E">
              <w:rPr>
                <w:rFonts w:eastAsia="Calibri"/>
                <w:color w:val="000000" w:themeColor="text1"/>
                <w:spacing w:val="-2"/>
                <w:szCs w:val="24"/>
              </w:rPr>
              <w:t xml:space="preserve"> B7 o zawartości do 7% objętości FAME</w:t>
            </w:r>
            <w:r w:rsidR="00D60C5E">
              <w:rPr>
                <w:rFonts w:eastAsia="Calibri"/>
                <w:color w:val="000000" w:themeColor="text1"/>
                <w:spacing w:val="-2"/>
                <w:szCs w:val="24"/>
              </w:rPr>
              <w:t xml:space="preserve">, </w:t>
            </w:r>
            <w:r w:rsidR="00D60C5E" w:rsidRPr="00D60C5E">
              <w:rPr>
                <w:rFonts w:eastAsia="Calibri"/>
                <w:color w:val="000000" w:themeColor="text1"/>
                <w:spacing w:val="-2"/>
                <w:szCs w:val="24"/>
              </w:rPr>
              <w:t>B10 o objętości do 10% FAME</w:t>
            </w:r>
            <w:r w:rsidR="00D60C5E">
              <w:rPr>
                <w:rFonts w:eastAsia="Calibri"/>
                <w:color w:val="000000" w:themeColor="text1"/>
                <w:spacing w:val="-2"/>
                <w:szCs w:val="24"/>
              </w:rPr>
              <w:t xml:space="preserve">, a także promowany cenowo </w:t>
            </w:r>
            <w:r w:rsidR="00D60C5E" w:rsidRPr="00D60C5E">
              <w:rPr>
                <w:rFonts w:eastAsia="Calibri"/>
                <w:color w:val="000000" w:themeColor="text1"/>
                <w:spacing w:val="-2"/>
                <w:szCs w:val="24"/>
              </w:rPr>
              <w:t>super</w:t>
            </w:r>
            <w:r w:rsidR="00D60C5E">
              <w:rPr>
                <w:rFonts w:eastAsia="Calibri"/>
                <w:color w:val="000000" w:themeColor="text1"/>
                <w:spacing w:val="-2"/>
                <w:szCs w:val="24"/>
              </w:rPr>
              <w:t>-</w:t>
            </w:r>
            <w:r w:rsidR="00D60C5E" w:rsidRPr="00D60C5E">
              <w:rPr>
                <w:rFonts w:eastAsia="Calibri"/>
                <w:color w:val="000000" w:themeColor="text1"/>
                <w:spacing w:val="-2"/>
                <w:szCs w:val="24"/>
              </w:rPr>
              <w:t>etanol E85 zawierający między 65% a 85% etanolu.</w:t>
            </w:r>
            <w:r w:rsidR="00BB4465">
              <w:rPr>
                <w:rFonts w:eastAsia="Calibri"/>
                <w:color w:val="000000" w:themeColor="text1"/>
                <w:spacing w:val="-2"/>
                <w:szCs w:val="24"/>
              </w:rPr>
              <w:t xml:space="preserve"> </w:t>
            </w:r>
            <w:r w:rsidR="00D60C5E" w:rsidRPr="00D60C5E">
              <w:rPr>
                <w:rFonts w:eastAsia="Calibri"/>
                <w:color w:val="000000" w:themeColor="text1"/>
                <w:spacing w:val="-2"/>
                <w:szCs w:val="24"/>
              </w:rPr>
              <w:t xml:space="preserve">Benzyna E10 </w:t>
            </w:r>
            <w:r w:rsidR="00D60C5E">
              <w:rPr>
                <w:rFonts w:eastAsia="Calibri"/>
                <w:color w:val="000000" w:themeColor="text1"/>
                <w:spacing w:val="-2"/>
                <w:szCs w:val="24"/>
              </w:rPr>
              <w:t xml:space="preserve">jest </w:t>
            </w:r>
            <w:r w:rsidR="00D60C5E" w:rsidRPr="00D60C5E">
              <w:rPr>
                <w:rFonts w:eastAsia="Calibri"/>
                <w:color w:val="000000" w:themeColor="text1"/>
                <w:spacing w:val="-2"/>
                <w:szCs w:val="24"/>
              </w:rPr>
              <w:t>najczęściej sprzedawan</w:t>
            </w:r>
            <w:r w:rsidR="00D60C5E">
              <w:rPr>
                <w:rFonts w:eastAsia="Calibri"/>
                <w:color w:val="000000" w:themeColor="text1"/>
                <w:spacing w:val="-2"/>
                <w:szCs w:val="24"/>
              </w:rPr>
              <w:t xml:space="preserve">ym paliwem </w:t>
            </w:r>
            <w:r w:rsidR="00D60C5E" w:rsidRPr="00D60C5E">
              <w:rPr>
                <w:rFonts w:eastAsia="Calibri"/>
                <w:color w:val="000000" w:themeColor="text1"/>
                <w:spacing w:val="-2"/>
                <w:szCs w:val="24"/>
              </w:rPr>
              <w:t>na rynku francuskim</w:t>
            </w:r>
            <w:r w:rsidR="00313D0A">
              <w:rPr>
                <w:rFonts w:eastAsia="Calibri"/>
                <w:color w:val="000000" w:themeColor="text1"/>
                <w:spacing w:val="-2"/>
                <w:szCs w:val="24"/>
              </w:rPr>
              <w:t xml:space="preserve"> </w:t>
            </w:r>
            <w:r w:rsidR="00D60C5E">
              <w:rPr>
                <w:rFonts w:eastAsia="Calibri"/>
                <w:color w:val="000000" w:themeColor="text1"/>
                <w:spacing w:val="-2"/>
                <w:szCs w:val="24"/>
              </w:rPr>
              <w:t xml:space="preserve">z </w:t>
            </w:r>
            <w:r w:rsidR="00D60C5E" w:rsidRPr="00D60C5E">
              <w:rPr>
                <w:rFonts w:eastAsia="Calibri"/>
                <w:color w:val="000000" w:themeColor="text1"/>
                <w:spacing w:val="-2"/>
                <w:szCs w:val="24"/>
              </w:rPr>
              <w:t>ok. 50%</w:t>
            </w:r>
            <w:r w:rsidR="00313D0A">
              <w:rPr>
                <w:rFonts w:eastAsia="Calibri"/>
                <w:color w:val="000000" w:themeColor="text1"/>
                <w:spacing w:val="-2"/>
                <w:szCs w:val="24"/>
              </w:rPr>
              <w:t xml:space="preserve"> </w:t>
            </w:r>
            <w:r w:rsidR="00313D0A" w:rsidRPr="00D60C5E">
              <w:rPr>
                <w:rFonts w:eastAsia="Calibri"/>
                <w:color w:val="000000" w:themeColor="text1"/>
                <w:spacing w:val="-2"/>
                <w:szCs w:val="24"/>
              </w:rPr>
              <w:t>udzia</w:t>
            </w:r>
            <w:r w:rsidR="00313D0A">
              <w:rPr>
                <w:rFonts w:eastAsia="Calibri"/>
                <w:color w:val="000000" w:themeColor="text1"/>
                <w:spacing w:val="-2"/>
                <w:szCs w:val="24"/>
              </w:rPr>
              <w:t>łem</w:t>
            </w:r>
            <w:r w:rsidR="00D60C5E">
              <w:rPr>
                <w:rFonts w:eastAsia="Calibri"/>
                <w:color w:val="000000" w:themeColor="text1"/>
                <w:spacing w:val="-2"/>
                <w:szCs w:val="24"/>
              </w:rPr>
              <w:t xml:space="preserve">, </w:t>
            </w:r>
            <w:r w:rsidR="00313D0A">
              <w:rPr>
                <w:rFonts w:eastAsia="Calibri"/>
                <w:color w:val="000000" w:themeColor="text1"/>
                <w:spacing w:val="-2"/>
                <w:szCs w:val="24"/>
              </w:rPr>
              <w:t xml:space="preserve">i </w:t>
            </w:r>
            <w:r w:rsidR="00D60C5E">
              <w:rPr>
                <w:rFonts w:eastAsia="Calibri"/>
                <w:color w:val="000000" w:themeColor="text1"/>
                <w:spacing w:val="-2"/>
                <w:szCs w:val="24"/>
              </w:rPr>
              <w:t>może być stosowana w</w:t>
            </w:r>
            <w:r w:rsidR="00C55AD4">
              <w:rPr>
                <w:rFonts w:eastAsia="Calibri"/>
                <w:color w:val="000000" w:themeColor="text1"/>
                <w:spacing w:val="-2"/>
                <w:szCs w:val="24"/>
              </w:rPr>
              <w:t> </w:t>
            </w:r>
            <w:r w:rsidR="00D60C5E" w:rsidRPr="00D60C5E">
              <w:rPr>
                <w:rFonts w:eastAsia="Calibri"/>
                <w:color w:val="000000" w:themeColor="text1"/>
                <w:spacing w:val="-2"/>
                <w:szCs w:val="24"/>
              </w:rPr>
              <w:t>99% samochodów we Francji</w:t>
            </w:r>
            <w:r w:rsidR="00313D0A">
              <w:rPr>
                <w:rFonts w:eastAsia="Calibri"/>
                <w:color w:val="000000" w:themeColor="text1"/>
                <w:spacing w:val="-2"/>
                <w:szCs w:val="24"/>
              </w:rPr>
              <w:t>. W</w:t>
            </w:r>
            <w:r w:rsidR="00264EB3">
              <w:rPr>
                <w:rFonts w:eastAsia="Calibri"/>
                <w:color w:val="000000" w:themeColor="text1"/>
                <w:spacing w:val="-2"/>
                <w:szCs w:val="24"/>
              </w:rPr>
              <w:t xml:space="preserve">edług </w:t>
            </w:r>
            <w:r w:rsidR="00313D0A">
              <w:rPr>
                <w:rFonts w:eastAsia="Calibri"/>
                <w:color w:val="000000" w:themeColor="text1"/>
                <w:spacing w:val="-2"/>
                <w:szCs w:val="24"/>
              </w:rPr>
              <w:t xml:space="preserve">prognoz </w:t>
            </w:r>
            <w:r w:rsidR="00313D0A" w:rsidRPr="00313D0A">
              <w:rPr>
                <w:rFonts w:eastAsia="Calibri"/>
                <w:color w:val="000000" w:themeColor="text1"/>
                <w:spacing w:val="-2"/>
                <w:szCs w:val="24"/>
              </w:rPr>
              <w:t xml:space="preserve">liczba </w:t>
            </w:r>
            <w:r w:rsidR="00313D0A">
              <w:rPr>
                <w:rFonts w:eastAsia="Calibri"/>
                <w:color w:val="000000" w:themeColor="text1"/>
                <w:spacing w:val="-2"/>
                <w:szCs w:val="24"/>
              </w:rPr>
              <w:t>aut</w:t>
            </w:r>
            <w:r w:rsidR="00313D0A" w:rsidRPr="00313D0A">
              <w:rPr>
                <w:rFonts w:eastAsia="Calibri"/>
                <w:color w:val="000000" w:themeColor="text1"/>
                <w:spacing w:val="-2"/>
                <w:szCs w:val="24"/>
              </w:rPr>
              <w:t xml:space="preserve"> </w:t>
            </w:r>
            <w:r w:rsidR="00313D0A">
              <w:rPr>
                <w:rFonts w:eastAsia="Calibri"/>
                <w:color w:val="000000" w:themeColor="text1"/>
                <w:spacing w:val="-2"/>
                <w:szCs w:val="24"/>
              </w:rPr>
              <w:t xml:space="preserve">we Francji </w:t>
            </w:r>
            <w:r w:rsidR="00313D0A" w:rsidRPr="00313D0A">
              <w:rPr>
                <w:rFonts w:eastAsia="Calibri"/>
                <w:color w:val="000000" w:themeColor="text1"/>
                <w:spacing w:val="-2"/>
                <w:szCs w:val="24"/>
              </w:rPr>
              <w:t>wzrośnie w latach 2020-2050 z około 33 milionów do 39 milionów</w:t>
            </w:r>
            <w:r w:rsidR="00313D0A">
              <w:rPr>
                <w:rFonts w:eastAsia="Calibri"/>
                <w:color w:val="000000" w:themeColor="text1"/>
                <w:spacing w:val="-2"/>
                <w:szCs w:val="24"/>
              </w:rPr>
              <w:t xml:space="preserve"> (</w:t>
            </w:r>
            <w:r w:rsidR="007872B3">
              <w:rPr>
                <w:rFonts w:eastAsia="Calibri"/>
                <w:i/>
                <w:iCs/>
                <w:color w:val="000000" w:themeColor="text1"/>
                <w:spacing w:val="-2"/>
                <w:szCs w:val="24"/>
              </w:rPr>
              <w:t>d</w:t>
            </w:r>
            <w:r w:rsidR="007872B3" w:rsidRPr="00EA2D74">
              <w:rPr>
                <w:rFonts w:eastAsia="Calibri"/>
                <w:i/>
                <w:iCs/>
                <w:color w:val="000000" w:themeColor="text1"/>
                <w:spacing w:val="-2"/>
                <w:szCs w:val="24"/>
              </w:rPr>
              <w:t xml:space="preserve">ane </w:t>
            </w:r>
            <w:r w:rsidR="007872B3">
              <w:rPr>
                <w:rFonts w:eastAsia="Calibri"/>
                <w:i/>
                <w:iCs/>
                <w:color w:val="000000" w:themeColor="text1"/>
                <w:spacing w:val="-2"/>
                <w:szCs w:val="24"/>
              </w:rPr>
              <w:t>Departamentu Ropy i Paliw Transportowych).</w:t>
            </w:r>
          </w:p>
          <w:p w14:paraId="434D8AB3" w14:textId="77777777" w:rsidR="00BB4465" w:rsidRDefault="00BB4465" w:rsidP="00D60C5E">
            <w:pPr>
              <w:spacing w:line="240" w:lineRule="auto"/>
              <w:jc w:val="both"/>
              <w:rPr>
                <w:rFonts w:eastAsia="Calibri"/>
                <w:color w:val="000000" w:themeColor="text1"/>
                <w:spacing w:val="-2"/>
                <w:szCs w:val="24"/>
              </w:rPr>
            </w:pPr>
          </w:p>
          <w:p w14:paraId="1F8809B8" w14:textId="1699E9EB" w:rsidR="00BB4465" w:rsidRDefault="00BB4465" w:rsidP="00BB4465">
            <w:pPr>
              <w:spacing w:line="240" w:lineRule="auto"/>
              <w:jc w:val="both"/>
              <w:rPr>
                <w:rFonts w:eastAsia="Calibri"/>
                <w:color w:val="000000" w:themeColor="text1"/>
                <w:spacing w:val="-2"/>
                <w:szCs w:val="24"/>
              </w:rPr>
            </w:pPr>
            <w:r>
              <w:rPr>
                <w:rFonts w:eastAsia="Calibri"/>
                <w:color w:val="000000" w:themeColor="text1"/>
                <w:spacing w:val="-2"/>
                <w:szCs w:val="24"/>
              </w:rPr>
              <w:t>Powyższe obserwacje skłaniają do refleksji, że popyt na produkty ropopochodne (</w:t>
            </w:r>
            <w:r w:rsidRPr="008038A1">
              <w:rPr>
                <w:rFonts w:eastAsia="Calibri"/>
                <w:i/>
                <w:iCs/>
                <w:color w:val="000000" w:themeColor="text1"/>
                <w:spacing w:val="-2"/>
                <w:szCs w:val="24"/>
              </w:rPr>
              <w:t>benzyny, ON</w:t>
            </w:r>
            <w:r w:rsidR="007F14E4">
              <w:rPr>
                <w:rFonts w:eastAsia="Calibri"/>
                <w:i/>
                <w:iCs/>
                <w:color w:val="000000" w:themeColor="text1"/>
                <w:spacing w:val="-2"/>
                <w:szCs w:val="24"/>
              </w:rPr>
              <w:t xml:space="preserve">, </w:t>
            </w:r>
            <w:r w:rsidR="007F14E4" w:rsidRPr="007F14E4">
              <w:rPr>
                <w:rFonts w:eastAsia="Calibri"/>
                <w:color w:val="000000" w:themeColor="text1"/>
                <w:spacing w:val="-2"/>
                <w:szCs w:val="24"/>
              </w:rPr>
              <w:t>też</w:t>
            </w:r>
            <w:r w:rsidR="007F14E4">
              <w:rPr>
                <w:rFonts w:eastAsia="Calibri"/>
                <w:i/>
                <w:iCs/>
                <w:color w:val="000000" w:themeColor="text1"/>
                <w:spacing w:val="-2"/>
                <w:szCs w:val="24"/>
              </w:rPr>
              <w:t xml:space="preserve"> LPG</w:t>
            </w:r>
            <w:r>
              <w:rPr>
                <w:rFonts w:eastAsia="Calibri"/>
                <w:color w:val="000000" w:themeColor="text1"/>
                <w:spacing w:val="-2"/>
                <w:szCs w:val="24"/>
              </w:rPr>
              <w:t>), może na niektórych rynkach intensywnie się zmienić już w</w:t>
            </w:r>
            <w:r w:rsidR="00264EB3">
              <w:rPr>
                <w:rFonts w:eastAsia="Calibri"/>
                <w:color w:val="000000" w:themeColor="text1"/>
                <w:spacing w:val="-2"/>
                <w:szCs w:val="24"/>
              </w:rPr>
              <w:t> </w:t>
            </w:r>
            <w:r>
              <w:rPr>
                <w:rFonts w:eastAsia="Calibri"/>
                <w:color w:val="000000" w:themeColor="text1"/>
                <w:spacing w:val="-2"/>
                <w:szCs w:val="24"/>
              </w:rPr>
              <w:t>perspektywie dekady, co również wpłynie na zapotrzebowanie na niskoemisyjne suplementy paliw kopalnych tj.</w:t>
            </w:r>
            <w:r w:rsidR="00817174">
              <w:rPr>
                <w:rFonts w:eastAsia="Calibri"/>
                <w:color w:val="000000" w:themeColor="text1"/>
                <w:spacing w:val="-2"/>
                <w:szCs w:val="24"/>
              </w:rPr>
              <w:t> </w:t>
            </w:r>
            <w:r w:rsidRPr="00B85CB2">
              <w:rPr>
                <w:rFonts w:eastAsia="Calibri"/>
                <w:i/>
                <w:iCs/>
                <w:color w:val="000000" w:themeColor="text1"/>
                <w:spacing w:val="-2"/>
                <w:szCs w:val="24"/>
              </w:rPr>
              <w:t>biopaliwa i</w:t>
            </w:r>
            <w:r w:rsidR="00C55AD4">
              <w:rPr>
                <w:rFonts w:eastAsia="Calibri"/>
                <w:i/>
                <w:iCs/>
                <w:color w:val="000000" w:themeColor="text1"/>
                <w:spacing w:val="-2"/>
                <w:szCs w:val="24"/>
              </w:rPr>
              <w:t> </w:t>
            </w:r>
            <w:r w:rsidRPr="00B85CB2">
              <w:rPr>
                <w:rFonts w:eastAsia="Calibri"/>
                <w:i/>
                <w:iCs/>
                <w:color w:val="000000" w:themeColor="text1"/>
                <w:spacing w:val="-2"/>
                <w:szCs w:val="24"/>
              </w:rPr>
              <w:t>biokomponenty</w:t>
            </w:r>
            <w:r w:rsidR="007F14E4">
              <w:rPr>
                <w:rFonts w:eastAsia="Calibri"/>
                <w:color w:val="000000" w:themeColor="text1"/>
                <w:spacing w:val="-2"/>
                <w:szCs w:val="24"/>
              </w:rPr>
              <w:t xml:space="preserve">, </w:t>
            </w:r>
            <w:r>
              <w:rPr>
                <w:rFonts w:eastAsia="Calibri"/>
                <w:color w:val="000000" w:themeColor="text1"/>
                <w:spacing w:val="-2"/>
                <w:szCs w:val="24"/>
              </w:rPr>
              <w:t xml:space="preserve">popyt na </w:t>
            </w:r>
            <w:r w:rsidRPr="008038A1">
              <w:rPr>
                <w:rFonts w:eastAsia="Calibri"/>
                <w:i/>
                <w:iCs/>
                <w:color w:val="000000" w:themeColor="text1"/>
                <w:spacing w:val="-2"/>
                <w:szCs w:val="24"/>
              </w:rPr>
              <w:t>estry, bioetanol</w:t>
            </w:r>
            <w:r>
              <w:rPr>
                <w:rFonts w:eastAsia="Calibri"/>
                <w:color w:val="000000" w:themeColor="text1"/>
                <w:spacing w:val="-2"/>
                <w:szCs w:val="24"/>
              </w:rPr>
              <w:t xml:space="preserve">. </w:t>
            </w:r>
          </w:p>
          <w:p w14:paraId="36771D4C" w14:textId="77777777" w:rsidR="00817174" w:rsidRDefault="00817174" w:rsidP="00BB4465">
            <w:pPr>
              <w:spacing w:line="240" w:lineRule="auto"/>
              <w:jc w:val="both"/>
              <w:rPr>
                <w:rFonts w:eastAsia="Calibri"/>
                <w:color w:val="000000" w:themeColor="text1"/>
                <w:spacing w:val="-2"/>
                <w:szCs w:val="24"/>
              </w:rPr>
            </w:pPr>
          </w:p>
          <w:p w14:paraId="40E99177" w14:textId="29AF8D60" w:rsidR="00BB4465" w:rsidRDefault="00817174" w:rsidP="00BB4465">
            <w:pPr>
              <w:spacing w:line="240" w:lineRule="auto"/>
              <w:jc w:val="both"/>
              <w:rPr>
                <w:rFonts w:eastAsia="Calibri"/>
                <w:b/>
                <w:bCs/>
                <w:color w:val="000000" w:themeColor="text1"/>
                <w:spacing w:val="-2"/>
                <w:szCs w:val="24"/>
              </w:rPr>
            </w:pPr>
            <w:r w:rsidRPr="00817174">
              <w:rPr>
                <w:rFonts w:eastAsia="Calibri"/>
                <w:b/>
                <w:bCs/>
                <w:color w:val="000000" w:themeColor="text1"/>
                <w:spacing w:val="-2"/>
                <w:szCs w:val="24"/>
              </w:rPr>
              <w:t xml:space="preserve">Rynek </w:t>
            </w:r>
            <w:r w:rsidR="00E31CC6">
              <w:rPr>
                <w:rFonts w:eastAsia="Calibri"/>
                <w:b/>
                <w:bCs/>
                <w:color w:val="000000" w:themeColor="text1"/>
                <w:spacing w:val="-2"/>
                <w:szCs w:val="24"/>
              </w:rPr>
              <w:t xml:space="preserve">paliwowy </w:t>
            </w:r>
            <w:r w:rsidRPr="00817174">
              <w:rPr>
                <w:rFonts w:eastAsia="Calibri"/>
                <w:b/>
                <w:bCs/>
                <w:color w:val="000000" w:themeColor="text1"/>
                <w:spacing w:val="-2"/>
                <w:szCs w:val="24"/>
              </w:rPr>
              <w:t>EU</w:t>
            </w:r>
          </w:p>
          <w:p w14:paraId="4E01FFDA" w14:textId="0C0FE12A" w:rsidR="007F14E4" w:rsidRDefault="007F14E4" w:rsidP="00BB4465">
            <w:pPr>
              <w:spacing w:line="240" w:lineRule="auto"/>
              <w:jc w:val="both"/>
              <w:rPr>
                <w:rFonts w:eastAsia="Calibri"/>
                <w:color w:val="000000" w:themeColor="text1"/>
                <w:spacing w:val="-2"/>
                <w:szCs w:val="24"/>
              </w:rPr>
            </w:pPr>
            <w:r w:rsidRPr="007F14E4">
              <w:rPr>
                <w:rFonts w:eastAsia="Calibri"/>
                <w:color w:val="000000" w:themeColor="text1"/>
                <w:spacing w:val="-2"/>
                <w:szCs w:val="24"/>
              </w:rPr>
              <w:t>Z uwagi na duży udział (25% emisji GHG w</w:t>
            </w:r>
            <w:r>
              <w:rPr>
                <w:rFonts w:eastAsia="Calibri"/>
                <w:color w:val="000000" w:themeColor="text1"/>
                <w:spacing w:val="-2"/>
                <w:szCs w:val="24"/>
              </w:rPr>
              <w:t> </w:t>
            </w:r>
            <w:r w:rsidRPr="007F14E4">
              <w:rPr>
                <w:rFonts w:eastAsia="Calibri"/>
                <w:color w:val="000000" w:themeColor="text1"/>
                <w:spacing w:val="-2"/>
                <w:szCs w:val="24"/>
              </w:rPr>
              <w:t>UE)</w:t>
            </w:r>
            <w:r>
              <w:rPr>
                <w:rFonts w:eastAsia="Calibri"/>
                <w:color w:val="000000" w:themeColor="text1"/>
                <w:spacing w:val="-2"/>
                <w:szCs w:val="24"/>
              </w:rPr>
              <w:t xml:space="preserve"> </w:t>
            </w:r>
            <w:r w:rsidRPr="007F14E4">
              <w:rPr>
                <w:rFonts w:eastAsia="Calibri"/>
                <w:color w:val="000000" w:themeColor="text1"/>
                <w:spacing w:val="-2"/>
                <w:szCs w:val="24"/>
              </w:rPr>
              <w:t>sektora transportu w oddziaływaniu na środowisko, prowadzone są aktywne działania w kierunku obniżenia jego emisyjności</w:t>
            </w:r>
            <w:r>
              <w:rPr>
                <w:rFonts w:eastAsia="Calibri"/>
                <w:color w:val="000000" w:themeColor="text1"/>
                <w:spacing w:val="-2"/>
                <w:szCs w:val="24"/>
              </w:rPr>
              <w:t xml:space="preserve">. </w:t>
            </w:r>
          </w:p>
          <w:p w14:paraId="2A9C1646" w14:textId="45C7B5A2" w:rsidR="00AE3748" w:rsidRDefault="00817174" w:rsidP="00BB4465">
            <w:pPr>
              <w:spacing w:line="240" w:lineRule="auto"/>
              <w:jc w:val="both"/>
              <w:rPr>
                <w:rFonts w:eastAsia="Calibri"/>
                <w:color w:val="000000" w:themeColor="text1"/>
                <w:spacing w:val="-2"/>
                <w:szCs w:val="24"/>
              </w:rPr>
            </w:pPr>
            <w:r>
              <w:rPr>
                <w:rFonts w:eastAsia="Calibri"/>
                <w:color w:val="000000" w:themeColor="text1"/>
                <w:spacing w:val="-2"/>
                <w:szCs w:val="24"/>
              </w:rPr>
              <w:t>W zużyciu</w:t>
            </w:r>
            <w:r w:rsidRPr="00817174">
              <w:rPr>
                <w:rFonts w:eastAsia="Calibri"/>
                <w:color w:val="000000" w:themeColor="text1"/>
                <w:spacing w:val="-2"/>
                <w:szCs w:val="24"/>
              </w:rPr>
              <w:t xml:space="preserve"> </w:t>
            </w:r>
            <w:r w:rsidR="00E31CC6">
              <w:rPr>
                <w:rFonts w:eastAsia="Calibri"/>
                <w:color w:val="000000" w:themeColor="text1"/>
                <w:spacing w:val="-2"/>
                <w:szCs w:val="24"/>
              </w:rPr>
              <w:t xml:space="preserve">energii w transporcie </w:t>
            </w:r>
            <w:r>
              <w:rPr>
                <w:rFonts w:eastAsia="Calibri"/>
                <w:color w:val="000000" w:themeColor="text1"/>
                <w:spacing w:val="-2"/>
                <w:szCs w:val="24"/>
              </w:rPr>
              <w:t xml:space="preserve">w UE </w:t>
            </w:r>
            <w:r w:rsidRPr="00817174">
              <w:rPr>
                <w:rFonts w:eastAsia="Calibri"/>
                <w:color w:val="000000" w:themeColor="text1"/>
                <w:spacing w:val="-2"/>
                <w:szCs w:val="24"/>
              </w:rPr>
              <w:t>dominował</w:t>
            </w:r>
            <w:r w:rsidR="00E31CC6">
              <w:rPr>
                <w:rFonts w:eastAsia="Calibri"/>
                <w:color w:val="000000" w:themeColor="text1"/>
                <w:spacing w:val="-2"/>
                <w:szCs w:val="24"/>
              </w:rPr>
              <w:t xml:space="preserve">y </w:t>
            </w:r>
            <w:r w:rsidR="00E31CC6" w:rsidRPr="00817174">
              <w:rPr>
                <w:rFonts w:eastAsia="Calibri"/>
                <w:color w:val="000000" w:themeColor="text1"/>
                <w:spacing w:val="-2"/>
                <w:szCs w:val="24"/>
              </w:rPr>
              <w:t>paliw</w:t>
            </w:r>
            <w:r w:rsidR="00E31CC6">
              <w:rPr>
                <w:rFonts w:eastAsia="Calibri"/>
                <w:color w:val="000000" w:themeColor="text1"/>
                <w:spacing w:val="-2"/>
                <w:szCs w:val="24"/>
              </w:rPr>
              <w:t>a</w:t>
            </w:r>
            <w:r w:rsidR="00E31CC6" w:rsidRPr="00817174">
              <w:rPr>
                <w:rFonts w:eastAsia="Calibri"/>
                <w:color w:val="000000" w:themeColor="text1"/>
                <w:spacing w:val="-2"/>
                <w:szCs w:val="24"/>
              </w:rPr>
              <w:t xml:space="preserve"> kopaln</w:t>
            </w:r>
            <w:r w:rsidR="00E31CC6">
              <w:rPr>
                <w:rFonts w:eastAsia="Calibri"/>
                <w:color w:val="000000" w:themeColor="text1"/>
                <w:spacing w:val="-2"/>
                <w:szCs w:val="24"/>
              </w:rPr>
              <w:t>e:</w:t>
            </w:r>
            <w:r w:rsidRPr="00817174">
              <w:rPr>
                <w:rFonts w:eastAsia="Calibri"/>
                <w:color w:val="000000" w:themeColor="text1"/>
                <w:spacing w:val="-2"/>
                <w:szCs w:val="24"/>
              </w:rPr>
              <w:t xml:space="preserve"> </w:t>
            </w:r>
            <w:r w:rsidRPr="004254D7">
              <w:rPr>
                <w:rFonts w:eastAsia="Calibri"/>
                <w:i/>
                <w:iCs/>
                <w:color w:val="000000" w:themeColor="text1"/>
                <w:spacing w:val="-2"/>
                <w:szCs w:val="24"/>
              </w:rPr>
              <w:t>olej napędowy</w:t>
            </w:r>
            <w:r w:rsidRPr="00817174">
              <w:rPr>
                <w:rFonts w:eastAsia="Calibri"/>
                <w:color w:val="000000" w:themeColor="text1"/>
                <w:spacing w:val="-2"/>
                <w:szCs w:val="24"/>
              </w:rPr>
              <w:t xml:space="preserve"> (</w:t>
            </w:r>
            <w:r w:rsidR="00E31CC6">
              <w:rPr>
                <w:rFonts w:eastAsia="Calibri"/>
                <w:color w:val="000000" w:themeColor="text1"/>
                <w:spacing w:val="-2"/>
                <w:szCs w:val="24"/>
              </w:rPr>
              <w:t xml:space="preserve">diesel: </w:t>
            </w:r>
            <w:r w:rsidRPr="00817174">
              <w:rPr>
                <w:rFonts w:eastAsia="Calibri"/>
                <w:color w:val="000000" w:themeColor="text1"/>
                <w:spacing w:val="-2"/>
                <w:szCs w:val="24"/>
              </w:rPr>
              <w:t xml:space="preserve">59,8%; 8 386 PJ), </w:t>
            </w:r>
            <w:r>
              <w:rPr>
                <w:rFonts w:eastAsia="Calibri"/>
                <w:color w:val="000000" w:themeColor="text1"/>
                <w:spacing w:val="-2"/>
                <w:szCs w:val="24"/>
              </w:rPr>
              <w:t>kolejno</w:t>
            </w:r>
            <w:r w:rsidRPr="00817174">
              <w:rPr>
                <w:rFonts w:eastAsia="Calibri"/>
                <w:color w:val="000000" w:themeColor="text1"/>
                <w:spacing w:val="-2"/>
                <w:szCs w:val="24"/>
              </w:rPr>
              <w:t xml:space="preserve"> </w:t>
            </w:r>
            <w:r w:rsidRPr="004254D7">
              <w:rPr>
                <w:rFonts w:eastAsia="Calibri"/>
                <w:i/>
                <w:iCs/>
                <w:color w:val="000000" w:themeColor="text1"/>
                <w:spacing w:val="-2"/>
                <w:szCs w:val="24"/>
              </w:rPr>
              <w:t>benzyna</w:t>
            </w:r>
            <w:r w:rsidRPr="00817174">
              <w:rPr>
                <w:rFonts w:eastAsia="Calibri"/>
                <w:color w:val="000000" w:themeColor="text1"/>
                <w:spacing w:val="-2"/>
                <w:szCs w:val="24"/>
              </w:rPr>
              <w:t xml:space="preserve"> (</w:t>
            </w:r>
            <w:r w:rsidR="00E31CC6">
              <w:rPr>
                <w:rFonts w:eastAsia="Calibri"/>
                <w:color w:val="000000" w:themeColor="text1"/>
                <w:spacing w:val="-2"/>
                <w:szCs w:val="24"/>
              </w:rPr>
              <w:t xml:space="preserve">petrol: </w:t>
            </w:r>
            <w:r w:rsidRPr="00817174">
              <w:rPr>
                <w:rFonts w:eastAsia="Calibri"/>
                <w:color w:val="000000" w:themeColor="text1"/>
                <w:spacing w:val="-2"/>
                <w:szCs w:val="24"/>
              </w:rPr>
              <w:t xml:space="preserve">23,3%; 3271 PJ) </w:t>
            </w:r>
            <w:r w:rsidRPr="00EA2D74">
              <w:rPr>
                <w:rFonts w:eastAsia="Calibri"/>
                <w:spacing w:val="-2"/>
                <w:szCs w:val="24"/>
              </w:rPr>
              <w:t xml:space="preserve">i </w:t>
            </w:r>
            <w:r w:rsidR="00E31CC6" w:rsidRPr="00EA2D74">
              <w:rPr>
                <w:rFonts w:eastAsia="Calibri"/>
                <w:spacing w:val="-2"/>
                <w:szCs w:val="24"/>
              </w:rPr>
              <w:t>lekki olej</w:t>
            </w:r>
            <w:r w:rsidRPr="00EA2D74">
              <w:rPr>
                <w:rFonts w:eastAsia="Calibri"/>
                <w:spacing w:val="-2"/>
                <w:szCs w:val="24"/>
              </w:rPr>
              <w:t xml:space="preserve"> (</w:t>
            </w:r>
            <w:r w:rsidR="00E31CC6" w:rsidRPr="00EA2D74">
              <w:rPr>
                <w:rFonts w:eastAsia="Calibri"/>
                <w:spacing w:val="-2"/>
                <w:szCs w:val="24"/>
              </w:rPr>
              <w:t xml:space="preserve">gas oil: </w:t>
            </w:r>
            <w:r w:rsidRPr="00817174">
              <w:rPr>
                <w:rFonts w:eastAsia="Calibri"/>
                <w:color w:val="000000" w:themeColor="text1"/>
                <w:spacing w:val="-2"/>
                <w:szCs w:val="24"/>
              </w:rPr>
              <w:t>9,7%; 1 363 PJ)</w:t>
            </w:r>
            <w:r w:rsidR="00E31CC6">
              <w:rPr>
                <w:rFonts w:eastAsia="Calibri"/>
                <w:color w:val="000000" w:themeColor="text1"/>
                <w:spacing w:val="-2"/>
                <w:szCs w:val="24"/>
              </w:rPr>
              <w:t>, natomiast s</w:t>
            </w:r>
            <w:r w:rsidRPr="00817174">
              <w:rPr>
                <w:rFonts w:eastAsia="Calibri"/>
                <w:color w:val="000000" w:themeColor="text1"/>
                <w:spacing w:val="-2"/>
                <w:szCs w:val="24"/>
              </w:rPr>
              <w:t>kroplony gaz ropopochodny</w:t>
            </w:r>
            <w:r w:rsidR="00E31CC6">
              <w:rPr>
                <w:rFonts w:eastAsia="Calibri"/>
                <w:color w:val="000000" w:themeColor="text1"/>
                <w:spacing w:val="-2"/>
                <w:szCs w:val="24"/>
              </w:rPr>
              <w:t xml:space="preserve"> (LPG)</w:t>
            </w:r>
            <w:r w:rsidRPr="00817174">
              <w:rPr>
                <w:rFonts w:eastAsia="Calibri"/>
                <w:color w:val="000000" w:themeColor="text1"/>
                <w:spacing w:val="-2"/>
                <w:szCs w:val="24"/>
              </w:rPr>
              <w:t xml:space="preserve">, gaz ziemny </w:t>
            </w:r>
            <w:r w:rsidR="00A24F4B">
              <w:rPr>
                <w:rFonts w:eastAsia="Calibri"/>
                <w:color w:val="000000" w:themeColor="text1"/>
                <w:spacing w:val="-2"/>
                <w:szCs w:val="24"/>
              </w:rPr>
              <w:t xml:space="preserve">- </w:t>
            </w:r>
            <w:r w:rsidRPr="00817174">
              <w:rPr>
                <w:rFonts w:eastAsia="Calibri"/>
                <w:color w:val="000000" w:themeColor="text1"/>
                <w:spacing w:val="-2"/>
                <w:szCs w:val="24"/>
              </w:rPr>
              <w:t>sprężony</w:t>
            </w:r>
            <w:r w:rsidR="00E31CC6">
              <w:rPr>
                <w:rFonts w:eastAsia="Calibri"/>
                <w:color w:val="000000" w:themeColor="text1"/>
                <w:spacing w:val="-2"/>
                <w:szCs w:val="24"/>
              </w:rPr>
              <w:t xml:space="preserve"> (CNG)</w:t>
            </w:r>
            <w:r w:rsidRPr="00817174">
              <w:rPr>
                <w:rFonts w:eastAsia="Calibri"/>
                <w:color w:val="000000" w:themeColor="text1"/>
                <w:spacing w:val="-2"/>
                <w:szCs w:val="24"/>
              </w:rPr>
              <w:t xml:space="preserve"> </w:t>
            </w:r>
            <w:r w:rsidR="00E31CC6">
              <w:rPr>
                <w:rFonts w:eastAsia="Calibri"/>
                <w:color w:val="000000" w:themeColor="text1"/>
                <w:spacing w:val="-2"/>
                <w:szCs w:val="24"/>
              </w:rPr>
              <w:t xml:space="preserve">i </w:t>
            </w:r>
            <w:r w:rsidR="00E31CC6" w:rsidRPr="00817174">
              <w:rPr>
                <w:rFonts w:eastAsia="Calibri"/>
                <w:color w:val="000000" w:themeColor="text1"/>
                <w:spacing w:val="-2"/>
                <w:szCs w:val="24"/>
              </w:rPr>
              <w:t>skroplony</w:t>
            </w:r>
            <w:r w:rsidR="00E31CC6">
              <w:rPr>
                <w:rFonts w:eastAsia="Calibri"/>
                <w:color w:val="000000" w:themeColor="text1"/>
                <w:spacing w:val="-2"/>
                <w:szCs w:val="24"/>
              </w:rPr>
              <w:t xml:space="preserve"> (LNG)</w:t>
            </w:r>
            <w:r w:rsidR="00E31CC6" w:rsidRPr="00817174">
              <w:rPr>
                <w:rFonts w:eastAsia="Calibri"/>
                <w:color w:val="000000" w:themeColor="text1"/>
                <w:spacing w:val="-2"/>
                <w:szCs w:val="24"/>
              </w:rPr>
              <w:t xml:space="preserve"> </w:t>
            </w:r>
            <w:r w:rsidRPr="00817174">
              <w:rPr>
                <w:rFonts w:eastAsia="Calibri"/>
                <w:color w:val="000000" w:themeColor="text1"/>
                <w:spacing w:val="-2"/>
                <w:szCs w:val="24"/>
              </w:rPr>
              <w:t>stanowiły łącznie 2% (275 PJ).</w:t>
            </w:r>
            <w:r w:rsidR="00E31CC6">
              <w:rPr>
                <w:rFonts w:eastAsia="Calibri"/>
                <w:color w:val="000000" w:themeColor="text1"/>
                <w:spacing w:val="-2"/>
                <w:szCs w:val="24"/>
              </w:rPr>
              <w:t xml:space="preserve"> </w:t>
            </w:r>
          </w:p>
          <w:p w14:paraId="3BE32B3A" w14:textId="2EC1539C" w:rsidR="00817174" w:rsidRDefault="00E31CC6" w:rsidP="00BB4465">
            <w:pPr>
              <w:spacing w:line="240" w:lineRule="auto"/>
              <w:jc w:val="both"/>
              <w:rPr>
                <w:rFonts w:eastAsia="Calibri"/>
                <w:color w:val="000000" w:themeColor="text1"/>
                <w:spacing w:val="-2"/>
                <w:szCs w:val="24"/>
              </w:rPr>
            </w:pPr>
            <w:r>
              <w:rPr>
                <w:rFonts w:eastAsia="Calibri"/>
                <w:color w:val="000000" w:themeColor="text1"/>
                <w:spacing w:val="-2"/>
                <w:szCs w:val="24"/>
              </w:rPr>
              <w:t xml:space="preserve">Należy wskazać, że stosowanie </w:t>
            </w:r>
            <w:r w:rsidR="00D920FA">
              <w:rPr>
                <w:rFonts w:eastAsia="Calibri"/>
                <w:color w:val="000000" w:themeColor="text1"/>
                <w:spacing w:val="-2"/>
                <w:szCs w:val="24"/>
              </w:rPr>
              <w:t xml:space="preserve">klasycznych </w:t>
            </w:r>
            <w:r w:rsidR="00565A91">
              <w:rPr>
                <w:rFonts w:eastAsia="Calibri"/>
                <w:color w:val="000000" w:themeColor="text1"/>
                <w:spacing w:val="-2"/>
                <w:szCs w:val="24"/>
              </w:rPr>
              <w:t xml:space="preserve">paliw gazowych: </w:t>
            </w:r>
            <w:r>
              <w:rPr>
                <w:rFonts w:eastAsia="Calibri"/>
                <w:color w:val="000000" w:themeColor="text1"/>
                <w:spacing w:val="-2"/>
                <w:szCs w:val="24"/>
              </w:rPr>
              <w:t xml:space="preserve">LPG, CNG/LNG daje duże redukcje emisji względem </w:t>
            </w:r>
            <w:r w:rsidR="00A24F4B">
              <w:rPr>
                <w:rFonts w:eastAsia="Calibri"/>
                <w:color w:val="000000" w:themeColor="text1"/>
                <w:spacing w:val="-2"/>
                <w:szCs w:val="24"/>
              </w:rPr>
              <w:t xml:space="preserve">paliw </w:t>
            </w:r>
            <w:r>
              <w:rPr>
                <w:rFonts w:eastAsia="Calibri"/>
                <w:color w:val="000000" w:themeColor="text1"/>
                <w:spacing w:val="-2"/>
                <w:szCs w:val="24"/>
              </w:rPr>
              <w:t>ciekłych, zwłaszcza w odniesieniu do pyłów PM czy związków siarki i azotu</w:t>
            </w:r>
            <w:r w:rsidR="00565A91">
              <w:rPr>
                <w:rFonts w:eastAsia="Calibri"/>
                <w:color w:val="000000" w:themeColor="text1"/>
                <w:spacing w:val="-2"/>
                <w:szCs w:val="24"/>
              </w:rPr>
              <w:t xml:space="preserve">, jednak wymaga inwestycji w wydzieloną infrastrukturę dystrybucji, zasilania pojazdów oraz floty dedykowanych aut, która zależna jest od m.in.: oferty producentów pojazdów – </w:t>
            </w:r>
            <w:r w:rsidR="00B32D34">
              <w:rPr>
                <w:rFonts w:eastAsia="Calibri"/>
                <w:color w:val="000000" w:themeColor="text1"/>
                <w:spacing w:val="-2"/>
                <w:szCs w:val="24"/>
              </w:rPr>
              <w:t xml:space="preserve">dostępnych </w:t>
            </w:r>
            <w:r w:rsidR="00565A91">
              <w:rPr>
                <w:rFonts w:eastAsia="Calibri"/>
                <w:color w:val="000000" w:themeColor="text1"/>
                <w:spacing w:val="-2"/>
                <w:szCs w:val="24"/>
              </w:rPr>
              <w:t>modeli.</w:t>
            </w:r>
            <w:r w:rsidR="00565A91" w:rsidRPr="00A346AB">
              <w:rPr>
                <w:rFonts w:eastAsia="Calibri"/>
                <w:b/>
                <w:bCs/>
                <w:color w:val="000000" w:themeColor="text1"/>
                <w:spacing w:val="-2"/>
                <w:szCs w:val="24"/>
              </w:rPr>
              <w:t xml:space="preserve"> </w:t>
            </w:r>
            <w:r w:rsidR="00A24F4B" w:rsidRPr="00A346AB">
              <w:rPr>
                <w:rFonts w:eastAsia="Calibri"/>
                <w:b/>
                <w:bCs/>
                <w:color w:val="000000" w:themeColor="text1"/>
                <w:spacing w:val="-2"/>
                <w:szCs w:val="24"/>
              </w:rPr>
              <w:t>Pozostałe 5,2% energii konsumowanej w</w:t>
            </w:r>
            <w:r w:rsidR="00565A91" w:rsidRPr="00A346AB">
              <w:rPr>
                <w:rFonts w:eastAsia="Calibri"/>
                <w:b/>
                <w:bCs/>
                <w:color w:val="000000" w:themeColor="text1"/>
                <w:spacing w:val="-2"/>
                <w:szCs w:val="24"/>
              </w:rPr>
              <w:t> </w:t>
            </w:r>
            <w:r w:rsidR="00A24F4B" w:rsidRPr="00A346AB">
              <w:rPr>
                <w:rFonts w:eastAsia="Calibri"/>
                <w:b/>
                <w:bCs/>
                <w:color w:val="000000" w:themeColor="text1"/>
                <w:spacing w:val="-2"/>
                <w:szCs w:val="24"/>
              </w:rPr>
              <w:t xml:space="preserve">transporcie stanowiły </w:t>
            </w:r>
            <w:r w:rsidR="00F748D6" w:rsidRPr="00A346AB">
              <w:rPr>
                <w:rFonts w:eastAsia="Calibri"/>
                <w:b/>
                <w:bCs/>
                <w:color w:val="000000" w:themeColor="text1"/>
                <w:spacing w:val="-2"/>
                <w:szCs w:val="24"/>
              </w:rPr>
              <w:t>paliwa biologicznego pochodzenia</w:t>
            </w:r>
            <w:r w:rsidR="00F748D6">
              <w:rPr>
                <w:rFonts w:eastAsia="Calibri"/>
                <w:color w:val="000000" w:themeColor="text1"/>
                <w:spacing w:val="-2"/>
                <w:szCs w:val="24"/>
              </w:rPr>
              <w:t xml:space="preserve"> – coraz powszechniej stosowane na rynku UE </w:t>
            </w:r>
            <w:r w:rsidRPr="00FB4E4E">
              <w:rPr>
                <w:rFonts w:eastAsia="Calibri"/>
                <w:color w:val="000000" w:themeColor="text1"/>
                <w:spacing w:val="-2"/>
                <w:szCs w:val="24"/>
              </w:rPr>
              <w:t>(</w:t>
            </w:r>
            <w:r w:rsidRPr="0061065F">
              <w:rPr>
                <w:rFonts w:eastAsia="Calibri"/>
                <w:i/>
                <w:iCs/>
                <w:spacing w:val="-2"/>
                <w:szCs w:val="24"/>
              </w:rPr>
              <w:t>Dane EEA: Raport FQD – 2018</w:t>
            </w:r>
            <w:r w:rsidRPr="00FB4E4E">
              <w:rPr>
                <w:rFonts w:eastAsia="Calibri"/>
                <w:color w:val="000000" w:themeColor="text1"/>
                <w:spacing w:val="-2"/>
                <w:szCs w:val="24"/>
              </w:rPr>
              <w:t>)</w:t>
            </w:r>
            <w:r>
              <w:rPr>
                <w:rFonts w:eastAsia="Calibri"/>
                <w:color w:val="000000" w:themeColor="text1"/>
                <w:spacing w:val="-2"/>
                <w:szCs w:val="24"/>
              </w:rPr>
              <w:t xml:space="preserve">. </w:t>
            </w:r>
          </w:p>
          <w:p w14:paraId="0D5D5750" w14:textId="3036E5FA" w:rsidR="00AE3748" w:rsidRPr="00817174" w:rsidRDefault="00516621" w:rsidP="00BB4465">
            <w:pPr>
              <w:spacing w:line="240" w:lineRule="auto"/>
              <w:jc w:val="both"/>
              <w:rPr>
                <w:rFonts w:eastAsia="Calibri"/>
                <w:color w:val="000000" w:themeColor="text1"/>
                <w:spacing w:val="-2"/>
                <w:szCs w:val="24"/>
              </w:rPr>
            </w:pPr>
            <w:r>
              <w:rPr>
                <w:rFonts w:eastAsia="Calibri"/>
                <w:color w:val="000000" w:themeColor="text1"/>
                <w:spacing w:val="-2"/>
                <w:szCs w:val="24"/>
              </w:rPr>
              <w:t>Różne modele predykcyjne wskazują, że w</w:t>
            </w:r>
            <w:r w:rsidR="00AE3748">
              <w:rPr>
                <w:rFonts w:eastAsia="Calibri"/>
                <w:color w:val="000000" w:themeColor="text1"/>
                <w:spacing w:val="-2"/>
                <w:szCs w:val="24"/>
              </w:rPr>
              <w:t xml:space="preserve"> perspektywie roku 2030 paliwa </w:t>
            </w:r>
            <w:r>
              <w:rPr>
                <w:rFonts w:eastAsia="Calibri"/>
                <w:color w:val="000000" w:themeColor="text1"/>
                <w:spacing w:val="-2"/>
                <w:szCs w:val="24"/>
              </w:rPr>
              <w:t xml:space="preserve">oparte o ropę będą jeszcze nadal powszechnie wykorzystywane w UE, a ich udział będzie stanowił </w:t>
            </w:r>
            <w:r w:rsidR="00B32D34">
              <w:rPr>
                <w:rFonts w:eastAsia="Calibri"/>
                <w:color w:val="000000" w:themeColor="text1"/>
                <w:spacing w:val="-2"/>
                <w:szCs w:val="24"/>
              </w:rPr>
              <w:t xml:space="preserve">nadal </w:t>
            </w:r>
            <w:r>
              <w:rPr>
                <w:rFonts w:eastAsia="Calibri"/>
                <w:color w:val="000000" w:themeColor="text1"/>
                <w:spacing w:val="-2"/>
                <w:szCs w:val="24"/>
              </w:rPr>
              <w:t xml:space="preserve">powyżej 83% energii zużywanej w transporcie </w:t>
            </w:r>
            <w:r w:rsidRPr="0048544F">
              <w:rPr>
                <w:rFonts w:eastAsia="Calibri"/>
                <w:color w:val="000000" w:themeColor="text1"/>
                <w:spacing w:val="-2"/>
                <w:szCs w:val="24"/>
              </w:rPr>
              <w:t>(</w:t>
            </w:r>
            <w:r w:rsidRPr="0061065F">
              <w:rPr>
                <w:rFonts w:eastAsia="Calibri"/>
                <w:i/>
                <w:iCs/>
                <w:color w:val="000000" w:themeColor="text1"/>
                <w:spacing w:val="-2"/>
                <w:szCs w:val="24"/>
              </w:rPr>
              <w:t>https://www.euractiv.com/section/agriculture-food/news/oil-will-still-drive-europes-cars-by-2030-data-show</w:t>
            </w:r>
            <w:r w:rsidRPr="0061065F">
              <w:rPr>
                <w:rFonts w:eastAsia="Calibri"/>
                <w:color w:val="000000" w:themeColor="text1"/>
                <w:spacing w:val="-2"/>
                <w:szCs w:val="24"/>
              </w:rPr>
              <w:t>/)</w:t>
            </w:r>
            <w:r w:rsidR="0097154C">
              <w:rPr>
                <w:rFonts w:eastAsia="Calibri"/>
                <w:color w:val="000000" w:themeColor="text1"/>
                <w:spacing w:val="-2"/>
                <w:szCs w:val="24"/>
              </w:rPr>
              <w:t>P</w:t>
            </w:r>
            <w:r>
              <w:rPr>
                <w:rFonts w:eastAsia="Calibri"/>
                <w:color w:val="000000" w:themeColor="text1"/>
                <w:spacing w:val="-2"/>
                <w:szCs w:val="24"/>
              </w:rPr>
              <w:t>.</w:t>
            </w:r>
          </w:p>
          <w:p w14:paraId="46DACC59" w14:textId="77777777" w:rsidR="00A24F4B" w:rsidRDefault="00A24F4B" w:rsidP="00BB4465">
            <w:pPr>
              <w:spacing w:line="240" w:lineRule="auto"/>
              <w:jc w:val="both"/>
              <w:rPr>
                <w:rFonts w:eastAsia="Calibri"/>
                <w:color w:val="000000" w:themeColor="text1"/>
                <w:spacing w:val="-2"/>
                <w:szCs w:val="24"/>
              </w:rPr>
            </w:pPr>
          </w:p>
          <w:p w14:paraId="7AF06A64" w14:textId="3869FC33" w:rsidR="00F9403C" w:rsidRDefault="00A24F4B" w:rsidP="00F748D6">
            <w:pPr>
              <w:spacing w:line="240" w:lineRule="auto"/>
              <w:jc w:val="both"/>
              <w:rPr>
                <w:rFonts w:eastAsia="Calibri"/>
                <w:color w:val="000000" w:themeColor="text1"/>
                <w:spacing w:val="-2"/>
                <w:szCs w:val="24"/>
              </w:rPr>
            </w:pPr>
            <w:r w:rsidRPr="00A24F4B">
              <w:rPr>
                <w:rFonts w:eastAsia="Calibri"/>
                <w:color w:val="000000" w:themeColor="text1"/>
                <w:spacing w:val="-2"/>
                <w:szCs w:val="24"/>
              </w:rPr>
              <w:t>Zużycie energii biopaliw</w:t>
            </w:r>
            <w:r>
              <w:rPr>
                <w:rFonts w:eastAsia="Calibri"/>
                <w:color w:val="000000" w:themeColor="text1"/>
                <w:spacing w:val="-2"/>
                <w:szCs w:val="24"/>
              </w:rPr>
              <w:t xml:space="preserve"> </w:t>
            </w:r>
            <w:r w:rsidRPr="00A24F4B">
              <w:rPr>
                <w:rFonts w:eastAsia="Calibri"/>
                <w:color w:val="000000" w:themeColor="text1"/>
                <w:spacing w:val="-2"/>
                <w:szCs w:val="24"/>
              </w:rPr>
              <w:t>w państwach członkowskich UE jest zdominowane przez</w:t>
            </w:r>
            <w:r w:rsidR="00565A91">
              <w:rPr>
                <w:rFonts w:eastAsia="Calibri"/>
                <w:color w:val="000000" w:themeColor="text1"/>
                <w:spacing w:val="-2"/>
                <w:szCs w:val="24"/>
              </w:rPr>
              <w:t>:</w:t>
            </w:r>
            <w:r w:rsidR="00565A91">
              <w:rPr>
                <w:rFonts w:eastAsia="Calibri"/>
                <w:color w:val="000000" w:themeColor="text1"/>
                <w:spacing w:val="-2"/>
                <w:szCs w:val="24"/>
              </w:rPr>
              <w:br/>
              <w:t xml:space="preserve">- </w:t>
            </w:r>
            <w:r w:rsidRPr="00A24F4B">
              <w:rPr>
                <w:rFonts w:eastAsia="Calibri"/>
                <w:color w:val="000000" w:themeColor="text1"/>
                <w:spacing w:val="-2"/>
                <w:szCs w:val="24"/>
              </w:rPr>
              <w:t>biodiesel</w:t>
            </w:r>
            <w:r>
              <w:rPr>
                <w:rFonts w:eastAsia="Calibri"/>
                <w:color w:val="000000" w:themeColor="text1"/>
                <w:spacing w:val="-2"/>
                <w:szCs w:val="24"/>
              </w:rPr>
              <w:t xml:space="preserve"> tj. </w:t>
            </w:r>
            <w:r w:rsidRPr="00A24F4B">
              <w:rPr>
                <w:rFonts w:eastAsia="Calibri"/>
                <w:color w:val="000000" w:themeColor="text1"/>
                <w:spacing w:val="-2"/>
                <w:szCs w:val="24"/>
              </w:rPr>
              <w:t xml:space="preserve">estry metylowe kwasów tłuszczowych (FAME) </w:t>
            </w:r>
            <w:r>
              <w:rPr>
                <w:rFonts w:eastAsia="Calibri"/>
                <w:color w:val="000000" w:themeColor="text1"/>
                <w:spacing w:val="-2"/>
                <w:szCs w:val="24"/>
              </w:rPr>
              <w:t xml:space="preserve">z udziałem </w:t>
            </w:r>
            <w:r w:rsidRPr="00A24F4B">
              <w:rPr>
                <w:rFonts w:eastAsia="Calibri"/>
                <w:color w:val="000000" w:themeColor="text1"/>
                <w:spacing w:val="-2"/>
                <w:szCs w:val="24"/>
              </w:rPr>
              <w:t>3,6%</w:t>
            </w:r>
            <w:r w:rsidR="00CF293A">
              <w:rPr>
                <w:rFonts w:eastAsia="Calibri"/>
                <w:color w:val="000000" w:themeColor="text1"/>
                <w:spacing w:val="-2"/>
                <w:szCs w:val="24"/>
              </w:rPr>
              <w:t>,</w:t>
            </w:r>
            <w:r w:rsidRPr="00A24F4B">
              <w:rPr>
                <w:rFonts w:eastAsia="Calibri"/>
                <w:color w:val="000000" w:themeColor="text1"/>
                <w:spacing w:val="-2"/>
                <w:szCs w:val="24"/>
              </w:rPr>
              <w:t xml:space="preserve"> 504 PJ</w:t>
            </w:r>
            <w:r w:rsidR="00CF293A">
              <w:rPr>
                <w:rFonts w:eastAsia="Calibri"/>
                <w:color w:val="000000" w:themeColor="text1"/>
                <w:spacing w:val="-2"/>
                <w:szCs w:val="24"/>
              </w:rPr>
              <w:t>;</w:t>
            </w:r>
            <w:r w:rsidRPr="00A24F4B">
              <w:rPr>
                <w:rFonts w:eastAsia="Calibri"/>
                <w:color w:val="000000" w:themeColor="text1"/>
                <w:spacing w:val="-2"/>
                <w:szCs w:val="24"/>
              </w:rPr>
              <w:t xml:space="preserve"> </w:t>
            </w:r>
            <w:r w:rsidR="00565A91">
              <w:rPr>
                <w:rFonts w:eastAsia="Calibri"/>
                <w:color w:val="000000" w:themeColor="text1"/>
                <w:spacing w:val="-2"/>
                <w:szCs w:val="24"/>
              </w:rPr>
              <w:br/>
              <w:t xml:space="preserve">- </w:t>
            </w:r>
            <w:r>
              <w:rPr>
                <w:rFonts w:eastAsia="Calibri"/>
                <w:color w:val="000000" w:themeColor="text1"/>
                <w:spacing w:val="-2"/>
                <w:szCs w:val="24"/>
              </w:rPr>
              <w:t>kolejno</w:t>
            </w:r>
            <w:r w:rsidR="00565A91">
              <w:rPr>
                <w:rFonts w:eastAsia="Calibri"/>
                <w:color w:val="000000" w:themeColor="text1"/>
                <w:spacing w:val="-2"/>
                <w:szCs w:val="24"/>
              </w:rPr>
              <w:t xml:space="preserve"> przez</w:t>
            </w:r>
            <w:r w:rsidRPr="00A24F4B">
              <w:rPr>
                <w:rFonts w:eastAsia="Calibri"/>
                <w:color w:val="000000" w:themeColor="text1"/>
                <w:spacing w:val="-2"/>
                <w:szCs w:val="24"/>
              </w:rPr>
              <w:t xml:space="preserve"> bioetanol </w:t>
            </w:r>
            <w:r w:rsidR="00565A91">
              <w:rPr>
                <w:rFonts w:eastAsia="Calibri"/>
                <w:color w:val="000000" w:themeColor="text1"/>
                <w:spacing w:val="-2"/>
                <w:szCs w:val="24"/>
              </w:rPr>
              <w:t xml:space="preserve">z udziałem </w:t>
            </w:r>
            <w:r w:rsidRPr="00A24F4B">
              <w:rPr>
                <w:rFonts w:eastAsia="Calibri"/>
                <w:color w:val="000000" w:themeColor="text1"/>
                <w:spacing w:val="-2"/>
                <w:szCs w:val="24"/>
              </w:rPr>
              <w:t>0,8%</w:t>
            </w:r>
            <w:r w:rsidR="00CF293A">
              <w:rPr>
                <w:rFonts w:eastAsia="Calibri"/>
                <w:color w:val="000000" w:themeColor="text1"/>
                <w:spacing w:val="-2"/>
                <w:szCs w:val="24"/>
              </w:rPr>
              <w:t xml:space="preserve"> w zużyciu energii w transporcie UE,</w:t>
            </w:r>
            <w:r w:rsidRPr="00A24F4B">
              <w:rPr>
                <w:rFonts w:eastAsia="Calibri"/>
                <w:color w:val="000000" w:themeColor="text1"/>
                <w:spacing w:val="-2"/>
                <w:szCs w:val="24"/>
              </w:rPr>
              <w:t xml:space="preserve"> 111 PJ</w:t>
            </w:r>
            <w:r w:rsidR="00CF293A">
              <w:rPr>
                <w:rFonts w:eastAsia="Calibri"/>
                <w:color w:val="000000" w:themeColor="text1"/>
                <w:spacing w:val="-2"/>
                <w:szCs w:val="24"/>
              </w:rPr>
              <w:t>;</w:t>
            </w:r>
            <w:r w:rsidRPr="00A24F4B">
              <w:rPr>
                <w:rFonts w:eastAsia="Calibri"/>
                <w:color w:val="000000" w:themeColor="text1"/>
                <w:spacing w:val="-2"/>
                <w:szCs w:val="24"/>
              </w:rPr>
              <w:t xml:space="preserve"> </w:t>
            </w:r>
            <w:r w:rsidR="00565A91">
              <w:rPr>
                <w:rFonts w:eastAsia="Calibri"/>
                <w:color w:val="000000" w:themeColor="text1"/>
                <w:spacing w:val="-2"/>
                <w:szCs w:val="24"/>
              </w:rPr>
              <w:br/>
              <w:t>-</w:t>
            </w:r>
            <w:r w:rsidR="00CB33BE">
              <w:rPr>
                <w:rFonts w:eastAsia="Calibri"/>
                <w:color w:val="000000" w:themeColor="text1"/>
                <w:spacing w:val="-2"/>
                <w:szCs w:val="24"/>
              </w:rPr>
              <w:t xml:space="preserve"> </w:t>
            </w:r>
            <w:r w:rsidR="00CF293A">
              <w:rPr>
                <w:rFonts w:eastAsia="Calibri"/>
                <w:color w:val="000000" w:themeColor="text1"/>
                <w:spacing w:val="-2"/>
                <w:szCs w:val="24"/>
              </w:rPr>
              <w:t>oraz</w:t>
            </w:r>
            <w:r w:rsidRPr="00A24F4B">
              <w:rPr>
                <w:rFonts w:eastAsia="Calibri"/>
                <w:color w:val="000000" w:themeColor="text1"/>
                <w:spacing w:val="-2"/>
                <w:szCs w:val="24"/>
              </w:rPr>
              <w:t xml:space="preserve"> hydro</w:t>
            </w:r>
            <w:r>
              <w:rPr>
                <w:rFonts w:eastAsia="Calibri"/>
                <w:color w:val="000000" w:themeColor="text1"/>
                <w:spacing w:val="-2"/>
                <w:szCs w:val="24"/>
              </w:rPr>
              <w:t>-</w:t>
            </w:r>
            <w:r w:rsidRPr="00A24F4B">
              <w:rPr>
                <w:rFonts w:eastAsia="Calibri"/>
                <w:color w:val="000000" w:themeColor="text1"/>
                <w:spacing w:val="-2"/>
                <w:szCs w:val="24"/>
              </w:rPr>
              <w:t>rafinowany olej roślinny</w:t>
            </w:r>
            <w:r w:rsidR="00CF293A">
              <w:rPr>
                <w:rFonts w:eastAsia="Calibri"/>
                <w:color w:val="000000" w:themeColor="text1"/>
                <w:spacing w:val="-2"/>
                <w:szCs w:val="24"/>
              </w:rPr>
              <w:t xml:space="preserve"> tzw. </w:t>
            </w:r>
            <w:r w:rsidRPr="00A24F4B">
              <w:rPr>
                <w:rFonts w:eastAsia="Calibri"/>
                <w:color w:val="000000" w:themeColor="text1"/>
                <w:spacing w:val="-2"/>
                <w:szCs w:val="24"/>
              </w:rPr>
              <w:t xml:space="preserve">HVO; </w:t>
            </w:r>
            <w:r w:rsidR="00CF293A">
              <w:rPr>
                <w:rFonts w:eastAsia="Calibri"/>
                <w:color w:val="000000" w:themeColor="text1"/>
                <w:spacing w:val="-2"/>
                <w:szCs w:val="24"/>
              </w:rPr>
              <w:t>z udz</w:t>
            </w:r>
            <w:r w:rsidR="00B85CB2">
              <w:rPr>
                <w:rFonts w:eastAsia="Calibri"/>
                <w:color w:val="000000" w:themeColor="text1"/>
                <w:spacing w:val="-2"/>
                <w:szCs w:val="24"/>
              </w:rPr>
              <w:t>iałem</w:t>
            </w:r>
            <w:r w:rsidR="00CF293A">
              <w:rPr>
                <w:rFonts w:eastAsia="Calibri"/>
                <w:color w:val="000000" w:themeColor="text1"/>
                <w:spacing w:val="-2"/>
                <w:szCs w:val="24"/>
              </w:rPr>
              <w:t xml:space="preserve"> </w:t>
            </w:r>
            <w:r w:rsidRPr="00A24F4B">
              <w:rPr>
                <w:rFonts w:eastAsia="Calibri"/>
                <w:color w:val="000000" w:themeColor="text1"/>
                <w:spacing w:val="-2"/>
                <w:szCs w:val="24"/>
              </w:rPr>
              <w:t>0,7%</w:t>
            </w:r>
            <w:r w:rsidR="00CF293A">
              <w:rPr>
                <w:rFonts w:eastAsia="Calibri"/>
                <w:color w:val="000000" w:themeColor="text1"/>
                <w:spacing w:val="-2"/>
                <w:szCs w:val="24"/>
              </w:rPr>
              <w:t>,</w:t>
            </w:r>
            <w:r w:rsidRPr="00A24F4B">
              <w:rPr>
                <w:rFonts w:eastAsia="Calibri"/>
                <w:color w:val="000000" w:themeColor="text1"/>
                <w:spacing w:val="-2"/>
                <w:szCs w:val="24"/>
              </w:rPr>
              <w:t xml:space="preserve"> 93 PJ</w:t>
            </w:r>
            <w:r w:rsidR="00CF293A">
              <w:rPr>
                <w:rFonts w:eastAsia="Calibri"/>
                <w:color w:val="000000" w:themeColor="text1"/>
                <w:spacing w:val="-2"/>
                <w:szCs w:val="24"/>
              </w:rPr>
              <w:t>.</w:t>
            </w:r>
            <w:r w:rsidRPr="00A24F4B">
              <w:rPr>
                <w:rFonts w:eastAsia="Calibri"/>
                <w:color w:val="000000" w:themeColor="text1"/>
                <w:spacing w:val="-2"/>
                <w:szCs w:val="24"/>
              </w:rPr>
              <w:t xml:space="preserve"> </w:t>
            </w:r>
            <w:r>
              <w:rPr>
                <w:rFonts w:eastAsia="Calibri"/>
                <w:color w:val="000000" w:themeColor="text1"/>
                <w:spacing w:val="-2"/>
                <w:szCs w:val="24"/>
              </w:rPr>
              <w:t xml:space="preserve"> </w:t>
            </w:r>
            <w:r w:rsidR="00CF293A">
              <w:rPr>
                <w:rFonts w:eastAsia="Calibri"/>
                <w:color w:val="000000" w:themeColor="text1"/>
                <w:spacing w:val="-2"/>
                <w:szCs w:val="24"/>
              </w:rPr>
              <w:br/>
              <w:t xml:space="preserve">- </w:t>
            </w:r>
            <w:r w:rsidR="00B32D34">
              <w:rPr>
                <w:rFonts w:eastAsia="Calibri"/>
                <w:color w:val="000000" w:themeColor="text1"/>
                <w:spacing w:val="-2"/>
                <w:szCs w:val="24"/>
              </w:rPr>
              <w:t>oraz po</w:t>
            </w:r>
            <w:r w:rsidR="00CF293A">
              <w:rPr>
                <w:rFonts w:eastAsia="Calibri"/>
                <w:color w:val="000000" w:themeColor="text1"/>
                <w:spacing w:val="-2"/>
                <w:szCs w:val="24"/>
              </w:rPr>
              <w:t>zostałe np. e</w:t>
            </w:r>
            <w:r w:rsidRPr="00A24F4B">
              <w:rPr>
                <w:rFonts w:eastAsia="Calibri"/>
                <w:color w:val="000000" w:themeColor="text1"/>
                <w:spacing w:val="-2"/>
                <w:szCs w:val="24"/>
              </w:rPr>
              <w:t>ter bioetylowo-tert-butylowy (bio-ETBE) i biogaz stanowi</w:t>
            </w:r>
            <w:r>
              <w:rPr>
                <w:rFonts w:eastAsia="Calibri"/>
                <w:color w:val="000000" w:themeColor="text1"/>
                <w:spacing w:val="-2"/>
                <w:szCs w:val="24"/>
              </w:rPr>
              <w:t>ły w 2018</w:t>
            </w:r>
            <w:r w:rsidR="00B32D34">
              <w:rPr>
                <w:rFonts w:eastAsia="Calibri"/>
                <w:color w:val="000000" w:themeColor="text1"/>
                <w:spacing w:val="-2"/>
                <w:szCs w:val="24"/>
              </w:rPr>
              <w:t xml:space="preserve"> </w:t>
            </w:r>
            <w:r>
              <w:rPr>
                <w:rFonts w:eastAsia="Calibri"/>
                <w:color w:val="000000" w:themeColor="text1"/>
                <w:spacing w:val="-2"/>
                <w:szCs w:val="24"/>
              </w:rPr>
              <w:t xml:space="preserve">r. zaledwie </w:t>
            </w:r>
            <w:r w:rsidRPr="00A24F4B">
              <w:rPr>
                <w:rFonts w:eastAsia="Calibri"/>
                <w:color w:val="000000" w:themeColor="text1"/>
                <w:spacing w:val="-2"/>
                <w:szCs w:val="24"/>
              </w:rPr>
              <w:t>0,1% (18 PJ)</w:t>
            </w:r>
            <w:r>
              <w:rPr>
                <w:rFonts w:eastAsia="Calibri"/>
                <w:color w:val="000000" w:themeColor="text1"/>
                <w:spacing w:val="-2"/>
                <w:szCs w:val="24"/>
              </w:rPr>
              <w:t xml:space="preserve">. </w:t>
            </w:r>
          </w:p>
          <w:p w14:paraId="2EA77F7E" w14:textId="5CADA2F7" w:rsidR="00F748D6" w:rsidRDefault="00F748D6" w:rsidP="00F748D6">
            <w:pPr>
              <w:spacing w:line="240" w:lineRule="auto"/>
              <w:jc w:val="both"/>
              <w:rPr>
                <w:rFonts w:eastAsia="Calibri"/>
                <w:color w:val="000000" w:themeColor="text1"/>
                <w:spacing w:val="-2"/>
                <w:szCs w:val="24"/>
              </w:rPr>
            </w:pPr>
          </w:p>
          <w:p w14:paraId="788E3769" w14:textId="0C51B314" w:rsidR="00CF293A" w:rsidRPr="00CF293A" w:rsidRDefault="00CF293A" w:rsidP="00CF293A">
            <w:pPr>
              <w:spacing w:line="240" w:lineRule="auto"/>
              <w:jc w:val="both"/>
              <w:rPr>
                <w:rFonts w:eastAsia="Calibri"/>
                <w:color w:val="000000" w:themeColor="text1"/>
                <w:spacing w:val="-2"/>
                <w:szCs w:val="24"/>
              </w:rPr>
            </w:pPr>
            <w:r w:rsidRPr="00CF293A">
              <w:rPr>
                <w:rFonts w:eastAsia="Calibri"/>
                <w:color w:val="000000" w:themeColor="text1"/>
                <w:spacing w:val="-2"/>
                <w:szCs w:val="24"/>
              </w:rPr>
              <w:t xml:space="preserve">W przypadku </w:t>
            </w:r>
            <w:r w:rsidRPr="00CF293A">
              <w:rPr>
                <w:rFonts w:eastAsia="Calibri"/>
                <w:i/>
                <w:iCs/>
                <w:color w:val="000000" w:themeColor="text1"/>
                <w:spacing w:val="-2"/>
                <w:szCs w:val="24"/>
              </w:rPr>
              <w:t>biopaliw i biokomponentów</w:t>
            </w:r>
            <w:r w:rsidRPr="00CF293A">
              <w:rPr>
                <w:rFonts w:eastAsia="Calibri"/>
                <w:color w:val="000000" w:themeColor="text1"/>
                <w:spacing w:val="-2"/>
                <w:szCs w:val="24"/>
              </w:rPr>
              <w:t xml:space="preserve"> </w:t>
            </w:r>
            <w:r w:rsidR="00B32D34" w:rsidRPr="00CF293A">
              <w:rPr>
                <w:rFonts w:eastAsia="Calibri"/>
                <w:color w:val="000000" w:themeColor="text1"/>
                <w:spacing w:val="-2"/>
                <w:szCs w:val="24"/>
              </w:rPr>
              <w:t>kwesti</w:t>
            </w:r>
            <w:r w:rsidR="00B32D34">
              <w:rPr>
                <w:rFonts w:eastAsia="Calibri"/>
                <w:color w:val="000000" w:themeColor="text1"/>
                <w:spacing w:val="-2"/>
                <w:szCs w:val="24"/>
              </w:rPr>
              <w:t>a</w:t>
            </w:r>
            <w:r w:rsidR="00B32D34" w:rsidRPr="00CF293A">
              <w:rPr>
                <w:rFonts w:eastAsia="Calibri"/>
                <w:color w:val="000000" w:themeColor="text1"/>
                <w:spacing w:val="-2"/>
                <w:szCs w:val="24"/>
              </w:rPr>
              <w:t xml:space="preserve"> </w:t>
            </w:r>
            <w:r w:rsidRPr="00CF293A">
              <w:rPr>
                <w:rFonts w:eastAsia="Calibri"/>
                <w:color w:val="000000" w:themeColor="text1"/>
                <w:spacing w:val="-2"/>
                <w:szCs w:val="24"/>
              </w:rPr>
              <w:t>sur</w:t>
            </w:r>
            <w:r>
              <w:rPr>
                <w:rFonts w:eastAsia="Calibri"/>
                <w:color w:val="000000" w:themeColor="text1"/>
                <w:spacing w:val="-2"/>
                <w:szCs w:val="24"/>
              </w:rPr>
              <w:t>o</w:t>
            </w:r>
            <w:r w:rsidRPr="00CF293A">
              <w:rPr>
                <w:rFonts w:eastAsia="Calibri"/>
                <w:color w:val="000000" w:themeColor="text1"/>
                <w:spacing w:val="-2"/>
                <w:szCs w:val="24"/>
              </w:rPr>
              <w:t xml:space="preserve">wców użytych do </w:t>
            </w:r>
            <w:r>
              <w:rPr>
                <w:rFonts w:eastAsia="Calibri"/>
                <w:color w:val="000000" w:themeColor="text1"/>
                <w:spacing w:val="-2"/>
                <w:szCs w:val="24"/>
              </w:rPr>
              <w:t xml:space="preserve">ich </w:t>
            </w:r>
            <w:r w:rsidRPr="00CF293A">
              <w:rPr>
                <w:rFonts w:eastAsia="Calibri"/>
                <w:color w:val="000000" w:themeColor="text1"/>
                <w:spacing w:val="-2"/>
                <w:szCs w:val="24"/>
              </w:rPr>
              <w:t xml:space="preserve">wytworzenia </w:t>
            </w:r>
            <w:r>
              <w:rPr>
                <w:rFonts w:eastAsia="Calibri"/>
                <w:color w:val="000000" w:themeColor="text1"/>
                <w:spacing w:val="-2"/>
                <w:szCs w:val="24"/>
              </w:rPr>
              <w:t>ma</w:t>
            </w:r>
            <w:r w:rsidRPr="00CF293A">
              <w:rPr>
                <w:rFonts w:eastAsia="Calibri"/>
                <w:color w:val="000000" w:themeColor="text1"/>
                <w:spacing w:val="-2"/>
                <w:szCs w:val="24"/>
              </w:rPr>
              <w:t xml:space="preserve"> fundamentalne znaczenie w odniesi</w:t>
            </w:r>
            <w:r>
              <w:rPr>
                <w:rFonts w:eastAsia="Calibri"/>
                <w:color w:val="000000" w:themeColor="text1"/>
                <w:spacing w:val="-2"/>
                <w:szCs w:val="24"/>
              </w:rPr>
              <w:t>eni</w:t>
            </w:r>
            <w:r w:rsidRPr="00CF293A">
              <w:rPr>
                <w:rFonts w:eastAsia="Calibri"/>
                <w:color w:val="000000" w:themeColor="text1"/>
                <w:spacing w:val="-2"/>
                <w:szCs w:val="24"/>
              </w:rPr>
              <w:t xml:space="preserve">u do spełnienia wymagań w zakresie spełniania Kryteriów Zrównoważonego Rozwoju (KZR) np. w zakresie posiadania </w:t>
            </w:r>
            <w:r>
              <w:rPr>
                <w:rFonts w:eastAsia="Calibri"/>
                <w:color w:val="000000" w:themeColor="text1"/>
                <w:spacing w:val="-2"/>
                <w:szCs w:val="24"/>
              </w:rPr>
              <w:t xml:space="preserve">właściwego </w:t>
            </w:r>
            <w:r w:rsidRPr="00CF293A">
              <w:rPr>
                <w:rFonts w:eastAsia="Calibri"/>
                <w:color w:val="000000" w:themeColor="text1"/>
                <w:spacing w:val="-2"/>
                <w:szCs w:val="24"/>
              </w:rPr>
              <w:t xml:space="preserve">potencjału redukcji emisji </w:t>
            </w:r>
            <w:r>
              <w:rPr>
                <w:rFonts w:eastAsia="Calibri"/>
                <w:color w:val="000000" w:themeColor="text1"/>
                <w:spacing w:val="-2"/>
                <w:szCs w:val="24"/>
              </w:rPr>
              <w:t xml:space="preserve">GHG </w:t>
            </w:r>
            <w:r w:rsidRPr="00CF293A">
              <w:rPr>
                <w:rFonts w:eastAsia="Calibri"/>
                <w:color w:val="000000" w:themeColor="text1"/>
                <w:spacing w:val="-2"/>
                <w:szCs w:val="24"/>
              </w:rPr>
              <w:t xml:space="preserve">– o min. 65% (od 2021 r.) czy też </w:t>
            </w:r>
            <w:r>
              <w:rPr>
                <w:rFonts w:eastAsia="Calibri"/>
                <w:color w:val="000000" w:themeColor="text1"/>
                <w:spacing w:val="-2"/>
                <w:szCs w:val="24"/>
              </w:rPr>
              <w:t xml:space="preserve">spełniania norm dotyczących </w:t>
            </w:r>
            <w:r w:rsidRPr="00CF293A">
              <w:rPr>
                <w:rFonts w:eastAsia="Calibri"/>
                <w:color w:val="000000" w:themeColor="text1"/>
                <w:spacing w:val="-2"/>
                <w:szCs w:val="24"/>
              </w:rPr>
              <w:t xml:space="preserve">ograniczeń związanych z </w:t>
            </w:r>
            <w:r>
              <w:rPr>
                <w:rFonts w:eastAsia="Calibri"/>
                <w:color w:val="000000" w:themeColor="text1"/>
                <w:spacing w:val="-2"/>
                <w:szCs w:val="24"/>
              </w:rPr>
              <w:t xml:space="preserve">trwałym </w:t>
            </w:r>
            <w:r w:rsidRPr="00CF293A">
              <w:rPr>
                <w:rFonts w:eastAsia="Calibri"/>
                <w:color w:val="000000" w:themeColor="text1"/>
                <w:spacing w:val="-2"/>
                <w:szCs w:val="24"/>
              </w:rPr>
              <w:t xml:space="preserve">przekształceniem </w:t>
            </w:r>
            <w:r>
              <w:rPr>
                <w:rFonts w:eastAsia="Calibri"/>
                <w:color w:val="000000" w:themeColor="text1"/>
                <w:spacing w:val="-2"/>
                <w:szCs w:val="24"/>
              </w:rPr>
              <w:t xml:space="preserve">przeznaczenia </w:t>
            </w:r>
            <w:r w:rsidRPr="00CF293A">
              <w:rPr>
                <w:rFonts w:eastAsia="Calibri"/>
                <w:color w:val="000000" w:themeColor="text1"/>
                <w:spacing w:val="-2"/>
                <w:szCs w:val="24"/>
              </w:rPr>
              <w:t>gruntów</w:t>
            </w:r>
            <w:r>
              <w:rPr>
                <w:rFonts w:eastAsia="Calibri"/>
                <w:color w:val="000000" w:themeColor="text1"/>
                <w:spacing w:val="-2"/>
                <w:szCs w:val="24"/>
              </w:rPr>
              <w:t xml:space="preserve"> </w:t>
            </w:r>
            <w:r w:rsidRPr="00CF293A">
              <w:rPr>
                <w:rFonts w:eastAsia="Calibri"/>
                <w:color w:val="000000" w:themeColor="text1"/>
                <w:spacing w:val="-2"/>
                <w:szCs w:val="24"/>
              </w:rPr>
              <w:t xml:space="preserve">– </w:t>
            </w:r>
            <w:r>
              <w:rPr>
                <w:rFonts w:eastAsia="Calibri"/>
                <w:color w:val="000000" w:themeColor="text1"/>
                <w:spacing w:val="-2"/>
                <w:szCs w:val="24"/>
              </w:rPr>
              <w:t xml:space="preserve">prowadzącym do spadku ich żyzności, także bioróżnorodności z tym związanej </w:t>
            </w:r>
            <w:r w:rsidRPr="00CF293A">
              <w:rPr>
                <w:rFonts w:eastAsia="Calibri"/>
                <w:color w:val="000000" w:themeColor="text1"/>
                <w:spacing w:val="-2"/>
                <w:szCs w:val="24"/>
              </w:rPr>
              <w:t>(</w:t>
            </w:r>
            <w:r w:rsidRPr="004254D7">
              <w:rPr>
                <w:rFonts w:eastAsia="Calibri"/>
                <w:i/>
                <w:iCs/>
                <w:color w:val="000000" w:themeColor="text1"/>
                <w:spacing w:val="-2"/>
                <w:szCs w:val="24"/>
              </w:rPr>
              <w:t xml:space="preserve">wymagania </w:t>
            </w:r>
            <w:r w:rsidRPr="00A346AB">
              <w:rPr>
                <w:rFonts w:eastAsia="Calibri"/>
                <w:color w:val="000000" w:themeColor="text1"/>
                <w:spacing w:val="-2"/>
                <w:szCs w:val="24"/>
              </w:rPr>
              <w:t>dyrektywy</w:t>
            </w:r>
            <w:r w:rsidRPr="004254D7">
              <w:rPr>
                <w:rFonts w:eastAsia="Calibri"/>
                <w:i/>
                <w:iCs/>
                <w:color w:val="000000" w:themeColor="text1"/>
                <w:spacing w:val="-2"/>
                <w:szCs w:val="24"/>
              </w:rPr>
              <w:t xml:space="preserve"> ILUC 2015/1513</w:t>
            </w:r>
            <w:r w:rsidRPr="00CF293A">
              <w:rPr>
                <w:rFonts w:eastAsia="Calibri"/>
                <w:color w:val="000000" w:themeColor="text1"/>
                <w:spacing w:val="-2"/>
                <w:szCs w:val="24"/>
              </w:rPr>
              <w:t>).</w:t>
            </w:r>
            <w:r>
              <w:rPr>
                <w:rFonts w:eastAsia="Calibri"/>
                <w:color w:val="000000" w:themeColor="text1"/>
                <w:spacing w:val="-2"/>
                <w:szCs w:val="24"/>
              </w:rPr>
              <w:br/>
            </w:r>
          </w:p>
          <w:p w14:paraId="02F0A19F" w14:textId="08B289BE" w:rsidR="00CF293A" w:rsidRPr="00CF293A" w:rsidRDefault="00CF293A" w:rsidP="00CF293A">
            <w:pPr>
              <w:spacing w:line="240" w:lineRule="auto"/>
              <w:jc w:val="both"/>
              <w:rPr>
                <w:rFonts w:eastAsia="Calibri"/>
                <w:color w:val="000000" w:themeColor="text1"/>
                <w:spacing w:val="-2"/>
                <w:szCs w:val="24"/>
              </w:rPr>
            </w:pPr>
            <w:r w:rsidRPr="00CF293A">
              <w:rPr>
                <w:rFonts w:eastAsia="Calibri"/>
                <w:color w:val="000000" w:themeColor="text1"/>
                <w:spacing w:val="-2"/>
                <w:szCs w:val="24"/>
              </w:rPr>
              <w:t>W krajach UE gł</w:t>
            </w:r>
            <w:r>
              <w:rPr>
                <w:rFonts w:eastAsia="Calibri"/>
                <w:color w:val="000000" w:themeColor="text1"/>
                <w:spacing w:val="-2"/>
                <w:szCs w:val="24"/>
              </w:rPr>
              <w:t>ó</w:t>
            </w:r>
            <w:r w:rsidRPr="00CF293A">
              <w:rPr>
                <w:rFonts w:eastAsia="Calibri"/>
                <w:color w:val="000000" w:themeColor="text1"/>
                <w:spacing w:val="-2"/>
                <w:szCs w:val="24"/>
              </w:rPr>
              <w:t>wnymi surowcami wykorzystywanymi do produkcj</w:t>
            </w:r>
            <w:r>
              <w:rPr>
                <w:rFonts w:eastAsia="Calibri"/>
                <w:color w:val="000000" w:themeColor="text1"/>
                <w:spacing w:val="-2"/>
                <w:szCs w:val="24"/>
              </w:rPr>
              <w:t>i</w:t>
            </w:r>
            <w:r w:rsidRPr="00CF293A">
              <w:rPr>
                <w:rFonts w:eastAsia="Calibri"/>
                <w:color w:val="000000" w:themeColor="text1"/>
                <w:spacing w:val="-2"/>
                <w:szCs w:val="24"/>
              </w:rPr>
              <w:t>:</w:t>
            </w:r>
          </w:p>
          <w:p w14:paraId="64750895" w14:textId="7EEC6FEC" w:rsidR="00CF293A" w:rsidRDefault="00CF293A" w:rsidP="00CF293A">
            <w:pPr>
              <w:spacing w:line="240" w:lineRule="auto"/>
              <w:jc w:val="both"/>
              <w:rPr>
                <w:rFonts w:eastAsia="Calibri"/>
                <w:color w:val="000000" w:themeColor="text1"/>
                <w:spacing w:val="-2"/>
                <w:szCs w:val="24"/>
              </w:rPr>
            </w:pPr>
            <w:r w:rsidRPr="00CF293A">
              <w:rPr>
                <w:rFonts w:eastAsia="Calibri"/>
                <w:color w:val="000000" w:themeColor="text1"/>
                <w:spacing w:val="-2"/>
                <w:szCs w:val="24"/>
              </w:rPr>
              <w:t>- estrów/biodi</w:t>
            </w:r>
            <w:r>
              <w:rPr>
                <w:rFonts w:eastAsia="Calibri"/>
                <w:color w:val="000000" w:themeColor="text1"/>
                <w:spacing w:val="-2"/>
                <w:szCs w:val="24"/>
              </w:rPr>
              <w:t>e</w:t>
            </w:r>
            <w:r w:rsidRPr="00CF293A">
              <w:rPr>
                <w:rFonts w:eastAsia="Calibri"/>
                <w:color w:val="000000" w:themeColor="text1"/>
                <w:spacing w:val="-2"/>
                <w:szCs w:val="24"/>
              </w:rPr>
              <w:t xml:space="preserve">sla były: </w:t>
            </w:r>
            <w:r w:rsidRPr="00B16BE4">
              <w:rPr>
                <w:rFonts w:eastAsia="Calibri"/>
                <w:i/>
                <w:iCs/>
                <w:color w:val="000000" w:themeColor="text1"/>
                <w:spacing w:val="-2"/>
                <w:szCs w:val="24"/>
              </w:rPr>
              <w:t>rzepak (41,3%), zużyty olej kuchenny (20,5%) i olej palmowy (12,7%).</w:t>
            </w:r>
            <w:r w:rsidRPr="00CF293A">
              <w:rPr>
                <w:rFonts w:eastAsia="Calibri"/>
                <w:color w:val="000000" w:themeColor="text1"/>
                <w:spacing w:val="-2"/>
                <w:szCs w:val="24"/>
              </w:rPr>
              <w:t xml:space="preserve"> </w:t>
            </w:r>
            <w:r>
              <w:rPr>
                <w:rFonts w:eastAsia="Calibri"/>
                <w:color w:val="000000" w:themeColor="text1"/>
                <w:spacing w:val="-2"/>
                <w:szCs w:val="24"/>
              </w:rPr>
              <w:t>S</w:t>
            </w:r>
            <w:r w:rsidRPr="00CF293A">
              <w:rPr>
                <w:rFonts w:eastAsia="Calibri"/>
                <w:color w:val="000000" w:themeColor="text1"/>
                <w:spacing w:val="-2"/>
                <w:szCs w:val="24"/>
              </w:rPr>
              <w:t xml:space="preserve">urowce </w:t>
            </w:r>
            <w:r>
              <w:rPr>
                <w:rFonts w:eastAsia="Calibri"/>
                <w:color w:val="000000" w:themeColor="text1"/>
                <w:spacing w:val="-2"/>
                <w:szCs w:val="24"/>
              </w:rPr>
              <w:t xml:space="preserve">te </w:t>
            </w:r>
            <w:r w:rsidRPr="00CF293A">
              <w:rPr>
                <w:rFonts w:eastAsia="Calibri"/>
                <w:color w:val="000000" w:themeColor="text1"/>
                <w:spacing w:val="-2"/>
                <w:szCs w:val="24"/>
              </w:rPr>
              <w:t>stanowiły około 74,5% całkowitej ilości</w:t>
            </w:r>
            <w:r>
              <w:rPr>
                <w:rFonts w:eastAsia="Calibri"/>
                <w:color w:val="000000" w:themeColor="text1"/>
                <w:spacing w:val="-2"/>
                <w:szCs w:val="24"/>
              </w:rPr>
              <w:t xml:space="preserve"> biodiesla d</w:t>
            </w:r>
            <w:r w:rsidRPr="00CF293A">
              <w:rPr>
                <w:rFonts w:eastAsia="Calibri"/>
                <w:color w:val="000000" w:themeColor="text1"/>
                <w:spacing w:val="-2"/>
                <w:szCs w:val="24"/>
              </w:rPr>
              <w:t>ostarcz</w:t>
            </w:r>
            <w:r w:rsidR="00B16BE4">
              <w:rPr>
                <w:rFonts w:eastAsia="Calibri"/>
                <w:color w:val="000000" w:themeColor="text1"/>
                <w:spacing w:val="-2"/>
                <w:szCs w:val="24"/>
              </w:rPr>
              <w:t>o</w:t>
            </w:r>
            <w:r w:rsidRPr="00CF293A">
              <w:rPr>
                <w:rFonts w:eastAsia="Calibri"/>
                <w:color w:val="000000" w:themeColor="text1"/>
                <w:spacing w:val="-2"/>
                <w:szCs w:val="24"/>
              </w:rPr>
              <w:t xml:space="preserve">nego do państw </w:t>
            </w:r>
            <w:r w:rsidR="00B16BE4">
              <w:rPr>
                <w:rFonts w:eastAsia="Calibri"/>
                <w:color w:val="000000" w:themeColor="text1"/>
                <w:spacing w:val="-2"/>
                <w:szCs w:val="24"/>
              </w:rPr>
              <w:t>UE</w:t>
            </w:r>
            <w:r w:rsidRPr="00CF293A">
              <w:rPr>
                <w:rFonts w:eastAsia="Calibri"/>
                <w:color w:val="000000" w:themeColor="text1"/>
                <w:spacing w:val="-2"/>
                <w:szCs w:val="24"/>
              </w:rPr>
              <w:t xml:space="preserve">; </w:t>
            </w:r>
          </w:p>
          <w:p w14:paraId="4F8EBAFA" w14:textId="77777777" w:rsidR="00B32D34" w:rsidRPr="00CF293A" w:rsidRDefault="00B32D34" w:rsidP="00CF293A">
            <w:pPr>
              <w:spacing w:line="240" w:lineRule="auto"/>
              <w:jc w:val="both"/>
              <w:rPr>
                <w:rFonts w:eastAsia="Calibri"/>
                <w:color w:val="000000" w:themeColor="text1"/>
                <w:spacing w:val="-2"/>
                <w:szCs w:val="24"/>
              </w:rPr>
            </w:pPr>
          </w:p>
          <w:p w14:paraId="78D72255" w14:textId="31A7E79B" w:rsidR="00CF293A" w:rsidRDefault="00CF293A" w:rsidP="00CF293A">
            <w:pPr>
              <w:spacing w:line="240" w:lineRule="auto"/>
              <w:jc w:val="both"/>
              <w:rPr>
                <w:rFonts w:eastAsia="Calibri"/>
                <w:color w:val="000000" w:themeColor="text1"/>
                <w:spacing w:val="-2"/>
                <w:szCs w:val="24"/>
              </w:rPr>
            </w:pPr>
            <w:r w:rsidRPr="00CF293A">
              <w:rPr>
                <w:rFonts w:eastAsia="Calibri"/>
                <w:color w:val="000000" w:themeColor="text1"/>
                <w:spacing w:val="-2"/>
                <w:szCs w:val="24"/>
              </w:rPr>
              <w:t xml:space="preserve">- bioetanolu były: </w:t>
            </w:r>
            <w:r w:rsidRPr="00B16BE4">
              <w:rPr>
                <w:rFonts w:eastAsia="Calibri"/>
                <w:i/>
                <w:iCs/>
                <w:color w:val="000000" w:themeColor="text1"/>
                <w:spacing w:val="-2"/>
                <w:szCs w:val="24"/>
              </w:rPr>
              <w:t>kukurydza (49,1%), pszenica (22,9%) i buraki cukrowe (12,2%),</w:t>
            </w:r>
            <w:r w:rsidRPr="00CF293A">
              <w:rPr>
                <w:rFonts w:eastAsia="Calibri"/>
                <w:color w:val="000000" w:themeColor="text1"/>
                <w:spacing w:val="-2"/>
                <w:szCs w:val="24"/>
              </w:rPr>
              <w:t xml:space="preserve"> stanowiące około 84,2% całkowitej ilości</w:t>
            </w:r>
            <w:r w:rsidR="00B16BE4">
              <w:rPr>
                <w:rFonts w:eastAsia="Calibri"/>
                <w:color w:val="000000" w:themeColor="text1"/>
                <w:spacing w:val="-2"/>
                <w:szCs w:val="24"/>
              </w:rPr>
              <w:t xml:space="preserve"> dostaw bioetanolu</w:t>
            </w:r>
            <w:r w:rsidRPr="00CF293A">
              <w:rPr>
                <w:rFonts w:eastAsia="Calibri"/>
                <w:color w:val="000000" w:themeColor="text1"/>
                <w:spacing w:val="-2"/>
                <w:szCs w:val="24"/>
              </w:rPr>
              <w:t xml:space="preserve">; </w:t>
            </w:r>
          </w:p>
          <w:p w14:paraId="116CF689" w14:textId="77777777" w:rsidR="00B32D34" w:rsidRPr="00CF293A" w:rsidRDefault="00B32D34" w:rsidP="00CF293A">
            <w:pPr>
              <w:spacing w:line="240" w:lineRule="auto"/>
              <w:jc w:val="both"/>
              <w:rPr>
                <w:rFonts w:eastAsia="Calibri"/>
                <w:color w:val="000000" w:themeColor="text1"/>
                <w:spacing w:val="-2"/>
                <w:szCs w:val="24"/>
              </w:rPr>
            </w:pPr>
          </w:p>
          <w:p w14:paraId="6D5EDEBA" w14:textId="77777777" w:rsidR="00F9403C" w:rsidRDefault="00CF293A" w:rsidP="00CF293A">
            <w:pPr>
              <w:spacing w:line="240" w:lineRule="auto"/>
              <w:jc w:val="both"/>
              <w:rPr>
                <w:rFonts w:eastAsia="Calibri"/>
                <w:color w:val="000000" w:themeColor="text1"/>
                <w:spacing w:val="-2"/>
                <w:szCs w:val="24"/>
              </w:rPr>
            </w:pPr>
            <w:r w:rsidRPr="00CF293A">
              <w:rPr>
                <w:rFonts w:eastAsia="Calibri"/>
                <w:color w:val="000000" w:themeColor="text1"/>
                <w:spacing w:val="-2"/>
                <w:szCs w:val="24"/>
              </w:rPr>
              <w:t xml:space="preserve">- HVO były: </w:t>
            </w:r>
            <w:r w:rsidRPr="00B16BE4">
              <w:rPr>
                <w:rFonts w:eastAsia="Calibri"/>
                <w:i/>
                <w:iCs/>
                <w:color w:val="000000" w:themeColor="text1"/>
                <w:spacing w:val="-2"/>
                <w:szCs w:val="24"/>
              </w:rPr>
              <w:t>olej palmowy stanowi 34,8%, destylat kwasu tłuszczowego palmowego (PFAD) 27,3%, oraz odpadowe oleje roślinne lub zwierzęce - zaledwie 18,8%</w:t>
            </w:r>
            <w:r w:rsidRPr="00CF293A">
              <w:rPr>
                <w:rFonts w:eastAsia="Calibri"/>
                <w:color w:val="000000" w:themeColor="text1"/>
                <w:spacing w:val="-2"/>
                <w:szCs w:val="24"/>
              </w:rPr>
              <w:t>, stanowiące około 80,9% całkowitej ilości HVO dostarczanej do państw członkowskich UE.</w:t>
            </w:r>
            <w:r w:rsidR="00B16BE4">
              <w:rPr>
                <w:rFonts w:eastAsia="Calibri"/>
                <w:color w:val="000000" w:themeColor="text1"/>
                <w:spacing w:val="-2"/>
                <w:szCs w:val="24"/>
              </w:rPr>
              <w:t xml:space="preserve"> </w:t>
            </w:r>
          </w:p>
          <w:p w14:paraId="645E1BC1" w14:textId="4CE210B1" w:rsidR="00524A55" w:rsidRDefault="00CF293A" w:rsidP="00270F18">
            <w:pPr>
              <w:spacing w:line="240" w:lineRule="auto"/>
              <w:jc w:val="both"/>
              <w:rPr>
                <w:color w:val="C9211E"/>
              </w:rPr>
            </w:pPr>
            <w:r>
              <w:rPr>
                <w:rFonts w:eastAsia="Calibri"/>
                <w:color w:val="000000" w:themeColor="text1"/>
                <w:spacing w:val="-2"/>
                <w:szCs w:val="24"/>
              </w:rPr>
              <w:t>(</w:t>
            </w:r>
            <w:r w:rsidRPr="004254D7">
              <w:rPr>
                <w:rFonts w:eastAsia="Calibri"/>
                <w:i/>
                <w:iCs/>
                <w:color w:val="000000" w:themeColor="text1"/>
                <w:spacing w:val="-2"/>
                <w:szCs w:val="24"/>
              </w:rPr>
              <w:t>Dane EEA: Raport FQD – 2018</w:t>
            </w:r>
            <w:r>
              <w:rPr>
                <w:rFonts w:eastAsia="Calibri"/>
                <w:color w:val="000000" w:themeColor="text1"/>
                <w:spacing w:val="-2"/>
                <w:szCs w:val="24"/>
              </w:rPr>
              <w:t>).</w:t>
            </w:r>
          </w:p>
        </w:tc>
        <w:tc>
          <w:tcPr>
            <w:tcW w:w="258" w:type="pct"/>
          </w:tcPr>
          <w:p w14:paraId="095B98DA" w14:textId="77777777" w:rsidR="00250BF6" w:rsidRDefault="00250BF6"/>
        </w:tc>
      </w:tr>
      <w:tr w:rsidR="00B432CA" w14:paraId="6E32D516" w14:textId="77777777" w:rsidTr="00A15637">
        <w:trPr>
          <w:trHeight w:val="359"/>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vAlign w:val="center"/>
          </w:tcPr>
          <w:p w14:paraId="180E26C5" w14:textId="77777777" w:rsidR="00250BF6" w:rsidRDefault="00CE3FE5">
            <w:pPr>
              <w:numPr>
                <w:ilvl w:val="0"/>
                <w:numId w:val="1"/>
              </w:numPr>
              <w:spacing w:before="60" w:after="60" w:line="240" w:lineRule="auto"/>
              <w:ind w:left="318" w:hanging="284"/>
              <w:jc w:val="both"/>
              <w:rPr>
                <w:rFonts w:eastAsia="Calibri"/>
                <w:b/>
                <w:color w:val="000000"/>
                <w:szCs w:val="24"/>
              </w:rPr>
            </w:pPr>
            <w:r>
              <w:rPr>
                <w:rFonts w:eastAsia="Calibri"/>
                <w:b/>
                <w:color w:val="000000"/>
                <w:szCs w:val="24"/>
              </w:rPr>
              <w:t>Podmioty, na które oddziałuje projekt</w:t>
            </w:r>
          </w:p>
        </w:tc>
        <w:tc>
          <w:tcPr>
            <w:tcW w:w="258" w:type="pct"/>
          </w:tcPr>
          <w:p w14:paraId="71F20EE8" w14:textId="77777777" w:rsidR="00250BF6" w:rsidRDefault="00250BF6"/>
        </w:tc>
      </w:tr>
      <w:tr w:rsidR="003C36CC" w14:paraId="43EC2D82"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2F25A21B" w14:textId="77777777" w:rsidR="00250BF6" w:rsidRPr="00067BC4" w:rsidRDefault="00CE3FE5">
            <w:pPr>
              <w:spacing w:before="40" w:line="240" w:lineRule="auto"/>
              <w:jc w:val="center"/>
              <w:rPr>
                <w:rFonts w:eastAsia="Calibri"/>
                <w:b/>
                <w:bCs/>
                <w:color w:val="000000"/>
                <w:spacing w:val="-2"/>
                <w:szCs w:val="24"/>
              </w:rPr>
            </w:pPr>
            <w:r w:rsidRPr="00067BC4">
              <w:rPr>
                <w:rFonts w:eastAsia="Calibri"/>
                <w:b/>
                <w:bCs/>
                <w:color w:val="000000"/>
                <w:spacing w:val="-2"/>
                <w:szCs w:val="24"/>
              </w:rPr>
              <w:t>Grupa</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51C8BC0D" w14:textId="77777777" w:rsidR="00250BF6" w:rsidRPr="00067BC4" w:rsidRDefault="00CE3FE5">
            <w:pPr>
              <w:spacing w:before="40" w:line="240" w:lineRule="auto"/>
              <w:jc w:val="center"/>
              <w:rPr>
                <w:rFonts w:eastAsia="Calibri"/>
                <w:b/>
                <w:bCs/>
                <w:color w:val="000000"/>
                <w:spacing w:val="-2"/>
                <w:szCs w:val="24"/>
              </w:rPr>
            </w:pPr>
            <w:r w:rsidRPr="00067BC4">
              <w:rPr>
                <w:rFonts w:eastAsia="Calibri"/>
                <w:b/>
                <w:bCs/>
                <w:color w:val="000000"/>
                <w:spacing w:val="-2"/>
                <w:szCs w:val="24"/>
              </w:rPr>
              <w:t>Wielkość</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1CE31B30" w14:textId="77777777" w:rsidR="00250BF6" w:rsidRPr="00067BC4" w:rsidRDefault="00CE3FE5">
            <w:pPr>
              <w:spacing w:before="40" w:line="240" w:lineRule="auto"/>
              <w:jc w:val="center"/>
              <w:rPr>
                <w:rFonts w:eastAsia="Calibri"/>
                <w:b/>
                <w:bCs/>
                <w:color w:val="000000"/>
                <w:spacing w:val="-2"/>
                <w:szCs w:val="24"/>
              </w:rPr>
            </w:pPr>
            <w:r w:rsidRPr="00067BC4">
              <w:rPr>
                <w:rFonts w:eastAsia="Calibri"/>
                <w:b/>
                <w:bCs/>
                <w:color w:val="000000"/>
                <w:spacing w:val="-2"/>
                <w:szCs w:val="24"/>
              </w:rPr>
              <w:t xml:space="preserve">Źródło danych </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4F96B975" w14:textId="77777777" w:rsidR="00250BF6" w:rsidRPr="00067BC4" w:rsidRDefault="00CE3FE5">
            <w:pPr>
              <w:spacing w:before="40" w:line="240" w:lineRule="auto"/>
              <w:jc w:val="center"/>
              <w:rPr>
                <w:rFonts w:eastAsia="Calibri"/>
                <w:b/>
                <w:bCs/>
                <w:color w:val="000000"/>
                <w:spacing w:val="-2"/>
                <w:szCs w:val="24"/>
              </w:rPr>
            </w:pPr>
            <w:r w:rsidRPr="00067BC4">
              <w:rPr>
                <w:rFonts w:eastAsia="Calibri"/>
                <w:b/>
                <w:bCs/>
                <w:color w:val="000000"/>
                <w:spacing w:val="-2"/>
                <w:szCs w:val="24"/>
              </w:rPr>
              <w:t>Oddziaływanie</w:t>
            </w:r>
          </w:p>
        </w:tc>
        <w:tc>
          <w:tcPr>
            <w:tcW w:w="258" w:type="pct"/>
          </w:tcPr>
          <w:p w14:paraId="6455A01C" w14:textId="77777777" w:rsidR="00250BF6" w:rsidRDefault="00250BF6"/>
        </w:tc>
      </w:tr>
      <w:tr w:rsidR="003C36CC" w14:paraId="7C01EE44"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569ABE2D" w14:textId="77777777" w:rsidR="00250BF6" w:rsidRPr="00557465" w:rsidRDefault="00CE3FE5">
            <w:pPr>
              <w:spacing w:line="240" w:lineRule="auto"/>
              <w:rPr>
                <w:rFonts w:eastAsia="Calibri"/>
                <w:color w:val="000000" w:themeColor="text1"/>
                <w:spacing w:val="-2"/>
                <w:sz w:val="20"/>
              </w:rPr>
            </w:pPr>
            <w:r w:rsidRPr="00557465">
              <w:rPr>
                <w:rFonts w:eastAsia="Calibri"/>
                <w:color w:val="000000" w:themeColor="text1"/>
                <w:sz w:val="20"/>
              </w:rPr>
              <w:t xml:space="preserve">Podmioty realizujące NCW </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097E980C" w14:textId="72EAAFA1" w:rsidR="00250BF6" w:rsidRPr="00557465" w:rsidRDefault="00D91635">
            <w:pPr>
              <w:spacing w:line="240" w:lineRule="auto"/>
              <w:rPr>
                <w:rFonts w:eastAsia="Calibri"/>
                <w:color w:val="000000" w:themeColor="text1"/>
                <w:spacing w:val="-2"/>
                <w:sz w:val="20"/>
              </w:rPr>
            </w:pPr>
            <w:r>
              <w:rPr>
                <w:rFonts w:eastAsia="Calibri"/>
                <w:color w:val="000000" w:themeColor="text1"/>
                <w:spacing w:val="-2"/>
                <w:sz w:val="20"/>
              </w:rPr>
              <w:t>19</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589BB3B6" w14:textId="013892EE" w:rsidR="00250BF6" w:rsidRPr="00557465" w:rsidRDefault="00D91635">
            <w:pPr>
              <w:spacing w:line="240" w:lineRule="auto"/>
              <w:rPr>
                <w:rFonts w:eastAsia="Calibri"/>
                <w:color w:val="000000" w:themeColor="text1"/>
                <w:sz w:val="20"/>
              </w:rPr>
            </w:pPr>
            <w:r>
              <w:rPr>
                <w:rFonts w:eastAsia="Calibri"/>
                <w:color w:val="000000" w:themeColor="text1"/>
                <w:sz w:val="20"/>
              </w:rPr>
              <w:t>Prezes URE</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684A4586" w14:textId="77777777" w:rsidR="00557465" w:rsidRPr="00557465" w:rsidRDefault="00CE3FE5">
            <w:pPr>
              <w:spacing w:before="60" w:line="240" w:lineRule="auto"/>
              <w:contextualSpacing/>
              <w:rPr>
                <w:rFonts w:eastAsia="Calibri"/>
                <w:color w:val="000000" w:themeColor="text1"/>
                <w:spacing w:val="-2"/>
                <w:sz w:val="20"/>
              </w:rPr>
            </w:pPr>
            <w:r w:rsidRPr="00557465">
              <w:rPr>
                <w:rFonts w:eastAsia="Calibri"/>
                <w:color w:val="000000" w:themeColor="text1"/>
                <w:spacing w:val="-2"/>
                <w:sz w:val="20"/>
              </w:rPr>
              <w:t>Działalność gospodarcza w zakresie wytwarzania biokomponentów</w:t>
            </w:r>
            <w:r w:rsidR="00557465" w:rsidRPr="00557465">
              <w:rPr>
                <w:rFonts w:eastAsia="Calibri"/>
                <w:color w:val="000000" w:themeColor="text1"/>
                <w:spacing w:val="-2"/>
                <w:sz w:val="20"/>
              </w:rPr>
              <w:t>, w tym biometanu, czy energii elektryczne</w:t>
            </w:r>
            <w:r w:rsidRPr="00557465">
              <w:rPr>
                <w:rFonts w:eastAsia="Calibri"/>
                <w:color w:val="000000" w:themeColor="text1"/>
                <w:spacing w:val="-2"/>
                <w:sz w:val="20"/>
              </w:rPr>
              <w:t xml:space="preserve"> oraz zaliczanie tych</w:t>
            </w:r>
            <w:r w:rsidR="00557465" w:rsidRPr="00557465">
              <w:rPr>
                <w:rFonts w:eastAsia="Calibri"/>
                <w:color w:val="000000" w:themeColor="text1"/>
                <w:spacing w:val="-2"/>
                <w:sz w:val="20"/>
              </w:rPr>
              <w:t xml:space="preserve"> nośników energii</w:t>
            </w:r>
            <w:r w:rsidRPr="00557465">
              <w:rPr>
                <w:rFonts w:eastAsia="Calibri"/>
                <w:color w:val="000000" w:themeColor="text1"/>
                <w:spacing w:val="-2"/>
                <w:sz w:val="20"/>
              </w:rPr>
              <w:t xml:space="preserve"> do NCW</w:t>
            </w:r>
            <w:r w:rsidR="00557465" w:rsidRPr="00557465">
              <w:rPr>
                <w:rFonts w:eastAsia="Calibri"/>
                <w:color w:val="000000" w:themeColor="text1"/>
                <w:spacing w:val="-2"/>
                <w:sz w:val="20"/>
              </w:rPr>
              <w:t xml:space="preserve"> </w:t>
            </w:r>
          </w:p>
          <w:p w14:paraId="045A21EA" w14:textId="0B472831" w:rsidR="00557465" w:rsidRPr="00557465" w:rsidRDefault="00557465" w:rsidP="00557465">
            <w:pPr>
              <w:spacing w:before="60" w:line="240" w:lineRule="auto"/>
              <w:contextualSpacing/>
              <w:rPr>
                <w:rFonts w:eastAsia="Calibri"/>
                <w:color w:val="000000" w:themeColor="text1"/>
                <w:spacing w:val="-2"/>
                <w:sz w:val="20"/>
              </w:rPr>
            </w:pPr>
            <w:r w:rsidRPr="00557465">
              <w:rPr>
                <w:rFonts w:eastAsia="Calibri"/>
                <w:color w:val="000000" w:themeColor="text1"/>
                <w:spacing w:val="-2"/>
                <w:sz w:val="20"/>
              </w:rPr>
              <w:t>(określenie obowiązków NCW możliwy</w:t>
            </w:r>
            <w:r w:rsidR="009D2D12">
              <w:rPr>
                <w:rFonts w:eastAsia="Calibri"/>
                <w:color w:val="000000" w:themeColor="text1"/>
                <w:spacing w:val="-2"/>
                <w:sz w:val="20"/>
              </w:rPr>
              <w:t>ch</w:t>
            </w:r>
            <w:r w:rsidRPr="00557465">
              <w:rPr>
                <w:rFonts w:eastAsia="Calibri"/>
                <w:color w:val="000000" w:themeColor="text1"/>
                <w:spacing w:val="-2"/>
                <w:sz w:val="20"/>
              </w:rPr>
              <w:t xml:space="preserve"> do wykonania przez podmioty zobowiązane).</w:t>
            </w:r>
          </w:p>
          <w:p w14:paraId="10D3C7A2" w14:textId="77777777" w:rsidR="00250BF6" w:rsidRPr="00557465" w:rsidRDefault="00250BF6">
            <w:pPr>
              <w:spacing w:line="240" w:lineRule="auto"/>
              <w:rPr>
                <w:rFonts w:eastAsia="Calibri"/>
                <w:color w:val="000000" w:themeColor="text1"/>
                <w:spacing w:val="-2"/>
                <w:sz w:val="20"/>
                <w:shd w:val="clear" w:color="auto" w:fill="FFFF00"/>
              </w:rPr>
            </w:pPr>
          </w:p>
        </w:tc>
        <w:tc>
          <w:tcPr>
            <w:tcW w:w="258" w:type="pct"/>
          </w:tcPr>
          <w:p w14:paraId="279E391E" w14:textId="77777777" w:rsidR="00250BF6" w:rsidRDefault="00250BF6"/>
        </w:tc>
      </w:tr>
      <w:tr w:rsidR="003C36CC" w14:paraId="3D912A42"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711E93A5" w14:textId="72696769" w:rsidR="00250BF6" w:rsidRPr="00557465" w:rsidRDefault="00CE3FE5">
            <w:pPr>
              <w:spacing w:line="240" w:lineRule="auto"/>
              <w:rPr>
                <w:rFonts w:eastAsia="Calibri"/>
                <w:color w:val="000000" w:themeColor="text1"/>
                <w:sz w:val="20"/>
              </w:rPr>
            </w:pPr>
            <w:r w:rsidRPr="00557465">
              <w:rPr>
                <w:rFonts w:eastAsia="Calibri"/>
                <w:color w:val="000000" w:themeColor="text1"/>
                <w:sz w:val="20"/>
              </w:rPr>
              <w:t xml:space="preserve">Wytwórcy </w:t>
            </w:r>
            <w:r w:rsidR="00557465">
              <w:rPr>
                <w:rFonts w:eastAsia="Calibri"/>
                <w:color w:val="000000" w:themeColor="text1"/>
                <w:sz w:val="20"/>
              </w:rPr>
              <w:t>b</w:t>
            </w:r>
            <w:r w:rsidRPr="00557465">
              <w:rPr>
                <w:rFonts w:eastAsia="Calibri"/>
                <w:color w:val="000000" w:themeColor="text1"/>
                <w:sz w:val="20"/>
              </w:rPr>
              <w:t>iokomponentów</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3D132557" w14:textId="77777777" w:rsidR="00250BF6" w:rsidRPr="00A346AB" w:rsidRDefault="00CE3FE5">
            <w:pPr>
              <w:spacing w:line="240" w:lineRule="auto"/>
              <w:rPr>
                <w:color w:val="000000" w:themeColor="text1"/>
                <w:sz w:val="20"/>
              </w:rPr>
            </w:pPr>
            <w:r w:rsidRPr="00A346AB">
              <w:rPr>
                <w:color w:val="000000" w:themeColor="text1"/>
                <w:sz w:val="20"/>
              </w:rPr>
              <w:t>25</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228C52F3" w14:textId="77777777" w:rsidR="00250BF6" w:rsidRPr="00557465" w:rsidRDefault="00CE3FE5">
            <w:pPr>
              <w:spacing w:line="240" w:lineRule="auto"/>
              <w:rPr>
                <w:color w:val="000000" w:themeColor="text1"/>
              </w:rPr>
            </w:pPr>
            <w:r w:rsidRPr="00557465">
              <w:rPr>
                <w:rFonts w:eastAsia="Calibri"/>
                <w:color w:val="000000" w:themeColor="text1"/>
                <w:spacing w:val="-2"/>
                <w:sz w:val="20"/>
              </w:rPr>
              <w:t>Sprawozdanie z działalności</w:t>
            </w:r>
          </w:p>
          <w:p w14:paraId="7C56EDAB" w14:textId="77777777" w:rsidR="00250BF6" w:rsidRPr="00557465" w:rsidRDefault="00CE3FE5">
            <w:pPr>
              <w:spacing w:line="240" w:lineRule="auto"/>
              <w:rPr>
                <w:color w:val="000000" w:themeColor="text1"/>
              </w:rPr>
            </w:pPr>
            <w:r w:rsidRPr="00557465">
              <w:rPr>
                <w:rFonts w:eastAsia="Calibri"/>
                <w:color w:val="000000" w:themeColor="text1"/>
                <w:spacing w:val="-2"/>
                <w:sz w:val="20"/>
              </w:rPr>
              <w:t xml:space="preserve">Krajowego Ośrodka Wsparcia Rolnictwa w 2019 r. </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2DE8BE92" w14:textId="77777777" w:rsidR="00250BF6" w:rsidRPr="00557465" w:rsidRDefault="00CE3FE5">
            <w:pPr>
              <w:spacing w:line="240" w:lineRule="auto"/>
              <w:rPr>
                <w:rFonts w:eastAsia="Calibri"/>
                <w:color w:val="000000" w:themeColor="text1"/>
                <w:spacing w:val="-2"/>
                <w:sz w:val="20"/>
              </w:rPr>
            </w:pPr>
            <w:r w:rsidRPr="00557465">
              <w:rPr>
                <w:rFonts w:eastAsia="Calibri"/>
                <w:color w:val="000000" w:themeColor="text1"/>
                <w:spacing w:val="-2"/>
                <w:sz w:val="20"/>
              </w:rPr>
              <w:t>Określenie obowiązków NCW na poziomie gwarantującym co najmniej dotychczasową konsumpcję biokomponentów</w:t>
            </w:r>
            <w:r w:rsidR="00557465" w:rsidRPr="00557465">
              <w:rPr>
                <w:rFonts w:eastAsia="Calibri"/>
                <w:color w:val="000000" w:themeColor="text1"/>
                <w:spacing w:val="-2"/>
                <w:sz w:val="20"/>
              </w:rPr>
              <w:t xml:space="preserve"> oraz zaadresowania konieczności stosowania surowców określonych w Załączniku 1 ustawy, do produkcji biokomponentów zaawansowanych. </w:t>
            </w:r>
          </w:p>
        </w:tc>
        <w:tc>
          <w:tcPr>
            <w:tcW w:w="258" w:type="pct"/>
          </w:tcPr>
          <w:p w14:paraId="54E3ADD8" w14:textId="77777777" w:rsidR="00250BF6" w:rsidRDefault="00250BF6"/>
        </w:tc>
      </w:tr>
      <w:tr w:rsidR="003C36CC" w14:paraId="1D11E948"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050F0A4F" w14:textId="77777777" w:rsidR="0055167C" w:rsidRPr="004124DA" w:rsidRDefault="0055167C" w:rsidP="0055167C">
            <w:pPr>
              <w:spacing w:line="240" w:lineRule="auto"/>
              <w:rPr>
                <w:rFonts w:eastAsia="Calibri"/>
                <w:color w:val="000000" w:themeColor="text1"/>
                <w:sz w:val="20"/>
              </w:rPr>
            </w:pPr>
            <w:r w:rsidRPr="004124DA">
              <w:rPr>
                <w:rFonts w:eastAsia="Calibri"/>
                <w:color w:val="000000" w:themeColor="text1"/>
                <w:sz w:val="20"/>
              </w:rPr>
              <w:t>Wytwórcy biometanu z biogazu lub biogazu rolniczego</w:t>
            </w:r>
            <w:r w:rsidR="00557465">
              <w:rPr>
                <w:rFonts w:eastAsia="Calibri"/>
                <w:color w:val="000000" w:themeColor="text1"/>
                <w:sz w:val="20"/>
              </w:rPr>
              <w:t xml:space="preserve"> na cele transportowe</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2D0B347E" w14:textId="77777777" w:rsidR="0055167C" w:rsidRPr="004124DA" w:rsidRDefault="0055167C" w:rsidP="0055167C">
            <w:pPr>
              <w:spacing w:line="240" w:lineRule="auto"/>
              <w:rPr>
                <w:rFonts w:eastAsia="Calibri"/>
                <w:color w:val="000000" w:themeColor="text1"/>
                <w:spacing w:val="-2"/>
                <w:sz w:val="20"/>
              </w:rPr>
            </w:pPr>
            <w:r w:rsidRPr="004124DA">
              <w:rPr>
                <w:rFonts w:eastAsia="Calibri"/>
                <w:color w:val="000000" w:themeColor="text1"/>
                <w:spacing w:val="-2"/>
                <w:sz w:val="20"/>
              </w:rPr>
              <w:t>Nawet kilkaset jednostek wytwórczych</w:t>
            </w:r>
          </w:p>
          <w:p w14:paraId="21E99DAB" w14:textId="77777777" w:rsidR="0055167C" w:rsidRPr="004124DA" w:rsidRDefault="0055167C" w:rsidP="0055167C">
            <w:pPr>
              <w:spacing w:line="240" w:lineRule="auto"/>
              <w:rPr>
                <w:rFonts w:eastAsia="Calibri"/>
                <w:color w:val="000000" w:themeColor="text1"/>
                <w:spacing w:val="-2"/>
                <w:sz w:val="20"/>
              </w:rPr>
            </w:pPr>
            <w:r w:rsidRPr="004124DA">
              <w:rPr>
                <w:rFonts w:eastAsia="Calibri"/>
                <w:color w:val="000000" w:themeColor="text1"/>
                <w:spacing w:val="-2"/>
                <w:sz w:val="20"/>
              </w:rPr>
              <w:tab/>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1A525F12" w14:textId="77777777" w:rsidR="0055167C" w:rsidRPr="004124DA" w:rsidRDefault="0055167C" w:rsidP="0055167C">
            <w:pPr>
              <w:spacing w:line="240" w:lineRule="auto"/>
              <w:rPr>
                <w:rFonts w:eastAsia="Calibri"/>
                <w:color w:val="000000" w:themeColor="text1"/>
                <w:spacing w:val="-2"/>
                <w:sz w:val="20"/>
              </w:rPr>
            </w:pPr>
            <w:r w:rsidRPr="004124DA">
              <w:rPr>
                <w:rFonts w:eastAsia="Calibri"/>
                <w:color w:val="000000" w:themeColor="text1"/>
                <w:spacing w:val="-2"/>
                <w:sz w:val="20"/>
              </w:rPr>
              <w:t>Własne</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651606FC" w14:textId="77777777" w:rsidR="0055167C" w:rsidRPr="004124DA" w:rsidRDefault="0055167C" w:rsidP="0055167C">
            <w:pPr>
              <w:spacing w:line="240" w:lineRule="auto"/>
              <w:rPr>
                <w:rFonts w:eastAsia="Calibri"/>
                <w:color w:val="000000" w:themeColor="text1"/>
                <w:spacing w:val="-2"/>
                <w:sz w:val="20"/>
              </w:rPr>
            </w:pPr>
            <w:r w:rsidRPr="004124DA">
              <w:rPr>
                <w:rFonts w:eastAsia="Calibri"/>
                <w:color w:val="000000" w:themeColor="text1"/>
                <w:spacing w:val="-2"/>
                <w:sz w:val="20"/>
              </w:rPr>
              <w:t>Działalnoś</w:t>
            </w:r>
            <w:r w:rsidR="004124DA" w:rsidRPr="004124DA">
              <w:rPr>
                <w:rFonts w:eastAsia="Calibri"/>
                <w:color w:val="000000" w:themeColor="text1"/>
                <w:spacing w:val="-2"/>
                <w:sz w:val="20"/>
              </w:rPr>
              <w:t xml:space="preserve">ć </w:t>
            </w:r>
            <w:r w:rsidRPr="004124DA">
              <w:rPr>
                <w:rFonts w:eastAsia="Calibri"/>
                <w:color w:val="000000" w:themeColor="text1"/>
                <w:spacing w:val="-2"/>
                <w:sz w:val="20"/>
              </w:rPr>
              <w:t>gospodarcz</w:t>
            </w:r>
            <w:r w:rsidR="004124DA" w:rsidRPr="004124DA">
              <w:rPr>
                <w:rFonts w:eastAsia="Calibri"/>
                <w:color w:val="000000" w:themeColor="text1"/>
                <w:spacing w:val="-2"/>
                <w:sz w:val="20"/>
              </w:rPr>
              <w:t>a</w:t>
            </w:r>
            <w:r w:rsidRPr="004124DA">
              <w:rPr>
                <w:rFonts w:eastAsia="Calibri"/>
                <w:color w:val="000000" w:themeColor="text1"/>
                <w:spacing w:val="-2"/>
                <w:sz w:val="20"/>
              </w:rPr>
              <w:t xml:space="preserve"> - w zakresie wytwarzania biometanu</w:t>
            </w:r>
            <w:r w:rsidR="004124DA" w:rsidRPr="004124DA">
              <w:rPr>
                <w:rFonts w:eastAsia="Calibri"/>
                <w:color w:val="000000" w:themeColor="text1"/>
                <w:spacing w:val="-2"/>
                <w:sz w:val="20"/>
              </w:rPr>
              <w:t xml:space="preserve"> i zatłaczania do sieci gazowych, z przeznaczeniem dla odbiorców z sektora transportu (rafinerie, instalacje CNG)</w:t>
            </w:r>
          </w:p>
        </w:tc>
        <w:tc>
          <w:tcPr>
            <w:tcW w:w="258" w:type="pct"/>
          </w:tcPr>
          <w:p w14:paraId="1916DC66" w14:textId="77777777" w:rsidR="0055167C" w:rsidRDefault="0055167C"/>
        </w:tc>
      </w:tr>
      <w:tr w:rsidR="003C36CC" w14:paraId="3DC6F9CB"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532F39C9" w14:textId="77777777" w:rsidR="00557465" w:rsidRPr="004124DA" w:rsidRDefault="00557465" w:rsidP="00557465">
            <w:pPr>
              <w:spacing w:line="240" w:lineRule="auto"/>
              <w:rPr>
                <w:rFonts w:eastAsia="Calibri"/>
                <w:color w:val="000000" w:themeColor="text1"/>
                <w:sz w:val="20"/>
              </w:rPr>
            </w:pPr>
            <w:r w:rsidRPr="004124DA">
              <w:rPr>
                <w:rFonts w:eastAsia="Calibri"/>
                <w:color w:val="000000" w:themeColor="text1"/>
                <w:sz w:val="20"/>
              </w:rPr>
              <w:t xml:space="preserve">Wytwórcy </w:t>
            </w:r>
            <w:r>
              <w:rPr>
                <w:rFonts w:eastAsia="Calibri"/>
                <w:color w:val="000000" w:themeColor="text1"/>
                <w:sz w:val="20"/>
              </w:rPr>
              <w:t>odnawialnej energii elektrycznej na cele transportowe</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55C8AA90" w14:textId="77777777" w:rsidR="00557465" w:rsidRPr="004124DA" w:rsidRDefault="00557465" w:rsidP="00557465">
            <w:pPr>
              <w:spacing w:line="240" w:lineRule="auto"/>
              <w:rPr>
                <w:rFonts w:eastAsia="Calibri"/>
                <w:color w:val="000000" w:themeColor="text1"/>
                <w:spacing w:val="-2"/>
                <w:sz w:val="20"/>
              </w:rPr>
            </w:pPr>
            <w:r>
              <w:rPr>
                <w:rFonts w:eastAsia="Calibri"/>
                <w:color w:val="000000" w:themeColor="text1"/>
                <w:spacing w:val="-2"/>
                <w:sz w:val="20"/>
              </w:rPr>
              <w:t xml:space="preserve">Kilka tysięcy </w:t>
            </w:r>
            <w:r w:rsidRPr="004124DA">
              <w:rPr>
                <w:rFonts w:eastAsia="Calibri"/>
                <w:color w:val="000000" w:themeColor="text1"/>
                <w:spacing w:val="-2"/>
                <w:sz w:val="20"/>
              </w:rPr>
              <w:t xml:space="preserve"> jednostek wytwórczych</w:t>
            </w:r>
          </w:p>
          <w:p w14:paraId="0E44284A" w14:textId="77777777" w:rsidR="00557465" w:rsidRPr="004124DA" w:rsidRDefault="00557465" w:rsidP="00557465">
            <w:pPr>
              <w:spacing w:line="240" w:lineRule="auto"/>
              <w:rPr>
                <w:rFonts w:eastAsia="Calibri"/>
                <w:color w:val="000000" w:themeColor="text1"/>
                <w:spacing w:val="-2"/>
                <w:sz w:val="20"/>
              </w:rPr>
            </w:pPr>
            <w:r w:rsidRPr="004124DA">
              <w:rPr>
                <w:rFonts w:eastAsia="Calibri"/>
                <w:color w:val="000000" w:themeColor="text1"/>
                <w:spacing w:val="-2"/>
                <w:sz w:val="20"/>
              </w:rPr>
              <w:tab/>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67CA476B" w14:textId="77777777" w:rsidR="00557465" w:rsidRPr="004124DA" w:rsidRDefault="00557465" w:rsidP="00557465">
            <w:pPr>
              <w:spacing w:line="240" w:lineRule="auto"/>
              <w:rPr>
                <w:rFonts w:eastAsia="Calibri"/>
                <w:color w:val="000000" w:themeColor="text1"/>
                <w:spacing w:val="-2"/>
                <w:sz w:val="20"/>
              </w:rPr>
            </w:pPr>
            <w:r w:rsidRPr="004124DA">
              <w:rPr>
                <w:rFonts w:eastAsia="Calibri"/>
                <w:color w:val="000000" w:themeColor="text1"/>
                <w:spacing w:val="-2"/>
                <w:sz w:val="20"/>
              </w:rPr>
              <w:t>Własne</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5622B7F9" w14:textId="77777777" w:rsidR="00557465" w:rsidRPr="004124DA" w:rsidRDefault="00557465" w:rsidP="00557465">
            <w:pPr>
              <w:spacing w:line="240" w:lineRule="auto"/>
              <w:rPr>
                <w:rFonts w:eastAsia="Calibri"/>
                <w:color w:val="000000" w:themeColor="text1"/>
                <w:spacing w:val="-2"/>
                <w:sz w:val="20"/>
              </w:rPr>
            </w:pPr>
            <w:r w:rsidRPr="004124DA">
              <w:rPr>
                <w:rFonts w:eastAsia="Calibri"/>
                <w:color w:val="000000" w:themeColor="text1"/>
                <w:spacing w:val="-2"/>
                <w:sz w:val="20"/>
              </w:rPr>
              <w:t xml:space="preserve">Działalność gospodarcza - w zakresie wytwarzania </w:t>
            </w:r>
            <w:r>
              <w:rPr>
                <w:rFonts w:eastAsia="Calibri"/>
                <w:color w:val="000000" w:themeColor="text1"/>
                <w:spacing w:val="-2"/>
                <w:sz w:val="20"/>
              </w:rPr>
              <w:t>energii elektrycznej stosowanej w transporcie</w:t>
            </w:r>
            <w:r w:rsidRPr="004124DA">
              <w:rPr>
                <w:rFonts w:eastAsia="Calibri"/>
                <w:color w:val="000000" w:themeColor="text1"/>
                <w:spacing w:val="-2"/>
                <w:sz w:val="20"/>
              </w:rPr>
              <w:t xml:space="preserve">, </w:t>
            </w:r>
            <w:r>
              <w:rPr>
                <w:rFonts w:eastAsia="Calibri"/>
                <w:color w:val="000000" w:themeColor="text1"/>
                <w:spacing w:val="-2"/>
                <w:sz w:val="20"/>
              </w:rPr>
              <w:t>źródeł wytwórczych przyłączonych bezpośrednio do instalacji odbiorców z sektora transportu</w:t>
            </w:r>
            <w:r w:rsidRPr="004124DA">
              <w:rPr>
                <w:rFonts w:eastAsia="Calibri"/>
                <w:color w:val="000000" w:themeColor="text1"/>
                <w:spacing w:val="-2"/>
                <w:sz w:val="20"/>
              </w:rPr>
              <w:t xml:space="preserve"> (rafinerie, instalacje CNG</w:t>
            </w:r>
            <w:r>
              <w:rPr>
                <w:rFonts w:eastAsia="Calibri"/>
                <w:color w:val="000000" w:themeColor="text1"/>
                <w:spacing w:val="-2"/>
                <w:sz w:val="20"/>
              </w:rPr>
              <w:t>/wodorowe</w:t>
            </w:r>
            <w:r w:rsidRPr="004124DA">
              <w:rPr>
                <w:rFonts w:eastAsia="Calibri"/>
                <w:color w:val="000000" w:themeColor="text1"/>
                <w:spacing w:val="-2"/>
                <w:sz w:val="20"/>
              </w:rPr>
              <w:t>)</w:t>
            </w:r>
          </w:p>
        </w:tc>
        <w:tc>
          <w:tcPr>
            <w:tcW w:w="258" w:type="pct"/>
          </w:tcPr>
          <w:p w14:paraId="0CF8BF13" w14:textId="77777777" w:rsidR="00557465" w:rsidRDefault="00557465" w:rsidP="00557465"/>
        </w:tc>
      </w:tr>
      <w:tr w:rsidR="003C36CC" w14:paraId="54688E30"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1569BBF0" w14:textId="77777777" w:rsidR="00557465" w:rsidRPr="004F067E" w:rsidRDefault="00557465" w:rsidP="00557465">
            <w:pPr>
              <w:spacing w:line="240" w:lineRule="auto"/>
              <w:rPr>
                <w:rFonts w:eastAsia="Calibri"/>
                <w:color w:val="000000" w:themeColor="text1"/>
                <w:sz w:val="20"/>
              </w:rPr>
            </w:pPr>
            <w:r w:rsidRPr="004F067E">
              <w:rPr>
                <w:rFonts w:eastAsia="Calibri"/>
                <w:color w:val="000000" w:themeColor="text1"/>
                <w:sz w:val="20"/>
              </w:rPr>
              <w:t>Podmioty sprowadzające</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145B9BD7"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23</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19763CAF"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Wykaz prowadzony przez Dyrektora Generalnego KOWR</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6802B42D"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Możliwość składania oświadczeń w miejsce sprawozdań</w:t>
            </w:r>
            <w:r w:rsidR="004F067E">
              <w:rPr>
                <w:rFonts w:eastAsia="Calibri"/>
                <w:color w:val="000000" w:themeColor="text1"/>
                <w:spacing w:val="-2"/>
                <w:sz w:val="20"/>
              </w:rPr>
              <w:t xml:space="preserve">, uwzględnienie wytwórców biometanu zaawansowanego z biogazu. </w:t>
            </w:r>
          </w:p>
        </w:tc>
        <w:tc>
          <w:tcPr>
            <w:tcW w:w="258" w:type="pct"/>
          </w:tcPr>
          <w:p w14:paraId="4AC721CD" w14:textId="77777777" w:rsidR="00557465" w:rsidRDefault="00557465" w:rsidP="00557465"/>
        </w:tc>
      </w:tr>
      <w:tr w:rsidR="003C36CC" w14:paraId="1CD27D20"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4A23A3AD" w14:textId="77777777" w:rsidR="00557465" w:rsidRPr="004F067E" w:rsidRDefault="00557465" w:rsidP="00557465">
            <w:pPr>
              <w:spacing w:line="240" w:lineRule="auto"/>
              <w:rPr>
                <w:rFonts w:eastAsia="Calibri"/>
                <w:color w:val="000000" w:themeColor="text1"/>
                <w:sz w:val="20"/>
              </w:rPr>
            </w:pPr>
            <w:r w:rsidRPr="004F067E">
              <w:rPr>
                <w:rFonts w:eastAsia="Calibri"/>
                <w:color w:val="000000" w:themeColor="text1"/>
                <w:sz w:val="20"/>
              </w:rPr>
              <w:t>Jednostki certyfikujące</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544AEE53"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12</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59A5D51F"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Sprawozdanie z działalności</w:t>
            </w:r>
          </w:p>
          <w:p w14:paraId="49EDE07A"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 xml:space="preserve">Krajowego Ośrodka Wsparcia Rolnictwa w 2019 r. </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45C97678" w14:textId="4ACE2947" w:rsidR="00557465" w:rsidRPr="004F067E" w:rsidRDefault="00D91635" w:rsidP="004F067E">
            <w:pPr>
              <w:spacing w:line="240" w:lineRule="auto"/>
              <w:rPr>
                <w:rFonts w:eastAsia="Calibri"/>
                <w:color w:val="000000" w:themeColor="text1"/>
                <w:spacing w:val="-2"/>
                <w:sz w:val="20"/>
                <w:shd w:val="clear" w:color="auto" w:fill="FFFF00"/>
              </w:rPr>
            </w:pPr>
            <w:r w:rsidRPr="004F067E">
              <w:rPr>
                <w:rFonts w:eastAsia="Calibri"/>
                <w:color w:val="000000" w:themeColor="text1"/>
                <w:spacing w:val="-2"/>
                <w:sz w:val="20"/>
                <w:shd w:val="clear" w:color="auto" w:fill="FFFFFF"/>
              </w:rPr>
              <w:t xml:space="preserve">Obowiązek </w:t>
            </w:r>
            <w:r>
              <w:rPr>
                <w:rFonts w:eastAsia="Calibri"/>
                <w:color w:val="000000" w:themeColor="text1"/>
                <w:spacing w:val="-2"/>
                <w:sz w:val="20"/>
                <w:shd w:val="clear" w:color="auto" w:fill="FFFFFF"/>
              </w:rPr>
              <w:t xml:space="preserve">nadzoru wytwórców i </w:t>
            </w:r>
            <w:r w:rsidRPr="004F067E">
              <w:rPr>
                <w:rFonts w:eastAsia="Calibri"/>
                <w:color w:val="000000" w:themeColor="text1"/>
                <w:spacing w:val="-2"/>
                <w:sz w:val="20"/>
                <w:shd w:val="clear" w:color="auto" w:fill="FFFFFF"/>
              </w:rPr>
              <w:t xml:space="preserve">przekazywania sprawozdań okresowych, z uwzględnieniem rozszerzonego katalogu biokomponentów zaawansowanych (biometan) i ich wytwórców. </w:t>
            </w:r>
          </w:p>
        </w:tc>
        <w:tc>
          <w:tcPr>
            <w:tcW w:w="258" w:type="pct"/>
          </w:tcPr>
          <w:p w14:paraId="5CD2C4BD" w14:textId="77777777" w:rsidR="00557465" w:rsidRDefault="00557465" w:rsidP="00557465"/>
        </w:tc>
      </w:tr>
      <w:tr w:rsidR="003C36CC" w14:paraId="645DAC08"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5216EEC5" w14:textId="77777777" w:rsidR="00557465" w:rsidRPr="004F067E" w:rsidRDefault="00557465" w:rsidP="00557465">
            <w:pPr>
              <w:spacing w:line="240" w:lineRule="auto"/>
              <w:rPr>
                <w:rFonts w:eastAsia="Calibri"/>
                <w:color w:val="000000" w:themeColor="text1"/>
                <w:sz w:val="20"/>
              </w:rPr>
            </w:pPr>
            <w:r w:rsidRPr="004F067E">
              <w:rPr>
                <w:rFonts w:eastAsia="Calibri"/>
                <w:color w:val="000000" w:themeColor="text1"/>
                <w:sz w:val="20"/>
              </w:rPr>
              <w:t>Administratorzy systemów certyfikacji</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54D2D39B"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3</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370CCB8F"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Sprawozdanie z działalności</w:t>
            </w:r>
          </w:p>
          <w:p w14:paraId="00E9F629"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 xml:space="preserve">Krajowego Ośrodka Wsparcia Rolnictwa w 2019 r. </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2A9521C4"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Obowiązek przekazywania aktualnych dokumentów systemowych</w:t>
            </w:r>
            <w:r w:rsidR="004F067E" w:rsidRPr="004F067E">
              <w:rPr>
                <w:rFonts w:eastAsia="Calibri"/>
                <w:color w:val="000000" w:themeColor="text1"/>
                <w:spacing w:val="-2"/>
                <w:sz w:val="20"/>
              </w:rPr>
              <w:t xml:space="preserve">, </w:t>
            </w:r>
            <w:r w:rsidRPr="004F067E">
              <w:rPr>
                <w:rFonts w:eastAsia="Calibri"/>
                <w:color w:val="000000" w:themeColor="text1"/>
                <w:spacing w:val="-2"/>
                <w:sz w:val="20"/>
              </w:rPr>
              <w:t>sprawozdań okresowych</w:t>
            </w:r>
            <w:r w:rsidR="004F067E" w:rsidRPr="004F067E">
              <w:rPr>
                <w:rFonts w:eastAsia="Calibri"/>
                <w:color w:val="000000" w:themeColor="text1"/>
                <w:spacing w:val="-2"/>
                <w:sz w:val="20"/>
              </w:rPr>
              <w:t xml:space="preserve"> oraz nadzór nad działaniem systemu. </w:t>
            </w:r>
          </w:p>
        </w:tc>
        <w:tc>
          <w:tcPr>
            <w:tcW w:w="258" w:type="pct"/>
          </w:tcPr>
          <w:p w14:paraId="363D2FC0" w14:textId="77777777" w:rsidR="00557465" w:rsidRDefault="00557465" w:rsidP="00557465"/>
        </w:tc>
      </w:tr>
      <w:tr w:rsidR="003C36CC" w14:paraId="5B774950"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789D97CD" w14:textId="77777777" w:rsidR="00557465" w:rsidRPr="004F067E" w:rsidRDefault="00557465" w:rsidP="00557465">
            <w:pPr>
              <w:spacing w:line="240" w:lineRule="auto"/>
              <w:rPr>
                <w:rFonts w:eastAsia="Calibri"/>
                <w:color w:val="000000" w:themeColor="text1"/>
                <w:sz w:val="20"/>
              </w:rPr>
            </w:pPr>
            <w:r w:rsidRPr="004F067E">
              <w:rPr>
                <w:rFonts w:eastAsia="Calibri"/>
                <w:color w:val="000000" w:themeColor="text1"/>
                <w:sz w:val="20"/>
              </w:rPr>
              <w:t>Dostawcy surowców, biomasy</w:t>
            </w:r>
          </w:p>
          <w:p w14:paraId="50D59F10" w14:textId="77777777" w:rsidR="00557465" w:rsidRPr="004F067E" w:rsidRDefault="00557465" w:rsidP="00557465">
            <w:pPr>
              <w:spacing w:line="240" w:lineRule="auto"/>
              <w:rPr>
                <w:color w:val="000000" w:themeColor="text1"/>
              </w:rPr>
            </w:pPr>
            <w:r w:rsidRPr="004F067E">
              <w:rPr>
                <w:rFonts w:eastAsia="Calibri"/>
                <w:color w:val="000000" w:themeColor="text1"/>
                <w:sz w:val="20"/>
              </w:rPr>
              <w:t>w tym odpad</w:t>
            </w:r>
            <w:r w:rsidR="004F067E" w:rsidRPr="004F067E">
              <w:rPr>
                <w:rFonts w:eastAsia="Calibri"/>
                <w:color w:val="000000" w:themeColor="text1"/>
                <w:sz w:val="20"/>
              </w:rPr>
              <w:t xml:space="preserve">ów biodegradowalnych </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2E4411F0"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ok. 150 tys. gospodarstw rolnych, w tym</w:t>
            </w:r>
            <w:r w:rsidR="004F067E" w:rsidRPr="004F067E">
              <w:rPr>
                <w:rFonts w:eastAsia="Calibri"/>
                <w:color w:val="000000" w:themeColor="text1"/>
                <w:spacing w:val="-2"/>
                <w:sz w:val="20"/>
              </w:rPr>
              <w:t xml:space="preserve"> – dostawców zrównoważonej biomasy </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0470F7F6" w14:textId="77777777" w:rsidR="00557465" w:rsidRPr="004F067E" w:rsidRDefault="00557465" w:rsidP="00557465">
            <w:pPr>
              <w:spacing w:line="240" w:lineRule="auto"/>
              <w:rPr>
                <w:rFonts w:eastAsia="Calibri"/>
                <w:color w:val="000000" w:themeColor="text1"/>
                <w:spacing w:val="-2"/>
                <w:sz w:val="20"/>
              </w:rPr>
            </w:pPr>
            <w:r w:rsidRPr="004F067E">
              <w:rPr>
                <w:rFonts w:eastAsia="Calibri"/>
                <w:color w:val="000000" w:themeColor="text1"/>
                <w:spacing w:val="-2"/>
                <w:sz w:val="20"/>
              </w:rPr>
              <w:t>GUS</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224D923B" w14:textId="43DD8E7B" w:rsidR="00557465" w:rsidRDefault="00D87B6A" w:rsidP="00557465">
            <w:pPr>
              <w:spacing w:line="240" w:lineRule="auto"/>
              <w:rPr>
                <w:rFonts w:eastAsia="Calibri"/>
                <w:color w:val="000000" w:themeColor="text1"/>
                <w:spacing w:val="-2"/>
                <w:sz w:val="20"/>
              </w:rPr>
            </w:pPr>
            <w:r>
              <w:rPr>
                <w:rFonts w:eastAsia="Calibri"/>
                <w:color w:val="000000" w:themeColor="text1"/>
                <w:spacing w:val="-2"/>
                <w:sz w:val="20"/>
              </w:rPr>
              <w:t xml:space="preserve">Dostawy zrównoważonej </w:t>
            </w:r>
            <w:r w:rsidR="00557465" w:rsidRPr="004F067E">
              <w:rPr>
                <w:rFonts w:eastAsia="Calibri"/>
                <w:color w:val="000000" w:themeColor="text1"/>
                <w:spacing w:val="-2"/>
                <w:sz w:val="20"/>
              </w:rPr>
              <w:t>biomasy</w:t>
            </w:r>
            <w:r w:rsidR="004F067E" w:rsidRPr="004F067E">
              <w:rPr>
                <w:rFonts w:eastAsia="Calibri"/>
                <w:color w:val="000000" w:themeColor="text1"/>
                <w:spacing w:val="-2"/>
                <w:sz w:val="20"/>
              </w:rPr>
              <w:t xml:space="preserve"> tradycyjnej (</w:t>
            </w:r>
            <w:r w:rsidR="004F067E" w:rsidRPr="004F067E">
              <w:rPr>
                <w:rFonts w:eastAsia="Calibri"/>
                <w:i/>
                <w:iCs/>
                <w:color w:val="000000" w:themeColor="text1"/>
                <w:spacing w:val="-2"/>
                <w:sz w:val="20"/>
              </w:rPr>
              <w:t>spełniającej kryteria: KZR, ILUC</w:t>
            </w:r>
            <w:r w:rsidR="004F067E" w:rsidRPr="004F067E">
              <w:rPr>
                <w:rFonts w:eastAsia="Calibri"/>
                <w:color w:val="000000" w:themeColor="text1"/>
                <w:spacing w:val="-2"/>
                <w:sz w:val="20"/>
              </w:rPr>
              <w:t>), ale także zagospodarowanie surowców z Załącznika 1 ustawy.</w:t>
            </w:r>
          </w:p>
          <w:p w14:paraId="7CE54EB0" w14:textId="4F21DBEC" w:rsidR="00D87B6A" w:rsidRPr="004F067E" w:rsidRDefault="00D87B6A" w:rsidP="00557465">
            <w:pPr>
              <w:spacing w:line="240" w:lineRule="auto"/>
              <w:rPr>
                <w:color w:val="000000" w:themeColor="text1"/>
              </w:rPr>
            </w:pPr>
            <w:r>
              <w:rPr>
                <w:rFonts w:eastAsia="Calibri"/>
                <w:color w:val="000000" w:themeColor="text1"/>
                <w:spacing w:val="-2"/>
                <w:sz w:val="20"/>
              </w:rPr>
              <w:t>Utrzymanie dostaw</w:t>
            </w:r>
            <w:r w:rsidRPr="004F067E">
              <w:rPr>
                <w:rFonts w:eastAsia="Calibri"/>
                <w:color w:val="000000" w:themeColor="text1"/>
                <w:spacing w:val="-2"/>
                <w:sz w:val="20"/>
              </w:rPr>
              <w:t xml:space="preserve"> na poziomie gwarantującym co najmniej dotychczasowe wykorzystanie</w:t>
            </w:r>
            <w:r>
              <w:rPr>
                <w:rFonts w:eastAsia="Calibri"/>
                <w:color w:val="000000" w:themeColor="text1"/>
                <w:spacing w:val="-2"/>
                <w:sz w:val="20"/>
              </w:rPr>
              <w:t xml:space="preserve"> do realizacji NCW.</w:t>
            </w:r>
          </w:p>
        </w:tc>
        <w:tc>
          <w:tcPr>
            <w:tcW w:w="258" w:type="pct"/>
          </w:tcPr>
          <w:p w14:paraId="0408AA3B" w14:textId="77777777" w:rsidR="00557465" w:rsidRDefault="00557465" w:rsidP="00557465"/>
        </w:tc>
      </w:tr>
      <w:tr w:rsidR="003C36CC" w14:paraId="161FD3BD"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0A445E87" w14:textId="77777777" w:rsidR="00557465" w:rsidRPr="00382AAB" w:rsidRDefault="00557465" w:rsidP="00557465">
            <w:pPr>
              <w:spacing w:line="240" w:lineRule="auto"/>
              <w:rPr>
                <w:rFonts w:eastAsia="Calibri"/>
                <w:color w:val="000000" w:themeColor="text1"/>
                <w:spacing w:val="-2"/>
                <w:szCs w:val="24"/>
              </w:rPr>
            </w:pPr>
            <w:r w:rsidRPr="00382AAB">
              <w:rPr>
                <w:rFonts w:eastAsia="Calibri"/>
                <w:color w:val="000000" w:themeColor="text1"/>
                <w:sz w:val="20"/>
              </w:rPr>
              <w:t>Dyrektor Generalny Krajowego Ośrodka Wsparcia Rolnictwa</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7BEB1A0F" w14:textId="77777777" w:rsidR="00557465" w:rsidRPr="00382AAB" w:rsidRDefault="00557465" w:rsidP="00557465">
            <w:pPr>
              <w:spacing w:line="240" w:lineRule="auto"/>
              <w:rPr>
                <w:rFonts w:eastAsia="Calibri"/>
                <w:color w:val="000000" w:themeColor="text1"/>
                <w:spacing w:val="-2"/>
                <w:sz w:val="20"/>
              </w:rPr>
            </w:pPr>
            <w:r w:rsidRPr="00382AAB">
              <w:rPr>
                <w:rFonts w:eastAsia="Calibri"/>
                <w:color w:val="000000" w:themeColor="text1"/>
                <w:spacing w:val="-2"/>
                <w:sz w:val="20"/>
              </w:rPr>
              <w:t>1</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0553BA6C" w14:textId="77777777" w:rsidR="00557465" w:rsidRPr="00382AAB" w:rsidRDefault="00067BC4" w:rsidP="00557465">
            <w:pPr>
              <w:spacing w:line="240" w:lineRule="auto"/>
              <w:rPr>
                <w:rFonts w:eastAsia="Calibri"/>
                <w:color w:val="000000" w:themeColor="text1"/>
                <w:spacing w:val="-2"/>
                <w:sz w:val="20"/>
              </w:rPr>
            </w:pPr>
            <w:r>
              <w:rPr>
                <w:rFonts w:eastAsia="Calibri"/>
                <w:color w:val="000000" w:themeColor="text1"/>
                <w:spacing w:val="-2"/>
                <w:sz w:val="20"/>
              </w:rPr>
              <w:t>W</w:t>
            </w:r>
            <w:r w:rsidR="00557465" w:rsidRPr="00382AAB">
              <w:rPr>
                <w:rFonts w:eastAsia="Calibri"/>
                <w:color w:val="000000" w:themeColor="text1"/>
                <w:spacing w:val="-2"/>
                <w:sz w:val="20"/>
              </w:rPr>
              <w:t>łasne</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78237635" w14:textId="6382B522" w:rsidR="00557465" w:rsidRPr="00382AAB" w:rsidRDefault="00D91635" w:rsidP="00382AAB">
            <w:pPr>
              <w:spacing w:line="240" w:lineRule="auto"/>
              <w:rPr>
                <w:rFonts w:eastAsia="Calibri"/>
                <w:color w:val="000000" w:themeColor="text1"/>
                <w:spacing w:val="-2"/>
              </w:rPr>
            </w:pPr>
            <w:r w:rsidRPr="00382AAB">
              <w:rPr>
                <w:rFonts w:eastAsia="Calibri"/>
                <w:color w:val="000000" w:themeColor="text1"/>
                <w:spacing w:val="-2"/>
                <w:sz w:val="20"/>
              </w:rPr>
              <w:t>Prowadzenie kontroli i monitorowania rynku biokomponentów</w:t>
            </w:r>
            <w:r>
              <w:rPr>
                <w:rFonts w:eastAsia="Calibri"/>
                <w:color w:val="000000" w:themeColor="text1"/>
                <w:spacing w:val="-2"/>
                <w:sz w:val="20"/>
              </w:rPr>
              <w:t>,</w:t>
            </w:r>
            <w:r w:rsidRPr="00382AAB">
              <w:rPr>
                <w:rFonts w:eastAsia="Calibri"/>
                <w:color w:val="000000" w:themeColor="text1"/>
                <w:spacing w:val="-2"/>
                <w:sz w:val="20"/>
              </w:rPr>
              <w:t xml:space="preserve"> biopaliw ciekłych</w:t>
            </w:r>
            <w:r>
              <w:rPr>
                <w:rFonts w:eastAsia="Calibri"/>
                <w:color w:val="000000" w:themeColor="text1"/>
                <w:spacing w:val="-2"/>
                <w:sz w:val="20"/>
              </w:rPr>
              <w:t xml:space="preserve"> i biopaliw gazowych</w:t>
            </w:r>
            <w:r w:rsidRPr="00382AAB">
              <w:rPr>
                <w:rFonts w:eastAsia="Calibri"/>
                <w:color w:val="000000" w:themeColor="text1"/>
                <w:spacing w:val="-2"/>
                <w:sz w:val="20"/>
              </w:rPr>
              <w:t>, nadz</w:t>
            </w:r>
            <w:r>
              <w:rPr>
                <w:rFonts w:eastAsia="Calibri"/>
                <w:color w:val="000000" w:themeColor="text1"/>
                <w:spacing w:val="-2"/>
                <w:sz w:val="20"/>
              </w:rPr>
              <w:t>ór</w:t>
            </w:r>
            <w:r w:rsidRPr="00382AAB">
              <w:rPr>
                <w:rFonts w:eastAsia="Calibri"/>
                <w:color w:val="000000" w:themeColor="text1"/>
                <w:spacing w:val="-2"/>
                <w:sz w:val="20"/>
              </w:rPr>
              <w:t xml:space="preserve"> nad przedsiębiorcami zajmującymi się wytwarzaniem </w:t>
            </w:r>
            <w:r>
              <w:rPr>
                <w:rFonts w:eastAsia="Calibri"/>
                <w:color w:val="000000" w:themeColor="text1"/>
                <w:spacing w:val="-2"/>
                <w:sz w:val="20"/>
              </w:rPr>
              <w:t xml:space="preserve">biokomponentów, biopaliw ciekłych i biopaliw gazowych, w tym </w:t>
            </w:r>
            <w:r w:rsidRPr="00382AAB">
              <w:rPr>
                <w:rFonts w:eastAsia="Calibri"/>
                <w:color w:val="000000" w:themeColor="text1"/>
                <w:spacing w:val="-2"/>
                <w:sz w:val="20"/>
              </w:rPr>
              <w:t>biometanu.</w:t>
            </w:r>
          </w:p>
        </w:tc>
        <w:tc>
          <w:tcPr>
            <w:tcW w:w="258" w:type="pct"/>
          </w:tcPr>
          <w:p w14:paraId="037AB935" w14:textId="77777777" w:rsidR="00557465" w:rsidRDefault="00557465" w:rsidP="00557465"/>
        </w:tc>
      </w:tr>
      <w:tr w:rsidR="003C36CC" w14:paraId="61822F26"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5E0AB6F3" w14:textId="77777777" w:rsidR="00557465" w:rsidRPr="00067BC4" w:rsidRDefault="00557465" w:rsidP="00557465">
            <w:pPr>
              <w:tabs>
                <w:tab w:val="left" w:pos="1560"/>
              </w:tabs>
              <w:spacing w:line="240" w:lineRule="auto"/>
              <w:rPr>
                <w:rFonts w:eastAsia="Calibri"/>
                <w:color w:val="000000" w:themeColor="text1"/>
                <w:szCs w:val="24"/>
              </w:rPr>
            </w:pPr>
            <w:r w:rsidRPr="00067BC4">
              <w:rPr>
                <w:rFonts w:eastAsia="Calibri"/>
                <w:color w:val="000000" w:themeColor="text1"/>
                <w:sz w:val="20"/>
              </w:rPr>
              <w:t>Prezes Urzędu Regulacji Energetyki</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5C197872" w14:textId="77777777" w:rsidR="00557465" w:rsidRPr="00067BC4" w:rsidRDefault="00557465" w:rsidP="00557465">
            <w:pPr>
              <w:spacing w:line="240" w:lineRule="auto"/>
              <w:rPr>
                <w:rFonts w:eastAsia="Calibri"/>
                <w:color w:val="000000" w:themeColor="text1"/>
                <w:spacing w:val="-2"/>
                <w:sz w:val="20"/>
              </w:rPr>
            </w:pPr>
            <w:r w:rsidRPr="00067BC4">
              <w:rPr>
                <w:rFonts w:eastAsia="Calibri"/>
                <w:color w:val="000000" w:themeColor="text1"/>
                <w:spacing w:val="-2"/>
                <w:sz w:val="20"/>
              </w:rPr>
              <w:t>1</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582E8408" w14:textId="77777777" w:rsidR="00557465" w:rsidRPr="00067BC4" w:rsidRDefault="00067BC4" w:rsidP="00557465">
            <w:pPr>
              <w:spacing w:line="240" w:lineRule="auto"/>
              <w:rPr>
                <w:rFonts w:eastAsia="Calibri"/>
                <w:color w:val="000000" w:themeColor="text1"/>
                <w:spacing w:val="-2"/>
                <w:sz w:val="20"/>
              </w:rPr>
            </w:pPr>
            <w:r>
              <w:rPr>
                <w:rFonts w:eastAsia="Calibri"/>
                <w:color w:val="000000" w:themeColor="text1"/>
                <w:spacing w:val="-2"/>
                <w:sz w:val="20"/>
              </w:rPr>
              <w:t>W</w:t>
            </w:r>
            <w:r w:rsidR="00557465" w:rsidRPr="00067BC4">
              <w:rPr>
                <w:rFonts w:eastAsia="Calibri"/>
                <w:color w:val="000000" w:themeColor="text1"/>
                <w:spacing w:val="-2"/>
                <w:sz w:val="20"/>
              </w:rPr>
              <w:t>łasne</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0B8BFFDA" w14:textId="6CD8D64C" w:rsidR="00557465" w:rsidRPr="00067BC4" w:rsidRDefault="00D91635" w:rsidP="00067BC4">
            <w:pPr>
              <w:spacing w:line="240" w:lineRule="auto"/>
              <w:rPr>
                <w:rFonts w:eastAsia="Calibri"/>
                <w:color w:val="000000" w:themeColor="text1"/>
                <w:spacing w:val="-2"/>
              </w:rPr>
            </w:pPr>
            <w:r w:rsidRPr="00067BC4">
              <w:rPr>
                <w:rFonts w:eastAsia="Calibri"/>
                <w:color w:val="000000" w:themeColor="text1"/>
                <w:spacing w:val="-2"/>
                <w:sz w:val="20"/>
              </w:rPr>
              <w:t xml:space="preserve">Prowadzenie kontroli i monitorowania </w:t>
            </w:r>
            <w:r>
              <w:rPr>
                <w:rFonts w:eastAsia="Calibri"/>
                <w:color w:val="000000" w:themeColor="text1"/>
                <w:spacing w:val="-2"/>
                <w:sz w:val="20"/>
              </w:rPr>
              <w:t>realizacji Narodowego Celu Wskaźnikowego, poszerzonego o wykorzystanie biometanu w produkcji rafineryjnej oraz energii elektrycznej w transporcie</w:t>
            </w:r>
          </w:p>
        </w:tc>
        <w:tc>
          <w:tcPr>
            <w:tcW w:w="258" w:type="pct"/>
          </w:tcPr>
          <w:p w14:paraId="14E2F29D" w14:textId="77777777" w:rsidR="00557465" w:rsidRDefault="00557465" w:rsidP="00557465"/>
        </w:tc>
      </w:tr>
      <w:tr w:rsidR="003C36CC" w14:paraId="6D54529F"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5A57B4E5" w14:textId="77777777" w:rsidR="00557465" w:rsidRPr="00067BC4" w:rsidRDefault="00557465" w:rsidP="00557465">
            <w:pPr>
              <w:tabs>
                <w:tab w:val="left" w:pos="1560"/>
              </w:tabs>
              <w:spacing w:line="240" w:lineRule="auto"/>
              <w:rPr>
                <w:rFonts w:eastAsia="Calibri"/>
                <w:color w:val="000000" w:themeColor="text1"/>
                <w:szCs w:val="24"/>
              </w:rPr>
            </w:pPr>
            <w:r w:rsidRPr="00067BC4">
              <w:rPr>
                <w:rFonts w:eastAsia="Calibri"/>
                <w:color w:val="000000" w:themeColor="text1"/>
                <w:sz w:val="20"/>
              </w:rPr>
              <w:t>Prezes Urzędu Ochrony Konkurencji i Konsumentów/ wojewódzkie inspektoraty Inspekcji Handlowej</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71C3AB33" w14:textId="77777777" w:rsidR="00557465" w:rsidRPr="00067BC4" w:rsidRDefault="00557465" w:rsidP="00557465">
            <w:pPr>
              <w:spacing w:line="240" w:lineRule="auto"/>
              <w:rPr>
                <w:rFonts w:eastAsia="Calibri"/>
                <w:color w:val="000000" w:themeColor="text1"/>
                <w:spacing w:val="-2"/>
                <w:sz w:val="20"/>
              </w:rPr>
            </w:pPr>
            <w:r w:rsidRPr="00067BC4">
              <w:rPr>
                <w:rFonts w:eastAsia="Calibri"/>
                <w:color w:val="000000" w:themeColor="text1"/>
                <w:spacing w:val="-2"/>
                <w:sz w:val="20"/>
              </w:rPr>
              <w:t>1</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7A8BC6F3" w14:textId="77777777" w:rsidR="00557465" w:rsidRPr="00067BC4" w:rsidRDefault="00067BC4" w:rsidP="00557465">
            <w:pPr>
              <w:spacing w:line="240" w:lineRule="auto"/>
              <w:rPr>
                <w:rFonts w:eastAsia="Calibri"/>
                <w:color w:val="000000" w:themeColor="text1"/>
                <w:spacing w:val="-2"/>
                <w:sz w:val="20"/>
              </w:rPr>
            </w:pPr>
            <w:r>
              <w:rPr>
                <w:rFonts w:eastAsia="Calibri"/>
                <w:color w:val="000000" w:themeColor="text1"/>
                <w:spacing w:val="-2"/>
                <w:sz w:val="20"/>
              </w:rPr>
              <w:t>Własne</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5F5C4931" w14:textId="0A24F03B" w:rsidR="00557465" w:rsidRPr="00067BC4" w:rsidRDefault="00067BC4" w:rsidP="00557465">
            <w:pPr>
              <w:spacing w:line="240" w:lineRule="auto"/>
              <w:rPr>
                <w:color w:val="000000" w:themeColor="text1"/>
              </w:rPr>
            </w:pPr>
            <w:r w:rsidRPr="00067BC4">
              <w:rPr>
                <w:rFonts w:eastAsia="Calibri"/>
                <w:color w:val="000000" w:themeColor="text1"/>
                <w:spacing w:val="-2"/>
                <w:sz w:val="20"/>
              </w:rPr>
              <w:t>P</w:t>
            </w:r>
            <w:r w:rsidR="00557465" w:rsidRPr="00067BC4">
              <w:rPr>
                <w:rFonts w:eastAsia="Calibri"/>
                <w:color w:val="000000" w:themeColor="text1"/>
                <w:spacing w:val="-2"/>
                <w:sz w:val="20"/>
              </w:rPr>
              <w:t xml:space="preserve">rzekazywanie informacji na temat dostępności </w:t>
            </w:r>
            <w:r w:rsidRPr="00067BC4">
              <w:rPr>
                <w:rFonts w:eastAsia="Calibri"/>
                <w:color w:val="000000" w:themeColor="text1"/>
                <w:spacing w:val="-2"/>
                <w:sz w:val="20"/>
              </w:rPr>
              <w:t xml:space="preserve">zrównoważonych </w:t>
            </w:r>
            <w:r w:rsidR="00557465" w:rsidRPr="00067BC4">
              <w:rPr>
                <w:rFonts w:eastAsia="Calibri"/>
                <w:color w:val="000000" w:themeColor="text1"/>
                <w:spacing w:val="-2"/>
                <w:sz w:val="20"/>
              </w:rPr>
              <w:t>paliw</w:t>
            </w:r>
            <w:r w:rsidRPr="00067BC4">
              <w:rPr>
                <w:rFonts w:eastAsia="Calibri"/>
                <w:color w:val="000000" w:themeColor="text1"/>
                <w:spacing w:val="-2"/>
                <w:sz w:val="20"/>
              </w:rPr>
              <w:t>, w tym paliw alternatywnych wraz z informacją dotyczącą cen tych nośników energii</w:t>
            </w:r>
            <w:r w:rsidR="00D87B6A">
              <w:rPr>
                <w:rFonts w:eastAsia="Calibri"/>
                <w:color w:val="000000" w:themeColor="text1"/>
                <w:spacing w:val="-2"/>
                <w:sz w:val="20"/>
              </w:rPr>
              <w:t xml:space="preserve">, wraz możliwością ich porównywania. </w:t>
            </w:r>
          </w:p>
        </w:tc>
        <w:tc>
          <w:tcPr>
            <w:tcW w:w="258" w:type="pct"/>
          </w:tcPr>
          <w:p w14:paraId="7270D2CF" w14:textId="77777777" w:rsidR="00557465" w:rsidRDefault="00557465" w:rsidP="00557465"/>
        </w:tc>
      </w:tr>
      <w:tr w:rsidR="003C36CC" w14:paraId="369CDCFB"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127C456D" w14:textId="1B4C9F03" w:rsidR="00C25BFD" w:rsidRPr="00067BC4" w:rsidRDefault="00C25BFD" w:rsidP="00557465">
            <w:pPr>
              <w:tabs>
                <w:tab w:val="left" w:pos="1560"/>
              </w:tabs>
              <w:spacing w:line="240" w:lineRule="auto"/>
              <w:rPr>
                <w:rFonts w:eastAsia="Calibri"/>
                <w:color w:val="000000" w:themeColor="text1"/>
                <w:sz w:val="20"/>
              </w:rPr>
            </w:pPr>
            <w:r>
              <w:rPr>
                <w:rFonts w:eastAsia="Calibri"/>
                <w:color w:val="000000" w:themeColor="text1"/>
                <w:sz w:val="20"/>
              </w:rPr>
              <w:t>Główny Inspektor Ochrony Środowiska/Inspekcja Ochrony Środowiska</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448032CD" w14:textId="657CFACC" w:rsidR="00C25BFD" w:rsidRPr="00067BC4" w:rsidRDefault="00C25BFD" w:rsidP="00557465">
            <w:pPr>
              <w:spacing w:line="240" w:lineRule="auto"/>
              <w:rPr>
                <w:rFonts w:eastAsia="Calibri"/>
                <w:color w:val="000000" w:themeColor="text1"/>
                <w:spacing w:val="-2"/>
                <w:sz w:val="20"/>
              </w:rPr>
            </w:pPr>
            <w:r>
              <w:rPr>
                <w:rFonts w:eastAsia="Calibri"/>
                <w:color w:val="000000" w:themeColor="text1"/>
                <w:spacing w:val="-2"/>
                <w:sz w:val="20"/>
              </w:rPr>
              <w:t>1</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0529B1E7" w14:textId="2AF4C8BA" w:rsidR="00C25BFD" w:rsidRDefault="00C25BFD" w:rsidP="00557465">
            <w:pPr>
              <w:spacing w:line="240" w:lineRule="auto"/>
              <w:rPr>
                <w:rFonts w:eastAsia="Calibri"/>
                <w:color w:val="000000" w:themeColor="text1"/>
                <w:spacing w:val="-2"/>
                <w:sz w:val="20"/>
              </w:rPr>
            </w:pPr>
            <w:r>
              <w:rPr>
                <w:rFonts w:eastAsia="Calibri"/>
                <w:color w:val="000000" w:themeColor="text1"/>
                <w:spacing w:val="-2"/>
                <w:sz w:val="20"/>
              </w:rPr>
              <w:t>Własne</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2B9A8CB6" w14:textId="7061B1CE" w:rsidR="00C25BFD" w:rsidRPr="00067BC4" w:rsidRDefault="00C25BFD" w:rsidP="00557465">
            <w:pPr>
              <w:spacing w:line="240" w:lineRule="auto"/>
              <w:rPr>
                <w:rFonts w:eastAsia="Calibri"/>
                <w:color w:val="000000" w:themeColor="text1"/>
                <w:spacing w:val="-2"/>
                <w:sz w:val="20"/>
              </w:rPr>
            </w:pPr>
            <w:r>
              <w:rPr>
                <w:rFonts w:eastAsia="Calibri"/>
                <w:color w:val="000000" w:themeColor="text1"/>
                <w:spacing w:val="-2"/>
                <w:sz w:val="20"/>
              </w:rPr>
              <w:t xml:space="preserve">Gromadzenie </w:t>
            </w:r>
            <w:r w:rsidR="00775BD2">
              <w:rPr>
                <w:rFonts w:eastAsia="Calibri"/>
                <w:color w:val="000000" w:themeColor="text1"/>
                <w:spacing w:val="-2"/>
                <w:sz w:val="20"/>
              </w:rPr>
              <w:t xml:space="preserve">w ramach państwowego monitoringu środowiska </w:t>
            </w:r>
            <w:r>
              <w:rPr>
                <w:rFonts w:eastAsia="Calibri"/>
                <w:color w:val="000000" w:themeColor="text1"/>
                <w:spacing w:val="-2"/>
                <w:sz w:val="20"/>
              </w:rPr>
              <w:t xml:space="preserve">informacji w zakresie wpływu surowców wykorzystywanych do wywarzania biokomponentów, biopłynów i paliw z biomasy na jakość gleby i </w:t>
            </w:r>
            <w:r w:rsidR="00D87B6A">
              <w:rPr>
                <w:rFonts w:eastAsia="Calibri"/>
                <w:color w:val="000000" w:themeColor="text1"/>
                <w:spacing w:val="-2"/>
                <w:sz w:val="20"/>
              </w:rPr>
              <w:t xml:space="preserve">zawartość </w:t>
            </w:r>
            <w:r>
              <w:rPr>
                <w:rFonts w:eastAsia="Calibri"/>
                <w:color w:val="000000" w:themeColor="text1"/>
                <w:spacing w:val="-2"/>
                <w:sz w:val="20"/>
              </w:rPr>
              <w:t xml:space="preserve">pierwiastka węgla, przygotowanie dla ministra właściwego ds. energii informacji </w:t>
            </w:r>
            <w:r w:rsidR="00775BD2">
              <w:rPr>
                <w:rFonts w:eastAsia="Calibri"/>
                <w:color w:val="000000" w:themeColor="text1"/>
                <w:spacing w:val="-2"/>
                <w:sz w:val="20"/>
              </w:rPr>
              <w:t>dot. monitoringu środowiska</w:t>
            </w:r>
            <w:r w:rsidR="00D87B6A">
              <w:rPr>
                <w:rFonts w:eastAsia="Calibri"/>
                <w:color w:val="000000" w:themeColor="text1"/>
                <w:spacing w:val="-2"/>
                <w:sz w:val="20"/>
              </w:rPr>
              <w:t>.</w:t>
            </w:r>
          </w:p>
        </w:tc>
        <w:tc>
          <w:tcPr>
            <w:tcW w:w="258" w:type="pct"/>
          </w:tcPr>
          <w:p w14:paraId="6314F8E2" w14:textId="77777777" w:rsidR="00C25BFD" w:rsidRDefault="00C25BFD" w:rsidP="00557465"/>
        </w:tc>
      </w:tr>
      <w:tr w:rsidR="003C36CC" w14:paraId="5C08C812"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630D48C3" w14:textId="2B9B7946" w:rsidR="00557465" w:rsidRDefault="00557465" w:rsidP="00557465">
            <w:pPr>
              <w:tabs>
                <w:tab w:val="left" w:pos="1560"/>
              </w:tabs>
              <w:spacing w:line="240" w:lineRule="auto"/>
              <w:rPr>
                <w:rFonts w:eastAsia="Calibri"/>
                <w:color w:val="000000"/>
                <w:szCs w:val="24"/>
              </w:rPr>
            </w:pPr>
            <w:r>
              <w:rPr>
                <w:rFonts w:eastAsia="Calibri"/>
                <w:color w:val="000000"/>
                <w:sz w:val="20"/>
              </w:rPr>
              <w:t>Podmioty wykonujące działalność gospodarczą w zakresie obrotem paliwami ciekłymi</w:t>
            </w:r>
            <w:r w:rsidR="00E64A8D">
              <w:rPr>
                <w:rFonts w:eastAsia="Calibri"/>
                <w:color w:val="000000"/>
                <w:sz w:val="20"/>
              </w:rPr>
              <w:t xml:space="preserve"> przy wykorzystaniu stacji paliw ciekłych</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0FAD4FA9" w14:textId="67D574D3" w:rsidR="00557465" w:rsidRPr="00067BC4" w:rsidRDefault="00557465">
            <w:pPr>
              <w:spacing w:line="240" w:lineRule="auto"/>
              <w:rPr>
                <w:color w:val="000000" w:themeColor="text1"/>
              </w:rPr>
            </w:pPr>
            <w:r w:rsidRPr="00067BC4">
              <w:rPr>
                <w:color w:val="000000" w:themeColor="text1"/>
                <w:sz w:val="20"/>
              </w:rPr>
              <w:t xml:space="preserve">Ok. </w:t>
            </w:r>
            <w:r w:rsidR="00E64A8D">
              <w:rPr>
                <w:color w:val="000000" w:themeColor="text1"/>
                <w:sz w:val="20"/>
              </w:rPr>
              <w:t>3 900</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06D5D2AD" w14:textId="5D9E5F20" w:rsidR="00557465" w:rsidRPr="00067BC4" w:rsidRDefault="00E64A8D">
            <w:pPr>
              <w:spacing w:line="240" w:lineRule="auto"/>
              <w:rPr>
                <w:color w:val="000000" w:themeColor="text1"/>
              </w:rPr>
            </w:pPr>
            <w:r>
              <w:rPr>
                <w:color w:val="000000" w:themeColor="text1"/>
                <w:sz w:val="20"/>
              </w:rPr>
              <w:t>Rejestr stacji paliw ciekłych Prezesa URE</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53FFE6E0" w14:textId="53986E5B" w:rsidR="00557465" w:rsidRPr="00067BC4" w:rsidRDefault="00557465" w:rsidP="00557465">
            <w:pPr>
              <w:spacing w:line="240" w:lineRule="auto"/>
              <w:rPr>
                <w:color w:val="000000" w:themeColor="text1"/>
              </w:rPr>
            </w:pPr>
            <w:r w:rsidRPr="00067BC4">
              <w:rPr>
                <w:color w:val="000000" w:themeColor="text1"/>
                <w:sz w:val="20"/>
              </w:rPr>
              <w:t xml:space="preserve">Obowiązek </w:t>
            </w:r>
            <w:r w:rsidR="00067BC4" w:rsidRPr="00067BC4">
              <w:rPr>
                <w:color w:val="000000" w:themeColor="text1"/>
                <w:sz w:val="20"/>
              </w:rPr>
              <w:t xml:space="preserve">udostępniania </w:t>
            </w:r>
            <w:r w:rsidRPr="00067BC4">
              <w:rPr>
                <w:color w:val="000000" w:themeColor="text1"/>
                <w:sz w:val="20"/>
              </w:rPr>
              <w:t>miejsc tankowania paliw</w:t>
            </w:r>
            <w:r w:rsidR="00067BC4" w:rsidRPr="00067BC4">
              <w:rPr>
                <w:color w:val="000000" w:themeColor="text1"/>
                <w:sz w:val="20"/>
              </w:rPr>
              <w:t>, zasilania pojazdów nośnikami energii</w:t>
            </w:r>
            <w:r w:rsidRPr="00067BC4">
              <w:rPr>
                <w:color w:val="000000" w:themeColor="text1"/>
                <w:sz w:val="20"/>
              </w:rPr>
              <w:t xml:space="preserve"> </w:t>
            </w:r>
            <w:r w:rsidR="00067BC4" w:rsidRPr="00067BC4">
              <w:rPr>
                <w:color w:val="000000" w:themeColor="text1"/>
                <w:sz w:val="20"/>
              </w:rPr>
              <w:t xml:space="preserve">ujętymi w </w:t>
            </w:r>
            <w:r w:rsidRPr="00067BC4">
              <w:rPr>
                <w:color w:val="000000" w:themeColor="text1"/>
                <w:sz w:val="20"/>
              </w:rPr>
              <w:t>projek</w:t>
            </w:r>
            <w:r w:rsidR="00067BC4" w:rsidRPr="00067BC4">
              <w:rPr>
                <w:color w:val="000000" w:themeColor="text1"/>
                <w:sz w:val="20"/>
              </w:rPr>
              <w:t>cie</w:t>
            </w:r>
            <w:r w:rsidRPr="00067BC4">
              <w:rPr>
                <w:color w:val="000000" w:themeColor="text1"/>
                <w:sz w:val="20"/>
              </w:rPr>
              <w:t xml:space="preserve"> ustawy</w:t>
            </w:r>
            <w:r w:rsidR="00D87B6A">
              <w:rPr>
                <w:color w:val="000000" w:themeColor="text1"/>
                <w:sz w:val="20"/>
              </w:rPr>
              <w:t>.</w:t>
            </w:r>
          </w:p>
        </w:tc>
        <w:tc>
          <w:tcPr>
            <w:tcW w:w="258" w:type="pct"/>
          </w:tcPr>
          <w:p w14:paraId="1B4909C7" w14:textId="77777777" w:rsidR="00557465" w:rsidRDefault="00557465" w:rsidP="00557465"/>
        </w:tc>
      </w:tr>
      <w:tr w:rsidR="003C36CC" w14:paraId="680BC10D"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26DD6712" w14:textId="01A3FFD2" w:rsidR="00516621" w:rsidRPr="00D157A9" w:rsidRDefault="00516621" w:rsidP="00516621">
            <w:pPr>
              <w:tabs>
                <w:tab w:val="left" w:pos="1560"/>
              </w:tabs>
              <w:spacing w:line="240" w:lineRule="auto"/>
              <w:rPr>
                <w:sz w:val="20"/>
                <w:highlight w:val="yellow"/>
              </w:rPr>
            </w:pPr>
            <w:r w:rsidRPr="00D157A9">
              <w:rPr>
                <w:sz w:val="20"/>
              </w:rPr>
              <w:t>Podmioty wykonujące działalność gospodarczą w zakresie oferowania gazu ziemnego (CNG, LNG) do celów napędowych</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16C7EA6B" w14:textId="10C15F5D" w:rsidR="00516621" w:rsidRPr="00D157A9" w:rsidRDefault="00516621" w:rsidP="00516621">
            <w:pPr>
              <w:spacing w:line="240" w:lineRule="auto"/>
              <w:rPr>
                <w:sz w:val="20"/>
                <w:highlight w:val="yellow"/>
              </w:rPr>
            </w:pPr>
            <w:r w:rsidRPr="00D157A9">
              <w:rPr>
                <w:sz w:val="20"/>
              </w:rPr>
              <w:t>13</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0E78CC49" w14:textId="250275F1" w:rsidR="00516621" w:rsidRPr="00D157A9" w:rsidRDefault="00516621" w:rsidP="00516621">
            <w:pPr>
              <w:spacing w:line="240" w:lineRule="auto"/>
              <w:rPr>
                <w:sz w:val="20"/>
                <w:highlight w:val="yellow"/>
              </w:rPr>
            </w:pPr>
            <w:r w:rsidRPr="00D157A9">
              <w:rPr>
                <w:sz w:val="20"/>
              </w:rPr>
              <w:t>http://lcng.pimot.eu/adresy-stacji-cng-lng-polska/</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4B41D5F3" w14:textId="1FB4428B" w:rsidR="00516621" w:rsidRPr="00D157A9" w:rsidRDefault="00516621" w:rsidP="00516621">
            <w:pPr>
              <w:spacing w:line="240" w:lineRule="auto"/>
              <w:rPr>
                <w:sz w:val="20"/>
                <w:highlight w:val="yellow"/>
              </w:rPr>
            </w:pPr>
            <w:r w:rsidRPr="00D157A9">
              <w:rPr>
                <w:sz w:val="20"/>
              </w:rPr>
              <w:t>Obowiązek udostępniania miejsc tankowania paliw, zasilania pojazdów nośnikami energii ujętymi w projekcie ustawy</w:t>
            </w:r>
            <w:r w:rsidR="00D87B6A">
              <w:rPr>
                <w:sz w:val="20"/>
              </w:rPr>
              <w:t xml:space="preserve">, udostępniania informacji o udziale energii OZE. </w:t>
            </w:r>
          </w:p>
        </w:tc>
        <w:tc>
          <w:tcPr>
            <w:tcW w:w="258" w:type="pct"/>
          </w:tcPr>
          <w:p w14:paraId="37B9A56B" w14:textId="77777777" w:rsidR="00516621" w:rsidRDefault="00516621" w:rsidP="00516621"/>
        </w:tc>
      </w:tr>
      <w:tr w:rsidR="003C36CC" w14:paraId="52DCDFEC" w14:textId="77777777" w:rsidTr="00470A7B">
        <w:trPr>
          <w:trHeight w:val="142"/>
        </w:trPr>
        <w:tc>
          <w:tcPr>
            <w:tcW w:w="1216" w:type="pct"/>
            <w:gridSpan w:val="4"/>
            <w:tcBorders>
              <w:top w:val="single" w:sz="4" w:space="0" w:color="000000"/>
              <w:left w:val="single" w:sz="4" w:space="0" w:color="000000"/>
              <w:bottom w:val="single" w:sz="4" w:space="0" w:color="000000"/>
              <w:right w:val="single" w:sz="4" w:space="0" w:color="000000"/>
            </w:tcBorders>
            <w:shd w:val="clear" w:color="auto" w:fill="auto"/>
          </w:tcPr>
          <w:p w14:paraId="57F03DE5" w14:textId="71AE59B3" w:rsidR="00557465" w:rsidRPr="0021049D" w:rsidRDefault="001F6283" w:rsidP="00557465">
            <w:pPr>
              <w:tabs>
                <w:tab w:val="left" w:pos="1560"/>
              </w:tabs>
              <w:spacing w:line="240" w:lineRule="auto"/>
              <w:rPr>
                <w:rFonts w:eastAsia="Calibri"/>
                <w:szCs w:val="24"/>
              </w:rPr>
            </w:pPr>
            <w:r w:rsidRPr="00B236E1">
              <w:rPr>
                <w:sz w:val="20"/>
              </w:rPr>
              <w:t>Wytwórcy biometanu z biogazu lub biogazu rolni</w:t>
            </w:r>
            <w:r w:rsidRPr="0021049D">
              <w:rPr>
                <w:sz w:val="20"/>
              </w:rPr>
              <w:t>czego.</w:t>
            </w:r>
          </w:p>
        </w:tc>
        <w:tc>
          <w:tcPr>
            <w:tcW w:w="747" w:type="pct"/>
            <w:gridSpan w:val="6"/>
            <w:tcBorders>
              <w:top w:val="single" w:sz="4" w:space="0" w:color="000000"/>
              <w:left w:val="single" w:sz="4" w:space="0" w:color="000000"/>
              <w:bottom w:val="single" w:sz="4" w:space="0" w:color="000000"/>
              <w:right w:val="single" w:sz="4" w:space="0" w:color="000000"/>
            </w:tcBorders>
            <w:shd w:val="clear" w:color="auto" w:fill="auto"/>
          </w:tcPr>
          <w:p w14:paraId="553CE103" w14:textId="6B19D980" w:rsidR="001F6283" w:rsidRPr="00B236E1" w:rsidRDefault="001F6283" w:rsidP="001F6283">
            <w:pPr>
              <w:spacing w:line="240" w:lineRule="auto"/>
              <w:rPr>
                <w:sz w:val="20"/>
              </w:rPr>
            </w:pPr>
            <w:r w:rsidRPr="00B236E1">
              <w:rPr>
                <w:sz w:val="20"/>
              </w:rPr>
              <w:t>Obecnie brak krajowych instalacji wytwarzania</w:t>
            </w:r>
          </w:p>
          <w:p w14:paraId="1B9114CC" w14:textId="7A1D94B6" w:rsidR="001F6283" w:rsidRPr="00B236E1" w:rsidRDefault="001F6283" w:rsidP="001F6283">
            <w:pPr>
              <w:spacing w:line="240" w:lineRule="auto"/>
              <w:rPr>
                <w:sz w:val="20"/>
              </w:rPr>
            </w:pPr>
            <w:r w:rsidRPr="00B236E1">
              <w:rPr>
                <w:sz w:val="20"/>
              </w:rPr>
              <w:t>biometanu.</w:t>
            </w:r>
          </w:p>
          <w:p w14:paraId="2F99F0AE" w14:textId="77777777" w:rsidR="001F6283" w:rsidRPr="0021049D" w:rsidRDefault="001F6283" w:rsidP="001F6283">
            <w:pPr>
              <w:spacing w:line="240" w:lineRule="auto"/>
              <w:rPr>
                <w:sz w:val="20"/>
              </w:rPr>
            </w:pPr>
          </w:p>
          <w:p w14:paraId="27D78E62" w14:textId="475016ED" w:rsidR="001F6283" w:rsidRPr="00B236E1" w:rsidRDefault="001F6283" w:rsidP="001F6283">
            <w:pPr>
              <w:spacing w:line="240" w:lineRule="auto"/>
              <w:rPr>
                <w:sz w:val="20"/>
              </w:rPr>
            </w:pPr>
            <w:r w:rsidRPr="00B236E1">
              <w:rPr>
                <w:sz w:val="20"/>
              </w:rPr>
              <w:t xml:space="preserve">Potencjalnie </w:t>
            </w:r>
          </w:p>
          <w:p w14:paraId="137E08E4" w14:textId="618AB44F" w:rsidR="001F6283" w:rsidRPr="00B236E1" w:rsidRDefault="001F6283" w:rsidP="001F6283">
            <w:pPr>
              <w:spacing w:line="240" w:lineRule="auto"/>
              <w:rPr>
                <w:sz w:val="20"/>
              </w:rPr>
            </w:pPr>
            <w:r w:rsidRPr="00B236E1">
              <w:rPr>
                <w:sz w:val="20"/>
              </w:rPr>
              <w:t>ok. 250 -500 biometanowni</w:t>
            </w:r>
          </w:p>
          <w:p w14:paraId="36834E7D" w14:textId="286AB753" w:rsidR="00557465" w:rsidRPr="00B236E1" w:rsidRDefault="001F6283" w:rsidP="001F6283">
            <w:pPr>
              <w:spacing w:line="240" w:lineRule="auto"/>
            </w:pPr>
            <w:r w:rsidRPr="00B236E1">
              <w:rPr>
                <w:sz w:val="20"/>
              </w:rPr>
              <w:t xml:space="preserve">o mocy 2-1 MW. </w:t>
            </w:r>
          </w:p>
        </w:tc>
        <w:tc>
          <w:tcPr>
            <w:tcW w:w="1084" w:type="pct"/>
            <w:gridSpan w:val="7"/>
            <w:tcBorders>
              <w:top w:val="single" w:sz="4" w:space="0" w:color="000000"/>
              <w:left w:val="single" w:sz="4" w:space="0" w:color="000000"/>
              <w:bottom w:val="single" w:sz="4" w:space="0" w:color="000000"/>
              <w:right w:val="single" w:sz="4" w:space="0" w:color="000000"/>
            </w:tcBorders>
            <w:shd w:val="clear" w:color="auto" w:fill="auto"/>
          </w:tcPr>
          <w:p w14:paraId="6666D225" w14:textId="035707DD" w:rsidR="00557465" w:rsidRPr="00B236E1" w:rsidRDefault="001F6283" w:rsidP="00557465">
            <w:pPr>
              <w:spacing w:line="240" w:lineRule="auto"/>
            </w:pPr>
            <w:r w:rsidRPr="00B236E1">
              <w:rPr>
                <w:sz w:val="20"/>
              </w:rPr>
              <w:t>Rejestr KOWR</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auto"/>
          </w:tcPr>
          <w:p w14:paraId="1198D340" w14:textId="048D22A9" w:rsidR="00557465" w:rsidRPr="0021049D" w:rsidRDefault="001F6283" w:rsidP="00557465">
            <w:pPr>
              <w:spacing w:line="240" w:lineRule="auto"/>
            </w:pPr>
            <w:r w:rsidRPr="00B236E1">
              <w:rPr>
                <w:sz w:val="20"/>
              </w:rPr>
              <w:t xml:space="preserve">Obowiązek rejestracji działalności gospodarczej w zakresie wytwarzania biometanu z biogazu lub z biogazu rolniczego. </w:t>
            </w:r>
          </w:p>
        </w:tc>
        <w:tc>
          <w:tcPr>
            <w:tcW w:w="258" w:type="pct"/>
          </w:tcPr>
          <w:p w14:paraId="2EECF0C1" w14:textId="77777777" w:rsidR="00557465" w:rsidRDefault="00557465" w:rsidP="00557465"/>
        </w:tc>
      </w:tr>
      <w:tr w:rsidR="00B432CA" w14:paraId="0C70E7F1" w14:textId="77777777" w:rsidTr="00A15637">
        <w:trPr>
          <w:trHeight w:val="30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vAlign w:val="center"/>
          </w:tcPr>
          <w:p w14:paraId="1323BA2F" w14:textId="77777777" w:rsidR="00557465" w:rsidRDefault="00557465" w:rsidP="00557465">
            <w:pPr>
              <w:numPr>
                <w:ilvl w:val="0"/>
                <w:numId w:val="1"/>
              </w:numPr>
              <w:spacing w:before="60" w:after="60" w:line="240" w:lineRule="auto"/>
              <w:ind w:left="318" w:hanging="284"/>
              <w:jc w:val="both"/>
              <w:rPr>
                <w:rFonts w:eastAsia="Calibri"/>
                <w:b/>
                <w:color w:val="000000"/>
                <w:szCs w:val="24"/>
              </w:rPr>
            </w:pPr>
            <w:r>
              <w:rPr>
                <w:rFonts w:eastAsia="Calibri"/>
                <w:b/>
                <w:color w:val="000000"/>
                <w:szCs w:val="24"/>
              </w:rPr>
              <w:t>Informacje na temat zakresu, czasu trwania i podsumowanie wyników konsultacji</w:t>
            </w:r>
          </w:p>
        </w:tc>
        <w:tc>
          <w:tcPr>
            <w:tcW w:w="258" w:type="pct"/>
          </w:tcPr>
          <w:p w14:paraId="5CAA4DA0" w14:textId="77777777" w:rsidR="00557465" w:rsidRDefault="00557465" w:rsidP="00557465"/>
        </w:tc>
      </w:tr>
      <w:tr w:rsidR="00B432CA" w14:paraId="43F9973C" w14:textId="77777777" w:rsidTr="00A15637">
        <w:trPr>
          <w:trHeight w:val="3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FFFFFF"/>
          </w:tcPr>
          <w:p w14:paraId="011C15CE" w14:textId="77777777" w:rsidR="0097154C" w:rsidRDefault="0097154C" w:rsidP="004C7127">
            <w:pPr>
              <w:spacing w:line="240" w:lineRule="auto"/>
              <w:jc w:val="both"/>
              <w:rPr>
                <w:szCs w:val="24"/>
              </w:rPr>
            </w:pPr>
            <w:r>
              <w:rPr>
                <w:szCs w:val="24"/>
              </w:rPr>
              <w:t xml:space="preserve">Projekt nie był przedmiotem </w:t>
            </w:r>
            <w:r w:rsidRPr="0097154C">
              <w:rPr>
                <w:szCs w:val="24"/>
              </w:rPr>
              <w:t xml:space="preserve">pre-konsultacji. </w:t>
            </w:r>
          </w:p>
          <w:p w14:paraId="02D80EF0" w14:textId="77777777" w:rsidR="0097154C" w:rsidRDefault="0097154C" w:rsidP="0097154C">
            <w:pPr>
              <w:spacing w:line="240" w:lineRule="auto"/>
              <w:jc w:val="both"/>
              <w:rPr>
                <w:color w:val="000000"/>
                <w:spacing w:val="-2"/>
              </w:rPr>
            </w:pPr>
            <w:r w:rsidRPr="00CB6F96">
              <w:rPr>
                <w:color w:val="000000"/>
                <w:spacing w:val="-2"/>
              </w:rPr>
              <w:t>Projekt</w:t>
            </w:r>
            <w:r>
              <w:rPr>
                <w:color w:val="000000"/>
                <w:spacing w:val="-2"/>
              </w:rPr>
              <w:t>,</w:t>
            </w:r>
            <w:r w:rsidRPr="00CB6F96">
              <w:rPr>
                <w:color w:val="000000"/>
                <w:spacing w:val="-2"/>
              </w:rPr>
              <w:t xml:space="preserve"> zgodnie z art. 5 ustawy z dnia 7 lipca 2005 r. o działalności lobbingowej w procesie stanowienia prawa i § 52 uchwały nr 190 Rady Ministrów z dnia 29 października 2013 r. – Regulamin pracy Rady Ministrów</w:t>
            </w:r>
            <w:r>
              <w:rPr>
                <w:color w:val="000000"/>
                <w:spacing w:val="-2"/>
              </w:rPr>
              <w:t>,</w:t>
            </w:r>
            <w:r w:rsidRPr="00CB6F96">
              <w:rPr>
                <w:color w:val="000000"/>
                <w:spacing w:val="-2"/>
              </w:rPr>
              <w:t xml:space="preserve"> zostanie udostępniony w Biuletynie Informacji Publicznej</w:t>
            </w:r>
            <w:r>
              <w:rPr>
                <w:color w:val="000000"/>
                <w:spacing w:val="-2"/>
              </w:rPr>
              <w:t>,</w:t>
            </w:r>
            <w:r w:rsidRPr="00CB6F96">
              <w:rPr>
                <w:color w:val="000000"/>
                <w:spacing w:val="-2"/>
              </w:rPr>
              <w:t xml:space="preserve"> na stronie podmiotowej Rządowego Centrum Legislacji</w:t>
            </w:r>
            <w:r>
              <w:rPr>
                <w:color w:val="000000"/>
                <w:spacing w:val="-2"/>
              </w:rPr>
              <w:t>,</w:t>
            </w:r>
            <w:r w:rsidRPr="00CB6F96">
              <w:rPr>
                <w:color w:val="000000"/>
                <w:spacing w:val="-2"/>
              </w:rPr>
              <w:t xml:space="preserve"> w serwisie Rządowy Proces Legislacyjny. </w:t>
            </w:r>
          </w:p>
          <w:p w14:paraId="4C2BC8BA" w14:textId="0591843E" w:rsidR="002857B0" w:rsidRPr="00CB6F96" w:rsidRDefault="002857B0" w:rsidP="002857B0">
            <w:pPr>
              <w:spacing w:line="240" w:lineRule="auto"/>
              <w:jc w:val="both"/>
              <w:rPr>
                <w:color w:val="000000"/>
                <w:spacing w:val="-2"/>
              </w:rPr>
            </w:pPr>
            <w:r>
              <w:rPr>
                <w:color w:val="000000"/>
                <w:spacing w:val="-2"/>
              </w:rPr>
              <w:t xml:space="preserve">Projekt </w:t>
            </w:r>
            <w:r w:rsidRPr="00CB6F96">
              <w:rPr>
                <w:color w:val="000000"/>
                <w:spacing w:val="-2"/>
              </w:rPr>
              <w:t xml:space="preserve">zostanie przekazany do konsultacji </w:t>
            </w:r>
            <w:r>
              <w:rPr>
                <w:color w:val="000000"/>
                <w:spacing w:val="-2"/>
              </w:rPr>
              <w:t xml:space="preserve">(21 dni) </w:t>
            </w:r>
            <w:r w:rsidRPr="00CB6F96">
              <w:rPr>
                <w:color w:val="000000"/>
                <w:spacing w:val="-2"/>
              </w:rPr>
              <w:t xml:space="preserve">do następujących podmiotów: </w:t>
            </w:r>
          </w:p>
          <w:tbl>
            <w:tblPr>
              <w:tblW w:w="9699" w:type="dxa"/>
              <w:tblLayout w:type="fixed"/>
              <w:tblCellMar>
                <w:left w:w="70" w:type="dxa"/>
                <w:right w:w="70" w:type="dxa"/>
              </w:tblCellMar>
              <w:tblLook w:val="04A0" w:firstRow="1" w:lastRow="0" w:firstColumn="1" w:lastColumn="0" w:noHBand="0" w:noVBand="1"/>
            </w:tblPr>
            <w:tblGrid>
              <w:gridCol w:w="9699"/>
            </w:tblGrid>
            <w:tr w:rsidR="00557465" w:rsidRPr="002857B0" w14:paraId="5B67FD6B" w14:textId="77777777" w:rsidTr="00B5789C">
              <w:trPr>
                <w:trHeight w:val="288"/>
              </w:trPr>
              <w:tc>
                <w:tcPr>
                  <w:tcW w:w="9699" w:type="dxa"/>
                  <w:shd w:val="clear" w:color="auto" w:fill="auto"/>
                  <w:vAlign w:val="bottom"/>
                </w:tcPr>
                <w:p w14:paraId="3405BE72" w14:textId="62331BC7"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Grupa Lotos S.A.</w:t>
                  </w:r>
                  <w:r w:rsidR="002857B0" w:rsidRPr="006663CF">
                    <w:rPr>
                      <w:rFonts w:ascii="Times New Roman" w:hAnsi="Times New Roman"/>
                      <w:szCs w:val="24"/>
                    </w:rPr>
                    <w:t>,</w:t>
                  </w:r>
                </w:p>
              </w:tc>
            </w:tr>
            <w:tr w:rsidR="00557465" w:rsidRPr="002857B0" w14:paraId="0EFF2FFF" w14:textId="77777777" w:rsidTr="00B5789C">
              <w:trPr>
                <w:trHeight w:val="288"/>
              </w:trPr>
              <w:tc>
                <w:tcPr>
                  <w:tcW w:w="9699" w:type="dxa"/>
                  <w:shd w:val="clear" w:color="auto" w:fill="auto"/>
                  <w:vAlign w:val="bottom"/>
                </w:tcPr>
                <w:p w14:paraId="3F71E230" w14:textId="42C83360" w:rsidR="00557465" w:rsidRPr="00250B2B" w:rsidRDefault="00557465" w:rsidP="00250B2B">
                  <w:pPr>
                    <w:pStyle w:val="Akapitzlist"/>
                    <w:numPr>
                      <w:ilvl w:val="0"/>
                      <w:numId w:val="21"/>
                    </w:numPr>
                    <w:spacing w:line="240" w:lineRule="auto"/>
                    <w:rPr>
                      <w:rFonts w:ascii="Times New Roman" w:hAnsi="Times New Roman"/>
                      <w:szCs w:val="24"/>
                    </w:rPr>
                  </w:pPr>
                  <w:r w:rsidRPr="00250B2B">
                    <w:rPr>
                      <w:rFonts w:ascii="Times New Roman" w:hAnsi="Times New Roman"/>
                      <w:szCs w:val="24"/>
                    </w:rPr>
                    <w:t xml:space="preserve"> Instytut Badań i Rozwoju Motoryzacji BOSMAL</w:t>
                  </w:r>
                  <w:r w:rsidR="002857B0" w:rsidRPr="00250B2B">
                    <w:rPr>
                      <w:rFonts w:ascii="Times New Roman" w:hAnsi="Times New Roman"/>
                      <w:szCs w:val="24"/>
                    </w:rPr>
                    <w:t>,</w:t>
                  </w:r>
                </w:p>
              </w:tc>
            </w:tr>
            <w:tr w:rsidR="00557465" w:rsidRPr="002857B0" w14:paraId="46FC62FC" w14:textId="77777777" w:rsidTr="00B5789C">
              <w:trPr>
                <w:trHeight w:val="288"/>
              </w:trPr>
              <w:tc>
                <w:tcPr>
                  <w:tcW w:w="9699" w:type="dxa"/>
                  <w:shd w:val="clear" w:color="auto" w:fill="auto"/>
                  <w:vAlign w:val="bottom"/>
                </w:tcPr>
                <w:p w14:paraId="6EE0F3F8" w14:textId="1567CBBC" w:rsidR="00557465" w:rsidRPr="00250B2B" w:rsidRDefault="00557465" w:rsidP="00250B2B">
                  <w:pPr>
                    <w:pStyle w:val="Akapitzlist"/>
                    <w:numPr>
                      <w:ilvl w:val="0"/>
                      <w:numId w:val="21"/>
                    </w:numPr>
                    <w:spacing w:line="240" w:lineRule="auto"/>
                    <w:rPr>
                      <w:rFonts w:ascii="Times New Roman" w:hAnsi="Times New Roman"/>
                      <w:szCs w:val="24"/>
                    </w:rPr>
                  </w:pPr>
                  <w:r w:rsidRPr="00250B2B">
                    <w:rPr>
                      <w:rFonts w:ascii="Times New Roman" w:hAnsi="Times New Roman"/>
                      <w:szCs w:val="24"/>
                    </w:rPr>
                    <w:t xml:space="preserve"> Instytut Chemii Przemysłowej</w:t>
                  </w:r>
                  <w:r w:rsidR="002857B0" w:rsidRPr="00250B2B">
                    <w:rPr>
                      <w:rFonts w:ascii="Times New Roman" w:hAnsi="Times New Roman"/>
                      <w:szCs w:val="24"/>
                    </w:rPr>
                    <w:t>,</w:t>
                  </w:r>
                </w:p>
              </w:tc>
            </w:tr>
            <w:tr w:rsidR="00557465" w:rsidRPr="002857B0" w14:paraId="2ED99C6E" w14:textId="77777777" w:rsidTr="00B5789C">
              <w:trPr>
                <w:trHeight w:val="288"/>
              </w:trPr>
              <w:tc>
                <w:tcPr>
                  <w:tcW w:w="9699" w:type="dxa"/>
                  <w:shd w:val="clear" w:color="auto" w:fill="auto"/>
                  <w:vAlign w:val="bottom"/>
                </w:tcPr>
                <w:p w14:paraId="5B6E3AFB" w14:textId="49FFA750" w:rsidR="00557465" w:rsidRPr="00250B2B" w:rsidRDefault="00557465" w:rsidP="00250B2B">
                  <w:pPr>
                    <w:pStyle w:val="Akapitzlist"/>
                    <w:numPr>
                      <w:ilvl w:val="0"/>
                      <w:numId w:val="21"/>
                    </w:numPr>
                    <w:spacing w:line="240" w:lineRule="auto"/>
                    <w:rPr>
                      <w:rFonts w:ascii="Times New Roman" w:hAnsi="Times New Roman"/>
                      <w:szCs w:val="24"/>
                    </w:rPr>
                  </w:pPr>
                  <w:r w:rsidRPr="00250B2B">
                    <w:rPr>
                      <w:rFonts w:ascii="Times New Roman" w:hAnsi="Times New Roman"/>
                      <w:szCs w:val="24"/>
                    </w:rPr>
                    <w:t xml:space="preserve"> Instytut Nafty i Gazu</w:t>
                  </w:r>
                  <w:r w:rsidR="002857B0" w:rsidRPr="00250B2B">
                    <w:rPr>
                      <w:rFonts w:ascii="Times New Roman" w:hAnsi="Times New Roman"/>
                      <w:szCs w:val="24"/>
                    </w:rPr>
                    <w:t>,</w:t>
                  </w:r>
                </w:p>
              </w:tc>
            </w:tr>
            <w:tr w:rsidR="00557465" w:rsidRPr="002857B0" w14:paraId="2381B245" w14:textId="77777777" w:rsidTr="00B5789C">
              <w:trPr>
                <w:trHeight w:val="288"/>
              </w:trPr>
              <w:tc>
                <w:tcPr>
                  <w:tcW w:w="9699" w:type="dxa"/>
                  <w:shd w:val="clear" w:color="auto" w:fill="auto"/>
                  <w:vAlign w:val="bottom"/>
                </w:tcPr>
                <w:p w14:paraId="6D52FB5B" w14:textId="6FC294DB" w:rsidR="00557465" w:rsidRPr="00250B2B" w:rsidRDefault="00557465" w:rsidP="006663CF">
                  <w:pPr>
                    <w:pStyle w:val="Akapitzlist"/>
                    <w:numPr>
                      <w:ilvl w:val="0"/>
                      <w:numId w:val="21"/>
                    </w:numPr>
                    <w:spacing w:line="240" w:lineRule="auto"/>
                    <w:rPr>
                      <w:rFonts w:ascii="Times New Roman" w:hAnsi="Times New Roman"/>
                      <w:szCs w:val="24"/>
                    </w:rPr>
                  </w:pPr>
                  <w:r w:rsidRPr="00250B2B">
                    <w:rPr>
                      <w:rFonts w:ascii="Times New Roman" w:hAnsi="Times New Roman"/>
                      <w:szCs w:val="24"/>
                    </w:rPr>
                    <w:t xml:space="preserve"> Instytut Techniczny Wojsk Lotniczych</w:t>
                  </w:r>
                  <w:r w:rsidR="002857B0" w:rsidRPr="00250B2B">
                    <w:rPr>
                      <w:rFonts w:ascii="Times New Roman" w:hAnsi="Times New Roman"/>
                      <w:szCs w:val="24"/>
                    </w:rPr>
                    <w:t>,</w:t>
                  </w:r>
                </w:p>
              </w:tc>
            </w:tr>
            <w:tr w:rsidR="00557465" w:rsidRPr="002857B0" w14:paraId="4E887B2A" w14:textId="77777777" w:rsidTr="00B5789C">
              <w:trPr>
                <w:trHeight w:val="288"/>
              </w:trPr>
              <w:tc>
                <w:tcPr>
                  <w:tcW w:w="9699" w:type="dxa"/>
                  <w:shd w:val="clear" w:color="auto" w:fill="auto"/>
                  <w:vAlign w:val="bottom"/>
                </w:tcPr>
                <w:p w14:paraId="41A0BD3C" w14:textId="16D58BE0" w:rsidR="00557465" w:rsidRPr="006663CF" w:rsidRDefault="00557465" w:rsidP="00250B2B">
                  <w:pPr>
                    <w:pStyle w:val="Akapitzlist"/>
                    <w:numPr>
                      <w:ilvl w:val="0"/>
                      <w:numId w:val="21"/>
                    </w:numPr>
                    <w:spacing w:line="240" w:lineRule="auto"/>
                    <w:rPr>
                      <w:rFonts w:ascii="Times New Roman" w:hAnsi="Times New Roman"/>
                      <w:szCs w:val="24"/>
                    </w:rPr>
                  </w:pPr>
                  <w:r w:rsidRPr="006663CF">
                    <w:rPr>
                      <w:rFonts w:ascii="Times New Roman" w:hAnsi="Times New Roman"/>
                      <w:szCs w:val="24"/>
                    </w:rPr>
                    <w:t xml:space="preserve"> Instytut Transportu Samochodowego</w:t>
                  </w:r>
                  <w:r w:rsidR="002857B0" w:rsidRPr="006663CF">
                    <w:rPr>
                      <w:rFonts w:ascii="Times New Roman" w:hAnsi="Times New Roman"/>
                      <w:szCs w:val="24"/>
                    </w:rPr>
                    <w:t>,</w:t>
                  </w:r>
                </w:p>
              </w:tc>
            </w:tr>
            <w:tr w:rsidR="00557465" w:rsidRPr="002857B0" w14:paraId="7C82B1D5" w14:textId="77777777" w:rsidTr="00B5789C">
              <w:trPr>
                <w:trHeight w:val="288"/>
              </w:trPr>
              <w:tc>
                <w:tcPr>
                  <w:tcW w:w="9699" w:type="dxa"/>
                  <w:shd w:val="clear" w:color="auto" w:fill="auto"/>
                  <w:vAlign w:val="bottom"/>
                </w:tcPr>
                <w:p w14:paraId="64E9E853" w14:textId="1963BCA9" w:rsidR="00557465" w:rsidRPr="00250B2B" w:rsidRDefault="00557465" w:rsidP="00250B2B">
                  <w:pPr>
                    <w:pStyle w:val="Akapitzlist"/>
                    <w:numPr>
                      <w:ilvl w:val="0"/>
                      <w:numId w:val="21"/>
                    </w:numPr>
                    <w:spacing w:line="240" w:lineRule="auto"/>
                    <w:rPr>
                      <w:rFonts w:ascii="Times New Roman" w:hAnsi="Times New Roman"/>
                      <w:szCs w:val="24"/>
                    </w:rPr>
                  </w:pPr>
                  <w:r w:rsidRPr="00250B2B">
                    <w:rPr>
                      <w:rFonts w:ascii="Times New Roman" w:hAnsi="Times New Roman"/>
                      <w:szCs w:val="24"/>
                    </w:rPr>
                    <w:t xml:space="preserve"> Izba Gospodarcza Gazownictwa</w:t>
                  </w:r>
                  <w:r w:rsidR="002857B0" w:rsidRPr="00250B2B">
                    <w:rPr>
                      <w:rFonts w:ascii="Times New Roman" w:hAnsi="Times New Roman"/>
                      <w:szCs w:val="24"/>
                    </w:rPr>
                    <w:t>,</w:t>
                  </w:r>
                </w:p>
              </w:tc>
            </w:tr>
            <w:tr w:rsidR="00557465" w:rsidRPr="002857B0" w14:paraId="4DB6A6EE" w14:textId="77777777" w:rsidTr="00B5789C">
              <w:trPr>
                <w:trHeight w:val="288"/>
              </w:trPr>
              <w:tc>
                <w:tcPr>
                  <w:tcW w:w="9699" w:type="dxa"/>
                  <w:shd w:val="clear" w:color="auto" w:fill="auto"/>
                  <w:vAlign w:val="bottom"/>
                </w:tcPr>
                <w:p w14:paraId="7CD68B9B" w14:textId="73FF8F88" w:rsidR="00557465" w:rsidRPr="00250B2B" w:rsidRDefault="00557465" w:rsidP="00250B2B">
                  <w:pPr>
                    <w:pStyle w:val="Akapitzlist"/>
                    <w:numPr>
                      <w:ilvl w:val="0"/>
                      <w:numId w:val="21"/>
                    </w:numPr>
                    <w:spacing w:line="240" w:lineRule="auto"/>
                    <w:rPr>
                      <w:rFonts w:ascii="Times New Roman" w:hAnsi="Times New Roman"/>
                      <w:szCs w:val="24"/>
                    </w:rPr>
                  </w:pPr>
                  <w:r w:rsidRPr="00250B2B">
                    <w:rPr>
                      <w:rFonts w:ascii="Times New Roman" w:hAnsi="Times New Roman"/>
                      <w:szCs w:val="24"/>
                    </w:rPr>
                    <w:t xml:space="preserve"> Krajowa Izba Biegłych Rewidentów</w:t>
                  </w:r>
                  <w:r w:rsidR="002857B0" w:rsidRPr="00250B2B">
                    <w:rPr>
                      <w:rFonts w:ascii="Times New Roman" w:hAnsi="Times New Roman"/>
                      <w:szCs w:val="24"/>
                    </w:rPr>
                    <w:t>,</w:t>
                  </w:r>
                </w:p>
              </w:tc>
            </w:tr>
            <w:tr w:rsidR="00557465" w:rsidRPr="002857B0" w14:paraId="64CB36B7" w14:textId="77777777" w:rsidTr="00B5789C">
              <w:trPr>
                <w:trHeight w:val="288"/>
              </w:trPr>
              <w:tc>
                <w:tcPr>
                  <w:tcW w:w="9699" w:type="dxa"/>
                  <w:shd w:val="clear" w:color="auto" w:fill="auto"/>
                  <w:vAlign w:val="bottom"/>
                </w:tcPr>
                <w:p w14:paraId="732EC868" w14:textId="2E324B65" w:rsidR="00557465" w:rsidRPr="00250B2B" w:rsidRDefault="00557465" w:rsidP="00250B2B">
                  <w:pPr>
                    <w:pStyle w:val="Akapitzlist"/>
                    <w:numPr>
                      <w:ilvl w:val="0"/>
                      <w:numId w:val="21"/>
                    </w:numPr>
                    <w:spacing w:line="240" w:lineRule="auto"/>
                    <w:rPr>
                      <w:rFonts w:ascii="Times New Roman" w:hAnsi="Times New Roman"/>
                      <w:szCs w:val="24"/>
                    </w:rPr>
                  </w:pPr>
                  <w:r w:rsidRPr="00250B2B">
                    <w:rPr>
                      <w:rFonts w:ascii="Times New Roman" w:hAnsi="Times New Roman"/>
                      <w:szCs w:val="24"/>
                    </w:rPr>
                    <w:t xml:space="preserve"> Krajowa Izba Biopaliw</w:t>
                  </w:r>
                  <w:r w:rsidR="002857B0" w:rsidRPr="00250B2B">
                    <w:rPr>
                      <w:rFonts w:ascii="Times New Roman" w:hAnsi="Times New Roman"/>
                      <w:szCs w:val="24"/>
                    </w:rPr>
                    <w:t>,</w:t>
                  </w:r>
                </w:p>
              </w:tc>
            </w:tr>
            <w:tr w:rsidR="00557465" w:rsidRPr="002857B0" w14:paraId="6886E414" w14:textId="77777777" w:rsidTr="00B5789C">
              <w:trPr>
                <w:trHeight w:val="288"/>
              </w:trPr>
              <w:tc>
                <w:tcPr>
                  <w:tcW w:w="9699" w:type="dxa"/>
                  <w:shd w:val="clear" w:color="auto" w:fill="auto"/>
                  <w:vAlign w:val="bottom"/>
                </w:tcPr>
                <w:p w14:paraId="62FEEAE9" w14:textId="5A832640"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 xml:space="preserve"> Krajowa Izba Gospodarcza</w:t>
                  </w:r>
                  <w:r w:rsidR="002857B0" w:rsidRPr="006663CF">
                    <w:rPr>
                      <w:rFonts w:ascii="Times New Roman" w:hAnsi="Times New Roman"/>
                      <w:szCs w:val="24"/>
                    </w:rPr>
                    <w:t>,</w:t>
                  </w:r>
                </w:p>
              </w:tc>
            </w:tr>
            <w:tr w:rsidR="00557465" w:rsidRPr="002857B0" w14:paraId="1159530C" w14:textId="77777777" w:rsidTr="00B5789C">
              <w:trPr>
                <w:trHeight w:val="288"/>
              </w:trPr>
              <w:tc>
                <w:tcPr>
                  <w:tcW w:w="9699" w:type="dxa"/>
                  <w:shd w:val="clear" w:color="auto" w:fill="auto"/>
                  <w:vAlign w:val="bottom"/>
                </w:tcPr>
                <w:p w14:paraId="19E8C1A3" w14:textId="745F46CE"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 xml:space="preserve"> Krajowa Izba Paliw Alternatywnych</w:t>
                  </w:r>
                  <w:r w:rsidR="002857B0" w:rsidRPr="006663CF">
                    <w:rPr>
                      <w:rFonts w:ascii="Times New Roman" w:hAnsi="Times New Roman"/>
                      <w:szCs w:val="24"/>
                    </w:rPr>
                    <w:t>,</w:t>
                  </w:r>
                </w:p>
              </w:tc>
            </w:tr>
            <w:tr w:rsidR="00557465" w:rsidRPr="002857B0" w14:paraId="17E48CB0" w14:textId="77777777" w:rsidTr="00B5789C">
              <w:trPr>
                <w:trHeight w:val="288"/>
              </w:trPr>
              <w:tc>
                <w:tcPr>
                  <w:tcW w:w="9699" w:type="dxa"/>
                  <w:shd w:val="clear" w:color="auto" w:fill="auto"/>
                  <w:vAlign w:val="bottom"/>
                </w:tcPr>
                <w:p w14:paraId="2AD3BC1E" w14:textId="062C39B6"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 xml:space="preserve"> Krajowa Rada Gorzelnictwa i Produkcji Biopaliw</w:t>
                  </w:r>
                  <w:r w:rsidR="002857B0" w:rsidRPr="006663CF">
                    <w:rPr>
                      <w:rFonts w:ascii="Times New Roman" w:hAnsi="Times New Roman"/>
                      <w:szCs w:val="24"/>
                    </w:rPr>
                    <w:t>,</w:t>
                  </w:r>
                </w:p>
              </w:tc>
            </w:tr>
            <w:tr w:rsidR="00557465" w:rsidRPr="002857B0" w14:paraId="39B1A75E" w14:textId="77777777" w:rsidTr="00B5789C">
              <w:trPr>
                <w:trHeight w:val="288"/>
              </w:trPr>
              <w:tc>
                <w:tcPr>
                  <w:tcW w:w="9699" w:type="dxa"/>
                  <w:shd w:val="clear" w:color="auto" w:fill="auto"/>
                  <w:vAlign w:val="bottom"/>
                </w:tcPr>
                <w:p w14:paraId="35F601D9" w14:textId="69AEABBE"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 xml:space="preserve"> Krajowe Zrzeszenia Producentów Rzepaku</w:t>
                  </w:r>
                  <w:r w:rsidR="002857B0" w:rsidRPr="006663CF">
                    <w:rPr>
                      <w:rFonts w:ascii="Times New Roman" w:hAnsi="Times New Roman"/>
                      <w:szCs w:val="24"/>
                    </w:rPr>
                    <w:t>,</w:t>
                  </w:r>
                </w:p>
              </w:tc>
            </w:tr>
            <w:tr w:rsidR="00557465" w:rsidRPr="002857B0" w14:paraId="7EB8CA8C" w14:textId="77777777" w:rsidTr="00B5789C">
              <w:trPr>
                <w:trHeight w:val="288"/>
              </w:trPr>
              <w:tc>
                <w:tcPr>
                  <w:tcW w:w="9699" w:type="dxa"/>
                  <w:shd w:val="clear" w:color="auto" w:fill="auto"/>
                  <w:vAlign w:val="bottom"/>
                </w:tcPr>
                <w:p w14:paraId="6F6E8A33" w14:textId="6CFF93CD"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 xml:space="preserve"> PERN S.A.</w:t>
                  </w:r>
                  <w:r w:rsidR="002857B0" w:rsidRPr="006663CF">
                    <w:rPr>
                      <w:rFonts w:ascii="Times New Roman" w:hAnsi="Times New Roman"/>
                      <w:szCs w:val="24"/>
                    </w:rPr>
                    <w:t>,</w:t>
                  </w:r>
                </w:p>
              </w:tc>
            </w:tr>
            <w:tr w:rsidR="00557465" w:rsidRPr="002857B0" w14:paraId="24327CF1" w14:textId="77777777" w:rsidTr="00B5789C">
              <w:trPr>
                <w:trHeight w:val="288"/>
              </w:trPr>
              <w:tc>
                <w:tcPr>
                  <w:tcW w:w="9699" w:type="dxa"/>
                  <w:shd w:val="clear" w:color="auto" w:fill="auto"/>
                  <w:vAlign w:val="bottom"/>
                </w:tcPr>
                <w:p w14:paraId="123F5F2A" w14:textId="23D62260"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 xml:space="preserve"> PKN Orlen S.A.</w:t>
                  </w:r>
                  <w:r w:rsidR="002857B0" w:rsidRPr="006663CF">
                    <w:rPr>
                      <w:rFonts w:ascii="Times New Roman" w:hAnsi="Times New Roman"/>
                      <w:szCs w:val="24"/>
                    </w:rPr>
                    <w:t>,</w:t>
                  </w:r>
                </w:p>
              </w:tc>
            </w:tr>
            <w:tr w:rsidR="00557465" w:rsidRPr="002857B0" w14:paraId="70EDBC7A" w14:textId="77777777" w:rsidTr="00B5789C">
              <w:trPr>
                <w:trHeight w:val="288"/>
              </w:trPr>
              <w:tc>
                <w:tcPr>
                  <w:tcW w:w="9699" w:type="dxa"/>
                  <w:shd w:val="clear" w:color="auto" w:fill="auto"/>
                  <w:vAlign w:val="bottom"/>
                </w:tcPr>
                <w:p w14:paraId="3FEFE33F" w14:textId="68F17CF0"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Polska Izba Motoryzacji</w:t>
                  </w:r>
                  <w:r w:rsidR="002857B0" w:rsidRPr="006663CF">
                    <w:rPr>
                      <w:rFonts w:ascii="Times New Roman" w:hAnsi="Times New Roman"/>
                      <w:szCs w:val="24"/>
                    </w:rPr>
                    <w:t>,</w:t>
                  </w:r>
                </w:p>
              </w:tc>
            </w:tr>
            <w:tr w:rsidR="00557465" w:rsidRPr="002857B0" w14:paraId="0D0D0592" w14:textId="77777777" w:rsidTr="00B5789C">
              <w:trPr>
                <w:trHeight w:val="288"/>
              </w:trPr>
              <w:tc>
                <w:tcPr>
                  <w:tcW w:w="9699" w:type="dxa"/>
                  <w:shd w:val="clear" w:color="auto" w:fill="auto"/>
                  <w:vAlign w:val="bottom"/>
                </w:tcPr>
                <w:p w14:paraId="6B64974B" w14:textId="1352E8A5"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Polska Izba Gazu Płynnego</w:t>
                  </w:r>
                  <w:r w:rsidR="002857B0" w:rsidRPr="006663CF">
                    <w:rPr>
                      <w:rFonts w:ascii="Times New Roman" w:hAnsi="Times New Roman"/>
                      <w:szCs w:val="24"/>
                    </w:rPr>
                    <w:t>,</w:t>
                  </w:r>
                </w:p>
              </w:tc>
            </w:tr>
            <w:tr w:rsidR="00557465" w:rsidRPr="002857B0" w14:paraId="2FA94997" w14:textId="77777777" w:rsidTr="00B5789C">
              <w:trPr>
                <w:trHeight w:val="288"/>
              </w:trPr>
              <w:tc>
                <w:tcPr>
                  <w:tcW w:w="9699" w:type="dxa"/>
                  <w:shd w:val="clear" w:color="auto" w:fill="auto"/>
                  <w:vAlign w:val="bottom"/>
                </w:tcPr>
                <w:p w14:paraId="479B661D" w14:textId="6EB3B32B"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Polska Izba Paliw Płynnych</w:t>
                  </w:r>
                  <w:r w:rsidR="002857B0" w:rsidRPr="006663CF">
                    <w:rPr>
                      <w:rFonts w:ascii="Times New Roman" w:hAnsi="Times New Roman"/>
                      <w:szCs w:val="24"/>
                    </w:rPr>
                    <w:t>,</w:t>
                  </w:r>
                </w:p>
              </w:tc>
            </w:tr>
            <w:tr w:rsidR="00557465" w:rsidRPr="002857B0" w14:paraId="19B3D8CE" w14:textId="77777777" w:rsidTr="00B5789C">
              <w:trPr>
                <w:trHeight w:val="288"/>
              </w:trPr>
              <w:tc>
                <w:tcPr>
                  <w:tcW w:w="9699" w:type="dxa"/>
                  <w:shd w:val="clear" w:color="auto" w:fill="auto"/>
                  <w:vAlign w:val="bottom"/>
                </w:tcPr>
                <w:p w14:paraId="7ADDB495" w14:textId="7EED5F6B"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Polska Organizacja Przemysłu i Handlu Naftowego</w:t>
                  </w:r>
                  <w:r w:rsidR="002857B0" w:rsidRPr="006663CF">
                    <w:rPr>
                      <w:rFonts w:ascii="Times New Roman" w:hAnsi="Times New Roman"/>
                      <w:szCs w:val="24"/>
                    </w:rPr>
                    <w:t>,</w:t>
                  </w:r>
                </w:p>
                <w:p w14:paraId="0C7904A5" w14:textId="7372942A" w:rsidR="008E0AE8" w:rsidRPr="006663CF" w:rsidRDefault="008E0AE8"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Polska Organizacja Gazu Płynnego</w:t>
                  </w:r>
                  <w:r w:rsidR="002857B0" w:rsidRPr="006663CF">
                    <w:rPr>
                      <w:rFonts w:ascii="Times New Roman" w:hAnsi="Times New Roman"/>
                      <w:szCs w:val="24"/>
                    </w:rPr>
                    <w:t>,</w:t>
                  </w:r>
                </w:p>
              </w:tc>
            </w:tr>
            <w:tr w:rsidR="00557465" w:rsidRPr="002857B0" w14:paraId="0DAFF776" w14:textId="77777777" w:rsidTr="00B5789C">
              <w:trPr>
                <w:trHeight w:val="288"/>
              </w:trPr>
              <w:tc>
                <w:tcPr>
                  <w:tcW w:w="9699" w:type="dxa"/>
                  <w:shd w:val="clear" w:color="auto" w:fill="auto"/>
                  <w:vAlign w:val="bottom"/>
                </w:tcPr>
                <w:p w14:paraId="09A9CD09" w14:textId="73131AED"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Polski Związek Przemysłu Motoryzacyjnego</w:t>
                  </w:r>
                  <w:r w:rsidR="002857B0" w:rsidRPr="006663CF">
                    <w:rPr>
                      <w:rFonts w:ascii="Times New Roman" w:hAnsi="Times New Roman"/>
                      <w:szCs w:val="24"/>
                    </w:rPr>
                    <w:t>,</w:t>
                  </w:r>
                </w:p>
                <w:p w14:paraId="2391066B" w14:textId="0881E54F" w:rsidR="001F6283" w:rsidRPr="002857B0" w:rsidRDefault="001F6283" w:rsidP="006663CF">
                  <w:pPr>
                    <w:pStyle w:val="Default"/>
                    <w:numPr>
                      <w:ilvl w:val="0"/>
                      <w:numId w:val="21"/>
                    </w:numPr>
                  </w:pPr>
                  <w:r w:rsidRPr="002857B0">
                    <w:t>Polskie Stowarzyszenie Biometanu</w:t>
                  </w:r>
                  <w:r w:rsidR="002857B0" w:rsidRPr="002857B0">
                    <w:t>,</w:t>
                  </w:r>
                </w:p>
              </w:tc>
            </w:tr>
            <w:tr w:rsidR="00557465" w:rsidRPr="002857B0" w14:paraId="6C80A49E" w14:textId="77777777" w:rsidTr="00B5789C">
              <w:trPr>
                <w:trHeight w:val="288"/>
              </w:trPr>
              <w:tc>
                <w:tcPr>
                  <w:tcW w:w="9699" w:type="dxa"/>
                  <w:shd w:val="clear" w:color="auto" w:fill="auto"/>
                  <w:vAlign w:val="bottom"/>
                </w:tcPr>
                <w:p w14:paraId="32B5335F" w14:textId="060624D8"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Polskie Stowarzyszenie Producentów Oleju</w:t>
                  </w:r>
                  <w:r w:rsidR="002857B0" w:rsidRPr="006663CF">
                    <w:rPr>
                      <w:rFonts w:ascii="Times New Roman" w:hAnsi="Times New Roman"/>
                      <w:szCs w:val="24"/>
                    </w:rPr>
                    <w:t>,</w:t>
                  </w:r>
                </w:p>
              </w:tc>
            </w:tr>
            <w:tr w:rsidR="00557465" w:rsidRPr="002857B0" w14:paraId="6BCFAA01" w14:textId="77777777" w:rsidTr="00B5789C">
              <w:trPr>
                <w:trHeight w:val="288"/>
              </w:trPr>
              <w:tc>
                <w:tcPr>
                  <w:tcW w:w="9699" w:type="dxa"/>
                  <w:shd w:val="clear" w:color="auto" w:fill="auto"/>
                  <w:vAlign w:val="bottom"/>
                </w:tcPr>
                <w:p w14:paraId="1E382AD3" w14:textId="4979D23A"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Przemysłowy Instytut Motoryzacji</w:t>
                  </w:r>
                  <w:r w:rsidR="002857B0" w:rsidRPr="006663CF">
                    <w:rPr>
                      <w:rFonts w:ascii="Times New Roman" w:hAnsi="Times New Roman"/>
                      <w:szCs w:val="24"/>
                    </w:rPr>
                    <w:t>,</w:t>
                  </w:r>
                </w:p>
              </w:tc>
            </w:tr>
            <w:tr w:rsidR="00557465" w:rsidRPr="002857B0" w14:paraId="2E1C0002" w14:textId="77777777" w:rsidTr="00B5789C">
              <w:trPr>
                <w:trHeight w:val="288"/>
              </w:trPr>
              <w:tc>
                <w:tcPr>
                  <w:tcW w:w="9699" w:type="dxa"/>
                  <w:shd w:val="clear" w:color="auto" w:fill="auto"/>
                  <w:vAlign w:val="bottom"/>
                </w:tcPr>
                <w:p w14:paraId="18B9E1E6" w14:textId="7134D713" w:rsidR="00557465"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Unia Producentów i Pracodawców Przemysłu Biogazowego</w:t>
                  </w:r>
                  <w:r w:rsidR="002857B0" w:rsidRPr="006663CF">
                    <w:rPr>
                      <w:rFonts w:ascii="Times New Roman" w:hAnsi="Times New Roman"/>
                      <w:szCs w:val="24"/>
                    </w:rPr>
                    <w:t>,</w:t>
                  </w:r>
                </w:p>
              </w:tc>
            </w:tr>
            <w:tr w:rsidR="00557465" w:rsidRPr="002857B0" w14:paraId="4208002B" w14:textId="77777777" w:rsidTr="00B5789C">
              <w:trPr>
                <w:trHeight w:val="288"/>
              </w:trPr>
              <w:tc>
                <w:tcPr>
                  <w:tcW w:w="9699" w:type="dxa"/>
                  <w:shd w:val="clear" w:color="auto" w:fill="auto"/>
                  <w:vAlign w:val="bottom"/>
                </w:tcPr>
                <w:p w14:paraId="03392333" w14:textId="17A5488B" w:rsidR="001F6283" w:rsidRPr="006663CF" w:rsidRDefault="00557465" w:rsidP="006663CF">
                  <w:pPr>
                    <w:pStyle w:val="Akapitzlist"/>
                    <w:numPr>
                      <w:ilvl w:val="0"/>
                      <w:numId w:val="21"/>
                    </w:numPr>
                    <w:spacing w:line="240" w:lineRule="auto"/>
                    <w:rPr>
                      <w:rFonts w:ascii="Times New Roman" w:hAnsi="Times New Roman"/>
                      <w:szCs w:val="24"/>
                    </w:rPr>
                  </w:pPr>
                  <w:r w:rsidRPr="006663CF">
                    <w:rPr>
                      <w:rFonts w:ascii="Times New Roman" w:hAnsi="Times New Roman"/>
                      <w:szCs w:val="24"/>
                    </w:rPr>
                    <w:t>Związek Gorzelni Polskich</w:t>
                  </w:r>
                  <w:r w:rsidR="002857B0">
                    <w:rPr>
                      <w:rFonts w:ascii="Times New Roman" w:hAnsi="Times New Roman"/>
                      <w:szCs w:val="24"/>
                    </w:rPr>
                    <w:t>.</w:t>
                  </w:r>
                </w:p>
              </w:tc>
            </w:tr>
          </w:tbl>
          <w:p w14:paraId="1DB687BB" w14:textId="3F2C9712" w:rsidR="002857B0" w:rsidRPr="002857B0" w:rsidRDefault="002857B0" w:rsidP="002857B0">
            <w:pPr>
              <w:spacing w:line="240" w:lineRule="auto"/>
            </w:pPr>
            <w:r w:rsidRPr="002857B0">
              <w:t xml:space="preserve">Projekt zostanie przekazany do zaopiniowania </w:t>
            </w:r>
            <w:r>
              <w:t xml:space="preserve">(21 </w:t>
            </w:r>
            <w:r w:rsidRPr="002857B0">
              <w:t>dni) następującym podmiotom:</w:t>
            </w:r>
          </w:p>
          <w:p w14:paraId="48470E3C" w14:textId="26B9BC3F" w:rsidR="008D1FE3" w:rsidRDefault="008D1FE3" w:rsidP="006663CF">
            <w:pPr>
              <w:pStyle w:val="Akapitzlist"/>
              <w:numPr>
                <w:ilvl w:val="0"/>
                <w:numId w:val="16"/>
              </w:numPr>
              <w:spacing w:line="240" w:lineRule="auto"/>
              <w:ind w:hanging="268"/>
            </w:pPr>
            <w:r w:rsidRPr="008D1FE3">
              <w:rPr>
                <w:rFonts w:ascii="Times New Roman" w:eastAsiaTheme="minorEastAsia" w:hAnsi="Times New Roman" w:cs="Arial"/>
              </w:rPr>
              <w:t>Krajowy Ośrodek Wsparcia Rolnictwa</w:t>
            </w:r>
            <w:r w:rsidR="00250B2B">
              <w:rPr>
                <w:rFonts w:ascii="Times New Roman" w:eastAsiaTheme="minorEastAsia" w:hAnsi="Times New Roman" w:cs="Arial"/>
              </w:rPr>
              <w:t>,</w:t>
            </w:r>
          </w:p>
          <w:p w14:paraId="680CA8A0" w14:textId="643A2FC1" w:rsidR="00C25BFD" w:rsidRPr="00A57160" w:rsidRDefault="00C25BFD" w:rsidP="006663CF">
            <w:pPr>
              <w:pStyle w:val="Akapitzlist"/>
              <w:numPr>
                <w:ilvl w:val="0"/>
                <w:numId w:val="16"/>
              </w:numPr>
              <w:spacing w:line="240" w:lineRule="auto"/>
              <w:ind w:hanging="268"/>
            </w:pPr>
            <w:r>
              <w:rPr>
                <w:rFonts w:ascii="Times New Roman" w:eastAsiaTheme="minorEastAsia" w:hAnsi="Times New Roman" w:cs="Arial"/>
              </w:rPr>
              <w:t>Rzecznik Małych i Średnich Przedsiębiorców</w:t>
            </w:r>
            <w:r w:rsidR="00250B2B">
              <w:rPr>
                <w:rFonts w:ascii="Times New Roman" w:eastAsiaTheme="minorEastAsia" w:hAnsi="Times New Roman" w:cs="Arial"/>
              </w:rPr>
              <w:t>,</w:t>
            </w:r>
          </w:p>
          <w:p w14:paraId="7EBC59EF" w14:textId="1E8F4402" w:rsidR="008D1FE3" w:rsidRPr="002B3E8A" w:rsidRDefault="008D1FE3" w:rsidP="006663CF">
            <w:pPr>
              <w:pStyle w:val="Akapitzlist"/>
              <w:numPr>
                <w:ilvl w:val="0"/>
                <w:numId w:val="16"/>
              </w:numPr>
              <w:spacing w:line="240" w:lineRule="auto"/>
              <w:ind w:hanging="268"/>
            </w:pPr>
            <w:r>
              <w:rPr>
                <w:rFonts w:ascii="Times New Roman" w:eastAsiaTheme="minorEastAsia" w:hAnsi="Times New Roman" w:cs="Arial"/>
              </w:rPr>
              <w:t>Ur</w:t>
            </w:r>
            <w:r w:rsidRPr="00A346AB">
              <w:rPr>
                <w:rFonts w:ascii="Times New Roman" w:eastAsiaTheme="minorEastAsia" w:hAnsi="Times New Roman" w:cs="Arial"/>
              </w:rPr>
              <w:t>ząd Ochrony Konkurencji i Konsumentów</w:t>
            </w:r>
            <w:r w:rsidR="00250B2B">
              <w:rPr>
                <w:rFonts w:ascii="Times New Roman" w:eastAsiaTheme="minorEastAsia" w:hAnsi="Times New Roman" w:cs="Arial"/>
              </w:rPr>
              <w:t>,</w:t>
            </w:r>
          </w:p>
          <w:p w14:paraId="113DBC46" w14:textId="5C80453E" w:rsidR="008D1FE3" w:rsidRPr="002B3E8A" w:rsidRDefault="008D1FE3" w:rsidP="006663CF">
            <w:pPr>
              <w:pStyle w:val="Akapitzlist"/>
              <w:numPr>
                <w:ilvl w:val="0"/>
                <w:numId w:val="16"/>
              </w:numPr>
              <w:spacing w:line="240" w:lineRule="auto"/>
              <w:ind w:hanging="268"/>
            </w:pPr>
            <w:r>
              <w:rPr>
                <w:rFonts w:ascii="Times New Roman" w:eastAsiaTheme="minorEastAsia" w:hAnsi="Times New Roman" w:cs="Arial"/>
              </w:rPr>
              <w:t>Urząd Regulacji Energetyki</w:t>
            </w:r>
            <w:r w:rsidR="002810E0">
              <w:rPr>
                <w:rFonts w:ascii="Times New Roman" w:eastAsiaTheme="minorEastAsia" w:hAnsi="Times New Roman" w:cs="Arial"/>
              </w:rPr>
              <w:t>.</w:t>
            </w:r>
          </w:p>
          <w:p w14:paraId="0D854250" w14:textId="3B72DB74" w:rsidR="00557465" w:rsidRDefault="00557465" w:rsidP="00557465">
            <w:pPr>
              <w:spacing w:line="240" w:lineRule="auto"/>
              <w:jc w:val="both"/>
              <w:rPr>
                <w:color w:val="158466"/>
                <w:szCs w:val="24"/>
              </w:rPr>
            </w:pPr>
            <w:r w:rsidRPr="0049287F">
              <w:rPr>
                <w:szCs w:val="24"/>
              </w:rPr>
              <w:t xml:space="preserve">Z uwagi na zakres </w:t>
            </w:r>
            <w:r w:rsidRPr="00D95691">
              <w:rPr>
                <w:iCs/>
                <w:szCs w:val="24"/>
              </w:rPr>
              <w:t>projektu,</w:t>
            </w:r>
            <w:r w:rsidRPr="0049287F">
              <w:rPr>
                <w:szCs w:val="24"/>
              </w:rPr>
              <w:t xml:space="preserve"> który nie dotyczy problematyki zadań związków zawodowych, </w:t>
            </w:r>
            <w:r w:rsidRPr="00A346AB">
              <w:rPr>
                <w:iCs/>
                <w:szCs w:val="24"/>
              </w:rPr>
              <w:t>projekt</w:t>
            </w:r>
            <w:r w:rsidRPr="0049287F">
              <w:rPr>
                <w:szCs w:val="24"/>
              </w:rPr>
              <w:t xml:space="preserve"> nie będzie podlegał opiniowaniu przez reprezentatywne związki zawodowe</w:t>
            </w:r>
            <w:r>
              <w:rPr>
                <w:color w:val="158466"/>
                <w:szCs w:val="24"/>
              </w:rPr>
              <w:t>.</w:t>
            </w:r>
          </w:p>
          <w:p w14:paraId="4C4DBEC5" w14:textId="3A7E96BD" w:rsidR="00557465" w:rsidRPr="006711A9" w:rsidRDefault="006663CF" w:rsidP="00557465">
            <w:pPr>
              <w:spacing w:line="240" w:lineRule="auto"/>
              <w:jc w:val="both"/>
              <w:rPr>
                <w:color w:val="000000" w:themeColor="text1"/>
                <w:szCs w:val="24"/>
              </w:rPr>
            </w:pPr>
            <w:r w:rsidRPr="006711A9">
              <w:rPr>
                <w:color w:val="000000" w:themeColor="text1"/>
                <w:szCs w:val="24"/>
              </w:rPr>
              <w:t>Z uwagi na zakres projektu, który dotyczy</w:t>
            </w:r>
            <w:r w:rsidR="004F02F4" w:rsidRPr="006711A9">
              <w:rPr>
                <w:color w:val="000000" w:themeColor="text1"/>
                <w:szCs w:val="24"/>
              </w:rPr>
              <w:t xml:space="preserve"> </w:t>
            </w:r>
            <w:r w:rsidRPr="006711A9">
              <w:rPr>
                <w:color w:val="000000" w:themeColor="text1"/>
                <w:szCs w:val="24"/>
              </w:rPr>
              <w:t xml:space="preserve">praw i interesów związków pracodawców, projekt podlega  opiniowaniu przez reprezentatywne organizacje pracodawców. Projekt zostanie przekazany (21 dni) do </w:t>
            </w:r>
            <w:r w:rsidR="004F02F4" w:rsidRPr="006711A9">
              <w:rPr>
                <w:color w:val="000000" w:themeColor="text1"/>
                <w:szCs w:val="24"/>
              </w:rPr>
              <w:t>wykazanych po</w:t>
            </w:r>
            <w:r w:rsidR="006B272B">
              <w:rPr>
                <w:color w:val="000000" w:themeColor="text1"/>
                <w:szCs w:val="24"/>
              </w:rPr>
              <w:t>niżej</w:t>
            </w:r>
            <w:r w:rsidRPr="006711A9">
              <w:rPr>
                <w:color w:val="000000" w:themeColor="text1"/>
                <w:szCs w:val="24"/>
              </w:rPr>
              <w:t xml:space="preserve"> reprezentatywnych organizacji pracodawców</w:t>
            </w:r>
            <w:r w:rsidR="004F02F4" w:rsidRPr="006711A9">
              <w:rPr>
                <w:color w:val="000000" w:themeColor="text1"/>
                <w:szCs w:val="24"/>
              </w:rPr>
              <w:t xml:space="preserve"> branżowych</w:t>
            </w:r>
            <w:r w:rsidR="00482CEA">
              <w:rPr>
                <w:color w:val="000000" w:themeColor="text1"/>
                <w:szCs w:val="24"/>
              </w:rPr>
              <w:t>:</w:t>
            </w:r>
          </w:p>
          <w:p w14:paraId="7ED94A12" w14:textId="77777777" w:rsidR="001560B5" w:rsidRPr="001560B5" w:rsidRDefault="001560B5" w:rsidP="001560B5">
            <w:pPr>
              <w:pStyle w:val="Akapitzlist"/>
              <w:numPr>
                <w:ilvl w:val="0"/>
                <w:numId w:val="22"/>
              </w:numPr>
              <w:spacing w:line="240" w:lineRule="auto"/>
              <w:jc w:val="both"/>
              <w:rPr>
                <w:rFonts w:ascii="Times New Roman" w:hAnsi="Times New Roman"/>
                <w:szCs w:val="24"/>
              </w:rPr>
            </w:pPr>
            <w:r w:rsidRPr="001560B5">
              <w:rPr>
                <w:rFonts w:ascii="Times New Roman" w:hAnsi="Times New Roman"/>
                <w:szCs w:val="24"/>
              </w:rPr>
              <w:t>Konfederacja Lewiatan,</w:t>
            </w:r>
          </w:p>
          <w:p w14:paraId="0C36EF25" w14:textId="0F4D6FB2" w:rsidR="001560B5" w:rsidRPr="001560B5" w:rsidRDefault="001560B5" w:rsidP="001560B5">
            <w:pPr>
              <w:pStyle w:val="Akapitzlist"/>
              <w:numPr>
                <w:ilvl w:val="0"/>
                <w:numId w:val="22"/>
              </w:numPr>
              <w:spacing w:line="240" w:lineRule="auto"/>
              <w:jc w:val="both"/>
              <w:rPr>
                <w:rFonts w:ascii="Times New Roman" w:hAnsi="Times New Roman"/>
                <w:szCs w:val="24"/>
              </w:rPr>
            </w:pPr>
            <w:r w:rsidRPr="001560B5">
              <w:rPr>
                <w:rFonts w:ascii="Times New Roman" w:hAnsi="Times New Roman"/>
              </w:rPr>
              <w:t>Pracodawcy RP</w:t>
            </w:r>
            <w:r w:rsidR="00C07229">
              <w:rPr>
                <w:rFonts w:ascii="Times New Roman" w:hAnsi="Times New Roman"/>
              </w:rPr>
              <w:t>,</w:t>
            </w:r>
            <w:r w:rsidRPr="001560B5">
              <w:rPr>
                <w:rFonts w:ascii="Times New Roman" w:hAnsi="Times New Roman"/>
              </w:rPr>
              <w:t xml:space="preserve"> </w:t>
            </w:r>
          </w:p>
          <w:p w14:paraId="1F51080A" w14:textId="3CF8297C" w:rsidR="001560B5" w:rsidRPr="001560B5" w:rsidRDefault="001560B5" w:rsidP="001560B5">
            <w:pPr>
              <w:pStyle w:val="Akapitzlist"/>
              <w:numPr>
                <w:ilvl w:val="0"/>
                <w:numId w:val="22"/>
              </w:numPr>
              <w:spacing w:line="240" w:lineRule="auto"/>
              <w:jc w:val="both"/>
              <w:rPr>
                <w:rFonts w:ascii="Times New Roman" w:hAnsi="Times New Roman"/>
                <w:szCs w:val="24"/>
              </w:rPr>
            </w:pPr>
            <w:r w:rsidRPr="001560B5">
              <w:rPr>
                <w:rFonts w:ascii="Times New Roman" w:hAnsi="Times New Roman"/>
              </w:rPr>
              <w:t>Związek Rzemiosła Polskiego (ZRP)</w:t>
            </w:r>
            <w:r w:rsidR="00C07229">
              <w:rPr>
                <w:rFonts w:ascii="Times New Roman" w:hAnsi="Times New Roman"/>
              </w:rPr>
              <w:t>,</w:t>
            </w:r>
            <w:r w:rsidRPr="001560B5">
              <w:rPr>
                <w:rFonts w:ascii="Times New Roman" w:hAnsi="Times New Roman"/>
              </w:rPr>
              <w:t xml:space="preserve"> </w:t>
            </w:r>
          </w:p>
          <w:p w14:paraId="236C6386" w14:textId="565D0BA1" w:rsidR="001560B5" w:rsidRPr="001560B5" w:rsidRDefault="001560B5" w:rsidP="001560B5">
            <w:pPr>
              <w:pStyle w:val="Akapitzlist"/>
              <w:numPr>
                <w:ilvl w:val="0"/>
                <w:numId w:val="22"/>
              </w:numPr>
              <w:spacing w:line="240" w:lineRule="auto"/>
              <w:jc w:val="both"/>
              <w:rPr>
                <w:rFonts w:ascii="Times New Roman" w:hAnsi="Times New Roman"/>
                <w:szCs w:val="24"/>
              </w:rPr>
            </w:pPr>
            <w:r w:rsidRPr="001560B5">
              <w:rPr>
                <w:rFonts w:ascii="Times New Roman" w:hAnsi="Times New Roman"/>
              </w:rPr>
              <w:t>Związek Pracodawców  Business Centre Club (BCC-ZP)</w:t>
            </w:r>
            <w:r w:rsidR="00C07229">
              <w:rPr>
                <w:rFonts w:ascii="Times New Roman" w:hAnsi="Times New Roman"/>
              </w:rPr>
              <w:t>,</w:t>
            </w:r>
            <w:r w:rsidRPr="001560B5">
              <w:rPr>
                <w:rFonts w:ascii="Times New Roman" w:hAnsi="Times New Roman"/>
              </w:rPr>
              <w:t xml:space="preserve">  </w:t>
            </w:r>
          </w:p>
          <w:p w14:paraId="245E9D6F" w14:textId="1C267E01" w:rsidR="001560B5" w:rsidRPr="001560B5" w:rsidRDefault="001560B5" w:rsidP="001560B5">
            <w:pPr>
              <w:pStyle w:val="Akapitzlist"/>
              <w:numPr>
                <w:ilvl w:val="0"/>
                <w:numId w:val="22"/>
              </w:numPr>
              <w:spacing w:line="240" w:lineRule="auto"/>
              <w:jc w:val="both"/>
              <w:rPr>
                <w:rFonts w:ascii="Times New Roman" w:hAnsi="Times New Roman"/>
                <w:szCs w:val="24"/>
              </w:rPr>
            </w:pPr>
            <w:r w:rsidRPr="001560B5">
              <w:rPr>
                <w:rFonts w:ascii="Times New Roman" w:hAnsi="Times New Roman"/>
              </w:rPr>
              <w:t>Związek Przedsiębiorców i Pracodawców (ZPP)</w:t>
            </w:r>
            <w:r w:rsidR="00C07229">
              <w:rPr>
                <w:rFonts w:ascii="Times New Roman" w:hAnsi="Times New Roman"/>
              </w:rPr>
              <w:t>,</w:t>
            </w:r>
            <w:r w:rsidRPr="001560B5">
              <w:rPr>
                <w:rFonts w:ascii="Times New Roman" w:hAnsi="Times New Roman"/>
              </w:rPr>
              <w:t xml:space="preserve">  </w:t>
            </w:r>
          </w:p>
          <w:p w14:paraId="20DC2861" w14:textId="3DE93C25" w:rsidR="001560B5" w:rsidRPr="001560B5" w:rsidRDefault="001560B5" w:rsidP="001560B5">
            <w:pPr>
              <w:pStyle w:val="Akapitzlist"/>
              <w:numPr>
                <w:ilvl w:val="0"/>
                <w:numId w:val="22"/>
              </w:numPr>
              <w:spacing w:line="240" w:lineRule="auto"/>
              <w:jc w:val="both"/>
              <w:rPr>
                <w:rFonts w:ascii="Times New Roman" w:hAnsi="Times New Roman"/>
                <w:szCs w:val="24"/>
              </w:rPr>
            </w:pPr>
            <w:r w:rsidRPr="001560B5">
              <w:rPr>
                <w:rFonts w:ascii="Times New Roman" w:hAnsi="Times New Roman"/>
              </w:rPr>
              <w:t>Federacja Przedsiębiorców Polskich (FPP)</w:t>
            </w:r>
            <w:r w:rsidR="00C07229">
              <w:rPr>
                <w:rFonts w:ascii="Times New Roman" w:hAnsi="Times New Roman"/>
              </w:rPr>
              <w:t>.</w:t>
            </w:r>
          </w:p>
          <w:p w14:paraId="297CB02B" w14:textId="00171771" w:rsidR="00E11717" w:rsidRDefault="00E11717" w:rsidP="00E11717">
            <w:pPr>
              <w:spacing w:line="240" w:lineRule="auto"/>
              <w:jc w:val="both"/>
              <w:rPr>
                <w:szCs w:val="24"/>
              </w:rPr>
            </w:pPr>
            <w:r w:rsidRPr="00E11717">
              <w:rPr>
                <w:szCs w:val="24"/>
              </w:rPr>
              <w:t xml:space="preserve">Projekt nie podlega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 </w:t>
            </w:r>
          </w:p>
          <w:p w14:paraId="2F7F3BB0" w14:textId="1445E468" w:rsidR="00E11717" w:rsidRDefault="00E11717" w:rsidP="00E11717">
            <w:pPr>
              <w:spacing w:line="240" w:lineRule="auto"/>
              <w:jc w:val="both"/>
              <w:rPr>
                <w:szCs w:val="24"/>
              </w:rPr>
            </w:pPr>
            <w:r w:rsidRPr="00E11717">
              <w:rPr>
                <w:szCs w:val="24"/>
              </w:rPr>
              <w:t>Projekt nie dotyczy spraw, o których mowa w art. 1 ustawy z dnia 24 lipca 2015 r. o Radzie Dialogu Społecznego i innych instytucji dialogu społecznego, wobec czego nie wymaga zaopiniowania przez R</w:t>
            </w:r>
            <w:r>
              <w:rPr>
                <w:szCs w:val="24"/>
              </w:rPr>
              <w:t xml:space="preserve">adę </w:t>
            </w:r>
            <w:r w:rsidRPr="00E11717">
              <w:rPr>
                <w:szCs w:val="24"/>
              </w:rPr>
              <w:t>D</w:t>
            </w:r>
            <w:r>
              <w:rPr>
                <w:szCs w:val="24"/>
              </w:rPr>
              <w:t xml:space="preserve">ialogu </w:t>
            </w:r>
            <w:r w:rsidRPr="00E11717">
              <w:rPr>
                <w:szCs w:val="24"/>
              </w:rPr>
              <w:t>S</w:t>
            </w:r>
            <w:r>
              <w:rPr>
                <w:szCs w:val="24"/>
              </w:rPr>
              <w:t>połecznego</w:t>
            </w:r>
            <w:r w:rsidRPr="00E11717">
              <w:rPr>
                <w:szCs w:val="24"/>
              </w:rPr>
              <w:t>.</w:t>
            </w:r>
          </w:p>
          <w:p w14:paraId="3F218F27" w14:textId="7B428056" w:rsidR="00E11717" w:rsidRPr="00E11717" w:rsidRDefault="00E11717" w:rsidP="00E11717">
            <w:pPr>
              <w:spacing w:line="240" w:lineRule="auto"/>
              <w:jc w:val="both"/>
              <w:rPr>
                <w:szCs w:val="24"/>
              </w:rPr>
            </w:pPr>
            <w:r w:rsidRPr="00E11717">
              <w:rPr>
                <w:szCs w:val="24"/>
              </w:rPr>
              <w:t>Projek</w:t>
            </w:r>
            <w:r w:rsidR="00F1355E">
              <w:rPr>
                <w:szCs w:val="24"/>
              </w:rPr>
              <w:t xml:space="preserve">t </w:t>
            </w:r>
            <w:r w:rsidRPr="00E11717">
              <w:rPr>
                <w:szCs w:val="24"/>
              </w:rPr>
              <w:t>nie wymaga przedstawienia właściwym instytucjom i organom Unii Europejskiej, w tym Europejskiemu Bankowi Centralnemu, celem uzyskania opinii, dokonania powiadomienia, konsultacji albo uzgodnienia projektu.</w:t>
            </w:r>
          </w:p>
          <w:p w14:paraId="491060AB" w14:textId="17A7359D" w:rsidR="00557465" w:rsidRDefault="00857876" w:rsidP="00270F18">
            <w:pPr>
              <w:spacing w:line="240" w:lineRule="auto"/>
              <w:jc w:val="both"/>
              <w:rPr>
                <w:rFonts w:eastAsia="Calibri"/>
                <w:color w:val="000000"/>
                <w:spacing w:val="-2"/>
                <w:szCs w:val="24"/>
              </w:rPr>
            </w:pPr>
            <w:r>
              <w:t>Wyniki opiniowania i konsultacji publicznych zostaną omówione w raporcie z opiniowania i konsultacji publicznych udostępnionym na stronie Rządowego Centrum Legislacji, w zakładce Rządowy Proces Legislacyjny.</w:t>
            </w:r>
            <w:r w:rsidRPr="00BF0B20" w:rsidDel="00857876">
              <w:rPr>
                <w:szCs w:val="24"/>
              </w:rPr>
              <w:t xml:space="preserve"> </w:t>
            </w:r>
          </w:p>
        </w:tc>
        <w:tc>
          <w:tcPr>
            <w:tcW w:w="258" w:type="pct"/>
          </w:tcPr>
          <w:p w14:paraId="14596162" w14:textId="77777777" w:rsidR="00557465" w:rsidRDefault="00557465" w:rsidP="00557465"/>
        </w:tc>
      </w:tr>
      <w:tr w:rsidR="00B432CA" w14:paraId="0A6C0411" w14:textId="77777777" w:rsidTr="00A15637">
        <w:trPr>
          <w:trHeight w:val="363"/>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vAlign w:val="center"/>
          </w:tcPr>
          <w:p w14:paraId="592BC032" w14:textId="77777777" w:rsidR="00557465" w:rsidRDefault="00557465" w:rsidP="00A346AB">
            <w:pPr>
              <w:numPr>
                <w:ilvl w:val="0"/>
                <w:numId w:val="16"/>
              </w:numPr>
              <w:spacing w:before="60" w:after="60" w:line="240" w:lineRule="auto"/>
              <w:ind w:left="318" w:hanging="284"/>
              <w:jc w:val="both"/>
              <w:rPr>
                <w:rFonts w:eastAsia="Calibri"/>
                <w:b/>
                <w:color w:val="000000"/>
                <w:szCs w:val="24"/>
              </w:rPr>
            </w:pPr>
            <w:r>
              <w:rPr>
                <w:rFonts w:eastAsia="Calibri"/>
                <w:b/>
                <w:color w:val="000000"/>
                <w:szCs w:val="24"/>
              </w:rPr>
              <w:t xml:space="preserve"> Wpływ na sektor finansów publicznych</w:t>
            </w:r>
          </w:p>
        </w:tc>
        <w:tc>
          <w:tcPr>
            <w:tcW w:w="258" w:type="pct"/>
          </w:tcPr>
          <w:p w14:paraId="7E79317A" w14:textId="77777777" w:rsidR="00557465" w:rsidRDefault="00557465" w:rsidP="00557465"/>
        </w:tc>
      </w:tr>
      <w:tr w:rsidR="00B432CA" w14:paraId="21352645" w14:textId="77777777" w:rsidTr="00A15637">
        <w:trPr>
          <w:trHeight w:val="142"/>
        </w:trPr>
        <w:tc>
          <w:tcPr>
            <w:tcW w:w="813"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6CE4C5A2" w14:textId="77777777" w:rsidR="00557465" w:rsidRDefault="00557465" w:rsidP="00557465">
            <w:pPr>
              <w:spacing w:before="40" w:after="40" w:line="276" w:lineRule="auto"/>
              <w:rPr>
                <w:rFonts w:eastAsia="Calibri"/>
                <w:i/>
                <w:color w:val="000000"/>
                <w:szCs w:val="24"/>
              </w:rPr>
            </w:pPr>
            <w:r>
              <w:rPr>
                <w:rFonts w:eastAsia="Calibri"/>
                <w:color w:val="000000"/>
                <w:szCs w:val="24"/>
              </w:rPr>
              <w:t>(ceny stałe z …… r.)</w:t>
            </w:r>
          </w:p>
        </w:tc>
        <w:tc>
          <w:tcPr>
            <w:tcW w:w="3929" w:type="pct"/>
            <w:gridSpan w:val="24"/>
            <w:tcBorders>
              <w:top w:val="single" w:sz="4" w:space="0" w:color="000000"/>
              <w:left w:val="single" w:sz="4" w:space="0" w:color="000000"/>
              <w:bottom w:val="single" w:sz="4" w:space="0" w:color="000000"/>
              <w:right w:val="single" w:sz="4" w:space="0" w:color="000000"/>
            </w:tcBorders>
            <w:shd w:val="clear" w:color="auto" w:fill="FFFFFF"/>
          </w:tcPr>
          <w:p w14:paraId="1F7EC04E" w14:textId="77777777" w:rsidR="00557465" w:rsidRDefault="00557465" w:rsidP="00557465">
            <w:pPr>
              <w:spacing w:before="40" w:after="40" w:line="240" w:lineRule="auto"/>
              <w:jc w:val="center"/>
              <w:rPr>
                <w:rFonts w:eastAsia="Calibri"/>
                <w:i/>
                <w:color w:val="000000"/>
                <w:spacing w:val="-2"/>
                <w:szCs w:val="24"/>
              </w:rPr>
            </w:pPr>
            <w:r>
              <w:rPr>
                <w:rFonts w:eastAsia="Calibri"/>
                <w:color w:val="000000"/>
                <w:szCs w:val="24"/>
              </w:rPr>
              <w:t>Skutki w okresie 10 lat od wejścia w życie zmian [mln zł]</w:t>
            </w:r>
          </w:p>
        </w:tc>
        <w:tc>
          <w:tcPr>
            <w:tcW w:w="258" w:type="pct"/>
          </w:tcPr>
          <w:p w14:paraId="5CA42BE7" w14:textId="77777777" w:rsidR="00557465" w:rsidRDefault="00557465" w:rsidP="00557465"/>
        </w:tc>
      </w:tr>
      <w:tr w:rsidR="00B432CA" w14:paraId="3D0ED49A" w14:textId="77777777" w:rsidTr="00A15637">
        <w:trPr>
          <w:trHeight w:val="142"/>
        </w:trPr>
        <w:tc>
          <w:tcPr>
            <w:tcW w:w="813" w:type="pct"/>
            <w:vMerge/>
            <w:tcBorders>
              <w:top w:val="single" w:sz="4" w:space="0" w:color="000000"/>
              <w:left w:val="single" w:sz="4" w:space="0" w:color="000000"/>
              <w:bottom w:val="single" w:sz="4" w:space="0" w:color="000000"/>
              <w:right w:val="single" w:sz="4" w:space="0" w:color="000000"/>
            </w:tcBorders>
            <w:shd w:val="clear" w:color="auto" w:fill="FFFFFF"/>
          </w:tcPr>
          <w:p w14:paraId="0F09E762" w14:textId="77777777" w:rsidR="00557465" w:rsidRDefault="00557465" w:rsidP="00557465">
            <w:pPr>
              <w:spacing w:before="40" w:after="40" w:line="240" w:lineRule="auto"/>
              <w:rPr>
                <w:rFonts w:eastAsia="Calibri"/>
                <w:i/>
                <w:color w:val="000000"/>
                <w:szCs w:val="24"/>
              </w:rPr>
            </w:pP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tcPr>
          <w:p w14:paraId="5587ECCA" w14:textId="77777777" w:rsidR="00557465" w:rsidRDefault="00557465" w:rsidP="00557465">
            <w:pPr>
              <w:spacing w:line="240" w:lineRule="auto"/>
              <w:jc w:val="center"/>
              <w:rPr>
                <w:rFonts w:eastAsia="Calibri"/>
                <w:color w:val="000000"/>
                <w:szCs w:val="24"/>
              </w:rPr>
            </w:pPr>
            <w:r>
              <w:rPr>
                <w:rFonts w:eastAsia="Calibri"/>
                <w:color w:val="000000"/>
                <w:szCs w:val="24"/>
              </w:rPr>
              <w:t>0</w:t>
            </w:r>
          </w:p>
          <w:p w14:paraId="09FE4491" w14:textId="2C91769D" w:rsidR="00164A77" w:rsidRDefault="00164A77" w:rsidP="00557465">
            <w:pPr>
              <w:spacing w:line="240" w:lineRule="auto"/>
              <w:jc w:val="center"/>
              <w:rPr>
                <w:rFonts w:eastAsia="Calibri"/>
                <w:color w:val="000000"/>
                <w:szCs w:val="24"/>
              </w:rPr>
            </w:pPr>
            <w:r>
              <w:rPr>
                <w:rFonts w:eastAsia="Calibri"/>
                <w:color w:val="000000"/>
                <w:szCs w:val="24"/>
              </w:rPr>
              <w:t>Rok bazowy 2022</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tcPr>
          <w:p w14:paraId="7A99175C" w14:textId="77777777" w:rsidR="00557465" w:rsidRDefault="00557465" w:rsidP="00557465">
            <w:pPr>
              <w:spacing w:line="240" w:lineRule="auto"/>
              <w:jc w:val="center"/>
              <w:rPr>
                <w:rFonts w:eastAsia="Calibri"/>
                <w:color w:val="000000"/>
                <w:szCs w:val="24"/>
              </w:rPr>
            </w:pPr>
            <w:r>
              <w:rPr>
                <w:rFonts w:eastAsia="Calibri"/>
                <w:color w:val="000000"/>
                <w:szCs w:val="24"/>
              </w:rPr>
              <w:t>1</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tcPr>
          <w:p w14:paraId="5E221676" w14:textId="77777777" w:rsidR="00557465" w:rsidRDefault="00557465" w:rsidP="00557465">
            <w:pPr>
              <w:spacing w:line="240" w:lineRule="auto"/>
              <w:jc w:val="center"/>
              <w:rPr>
                <w:rFonts w:eastAsia="Calibri"/>
                <w:color w:val="000000"/>
                <w:szCs w:val="24"/>
              </w:rPr>
            </w:pPr>
            <w:r>
              <w:rPr>
                <w:rFonts w:eastAsia="Calibri"/>
                <w:color w:val="000000"/>
                <w:szCs w:val="24"/>
              </w:rPr>
              <w:t>2</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tcPr>
          <w:p w14:paraId="5CC49863" w14:textId="77777777" w:rsidR="00557465" w:rsidRDefault="00557465" w:rsidP="00557465">
            <w:pPr>
              <w:spacing w:line="240" w:lineRule="auto"/>
              <w:jc w:val="center"/>
              <w:rPr>
                <w:rFonts w:eastAsia="Calibri"/>
                <w:color w:val="000000"/>
                <w:szCs w:val="24"/>
              </w:rPr>
            </w:pPr>
            <w:r>
              <w:rPr>
                <w:rFonts w:eastAsia="Calibri"/>
                <w:color w:val="000000"/>
                <w:szCs w:val="24"/>
              </w:rPr>
              <w:t>3</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tcPr>
          <w:p w14:paraId="7D1700E7" w14:textId="77777777" w:rsidR="00557465" w:rsidRDefault="00557465" w:rsidP="00557465">
            <w:pPr>
              <w:spacing w:line="240" w:lineRule="auto"/>
              <w:jc w:val="center"/>
              <w:rPr>
                <w:rFonts w:eastAsia="Calibri"/>
                <w:color w:val="000000"/>
                <w:szCs w:val="24"/>
              </w:rPr>
            </w:pPr>
            <w:r>
              <w:rPr>
                <w:rFonts w:eastAsia="Calibri"/>
                <w:color w:val="000000"/>
                <w:szCs w:val="24"/>
              </w:rPr>
              <w:t>4</w:t>
            </w:r>
          </w:p>
        </w:tc>
        <w:tc>
          <w:tcPr>
            <w:tcW w:w="338" w:type="pct"/>
            <w:tcBorders>
              <w:top w:val="single" w:sz="4" w:space="0" w:color="000000"/>
              <w:left w:val="single" w:sz="4" w:space="0" w:color="000000"/>
              <w:bottom w:val="single" w:sz="4" w:space="0" w:color="000000"/>
              <w:right w:val="single" w:sz="4" w:space="0" w:color="000000"/>
            </w:tcBorders>
            <w:shd w:val="clear" w:color="auto" w:fill="FFFFFF"/>
          </w:tcPr>
          <w:p w14:paraId="768A902E" w14:textId="77777777" w:rsidR="00557465" w:rsidRDefault="00557465" w:rsidP="00557465">
            <w:pPr>
              <w:spacing w:line="240" w:lineRule="auto"/>
              <w:jc w:val="center"/>
              <w:rPr>
                <w:rFonts w:eastAsia="Calibri"/>
                <w:color w:val="000000"/>
                <w:szCs w:val="24"/>
              </w:rPr>
            </w:pPr>
            <w:r>
              <w:rPr>
                <w:rFonts w:eastAsia="Calibri"/>
                <w:color w:val="000000"/>
                <w:szCs w:val="24"/>
              </w:rPr>
              <w:t>5</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tcPr>
          <w:p w14:paraId="3CCA3510" w14:textId="77777777" w:rsidR="00557465" w:rsidRDefault="00557465" w:rsidP="00557465">
            <w:pPr>
              <w:spacing w:line="240" w:lineRule="auto"/>
              <w:jc w:val="center"/>
              <w:rPr>
                <w:rFonts w:eastAsia="Calibri"/>
                <w:color w:val="000000"/>
                <w:szCs w:val="24"/>
              </w:rPr>
            </w:pPr>
            <w:r>
              <w:rPr>
                <w:rFonts w:eastAsia="Calibri"/>
                <w:color w:val="000000"/>
                <w:szCs w:val="24"/>
              </w:rPr>
              <w:t>6</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tcPr>
          <w:p w14:paraId="3462867F" w14:textId="77777777" w:rsidR="00557465" w:rsidRDefault="00557465" w:rsidP="00557465">
            <w:pPr>
              <w:spacing w:line="240" w:lineRule="auto"/>
              <w:jc w:val="center"/>
              <w:rPr>
                <w:rFonts w:eastAsia="Calibri"/>
                <w:color w:val="000000"/>
                <w:szCs w:val="24"/>
              </w:rPr>
            </w:pPr>
            <w:r>
              <w:rPr>
                <w:rFonts w:eastAsia="Calibri"/>
                <w:color w:val="000000"/>
                <w:szCs w:val="24"/>
              </w:rPr>
              <w:t>7</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tcPr>
          <w:p w14:paraId="42CE8E41" w14:textId="77777777" w:rsidR="00557465" w:rsidRDefault="00557465" w:rsidP="00557465">
            <w:pPr>
              <w:spacing w:line="240" w:lineRule="auto"/>
              <w:jc w:val="center"/>
              <w:rPr>
                <w:rFonts w:eastAsia="Calibri"/>
                <w:color w:val="000000"/>
                <w:szCs w:val="24"/>
              </w:rPr>
            </w:pPr>
            <w:r>
              <w:rPr>
                <w:rFonts w:eastAsia="Calibri"/>
                <w:color w:val="000000"/>
                <w:szCs w:val="24"/>
              </w:rPr>
              <w:t>8</w:t>
            </w: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14:paraId="09341E78" w14:textId="77777777" w:rsidR="00557465" w:rsidRDefault="00557465" w:rsidP="00557465">
            <w:pPr>
              <w:spacing w:line="240" w:lineRule="auto"/>
              <w:jc w:val="center"/>
              <w:rPr>
                <w:rFonts w:eastAsia="Calibri"/>
                <w:color w:val="000000"/>
                <w:szCs w:val="24"/>
              </w:rPr>
            </w:pPr>
            <w:r>
              <w:rPr>
                <w:rFonts w:eastAsia="Calibri"/>
                <w:color w:val="000000"/>
                <w:szCs w:val="24"/>
              </w:rPr>
              <w:t>9</w:t>
            </w: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14:paraId="2F81A6AE" w14:textId="77777777" w:rsidR="00557465" w:rsidRDefault="00557465" w:rsidP="00557465">
            <w:pPr>
              <w:spacing w:line="240" w:lineRule="auto"/>
              <w:jc w:val="center"/>
              <w:rPr>
                <w:rFonts w:eastAsia="Calibri"/>
                <w:color w:val="000000"/>
                <w:szCs w:val="24"/>
              </w:rPr>
            </w:pPr>
            <w:r>
              <w:rPr>
                <w:rFonts w:eastAsia="Calibri"/>
                <w:color w:val="000000"/>
                <w:szCs w:val="24"/>
              </w:rPr>
              <w:t>10</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BE426D2" w14:textId="77777777" w:rsidR="00557465" w:rsidRDefault="00557465" w:rsidP="00557465">
            <w:pPr>
              <w:spacing w:before="40" w:after="40" w:line="240" w:lineRule="auto"/>
              <w:jc w:val="center"/>
              <w:rPr>
                <w:rFonts w:eastAsia="Calibri"/>
                <w:i/>
                <w:color w:val="000000"/>
                <w:spacing w:val="-2"/>
                <w:szCs w:val="24"/>
              </w:rPr>
            </w:pPr>
            <w:r>
              <w:rPr>
                <w:rFonts w:eastAsia="Calibri"/>
                <w:i/>
                <w:color w:val="000000"/>
                <w:spacing w:val="-2"/>
                <w:szCs w:val="24"/>
              </w:rPr>
              <w:t>Łącznie (0-10)</w:t>
            </w:r>
          </w:p>
        </w:tc>
        <w:tc>
          <w:tcPr>
            <w:tcW w:w="258" w:type="pct"/>
          </w:tcPr>
          <w:p w14:paraId="1AB21651" w14:textId="77777777" w:rsidR="00557465" w:rsidRDefault="00557465" w:rsidP="00557465"/>
        </w:tc>
      </w:tr>
      <w:tr w:rsidR="00B432CA" w14:paraId="5A8F6CD3" w14:textId="77777777" w:rsidTr="00A15637">
        <w:trPr>
          <w:trHeight w:val="321"/>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FEF41B" w14:textId="55A222EF" w:rsidR="009C0215" w:rsidRDefault="009C0215" w:rsidP="009C0215">
            <w:pPr>
              <w:spacing w:line="240" w:lineRule="auto"/>
              <w:rPr>
                <w:rFonts w:eastAsia="Calibri"/>
                <w:color w:val="000000"/>
                <w:szCs w:val="24"/>
              </w:rPr>
            </w:pPr>
            <w:r>
              <w:rPr>
                <w:rFonts w:eastAsia="Calibri"/>
                <w:b/>
                <w:color w:val="000000"/>
                <w:szCs w:val="24"/>
              </w:rPr>
              <w:t>Dochody ogółem</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E799AE" w14:textId="4469B6B7" w:rsidR="009C0215" w:rsidRPr="00A15637" w:rsidRDefault="00007658" w:rsidP="00B5789C">
            <w:pPr>
              <w:spacing w:line="240" w:lineRule="auto"/>
              <w:jc w:val="center"/>
              <w:rPr>
                <w:rFonts w:eastAsia="Calibri"/>
                <w:b/>
                <w:bCs/>
                <w:color w:val="000000"/>
                <w:sz w:val="16"/>
              </w:rPr>
            </w:pPr>
            <w:r>
              <w:rPr>
                <w:rFonts w:eastAsia="Calibri"/>
                <w:b/>
                <w:bCs/>
                <w:color w:val="000000"/>
                <w:sz w:val="16"/>
                <w:szCs w:val="18"/>
              </w:rPr>
              <w:t>0</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FF9B60" w14:textId="594CDECB" w:rsidR="009C0215" w:rsidRPr="00A15637" w:rsidRDefault="00357D23" w:rsidP="00B5789C">
            <w:pPr>
              <w:spacing w:line="240" w:lineRule="auto"/>
              <w:jc w:val="center"/>
              <w:rPr>
                <w:rFonts w:eastAsia="Calibri"/>
                <w:b/>
                <w:bCs/>
                <w:color w:val="000000"/>
                <w:sz w:val="16"/>
              </w:rPr>
            </w:pPr>
            <w:r>
              <w:rPr>
                <w:rFonts w:eastAsia="Calibri"/>
                <w:b/>
                <w:bCs/>
                <w:color w:val="000000"/>
                <w:sz w:val="16"/>
              </w:rPr>
              <w:t>-18,8</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F892B0" w14:textId="7F20BB00" w:rsidR="009C0215" w:rsidRPr="00A15637" w:rsidRDefault="00357D23" w:rsidP="00B5789C">
            <w:pPr>
              <w:spacing w:line="240" w:lineRule="auto"/>
              <w:jc w:val="center"/>
              <w:rPr>
                <w:rFonts w:eastAsia="Calibri"/>
                <w:b/>
                <w:bCs/>
                <w:color w:val="000000"/>
                <w:sz w:val="16"/>
              </w:rPr>
            </w:pPr>
            <w:r>
              <w:rPr>
                <w:rFonts w:eastAsia="Calibri"/>
                <w:b/>
                <w:bCs/>
                <w:color w:val="000000"/>
                <w:sz w:val="16"/>
              </w:rPr>
              <w:t>-37,3</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20111F" w14:textId="25FFC274" w:rsidR="009C0215" w:rsidRPr="00A15637" w:rsidRDefault="00357D23" w:rsidP="00B5789C">
            <w:pPr>
              <w:spacing w:line="240" w:lineRule="auto"/>
              <w:jc w:val="center"/>
              <w:rPr>
                <w:rFonts w:eastAsia="Calibri"/>
                <w:b/>
                <w:bCs/>
                <w:color w:val="000000"/>
                <w:sz w:val="16"/>
              </w:rPr>
            </w:pPr>
            <w:r>
              <w:rPr>
                <w:rFonts w:eastAsia="Calibri"/>
                <w:b/>
                <w:bCs/>
                <w:color w:val="000000"/>
                <w:sz w:val="16"/>
              </w:rPr>
              <w:t>-55,8</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63DD263" w14:textId="03D0E570" w:rsidR="009C0215" w:rsidRPr="00A15637" w:rsidRDefault="00357D23" w:rsidP="00B5789C">
            <w:pPr>
              <w:spacing w:line="240" w:lineRule="auto"/>
              <w:jc w:val="center"/>
              <w:rPr>
                <w:rFonts w:eastAsia="Calibri"/>
                <w:b/>
                <w:bCs/>
                <w:color w:val="000000"/>
                <w:sz w:val="16"/>
              </w:rPr>
            </w:pPr>
            <w:r>
              <w:rPr>
                <w:rFonts w:eastAsia="Calibri"/>
                <w:b/>
                <w:bCs/>
                <w:color w:val="000000"/>
                <w:sz w:val="16"/>
              </w:rPr>
              <w:t>-74,3</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BD112F" w14:textId="51FA9510" w:rsidR="009C0215" w:rsidRPr="00A15637" w:rsidRDefault="00357D23" w:rsidP="00B5789C">
            <w:pPr>
              <w:spacing w:line="240" w:lineRule="auto"/>
              <w:jc w:val="center"/>
              <w:rPr>
                <w:rFonts w:eastAsia="Calibri"/>
                <w:b/>
                <w:bCs/>
                <w:color w:val="000000"/>
                <w:sz w:val="16"/>
              </w:rPr>
            </w:pPr>
            <w:r>
              <w:rPr>
                <w:rFonts w:eastAsia="Calibri"/>
                <w:b/>
                <w:bCs/>
                <w:color w:val="000000"/>
                <w:sz w:val="16"/>
              </w:rPr>
              <w:t>-92,8</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C48FD3C" w14:textId="42266151" w:rsidR="009C0215" w:rsidRPr="00A15637" w:rsidRDefault="009C0215" w:rsidP="00B5789C">
            <w:pPr>
              <w:spacing w:line="240" w:lineRule="auto"/>
              <w:jc w:val="center"/>
              <w:rPr>
                <w:rFonts w:eastAsia="Calibri"/>
                <w:b/>
                <w:bCs/>
                <w:color w:val="000000"/>
                <w:sz w:val="16"/>
              </w:rPr>
            </w:pPr>
            <w:r w:rsidRPr="00A15637">
              <w:rPr>
                <w:rFonts w:eastAsia="Calibri"/>
                <w:b/>
                <w:bCs/>
                <w:color w:val="000000"/>
                <w:sz w:val="16"/>
                <w:szCs w:val="18"/>
              </w:rPr>
              <w:t>-</w:t>
            </w:r>
            <w:r w:rsidR="00357D23">
              <w:rPr>
                <w:rFonts w:eastAsia="Calibri"/>
                <w:b/>
                <w:bCs/>
                <w:color w:val="000000"/>
                <w:sz w:val="16"/>
                <w:szCs w:val="18"/>
              </w:rPr>
              <w:t>111,3</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27B35F" w14:textId="7F378263" w:rsidR="009C0215" w:rsidRPr="00A15637" w:rsidRDefault="009C0215" w:rsidP="00B5789C">
            <w:pPr>
              <w:spacing w:line="240" w:lineRule="auto"/>
              <w:jc w:val="center"/>
              <w:rPr>
                <w:rFonts w:eastAsia="Calibri"/>
                <w:b/>
                <w:bCs/>
                <w:color w:val="000000"/>
                <w:sz w:val="16"/>
              </w:rPr>
            </w:pPr>
            <w:r w:rsidRPr="00A15637">
              <w:rPr>
                <w:rFonts w:eastAsia="Calibri"/>
                <w:b/>
                <w:bCs/>
                <w:color w:val="000000"/>
                <w:sz w:val="16"/>
                <w:szCs w:val="18"/>
              </w:rPr>
              <w:t>-</w:t>
            </w:r>
            <w:r w:rsidR="00357D23">
              <w:rPr>
                <w:rFonts w:eastAsia="Calibri"/>
                <w:b/>
                <w:bCs/>
                <w:color w:val="000000"/>
                <w:sz w:val="16"/>
                <w:szCs w:val="18"/>
              </w:rPr>
              <w:t>141,1</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1935C7" w14:textId="78CF61B5" w:rsidR="009C0215" w:rsidRPr="00A15637" w:rsidRDefault="009C0215" w:rsidP="00B5789C">
            <w:pPr>
              <w:spacing w:line="240" w:lineRule="auto"/>
              <w:jc w:val="center"/>
              <w:rPr>
                <w:rFonts w:eastAsia="Calibri"/>
                <w:b/>
                <w:bCs/>
                <w:color w:val="000000"/>
                <w:sz w:val="16"/>
              </w:rPr>
            </w:pPr>
            <w:r w:rsidRPr="00A15637">
              <w:rPr>
                <w:rFonts w:eastAsia="Calibri"/>
                <w:b/>
                <w:bCs/>
                <w:color w:val="000000"/>
                <w:sz w:val="16"/>
                <w:szCs w:val="18"/>
              </w:rPr>
              <w:t>-</w:t>
            </w:r>
            <w:r w:rsidR="00357D23">
              <w:rPr>
                <w:rFonts w:eastAsia="Calibri"/>
                <w:b/>
                <w:bCs/>
                <w:color w:val="000000"/>
                <w:sz w:val="16"/>
                <w:szCs w:val="18"/>
              </w:rPr>
              <w:t>185,3</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30ED35" w14:textId="366D2B44" w:rsidR="009C0215" w:rsidRPr="00A15637" w:rsidRDefault="003C36CC" w:rsidP="00B5789C">
            <w:pPr>
              <w:spacing w:line="240" w:lineRule="auto"/>
              <w:jc w:val="center"/>
              <w:rPr>
                <w:rFonts w:eastAsia="Calibri"/>
                <w:b/>
                <w:bCs/>
                <w:color w:val="000000"/>
                <w:sz w:val="16"/>
              </w:rPr>
            </w:pPr>
            <w:r w:rsidRPr="00A15637">
              <w:rPr>
                <w:rFonts w:eastAsia="Calibri"/>
                <w:b/>
                <w:bCs/>
                <w:color w:val="000000"/>
                <w:sz w:val="16"/>
              </w:rPr>
              <w:t>-1</w:t>
            </w:r>
            <w:r w:rsidR="00357D23">
              <w:rPr>
                <w:rFonts w:eastAsia="Calibri"/>
                <w:b/>
                <w:bCs/>
                <w:color w:val="000000"/>
                <w:sz w:val="16"/>
              </w:rPr>
              <w:t>85,3</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08E2E5" w14:textId="206A8680" w:rsidR="009C0215" w:rsidRPr="00A15637" w:rsidRDefault="003C36CC" w:rsidP="00B5789C">
            <w:pPr>
              <w:spacing w:line="240" w:lineRule="auto"/>
              <w:jc w:val="center"/>
              <w:rPr>
                <w:rFonts w:eastAsia="Calibri"/>
                <w:b/>
                <w:bCs/>
                <w:color w:val="000000"/>
                <w:sz w:val="16"/>
              </w:rPr>
            </w:pPr>
            <w:r w:rsidRPr="00A15637">
              <w:rPr>
                <w:rFonts w:eastAsia="Calibri"/>
                <w:b/>
                <w:bCs/>
                <w:color w:val="000000"/>
                <w:sz w:val="16"/>
              </w:rPr>
              <w:t>-1</w:t>
            </w:r>
            <w:r w:rsidR="00357D23">
              <w:rPr>
                <w:rFonts w:eastAsia="Calibri"/>
                <w:b/>
                <w:bCs/>
                <w:color w:val="000000"/>
                <w:sz w:val="16"/>
              </w:rPr>
              <w:t>85,3</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F54075" w14:textId="0D095C39" w:rsidR="009C0215" w:rsidRPr="00A15637" w:rsidRDefault="003C36CC" w:rsidP="00B5789C">
            <w:pPr>
              <w:spacing w:line="240" w:lineRule="auto"/>
              <w:jc w:val="center"/>
              <w:rPr>
                <w:rFonts w:eastAsia="Calibri"/>
                <w:b/>
                <w:bCs/>
                <w:color w:val="000000"/>
                <w:spacing w:val="-2"/>
                <w:sz w:val="16"/>
              </w:rPr>
            </w:pPr>
            <w:r w:rsidRPr="00A15637">
              <w:rPr>
                <w:rFonts w:eastAsia="Calibri"/>
                <w:b/>
                <w:bCs/>
                <w:color w:val="000000"/>
                <w:spacing w:val="-2"/>
                <w:sz w:val="16"/>
              </w:rPr>
              <w:t>-</w:t>
            </w:r>
            <w:r w:rsidR="00357D23">
              <w:t xml:space="preserve"> </w:t>
            </w:r>
            <w:r w:rsidR="00357D23" w:rsidRPr="00357D23">
              <w:rPr>
                <w:rFonts w:eastAsia="Calibri"/>
                <w:b/>
                <w:bCs/>
                <w:color w:val="000000"/>
                <w:spacing w:val="-2"/>
                <w:sz w:val="16"/>
              </w:rPr>
              <w:t>1 085,</w:t>
            </w:r>
            <w:r w:rsidR="00470A7B">
              <w:rPr>
                <w:rFonts w:eastAsia="Calibri"/>
                <w:b/>
                <w:bCs/>
                <w:color w:val="000000"/>
                <w:spacing w:val="-2"/>
                <w:sz w:val="16"/>
              </w:rPr>
              <w:t xml:space="preserve">3 </w:t>
            </w:r>
            <w:r w:rsidR="00357D23" w:rsidRPr="00357D23">
              <w:rPr>
                <w:rFonts w:eastAsia="Calibri"/>
                <w:b/>
                <w:bCs/>
                <w:color w:val="000000"/>
                <w:spacing w:val="-2"/>
                <w:sz w:val="16"/>
              </w:rPr>
              <w:t>zł</w:t>
            </w:r>
          </w:p>
        </w:tc>
        <w:tc>
          <w:tcPr>
            <w:tcW w:w="258" w:type="pct"/>
          </w:tcPr>
          <w:p w14:paraId="01B6BD79" w14:textId="77777777" w:rsidR="009C0215" w:rsidRDefault="009C0215" w:rsidP="009C0215"/>
        </w:tc>
      </w:tr>
      <w:tr w:rsidR="00B432CA" w14:paraId="484CB42C" w14:textId="77777777" w:rsidTr="00A15637">
        <w:trPr>
          <w:trHeight w:val="321"/>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4EB864" w14:textId="48231872" w:rsidR="009C0215" w:rsidRDefault="009C0215" w:rsidP="009C0215">
            <w:pPr>
              <w:spacing w:line="240" w:lineRule="auto"/>
              <w:rPr>
                <w:rFonts w:eastAsia="Calibri"/>
                <w:color w:val="000000"/>
                <w:szCs w:val="24"/>
              </w:rPr>
            </w:pPr>
            <w:r>
              <w:rPr>
                <w:rFonts w:eastAsia="Calibri"/>
                <w:color w:val="000000"/>
                <w:szCs w:val="24"/>
              </w:rPr>
              <w:t>budżet państwa</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04A7BA" w14:textId="056D9D4B"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BA3446B" w14:textId="5937EB7C"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847909" w14:textId="5151D873"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244901" w14:textId="4BE99CE7"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5117312" w14:textId="5C351DB0"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784CDB" w14:textId="7CC0C59F"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7296D2A" w14:textId="0A6A590E"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4DA49F" w14:textId="2CE71DF7"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B142B9" w14:textId="39756931"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9A0AE" w14:textId="68515C2F"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75F525" w14:textId="144A59AF"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4A86A7" w14:textId="035F438D" w:rsidR="009C0215" w:rsidRPr="00B5789C" w:rsidRDefault="009C0215" w:rsidP="00B5789C">
            <w:pPr>
              <w:spacing w:line="240" w:lineRule="auto"/>
              <w:jc w:val="center"/>
              <w:rPr>
                <w:rFonts w:eastAsia="Calibri"/>
                <w:color w:val="000000"/>
                <w:spacing w:val="-2"/>
                <w:sz w:val="16"/>
              </w:rPr>
            </w:pPr>
            <w:r w:rsidRPr="00B5789C">
              <w:rPr>
                <w:rFonts w:eastAsia="Calibri"/>
                <w:color w:val="000000"/>
                <w:sz w:val="16"/>
              </w:rPr>
              <w:t>-</w:t>
            </w:r>
          </w:p>
        </w:tc>
        <w:tc>
          <w:tcPr>
            <w:tcW w:w="258" w:type="pct"/>
          </w:tcPr>
          <w:p w14:paraId="721C71F5" w14:textId="77777777" w:rsidR="009C0215" w:rsidRDefault="009C0215" w:rsidP="009C0215"/>
        </w:tc>
      </w:tr>
      <w:tr w:rsidR="00B432CA" w14:paraId="4BC59FF1" w14:textId="77777777" w:rsidTr="00A15637">
        <w:trPr>
          <w:trHeight w:val="344"/>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A8D2AD" w14:textId="78AF3BCE" w:rsidR="009C0215" w:rsidRDefault="009C0215" w:rsidP="009C0215">
            <w:pPr>
              <w:spacing w:line="240" w:lineRule="auto"/>
              <w:rPr>
                <w:rFonts w:eastAsia="Calibri"/>
                <w:color w:val="000000"/>
                <w:szCs w:val="24"/>
              </w:rPr>
            </w:pPr>
            <w:r>
              <w:rPr>
                <w:rFonts w:eastAsia="Calibri"/>
                <w:color w:val="000000"/>
                <w:szCs w:val="24"/>
              </w:rPr>
              <w:t>JST</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A716C3" w14:textId="759647E4"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920D723" w14:textId="2150F1FD"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EA1835" w14:textId="396029A3"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EAF6F75" w14:textId="392A2AEE"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B53E347" w14:textId="21BDC8B3"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42D35D" w14:textId="08C94582"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B375F2" w14:textId="2C7C54D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C0929E" w14:textId="38CF4998"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C578BD" w14:textId="03471A5F"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B5AD1F" w14:textId="59CB734B"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BF5C85" w14:textId="6D12FAB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4D477D" w14:textId="0C28E94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258" w:type="pct"/>
          </w:tcPr>
          <w:p w14:paraId="58BC52E9" w14:textId="77777777" w:rsidR="009C0215" w:rsidRDefault="009C0215" w:rsidP="009C0215"/>
        </w:tc>
      </w:tr>
      <w:tr w:rsidR="00B432CA" w14:paraId="448B76D8" w14:textId="77777777" w:rsidTr="00A15637">
        <w:trPr>
          <w:trHeight w:val="344"/>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95BE95" w14:textId="1889A4C1" w:rsidR="009C0215" w:rsidRDefault="009C0215" w:rsidP="009C0215">
            <w:pPr>
              <w:spacing w:line="240" w:lineRule="auto"/>
              <w:rPr>
                <w:rFonts w:eastAsia="Calibri"/>
                <w:color w:val="000000"/>
                <w:szCs w:val="24"/>
              </w:rPr>
            </w:pPr>
            <w:r>
              <w:rPr>
                <w:rFonts w:eastAsia="Calibri"/>
                <w:color w:val="000000"/>
                <w:szCs w:val="24"/>
              </w:rPr>
              <w:t>NFOŚiGW</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BD58C2" w14:textId="074D6ED0" w:rsidR="009C0215" w:rsidRPr="00B5789C" w:rsidRDefault="00CB33BE" w:rsidP="00B5789C">
            <w:pPr>
              <w:spacing w:line="240" w:lineRule="auto"/>
              <w:jc w:val="center"/>
              <w:rPr>
                <w:rFonts w:eastAsia="Calibri"/>
                <w:color w:val="000000"/>
                <w:sz w:val="16"/>
              </w:rPr>
            </w:pPr>
            <w:r>
              <w:rPr>
                <w:rFonts w:eastAsia="Calibri"/>
                <w:color w:val="000000"/>
                <w:sz w:val="16"/>
              </w:rPr>
              <w:t>0</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02E36A" w14:textId="38A84300" w:rsidR="009C0215" w:rsidRPr="00B5789C" w:rsidRDefault="00CB33BE" w:rsidP="00B5789C">
            <w:pPr>
              <w:spacing w:line="240" w:lineRule="auto"/>
              <w:jc w:val="center"/>
              <w:rPr>
                <w:rFonts w:eastAsia="Calibri"/>
                <w:color w:val="000000"/>
                <w:sz w:val="16"/>
              </w:rPr>
            </w:pPr>
            <w:r>
              <w:rPr>
                <w:rFonts w:eastAsia="Calibri"/>
                <w:color w:val="000000"/>
                <w:sz w:val="16"/>
              </w:rPr>
              <w:t>-18,5</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DB4AA7" w14:textId="7C3D4192" w:rsidR="009C0215" w:rsidRPr="00B5789C" w:rsidRDefault="00CB33BE" w:rsidP="00B5789C">
            <w:pPr>
              <w:spacing w:line="240" w:lineRule="auto"/>
              <w:jc w:val="center"/>
              <w:rPr>
                <w:rFonts w:eastAsia="Calibri"/>
                <w:color w:val="000000"/>
                <w:sz w:val="16"/>
              </w:rPr>
            </w:pPr>
            <w:r>
              <w:rPr>
                <w:rFonts w:eastAsia="Calibri"/>
                <w:color w:val="000000"/>
                <w:sz w:val="16"/>
              </w:rPr>
              <w:t>-37</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CBA6C9" w14:textId="2797B690" w:rsidR="009C0215" w:rsidRPr="00B5789C" w:rsidRDefault="00CB33BE" w:rsidP="00B5789C">
            <w:pPr>
              <w:spacing w:line="240" w:lineRule="auto"/>
              <w:jc w:val="center"/>
              <w:rPr>
                <w:rFonts w:eastAsia="Calibri"/>
                <w:color w:val="000000"/>
                <w:sz w:val="16"/>
              </w:rPr>
            </w:pPr>
            <w:r>
              <w:rPr>
                <w:rFonts w:eastAsia="Calibri"/>
                <w:color w:val="000000"/>
                <w:sz w:val="16"/>
              </w:rPr>
              <w:t>-55,5</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8CA36BF" w14:textId="029A104F" w:rsidR="009C0215" w:rsidRPr="00B5789C" w:rsidRDefault="00CB33BE" w:rsidP="00B5789C">
            <w:pPr>
              <w:spacing w:line="240" w:lineRule="auto"/>
              <w:jc w:val="center"/>
              <w:rPr>
                <w:rFonts w:eastAsia="Calibri"/>
                <w:color w:val="000000"/>
                <w:sz w:val="16"/>
              </w:rPr>
            </w:pPr>
            <w:r>
              <w:rPr>
                <w:rFonts w:eastAsia="Calibri"/>
                <w:color w:val="000000"/>
                <w:sz w:val="16"/>
              </w:rPr>
              <w:t>-74</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A33367" w14:textId="46C60D97"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r w:rsidR="00CB33BE">
              <w:rPr>
                <w:rFonts w:eastAsia="Calibri"/>
                <w:color w:val="000000"/>
                <w:sz w:val="16"/>
              </w:rPr>
              <w:t>92,5</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FF7AD32" w14:textId="111C6D9E"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r w:rsidR="00CB33BE">
              <w:rPr>
                <w:rFonts w:eastAsia="Calibri"/>
                <w:color w:val="000000"/>
                <w:sz w:val="16"/>
              </w:rPr>
              <w:t>111</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BC022D" w14:textId="3EE2ACB2" w:rsidR="009C0215" w:rsidRPr="00B5789C" w:rsidRDefault="009C0215" w:rsidP="00B5789C">
            <w:pPr>
              <w:spacing w:line="240" w:lineRule="auto"/>
              <w:jc w:val="center"/>
              <w:rPr>
                <w:rFonts w:eastAsia="Calibri"/>
                <w:color w:val="000000"/>
                <w:sz w:val="16"/>
              </w:rPr>
            </w:pPr>
            <w:r w:rsidRPr="00B5789C">
              <w:rPr>
                <w:rFonts w:eastAsia="Calibri"/>
                <w:color w:val="000000"/>
                <w:sz w:val="16"/>
              </w:rPr>
              <w:t>-</w:t>
            </w:r>
            <w:r w:rsidR="00CB33BE">
              <w:rPr>
                <w:rFonts w:eastAsia="Calibri"/>
                <w:color w:val="000000"/>
                <w:sz w:val="16"/>
              </w:rPr>
              <w:t>138,8</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AC415D" w14:textId="0BF01B09" w:rsidR="009C0215" w:rsidRPr="00B5789C" w:rsidRDefault="009C0215" w:rsidP="00B5789C">
            <w:pPr>
              <w:spacing w:line="240" w:lineRule="auto"/>
              <w:jc w:val="center"/>
              <w:rPr>
                <w:rFonts w:eastAsia="Calibri"/>
                <w:color w:val="000000"/>
                <w:sz w:val="16"/>
              </w:rPr>
            </w:pPr>
            <w:r w:rsidRPr="00B5789C">
              <w:rPr>
                <w:rFonts w:eastAsia="Calibri"/>
                <w:color w:val="000000"/>
                <w:sz w:val="16"/>
              </w:rPr>
              <w:t>-1</w:t>
            </w:r>
            <w:r w:rsidR="00CB33BE">
              <w:rPr>
                <w:rFonts w:eastAsia="Calibri"/>
                <w:color w:val="000000"/>
                <w:sz w:val="16"/>
              </w:rPr>
              <w:t>85</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547A24" w14:textId="4F5BDA6A" w:rsidR="009C0215" w:rsidRPr="00B5789C" w:rsidRDefault="003C36CC" w:rsidP="00B5789C">
            <w:pPr>
              <w:spacing w:line="240" w:lineRule="auto"/>
              <w:jc w:val="center"/>
              <w:rPr>
                <w:rFonts w:eastAsia="Calibri"/>
                <w:color w:val="000000"/>
                <w:sz w:val="16"/>
              </w:rPr>
            </w:pPr>
            <w:r w:rsidRPr="00B5789C">
              <w:rPr>
                <w:rFonts w:eastAsia="Calibri"/>
                <w:color w:val="000000"/>
                <w:sz w:val="16"/>
              </w:rPr>
              <w:t>-1</w:t>
            </w:r>
            <w:r w:rsidR="00CB33BE">
              <w:rPr>
                <w:rFonts w:eastAsia="Calibri"/>
                <w:color w:val="000000"/>
                <w:sz w:val="16"/>
              </w:rPr>
              <w:t>85</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DEA812" w14:textId="6BAFB60F" w:rsidR="009C0215" w:rsidRPr="00B5789C" w:rsidRDefault="003C36CC" w:rsidP="00B5789C">
            <w:pPr>
              <w:spacing w:line="240" w:lineRule="auto"/>
              <w:jc w:val="center"/>
              <w:rPr>
                <w:rFonts w:eastAsia="Calibri"/>
                <w:color w:val="000000"/>
                <w:sz w:val="16"/>
              </w:rPr>
            </w:pPr>
            <w:r w:rsidRPr="00B5789C">
              <w:rPr>
                <w:rFonts w:eastAsia="Calibri"/>
                <w:color w:val="000000"/>
                <w:sz w:val="16"/>
              </w:rPr>
              <w:t>-1</w:t>
            </w:r>
            <w:r w:rsidR="00CB33BE">
              <w:rPr>
                <w:rFonts w:eastAsia="Calibri"/>
                <w:color w:val="000000"/>
                <w:sz w:val="16"/>
              </w:rPr>
              <w:t>85</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E29115" w14:textId="7C962264" w:rsidR="009C0215" w:rsidRPr="00B5789C" w:rsidRDefault="003C36CC" w:rsidP="00B5789C">
            <w:pPr>
              <w:spacing w:line="240" w:lineRule="auto"/>
              <w:jc w:val="center"/>
              <w:rPr>
                <w:rFonts w:eastAsia="Calibri"/>
                <w:color w:val="000000"/>
                <w:sz w:val="16"/>
              </w:rPr>
            </w:pPr>
            <w:r w:rsidRPr="00B5789C">
              <w:rPr>
                <w:rFonts w:eastAsia="Calibri"/>
                <w:color w:val="000000"/>
                <w:sz w:val="16"/>
              </w:rPr>
              <w:t>-</w:t>
            </w:r>
            <w:r w:rsidR="00357D23">
              <w:t xml:space="preserve"> </w:t>
            </w:r>
            <w:r w:rsidR="00357D23" w:rsidRPr="00357D23">
              <w:rPr>
                <w:rFonts w:eastAsia="Calibri"/>
                <w:color w:val="000000"/>
                <w:sz w:val="16"/>
              </w:rPr>
              <w:t xml:space="preserve">1 082,3 </w:t>
            </w:r>
          </w:p>
        </w:tc>
        <w:tc>
          <w:tcPr>
            <w:tcW w:w="258" w:type="pct"/>
          </w:tcPr>
          <w:p w14:paraId="1EE4A49A" w14:textId="77777777" w:rsidR="009C0215" w:rsidRDefault="009C0215" w:rsidP="009C0215"/>
        </w:tc>
      </w:tr>
      <w:tr w:rsidR="00B432CA" w14:paraId="31A6FA4F" w14:textId="77777777" w:rsidTr="00A15637">
        <w:trPr>
          <w:trHeight w:val="330"/>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5B2093" w14:textId="73824BCA" w:rsidR="009C0215" w:rsidRDefault="009C0215" w:rsidP="009C0215">
            <w:pPr>
              <w:spacing w:line="240" w:lineRule="auto"/>
              <w:rPr>
                <w:rFonts w:eastAsia="Calibri"/>
                <w:color w:val="000000"/>
                <w:szCs w:val="24"/>
              </w:rPr>
            </w:pPr>
            <w:r>
              <w:rPr>
                <w:rFonts w:eastAsia="Calibri"/>
                <w:color w:val="000000"/>
                <w:szCs w:val="24"/>
              </w:rPr>
              <w:t>pozostałe jednostki (oddzielnie)</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FD74A8" w14:textId="4766D36B"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710EEC" w14:textId="4EC99A4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564EEC" w14:textId="27302036"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B1E8FBF" w14:textId="7C50749B"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E7D6E53" w14:textId="359658F8"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FE3B1F" w14:textId="63DFE2E8"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2EED5A" w14:textId="1F10BCB1"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546E69" w14:textId="6023A70B"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1C8E62" w14:textId="52CC3B8B"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8F1014" w14:textId="00152894"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68BE3B" w14:textId="46C26A84"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56DE03" w14:textId="2B7D1F00"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258" w:type="pct"/>
          </w:tcPr>
          <w:p w14:paraId="3E8FE73E" w14:textId="77777777" w:rsidR="009C0215" w:rsidRDefault="009C0215" w:rsidP="009C0215"/>
        </w:tc>
      </w:tr>
      <w:tr w:rsidR="00B432CA" w14:paraId="61C339E5" w14:textId="77777777" w:rsidTr="00A15637">
        <w:trPr>
          <w:trHeight w:val="330"/>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DD78CC" w14:textId="68A26FC1" w:rsidR="009C0215" w:rsidRDefault="009C0215" w:rsidP="009C0215">
            <w:pPr>
              <w:spacing w:line="240" w:lineRule="auto"/>
              <w:rPr>
                <w:rFonts w:eastAsia="Calibri"/>
                <w:color w:val="000000"/>
                <w:szCs w:val="24"/>
              </w:rPr>
            </w:pPr>
            <w:r>
              <w:rPr>
                <w:rFonts w:eastAsia="Calibri"/>
                <w:b/>
                <w:color w:val="000000"/>
                <w:szCs w:val="24"/>
              </w:rPr>
              <w:t>Wydatki ogółem</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700A9D" w14:textId="269372A2" w:rsidR="009C0215" w:rsidRPr="00A15637" w:rsidRDefault="005B3367" w:rsidP="00B5789C">
            <w:pPr>
              <w:spacing w:line="240" w:lineRule="auto"/>
              <w:jc w:val="center"/>
              <w:rPr>
                <w:rFonts w:eastAsia="Calibri"/>
                <w:b/>
                <w:bCs/>
                <w:color w:val="000000"/>
                <w:sz w:val="16"/>
                <w:szCs w:val="24"/>
              </w:rPr>
            </w:pPr>
            <w:r>
              <w:rPr>
                <w:rFonts w:eastAsia="Calibri"/>
                <w:b/>
                <w:bCs/>
                <w:color w:val="000000"/>
                <w:sz w:val="16"/>
                <w:szCs w:val="18"/>
              </w:rPr>
              <w:t>0</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542771" w14:textId="12C746EB"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79DDEF" w14:textId="01F8540E"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A440965" w14:textId="2EBD56C8"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292D00" w14:textId="30B70B41"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B03384" w14:textId="793789DC"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7B5129C" w14:textId="62B0C78A"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97EBB3" w14:textId="32E3D479"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3A039F" w14:textId="695AE98A"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A9E38C" w14:textId="5FBE4D30"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8B4436" w14:textId="22A42685" w:rsidR="009C0215" w:rsidRPr="00A15637" w:rsidRDefault="009C0215" w:rsidP="00B5789C">
            <w:pPr>
              <w:spacing w:line="240" w:lineRule="auto"/>
              <w:jc w:val="center"/>
              <w:rPr>
                <w:rFonts w:eastAsia="Calibri"/>
                <w:b/>
                <w:bCs/>
                <w:color w:val="000000"/>
                <w:sz w:val="16"/>
                <w:szCs w:val="24"/>
              </w:rPr>
            </w:pPr>
            <w:r w:rsidRPr="00A15637">
              <w:rPr>
                <w:rFonts w:eastAsia="Calibri"/>
                <w:b/>
                <w:bCs/>
                <w:color w:val="000000"/>
                <w:sz w:val="16"/>
                <w:szCs w:val="18"/>
              </w:rPr>
              <w:t>0,3</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C470A1" w14:textId="01A176C4" w:rsidR="009C0215" w:rsidRPr="00A15637" w:rsidRDefault="009C0215">
            <w:pPr>
              <w:spacing w:line="240" w:lineRule="auto"/>
              <w:jc w:val="center"/>
              <w:rPr>
                <w:rFonts w:eastAsia="Calibri"/>
                <w:b/>
                <w:bCs/>
                <w:color w:val="000000"/>
                <w:sz w:val="16"/>
                <w:szCs w:val="24"/>
              </w:rPr>
            </w:pPr>
            <w:r w:rsidRPr="00A15637">
              <w:rPr>
                <w:rFonts w:eastAsia="Calibri"/>
                <w:b/>
                <w:bCs/>
                <w:color w:val="000000"/>
                <w:sz w:val="16"/>
                <w:szCs w:val="18"/>
              </w:rPr>
              <w:t>3,</w:t>
            </w:r>
            <w:r w:rsidR="005B3367">
              <w:rPr>
                <w:rFonts w:eastAsia="Calibri"/>
                <w:b/>
                <w:bCs/>
                <w:color w:val="000000"/>
                <w:sz w:val="16"/>
                <w:szCs w:val="18"/>
              </w:rPr>
              <w:t>3</w:t>
            </w:r>
          </w:p>
        </w:tc>
        <w:tc>
          <w:tcPr>
            <w:tcW w:w="258" w:type="pct"/>
          </w:tcPr>
          <w:p w14:paraId="2321C65A" w14:textId="77777777" w:rsidR="009C0215" w:rsidRDefault="009C0215" w:rsidP="009C0215"/>
        </w:tc>
      </w:tr>
      <w:tr w:rsidR="00B432CA" w14:paraId="4A83644E" w14:textId="77777777" w:rsidTr="00A15637">
        <w:trPr>
          <w:trHeight w:val="351"/>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90DFCF" w14:textId="0F705BA8" w:rsidR="009C0215" w:rsidRDefault="009C0215" w:rsidP="009C0215">
            <w:pPr>
              <w:spacing w:line="240" w:lineRule="auto"/>
              <w:rPr>
                <w:rFonts w:eastAsia="Calibri"/>
                <w:color w:val="000000"/>
                <w:szCs w:val="24"/>
              </w:rPr>
            </w:pPr>
            <w:r>
              <w:rPr>
                <w:rFonts w:eastAsia="Calibri"/>
                <w:color w:val="000000"/>
                <w:szCs w:val="24"/>
              </w:rPr>
              <w:t>budżet państwa</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E6C4F7" w14:textId="6478F5A6"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11F1D7B" w14:textId="0F74D54C"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BAEB27" w14:textId="10277EFB"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DBE71E" w14:textId="563F29C4"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13E73B1" w14:textId="50322216"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E93F91" w14:textId="2E5296B0"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6387798" w14:textId="316B989C"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50B480" w14:textId="07CA54C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294168" w14:textId="7822B09A"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BF0162" w14:textId="65DDF622"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A4D4D6" w14:textId="0F386FAA"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85CD1D" w14:textId="03208329"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258" w:type="pct"/>
          </w:tcPr>
          <w:p w14:paraId="7B1AB44A" w14:textId="77777777" w:rsidR="009C0215" w:rsidRDefault="009C0215" w:rsidP="009C0215"/>
        </w:tc>
      </w:tr>
      <w:tr w:rsidR="00B432CA" w14:paraId="205AE906" w14:textId="77777777" w:rsidTr="00A15637">
        <w:trPr>
          <w:trHeight w:val="351"/>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ABF40E" w14:textId="11546A6E" w:rsidR="009C0215" w:rsidRDefault="009C0215" w:rsidP="009C0215">
            <w:pPr>
              <w:spacing w:line="240" w:lineRule="auto"/>
              <w:rPr>
                <w:rFonts w:eastAsia="Calibri"/>
                <w:color w:val="000000"/>
                <w:szCs w:val="24"/>
              </w:rPr>
            </w:pPr>
            <w:r>
              <w:rPr>
                <w:rFonts w:eastAsia="Calibri"/>
                <w:color w:val="000000"/>
                <w:szCs w:val="24"/>
              </w:rPr>
              <w:t>JST</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BE9042" w14:textId="6FE29FAC"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1B0FF49" w14:textId="64148976"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3E35AF" w14:textId="02EA5700"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39E7430" w14:textId="73185A63"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DC1859" w14:textId="08507B6F"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9EF009" w14:textId="129C1849"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A6B8414" w14:textId="095C5C86"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B6C205" w14:textId="37563667"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3DE9A0" w14:textId="0171F054"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384E41" w14:textId="0B1D7101"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1EF71F" w14:textId="0384E678"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B1C22" w14:textId="1C8A43EE"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258" w:type="pct"/>
          </w:tcPr>
          <w:p w14:paraId="5272FCD9" w14:textId="77777777" w:rsidR="009C0215" w:rsidRDefault="009C0215" w:rsidP="009C0215"/>
        </w:tc>
      </w:tr>
      <w:tr w:rsidR="00B432CA" w14:paraId="1B014E9C" w14:textId="77777777" w:rsidTr="00A15637">
        <w:trPr>
          <w:trHeight w:val="360"/>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AA5D00" w14:textId="6E83A9B8" w:rsidR="009C0215" w:rsidRDefault="009C0215" w:rsidP="009C0215">
            <w:pPr>
              <w:spacing w:line="240" w:lineRule="auto"/>
              <w:rPr>
                <w:rFonts w:eastAsia="Calibri"/>
                <w:color w:val="000000"/>
                <w:szCs w:val="24"/>
              </w:rPr>
            </w:pPr>
            <w:r>
              <w:rPr>
                <w:rFonts w:eastAsia="Calibri"/>
                <w:color w:val="000000"/>
                <w:szCs w:val="24"/>
              </w:rPr>
              <w:t>URE</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BEB053" w14:textId="2A55DC60" w:rsidR="009C0215" w:rsidRPr="00B5789C" w:rsidRDefault="00B673FA" w:rsidP="00B5789C">
            <w:pPr>
              <w:spacing w:line="240" w:lineRule="auto"/>
              <w:jc w:val="center"/>
              <w:rPr>
                <w:rFonts w:eastAsia="Calibri"/>
                <w:color w:val="000000"/>
                <w:sz w:val="16"/>
              </w:rPr>
            </w:pPr>
            <w:r>
              <w:rPr>
                <w:rFonts w:eastAsia="Calibri"/>
                <w:color w:val="000000"/>
                <w:sz w:val="16"/>
                <w:szCs w:val="24"/>
              </w:rPr>
              <w:t>0</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7F4C80" w14:textId="4583B276"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A69700" w14:textId="68623F71"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9FBC64D" w14:textId="1C28D3D4"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AF32FA6" w14:textId="65533691"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77A534" w14:textId="44614E9D"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09BB0B" w14:textId="6411B320"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597847" w14:textId="1611C784"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68091E" w14:textId="431FD437"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32AF1E" w14:textId="371D23D6"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750F55" w14:textId="73F4AB1F"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0,25</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D9E5E7" w14:textId="3AF417EF"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2,</w:t>
            </w:r>
            <w:r w:rsidR="00B673FA">
              <w:rPr>
                <w:rFonts w:eastAsia="Calibri"/>
                <w:color w:val="000000"/>
                <w:sz w:val="16"/>
                <w:szCs w:val="24"/>
              </w:rPr>
              <w:t>5</w:t>
            </w:r>
          </w:p>
        </w:tc>
        <w:tc>
          <w:tcPr>
            <w:tcW w:w="258" w:type="pct"/>
          </w:tcPr>
          <w:p w14:paraId="3255A756" w14:textId="77777777" w:rsidR="009C0215" w:rsidRDefault="009C0215" w:rsidP="009C0215"/>
        </w:tc>
      </w:tr>
      <w:tr w:rsidR="00B432CA" w14:paraId="6373B270" w14:textId="77777777" w:rsidTr="00A15637">
        <w:trPr>
          <w:trHeight w:val="360"/>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316B46" w14:textId="4C12EBAF" w:rsidR="009C0215" w:rsidRDefault="009C0215" w:rsidP="009C0215">
            <w:pPr>
              <w:spacing w:line="240" w:lineRule="auto"/>
              <w:rPr>
                <w:rFonts w:eastAsia="Calibri"/>
                <w:color w:val="000000"/>
                <w:szCs w:val="24"/>
              </w:rPr>
            </w:pPr>
            <w:r>
              <w:rPr>
                <w:rFonts w:eastAsia="Calibri"/>
                <w:color w:val="000000"/>
                <w:szCs w:val="24"/>
              </w:rPr>
              <w:t>KOWR</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ED238A" w14:textId="4146EE9F" w:rsidR="009C0215" w:rsidRPr="00B5789C" w:rsidRDefault="00B673FA" w:rsidP="00B5789C">
            <w:pPr>
              <w:spacing w:line="240" w:lineRule="auto"/>
              <w:jc w:val="center"/>
              <w:rPr>
                <w:rFonts w:eastAsia="Calibri"/>
                <w:color w:val="000000"/>
                <w:sz w:val="16"/>
              </w:rPr>
            </w:pPr>
            <w:r>
              <w:rPr>
                <w:rFonts w:eastAsia="Calibri"/>
                <w:color w:val="000000"/>
                <w:sz w:val="16"/>
                <w:szCs w:val="24"/>
              </w:rPr>
              <w:t>0</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A792712" w14:textId="4B71AA14"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DCB162" w14:textId="62969628"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8DE041" w14:textId="460B7504"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AE10DEE" w14:textId="4094F74A"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E04804" w14:textId="2DDFADBF"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379226" w14:textId="79194662"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EEADB2" w14:textId="59AE212D"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8A631A" w14:textId="083B93B1"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08A353" w14:textId="709DA6B1"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6EA0EA" w14:textId="6B10D9BF"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0,08</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1FEADB" w14:textId="593D3429"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0,</w:t>
            </w:r>
            <w:r w:rsidR="00B673FA">
              <w:rPr>
                <w:rFonts w:eastAsia="Calibri"/>
                <w:color w:val="000000"/>
                <w:sz w:val="16"/>
                <w:szCs w:val="24"/>
              </w:rPr>
              <w:t>8</w:t>
            </w:r>
          </w:p>
        </w:tc>
        <w:tc>
          <w:tcPr>
            <w:tcW w:w="258" w:type="pct"/>
          </w:tcPr>
          <w:p w14:paraId="76818FB9" w14:textId="77777777" w:rsidR="009C0215" w:rsidRDefault="009C0215" w:rsidP="009C0215"/>
        </w:tc>
      </w:tr>
      <w:tr w:rsidR="00B432CA" w14:paraId="5FEC00BB" w14:textId="77777777" w:rsidTr="00A15637">
        <w:trPr>
          <w:trHeight w:val="357"/>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916F71" w14:textId="0B717774" w:rsidR="009C0215" w:rsidRDefault="009C0215" w:rsidP="009C0215">
            <w:pPr>
              <w:spacing w:line="240" w:lineRule="auto"/>
              <w:rPr>
                <w:rFonts w:eastAsia="Calibri"/>
                <w:color w:val="000000"/>
                <w:szCs w:val="24"/>
              </w:rPr>
            </w:pPr>
            <w:r>
              <w:rPr>
                <w:rFonts w:eastAsia="Calibri"/>
                <w:color w:val="000000"/>
                <w:szCs w:val="24"/>
              </w:rPr>
              <w:t>pozostałe jednostki (oddzielnie)</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6D2C73" w14:textId="1B006214"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4F0EEC" w14:textId="78BF5C70"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FC30BA" w14:textId="604A1B9A"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1E623DE" w14:textId="1611BC30"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4FABC62" w14:textId="416D3DBA"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19F968" w14:textId="16E5DC91"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81FAA6" w14:textId="0B4B71E8"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79936A" w14:textId="685D92D7"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190C92" w14:textId="68D73FD5"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040651" w14:textId="24B8C6A4"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7343FE" w14:textId="5FA94982"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0436C6" w14:textId="7C75E873" w:rsidR="009C0215" w:rsidRPr="00B5789C" w:rsidRDefault="009C0215" w:rsidP="00B5789C">
            <w:pPr>
              <w:spacing w:line="240" w:lineRule="auto"/>
              <w:jc w:val="center"/>
              <w:rPr>
                <w:rFonts w:eastAsia="Calibri"/>
                <w:color w:val="000000"/>
                <w:sz w:val="16"/>
              </w:rPr>
            </w:pPr>
            <w:r w:rsidRPr="00B5789C">
              <w:rPr>
                <w:rFonts w:eastAsia="Calibri"/>
                <w:color w:val="000000"/>
                <w:sz w:val="16"/>
                <w:szCs w:val="24"/>
              </w:rPr>
              <w:t>-</w:t>
            </w:r>
          </w:p>
        </w:tc>
        <w:tc>
          <w:tcPr>
            <w:tcW w:w="258" w:type="pct"/>
          </w:tcPr>
          <w:p w14:paraId="37B6190E" w14:textId="77777777" w:rsidR="009C0215" w:rsidRDefault="009C0215" w:rsidP="009C0215"/>
        </w:tc>
      </w:tr>
      <w:tr w:rsidR="00470A7B" w14:paraId="0590A304" w14:textId="77777777" w:rsidTr="00A15637">
        <w:trPr>
          <w:trHeight w:val="357"/>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E4ED2E" w14:textId="52637704" w:rsidR="00470A7B" w:rsidRDefault="00470A7B" w:rsidP="00470A7B">
            <w:pPr>
              <w:spacing w:line="240" w:lineRule="auto"/>
              <w:rPr>
                <w:rFonts w:eastAsia="Calibri"/>
                <w:color w:val="000000"/>
                <w:szCs w:val="24"/>
              </w:rPr>
            </w:pPr>
            <w:r>
              <w:rPr>
                <w:rFonts w:eastAsia="Calibri"/>
                <w:b/>
                <w:color w:val="000000"/>
                <w:szCs w:val="24"/>
              </w:rPr>
              <w:t>Saldo ogółem</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6C0974" w14:textId="4ECD9CA0" w:rsidR="00470A7B" w:rsidRPr="00A15637" w:rsidRDefault="00007658" w:rsidP="00470A7B">
            <w:pPr>
              <w:spacing w:line="240" w:lineRule="auto"/>
              <w:jc w:val="center"/>
              <w:rPr>
                <w:rFonts w:eastAsia="Calibri"/>
                <w:b/>
                <w:bCs/>
                <w:color w:val="000000"/>
                <w:sz w:val="16"/>
              </w:rPr>
            </w:pPr>
            <w:r>
              <w:rPr>
                <w:rFonts w:eastAsia="Calibri"/>
                <w:b/>
                <w:bCs/>
                <w:color w:val="000000"/>
                <w:sz w:val="16"/>
                <w:szCs w:val="18"/>
              </w:rPr>
              <w:t>0</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B377D8" w14:textId="14C4408E" w:rsidR="00470A7B" w:rsidRPr="00A15637" w:rsidRDefault="00470A7B" w:rsidP="00470A7B">
            <w:pPr>
              <w:spacing w:line="240" w:lineRule="auto"/>
              <w:jc w:val="center"/>
              <w:rPr>
                <w:rFonts w:eastAsia="Calibri"/>
                <w:b/>
                <w:bCs/>
                <w:color w:val="000000"/>
                <w:sz w:val="16"/>
              </w:rPr>
            </w:pPr>
            <w:r>
              <w:rPr>
                <w:rFonts w:eastAsia="Calibri"/>
                <w:b/>
                <w:bCs/>
                <w:color w:val="000000"/>
                <w:sz w:val="16"/>
              </w:rPr>
              <w:t>-18,8</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093EA3" w14:textId="73CE9D2C" w:rsidR="00470A7B" w:rsidRPr="00A15637" w:rsidRDefault="00470A7B" w:rsidP="00470A7B">
            <w:pPr>
              <w:spacing w:line="240" w:lineRule="auto"/>
              <w:jc w:val="center"/>
              <w:rPr>
                <w:rFonts w:eastAsia="Calibri"/>
                <w:b/>
                <w:bCs/>
                <w:color w:val="000000"/>
                <w:sz w:val="16"/>
              </w:rPr>
            </w:pPr>
            <w:r>
              <w:rPr>
                <w:rFonts w:eastAsia="Calibri"/>
                <w:b/>
                <w:bCs/>
                <w:color w:val="000000"/>
                <w:sz w:val="16"/>
              </w:rPr>
              <w:t>-37,3</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8B4AA49" w14:textId="6F9A7196" w:rsidR="00470A7B" w:rsidRPr="00A15637" w:rsidRDefault="00470A7B" w:rsidP="00470A7B">
            <w:pPr>
              <w:spacing w:line="240" w:lineRule="auto"/>
              <w:jc w:val="center"/>
              <w:rPr>
                <w:rFonts w:eastAsia="Calibri"/>
                <w:b/>
                <w:bCs/>
                <w:color w:val="000000"/>
                <w:sz w:val="16"/>
              </w:rPr>
            </w:pPr>
            <w:r>
              <w:rPr>
                <w:rFonts w:eastAsia="Calibri"/>
                <w:b/>
                <w:bCs/>
                <w:color w:val="000000"/>
                <w:sz w:val="16"/>
              </w:rPr>
              <w:t>-55,8</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5F59FC4" w14:textId="2B449DF9" w:rsidR="00470A7B" w:rsidRPr="00A15637" w:rsidRDefault="00470A7B" w:rsidP="00470A7B">
            <w:pPr>
              <w:spacing w:line="240" w:lineRule="auto"/>
              <w:jc w:val="center"/>
              <w:rPr>
                <w:rFonts w:eastAsia="Calibri"/>
                <w:b/>
                <w:bCs/>
                <w:color w:val="000000"/>
                <w:sz w:val="16"/>
              </w:rPr>
            </w:pPr>
            <w:r>
              <w:rPr>
                <w:rFonts w:eastAsia="Calibri"/>
                <w:b/>
                <w:bCs/>
                <w:color w:val="000000"/>
                <w:sz w:val="16"/>
              </w:rPr>
              <w:t>-74,3</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FEF599" w14:textId="30A96F8D" w:rsidR="00470A7B" w:rsidRPr="00A15637" w:rsidRDefault="00470A7B" w:rsidP="00470A7B">
            <w:pPr>
              <w:spacing w:line="240" w:lineRule="auto"/>
              <w:jc w:val="center"/>
              <w:rPr>
                <w:rFonts w:eastAsia="Calibri"/>
                <w:b/>
                <w:bCs/>
                <w:color w:val="000000"/>
                <w:sz w:val="16"/>
              </w:rPr>
            </w:pPr>
            <w:r>
              <w:rPr>
                <w:rFonts w:eastAsia="Calibri"/>
                <w:b/>
                <w:bCs/>
                <w:color w:val="000000"/>
                <w:sz w:val="16"/>
              </w:rPr>
              <w:t>-92,8</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20CECB" w14:textId="1E9C04E1" w:rsidR="00470A7B" w:rsidRPr="00A15637" w:rsidRDefault="00470A7B" w:rsidP="00470A7B">
            <w:pPr>
              <w:spacing w:line="240" w:lineRule="auto"/>
              <w:jc w:val="center"/>
              <w:rPr>
                <w:rFonts w:eastAsia="Calibri"/>
                <w:b/>
                <w:bCs/>
                <w:color w:val="000000"/>
                <w:sz w:val="16"/>
              </w:rPr>
            </w:pPr>
            <w:r w:rsidRPr="00A15637">
              <w:rPr>
                <w:rFonts w:eastAsia="Calibri"/>
                <w:b/>
                <w:bCs/>
                <w:color w:val="000000"/>
                <w:sz w:val="16"/>
                <w:szCs w:val="18"/>
              </w:rPr>
              <w:t>-</w:t>
            </w:r>
            <w:r>
              <w:rPr>
                <w:rFonts w:eastAsia="Calibri"/>
                <w:b/>
                <w:bCs/>
                <w:color w:val="000000"/>
                <w:sz w:val="16"/>
                <w:szCs w:val="18"/>
              </w:rPr>
              <w:t>111,3</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A9FDEA" w14:textId="12BA0D7B" w:rsidR="00470A7B" w:rsidRPr="00A15637" w:rsidRDefault="00470A7B" w:rsidP="00470A7B">
            <w:pPr>
              <w:spacing w:line="240" w:lineRule="auto"/>
              <w:jc w:val="center"/>
              <w:rPr>
                <w:rFonts w:eastAsia="Calibri"/>
                <w:b/>
                <w:bCs/>
                <w:color w:val="000000"/>
                <w:sz w:val="16"/>
              </w:rPr>
            </w:pPr>
            <w:r w:rsidRPr="00A15637">
              <w:rPr>
                <w:rFonts w:eastAsia="Calibri"/>
                <w:b/>
                <w:bCs/>
                <w:color w:val="000000"/>
                <w:sz w:val="16"/>
                <w:szCs w:val="18"/>
              </w:rPr>
              <w:t>-</w:t>
            </w:r>
            <w:r>
              <w:rPr>
                <w:rFonts w:eastAsia="Calibri"/>
                <w:b/>
                <w:bCs/>
                <w:color w:val="000000"/>
                <w:sz w:val="16"/>
                <w:szCs w:val="18"/>
              </w:rPr>
              <w:t>141,1</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7ECE60" w14:textId="5B1517C9" w:rsidR="00470A7B" w:rsidRPr="00A15637" w:rsidRDefault="00470A7B" w:rsidP="00470A7B">
            <w:pPr>
              <w:spacing w:line="240" w:lineRule="auto"/>
              <w:jc w:val="center"/>
              <w:rPr>
                <w:rFonts w:eastAsia="Calibri"/>
                <w:b/>
                <w:bCs/>
                <w:color w:val="000000"/>
                <w:sz w:val="16"/>
              </w:rPr>
            </w:pPr>
            <w:r w:rsidRPr="00A15637">
              <w:rPr>
                <w:rFonts w:eastAsia="Calibri"/>
                <w:b/>
                <w:bCs/>
                <w:color w:val="000000"/>
                <w:sz w:val="16"/>
                <w:szCs w:val="18"/>
              </w:rPr>
              <w:t>-</w:t>
            </w:r>
            <w:r>
              <w:rPr>
                <w:rFonts w:eastAsia="Calibri"/>
                <w:b/>
                <w:bCs/>
                <w:color w:val="000000"/>
                <w:sz w:val="16"/>
                <w:szCs w:val="18"/>
              </w:rPr>
              <w:t>185,3</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C03DF2" w14:textId="18EA732F" w:rsidR="00470A7B" w:rsidRPr="00A15637" w:rsidRDefault="00470A7B" w:rsidP="00470A7B">
            <w:pPr>
              <w:spacing w:line="240" w:lineRule="auto"/>
              <w:jc w:val="center"/>
              <w:rPr>
                <w:rFonts w:eastAsia="Calibri"/>
                <w:b/>
                <w:bCs/>
                <w:color w:val="000000"/>
                <w:sz w:val="16"/>
              </w:rPr>
            </w:pPr>
            <w:r w:rsidRPr="00A15637">
              <w:rPr>
                <w:rFonts w:eastAsia="Calibri"/>
                <w:b/>
                <w:bCs/>
                <w:color w:val="000000"/>
                <w:sz w:val="16"/>
              </w:rPr>
              <w:t>-1</w:t>
            </w:r>
            <w:r>
              <w:rPr>
                <w:rFonts w:eastAsia="Calibri"/>
                <w:b/>
                <w:bCs/>
                <w:color w:val="000000"/>
                <w:sz w:val="16"/>
              </w:rPr>
              <w:t>85,3</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155D88" w14:textId="54467AD7" w:rsidR="00470A7B" w:rsidRPr="00A15637" w:rsidRDefault="00470A7B" w:rsidP="00470A7B">
            <w:pPr>
              <w:spacing w:line="240" w:lineRule="auto"/>
              <w:jc w:val="center"/>
              <w:rPr>
                <w:rFonts w:eastAsia="Calibri"/>
                <w:b/>
                <w:bCs/>
                <w:color w:val="000000"/>
                <w:sz w:val="16"/>
              </w:rPr>
            </w:pPr>
            <w:r w:rsidRPr="00A15637">
              <w:rPr>
                <w:rFonts w:eastAsia="Calibri"/>
                <w:b/>
                <w:bCs/>
                <w:color w:val="000000"/>
                <w:sz w:val="16"/>
              </w:rPr>
              <w:t>-1</w:t>
            </w:r>
            <w:r>
              <w:rPr>
                <w:rFonts w:eastAsia="Calibri"/>
                <w:b/>
                <w:bCs/>
                <w:color w:val="000000"/>
                <w:sz w:val="16"/>
              </w:rPr>
              <w:t>85,3</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B20478" w14:textId="40FE7A6B" w:rsidR="00470A7B" w:rsidRPr="00A15637" w:rsidRDefault="00470A7B" w:rsidP="00470A7B">
            <w:pPr>
              <w:spacing w:line="240" w:lineRule="auto"/>
              <w:jc w:val="center"/>
              <w:rPr>
                <w:rFonts w:eastAsia="Calibri"/>
                <w:b/>
                <w:bCs/>
                <w:color w:val="000000"/>
                <w:sz w:val="16"/>
              </w:rPr>
            </w:pPr>
            <w:r w:rsidRPr="00A15637">
              <w:rPr>
                <w:rFonts w:eastAsia="Calibri"/>
                <w:b/>
                <w:bCs/>
                <w:color w:val="000000"/>
                <w:sz w:val="16"/>
                <w:szCs w:val="24"/>
              </w:rPr>
              <w:t>-</w:t>
            </w:r>
            <w:r>
              <w:rPr>
                <w:rFonts w:eastAsia="Calibri"/>
                <w:b/>
                <w:bCs/>
                <w:color w:val="000000"/>
                <w:sz w:val="16"/>
                <w:szCs w:val="24"/>
              </w:rPr>
              <w:t>1085,</w:t>
            </w:r>
            <w:r w:rsidR="00007658">
              <w:rPr>
                <w:rFonts w:eastAsia="Calibri"/>
                <w:b/>
                <w:bCs/>
                <w:color w:val="000000"/>
                <w:sz w:val="16"/>
                <w:szCs w:val="24"/>
              </w:rPr>
              <w:t>6</w:t>
            </w:r>
          </w:p>
        </w:tc>
        <w:tc>
          <w:tcPr>
            <w:tcW w:w="258" w:type="pct"/>
          </w:tcPr>
          <w:p w14:paraId="0662562D" w14:textId="77777777" w:rsidR="00470A7B" w:rsidRDefault="00470A7B" w:rsidP="00470A7B"/>
        </w:tc>
      </w:tr>
      <w:tr w:rsidR="00B5789C" w14:paraId="4433351E" w14:textId="77777777" w:rsidTr="00A15637">
        <w:trPr>
          <w:trHeight w:val="357"/>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64727" w14:textId="2E81C4BA" w:rsidR="009C0215" w:rsidRDefault="009C0215" w:rsidP="009C0215">
            <w:pPr>
              <w:spacing w:line="240" w:lineRule="auto"/>
              <w:rPr>
                <w:rFonts w:eastAsia="Calibri"/>
                <w:b/>
                <w:color w:val="000000"/>
                <w:szCs w:val="24"/>
              </w:rPr>
            </w:pPr>
            <w:r>
              <w:rPr>
                <w:rFonts w:eastAsia="Calibri"/>
                <w:color w:val="000000"/>
                <w:szCs w:val="24"/>
              </w:rPr>
              <w:t>budżet państwa</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2493F0" w14:textId="4364E44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24C1FE6" w14:textId="1095F699"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709FDB" w14:textId="642202A7"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4B18494" w14:textId="07CCADEB"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937EA85" w14:textId="5238BD67"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2CD877" w14:textId="65C6F8A0"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7939A6" w14:textId="1D3CF4A8"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A58F37" w14:textId="4682A567"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73F8C3" w14:textId="1D102820"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1B2B22" w14:textId="0FE026F3"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52661C" w14:textId="2542EB28"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2400D5" w14:textId="13441DD3"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rPr>
              <w:t>-</w:t>
            </w:r>
          </w:p>
        </w:tc>
        <w:tc>
          <w:tcPr>
            <w:tcW w:w="258" w:type="pct"/>
          </w:tcPr>
          <w:p w14:paraId="3040E237" w14:textId="77777777" w:rsidR="009C0215" w:rsidRDefault="009C0215" w:rsidP="009C0215"/>
        </w:tc>
      </w:tr>
      <w:tr w:rsidR="00B5789C" w14:paraId="49AC2B83" w14:textId="77777777" w:rsidTr="00A15637">
        <w:trPr>
          <w:trHeight w:val="357"/>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4DDEF3" w14:textId="3738D549" w:rsidR="009C0215" w:rsidRDefault="009C0215" w:rsidP="009C0215">
            <w:pPr>
              <w:spacing w:line="240" w:lineRule="auto"/>
              <w:rPr>
                <w:rFonts w:eastAsia="Calibri"/>
                <w:b/>
                <w:color w:val="000000"/>
                <w:szCs w:val="24"/>
              </w:rPr>
            </w:pPr>
            <w:r>
              <w:rPr>
                <w:rFonts w:eastAsia="Calibri"/>
                <w:color w:val="000000"/>
                <w:szCs w:val="24"/>
              </w:rPr>
              <w:t>JST</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6EF941" w14:textId="1A5B1CC0"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55CF872" w14:textId="346AB350"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B41258" w14:textId="7C6DDB6D"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9308726" w14:textId="1D87DCDC"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BD73BA" w14:textId="0030ABEF"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0D85E2" w14:textId="6640924A"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D5E45F" w14:textId="56391000"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A71656" w14:textId="6627C689"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10A49A" w14:textId="1EF85D3F"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878D1A" w14:textId="391E0DCF"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3CDA2B" w14:textId="5104827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8A4E2E" w14:textId="350DAE8D"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w:t>
            </w:r>
          </w:p>
        </w:tc>
        <w:tc>
          <w:tcPr>
            <w:tcW w:w="258" w:type="pct"/>
          </w:tcPr>
          <w:p w14:paraId="4FE61B25" w14:textId="77777777" w:rsidR="009C0215" w:rsidRDefault="009C0215" w:rsidP="009C0215"/>
        </w:tc>
      </w:tr>
      <w:tr w:rsidR="00470A7B" w14:paraId="5B5219D4" w14:textId="77777777" w:rsidTr="00A15637">
        <w:trPr>
          <w:trHeight w:val="357"/>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49BF08" w14:textId="6EA5385A" w:rsidR="00470A7B" w:rsidRDefault="00470A7B" w:rsidP="00470A7B">
            <w:pPr>
              <w:spacing w:line="240" w:lineRule="auto"/>
              <w:rPr>
                <w:rFonts w:eastAsia="Calibri"/>
                <w:b/>
                <w:color w:val="000000"/>
                <w:szCs w:val="24"/>
              </w:rPr>
            </w:pPr>
            <w:r>
              <w:rPr>
                <w:rFonts w:eastAsia="Calibri"/>
                <w:color w:val="000000"/>
                <w:szCs w:val="24"/>
              </w:rPr>
              <w:t>NFOŚiGW</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326957" w14:textId="0258E38D" w:rsidR="00470A7B" w:rsidRPr="00B5789C" w:rsidRDefault="00470A7B" w:rsidP="00470A7B">
            <w:pPr>
              <w:spacing w:line="240" w:lineRule="auto"/>
              <w:jc w:val="center"/>
              <w:rPr>
                <w:rFonts w:eastAsia="Calibri"/>
                <w:color w:val="000000"/>
                <w:sz w:val="16"/>
                <w:szCs w:val="24"/>
              </w:rPr>
            </w:pPr>
            <w:r>
              <w:rPr>
                <w:rFonts w:eastAsia="Calibri"/>
                <w:color w:val="000000"/>
                <w:sz w:val="16"/>
              </w:rPr>
              <w:t>0</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DFFFF14" w14:textId="4E429B1C" w:rsidR="00470A7B" w:rsidRPr="00B5789C" w:rsidRDefault="00470A7B" w:rsidP="00470A7B">
            <w:pPr>
              <w:spacing w:line="240" w:lineRule="auto"/>
              <w:jc w:val="center"/>
              <w:rPr>
                <w:rFonts w:eastAsia="Calibri"/>
                <w:color w:val="000000"/>
                <w:sz w:val="16"/>
                <w:szCs w:val="24"/>
              </w:rPr>
            </w:pPr>
            <w:r>
              <w:rPr>
                <w:rFonts w:eastAsia="Calibri"/>
                <w:color w:val="000000"/>
                <w:sz w:val="16"/>
              </w:rPr>
              <w:t>-18,5</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E97F40" w14:textId="3BEF51B1" w:rsidR="00470A7B" w:rsidRPr="00B5789C" w:rsidRDefault="00470A7B" w:rsidP="00470A7B">
            <w:pPr>
              <w:spacing w:line="240" w:lineRule="auto"/>
              <w:jc w:val="center"/>
              <w:rPr>
                <w:rFonts w:eastAsia="Calibri"/>
                <w:color w:val="000000"/>
                <w:sz w:val="16"/>
                <w:szCs w:val="24"/>
              </w:rPr>
            </w:pPr>
            <w:r>
              <w:rPr>
                <w:rFonts w:eastAsia="Calibri"/>
                <w:color w:val="000000"/>
                <w:sz w:val="16"/>
              </w:rPr>
              <w:t>-37</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8C3A40C" w14:textId="7EE61DA4" w:rsidR="00470A7B" w:rsidRPr="00B5789C" w:rsidRDefault="00470A7B" w:rsidP="00470A7B">
            <w:pPr>
              <w:spacing w:line="240" w:lineRule="auto"/>
              <w:jc w:val="center"/>
              <w:rPr>
                <w:rFonts w:eastAsia="Calibri"/>
                <w:color w:val="000000"/>
                <w:sz w:val="16"/>
                <w:szCs w:val="24"/>
              </w:rPr>
            </w:pPr>
            <w:r>
              <w:rPr>
                <w:rFonts w:eastAsia="Calibri"/>
                <w:color w:val="000000"/>
                <w:sz w:val="16"/>
              </w:rPr>
              <w:t>-55,5</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794C7B" w14:textId="346E39C4" w:rsidR="00470A7B" w:rsidRPr="00B5789C" w:rsidRDefault="00470A7B" w:rsidP="00470A7B">
            <w:pPr>
              <w:spacing w:line="240" w:lineRule="auto"/>
              <w:jc w:val="center"/>
              <w:rPr>
                <w:rFonts w:eastAsia="Calibri"/>
                <w:color w:val="000000"/>
                <w:sz w:val="16"/>
                <w:szCs w:val="24"/>
              </w:rPr>
            </w:pPr>
            <w:r>
              <w:rPr>
                <w:rFonts w:eastAsia="Calibri"/>
                <w:color w:val="000000"/>
                <w:sz w:val="16"/>
              </w:rPr>
              <w:t>-74</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77E8A5" w14:textId="4F445020" w:rsidR="00470A7B" w:rsidRPr="00B5789C" w:rsidRDefault="00470A7B" w:rsidP="00470A7B">
            <w:pPr>
              <w:spacing w:line="240" w:lineRule="auto"/>
              <w:jc w:val="center"/>
              <w:rPr>
                <w:rFonts w:eastAsia="Calibri"/>
                <w:color w:val="000000"/>
                <w:sz w:val="16"/>
                <w:szCs w:val="24"/>
              </w:rPr>
            </w:pPr>
            <w:r w:rsidRPr="00B5789C">
              <w:rPr>
                <w:rFonts w:eastAsia="Calibri"/>
                <w:color w:val="000000"/>
                <w:sz w:val="16"/>
              </w:rPr>
              <w:t>-</w:t>
            </w:r>
            <w:r>
              <w:rPr>
                <w:rFonts w:eastAsia="Calibri"/>
                <w:color w:val="000000"/>
                <w:sz w:val="16"/>
              </w:rPr>
              <w:t>92,5</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24D33D" w14:textId="6AE385F6" w:rsidR="00470A7B" w:rsidRPr="00B5789C" w:rsidRDefault="00470A7B" w:rsidP="00470A7B">
            <w:pPr>
              <w:spacing w:line="240" w:lineRule="auto"/>
              <w:jc w:val="center"/>
              <w:rPr>
                <w:rFonts w:eastAsia="Calibri"/>
                <w:color w:val="000000"/>
                <w:sz w:val="16"/>
                <w:szCs w:val="24"/>
              </w:rPr>
            </w:pPr>
            <w:r w:rsidRPr="00B5789C">
              <w:rPr>
                <w:rFonts w:eastAsia="Calibri"/>
                <w:color w:val="000000"/>
                <w:sz w:val="16"/>
              </w:rPr>
              <w:t>-</w:t>
            </w:r>
            <w:r>
              <w:rPr>
                <w:rFonts w:eastAsia="Calibri"/>
                <w:color w:val="000000"/>
                <w:sz w:val="16"/>
              </w:rPr>
              <w:t>111</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C8A813" w14:textId="004D71F8" w:rsidR="00470A7B" w:rsidRPr="00B5789C" w:rsidRDefault="00470A7B" w:rsidP="00470A7B">
            <w:pPr>
              <w:spacing w:line="240" w:lineRule="auto"/>
              <w:jc w:val="center"/>
              <w:rPr>
                <w:rFonts w:eastAsia="Calibri"/>
                <w:color w:val="000000"/>
                <w:sz w:val="16"/>
                <w:szCs w:val="24"/>
              </w:rPr>
            </w:pPr>
            <w:r w:rsidRPr="00B5789C">
              <w:rPr>
                <w:rFonts w:eastAsia="Calibri"/>
                <w:color w:val="000000"/>
                <w:sz w:val="16"/>
              </w:rPr>
              <w:t>-</w:t>
            </w:r>
            <w:r>
              <w:rPr>
                <w:rFonts w:eastAsia="Calibri"/>
                <w:color w:val="000000"/>
                <w:sz w:val="16"/>
              </w:rPr>
              <w:t>138,8</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E49D5E" w14:textId="1CC143C6" w:rsidR="00470A7B" w:rsidRPr="00B5789C" w:rsidRDefault="00470A7B" w:rsidP="00470A7B">
            <w:pPr>
              <w:spacing w:line="240" w:lineRule="auto"/>
              <w:jc w:val="center"/>
              <w:rPr>
                <w:rFonts w:eastAsia="Calibri"/>
                <w:color w:val="000000"/>
                <w:sz w:val="16"/>
                <w:szCs w:val="24"/>
              </w:rPr>
            </w:pPr>
            <w:r w:rsidRPr="00B5789C">
              <w:rPr>
                <w:rFonts w:eastAsia="Calibri"/>
                <w:color w:val="000000"/>
                <w:sz w:val="16"/>
              </w:rPr>
              <w:t>-1</w:t>
            </w:r>
            <w:r>
              <w:rPr>
                <w:rFonts w:eastAsia="Calibri"/>
                <w:color w:val="000000"/>
                <w:sz w:val="16"/>
              </w:rPr>
              <w:t>85</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760F64" w14:textId="047BD230" w:rsidR="00470A7B" w:rsidRPr="00B5789C" w:rsidRDefault="00470A7B" w:rsidP="00470A7B">
            <w:pPr>
              <w:spacing w:line="240" w:lineRule="auto"/>
              <w:jc w:val="center"/>
              <w:rPr>
                <w:rFonts w:eastAsia="Calibri"/>
                <w:color w:val="000000"/>
                <w:sz w:val="16"/>
                <w:szCs w:val="24"/>
              </w:rPr>
            </w:pPr>
            <w:r w:rsidRPr="00B5789C">
              <w:rPr>
                <w:rFonts w:eastAsia="Calibri"/>
                <w:color w:val="000000"/>
                <w:sz w:val="16"/>
              </w:rPr>
              <w:t>-1</w:t>
            </w:r>
            <w:r>
              <w:rPr>
                <w:rFonts w:eastAsia="Calibri"/>
                <w:color w:val="000000"/>
                <w:sz w:val="16"/>
              </w:rPr>
              <w:t>85</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3963EB" w14:textId="0269B9D9" w:rsidR="00470A7B" w:rsidRPr="00B5789C" w:rsidRDefault="00470A7B" w:rsidP="00470A7B">
            <w:pPr>
              <w:spacing w:line="240" w:lineRule="auto"/>
              <w:jc w:val="center"/>
              <w:rPr>
                <w:rFonts w:eastAsia="Calibri"/>
                <w:color w:val="000000"/>
                <w:sz w:val="16"/>
                <w:szCs w:val="24"/>
              </w:rPr>
            </w:pPr>
            <w:r w:rsidRPr="00B5789C">
              <w:rPr>
                <w:rFonts w:eastAsia="Calibri"/>
                <w:color w:val="000000"/>
                <w:sz w:val="16"/>
              </w:rPr>
              <w:t>-1</w:t>
            </w:r>
            <w:r>
              <w:rPr>
                <w:rFonts w:eastAsia="Calibri"/>
                <w:color w:val="000000"/>
                <w:sz w:val="16"/>
              </w:rPr>
              <w:t>85</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AFA1F" w14:textId="2A2B2459" w:rsidR="00470A7B" w:rsidRPr="00B5789C" w:rsidRDefault="00470A7B" w:rsidP="00470A7B">
            <w:pPr>
              <w:spacing w:line="240" w:lineRule="auto"/>
              <w:jc w:val="center"/>
              <w:rPr>
                <w:rFonts w:eastAsia="Calibri"/>
                <w:color w:val="000000"/>
                <w:sz w:val="16"/>
                <w:szCs w:val="24"/>
              </w:rPr>
            </w:pPr>
            <w:r w:rsidRPr="00B5789C">
              <w:rPr>
                <w:rFonts w:eastAsia="Calibri"/>
                <w:color w:val="000000"/>
                <w:sz w:val="16"/>
              </w:rPr>
              <w:t>-</w:t>
            </w:r>
            <w:r>
              <w:t xml:space="preserve"> </w:t>
            </w:r>
            <w:r w:rsidRPr="00357D23">
              <w:rPr>
                <w:rFonts w:eastAsia="Calibri"/>
                <w:color w:val="000000"/>
                <w:sz w:val="16"/>
              </w:rPr>
              <w:t xml:space="preserve">1 082,3 </w:t>
            </w:r>
          </w:p>
        </w:tc>
        <w:tc>
          <w:tcPr>
            <w:tcW w:w="258" w:type="pct"/>
          </w:tcPr>
          <w:p w14:paraId="471A699A" w14:textId="77777777" w:rsidR="00470A7B" w:rsidRDefault="00470A7B" w:rsidP="00470A7B"/>
        </w:tc>
      </w:tr>
      <w:tr w:rsidR="00B5789C" w14:paraId="790E6DE3" w14:textId="77777777" w:rsidTr="00A15637">
        <w:trPr>
          <w:trHeight w:val="357"/>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88FAA1" w14:textId="2F502917" w:rsidR="009C0215" w:rsidRDefault="009C0215" w:rsidP="009C0215">
            <w:pPr>
              <w:spacing w:line="240" w:lineRule="auto"/>
              <w:rPr>
                <w:rFonts w:eastAsia="Calibri"/>
                <w:b/>
                <w:color w:val="000000"/>
                <w:szCs w:val="24"/>
              </w:rPr>
            </w:pPr>
            <w:r>
              <w:rPr>
                <w:rFonts w:eastAsia="Calibri"/>
                <w:color w:val="000000"/>
                <w:szCs w:val="24"/>
              </w:rPr>
              <w:t>URE</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03AD3B" w14:textId="7DAB41F8" w:rsidR="009C0215" w:rsidRPr="00B5789C" w:rsidRDefault="00B673FA" w:rsidP="00B5789C">
            <w:pPr>
              <w:spacing w:line="240" w:lineRule="auto"/>
              <w:jc w:val="center"/>
              <w:rPr>
                <w:rFonts w:eastAsia="Calibri"/>
                <w:color w:val="000000"/>
                <w:sz w:val="16"/>
                <w:szCs w:val="24"/>
              </w:rPr>
            </w:pPr>
            <w:r>
              <w:rPr>
                <w:rFonts w:eastAsia="Calibri"/>
                <w:color w:val="000000"/>
                <w:sz w:val="16"/>
                <w:szCs w:val="24"/>
              </w:rPr>
              <w:t>0</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E1999DB" w14:textId="42F3A593"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305646" w14:textId="1823CB93"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46AB50A" w14:textId="304591B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CB012E7" w14:textId="77F39548"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D212B2" w14:textId="56B2E4C4"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B23E3EC" w14:textId="27FF058D"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EBA37D" w14:textId="7D84BD99"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EBA237" w14:textId="686A8C71"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BAED79" w14:textId="5A9AC09D"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351E76" w14:textId="7DDC20A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-0,25</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DE7718" w14:textId="2E0EC4E6"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-2,</w:t>
            </w:r>
            <w:r w:rsidR="00B673FA">
              <w:rPr>
                <w:rFonts w:eastAsia="Calibri"/>
                <w:color w:val="000000"/>
                <w:sz w:val="16"/>
                <w:szCs w:val="24"/>
              </w:rPr>
              <w:t>5</w:t>
            </w:r>
          </w:p>
        </w:tc>
        <w:tc>
          <w:tcPr>
            <w:tcW w:w="258" w:type="pct"/>
          </w:tcPr>
          <w:p w14:paraId="7D8BD8F0" w14:textId="77777777" w:rsidR="009C0215" w:rsidRDefault="009C0215" w:rsidP="009C0215"/>
        </w:tc>
      </w:tr>
      <w:tr w:rsidR="00B5789C" w14:paraId="423386F2" w14:textId="77777777" w:rsidTr="00A15637">
        <w:trPr>
          <w:trHeight w:val="357"/>
        </w:trPr>
        <w:tc>
          <w:tcPr>
            <w:tcW w:w="8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0F105B" w14:textId="483C7F27" w:rsidR="009C0215" w:rsidRDefault="009C0215" w:rsidP="009C0215">
            <w:pPr>
              <w:spacing w:line="240" w:lineRule="auto"/>
              <w:rPr>
                <w:rFonts w:eastAsia="Calibri"/>
                <w:b/>
                <w:color w:val="000000"/>
                <w:szCs w:val="24"/>
              </w:rPr>
            </w:pPr>
            <w:r>
              <w:rPr>
                <w:rFonts w:eastAsia="Calibri"/>
                <w:color w:val="000000"/>
                <w:szCs w:val="24"/>
              </w:rPr>
              <w:t>KOWR</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F35CC8" w14:textId="4D7BC6EA"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3B49E3" w14:textId="58A934D2"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8E4C27" w14:textId="6E5C3813"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0C40F8" w14:textId="62E01E4C"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62561E8" w14:textId="4AF72AF1"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29C5C4" w14:textId="07373785"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3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94CACA" w14:textId="6C59A63B"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2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349860" w14:textId="464B191F"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C6716A" w14:textId="4A0FA57C"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F9E7D8" w14:textId="554C5D1D"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401885" w14:textId="6D9CFDEB"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-0,08</w:t>
            </w:r>
          </w:p>
        </w:tc>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F971FF" w14:textId="208AE37D" w:rsidR="009C0215" w:rsidRPr="00B5789C" w:rsidRDefault="009C0215" w:rsidP="00B5789C">
            <w:pPr>
              <w:spacing w:line="240" w:lineRule="auto"/>
              <w:jc w:val="center"/>
              <w:rPr>
                <w:rFonts w:eastAsia="Calibri"/>
                <w:color w:val="000000"/>
                <w:sz w:val="16"/>
                <w:szCs w:val="24"/>
              </w:rPr>
            </w:pPr>
            <w:r w:rsidRPr="00B5789C">
              <w:rPr>
                <w:rFonts w:eastAsia="Calibri"/>
                <w:color w:val="000000"/>
                <w:sz w:val="16"/>
                <w:szCs w:val="24"/>
              </w:rPr>
              <w:t>-0,</w:t>
            </w:r>
            <w:r w:rsidR="00B673FA">
              <w:rPr>
                <w:rFonts w:eastAsia="Calibri"/>
                <w:color w:val="000000"/>
                <w:sz w:val="16"/>
                <w:szCs w:val="24"/>
              </w:rPr>
              <w:t>8</w:t>
            </w:r>
          </w:p>
        </w:tc>
        <w:tc>
          <w:tcPr>
            <w:tcW w:w="258" w:type="pct"/>
          </w:tcPr>
          <w:p w14:paraId="499708A5" w14:textId="77777777" w:rsidR="009C0215" w:rsidRDefault="009C0215" w:rsidP="009C0215"/>
        </w:tc>
      </w:tr>
      <w:tr w:rsidR="00B432CA" w14:paraId="20A1E2DD" w14:textId="77777777" w:rsidTr="00A15637">
        <w:trPr>
          <w:trHeight w:val="348"/>
        </w:trPr>
        <w:tc>
          <w:tcPr>
            <w:tcW w:w="1432"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8CA7971" w14:textId="77777777" w:rsidR="009C0215" w:rsidRDefault="009C0215" w:rsidP="009C0215">
            <w:pPr>
              <w:spacing w:line="240" w:lineRule="auto"/>
              <w:rPr>
                <w:rFonts w:eastAsia="Calibri"/>
                <w:color w:val="000000"/>
                <w:szCs w:val="24"/>
              </w:rPr>
            </w:pPr>
            <w:r>
              <w:rPr>
                <w:rFonts w:eastAsia="Calibri"/>
                <w:color w:val="000000"/>
                <w:szCs w:val="24"/>
              </w:rPr>
              <w:t xml:space="preserve">Źródła finansowania </w:t>
            </w:r>
          </w:p>
        </w:tc>
        <w:tc>
          <w:tcPr>
            <w:tcW w:w="3310" w:type="pct"/>
            <w:gridSpan w:val="20"/>
            <w:tcBorders>
              <w:top w:val="single" w:sz="4" w:space="0" w:color="000000"/>
              <w:left w:val="single" w:sz="4" w:space="0" w:color="000000"/>
              <w:bottom w:val="single" w:sz="4" w:space="0" w:color="000000"/>
              <w:right w:val="single" w:sz="4" w:space="0" w:color="000000"/>
            </w:tcBorders>
            <w:shd w:val="clear" w:color="auto" w:fill="FFFFFF"/>
          </w:tcPr>
          <w:p w14:paraId="43F78F86" w14:textId="77777777" w:rsidR="009C0215" w:rsidRDefault="009C0215" w:rsidP="009C0215">
            <w:pPr>
              <w:spacing w:before="60" w:line="240" w:lineRule="auto"/>
              <w:jc w:val="both"/>
              <w:rPr>
                <w:rFonts w:eastAsia="Calibri"/>
                <w:color w:val="000000"/>
                <w:szCs w:val="24"/>
              </w:rPr>
            </w:pPr>
            <w:r w:rsidRPr="001B0FD6">
              <w:rPr>
                <w:rFonts w:eastAsia="Calibri"/>
                <w:color w:val="000000"/>
                <w:szCs w:val="24"/>
              </w:rPr>
              <w:t xml:space="preserve">Koszty dla </w:t>
            </w:r>
            <w:r>
              <w:rPr>
                <w:rFonts w:eastAsia="Calibri"/>
                <w:color w:val="000000"/>
                <w:szCs w:val="24"/>
              </w:rPr>
              <w:t>URE</w:t>
            </w:r>
            <w:r w:rsidRPr="001B0FD6">
              <w:rPr>
                <w:rFonts w:eastAsia="Calibri"/>
                <w:color w:val="000000"/>
                <w:szCs w:val="24"/>
              </w:rPr>
              <w:t xml:space="preserve"> będą finansowane w ramach limitu</w:t>
            </w:r>
            <w:r>
              <w:rPr>
                <w:rFonts w:eastAsia="Calibri"/>
                <w:color w:val="000000"/>
                <w:szCs w:val="24"/>
              </w:rPr>
              <w:t xml:space="preserve"> wydatków dla części 50.</w:t>
            </w:r>
          </w:p>
          <w:p w14:paraId="2AA1A53D" w14:textId="0B49D396" w:rsidR="009C0215" w:rsidRDefault="009C0215" w:rsidP="009C0215">
            <w:pPr>
              <w:spacing w:line="240" w:lineRule="auto"/>
              <w:jc w:val="both"/>
              <w:rPr>
                <w:rFonts w:eastAsia="Calibri"/>
                <w:color w:val="000000"/>
                <w:szCs w:val="24"/>
              </w:rPr>
            </w:pPr>
            <w:r>
              <w:rPr>
                <w:rFonts w:eastAsia="Calibri"/>
                <w:color w:val="000000"/>
                <w:szCs w:val="24"/>
              </w:rPr>
              <w:t>Koszty dla KOWR będą finansowane w ramach planu finansowego agencji wykonawczej.</w:t>
            </w:r>
          </w:p>
        </w:tc>
        <w:tc>
          <w:tcPr>
            <w:tcW w:w="258" w:type="pct"/>
          </w:tcPr>
          <w:p w14:paraId="164CF00D" w14:textId="77777777" w:rsidR="009C0215" w:rsidRDefault="009C0215" w:rsidP="009C0215"/>
        </w:tc>
      </w:tr>
      <w:tr w:rsidR="00B432CA" w14:paraId="0D74DDBD" w14:textId="77777777" w:rsidTr="00270F18">
        <w:trPr>
          <w:trHeight w:val="996"/>
        </w:trPr>
        <w:tc>
          <w:tcPr>
            <w:tcW w:w="1432" w:type="pct"/>
            <w:gridSpan w:val="5"/>
            <w:tcBorders>
              <w:top w:val="single" w:sz="4" w:space="0" w:color="000000"/>
              <w:left w:val="single" w:sz="4" w:space="0" w:color="000000"/>
              <w:bottom w:val="single" w:sz="4" w:space="0" w:color="000000"/>
              <w:right w:val="single" w:sz="4" w:space="0" w:color="000000"/>
            </w:tcBorders>
            <w:shd w:val="clear" w:color="auto" w:fill="FFFFFF"/>
          </w:tcPr>
          <w:p w14:paraId="7D88FE57" w14:textId="77777777" w:rsidR="009C0215" w:rsidRDefault="009C0215" w:rsidP="009C0215">
            <w:pPr>
              <w:spacing w:line="240" w:lineRule="auto"/>
              <w:rPr>
                <w:rFonts w:eastAsia="Calibri"/>
                <w:color w:val="000000"/>
                <w:szCs w:val="24"/>
              </w:rPr>
            </w:pPr>
            <w:r>
              <w:rPr>
                <w:rFonts w:eastAsia="Calibri"/>
                <w:color w:val="000000"/>
                <w:szCs w:val="24"/>
              </w:rPr>
              <w:t>Dodatkowe informacje, w tym wskazanie źródeł danych i przyjętych do obliczeń założeń</w:t>
            </w:r>
          </w:p>
        </w:tc>
        <w:tc>
          <w:tcPr>
            <w:tcW w:w="3310" w:type="pct"/>
            <w:gridSpan w:val="20"/>
            <w:tcBorders>
              <w:top w:val="single" w:sz="4" w:space="0" w:color="000000"/>
              <w:left w:val="single" w:sz="4" w:space="0" w:color="000000"/>
              <w:bottom w:val="single" w:sz="4" w:space="0" w:color="000000"/>
              <w:right w:val="single" w:sz="4" w:space="0" w:color="000000"/>
            </w:tcBorders>
            <w:shd w:val="clear" w:color="auto" w:fill="FFFFFF"/>
          </w:tcPr>
          <w:p w14:paraId="2E1CC12E" w14:textId="77777777" w:rsidR="002037A8" w:rsidRPr="00216F68" w:rsidRDefault="002037A8" w:rsidP="002037A8">
            <w:pPr>
              <w:spacing w:before="60" w:line="240" w:lineRule="auto"/>
              <w:jc w:val="both"/>
              <w:rPr>
                <w:rFonts w:eastAsia="Calibri"/>
                <w:color w:val="000000"/>
                <w:szCs w:val="24"/>
              </w:rPr>
            </w:pPr>
            <w:r>
              <w:rPr>
                <w:rFonts w:eastAsia="Calibri"/>
                <w:color w:val="000000"/>
                <w:szCs w:val="24"/>
              </w:rPr>
              <w:t>P</w:t>
            </w:r>
            <w:r w:rsidRPr="00216F68">
              <w:rPr>
                <w:rFonts w:eastAsia="Calibri"/>
                <w:color w:val="000000"/>
                <w:szCs w:val="24"/>
              </w:rPr>
              <w:t>rojekt regulacji nie będzie wywoływał bezpośrednich skutków finansowych dla budżetu państwa i budżetów jednostek samorządu terytorialnego.</w:t>
            </w:r>
          </w:p>
          <w:p w14:paraId="700183BD" w14:textId="2D7C7CA2" w:rsidR="009C0215" w:rsidRPr="00216F68" w:rsidRDefault="009C0215" w:rsidP="009C0215">
            <w:pPr>
              <w:spacing w:before="60" w:line="240" w:lineRule="auto"/>
              <w:jc w:val="both"/>
              <w:rPr>
                <w:rFonts w:eastAsia="Calibri"/>
                <w:szCs w:val="24"/>
              </w:rPr>
            </w:pPr>
            <w:r w:rsidRPr="00216F68">
              <w:rPr>
                <w:rFonts w:eastAsia="Calibri"/>
                <w:szCs w:val="24"/>
              </w:rPr>
              <w:t xml:space="preserve">Modyfikacja mechanizmów i obowiązki wynikające z przyjętych obligatoryjnych celów, mogą przyczynić się do </w:t>
            </w:r>
            <w:r w:rsidRPr="001E6D35">
              <w:rPr>
                <w:rFonts w:eastAsia="Calibri"/>
                <w:szCs w:val="24"/>
              </w:rPr>
              <w:t>zmian wpływów do</w:t>
            </w:r>
            <w:r w:rsidRPr="00216F68">
              <w:rPr>
                <w:rFonts w:eastAsia="Calibri"/>
                <w:szCs w:val="24"/>
              </w:rPr>
              <w:t xml:space="preserve"> NFOŚiGW , również np. w przypadku gdyby podmioty zobowiązane nie wywiązywały się w pełni z realizacji założonych  obowiązków (</w:t>
            </w:r>
            <w:r w:rsidRPr="00216F68">
              <w:rPr>
                <w:rFonts w:eastAsia="Calibri"/>
                <w:i/>
                <w:iCs/>
                <w:szCs w:val="24"/>
              </w:rPr>
              <w:t>wpływy z kar, opłaty zastępczej</w:t>
            </w:r>
            <w:r w:rsidRPr="00216F68">
              <w:rPr>
                <w:rFonts w:eastAsia="Calibri"/>
                <w:szCs w:val="24"/>
              </w:rPr>
              <w:t>).</w:t>
            </w:r>
          </w:p>
          <w:p w14:paraId="0527D051" w14:textId="1A5D2E9E" w:rsidR="009C0215" w:rsidRDefault="009C0215" w:rsidP="009C0215">
            <w:pPr>
              <w:spacing w:before="60" w:line="240" w:lineRule="auto"/>
              <w:jc w:val="both"/>
              <w:rPr>
                <w:rFonts w:eastAsia="Calibri"/>
                <w:szCs w:val="24"/>
              </w:rPr>
            </w:pPr>
            <w:r w:rsidRPr="00216F68">
              <w:rPr>
                <w:rFonts w:eastAsia="Calibri"/>
                <w:szCs w:val="24"/>
              </w:rPr>
              <w:t xml:space="preserve">Dotychczas pozyskiwane środki z tytułu opłat zastępczej kształtowały się na poziomie 165 mln zł (URE; 2020) przewiduje się </w:t>
            </w:r>
            <w:r w:rsidR="0038039F">
              <w:rPr>
                <w:rFonts w:eastAsia="Calibri"/>
                <w:szCs w:val="24"/>
              </w:rPr>
              <w:t xml:space="preserve">delikatny </w:t>
            </w:r>
            <w:r w:rsidRPr="00216F68">
              <w:rPr>
                <w:rFonts w:eastAsia="Calibri"/>
                <w:szCs w:val="24"/>
              </w:rPr>
              <w:t>spa</w:t>
            </w:r>
            <w:r w:rsidR="0038039F">
              <w:rPr>
                <w:rFonts w:eastAsia="Calibri"/>
                <w:szCs w:val="24"/>
              </w:rPr>
              <w:t xml:space="preserve">dek </w:t>
            </w:r>
            <w:r w:rsidRPr="00216F68">
              <w:rPr>
                <w:rFonts w:eastAsia="Calibri"/>
                <w:szCs w:val="24"/>
              </w:rPr>
              <w:t>wolumen</w:t>
            </w:r>
            <w:r w:rsidR="0038039F">
              <w:rPr>
                <w:rFonts w:eastAsia="Calibri"/>
                <w:szCs w:val="24"/>
              </w:rPr>
              <w:t>ów</w:t>
            </w:r>
            <w:r w:rsidRPr="00216F68">
              <w:rPr>
                <w:rFonts w:eastAsia="Calibri"/>
                <w:szCs w:val="24"/>
              </w:rPr>
              <w:t xml:space="preserve"> w najbliższych latach, </w:t>
            </w:r>
            <w:r w:rsidR="0038039F">
              <w:rPr>
                <w:rFonts w:eastAsia="Calibri"/>
                <w:szCs w:val="24"/>
              </w:rPr>
              <w:t>dodatkowo</w:t>
            </w:r>
            <w:r w:rsidRPr="00216F68">
              <w:rPr>
                <w:rFonts w:eastAsia="Calibri"/>
                <w:szCs w:val="24"/>
              </w:rPr>
              <w:t xml:space="preserve"> należy założyć, że wzrost możliwości realizacji NCW poprzez</w:t>
            </w:r>
            <w:r>
              <w:rPr>
                <w:rFonts w:eastAsia="Calibri"/>
                <w:szCs w:val="24"/>
              </w:rPr>
              <w:t xml:space="preserve"> m.in.:</w:t>
            </w:r>
            <w:r w:rsidRPr="00216F68">
              <w:rPr>
                <w:rFonts w:eastAsia="Calibri"/>
                <w:szCs w:val="24"/>
              </w:rPr>
              <w:t xml:space="preserve"> zwiększenie elastyczności i dostępności </w:t>
            </w:r>
            <w:r>
              <w:rPr>
                <w:rFonts w:eastAsia="Calibri"/>
                <w:szCs w:val="24"/>
              </w:rPr>
              <w:t xml:space="preserve">innych </w:t>
            </w:r>
            <w:r w:rsidRPr="00216F68">
              <w:rPr>
                <w:rFonts w:eastAsia="Calibri"/>
                <w:szCs w:val="24"/>
              </w:rPr>
              <w:t xml:space="preserve">instrumentów realizacji celu </w:t>
            </w:r>
            <w:r>
              <w:rPr>
                <w:rFonts w:eastAsia="Calibri"/>
                <w:szCs w:val="24"/>
              </w:rPr>
              <w:t>powinien skutkować</w:t>
            </w:r>
            <w:r w:rsidRPr="00216F68">
              <w:rPr>
                <w:rFonts w:eastAsia="Calibri"/>
                <w:szCs w:val="24"/>
              </w:rPr>
              <w:t xml:space="preserve"> wyższym poziom</w:t>
            </w:r>
            <w:r>
              <w:rPr>
                <w:rFonts w:eastAsia="Calibri"/>
                <w:szCs w:val="24"/>
              </w:rPr>
              <w:t>em</w:t>
            </w:r>
            <w:r w:rsidRPr="00216F68">
              <w:rPr>
                <w:rFonts w:eastAsia="Calibri"/>
                <w:szCs w:val="24"/>
              </w:rPr>
              <w:t xml:space="preserve"> realizacji </w:t>
            </w:r>
            <w:r>
              <w:rPr>
                <w:rFonts w:eastAsia="Calibri"/>
                <w:szCs w:val="24"/>
              </w:rPr>
              <w:t xml:space="preserve">celów </w:t>
            </w:r>
            <w:r w:rsidRPr="00216F68">
              <w:rPr>
                <w:rFonts w:eastAsia="Calibri"/>
                <w:szCs w:val="24"/>
              </w:rPr>
              <w:t>NCW</w:t>
            </w:r>
            <w:r>
              <w:rPr>
                <w:rFonts w:eastAsia="Calibri"/>
                <w:szCs w:val="24"/>
              </w:rPr>
              <w:t>, jednocześnie</w:t>
            </w:r>
            <w:r w:rsidRPr="00216F68">
              <w:rPr>
                <w:rFonts w:eastAsia="Calibri"/>
                <w:szCs w:val="24"/>
              </w:rPr>
              <w:t xml:space="preserve"> powodować mniejsze wpływy </w:t>
            </w:r>
            <w:r>
              <w:rPr>
                <w:rFonts w:eastAsia="Calibri"/>
                <w:szCs w:val="24"/>
              </w:rPr>
              <w:t xml:space="preserve">do </w:t>
            </w:r>
            <w:r w:rsidR="00F1355E" w:rsidRPr="00216F68">
              <w:rPr>
                <w:rFonts w:eastAsia="Calibri"/>
                <w:szCs w:val="24"/>
              </w:rPr>
              <w:t>NFOŚiGW</w:t>
            </w:r>
            <w:r w:rsidR="00F1355E" w:rsidRPr="00512BF5">
              <w:rPr>
                <w:rFonts w:eastAsia="Calibri"/>
                <w:i/>
                <w:iCs/>
                <w:szCs w:val="24"/>
              </w:rPr>
              <w:t xml:space="preserve"> </w:t>
            </w:r>
            <w:r>
              <w:rPr>
                <w:rFonts w:eastAsia="Calibri"/>
                <w:szCs w:val="24"/>
              </w:rPr>
              <w:t xml:space="preserve">celowego </w:t>
            </w:r>
            <w:r w:rsidRPr="00216F68">
              <w:rPr>
                <w:rFonts w:eastAsia="Calibri"/>
                <w:szCs w:val="24"/>
              </w:rPr>
              <w:t>w</w:t>
            </w:r>
            <w:r>
              <w:rPr>
                <w:rFonts w:eastAsia="Calibri"/>
                <w:szCs w:val="24"/>
              </w:rPr>
              <w:t> </w:t>
            </w:r>
            <w:r w:rsidRPr="00216F68">
              <w:rPr>
                <w:rFonts w:eastAsia="Calibri"/>
                <w:szCs w:val="24"/>
              </w:rPr>
              <w:t>latach kolejnych, aż do ich wygaszenia od 2030 r.</w:t>
            </w:r>
            <w:r>
              <w:rPr>
                <w:rFonts w:eastAsia="Calibri"/>
                <w:szCs w:val="24"/>
              </w:rPr>
              <w:t xml:space="preserve"> </w:t>
            </w:r>
          </w:p>
          <w:p w14:paraId="1698BE7B" w14:textId="77777777" w:rsidR="002037A8" w:rsidRDefault="009C0215">
            <w:pPr>
              <w:spacing w:before="60" w:line="240" w:lineRule="auto"/>
              <w:jc w:val="both"/>
              <w:rPr>
                <w:rFonts w:eastAsia="Calibri"/>
                <w:szCs w:val="24"/>
              </w:rPr>
            </w:pPr>
            <w:r w:rsidRPr="0081421C">
              <w:rPr>
                <w:rFonts w:eastAsia="Calibri"/>
                <w:szCs w:val="24"/>
              </w:rPr>
              <w:t xml:space="preserve"> </w:t>
            </w:r>
            <w:r w:rsidR="002037A8">
              <w:rPr>
                <w:rFonts w:eastAsia="Calibri"/>
                <w:szCs w:val="24"/>
              </w:rPr>
              <w:t xml:space="preserve">Po stronie URE wzrost wydatków wynika z poszerzenia zakresu zadań wynikających z nadzoru nad realizacją NCW, tj. monitorowaniem realizacji celu w zakresie wykorzystania energii elektrycznej w transporcie, biometanu w produkcji rafineryjnej oraz paliw węglowych pochodzących z recyklingu. Przyjęto, że w celu prawidłowej realizacji tych zadań należy utworzyć w URE trzy nowe etaty. </w:t>
            </w:r>
          </w:p>
          <w:p w14:paraId="194871BD" w14:textId="03D21B60" w:rsidR="002037A8" w:rsidRDefault="002037A8">
            <w:pPr>
              <w:spacing w:before="60" w:line="240" w:lineRule="auto"/>
              <w:jc w:val="both"/>
              <w:rPr>
                <w:rFonts w:eastAsia="Calibri"/>
                <w:szCs w:val="24"/>
              </w:rPr>
            </w:pPr>
            <w:r>
              <w:rPr>
                <w:rFonts w:eastAsia="Calibri"/>
                <w:szCs w:val="24"/>
              </w:rPr>
              <w:t xml:space="preserve">Po stronie KOWR wzrost wydatków wynika z poszerzenia zakresu zadań związanych z rejestracją administratorów systemu certyfikacji oraz jednostek certyfikujących w oparciu o trzy ścieżki certyfikacji (dla biokomponentów, biopłynów i paliw z biomasy), a także możliwe poszerzenie grupy podmiotów podlegających kontroli na podstawie art. 29 ustawy </w:t>
            </w:r>
            <w:r w:rsidR="00F1355E" w:rsidRPr="00F1355E">
              <w:rPr>
                <w:rFonts w:eastAsia="Calibri"/>
                <w:szCs w:val="24"/>
              </w:rPr>
              <w:t xml:space="preserve">z dnia 25 sierpnia 2006 r. </w:t>
            </w:r>
            <w:r>
              <w:rPr>
                <w:rFonts w:eastAsia="Calibri"/>
                <w:szCs w:val="24"/>
              </w:rPr>
              <w:t>o biokomponentach i</w:t>
            </w:r>
            <w:r w:rsidR="00C55AD4">
              <w:rPr>
                <w:rFonts w:eastAsia="Calibri"/>
                <w:szCs w:val="24"/>
              </w:rPr>
              <w:t> </w:t>
            </w:r>
            <w:r>
              <w:rPr>
                <w:rFonts w:eastAsia="Calibri"/>
                <w:szCs w:val="24"/>
              </w:rPr>
              <w:t xml:space="preserve">biopaliwach ciekłych. Przyjęto, że w celu prawidłowej realizacji tych zadań należy utworzyć  w KOWR jeden nowy etat. </w:t>
            </w:r>
          </w:p>
          <w:p w14:paraId="7BA72698" w14:textId="77777777" w:rsidR="002037A8" w:rsidRDefault="002037A8">
            <w:pPr>
              <w:spacing w:before="60" w:line="240" w:lineRule="auto"/>
              <w:jc w:val="both"/>
              <w:rPr>
                <w:rFonts w:eastAsia="Calibri"/>
                <w:szCs w:val="24"/>
              </w:rPr>
            </w:pPr>
            <w:r>
              <w:rPr>
                <w:rFonts w:eastAsia="Calibri"/>
                <w:szCs w:val="24"/>
              </w:rPr>
              <w:t xml:space="preserve">Do celów obliczeń wykorzystano następujące wartości: </w:t>
            </w:r>
          </w:p>
          <w:p w14:paraId="01D22931" w14:textId="77777777" w:rsidR="002037A8" w:rsidRDefault="002037A8">
            <w:pPr>
              <w:spacing w:before="60" w:line="240" w:lineRule="auto"/>
              <w:jc w:val="both"/>
              <w:rPr>
                <w:rFonts w:eastAsia="Calibri"/>
                <w:szCs w:val="24"/>
              </w:rPr>
            </w:pPr>
            <w:r>
              <w:rPr>
                <w:rFonts w:eastAsia="Calibri"/>
                <w:szCs w:val="24"/>
              </w:rPr>
              <w:t>- średnie miesięczne wynagrodzenie brutto w administracji publicznej w 2020 r. (wg GUS) – 6108 zł</w:t>
            </w:r>
          </w:p>
          <w:p w14:paraId="69B6A06F" w14:textId="2BF43A1F" w:rsidR="009C0215" w:rsidRPr="0081421C" w:rsidRDefault="002037A8">
            <w:pPr>
              <w:spacing w:before="60" w:line="240" w:lineRule="auto"/>
              <w:jc w:val="both"/>
              <w:rPr>
                <w:rFonts w:eastAsia="Calibri"/>
                <w:szCs w:val="24"/>
              </w:rPr>
            </w:pPr>
            <w:r>
              <w:rPr>
                <w:rFonts w:eastAsia="Calibri"/>
                <w:szCs w:val="24"/>
              </w:rPr>
              <w:t xml:space="preserve">- średni roczny koszt utrzymania stanowiska pracy – 10000 zł. </w:t>
            </w:r>
          </w:p>
        </w:tc>
        <w:tc>
          <w:tcPr>
            <w:tcW w:w="258" w:type="pct"/>
          </w:tcPr>
          <w:p w14:paraId="1E35B531" w14:textId="77777777" w:rsidR="009C0215" w:rsidRDefault="009C0215" w:rsidP="009C0215"/>
        </w:tc>
      </w:tr>
      <w:tr w:rsidR="00B432CA" w14:paraId="0C06B03C" w14:textId="77777777" w:rsidTr="00A15637">
        <w:trPr>
          <w:trHeight w:val="345"/>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tcPr>
          <w:p w14:paraId="576B5355" w14:textId="56809366" w:rsidR="009C0215" w:rsidRDefault="009C0215" w:rsidP="009C0215">
            <w:pPr>
              <w:keepNext/>
              <w:keepLines/>
              <w:numPr>
                <w:ilvl w:val="0"/>
                <w:numId w:val="16"/>
              </w:numPr>
              <w:spacing w:before="120" w:after="120" w:line="240" w:lineRule="auto"/>
              <w:ind w:left="357" w:hanging="357"/>
              <w:jc w:val="both"/>
              <w:rPr>
                <w:rFonts w:eastAsia="Calibri"/>
                <w:b/>
                <w:color w:val="000000"/>
                <w:sz w:val="22"/>
                <w:szCs w:val="22"/>
              </w:rPr>
            </w:pPr>
            <w:r>
              <w:rPr>
                <w:rFonts w:eastAsia="Calibri"/>
                <w:b/>
                <w:color w:val="000000"/>
                <w:spacing w:val="-2"/>
                <w:sz w:val="22"/>
                <w:szCs w:val="22"/>
              </w:rPr>
              <w:t xml:space="preserve">Wpływ na </w:t>
            </w:r>
            <w:r>
              <w:rPr>
                <w:rFonts w:eastAsia="Calibri"/>
                <w:b/>
                <w:color w:val="000000"/>
                <w:sz w:val="22"/>
                <w:szCs w:val="22"/>
              </w:rPr>
              <w:t xml:space="preserve">konkurencyjność gospodarki i przedsiębiorczość, w tym funkcjonowanie przedsiębiorców oraz na rodzinę, obywateli i gospodarstwa domowe, </w:t>
            </w:r>
            <w:r>
              <w:rPr>
                <w:rFonts w:eastAsia="Times New Roman"/>
                <w:b/>
                <w:color w:val="000000"/>
                <w:sz w:val="22"/>
                <w:szCs w:val="22"/>
              </w:rPr>
              <w:t>a także osoby niepełnosprawne oraz starsze</w:t>
            </w:r>
            <w:r>
              <w:rPr>
                <w:rFonts w:eastAsia="Calibri"/>
                <w:b/>
                <w:color w:val="000000"/>
                <w:sz w:val="22"/>
                <w:szCs w:val="22"/>
              </w:rPr>
              <w:t xml:space="preserve"> </w:t>
            </w:r>
          </w:p>
        </w:tc>
        <w:tc>
          <w:tcPr>
            <w:tcW w:w="258" w:type="pct"/>
          </w:tcPr>
          <w:p w14:paraId="4B68BC25" w14:textId="77777777" w:rsidR="009C0215" w:rsidRDefault="009C0215" w:rsidP="009C0215"/>
        </w:tc>
      </w:tr>
      <w:tr w:rsidR="00B432CA" w14:paraId="1CFA8F3F"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FFFFFF"/>
          </w:tcPr>
          <w:p w14:paraId="77A3AAA3" w14:textId="77777777" w:rsidR="009C0215" w:rsidRDefault="009C0215" w:rsidP="009C0215">
            <w:pPr>
              <w:spacing w:line="240" w:lineRule="auto"/>
              <w:jc w:val="center"/>
              <w:rPr>
                <w:rFonts w:eastAsia="Calibri"/>
                <w:color w:val="000000"/>
                <w:spacing w:val="-2"/>
                <w:szCs w:val="24"/>
              </w:rPr>
            </w:pPr>
            <w:r>
              <w:rPr>
                <w:rFonts w:eastAsia="Calibri"/>
                <w:color w:val="000000"/>
                <w:spacing w:val="-2"/>
                <w:szCs w:val="24"/>
              </w:rPr>
              <w:t>Skutki</w:t>
            </w:r>
          </w:p>
        </w:tc>
        <w:tc>
          <w:tcPr>
            <w:tcW w:w="258" w:type="pct"/>
          </w:tcPr>
          <w:p w14:paraId="5CD61BEF" w14:textId="77777777" w:rsidR="009C0215" w:rsidRDefault="009C0215" w:rsidP="009C0215"/>
        </w:tc>
      </w:tr>
      <w:tr w:rsidR="003C36CC" w14:paraId="2C9BBFE6" w14:textId="77777777" w:rsidTr="00A15637">
        <w:trPr>
          <w:gridAfter w:val="1"/>
          <w:wAfter w:w="258" w:type="pct"/>
          <w:trHeight w:val="142"/>
        </w:trPr>
        <w:tc>
          <w:tcPr>
            <w:tcW w:w="1627" w:type="pct"/>
            <w:gridSpan w:val="7"/>
            <w:tcBorders>
              <w:top w:val="single" w:sz="4" w:space="0" w:color="000000"/>
              <w:left w:val="single" w:sz="4" w:space="0" w:color="000000"/>
              <w:bottom w:val="single" w:sz="4" w:space="0" w:color="000000"/>
              <w:right w:val="single" w:sz="4" w:space="0" w:color="000000"/>
            </w:tcBorders>
            <w:shd w:val="clear" w:color="auto" w:fill="FFFFFF"/>
          </w:tcPr>
          <w:p w14:paraId="53561B2F" w14:textId="77777777" w:rsidR="009C0215" w:rsidRDefault="009C0215" w:rsidP="009C0215">
            <w:pPr>
              <w:spacing w:line="240" w:lineRule="auto"/>
              <w:rPr>
                <w:rFonts w:eastAsia="Calibri"/>
                <w:color w:val="000000"/>
                <w:szCs w:val="24"/>
              </w:rPr>
            </w:pPr>
            <w:r>
              <w:rPr>
                <w:rFonts w:eastAsia="Calibri"/>
                <w:color w:val="000000"/>
                <w:szCs w:val="24"/>
              </w:rPr>
              <w:t>Czas w latach od wejścia w życie zmian</w:t>
            </w:r>
          </w:p>
        </w:tc>
        <w:tc>
          <w:tcPr>
            <w:tcW w:w="336" w:type="pct"/>
            <w:gridSpan w:val="3"/>
            <w:tcBorders>
              <w:top w:val="single" w:sz="4" w:space="0" w:color="000000"/>
              <w:left w:val="single" w:sz="4" w:space="0" w:color="000000"/>
              <w:bottom w:val="single" w:sz="4" w:space="0" w:color="000000"/>
              <w:right w:val="single" w:sz="4" w:space="0" w:color="000000"/>
            </w:tcBorders>
            <w:shd w:val="clear" w:color="auto" w:fill="FFFFFF"/>
          </w:tcPr>
          <w:p w14:paraId="295DB5DD" w14:textId="77777777" w:rsidR="009C0215" w:rsidRDefault="009C0215" w:rsidP="009C0215">
            <w:pPr>
              <w:spacing w:line="240" w:lineRule="auto"/>
              <w:jc w:val="center"/>
              <w:rPr>
                <w:rFonts w:eastAsia="Calibri"/>
                <w:color w:val="000000"/>
                <w:szCs w:val="24"/>
              </w:rPr>
            </w:pPr>
            <w:r>
              <w:rPr>
                <w:rFonts w:eastAsia="Calibri"/>
                <w:color w:val="000000"/>
                <w:szCs w:val="24"/>
              </w:rPr>
              <w:t>0</w:t>
            </w:r>
          </w:p>
        </w:tc>
        <w:tc>
          <w:tcPr>
            <w:tcW w:w="206" w:type="pct"/>
            <w:gridSpan w:val="2"/>
            <w:tcBorders>
              <w:top w:val="single" w:sz="4" w:space="0" w:color="000000"/>
              <w:left w:val="single" w:sz="4" w:space="0" w:color="000000"/>
              <w:bottom w:val="single" w:sz="4" w:space="0" w:color="000000"/>
              <w:right w:val="single" w:sz="4" w:space="0" w:color="000000"/>
            </w:tcBorders>
            <w:shd w:val="clear" w:color="auto" w:fill="FFFFFF"/>
          </w:tcPr>
          <w:p w14:paraId="0B16A652" w14:textId="77777777" w:rsidR="009C0215" w:rsidRDefault="009C0215" w:rsidP="009C0215">
            <w:pPr>
              <w:spacing w:line="240" w:lineRule="auto"/>
              <w:jc w:val="center"/>
              <w:rPr>
                <w:rFonts w:eastAsia="Calibri"/>
                <w:color w:val="000000"/>
                <w:szCs w:val="24"/>
              </w:rPr>
            </w:pPr>
            <w:r>
              <w:rPr>
                <w:rFonts w:eastAsia="Calibri"/>
                <w:color w:val="000000"/>
                <w:szCs w:val="24"/>
              </w:rPr>
              <w:t>1</w:t>
            </w:r>
          </w:p>
        </w:tc>
        <w:tc>
          <w:tcPr>
            <w:tcW w:w="271" w:type="pct"/>
            <w:tcBorders>
              <w:top w:val="single" w:sz="4" w:space="0" w:color="000000"/>
              <w:left w:val="single" w:sz="4" w:space="0" w:color="000000"/>
              <w:bottom w:val="single" w:sz="4" w:space="0" w:color="000000"/>
              <w:right w:val="single" w:sz="4" w:space="0" w:color="000000"/>
            </w:tcBorders>
            <w:shd w:val="clear" w:color="auto" w:fill="FFFFFF"/>
          </w:tcPr>
          <w:p w14:paraId="7EF752C1" w14:textId="77777777" w:rsidR="009C0215" w:rsidRDefault="009C0215" w:rsidP="009C0215">
            <w:pPr>
              <w:spacing w:line="240" w:lineRule="auto"/>
              <w:jc w:val="center"/>
              <w:rPr>
                <w:rFonts w:eastAsia="Calibri"/>
                <w:color w:val="000000"/>
                <w:szCs w:val="24"/>
              </w:rPr>
            </w:pPr>
            <w:r>
              <w:rPr>
                <w:rFonts w:eastAsia="Calibri"/>
                <w:color w:val="000000"/>
                <w:szCs w:val="24"/>
              </w:rPr>
              <w:t>2</w:t>
            </w:r>
          </w:p>
        </w:tc>
        <w:tc>
          <w:tcPr>
            <w:tcW w:w="607" w:type="pct"/>
            <w:gridSpan w:val="4"/>
            <w:tcBorders>
              <w:top w:val="single" w:sz="4" w:space="0" w:color="000000"/>
              <w:left w:val="single" w:sz="4" w:space="0" w:color="000000"/>
              <w:bottom w:val="single" w:sz="4" w:space="0" w:color="000000"/>
              <w:right w:val="single" w:sz="4" w:space="0" w:color="000000"/>
            </w:tcBorders>
            <w:shd w:val="clear" w:color="auto" w:fill="FFFFFF"/>
          </w:tcPr>
          <w:p w14:paraId="712EB471" w14:textId="77777777" w:rsidR="009C0215" w:rsidRDefault="009C0215" w:rsidP="009C0215">
            <w:pPr>
              <w:spacing w:line="240" w:lineRule="auto"/>
              <w:jc w:val="center"/>
              <w:rPr>
                <w:rFonts w:eastAsia="Calibri"/>
                <w:color w:val="000000"/>
                <w:szCs w:val="24"/>
              </w:rPr>
            </w:pPr>
            <w:r>
              <w:rPr>
                <w:rFonts w:eastAsia="Calibri"/>
                <w:color w:val="000000"/>
                <w:szCs w:val="24"/>
              </w:rPr>
              <w:t>3</w:t>
            </w: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FFFFFF"/>
          </w:tcPr>
          <w:p w14:paraId="27CD367C" w14:textId="77777777" w:rsidR="009C0215" w:rsidRDefault="009C0215" w:rsidP="009C0215">
            <w:pPr>
              <w:spacing w:line="240" w:lineRule="auto"/>
              <w:jc w:val="center"/>
              <w:rPr>
                <w:rFonts w:eastAsia="Calibri"/>
                <w:color w:val="000000"/>
                <w:szCs w:val="24"/>
              </w:rPr>
            </w:pPr>
            <w:r>
              <w:rPr>
                <w:rFonts w:eastAsia="Calibri"/>
                <w:color w:val="000000"/>
                <w:szCs w:val="24"/>
              </w:rPr>
              <w:t>5</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tcPr>
          <w:p w14:paraId="06AFE806" w14:textId="77777777" w:rsidR="009C0215" w:rsidRDefault="009C0215" w:rsidP="009C0215">
            <w:pPr>
              <w:spacing w:line="240" w:lineRule="auto"/>
              <w:jc w:val="center"/>
              <w:rPr>
                <w:rFonts w:eastAsia="Calibri"/>
                <w:color w:val="000000"/>
                <w:szCs w:val="24"/>
              </w:rPr>
            </w:pPr>
            <w:r>
              <w:rPr>
                <w:rFonts w:eastAsia="Calibri"/>
                <w:color w:val="000000"/>
                <w:szCs w:val="24"/>
              </w:rPr>
              <w:t>10</w:t>
            </w:r>
          </w:p>
        </w:tc>
        <w:tc>
          <w:tcPr>
            <w:tcW w:w="1013" w:type="pct"/>
            <w:gridSpan w:val="4"/>
            <w:tcBorders>
              <w:top w:val="single" w:sz="4" w:space="0" w:color="000000"/>
              <w:left w:val="single" w:sz="4" w:space="0" w:color="000000"/>
              <w:bottom w:val="single" w:sz="4" w:space="0" w:color="000000"/>
              <w:right w:val="single" w:sz="4" w:space="0" w:color="000000"/>
            </w:tcBorders>
            <w:shd w:val="clear" w:color="auto" w:fill="FFFFFF"/>
          </w:tcPr>
          <w:p w14:paraId="2564F1C4" w14:textId="77777777" w:rsidR="009C0215" w:rsidRDefault="009C0215" w:rsidP="009C0215">
            <w:pPr>
              <w:spacing w:line="240" w:lineRule="auto"/>
              <w:jc w:val="center"/>
              <w:rPr>
                <w:rFonts w:eastAsia="Calibri"/>
                <w:i/>
                <w:color w:val="000000"/>
                <w:spacing w:val="-2"/>
                <w:szCs w:val="24"/>
              </w:rPr>
            </w:pPr>
            <w:r>
              <w:rPr>
                <w:rFonts w:eastAsia="Calibri"/>
                <w:i/>
                <w:color w:val="000000"/>
                <w:spacing w:val="-2"/>
                <w:szCs w:val="24"/>
              </w:rPr>
              <w:t>Łącznie (0-10)</w:t>
            </w:r>
          </w:p>
        </w:tc>
      </w:tr>
      <w:tr w:rsidR="003C36CC" w14:paraId="1F5EA8FA" w14:textId="77777777" w:rsidTr="00A15637">
        <w:trPr>
          <w:gridAfter w:val="1"/>
          <w:wAfter w:w="258" w:type="pct"/>
          <w:trHeight w:val="142"/>
        </w:trPr>
        <w:tc>
          <w:tcPr>
            <w:tcW w:w="868"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14:paraId="6E1DB045" w14:textId="77777777" w:rsidR="009C0215" w:rsidRDefault="009C0215" w:rsidP="009C0215">
            <w:pPr>
              <w:spacing w:line="276" w:lineRule="auto"/>
              <w:rPr>
                <w:rFonts w:eastAsia="Calibri"/>
                <w:color w:val="000000"/>
                <w:szCs w:val="24"/>
              </w:rPr>
            </w:pPr>
            <w:r>
              <w:rPr>
                <w:rFonts w:eastAsia="Calibri"/>
                <w:color w:val="000000"/>
                <w:szCs w:val="24"/>
              </w:rPr>
              <w:t>W ujęciu pieniężnym</w:t>
            </w:r>
          </w:p>
          <w:p w14:paraId="04003F7B" w14:textId="77777777" w:rsidR="009C0215" w:rsidRDefault="009C0215" w:rsidP="009C0215">
            <w:pPr>
              <w:spacing w:line="276" w:lineRule="auto"/>
              <w:rPr>
                <w:rFonts w:eastAsia="Calibri"/>
                <w:spacing w:val="-2"/>
                <w:szCs w:val="24"/>
              </w:rPr>
            </w:pPr>
            <w:r>
              <w:rPr>
                <w:rFonts w:eastAsia="Calibri"/>
                <w:spacing w:val="-2"/>
                <w:szCs w:val="24"/>
              </w:rPr>
              <w:t xml:space="preserve">(w mln zł, </w:t>
            </w:r>
          </w:p>
          <w:p w14:paraId="18900144" w14:textId="77777777" w:rsidR="009C0215" w:rsidRDefault="009C0215" w:rsidP="009C0215">
            <w:pPr>
              <w:spacing w:line="240" w:lineRule="auto"/>
              <w:rPr>
                <w:rFonts w:eastAsia="Calibri"/>
                <w:color w:val="000000"/>
                <w:szCs w:val="24"/>
              </w:rPr>
            </w:pPr>
            <w:r>
              <w:rPr>
                <w:rFonts w:eastAsia="Calibri"/>
                <w:spacing w:val="-2"/>
                <w:szCs w:val="24"/>
              </w:rPr>
              <w:t>ceny stałe z … r.)</w:t>
            </w: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678D4E4A" w14:textId="77777777" w:rsidR="009C0215" w:rsidRDefault="009C0215" w:rsidP="009C0215">
            <w:pPr>
              <w:spacing w:line="240" w:lineRule="auto"/>
              <w:rPr>
                <w:rFonts w:eastAsia="Calibri"/>
                <w:color w:val="000000"/>
                <w:szCs w:val="24"/>
              </w:rPr>
            </w:pPr>
            <w:r>
              <w:rPr>
                <w:rFonts w:eastAsia="Calibri"/>
                <w:color w:val="000000"/>
                <w:szCs w:val="24"/>
              </w:rPr>
              <w:t>duże przedsiębiorstwa</w:t>
            </w:r>
          </w:p>
        </w:tc>
        <w:tc>
          <w:tcPr>
            <w:tcW w:w="336" w:type="pct"/>
            <w:gridSpan w:val="3"/>
            <w:tcBorders>
              <w:top w:val="single" w:sz="4" w:space="0" w:color="000000"/>
              <w:left w:val="single" w:sz="4" w:space="0" w:color="000000"/>
              <w:bottom w:val="single" w:sz="4" w:space="0" w:color="000000"/>
              <w:right w:val="single" w:sz="4" w:space="0" w:color="000000"/>
            </w:tcBorders>
            <w:shd w:val="clear" w:color="auto" w:fill="FFFFFF"/>
          </w:tcPr>
          <w:p w14:paraId="33015CC0" w14:textId="77777777" w:rsidR="009C0215" w:rsidRDefault="009C0215" w:rsidP="009C0215">
            <w:pPr>
              <w:spacing w:line="240" w:lineRule="auto"/>
              <w:rPr>
                <w:rFonts w:eastAsia="Calibri"/>
                <w:color w:val="000000"/>
                <w:szCs w:val="24"/>
              </w:rPr>
            </w:pPr>
          </w:p>
        </w:tc>
        <w:tc>
          <w:tcPr>
            <w:tcW w:w="206" w:type="pct"/>
            <w:gridSpan w:val="2"/>
            <w:tcBorders>
              <w:top w:val="single" w:sz="4" w:space="0" w:color="000000"/>
              <w:left w:val="single" w:sz="4" w:space="0" w:color="000000"/>
              <w:bottom w:val="single" w:sz="4" w:space="0" w:color="000000"/>
              <w:right w:val="single" w:sz="4" w:space="0" w:color="000000"/>
            </w:tcBorders>
            <w:shd w:val="clear" w:color="auto" w:fill="FFFFFF"/>
          </w:tcPr>
          <w:p w14:paraId="565012DB" w14:textId="77777777" w:rsidR="009C0215" w:rsidRDefault="009C0215" w:rsidP="009C0215">
            <w:pPr>
              <w:spacing w:line="240" w:lineRule="auto"/>
              <w:rPr>
                <w:rFonts w:eastAsia="Calibri"/>
                <w:color w:val="000000"/>
                <w:szCs w:val="24"/>
              </w:rPr>
            </w:pPr>
          </w:p>
        </w:tc>
        <w:tc>
          <w:tcPr>
            <w:tcW w:w="271" w:type="pct"/>
            <w:tcBorders>
              <w:top w:val="single" w:sz="4" w:space="0" w:color="000000"/>
              <w:left w:val="single" w:sz="4" w:space="0" w:color="000000"/>
              <w:bottom w:val="single" w:sz="4" w:space="0" w:color="000000"/>
              <w:right w:val="single" w:sz="4" w:space="0" w:color="000000"/>
            </w:tcBorders>
            <w:shd w:val="clear" w:color="auto" w:fill="FFFFFF"/>
          </w:tcPr>
          <w:p w14:paraId="58F044FB" w14:textId="77777777" w:rsidR="009C0215" w:rsidRDefault="009C0215" w:rsidP="009C0215">
            <w:pPr>
              <w:spacing w:line="240" w:lineRule="auto"/>
              <w:rPr>
                <w:rFonts w:eastAsia="Calibri"/>
                <w:color w:val="000000"/>
                <w:szCs w:val="24"/>
              </w:rPr>
            </w:pPr>
          </w:p>
        </w:tc>
        <w:tc>
          <w:tcPr>
            <w:tcW w:w="607" w:type="pct"/>
            <w:gridSpan w:val="4"/>
            <w:tcBorders>
              <w:top w:val="single" w:sz="4" w:space="0" w:color="000000"/>
              <w:left w:val="single" w:sz="4" w:space="0" w:color="000000"/>
              <w:bottom w:val="single" w:sz="4" w:space="0" w:color="000000"/>
              <w:right w:val="single" w:sz="4" w:space="0" w:color="000000"/>
            </w:tcBorders>
            <w:shd w:val="clear" w:color="auto" w:fill="FFFFFF"/>
          </w:tcPr>
          <w:p w14:paraId="149340D4" w14:textId="77777777" w:rsidR="009C0215" w:rsidRDefault="009C0215" w:rsidP="009C0215">
            <w:pPr>
              <w:spacing w:line="240" w:lineRule="auto"/>
              <w:rPr>
                <w:rFonts w:eastAsia="Calibri"/>
                <w:color w:val="000000"/>
                <w:szCs w:val="24"/>
              </w:rPr>
            </w:pP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FFFFFF"/>
          </w:tcPr>
          <w:p w14:paraId="702AD137" w14:textId="77777777" w:rsidR="009C0215" w:rsidRDefault="009C0215" w:rsidP="009C0215">
            <w:pPr>
              <w:spacing w:line="240" w:lineRule="auto"/>
              <w:rPr>
                <w:rFonts w:eastAsia="Calibri"/>
                <w:color w:val="000000"/>
                <w:szCs w:val="24"/>
              </w:rPr>
            </w:pP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tcPr>
          <w:p w14:paraId="35A920C5" w14:textId="77777777" w:rsidR="009C0215" w:rsidRDefault="009C0215" w:rsidP="009C0215">
            <w:pPr>
              <w:spacing w:line="240" w:lineRule="auto"/>
              <w:rPr>
                <w:rFonts w:eastAsia="Calibri"/>
                <w:color w:val="000000"/>
                <w:szCs w:val="24"/>
              </w:rPr>
            </w:pPr>
          </w:p>
        </w:tc>
        <w:tc>
          <w:tcPr>
            <w:tcW w:w="1013" w:type="pct"/>
            <w:gridSpan w:val="4"/>
            <w:tcBorders>
              <w:top w:val="single" w:sz="4" w:space="0" w:color="000000"/>
              <w:left w:val="single" w:sz="4" w:space="0" w:color="000000"/>
              <w:bottom w:val="single" w:sz="4" w:space="0" w:color="000000"/>
              <w:right w:val="single" w:sz="4" w:space="0" w:color="000000"/>
            </w:tcBorders>
            <w:shd w:val="clear" w:color="auto" w:fill="FFFFFF"/>
          </w:tcPr>
          <w:p w14:paraId="345AEDB9" w14:textId="1FB9F10D" w:rsidR="009C0215" w:rsidRDefault="009C0215">
            <w:pPr>
              <w:spacing w:line="240" w:lineRule="auto"/>
              <w:rPr>
                <w:rFonts w:eastAsia="Calibri"/>
                <w:color w:val="000000"/>
                <w:spacing w:val="-2"/>
                <w:szCs w:val="24"/>
              </w:rPr>
            </w:pPr>
            <w:r>
              <w:rPr>
                <w:rFonts w:eastAsia="Calibri"/>
                <w:color w:val="000000"/>
                <w:spacing w:val="-2"/>
                <w:szCs w:val="24"/>
              </w:rPr>
              <w:t>10</w:t>
            </w:r>
            <w:r w:rsidR="00D91635">
              <w:rPr>
                <w:rFonts w:eastAsia="Calibri"/>
                <w:color w:val="000000"/>
                <w:spacing w:val="-2"/>
                <w:szCs w:val="24"/>
              </w:rPr>
              <w:t xml:space="preserve"> </w:t>
            </w:r>
            <w:r>
              <w:rPr>
                <w:rFonts w:eastAsia="Calibri"/>
                <w:color w:val="000000"/>
                <w:spacing w:val="-2"/>
                <w:szCs w:val="24"/>
              </w:rPr>
              <w:t>4</w:t>
            </w:r>
            <w:r w:rsidR="00D91635">
              <w:rPr>
                <w:rFonts w:eastAsia="Calibri"/>
                <w:color w:val="000000"/>
                <w:spacing w:val="-2"/>
                <w:szCs w:val="24"/>
              </w:rPr>
              <w:t>00</w:t>
            </w:r>
            <w:r>
              <w:rPr>
                <w:rFonts w:eastAsia="Calibri"/>
                <w:color w:val="000000"/>
                <w:spacing w:val="-2"/>
                <w:szCs w:val="24"/>
              </w:rPr>
              <w:t xml:space="preserve"> </w:t>
            </w:r>
          </w:p>
        </w:tc>
      </w:tr>
      <w:tr w:rsidR="003C36CC" w14:paraId="124ED5E1" w14:textId="77777777" w:rsidTr="00A15637">
        <w:trPr>
          <w:gridAfter w:val="1"/>
          <w:wAfter w:w="258" w:type="pct"/>
          <w:trHeight w:val="142"/>
        </w:trPr>
        <w:tc>
          <w:tcPr>
            <w:tcW w:w="868" w:type="pct"/>
            <w:gridSpan w:val="2"/>
            <w:vMerge/>
            <w:tcBorders>
              <w:top w:val="single" w:sz="4" w:space="0" w:color="000000"/>
              <w:left w:val="single" w:sz="4" w:space="0" w:color="000000"/>
              <w:bottom w:val="single" w:sz="4" w:space="0" w:color="000000"/>
              <w:right w:val="single" w:sz="4" w:space="0" w:color="000000"/>
            </w:tcBorders>
            <w:shd w:val="clear" w:color="auto" w:fill="FFFFFF"/>
          </w:tcPr>
          <w:p w14:paraId="0D853F56" w14:textId="77777777" w:rsidR="009C0215" w:rsidRDefault="009C0215" w:rsidP="009C0215">
            <w:pPr>
              <w:spacing w:line="240" w:lineRule="auto"/>
              <w:rPr>
                <w:rFonts w:eastAsia="Calibri"/>
                <w:color w:val="000000"/>
                <w:szCs w:val="24"/>
              </w:rPr>
            </w:pP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4BDB88C7" w14:textId="77777777" w:rsidR="009C0215" w:rsidRDefault="009C0215" w:rsidP="009C0215">
            <w:pPr>
              <w:spacing w:line="240" w:lineRule="auto"/>
              <w:rPr>
                <w:rFonts w:eastAsia="Calibri"/>
                <w:color w:val="000000"/>
                <w:szCs w:val="24"/>
              </w:rPr>
            </w:pPr>
            <w:r>
              <w:rPr>
                <w:rFonts w:eastAsia="Calibri"/>
                <w:color w:val="000000"/>
                <w:szCs w:val="24"/>
              </w:rPr>
              <w:t>sektor mikro-, małych i średnich przedsiębiorstw</w:t>
            </w:r>
          </w:p>
        </w:tc>
        <w:tc>
          <w:tcPr>
            <w:tcW w:w="336" w:type="pct"/>
            <w:gridSpan w:val="3"/>
            <w:tcBorders>
              <w:top w:val="single" w:sz="4" w:space="0" w:color="000000"/>
              <w:left w:val="single" w:sz="4" w:space="0" w:color="000000"/>
              <w:bottom w:val="single" w:sz="4" w:space="0" w:color="000000"/>
              <w:right w:val="single" w:sz="4" w:space="0" w:color="000000"/>
            </w:tcBorders>
            <w:shd w:val="clear" w:color="auto" w:fill="FFFFFF"/>
          </w:tcPr>
          <w:p w14:paraId="401B1F85" w14:textId="77777777" w:rsidR="009C0215" w:rsidRDefault="009C0215" w:rsidP="009C0215">
            <w:pPr>
              <w:spacing w:line="240" w:lineRule="auto"/>
              <w:rPr>
                <w:rFonts w:eastAsia="Calibri"/>
                <w:color w:val="000000"/>
                <w:szCs w:val="24"/>
              </w:rPr>
            </w:pPr>
          </w:p>
        </w:tc>
        <w:tc>
          <w:tcPr>
            <w:tcW w:w="206" w:type="pct"/>
            <w:gridSpan w:val="2"/>
            <w:tcBorders>
              <w:top w:val="single" w:sz="4" w:space="0" w:color="000000"/>
              <w:left w:val="single" w:sz="4" w:space="0" w:color="000000"/>
              <w:bottom w:val="single" w:sz="4" w:space="0" w:color="000000"/>
              <w:right w:val="single" w:sz="4" w:space="0" w:color="000000"/>
            </w:tcBorders>
            <w:shd w:val="clear" w:color="auto" w:fill="FFFFFF"/>
          </w:tcPr>
          <w:p w14:paraId="6B951A5D" w14:textId="77777777" w:rsidR="009C0215" w:rsidRDefault="009C0215" w:rsidP="009C0215">
            <w:pPr>
              <w:spacing w:line="240" w:lineRule="auto"/>
              <w:rPr>
                <w:rFonts w:eastAsia="Calibri"/>
                <w:color w:val="000000"/>
                <w:szCs w:val="24"/>
              </w:rPr>
            </w:pPr>
          </w:p>
        </w:tc>
        <w:tc>
          <w:tcPr>
            <w:tcW w:w="271" w:type="pct"/>
            <w:tcBorders>
              <w:top w:val="single" w:sz="4" w:space="0" w:color="000000"/>
              <w:left w:val="single" w:sz="4" w:space="0" w:color="000000"/>
              <w:bottom w:val="single" w:sz="4" w:space="0" w:color="000000"/>
              <w:right w:val="single" w:sz="4" w:space="0" w:color="000000"/>
            </w:tcBorders>
            <w:shd w:val="clear" w:color="auto" w:fill="FFFFFF"/>
          </w:tcPr>
          <w:p w14:paraId="522154F3" w14:textId="77777777" w:rsidR="009C0215" w:rsidRDefault="009C0215" w:rsidP="009C0215">
            <w:pPr>
              <w:spacing w:line="240" w:lineRule="auto"/>
              <w:rPr>
                <w:rFonts w:eastAsia="Calibri"/>
                <w:color w:val="000000"/>
                <w:szCs w:val="24"/>
              </w:rPr>
            </w:pPr>
          </w:p>
        </w:tc>
        <w:tc>
          <w:tcPr>
            <w:tcW w:w="607" w:type="pct"/>
            <w:gridSpan w:val="4"/>
            <w:tcBorders>
              <w:top w:val="single" w:sz="4" w:space="0" w:color="000000"/>
              <w:left w:val="single" w:sz="4" w:space="0" w:color="000000"/>
              <w:bottom w:val="single" w:sz="4" w:space="0" w:color="000000"/>
              <w:right w:val="single" w:sz="4" w:space="0" w:color="000000"/>
            </w:tcBorders>
            <w:shd w:val="clear" w:color="auto" w:fill="FFFFFF"/>
          </w:tcPr>
          <w:p w14:paraId="63C4CF28" w14:textId="77777777" w:rsidR="009C0215" w:rsidRDefault="009C0215" w:rsidP="009C0215">
            <w:pPr>
              <w:spacing w:line="240" w:lineRule="auto"/>
              <w:rPr>
                <w:rFonts w:eastAsia="Calibri"/>
                <w:color w:val="000000"/>
                <w:szCs w:val="24"/>
              </w:rPr>
            </w:pP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FFFFFF"/>
          </w:tcPr>
          <w:p w14:paraId="104C2C6B" w14:textId="77777777" w:rsidR="009C0215" w:rsidRDefault="009C0215" w:rsidP="009C0215">
            <w:pPr>
              <w:spacing w:line="240" w:lineRule="auto"/>
              <w:rPr>
                <w:rFonts w:eastAsia="Calibri"/>
                <w:color w:val="000000"/>
                <w:szCs w:val="24"/>
              </w:rPr>
            </w:pP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tcPr>
          <w:p w14:paraId="5550B426" w14:textId="77777777" w:rsidR="009C0215" w:rsidRDefault="009C0215" w:rsidP="009C0215">
            <w:pPr>
              <w:spacing w:line="240" w:lineRule="auto"/>
              <w:rPr>
                <w:rFonts w:eastAsia="Calibri"/>
                <w:color w:val="000000"/>
                <w:szCs w:val="24"/>
              </w:rPr>
            </w:pPr>
          </w:p>
        </w:tc>
        <w:tc>
          <w:tcPr>
            <w:tcW w:w="1013" w:type="pct"/>
            <w:gridSpan w:val="4"/>
            <w:tcBorders>
              <w:top w:val="single" w:sz="4" w:space="0" w:color="000000"/>
              <w:left w:val="single" w:sz="4" w:space="0" w:color="000000"/>
              <w:bottom w:val="single" w:sz="4" w:space="0" w:color="000000"/>
              <w:right w:val="single" w:sz="4" w:space="0" w:color="000000"/>
            </w:tcBorders>
            <w:shd w:val="clear" w:color="auto" w:fill="FFFFFF"/>
          </w:tcPr>
          <w:p w14:paraId="141C0740" w14:textId="1F290CD5" w:rsidR="009C0215" w:rsidRDefault="009C0215">
            <w:pPr>
              <w:spacing w:line="240" w:lineRule="auto"/>
              <w:rPr>
                <w:rFonts w:eastAsia="Calibri"/>
                <w:color w:val="000000"/>
                <w:spacing w:val="-2"/>
                <w:szCs w:val="24"/>
              </w:rPr>
            </w:pPr>
            <w:r>
              <w:rPr>
                <w:rFonts w:eastAsia="Calibri"/>
                <w:color w:val="000000"/>
                <w:spacing w:val="-2"/>
                <w:szCs w:val="24"/>
              </w:rPr>
              <w:t>1</w:t>
            </w:r>
            <w:r w:rsidR="00D91635">
              <w:rPr>
                <w:rFonts w:eastAsia="Calibri"/>
                <w:color w:val="000000"/>
                <w:spacing w:val="-2"/>
                <w:szCs w:val="24"/>
              </w:rPr>
              <w:t xml:space="preserve"> </w:t>
            </w:r>
            <w:r>
              <w:rPr>
                <w:rFonts w:eastAsia="Calibri"/>
                <w:color w:val="000000"/>
                <w:spacing w:val="-2"/>
                <w:szCs w:val="24"/>
              </w:rPr>
              <w:t>3</w:t>
            </w:r>
            <w:r w:rsidR="00D91635">
              <w:rPr>
                <w:rFonts w:eastAsia="Calibri"/>
                <w:color w:val="000000"/>
                <w:spacing w:val="-2"/>
                <w:szCs w:val="24"/>
              </w:rPr>
              <w:t>00</w:t>
            </w:r>
            <w:r>
              <w:rPr>
                <w:rFonts w:eastAsia="Calibri"/>
                <w:color w:val="000000"/>
                <w:spacing w:val="-2"/>
                <w:szCs w:val="24"/>
              </w:rPr>
              <w:t xml:space="preserve"> </w:t>
            </w:r>
          </w:p>
        </w:tc>
      </w:tr>
      <w:tr w:rsidR="003C36CC" w14:paraId="29C4A0CE" w14:textId="77777777" w:rsidTr="00A15637">
        <w:trPr>
          <w:gridAfter w:val="1"/>
          <w:wAfter w:w="258" w:type="pct"/>
          <w:trHeight w:val="142"/>
        </w:trPr>
        <w:tc>
          <w:tcPr>
            <w:tcW w:w="868" w:type="pct"/>
            <w:gridSpan w:val="2"/>
            <w:vMerge/>
            <w:tcBorders>
              <w:top w:val="single" w:sz="4" w:space="0" w:color="000000"/>
              <w:left w:val="single" w:sz="4" w:space="0" w:color="000000"/>
              <w:bottom w:val="single" w:sz="4" w:space="0" w:color="000000"/>
              <w:right w:val="single" w:sz="4" w:space="0" w:color="000000"/>
            </w:tcBorders>
            <w:shd w:val="clear" w:color="auto" w:fill="FFFFFF"/>
          </w:tcPr>
          <w:p w14:paraId="756FD1FB" w14:textId="77777777" w:rsidR="009C0215" w:rsidRDefault="009C0215" w:rsidP="009C0215">
            <w:pPr>
              <w:spacing w:line="240" w:lineRule="auto"/>
              <w:rPr>
                <w:rFonts w:eastAsia="Calibri"/>
                <w:color w:val="000000"/>
                <w:szCs w:val="24"/>
              </w:rPr>
            </w:pP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5DD781B1" w14:textId="77777777" w:rsidR="009C0215" w:rsidRDefault="009C0215" w:rsidP="009C0215">
            <w:pPr>
              <w:spacing w:line="240" w:lineRule="auto"/>
              <w:rPr>
                <w:rFonts w:eastAsia="Calibri"/>
                <w:color w:val="000000"/>
                <w:szCs w:val="24"/>
              </w:rPr>
            </w:pPr>
            <w:r>
              <w:rPr>
                <w:rFonts w:eastAsia="Calibri"/>
                <w:szCs w:val="24"/>
              </w:rPr>
              <w:t>rodzina, obywatele oraz gospodarstwa domowe</w:t>
            </w:r>
          </w:p>
        </w:tc>
        <w:tc>
          <w:tcPr>
            <w:tcW w:w="336" w:type="pct"/>
            <w:gridSpan w:val="3"/>
            <w:tcBorders>
              <w:top w:val="single" w:sz="4" w:space="0" w:color="000000"/>
              <w:left w:val="single" w:sz="4" w:space="0" w:color="000000"/>
              <w:bottom w:val="single" w:sz="4" w:space="0" w:color="000000"/>
              <w:right w:val="single" w:sz="4" w:space="0" w:color="000000"/>
            </w:tcBorders>
            <w:shd w:val="clear" w:color="auto" w:fill="FFFFFF"/>
          </w:tcPr>
          <w:p w14:paraId="2F9758B7" w14:textId="77777777" w:rsidR="009C0215" w:rsidRDefault="009C0215" w:rsidP="009C0215">
            <w:pPr>
              <w:spacing w:line="240" w:lineRule="auto"/>
              <w:rPr>
                <w:rFonts w:eastAsia="Calibri"/>
                <w:color w:val="000000"/>
                <w:szCs w:val="24"/>
              </w:rPr>
            </w:pPr>
          </w:p>
        </w:tc>
        <w:tc>
          <w:tcPr>
            <w:tcW w:w="206" w:type="pct"/>
            <w:gridSpan w:val="2"/>
            <w:tcBorders>
              <w:top w:val="single" w:sz="4" w:space="0" w:color="000000"/>
              <w:left w:val="single" w:sz="4" w:space="0" w:color="000000"/>
              <w:bottom w:val="single" w:sz="4" w:space="0" w:color="000000"/>
              <w:right w:val="single" w:sz="4" w:space="0" w:color="000000"/>
            </w:tcBorders>
            <w:shd w:val="clear" w:color="auto" w:fill="FFFFFF"/>
          </w:tcPr>
          <w:p w14:paraId="5C333028" w14:textId="77777777" w:rsidR="009C0215" w:rsidRDefault="009C0215" w:rsidP="009C0215">
            <w:pPr>
              <w:spacing w:line="240" w:lineRule="auto"/>
              <w:rPr>
                <w:rFonts w:eastAsia="Calibri"/>
                <w:color w:val="000000"/>
                <w:szCs w:val="24"/>
              </w:rPr>
            </w:pPr>
          </w:p>
        </w:tc>
        <w:tc>
          <w:tcPr>
            <w:tcW w:w="271" w:type="pct"/>
            <w:tcBorders>
              <w:top w:val="single" w:sz="4" w:space="0" w:color="000000"/>
              <w:left w:val="single" w:sz="4" w:space="0" w:color="000000"/>
              <w:bottom w:val="single" w:sz="4" w:space="0" w:color="000000"/>
              <w:right w:val="single" w:sz="4" w:space="0" w:color="000000"/>
            </w:tcBorders>
            <w:shd w:val="clear" w:color="auto" w:fill="FFFFFF"/>
          </w:tcPr>
          <w:p w14:paraId="32CB59E8" w14:textId="77777777" w:rsidR="009C0215" w:rsidRDefault="009C0215" w:rsidP="009C0215">
            <w:pPr>
              <w:spacing w:line="240" w:lineRule="auto"/>
              <w:rPr>
                <w:rFonts w:eastAsia="Calibri"/>
                <w:color w:val="000000"/>
                <w:szCs w:val="24"/>
              </w:rPr>
            </w:pPr>
          </w:p>
        </w:tc>
        <w:tc>
          <w:tcPr>
            <w:tcW w:w="607" w:type="pct"/>
            <w:gridSpan w:val="4"/>
            <w:tcBorders>
              <w:top w:val="single" w:sz="4" w:space="0" w:color="000000"/>
              <w:left w:val="single" w:sz="4" w:space="0" w:color="000000"/>
              <w:bottom w:val="single" w:sz="4" w:space="0" w:color="000000"/>
              <w:right w:val="single" w:sz="4" w:space="0" w:color="000000"/>
            </w:tcBorders>
            <w:shd w:val="clear" w:color="auto" w:fill="FFFFFF"/>
          </w:tcPr>
          <w:p w14:paraId="3E44D7EC" w14:textId="77777777" w:rsidR="009C0215" w:rsidRDefault="009C0215" w:rsidP="009C0215">
            <w:pPr>
              <w:spacing w:line="240" w:lineRule="auto"/>
              <w:rPr>
                <w:rFonts w:eastAsia="Calibri"/>
                <w:color w:val="000000"/>
                <w:szCs w:val="24"/>
              </w:rPr>
            </w:pP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FFFFFF"/>
          </w:tcPr>
          <w:p w14:paraId="721C4CE0" w14:textId="77777777" w:rsidR="009C0215" w:rsidRDefault="009C0215" w:rsidP="009C0215">
            <w:pPr>
              <w:spacing w:line="240" w:lineRule="auto"/>
              <w:rPr>
                <w:rFonts w:eastAsia="Calibri"/>
                <w:color w:val="000000"/>
                <w:szCs w:val="24"/>
              </w:rPr>
            </w:pP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tcPr>
          <w:p w14:paraId="42BE2CE7" w14:textId="77777777" w:rsidR="009C0215" w:rsidRDefault="009C0215" w:rsidP="009C0215">
            <w:pPr>
              <w:spacing w:line="240" w:lineRule="auto"/>
              <w:rPr>
                <w:rFonts w:eastAsia="Calibri"/>
                <w:color w:val="000000"/>
                <w:szCs w:val="24"/>
              </w:rPr>
            </w:pPr>
          </w:p>
        </w:tc>
        <w:tc>
          <w:tcPr>
            <w:tcW w:w="1013" w:type="pct"/>
            <w:gridSpan w:val="4"/>
            <w:tcBorders>
              <w:top w:val="single" w:sz="4" w:space="0" w:color="000000"/>
              <w:left w:val="single" w:sz="4" w:space="0" w:color="000000"/>
              <w:bottom w:val="single" w:sz="4" w:space="0" w:color="000000"/>
              <w:right w:val="single" w:sz="4" w:space="0" w:color="000000"/>
            </w:tcBorders>
            <w:shd w:val="clear" w:color="auto" w:fill="FFFFFF"/>
          </w:tcPr>
          <w:p w14:paraId="14CD79C1" w14:textId="7AF3FB16" w:rsidR="009C0215" w:rsidRDefault="009C0215" w:rsidP="009C0215">
            <w:pPr>
              <w:spacing w:line="240" w:lineRule="auto"/>
              <w:rPr>
                <w:rFonts w:eastAsia="Calibri"/>
                <w:color w:val="000000"/>
                <w:spacing w:val="-2"/>
                <w:szCs w:val="24"/>
              </w:rPr>
            </w:pPr>
            <w:r>
              <w:rPr>
                <w:rFonts w:eastAsia="Calibri"/>
                <w:color w:val="000000"/>
                <w:spacing w:val="-2"/>
                <w:szCs w:val="24"/>
              </w:rPr>
              <w:t>Szacowany koszt przeprowadzonych inwestycji w okresie do 2030 roku alokowany do ceny litra paliwa to ok. 4 gr.</w:t>
            </w:r>
          </w:p>
        </w:tc>
      </w:tr>
      <w:tr w:rsidR="003C36CC" w14:paraId="37A93DC6" w14:textId="77777777" w:rsidTr="00A15637">
        <w:trPr>
          <w:gridAfter w:val="1"/>
          <w:wAfter w:w="258" w:type="pct"/>
          <w:trHeight w:val="142"/>
        </w:trPr>
        <w:tc>
          <w:tcPr>
            <w:tcW w:w="868" w:type="pct"/>
            <w:gridSpan w:val="2"/>
            <w:vMerge/>
            <w:tcBorders>
              <w:top w:val="single" w:sz="4" w:space="0" w:color="000000"/>
              <w:left w:val="single" w:sz="4" w:space="0" w:color="000000"/>
              <w:bottom w:val="single" w:sz="4" w:space="0" w:color="000000"/>
              <w:right w:val="single" w:sz="4" w:space="0" w:color="000000"/>
            </w:tcBorders>
            <w:shd w:val="clear" w:color="auto" w:fill="FFFFFF"/>
          </w:tcPr>
          <w:p w14:paraId="7759C172" w14:textId="77777777" w:rsidR="009C0215" w:rsidRDefault="009C0215" w:rsidP="009C0215">
            <w:pPr>
              <w:spacing w:line="240" w:lineRule="auto"/>
              <w:rPr>
                <w:rFonts w:eastAsia="Calibri"/>
                <w:color w:val="000000"/>
                <w:szCs w:val="24"/>
              </w:rPr>
            </w:pP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495F1E9C" w14:textId="77777777" w:rsidR="009C0215" w:rsidRDefault="009C0215" w:rsidP="009C0215">
            <w:pPr>
              <w:spacing w:line="240" w:lineRule="auto"/>
              <w:rPr>
                <w:rFonts w:eastAsia="Calibri"/>
                <w:color w:val="000000"/>
                <w:szCs w:val="24"/>
              </w:rPr>
            </w:pPr>
            <w:r>
              <w:rPr>
                <w:rFonts w:eastAsia="Calibri"/>
                <w:color w:val="000000"/>
                <w:szCs w:val="24"/>
              </w:rPr>
              <w:t>osoby niepełnosprawne i starsze</w:t>
            </w:r>
          </w:p>
        </w:tc>
        <w:tc>
          <w:tcPr>
            <w:tcW w:w="336" w:type="pct"/>
            <w:gridSpan w:val="3"/>
            <w:tcBorders>
              <w:top w:val="single" w:sz="4" w:space="0" w:color="000000"/>
              <w:left w:val="single" w:sz="4" w:space="0" w:color="000000"/>
              <w:bottom w:val="single" w:sz="4" w:space="0" w:color="000000"/>
              <w:right w:val="single" w:sz="4" w:space="0" w:color="000000"/>
            </w:tcBorders>
            <w:shd w:val="clear" w:color="auto" w:fill="FFFFFF"/>
          </w:tcPr>
          <w:p w14:paraId="61262B99" w14:textId="77777777" w:rsidR="009C0215" w:rsidRDefault="009C0215" w:rsidP="009C0215">
            <w:pPr>
              <w:spacing w:line="240" w:lineRule="auto"/>
              <w:rPr>
                <w:rFonts w:eastAsia="Calibri"/>
                <w:color w:val="000000"/>
                <w:szCs w:val="24"/>
              </w:rPr>
            </w:pPr>
          </w:p>
        </w:tc>
        <w:tc>
          <w:tcPr>
            <w:tcW w:w="206" w:type="pct"/>
            <w:gridSpan w:val="2"/>
            <w:tcBorders>
              <w:top w:val="single" w:sz="4" w:space="0" w:color="000000"/>
              <w:left w:val="single" w:sz="4" w:space="0" w:color="000000"/>
              <w:bottom w:val="single" w:sz="4" w:space="0" w:color="000000"/>
              <w:right w:val="single" w:sz="4" w:space="0" w:color="000000"/>
            </w:tcBorders>
            <w:shd w:val="clear" w:color="auto" w:fill="FFFFFF"/>
          </w:tcPr>
          <w:p w14:paraId="10638020" w14:textId="77777777" w:rsidR="009C0215" w:rsidRDefault="009C0215" w:rsidP="009C0215">
            <w:pPr>
              <w:spacing w:line="240" w:lineRule="auto"/>
              <w:rPr>
                <w:rFonts w:eastAsia="Calibri"/>
                <w:color w:val="000000"/>
                <w:szCs w:val="24"/>
              </w:rPr>
            </w:pPr>
          </w:p>
        </w:tc>
        <w:tc>
          <w:tcPr>
            <w:tcW w:w="271" w:type="pct"/>
            <w:tcBorders>
              <w:top w:val="single" w:sz="4" w:space="0" w:color="000000"/>
              <w:left w:val="single" w:sz="4" w:space="0" w:color="000000"/>
              <w:bottom w:val="single" w:sz="4" w:space="0" w:color="000000"/>
              <w:right w:val="single" w:sz="4" w:space="0" w:color="000000"/>
            </w:tcBorders>
            <w:shd w:val="clear" w:color="auto" w:fill="FFFFFF"/>
          </w:tcPr>
          <w:p w14:paraId="5437028C" w14:textId="77777777" w:rsidR="009C0215" w:rsidRDefault="009C0215" w:rsidP="009C0215">
            <w:pPr>
              <w:spacing w:line="240" w:lineRule="auto"/>
              <w:rPr>
                <w:rFonts w:eastAsia="Calibri"/>
                <w:color w:val="000000"/>
                <w:szCs w:val="24"/>
              </w:rPr>
            </w:pPr>
          </w:p>
        </w:tc>
        <w:tc>
          <w:tcPr>
            <w:tcW w:w="607" w:type="pct"/>
            <w:gridSpan w:val="4"/>
            <w:tcBorders>
              <w:top w:val="single" w:sz="4" w:space="0" w:color="000000"/>
              <w:left w:val="single" w:sz="4" w:space="0" w:color="000000"/>
              <w:bottom w:val="single" w:sz="4" w:space="0" w:color="000000"/>
              <w:right w:val="single" w:sz="4" w:space="0" w:color="000000"/>
            </w:tcBorders>
            <w:shd w:val="clear" w:color="auto" w:fill="FFFFFF"/>
          </w:tcPr>
          <w:p w14:paraId="5D69942B" w14:textId="77777777" w:rsidR="009C0215" w:rsidRDefault="009C0215" w:rsidP="009C0215">
            <w:pPr>
              <w:spacing w:line="240" w:lineRule="auto"/>
              <w:rPr>
                <w:rFonts w:eastAsia="Calibri"/>
                <w:color w:val="000000"/>
                <w:szCs w:val="24"/>
              </w:rPr>
            </w:pP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FFFFFF"/>
          </w:tcPr>
          <w:p w14:paraId="36661142" w14:textId="77777777" w:rsidR="009C0215" w:rsidRDefault="009C0215" w:rsidP="009C0215">
            <w:pPr>
              <w:spacing w:line="240" w:lineRule="auto"/>
              <w:rPr>
                <w:rFonts w:eastAsia="Calibri"/>
                <w:color w:val="000000"/>
                <w:szCs w:val="24"/>
              </w:rPr>
            </w:pP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tcPr>
          <w:p w14:paraId="04B0F070" w14:textId="77777777" w:rsidR="009C0215" w:rsidRDefault="009C0215" w:rsidP="009C0215">
            <w:pPr>
              <w:spacing w:line="240" w:lineRule="auto"/>
              <w:rPr>
                <w:rFonts w:eastAsia="Calibri"/>
                <w:color w:val="000000"/>
                <w:szCs w:val="24"/>
              </w:rPr>
            </w:pPr>
          </w:p>
        </w:tc>
        <w:tc>
          <w:tcPr>
            <w:tcW w:w="1013" w:type="pct"/>
            <w:gridSpan w:val="4"/>
            <w:tcBorders>
              <w:top w:val="single" w:sz="4" w:space="0" w:color="000000"/>
              <w:left w:val="single" w:sz="4" w:space="0" w:color="000000"/>
              <w:bottom w:val="single" w:sz="4" w:space="0" w:color="000000"/>
              <w:right w:val="single" w:sz="4" w:space="0" w:color="000000"/>
            </w:tcBorders>
            <w:shd w:val="clear" w:color="auto" w:fill="FFFFFF"/>
          </w:tcPr>
          <w:p w14:paraId="1304BBE7" w14:textId="43519B19" w:rsidR="009C0215" w:rsidRDefault="009C0215" w:rsidP="009C0215">
            <w:pPr>
              <w:spacing w:line="240" w:lineRule="auto"/>
              <w:rPr>
                <w:rFonts w:eastAsia="Calibri"/>
                <w:color w:val="000000"/>
                <w:spacing w:val="-2"/>
                <w:szCs w:val="24"/>
              </w:rPr>
            </w:pPr>
            <w:r>
              <w:rPr>
                <w:rFonts w:eastAsia="Calibri"/>
                <w:color w:val="000000"/>
                <w:spacing w:val="-2"/>
                <w:szCs w:val="24"/>
              </w:rPr>
              <w:t>n.a.</w:t>
            </w:r>
          </w:p>
        </w:tc>
      </w:tr>
      <w:tr w:rsidR="003C36CC" w14:paraId="4B5FD487" w14:textId="77777777" w:rsidTr="00A15637">
        <w:trPr>
          <w:trHeight w:val="142"/>
        </w:trPr>
        <w:tc>
          <w:tcPr>
            <w:tcW w:w="868"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14:paraId="72B398E3" w14:textId="77777777" w:rsidR="009C0215" w:rsidRDefault="009C0215" w:rsidP="009C0215">
            <w:pPr>
              <w:spacing w:line="240" w:lineRule="auto"/>
              <w:rPr>
                <w:rFonts w:eastAsia="Calibri"/>
                <w:color w:val="000000"/>
                <w:szCs w:val="24"/>
              </w:rPr>
            </w:pPr>
            <w:r>
              <w:rPr>
                <w:rFonts w:eastAsia="Calibri"/>
                <w:color w:val="000000"/>
                <w:szCs w:val="24"/>
              </w:rPr>
              <w:t>W ujęciu niepieniężnym</w:t>
            </w: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6EFD3300" w14:textId="77777777" w:rsidR="009C0215" w:rsidRDefault="009C0215" w:rsidP="009C0215">
            <w:pPr>
              <w:spacing w:line="240" w:lineRule="auto"/>
              <w:rPr>
                <w:rFonts w:eastAsia="Calibri"/>
                <w:color w:val="000000"/>
                <w:szCs w:val="24"/>
              </w:rPr>
            </w:pPr>
            <w:r>
              <w:rPr>
                <w:rFonts w:eastAsia="Calibri"/>
                <w:color w:val="000000"/>
                <w:szCs w:val="24"/>
              </w:rPr>
              <w:t>duże przedsiębiorstwa</w:t>
            </w:r>
          </w:p>
        </w:tc>
        <w:tc>
          <w:tcPr>
            <w:tcW w:w="3115" w:type="pct"/>
            <w:gridSpan w:val="18"/>
            <w:tcBorders>
              <w:top w:val="single" w:sz="4" w:space="0" w:color="000000"/>
              <w:left w:val="single" w:sz="4" w:space="0" w:color="000000"/>
              <w:bottom w:val="single" w:sz="4" w:space="0" w:color="000000"/>
              <w:right w:val="single" w:sz="4" w:space="0" w:color="000000"/>
            </w:tcBorders>
            <w:shd w:val="clear" w:color="auto" w:fill="FFFFFF"/>
          </w:tcPr>
          <w:p w14:paraId="511A8726" w14:textId="77777777" w:rsidR="009C0215" w:rsidRPr="001E6D35" w:rsidRDefault="009C0215" w:rsidP="009C0215">
            <w:pPr>
              <w:spacing w:line="240" w:lineRule="auto"/>
              <w:jc w:val="both"/>
              <w:rPr>
                <w:rFonts w:eastAsia="Calibri"/>
                <w:spacing w:val="-2"/>
                <w:szCs w:val="24"/>
              </w:rPr>
            </w:pPr>
            <w:r w:rsidRPr="00216F68">
              <w:rPr>
                <w:rFonts w:eastAsia="Calibri"/>
                <w:i/>
                <w:spacing w:val="-2"/>
                <w:szCs w:val="24"/>
              </w:rPr>
              <w:t>Projektowana ustawa</w:t>
            </w:r>
            <w:r w:rsidRPr="00216F68">
              <w:rPr>
                <w:rFonts w:eastAsia="Calibri"/>
                <w:spacing w:val="-2"/>
                <w:szCs w:val="24"/>
              </w:rPr>
              <w:t xml:space="preserve"> będzie miała pozytywny wpływ na konkurencyjność krajowych podmiotów dostarczających energię stosowaną w sektorze transportu, w tym w paliwach i biopaliwach ciekłych</w:t>
            </w:r>
            <w:r>
              <w:rPr>
                <w:rFonts w:eastAsia="Calibri"/>
                <w:spacing w:val="-2"/>
                <w:szCs w:val="24"/>
              </w:rPr>
              <w:t xml:space="preserve">, poprzez wygenerowania zdolności wytwórczych konkurujących ze sobą technologii paliwowych wynikających z potrzeby przeprowadzonych inwestycji. Na podstawie udostępnionych informacji dotyczących skali kosztów CAPEX, wskazanych do poniesienia przez podmioty zobowiązane można szacować potrzebę zainwestowania do 2030 ok. 11,7 mld zł łącznie przez duże przedsiębiorstwa – koncerny rafineryjne oraz mniejsze podmioty zobowiązane </w:t>
            </w:r>
            <w:r>
              <w:rPr>
                <w:rFonts w:eastAsia="Calibri"/>
                <w:spacing w:val="-2"/>
                <w:szCs w:val="24"/>
              </w:rPr>
              <w:br/>
              <w:t xml:space="preserve">Rzeczywiste koszty wynikać będą z indywidualnych decyzji podmiotów zobowiązanych, oraz portfela przeprowadzonych inwestycji uzależnionych. W oszacowaniu uwzględniono rozważane inwestycje w następujące technologie: zdolności wytwórcze biometanu, w tym zaawansowanego; instalacje produkcji HVO ze zużytych olejów kuchennych; oraz wielkoskalowe elektrolizery wytwarzające zielony wodór (RFNBO – wykorzystywany w procesach rafineryjnych oraz jako paliwo samoistne). </w:t>
            </w:r>
          </w:p>
          <w:p w14:paraId="01BF9560" w14:textId="77777777" w:rsidR="009C0215" w:rsidRPr="001E6D35" w:rsidRDefault="009C0215" w:rsidP="009C0215">
            <w:pPr>
              <w:spacing w:line="240" w:lineRule="auto"/>
              <w:jc w:val="both"/>
              <w:rPr>
                <w:rFonts w:eastAsia="Calibri"/>
                <w:spacing w:val="-2"/>
                <w:szCs w:val="24"/>
              </w:rPr>
            </w:pPr>
          </w:p>
          <w:p w14:paraId="2DD22BD0" w14:textId="2E70D94A" w:rsidR="009C0215" w:rsidRPr="00216F68" w:rsidRDefault="009C0215" w:rsidP="009C0215">
            <w:pPr>
              <w:spacing w:line="240" w:lineRule="auto"/>
              <w:jc w:val="both"/>
              <w:rPr>
                <w:rFonts w:eastAsia="Calibri"/>
                <w:spacing w:val="-2"/>
                <w:szCs w:val="24"/>
              </w:rPr>
            </w:pPr>
            <w:r w:rsidRPr="001E6D35">
              <w:rPr>
                <w:rFonts w:eastAsia="Calibri"/>
                <w:spacing w:val="-2"/>
                <w:szCs w:val="24"/>
              </w:rPr>
              <w:t xml:space="preserve">Proponowane rozwiązania przyspieszą wykorzystanie  odnawialnych źródeł energii w sektorze transportu, jak również przyczynią się do realizacji </w:t>
            </w:r>
            <w:r w:rsidR="00F1355E">
              <w:rPr>
                <w:rFonts w:eastAsia="Calibri"/>
                <w:spacing w:val="-2"/>
                <w:szCs w:val="24"/>
              </w:rPr>
              <w:t>NCW</w:t>
            </w:r>
            <w:r w:rsidRPr="00216F68">
              <w:rPr>
                <w:rFonts w:eastAsia="Calibri"/>
                <w:spacing w:val="-2"/>
                <w:szCs w:val="24"/>
              </w:rPr>
              <w:t>.</w:t>
            </w:r>
          </w:p>
          <w:p w14:paraId="72E79D48" w14:textId="77777777" w:rsidR="009C0215" w:rsidRPr="00216F68" w:rsidRDefault="009C0215" w:rsidP="009C0215">
            <w:pPr>
              <w:spacing w:line="240" w:lineRule="auto"/>
              <w:jc w:val="both"/>
              <w:rPr>
                <w:rFonts w:eastAsia="Calibri"/>
                <w:spacing w:val="-2"/>
                <w:szCs w:val="24"/>
              </w:rPr>
            </w:pPr>
          </w:p>
          <w:p w14:paraId="3A89D861" w14:textId="77777777" w:rsidR="009C0215" w:rsidRPr="00216F68" w:rsidRDefault="009C0215" w:rsidP="009C0215">
            <w:pPr>
              <w:spacing w:line="240" w:lineRule="auto"/>
              <w:jc w:val="both"/>
              <w:rPr>
                <w:rFonts w:eastAsia="Calibri"/>
                <w:color w:val="158466"/>
                <w:spacing w:val="-2"/>
                <w:szCs w:val="24"/>
              </w:rPr>
            </w:pPr>
            <w:r w:rsidRPr="00216F68">
              <w:rPr>
                <w:rFonts w:eastAsia="Calibri"/>
                <w:spacing w:val="-2"/>
                <w:szCs w:val="24"/>
              </w:rPr>
              <w:t xml:space="preserve">Poczynione inwestycje, w celu realizacji celów określonych </w:t>
            </w:r>
            <w:r w:rsidRPr="00216F68">
              <w:rPr>
                <w:rFonts w:eastAsia="Calibri"/>
                <w:i/>
                <w:iCs/>
                <w:spacing w:val="-2"/>
                <w:szCs w:val="24"/>
              </w:rPr>
              <w:t>projektem ustawy</w:t>
            </w:r>
            <w:r w:rsidRPr="00216F68">
              <w:rPr>
                <w:rFonts w:eastAsia="Calibri"/>
                <w:spacing w:val="-2"/>
                <w:szCs w:val="24"/>
              </w:rPr>
              <w:t xml:space="preserve"> przyczynią się wzrostu konkurencyjności sektora na arenie międzynarodowej (UE). Na tym etapie rozwoju rynku, ciężko jest jednak jednoznacznie określić wartość potrzebnych do 2030 r. inwestycji, gdyż ich poziom jest skorelowany w wieloma czynnikami, w tym m.in.: z postępem w efektywności dostępnych wielkoskalowo technologii oraz innymi modyfikowanymi politykami: np.: w ramach rewizji dyrektyw: AFID, REDII.   </w:t>
            </w:r>
          </w:p>
          <w:p w14:paraId="312E3E14" w14:textId="77777777" w:rsidR="009C0215" w:rsidRPr="001E6D35" w:rsidRDefault="009C0215" w:rsidP="009C0215">
            <w:pPr>
              <w:spacing w:line="240" w:lineRule="auto"/>
              <w:jc w:val="both"/>
              <w:rPr>
                <w:rFonts w:eastAsia="Calibri"/>
                <w:color w:val="C9211E"/>
                <w:spacing w:val="-2"/>
                <w:szCs w:val="24"/>
              </w:rPr>
            </w:pPr>
          </w:p>
        </w:tc>
        <w:tc>
          <w:tcPr>
            <w:tcW w:w="258" w:type="pct"/>
          </w:tcPr>
          <w:p w14:paraId="5610537D" w14:textId="77777777" w:rsidR="009C0215" w:rsidRDefault="009C0215" w:rsidP="009C0215"/>
        </w:tc>
      </w:tr>
      <w:tr w:rsidR="003C36CC" w14:paraId="27354F60" w14:textId="77777777" w:rsidTr="00A15637">
        <w:trPr>
          <w:trHeight w:val="142"/>
        </w:trPr>
        <w:tc>
          <w:tcPr>
            <w:tcW w:w="868" w:type="pct"/>
            <w:gridSpan w:val="2"/>
            <w:vMerge/>
            <w:tcBorders>
              <w:top w:val="single" w:sz="4" w:space="0" w:color="000000"/>
              <w:left w:val="single" w:sz="4" w:space="0" w:color="000000"/>
              <w:bottom w:val="single" w:sz="4" w:space="0" w:color="000000"/>
              <w:right w:val="single" w:sz="4" w:space="0" w:color="000000"/>
            </w:tcBorders>
            <w:shd w:val="clear" w:color="auto" w:fill="FFFFFF"/>
          </w:tcPr>
          <w:p w14:paraId="36690B05" w14:textId="77777777" w:rsidR="009C0215" w:rsidRDefault="009C0215" w:rsidP="009C0215">
            <w:pPr>
              <w:spacing w:line="240" w:lineRule="auto"/>
              <w:rPr>
                <w:rFonts w:eastAsia="Calibri"/>
                <w:color w:val="000000"/>
                <w:szCs w:val="24"/>
              </w:rPr>
            </w:pP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76D89FB2" w14:textId="77777777" w:rsidR="009C0215" w:rsidRDefault="009C0215" w:rsidP="009C0215">
            <w:pPr>
              <w:spacing w:line="240" w:lineRule="auto"/>
              <w:rPr>
                <w:rFonts w:eastAsia="Calibri"/>
                <w:color w:val="000000"/>
                <w:szCs w:val="24"/>
              </w:rPr>
            </w:pPr>
            <w:r>
              <w:rPr>
                <w:rFonts w:eastAsia="Calibri"/>
                <w:color w:val="000000"/>
                <w:szCs w:val="24"/>
              </w:rPr>
              <w:t>sektor mikro-, małych i średnich przedsiębiorstw</w:t>
            </w:r>
          </w:p>
        </w:tc>
        <w:tc>
          <w:tcPr>
            <w:tcW w:w="3115" w:type="pct"/>
            <w:gridSpan w:val="18"/>
            <w:tcBorders>
              <w:top w:val="single" w:sz="4" w:space="0" w:color="000000"/>
              <w:left w:val="single" w:sz="4" w:space="0" w:color="000000"/>
              <w:bottom w:val="single" w:sz="4" w:space="0" w:color="000000"/>
              <w:right w:val="single" w:sz="4" w:space="0" w:color="000000"/>
            </w:tcBorders>
            <w:shd w:val="clear" w:color="auto" w:fill="FFFFFF"/>
          </w:tcPr>
          <w:p w14:paraId="7F9333EE" w14:textId="3A4CB430" w:rsidR="009C0215" w:rsidRPr="00BF4134" w:rsidRDefault="009C0215" w:rsidP="009C0215">
            <w:pPr>
              <w:spacing w:line="240" w:lineRule="auto"/>
              <w:jc w:val="both"/>
              <w:rPr>
                <w:rFonts w:eastAsia="Calibri"/>
                <w:spacing w:val="-2"/>
                <w:szCs w:val="24"/>
              </w:rPr>
            </w:pPr>
            <w:r w:rsidRPr="00BF4134">
              <w:rPr>
                <w:rFonts w:eastAsia="Calibri"/>
                <w:spacing w:val="-2"/>
                <w:szCs w:val="24"/>
              </w:rPr>
              <w:t xml:space="preserve">Proponowane rozwiązania przyspieszą wykorzystanie  odnawialnych źródeł energii w sektorze transportu, jak również przyczynią się do realizacji </w:t>
            </w:r>
            <w:r w:rsidR="00F1355E">
              <w:rPr>
                <w:rFonts w:eastAsia="Calibri"/>
                <w:spacing w:val="-2"/>
                <w:szCs w:val="24"/>
              </w:rPr>
              <w:t>NCW</w:t>
            </w:r>
            <w:r w:rsidRPr="00BF4134">
              <w:rPr>
                <w:rFonts w:eastAsia="Calibri"/>
                <w:spacing w:val="-2"/>
                <w:szCs w:val="24"/>
              </w:rPr>
              <w:t xml:space="preserve">. </w:t>
            </w:r>
          </w:p>
          <w:p w14:paraId="4D3C2DEB" w14:textId="77777777" w:rsidR="009C0215" w:rsidRPr="00BF4134" w:rsidRDefault="009C0215" w:rsidP="009C0215">
            <w:pPr>
              <w:spacing w:line="240" w:lineRule="auto"/>
              <w:jc w:val="both"/>
              <w:rPr>
                <w:rFonts w:eastAsia="Calibri"/>
                <w:spacing w:val="-2"/>
                <w:szCs w:val="24"/>
              </w:rPr>
            </w:pPr>
          </w:p>
          <w:p w14:paraId="18BA5EF9" w14:textId="77777777" w:rsidR="009C0215" w:rsidRDefault="009C0215" w:rsidP="009C0215">
            <w:pPr>
              <w:spacing w:line="240" w:lineRule="auto"/>
              <w:jc w:val="both"/>
              <w:rPr>
                <w:rFonts w:eastAsia="Calibri"/>
                <w:spacing w:val="-2"/>
                <w:szCs w:val="24"/>
              </w:rPr>
            </w:pPr>
            <w:r w:rsidRPr="00BF4134">
              <w:rPr>
                <w:rFonts w:eastAsia="Calibri"/>
                <w:spacing w:val="-2"/>
                <w:szCs w:val="24"/>
              </w:rPr>
              <w:t xml:space="preserve">Proponowane rozwiązania wzmocnią i ułatwią wdrażanie  systemu hierarchicznego gospodarowania odpadami, oraz wdrożenia gospodarki o obiegu zamkniętym. </w:t>
            </w:r>
          </w:p>
          <w:p w14:paraId="40DA3EB0" w14:textId="77777777" w:rsidR="009C0215" w:rsidRDefault="009C0215" w:rsidP="009C0215">
            <w:pPr>
              <w:spacing w:line="240" w:lineRule="auto"/>
              <w:jc w:val="both"/>
              <w:rPr>
                <w:rFonts w:eastAsia="Calibri"/>
                <w:spacing w:val="-2"/>
                <w:szCs w:val="24"/>
              </w:rPr>
            </w:pPr>
          </w:p>
          <w:p w14:paraId="0FA3C3AD" w14:textId="77777777" w:rsidR="009C0215" w:rsidRPr="00216F68" w:rsidRDefault="009C0215" w:rsidP="009C0215">
            <w:pPr>
              <w:spacing w:line="240" w:lineRule="auto"/>
              <w:jc w:val="both"/>
            </w:pPr>
            <w:r w:rsidRPr="00216F68">
              <w:rPr>
                <w:i/>
                <w:iCs/>
              </w:rPr>
              <w:t>Projekt ustawy</w:t>
            </w:r>
            <w:r w:rsidRPr="00216F68">
              <w:t xml:space="preserve"> wpływa pośrednio na strukturę paliw wykorzystywanych do transportu poprzez mobilizację i promocję nowych, alternatywnych paliw np. rozwój rynku biometanu, RFNBO, energii elektrycznej co daje szansę dla inwencji,  rozwoju dynamicznych  przedsiębiorstw.</w:t>
            </w:r>
          </w:p>
          <w:p w14:paraId="1896803E" w14:textId="77777777" w:rsidR="009C0215" w:rsidRPr="00216F68" w:rsidRDefault="009C0215" w:rsidP="009C0215">
            <w:pPr>
              <w:spacing w:line="240" w:lineRule="auto"/>
              <w:jc w:val="both"/>
            </w:pPr>
            <w:r w:rsidRPr="00216F68">
              <w:t xml:space="preserve">Trudno jest jednak przewidzieć, liczbę nowych wyspecjalizowanych podmiotów, które wejdą na rynek w wyniku wdrożenia </w:t>
            </w:r>
            <w:r w:rsidRPr="00216F68">
              <w:rPr>
                <w:i/>
                <w:iCs/>
              </w:rPr>
              <w:t>projektu</w:t>
            </w:r>
            <w:r w:rsidRPr="00216F68">
              <w:t xml:space="preserve">. </w:t>
            </w:r>
          </w:p>
          <w:p w14:paraId="60C28D6F" w14:textId="77777777" w:rsidR="009C0215" w:rsidRPr="00216F68" w:rsidRDefault="009C0215" w:rsidP="009C0215">
            <w:pPr>
              <w:spacing w:line="240" w:lineRule="auto"/>
              <w:jc w:val="both"/>
            </w:pPr>
          </w:p>
          <w:p w14:paraId="22B8BD08" w14:textId="2BA97A25" w:rsidR="009C0215" w:rsidRPr="00216F68" w:rsidRDefault="009C0215" w:rsidP="009C0215">
            <w:pPr>
              <w:spacing w:line="240" w:lineRule="auto"/>
              <w:jc w:val="both"/>
            </w:pPr>
            <w:r w:rsidRPr="00216F68">
              <w:t>Jednocześnie należy zauważyć, że wypieranie paliw tradycyjnych z przerobu ropy (PB, ON, LPG), zmiany w trendzie dotyczącym konsumpcji energii przez sektor transportu powodować mogą w</w:t>
            </w:r>
            <w:r w:rsidR="00C55AD4">
              <w:t> </w:t>
            </w:r>
            <w:r w:rsidRPr="00216F68">
              <w:t xml:space="preserve">długiej perspektywie również zmiany dotyczące zapotrzebowania na tradycyjne biokomponenty: estry oraz bioetanol – blendowane dotychczas z tymi paliwami.  W rozpatrywanej perspektywie roku 2030 nie stwierdzono jednak istotnego wpływu </w:t>
            </w:r>
            <w:r w:rsidRPr="00216F68">
              <w:rPr>
                <w:i/>
                <w:iCs/>
              </w:rPr>
              <w:t>projektu ustawy</w:t>
            </w:r>
            <w:r w:rsidRPr="00216F68">
              <w:t xml:space="preserve"> na zapotrzebowanie na tradycyjne biokomponenty oraz surowce wykorzystywane do ich wytworzenia pochodzących głównie z krajowych upraw, od krajowych przedsiębiorców: rzepak – z ok. 630 tys. ha; kukurydza – z ok. 80 tys. ha). </w:t>
            </w:r>
          </w:p>
          <w:p w14:paraId="2438B05A" w14:textId="6F2153D5" w:rsidR="009C0215" w:rsidRPr="00BF4134" w:rsidRDefault="009C0215" w:rsidP="009C0215">
            <w:pPr>
              <w:spacing w:line="240" w:lineRule="auto"/>
              <w:jc w:val="both"/>
              <w:rPr>
                <w:rFonts w:eastAsia="Calibri"/>
                <w:spacing w:val="-2"/>
                <w:szCs w:val="24"/>
              </w:rPr>
            </w:pPr>
            <w:r w:rsidRPr="00216F68">
              <w:t>Pewnym wyzwaniem dla utrzymania obecnego poziomu konsumpcji biokomponentów – tj. estrów, będzie potrzeba zagospodarowania ilości wykorzystywanego paliwa B100, używanego dotychczas w rozliczeniu NCW, jednak nie uznawanego przez K</w:t>
            </w:r>
            <w:r w:rsidR="00F1355E">
              <w:t xml:space="preserve">omisję </w:t>
            </w:r>
            <w:r w:rsidRPr="00216F68">
              <w:t>E</w:t>
            </w:r>
            <w:r w:rsidR="00F1355E">
              <w:t>uropejską</w:t>
            </w:r>
            <w:r w:rsidRPr="00216F68">
              <w:t xml:space="preserve"> w ramach rozliczenia celu OZE w transporcie.</w:t>
            </w:r>
            <w:r>
              <w:t xml:space="preserve"> </w:t>
            </w:r>
          </w:p>
          <w:p w14:paraId="64A67C69" w14:textId="77777777" w:rsidR="009C0215" w:rsidRDefault="009C0215" w:rsidP="009C0215">
            <w:pPr>
              <w:spacing w:line="240" w:lineRule="auto"/>
              <w:jc w:val="both"/>
            </w:pPr>
          </w:p>
        </w:tc>
        <w:tc>
          <w:tcPr>
            <w:tcW w:w="258" w:type="pct"/>
          </w:tcPr>
          <w:p w14:paraId="61FFA3A1" w14:textId="77777777" w:rsidR="009C0215" w:rsidRDefault="009C0215" w:rsidP="009C0215"/>
        </w:tc>
      </w:tr>
      <w:tr w:rsidR="003C36CC" w14:paraId="143E1764" w14:textId="77777777" w:rsidTr="00A15637">
        <w:trPr>
          <w:trHeight w:val="596"/>
        </w:trPr>
        <w:tc>
          <w:tcPr>
            <w:tcW w:w="868" w:type="pct"/>
            <w:gridSpan w:val="2"/>
            <w:vMerge/>
            <w:tcBorders>
              <w:top w:val="single" w:sz="4" w:space="0" w:color="000000"/>
              <w:left w:val="single" w:sz="4" w:space="0" w:color="000000"/>
              <w:bottom w:val="single" w:sz="4" w:space="0" w:color="000000"/>
              <w:right w:val="single" w:sz="4" w:space="0" w:color="000000"/>
            </w:tcBorders>
            <w:shd w:val="clear" w:color="auto" w:fill="FFFFFF"/>
          </w:tcPr>
          <w:p w14:paraId="4332E154" w14:textId="77777777" w:rsidR="009C0215" w:rsidRDefault="009C0215" w:rsidP="009C0215">
            <w:pPr>
              <w:spacing w:line="240" w:lineRule="auto"/>
              <w:rPr>
                <w:rFonts w:eastAsia="Calibri"/>
                <w:color w:val="000000"/>
                <w:szCs w:val="24"/>
              </w:rPr>
            </w:pP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11FB29FC" w14:textId="77777777" w:rsidR="009C0215" w:rsidRPr="00BF4134" w:rsidRDefault="009C0215" w:rsidP="009C0215">
            <w:pPr>
              <w:tabs>
                <w:tab w:val="right" w:pos="1936"/>
              </w:tabs>
              <w:spacing w:line="240" w:lineRule="auto"/>
              <w:rPr>
                <w:rFonts w:eastAsia="Calibri"/>
                <w:szCs w:val="24"/>
              </w:rPr>
            </w:pPr>
            <w:r w:rsidRPr="00BF4134">
              <w:rPr>
                <w:rFonts w:eastAsia="Calibri"/>
                <w:szCs w:val="24"/>
              </w:rPr>
              <w:t xml:space="preserve">rodzina, obywatele oraz gospodarstwa domowe </w:t>
            </w:r>
          </w:p>
        </w:tc>
        <w:tc>
          <w:tcPr>
            <w:tcW w:w="3115" w:type="pct"/>
            <w:gridSpan w:val="18"/>
            <w:tcBorders>
              <w:top w:val="single" w:sz="4" w:space="0" w:color="000000"/>
              <w:left w:val="single" w:sz="4" w:space="0" w:color="000000"/>
              <w:bottom w:val="single" w:sz="4" w:space="0" w:color="000000"/>
              <w:right w:val="single" w:sz="4" w:space="0" w:color="000000"/>
            </w:tcBorders>
            <w:shd w:val="clear" w:color="auto" w:fill="FFFFFF"/>
          </w:tcPr>
          <w:p w14:paraId="200BBB3F" w14:textId="466689AC" w:rsidR="009C0215" w:rsidRPr="001E6D35" w:rsidRDefault="009C0215" w:rsidP="00270F18">
            <w:pPr>
              <w:spacing w:line="240" w:lineRule="auto"/>
              <w:jc w:val="both"/>
            </w:pPr>
            <w:r w:rsidRPr="00216F68">
              <w:rPr>
                <w:rFonts w:eastAsia="Calibri"/>
                <w:spacing w:val="-2"/>
                <w:szCs w:val="24"/>
              </w:rPr>
              <w:t xml:space="preserve">Przyjęte w </w:t>
            </w:r>
            <w:r w:rsidRPr="00216F68">
              <w:rPr>
                <w:rFonts w:eastAsia="Calibri"/>
                <w:i/>
                <w:spacing w:val="-2"/>
                <w:szCs w:val="24"/>
              </w:rPr>
              <w:t>projekcie ustawy</w:t>
            </w:r>
            <w:r w:rsidRPr="00216F68">
              <w:rPr>
                <w:rFonts w:eastAsia="Calibri"/>
                <w:spacing w:val="-2"/>
                <w:szCs w:val="24"/>
              </w:rPr>
              <w:t xml:space="preserve"> rozwiązania zmniejszą z jednej strony czynniki wpływające na niestabilność cen na rynkach surowcowych, poprzez zwiększenie udziału i wykorzystywanie krajowych surowców i nośników zrównoważonej energii, natomiast mogą także, analogicznie do skutków wdrażania dyrektywy w innych państwach członkowskich UE rodzić dodatkową presję na większą partycypację obywateli w realizacji celów pro-środowiskowych, skutkującą stosowaniem instrumentów fiskalnych w celu zachęcania do intensywniejszego  korzystania z odnawialnych paliw, kosztem ich tradycyjnych odpowiedników. </w:t>
            </w:r>
            <w:r w:rsidRPr="001E6D35">
              <w:rPr>
                <w:rFonts w:eastAsia="Calibri"/>
                <w:spacing w:val="-2"/>
                <w:szCs w:val="24"/>
              </w:rPr>
              <w:t xml:space="preserve">  </w:t>
            </w:r>
          </w:p>
        </w:tc>
        <w:tc>
          <w:tcPr>
            <w:tcW w:w="258" w:type="pct"/>
          </w:tcPr>
          <w:p w14:paraId="7D1B1D40" w14:textId="77777777" w:rsidR="009C0215" w:rsidRDefault="009C0215" w:rsidP="009C0215"/>
        </w:tc>
      </w:tr>
      <w:tr w:rsidR="003C36CC" w14:paraId="127C1F54" w14:textId="77777777" w:rsidTr="00A15637">
        <w:trPr>
          <w:trHeight w:val="240"/>
        </w:trPr>
        <w:tc>
          <w:tcPr>
            <w:tcW w:w="868" w:type="pct"/>
            <w:gridSpan w:val="2"/>
            <w:vMerge/>
            <w:tcBorders>
              <w:top w:val="single" w:sz="4" w:space="0" w:color="000000"/>
              <w:left w:val="single" w:sz="4" w:space="0" w:color="000000"/>
              <w:right w:val="single" w:sz="4" w:space="0" w:color="000000"/>
            </w:tcBorders>
            <w:shd w:val="clear" w:color="auto" w:fill="FFFFFF"/>
          </w:tcPr>
          <w:p w14:paraId="2D14039D" w14:textId="77777777" w:rsidR="009C0215" w:rsidRDefault="009C0215" w:rsidP="009C0215">
            <w:pPr>
              <w:spacing w:line="240" w:lineRule="auto"/>
              <w:rPr>
                <w:rFonts w:eastAsia="Calibri"/>
                <w:color w:val="000000"/>
                <w:szCs w:val="24"/>
              </w:rPr>
            </w:pP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73DB5EEC" w14:textId="77777777" w:rsidR="009C0215" w:rsidRPr="00BF4134" w:rsidRDefault="009C0215" w:rsidP="009C0215">
            <w:pPr>
              <w:tabs>
                <w:tab w:val="right" w:pos="1936"/>
              </w:tabs>
              <w:spacing w:line="276" w:lineRule="auto"/>
              <w:rPr>
                <w:rFonts w:eastAsia="Calibri"/>
                <w:szCs w:val="24"/>
              </w:rPr>
            </w:pPr>
            <w:r w:rsidRPr="00BF4134">
              <w:rPr>
                <w:rFonts w:eastAsia="Calibri"/>
                <w:szCs w:val="24"/>
              </w:rPr>
              <w:t>osoby niepełnosprawne</w:t>
            </w:r>
          </w:p>
        </w:tc>
        <w:tc>
          <w:tcPr>
            <w:tcW w:w="3115" w:type="pct"/>
            <w:gridSpan w:val="18"/>
            <w:tcBorders>
              <w:top w:val="single" w:sz="4" w:space="0" w:color="000000"/>
              <w:left w:val="single" w:sz="4" w:space="0" w:color="000000"/>
              <w:bottom w:val="single" w:sz="4" w:space="0" w:color="000000"/>
              <w:right w:val="single" w:sz="4" w:space="0" w:color="000000"/>
            </w:tcBorders>
            <w:shd w:val="clear" w:color="auto" w:fill="FFFFFF"/>
          </w:tcPr>
          <w:p w14:paraId="41D5691D" w14:textId="77777777" w:rsidR="009C0215" w:rsidRPr="00BF4134" w:rsidRDefault="009C0215" w:rsidP="009C0215">
            <w:pPr>
              <w:tabs>
                <w:tab w:val="left" w:pos="3000"/>
              </w:tabs>
              <w:spacing w:line="276" w:lineRule="auto"/>
              <w:jc w:val="both"/>
              <w:rPr>
                <w:rFonts w:eastAsia="Calibri"/>
                <w:spacing w:val="-2"/>
                <w:szCs w:val="24"/>
              </w:rPr>
            </w:pPr>
            <w:r w:rsidRPr="00BF4134">
              <w:rPr>
                <w:rFonts w:eastAsia="Calibri"/>
                <w:spacing w:val="-2"/>
                <w:szCs w:val="24"/>
              </w:rPr>
              <w:t>Brak wpływu</w:t>
            </w:r>
          </w:p>
        </w:tc>
        <w:tc>
          <w:tcPr>
            <w:tcW w:w="258" w:type="pct"/>
          </w:tcPr>
          <w:p w14:paraId="332E4E3C" w14:textId="77777777" w:rsidR="009C0215" w:rsidRDefault="009C0215" w:rsidP="009C0215"/>
        </w:tc>
      </w:tr>
      <w:tr w:rsidR="003C36CC" w14:paraId="1282108D" w14:textId="77777777" w:rsidTr="00A15637">
        <w:trPr>
          <w:trHeight w:val="240"/>
        </w:trPr>
        <w:tc>
          <w:tcPr>
            <w:tcW w:w="868" w:type="pct"/>
            <w:gridSpan w:val="2"/>
            <w:tcBorders>
              <w:left w:val="single" w:sz="4" w:space="0" w:color="000000"/>
              <w:bottom w:val="single" w:sz="4" w:space="0" w:color="000000"/>
              <w:right w:val="single" w:sz="4" w:space="0" w:color="000000"/>
            </w:tcBorders>
            <w:shd w:val="clear" w:color="auto" w:fill="FFFFFF"/>
          </w:tcPr>
          <w:p w14:paraId="3ECA9097" w14:textId="77777777" w:rsidR="009C0215" w:rsidRDefault="009C0215" w:rsidP="009C0215">
            <w:pPr>
              <w:spacing w:line="240" w:lineRule="auto"/>
              <w:rPr>
                <w:rFonts w:eastAsia="Calibri"/>
                <w:color w:val="000000"/>
                <w:szCs w:val="24"/>
              </w:rPr>
            </w:pPr>
          </w:p>
        </w:tc>
        <w:tc>
          <w:tcPr>
            <w:tcW w:w="759" w:type="pct"/>
            <w:gridSpan w:val="5"/>
            <w:tcBorders>
              <w:left w:val="single" w:sz="4" w:space="0" w:color="000000"/>
              <w:bottom w:val="single" w:sz="4" w:space="0" w:color="000000"/>
              <w:right w:val="single" w:sz="4" w:space="0" w:color="000000"/>
            </w:tcBorders>
            <w:shd w:val="clear" w:color="auto" w:fill="FFFFFF"/>
          </w:tcPr>
          <w:p w14:paraId="7C19B7BC" w14:textId="77777777" w:rsidR="009C0215" w:rsidRPr="00BF4134" w:rsidRDefault="009C0215" w:rsidP="009C0215">
            <w:pPr>
              <w:tabs>
                <w:tab w:val="right" w:pos="1936"/>
              </w:tabs>
              <w:spacing w:line="276" w:lineRule="auto"/>
              <w:rPr>
                <w:rFonts w:eastAsia="Calibri"/>
                <w:szCs w:val="24"/>
              </w:rPr>
            </w:pPr>
            <w:r w:rsidRPr="00BF4134">
              <w:rPr>
                <w:rFonts w:eastAsia="Calibri"/>
                <w:szCs w:val="24"/>
              </w:rPr>
              <w:t>osoby starsze</w:t>
            </w:r>
          </w:p>
        </w:tc>
        <w:tc>
          <w:tcPr>
            <w:tcW w:w="3115" w:type="pct"/>
            <w:gridSpan w:val="18"/>
            <w:tcBorders>
              <w:left w:val="single" w:sz="4" w:space="0" w:color="000000"/>
              <w:bottom w:val="single" w:sz="4" w:space="0" w:color="000000"/>
              <w:right w:val="single" w:sz="4" w:space="0" w:color="000000"/>
            </w:tcBorders>
            <w:shd w:val="clear" w:color="auto" w:fill="FFFFFF"/>
          </w:tcPr>
          <w:p w14:paraId="09F1765F" w14:textId="66BC62EC" w:rsidR="009C0215" w:rsidRPr="00BF4134" w:rsidRDefault="009C0215" w:rsidP="00270F18">
            <w:pPr>
              <w:tabs>
                <w:tab w:val="left" w:pos="3000"/>
              </w:tabs>
              <w:spacing w:line="276" w:lineRule="auto"/>
              <w:jc w:val="both"/>
              <w:rPr>
                <w:rFonts w:eastAsia="Calibri"/>
                <w:spacing w:val="-2"/>
                <w:szCs w:val="24"/>
              </w:rPr>
            </w:pPr>
            <w:r w:rsidRPr="00BF4134">
              <w:rPr>
                <w:rFonts w:eastAsia="Calibri"/>
                <w:spacing w:val="-2"/>
                <w:szCs w:val="24"/>
              </w:rPr>
              <w:t>Brak wpływu</w:t>
            </w:r>
          </w:p>
        </w:tc>
        <w:tc>
          <w:tcPr>
            <w:tcW w:w="258" w:type="pct"/>
          </w:tcPr>
          <w:p w14:paraId="0F56DDA7" w14:textId="77777777" w:rsidR="009C0215" w:rsidRDefault="009C0215" w:rsidP="009C0215"/>
        </w:tc>
      </w:tr>
      <w:tr w:rsidR="003C36CC" w14:paraId="5B9C27CB" w14:textId="77777777" w:rsidTr="00A15637">
        <w:trPr>
          <w:trHeight w:val="142"/>
        </w:trPr>
        <w:tc>
          <w:tcPr>
            <w:tcW w:w="868"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14:paraId="22C1A0FE" w14:textId="77777777" w:rsidR="009C0215" w:rsidRDefault="009C0215" w:rsidP="009C0215">
            <w:pPr>
              <w:spacing w:line="240" w:lineRule="auto"/>
              <w:rPr>
                <w:rFonts w:eastAsia="Calibri"/>
                <w:color w:val="000000"/>
                <w:szCs w:val="24"/>
              </w:rPr>
            </w:pPr>
            <w:r>
              <w:rPr>
                <w:rFonts w:eastAsia="Calibri"/>
                <w:color w:val="000000"/>
                <w:szCs w:val="24"/>
              </w:rPr>
              <w:t>Niemierzalne</w:t>
            </w: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7949EF19" w14:textId="77777777" w:rsidR="009C0215" w:rsidRPr="0055167C" w:rsidRDefault="009C0215" w:rsidP="009C0215">
            <w:pPr>
              <w:spacing w:line="240" w:lineRule="auto"/>
              <w:rPr>
                <w:rFonts w:eastAsia="Calibri"/>
                <w:color w:val="808080" w:themeColor="background1" w:themeShade="80"/>
                <w:sz w:val="20"/>
                <w:szCs w:val="16"/>
              </w:rPr>
            </w:pPr>
            <w:r w:rsidRPr="0055167C">
              <w:rPr>
                <w:color w:val="808080" w:themeColor="background1" w:themeShade="80"/>
                <w:sz w:val="20"/>
                <w:szCs w:val="16"/>
              </w:rPr>
              <w:fldChar w:fldCharType="begin">
                <w:ffData>
                  <w:name w:val="Bookmark"/>
                  <w:enabled/>
                  <w:calcOnExit w:val="0"/>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55167C">
              <w:rPr>
                <w:color w:val="808080" w:themeColor="background1" w:themeShade="80"/>
                <w:sz w:val="20"/>
                <w:szCs w:val="16"/>
              </w:rPr>
              <w:instrText>FORMTEXT</w:instrText>
            </w:r>
            <w:r w:rsidRPr="0055167C">
              <w:rPr>
                <w:color w:val="808080" w:themeColor="background1" w:themeShade="80"/>
                <w:sz w:val="20"/>
                <w:szCs w:val="16"/>
              </w:rPr>
            </w:r>
            <w:r w:rsidRPr="0055167C">
              <w:rPr>
                <w:color w:val="808080" w:themeColor="background1" w:themeShade="80"/>
                <w:sz w:val="20"/>
                <w:szCs w:val="16"/>
              </w:rPr>
              <w:fldChar w:fldCharType="separate"/>
            </w:r>
            <w:r w:rsidRPr="0055167C">
              <w:rPr>
                <w:rFonts w:eastAsia="Calibri"/>
                <w:color w:val="808080" w:themeColor="background1" w:themeShade="80"/>
                <w:sz w:val="20"/>
                <w:szCs w:val="16"/>
              </w:rPr>
              <w:t>(dodaj/usuń)</w:t>
            </w:r>
            <w:r w:rsidRPr="0055167C">
              <w:rPr>
                <w:color w:val="808080" w:themeColor="background1" w:themeShade="80"/>
                <w:sz w:val="20"/>
                <w:szCs w:val="16"/>
              </w:rPr>
              <w:fldChar w:fldCharType="end"/>
            </w:r>
          </w:p>
        </w:tc>
        <w:tc>
          <w:tcPr>
            <w:tcW w:w="3115" w:type="pct"/>
            <w:gridSpan w:val="18"/>
            <w:tcBorders>
              <w:top w:val="single" w:sz="4" w:space="0" w:color="000000"/>
              <w:left w:val="single" w:sz="4" w:space="0" w:color="000000"/>
              <w:bottom w:val="single" w:sz="4" w:space="0" w:color="000000"/>
              <w:right w:val="single" w:sz="4" w:space="0" w:color="000000"/>
            </w:tcBorders>
            <w:shd w:val="clear" w:color="auto" w:fill="FFFFFF"/>
          </w:tcPr>
          <w:p w14:paraId="0CE8C91A" w14:textId="642BF6F6" w:rsidR="009C0215" w:rsidRPr="000C5E30" w:rsidRDefault="009C0215" w:rsidP="00270F18">
            <w:pPr>
              <w:spacing w:line="240" w:lineRule="auto"/>
              <w:rPr>
                <w:rFonts w:eastAsia="Calibri"/>
                <w:spacing w:val="-2"/>
                <w:szCs w:val="24"/>
              </w:rPr>
            </w:pPr>
            <w:r w:rsidRPr="000C5E30">
              <w:rPr>
                <w:rFonts w:eastAsia="Calibri"/>
                <w:spacing w:val="-2"/>
                <w:szCs w:val="24"/>
              </w:rPr>
              <w:t xml:space="preserve">Wzrost świadomości społeczeństwa na temat roli i znaczenia odnawialnych nośników energii wykorzystywanych w gospodarce, w tym w sektorze transportu. </w:t>
            </w:r>
          </w:p>
        </w:tc>
        <w:tc>
          <w:tcPr>
            <w:tcW w:w="258" w:type="pct"/>
          </w:tcPr>
          <w:p w14:paraId="59779501" w14:textId="77777777" w:rsidR="009C0215" w:rsidRDefault="009C0215" w:rsidP="009C0215"/>
        </w:tc>
      </w:tr>
      <w:tr w:rsidR="003C36CC" w14:paraId="783293EA" w14:textId="77777777" w:rsidTr="00A15637">
        <w:trPr>
          <w:trHeight w:val="142"/>
        </w:trPr>
        <w:tc>
          <w:tcPr>
            <w:tcW w:w="868" w:type="pct"/>
            <w:gridSpan w:val="2"/>
            <w:vMerge/>
            <w:tcBorders>
              <w:top w:val="single" w:sz="4" w:space="0" w:color="000000"/>
              <w:left w:val="single" w:sz="4" w:space="0" w:color="000000"/>
              <w:bottom w:val="single" w:sz="4" w:space="0" w:color="000000"/>
              <w:right w:val="single" w:sz="4" w:space="0" w:color="000000"/>
            </w:tcBorders>
            <w:shd w:val="clear" w:color="auto" w:fill="FFFFFF"/>
          </w:tcPr>
          <w:p w14:paraId="10AF8E2F" w14:textId="77777777" w:rsidR="009C0215" w:rsidRDefault="009C0215" w:rsidP="009C0215">
            <w:pPr>
              <w:spacing w:line="240" w:lineRule="auto"/>
              <w:rPr>
                <w:rFonts w:eastAsia="Calibri"/>
                <w:color w:val="000000"/>
                <w:szCs w:val="24"/>
              </w:rPr>
            </w:pPr>
          </w:p>
        </w:tc>
        <w:tc>
          <w:tcPr>
            <w:tcW w:w="759" w:type="pct"/>
            <w:gridSpan w:val="5"/>
            <w:tcBorders>
              <w:top w:val="single" w:sz="4" w:space="0" w:color="000000"/>
              <w:left w:val="single" w:sz="4" w:space="0" w:color="000000"/>
              <w:bottom w:val="single" w:sz="4" w:space="0" w:color="000000"/>
              <w:right w:val="single" w:sz="4" w:space="0" w:color="000000"/>
            </w:tcBorders>
            <w:shd w:val="clear" w:color="auto" w:fill="FFFFFF"/>
          </w:tcPr>
          <w:p w14:paraId="39EE6915" w14:textId="77777777" w:rsidR="009C0215" w:rsidRPr="0055167C" w:rsidRDefault="009C0215" w:rsidP="009C0215">
            <w:pPr>
              <w:spacing w:line="240" w:lineRule="auto"/>
              <w:rPr>
                <w:rFonts w:eastAsia="Calibri"/>
                <w:color w:val="808080" w:themeColor="background1" w:themeShade="80"/>
                <w:sz w:val="20"/>
                <w:szCs w:val="16"/>
              </w:rPr>
            </w:pPr>
            <w:r w:rsidRPr="0055167C">
              <w:rPr>
                <w:color w:val="808080" w:themeColor="background1" w:themeShade="80"/>
                <w:sz w:val="20"/>
                <w:szCs w:val="16"/>
              </w:rPr>
              <w:fldChar w:fldCharType="begin">
                <w:ffData>
                  <w:name w:val="Bookmark1"/>
                  <w:enabled/>
                  <w:calcOnExit w:val="0"/>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55167C">
              <w:rPr>
                <w:color w:val="808080" w:themeColor="background1" w:themeShade="80"/>
                <w:sz w:val="20"/>
                <w:szCs w:val="16"/>
              </w:rPr>
              <w:instrText>FORMTEXT</w:instrText>
            </w:r>
            <w:r w:rsidRPr="0055167C">
              <w:rPr>
                <w:color w:val="808080" w:themeColor="background1" w:themeShade="80"/>
                <w:sz w:val="20"/>
                <w:szCs w:val="16"/>
              </w:rPr>
            </w:r>
            <w:r w:rsidRPr="0055167C">
              <w:rPr>
                <w:color w:val="808080" w:themeColor="background1" w:themeShade="80"/>
                <w:sz w:val="20"/>
                <w:szCs w:val="16"/>
              </w:rPr>
              <w:fldChar w:fldCharType="separate"/>
            </w:r>
            <w:r w:rsidRPr="0055167C">
              <w:rPr>
                <w:rFonts w:eastAsia="Calibri"/>
                <w:color w:val="808080" w:themeColor="background1" w:themeShade="80"/>
                <w:sz w:val="20"/>
                <w:szCs w:val="16"/>
              </w:rPr>
              <w:t>(dodaj/usuń)</w:t>
            </w:r>
            <w:r w:rsidRPr="0055167C">
              <w:rPr>
                <w:color w:val="808080" w:themeColor="background1" w:themeShade="80"/>
                <w:sz w:val="20"/>
                <w:szCs w:val="16"/>
              </w:rPr>
              <w:fldChar w:fldCharType="end"/>
            </w:r>
          </w:p>
        </w:tc>
        <w:tc>
          <w:tcPr>
            <w:tcW w:w="3115" w:type="pct"/>
            <w:gridSpan w:val="18"/>
            <w:tcBorders>
              <w:top w:val="single" w:sz="4" w:space="0" w:color="000000"/>
              <w:left w:val="single" w:sz="4" w:space="0" w:color="000000"/>
              <w:bottom w:val="single" w:sz="4" w:space="0" w:color="000000"/>
              <w:right w:val="single" w:sz="4" w:space="0" w:color="000000"/>
            </w:tcBorders>
            <w:shd w:val="clear" w:color="auto" w:fill="FFFFFF"/>
          </w:tcPr>
          <w:p w14:paraId="23F15EA0" w14:textId="05AE258B" w:rsidR="009C0215" w:rsidRPr="0055167C" w:rsidRDefault="009C0215" w:rsidP="00270F18">
            <w:pPr>
              <w:spacing w:line="240" w:lineRule="auto"/>
              <w:rPr>
                <w:rFonts w:eastAsia="Calibri"/>
                <w:color w:val="808080" w:themeColor="background1" w:themeShade="80"/>
                <w:spacing w:val="-2"/>
                <w:szCs w:val="24"/>
              </w:rPr>
            </w:pPr>
            <w:r>
              <w:rPr>
                <w:spacing w:val="-2"/>
              </w:rPr>
              <w:t>-----------------------------------------</w:t>
            </w:r>
          </w:p>
        </w:tc>
        <w:tc>
          <w:tcPr>
            <w:tcW w:w="258" w:type="pct"/>
          </w:tcPr>
          <w:p w14:paraId="7DC7E1E9" w14:textId="77777777" w:rsidR="009C0215" w:rsidRDefault="009C0215" w:rsidP="009C0215"/>
        </w:tc>
      </w:tr>
      <w:tr w:rsidR="00B432CA" w14:paraId="714A97CC" w14:textId="77777777" w:rsidTr="00A15637">
        <w:trPr>
          <w:trHeight w:val="1643"/>
        </w:trPr>
        <w:tc>
          <w:tcPr>
            <w:tcW w:w="1432" w:type="pct"/>
            <w:gridSpan w:val="5"/>
            <w:tcBorders>
              <w:top w:val="single" w:sz="4" w:space="0" w:color="000000"/>
              <w:left w:val="single" w:sz="4" w:space="0" w:color="000000"/>
              <w:bottom w:val="single" w:sz="4" w:space="0" w:color="000000"/>
              <w:right w:val="single" w:sz="4" w:space="0" w:color="000000"/>
            </w:tcBorders>
            <w:shd w:val="clear" w:color="auto" w:fill="FFFFFF"/>
          </w:tcPr>
          <w:p w14:paraId="476163FB" w14:textId="77777777" w:rsidR="009C0215" w:rsidRDefault="009C0215" w:rsidP="009C0215">
            <w:pPr>
              <w:spacing w:line="240" w:lineRule="auto"/>
              <w:rPr>
                <w:rFonts w:eastAsia="Calibri"/>
                <w:color w:val="000000"/>
                <w:szCs w:val="24"/>
              </w:rPr>
            </w:pPr>
            <w:r>
              <w:rPr>
                <w:rFonts w:eastAsia="Calibri"/>
                <w:color w:val="000000"/>
                <w:szCs w:val="24"/>
              </w:rPr>
              <w:t xml:space="preserve">Dodatkowe informacje, w tym wskazanie źródeł danych i przyjętych do obliczeń założeń </w:t>
            </w:r>
          </w:p>
        </w:tc>
        <w:tc>
          <w:tcPr>
            <w:tcW w:w="3310" w:type="pct"/>
            <w:gridSpan w:val="20"/>
            <w:tcBorders>
              <w:top w:val="single" w:sz="4" w:space="0" w:color="000000"/>
              <w:left w:val="single" w:sz="4" w:space="0" w:color="000000"/>
              <w:bottom w:val="single" w:sz="4" w:space="0" w:color="000000"/>
              <w:right w:val="single" w:sz="4" w:space="0" w:color="000000"/>
            </w:tcBorders>
            <w:shd w:val="clear" w:color="auto" w:fill="FFFFFF"/>
            <w:vAlign w:val="center"/>
          </w:tcPr>
          <w:p w14:paraId="7E456447" w14:textId="34A09193" w:rsidR="009C0215" w:rsidRDefault="009C0215" w:rsidP="009C0215">
            <w:pPr>
              <w:spacing w:line="240" w:lineRule="auto"/>
              <w:jc w:val="both"/>
              <w:rPr>
                <w:rFonts w:eastAsia="Calibri"/>
                <w:strike/>
                <w:color w:val="000000"/>
                <w:szCs w:val="24"/>
              </w:rPr>
            </w:pPr>
            <w:r w:rsidRPr="00F8052F">
              <w:rPr>
                <w:rFonts w:eastAsia="Calibri"/>
                <w:szCs w:val="24"/>
              </w:rPr>
              <w:t xml:space="preserve">Koszty dostosowania rynku do realizacji nowych obowiązków wprowadzonych do </w:t>
            </w:r>
            <w:r w:rsidRPr="00A346AB">
              <w:rPr>
                <w:rFonts w:eastAsia="Calibri"/>
                <w:i/>
                <w:iCs/>
                <w:szCs w:val="24"/>
              </w:rPr>
              <w:t>ustawy</w:t>
            </w:r>
            <w:r w:rsidRPr="00F8052F">
              <w:rPr>
                <w:rFonts w:eastAsia="Calibri"/>
                <w:szCs w:val="24"/>
              </w:rPr>
              <w:t xml:space="preserve"> poniosą przedsiębiorcy</w:t>
            </w:r>
            <w:r>
              <w:rPr>
                <w:rFonts w:eastAsia="Calibri"/>
                <w:szCs w:val="24"/>
              </w:rPr>
              <w:t xml:space="preserve"> – podmioty zobowiązane NCW</w:t>
            </w:r>
            <w:r w:rsidRPr="00F8052F">
              <w:rPr>
                <w:rFonts w:eastAsia="Calibri"/>
                <w:szCs w:val="24"/>
              </w:rPr>
              <w:t xml:space="preserve">. </w:t>
            </w:r>
            <w:r w:rsidRPr="00F8052F">
              <w:rPr>
                <w:rFonts w:eastAsia="Calibri"/>
                <w:szCs w:val="24"/>
              </w:rPr>
              <w:br/>
              <w:t>Należy przyjąć, iż wprowadzane regulacje nie będą obciąż</w:t>
            </w:r>
            <w:r>
              <w:rPr>
                <w:rFonts w:eastAsia="Calibri"/>
                <w:szCs w:val="24"/>
              </w:rPr>
              <w:t>ać pozostałych przedsiębiorców</w:t>
            </w:r>
            <w:r w:rsidRPr="00F8052F">
              <w:rPr>
                <w:rFonts w:eastAsia="Calibri"/>
                <w:szCs w:val="24"/>
              </w:rPr>
              <w:t xml:space="preserve">, </w:t>
            </w:r>
            <w:r>
              <w:rPr>
                <w:rFonts w:eastAsia="Calibri"/>
                <w:szCs w:val="24"/>
              </w:rPr>
              <w:t xml:space="preserve">a </w:t>
            </w:r>
            <w:r w:rsidRPr="00F8052F">
              <w:rPr>
                <w:rFonts w:eastAsia="Calibri"/>
                <w:szCs w:val="24"/>
              </w:rPr>
              <w:t>przyczynią się do zwiększenia świadomości wszystkich uczestników sektora</w:t>
            </w:r>
            <w:r>
              <w:rPr>
                <w:rFonts w:eastAsia="Calibri"/>
                <w:szCs w:val="24"/>
              </w:rPr>
              <w:t xml:space="preserve"> paliw i transportu</w:t>
            </w:r>
            <w:r w:rsidRPr="00F8052F">
              <w:rPr>
                <w:rFonts w:eastAsia="Calibri"/>
                <w:szCs w:val="24"/>
              </w:rPr>
              <w:t xml:space="preserve"> </w:t>
            </w:r>
            <w:r>
              <w:rPr>
                <w:rFonts w:eastAsia="Calibri"/>
                <w:szCs w:val="24"/>
              </w:rPr>
              <w:t xml:space="preserve">dotyczącej </w:t>
            </w:r>
            <w:r w:rsidRPr="00F8052F">
              <w:rPr>
                <w:rFonts w:eastAsia="Calibri"/>
                <w:szCs w:val="24"/>
              </w:rPr>
              <w:t>realiz</w:t>
            </w:r>
            <w:r>
              <w:rPr>
                <w:rFonts w:eastAsia="Calibri"/>
                <w:szCs w:val="24"/>
              </w:rPr>
              <w:t xml:space="preserve">acji </w:t>
            </w:r>
            <w:r w:rsidRPr="00F8052F">
              <w:rPr>
                <w:rFonts w:eastAsia="Calibri"/>
                <w:szCs w:val="24"/>
              </w:rPr>
              <w:t>celów</w:t>
            </w:r>
            <w:r>
              <w:rPr>
                <w:rFonts w:eastAsia="Calibri"/>
                <w:szCs w:val="24"/>
              </w:rPr>
              <w:t>,</w:t>
            </w:r>
            <w:r w:rsidRPr="00F8052F">
              <w:rPr>
                <w:rFonts w:eastAsia="Calibri"/>
                <w:szCs w:val="24"/>
              </w:rPr>
              <w:t xml:space="preserve"> </w:t>
            </w:r>
            <w:r>
              <w:rPr>
                <w:rFonts w:eastAsia="Calibri"/>
                <w:szCs w:val="24"/>
              </w:rPr>
              <w:t xml:space="preserve">poprzez systematyczne </w:t>
            </w:r>
            <w:r w:rsidRPr="00F8052F">
              <w:rPr>
                <w:rFonts w:eastAsia="Calibri"/>
                <w:szCs w:val="24"/>
              </w:rPr>
              <w:t>zwiększenie udziału zrównoważonej energii stosowanej w transporcie.</w:t>
            </w:r>
          </w:p>
        </w:tc>
        <w:tc>
          <w:tcPr>
            <w:tcW w:w="258" w:type="pct"/>
          </w:tcPr>
          <w:p w14:paraId="4724FEAA" w14:textId="77777777" w:rsidR="009C0215" w:rsidRDefault="009C0215" w:rsidP="009C0215"/>
        </w:tc>
      </w:tr>
      <w:tr w:rsidR="00B432CA" w14:paraId="4A9AFE77" w14:textId="77777777" w:rsidTr="00A15637">
        <w:trPr>
          <w:trHeight w:val="3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vAlign w:val="center"/>
          </w:tcPr>
          <w:p w14:paraId="55AE575B" w14:textId="77777777" w:rsidR="009C0215" w:rsidRDefault="009C0215" w:rsidP="009C0215">
            <w:pPr>
              <w:numPr>
                <w:ilvl w:val="0"/>
                <w:numId w:val="16"/>
              </w:numPr>
              <w:spacing w:before="60" w:after="60" w:line="240" w:lineRule="auto"/>
              <w:ind w:left="318" w:hanging="284"/>
              <w:jc w:val="both"/>
              <w:rPr>
                <w:rFonts w:eastAsia="Calibri"/>
                <w:b/>
                <w:color w:val="000000"/>
                <w:szCs w:val="24"/>
              </w:rPr>
            </w:pPr>
            <w:r>
              <w:rPr>
                <w:rFonts w:eastAsia="Calibri"/>
                <w:b/>
                <w:color w:val="000000"/>
                <w:szCs w:val="24"/>
              </w:rPr>
              <w:t xml:space="preserve"> </w:t>
            </w:r>
            <w:r>
              <w:rPr>
                <w:rFonts w:eastAsia="Calibri"/>
                <w:b/>
                <w:color w:val="000000"/>
                <w:sz w:val="22"/>
                <w:szCs w:val="22"/>
              </w:rPr>
              <w:t>Zmiana obciążeń regulacyjnych (w tym obowiązków informacyjnych) wynikających z projektu</w:t>
            </w:r>
          </w:p>
        </w:tc>
        <w:tc>
          <w:tcPr>
            <w:tcW w:w="258" w:type="pct"/>
          </w:tcPr>
          <w:p w14:paraId="1C5A2DC7" w14:textId="77777777" w:rsidR="009C0215" w:rsidRDefault="009C0215" w:rsidP="009C0215"/>
        </w:tc>
      </w:tr>
      <w:tr w:rsidR="00B432CA" w14:paraId="14B50339" w14:textId="77777777" w:rsidTr="00A15637">
        <w:trPr>
          <w:trHeight w:val="151"/>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FFFFFF"/>
          </w:tcPr>
          <w:p w14:paraId="3720E689" w14:textId="77777777" w:rsidR="009C0215" w:rsidRDefault="000422FD" w:rsidP="009C0215">
            <w:pPr>
              <w:spacing w:line="240" w:lineRule="auto"/>
              <w:rPr>
                <w:rFonts w:eastAsia="Calibri"/>
                <w:color w:val="000000"/>
                <w:szCs w:val="24"/>
              </w:rPr>
            </w:pPr>
            <w:sdt>
              <w:sdtPr>
                <w:id w:val="-104886276"/>
                <w14:checkbox>
                  <w14:checked w14:val="1"/>
                  <w14:checkedState w14:val="2612" w14:font="MS Gothic"/>
                  <w14:uncheckedState w14:val="2610" w14:font="MS Gothic"/>
                </w14:checkbox>
              </w:sdtPr>
              <w:sdtEndPr/>
              <w:sdtContent>
                <w:r w:rsidR="009C0215">
                  <w:rPr>
                    <w:rFonts w:ascii="MS Gothic" w:eastAsia="MS Gothic" w:hAnsi="MS Gothic" w:hint="eastAsia"/>
                  </w:rPr>
                  <w:t>☒</w:t>
                </w:r>
              </w:sdtContent>
            </w:sdt>
            <w:r w:rsidR="009C0215">
              <w:rPr>
                <w:rFonts w:eastAsia="Calibri"/>
                <w:color w:val="000000"/>
                <w:spacing w:val="-2"/>
                <w:szCs w:val="24"/>
              </w:rPr>
              <w:t xml:space="preserve"> nie dotyczy</w:t>
            </w:r>
          </w:p>
        </w:tc>
        <w:tc>
          <w:tcPr>
            <w:tcW w:w="258" w:type="pct"/>
          </w:tcPr>
          <w:p w14:paraId="0438DE4E" w14:textId="77777777" w:rsidR="009C0215" w:rsidRDefault="009C0215" w:rsidP="009C0215"/>
        </w:tc>
      </w:tr>
      <w:tr w:rsidR="003C36CC" w14:paraId="56B4402B" w14:textId="77777777" w:rsidTr="00A15637">
        <w:trPr>
          <w:trHeight w:val="946"/>
        </w:trPr>
        <w:tc>
          <w:tcPr>
            <w:tcW w:w="1963" w:type="pct"/>
            <w:gridSpan w:val="10"/>
            <w:tcBorders>
              <w:top w:val="single" w:sz="4" w:space="0" w:color="000000"/>
              <w:left w:val="single" w:sz="4" w:space="0" w:color="000000"/>
              <w:bottom w:val="single" w:sz="4" w:space="0" w:color="000000"/>
              <w:right w:val="single" w:sz="4" w:space="0" w:color="000000"/>
            </w:tcBorders>
            <w:shd w:val="clear" w:color="auto" w:fill="FFFFFF"/>
          </w:tcPr>
          <w:p w14:paraId="7F494D9D" w14:textId="77777777" w:rsidR="009C0215" w:rsidRPr="0081421C" w:rsidRDefault="009C0215" w:rsidP="009C0215">
            <w:pPr>
              <w:spacing w:line="276" w:lineRule="auto"/>
              <w:rPr>
                <w:rFonts w:eastAsia="Calibri"/>
                <w:spacing w:val="-2"/>
                <w:szCs w:val="24"/>
              </w:rPr>
            </w:pPr>
            <w:r w:rsidRPr="0081421C">
              <w:rPr>
                <w:rFonts w:eastAsia="Calibri"/>
                <w:spacing w:val="-2"/>
                <w:szCs w:val="24"/>
              </w:rPr>
              <w:t xml:space="preserve">Wprowadzane są obciążenia poza bezwzględnie wymaganymi przez UE </w:t>
            </w:r>
            <w:r w:rsidRPr="0081421C">
              <w:rPr>
                <w:rFonts w:eastAsia="Calibri"/>
                <w:szCs w:val="24"/>
              </w:rPr>
              <w:t>(szczegóły w odwróconej tabeli zgodności).</w:t>
            </w:r>
          </w:p>
        </w:tc>
        <w:tc>
          <w:tcPr>
            <w:tcW w:w="2779" w:type="pct"/>
            <w:gridSpan w:val="15"/>
            <w:tcBorders>
              <w:top w:val="single" w:sz="4" w:space="0" w:color="000000"/>
              <w:left w:val="single" w:sz="4" w:space="0" w:color="000000"/>
              <w:bottom w:val="single" w:sz="4" w:space="0" w:color="000000"/>
              <w:right w:val="single" w:sz="4" w:space="0" w:color="000000"/>
            </w:tcBorders>
            <w:shd w:val="clear" w:color="auto" w:fill="FFFFFF"/>
          </w:tcPr>
          <w:p w14:paraId="3A336ACF" w14:textId="77777777" w:rsidR="009C0215" w:rsidRPr="0081421C" w:rsidRDefault="000422FD" w:rsidP="009C0215">
            <w:pPr>
              <w:spacing w:line="240" w:lineRule="auto"/>
              <w:rPr>
                <w:rFonts w:eastAsia="Calibri"/>
                <w:szCs w:val="24"/>
              </w:rPr>
            </w:pPr>
            <w:sdt>
              <w:sdtPr>
                <w:id w:val="390159664"/>
                <w14:checkbox>
                  <w14:checked w14:val="1"/>
                  <w14:checkedState w14:val="2612" w14:font="MS Gothic"/>
                  <w14:uncheckedState w14:val="2610" w14:font="MS Gothic"/>
                </w14:checkbox>
              </w:sdtPr>
              <w:sdtEndPr/>
              <w:sdtContent>
                <w:r w:rsidR="009C0215" w:rsidRPr="0081421C">
                  <w:rPr>
                    <w:rFonts w:ascii="MS Mincho" w:eastAsia="MS Mincho" w:hAnsi="MS Mincho" w:cs="MS Mincho"/>
                    <w:szCs w:val="24"/>
                  </w:rPr>
                  <w:t>☐</w:t>
                </w:r>
              </w:sdtContent>
            </w:sdt>
            <w:r w:rsidR="009C0215" w:rsidRPr="0081421C">
              <w:rPr>
                <w:rFonts w:eastAsia="Calibri"/>
                <w:szCs w:val="24"/>
              </w:rPr>
              <w:t xml:space="preserve"> tak</w:t>
            </w:r>
          </w:p>
          <w:p w14:paraId="61955AE4" w14:textId="6257C6F8" w:rsidR="009C0215" w:rsidRPr="0081421C" w:rsidRDefault="000422FD" w:rsidP="009C0215">
            <w:pPr>
              <w:spacing w:line="240" w:lineRule="auto"/>
              <w:rPr>
                <w:rFonts w:eastAsia="Calibri"/>
                <w:szCs w:val="24"/>
              </w:rPr>
            </w:pPr>
            <w:sdt>
              <w:sdtPr>
                <w:rPr>
                  <w:szCs w:val="24"/>
                </w:rPr>
                <w:id w:val="1550340692"/>
                <w14:checkbox>
                  <w14:checked w14:val="1"/>
                  <w14:checkedState w14:val="2612" w14:font="MS Gothic"/>
                  <w14:uncheckedState w14:val="2610" w14:font="MS Gothic"/>
                </w14:checkbox>
              </w:sdtPr>
              <w:sdtEndPr/>
              <w:sdtContent>
                <w:r w:rsidR="009C0215" w:rsidRPr="009C0215">
                  <w:rPr>
                    <w:rFonts w:ascii="MS Gothic" w:eastAsia="MS Gothic" w:hAnsi="MS Gothic" w:hint="eastAsia"/>
                    <w:szCs w:val="24"/>
                  </w:rPr>
                  <w:t>☒</w:t>
                </w:r>
              </w:sdtContent>
            </w:sdt>
            <w:r w:rsidR="009C0215" w:rsidRPr="0081421C">
              <w:rPr>
                <w:rFonts w:eastAsia="Calibri"/>
                <w:szCs w:val="24"/>
              </w:rPr>
              <w:t xml:space="preserve"> nie</w:t>
            </w:r>
          </w:p>
          <w:p w14:paraId="39CCD8E9" w14:textId="04DE1A07" w:rsidR="009C0215" w:rsidRPr="0081421C" w:rsidRDefault="000422FD" w:rsidP="009C0215">
            <w:pPr>
              <w:spacing w:line="276" w:lineRule="auto"/>
              <w:rPr>
                <w:rFonts w:eastAsia="Calibri"/>
                <w:szCs w:val="24"/>
              </w:rPr>
            </w:pPr>
            <w:sdt>
              <w:sdtPr>
                <w:rPr>
                  <w:szCs w:val="24"/>
                </w:rPr>
                <w:id w:val="-1376392690"/>
                <w14:checkbox>
                  <w14:checked w14:val="0"/>
                  <w14:checkedState w14:val="2612" w14:font="MS Gothic"/>
                  <w14:uncheckedState w14:val="2610" w14:font="MS Gothic"/>
                </w14:checkbox>
              </w:sdtPr>
              <w:sdtEndPr/>
              <w:sdtContent>
                <w:r w:rsidR="009C0215" w:rsidRPr="009C0215">
                  <w:rPr>
                    <w:rFonts w:ascii="MS Gothic" w:eastAsia="MS Gothic" w:hAnsi="MS Gothic" w:cs="MS Mincho" w:hint="eastAsia"/>
                    <w:szCs w:val="24"/>
                  </w:rPr>
                  <w:t>☐</w:t>
                </w:r>
              </w:sdtContent>
            </w:sdt>
            <w:r w:rsidR="009C0215" w:rsidRPr="0081421C">
              <w:rPr>
                <w:rFonts w:eastAsia="Calibri"/>
                <w:szCs w:val="24"/>
              </w:rPr>
              <w:t xml:space="preserve"> nie dotyczy</w:t>
            </w:r>
          </w:p>
        </w:tc>
        <w:tc>
          <w:tcPr>
            <w:tcW w:w="258" w:type="pct"/>
          </w:tcPr>
          <w:p w14:paraId="02AA34B2" w14:textId="77777777" w:rsidR="009C0215" w:rsidRDefault="009C0215" w:rsidP="009C0215"/>
        </w:tc>
      </w:tr>
      <w:tr w:rsidR="003C36CC" w14:paraId="2AB5100F" w14:textId="77777777" w:rsidTr="00A15637">
        <w:trPr>
          <w:trHeight w:val="1245"/>
        </w:trPr>
        <w:tc>
          <w:tcPr>
            <w:tcW w:w="1963" w:type="pct"/>
            <w:gridSpan w:val="10"/>
            <w:tcBorders>
              <w:top w:val="single" w:sz="4" w:space="0" w:color="000000"/>
              <w:left w:val="single" w:sz="4" w:space="0" w:color="000000"/>
              <w:bottom w:val="single" w:sz="4" w:space="0" w:color="000000"/>
              <w:right w:val="single" w:sz="4" w:space="0" w:color="000000"/>
            </w:tcBorders>
            <w:shd w:val="clear" w:color="auto" w:fill="FFFFFF"/>
          </w:tcPr>
          <w:p w14:paraId="5C0E919B" w14:textId="77777777" w:rsidR="009C0215" w:rsidRPr="0081421C" w:rsidRDefault="000422FD" w:rsidP="009C0215">
            <w:pPr>
              <w:spacing w:line="240" w:lineRule="auto"/>
              <w:rPr>
                <w:rFonts w:eastAsia="Calibri"/>
                <w:spacing w:val="-2"/>
                <w:szCs w:val="24"/>
              </w:rPr>
            </w:pPr>
            <w:sdt>
              <w:sdtPr>
                <w:id w:val="-1783334635"/>
                <w14:checkbox>
                  <w14:checked w14:val="1"/>
                  <w14:checkedState w14:val="2612" w14:font="MS Gothic"/>
                  <w14:uncheckedState w14:val="2610" w14:font="MS Gothic"/>
                </w14:checkbox>
              </w:sdtPr>
              <w:sdtEndPr/>
              <w:sdtContent>
                <w:r w:rsidR="009C0215" w:rsidRPr="0081421C">
                  <w:rPr>
                    <w:rFonts w:ascii="MS Mincho" w:eastAsia="MS Mincho" w:hAnsi="MS Mincho" w:cs="MS Mincho"/>
                    <w:spacing w:val="-2"/>
                    <w:szCs w:val="24"/>
                  </w:rPr>
                  <w:t>☐</w:t>
                </w:r>
              </w:sdtContent>
            </w:sdt>
            <w:r w:rsidR="009C0215" w:rsidRPr="0081421C">
              <w:rPr>
                <w:rFonts w:eastAsia="Calibri"/>
                <w:spacing w:val="-2"/>
                <w:szCs w:val="24"/>
              </w:rPr>
              <w:t xml:space="preserve"> zmniejszenie liczby dokumentów </w:t>
            </w:r>
          </w:p>
          <w:p w14:paraId="35F4CBF0" w14:textId="77777777" w:rsidR="009C0215" w:rsidRPr="0081421C" w:rsidRDefault="000422FD" w:rsidP="009C0215">
            <w:pPr>
              <w:spacing w:line="240" w:lineRule="auto"/>
              <w:rPr>
                <w:rFonts w:eastAsia="Calibri"/>
                <w:spacing w:val="-2"/>
                <w:szCs w:val="24"/>
              </w:rPr>
            </w:pPr>
            <w:sdt>
              <w:sdtPr>
                <w:id w:val="1960834636"/>
                <w14:checkbox>
                  <w14:checked w14:val="0"/>
                  <w14:checkedState w14:val="2612" w14:font="MS Gothic"/>
                  <w14:uncheckedState w14:val="2610" w14:font="MS Gothic"/>
                </w14:checkbox>
              </w:sdtPr>
              <w:sdtEndPr/>
              <w:sdtContent>
                <w:r w:rsidR="009C0215">
                  <w:rPr>
                    <w:rFonts w:ascii="MS Gothic" w:eastAsia="MS Gothic" w:hAnsi="MS Gothic" w:hint="eastAsia"/>
                  </w:rPr>
                  <w:t>☐</w:t>
                </w:r>
              </w:sdtContent>
            </w:sdt>
            <w:r w:rsidR="009C0215" w:rsidRPr="0081421C">
              <w:rPr>
                <w:rFonts w:eastAsia="Calibri"/>
                <w:spacing w:val="-2"/>
                <w:szCs w:val="24"/>
              </w:rPr>
              <w:t xml:space="preserve"> zmniejszenie liczby procedur</w:t>
            </w:r>
          </w:p>
          <w:p w14:paraId="0B408DDB" w14:textId="77777777" w:rsidR="009C0215" w:rsidRPr="0081421C" w:rsidRDefault="000422FD" w:rsidP="009C0215">
            <w:pPr>
              <w:spacing w:line="240" w:lineRule="auto"/>
              <w:rPr>
                <w:rFonts w:eastAsia="Calibri"/>
                <w:spacing w:val="-2"/>
                <w:szCs w:val="24"/>
              </w:rPr>
            </w:pPr>
            <w:sdt>
              <w:sdtPr>
                <w:id w:val="1054199439"/>
                <w14:checkbox>
                  <w14:checked w14:val="1"/>
                  <w14:checkedState w14:val="2612" w14:font="MS Gothic"/>
                  <w14:uncheckedState w14:val="2610" w14:font="MS Gothic"/>
                </w14:checkbox>
              </w:sdtPr>
              <w:sdtEndPr/>
              <w:sdtContent>
                <w:r w:rsidR="009C0215" w:rsidRPr="0081421C">
                  <w:rPr>
                    <w:rFonts w:ascii="MS Mincho" w:eastAsia="MS Mincho" w:hAnsi="MS Mincho" w:cs="MS Mincho"/>
                    <w:spacing w:val="-2"/>
                    <w:szCs w:val="24"/>
                  </w:rPr>
                  <w:t>☐</w:t>
                </w:r>
              </w:sdtContent>
            </w:sdt>
            <w:r w:rsidR="009C0215" w:rsidRPr="0081421C">
              <w:rPr>
                <w:rFonts w:eastAsia="Calibri"/>
                <w:spacing w:val="-2"/>
                <w:szCs w:val="24"/>
              </w:rPr>
              <w:t xml:space="preserve"> skrócenie czasu na załatwienie sprawy</w:t>
            </w:r>
          </w:p>
          <w:p w14:paraId="468ED1F7" w14:textId="77777777" w:rsidR="009C0215" w:rsidRPr="0081421C" w:rsidRDefault="000422FD" w:rsidP="009C0215">
            <w:pPr>
              <w:spacing w:line="276" w:lineRule="auto"/>
              <w:rPr>
                <w:rFonts w:eastAsia="Calibri"/>
                <w:b/>
                <w:spacing w:val="-2"/>
                <w:szCs w:val="24"/>
              </w:rPr>
            </w:pPr>
            <w:sdt>
              <w:sdtPr>
                <w:id w:val="-1267846522"/>
                <w14:checkbox>
                  <w14:checked w14:val="1"/>
                  <w14:checkedState w14:val="2612" w14:font="MS Gothic"/>
                  <w14:uncheckedState w14:val="2610" w14:font="MS Gothic"/>
                </w14:checkbox>
              </w:sdtPr>
              <w:sdtEndPr/>
              <w:sdtContent>
                <w:r w:rsidR="009C0215" w:rsidRPr="0081421C">
                  <w:rPr>
                    <w:rFonts w:ascii="MS Mincho" w:eastAsia="MS Mincho" w:hAnsi="MS Mincho" w:cs="MS Mincho"/>
                    <w:spacing w:val="-2"/>
                    <w:szCs w:val="24"/>
                  </w:rPr>
                  <w:t>☐</w:t>
                </w:r>
              </w:sdtContent>
            </w:sdt>
            <w:r w:rsidR="009C0215" w:rsidRPr="0081421C">
              <w:rPr>
                <w:rFonts w:eastAsia="Calibri"/>
                <w:spacing w:val="-2"/>
                <w:szCs w:val="24"/>
              </w:rPr>
              <w:t xml:space="preserve"> inne:</w:t>
            </w:r>
            <w:r w:rsidR="009C0215" w:rsidRPr="0081421C">
              <w:rPr>
                <w:rFonts w:eastAsia="Calibri"/>
                <w:szCs w:val="24"/>
              </w:rPr>
              <w:t xml:space="preserve"> …</w:t>
            </w:r>
          </w:p>
        </w:tc>
        <w:tc>
          <w:tcPr>
            <w:tcW w:w="2779" w:type="pct"/>
            <w:gridSpan w:val="15"/>
            <w:tcBorders>
              <w:top w:val="single" w:sz="4" w:space="0" w:color="000000"/>
              <w:left w:val="single" w:sz="4" w:space="0" w:color="000000"/>
              <w:bottom w:val="single" w:sz="4" w:space="0" w:color="000000"/>
              <w:right w:val="single" w:sz="4" w:space="0" w:color="000000"/>
            </w:tcBorders>
            <w:shd w:val="clear" w:color="auto" w:fill="FFFFFF"/>
          </w:tcPr>
          <w:p w14:paraId="7019CE8A" w14:textId="77777777" w:rsidR="009C0215" w:rsidRPr="0081421C" w:rsidRDefault="000422FD" w:rsidP="009C0215">
            <w:pPr>
              <w:spacing w:line="240" w:lineRule="auto"/>
              <w:rPr>
                <w:rFonts w:eastAsia="Calibri"/>
                <w:spacing w:val="-2"/>
                <w:szCs w:val="24"/>
              </w:rPr>
            </w:pPr>
            <w:sdt>
              <w:sdtPr>
                <w:id w:val="-1566559505"/>
                <w14:checkbox>
                  <w14:checked w14:val="1"/>
                  <w14:checkedState w14:val="2612" w14:font="MS Gothic"/>
                  <w14:uncheckedState w14:val="2610" w14:font="MS Gothic"/>
                </w14:checkbox>
              </w:sdtPr>
              <w:sdtEndPr/>
              <w:sdtContent>
                <w:r w:rsidR="009C0215" w:rsidRPr="0081421C">
                  <w:rPr>
                    <w:rFonts w:ascii="MS Mincho" w:eastAsia="MS Mincho" w:hAnsi="MS Mincho" w:cs="MS Mincho"/>
                    <w:spacing w:val="-2"/>
                    <w:szCs w:val="24"/>
                  </w:rPr>
                  <w:t>☒</w:t>
                </w:r>
              </w:sdtContent>
            </w:sdt>
            <w:r w:rsidR="009C0215" w:rsidRPr="0081421C">
              <w:rPr>
                <w:rFonts w:eastAsia="Calibri"/>
                <w:spacing w:val="-2"/>
                <w:szCs w:val="24"/>
              </w:rPr>
              <w:t xml:space="preserve"> zwiększenie liczby dokumentów</w:t>
            </w:r>
          </w:p>
          <w:p w14:paraId="29156DDC" w14:textId="77777777" w:rsidR="009C0215" w:rsidRPr="0081421C" w:rsidRDefault="000422FD" w:rsidP="009C0215">
            <w:pPr>
              <w:spacing w:line="240" w:lineRule="auto"/>
              <w:rPr>
                <w:rFonts w:eastAsia="Calibri"/>
                <w:spacing w:val="-2"/>
                <w:szCs w:val="24"/>
              </w:rPr>
            </w:pPr>
            <w:sdt>
              <w:sdtPr>
                <w:id w:val="1376355598"/>
                <w14:checkbox>
                  <w14:checked w14:val="1"/>
                  <w14:checkedState w14:val="2612" w14:font="MS Gothic"/>
                  <w14:uncheckedState w14:val="2610" w14:font="MS Gothic"/>
                </w14:checkbox>
              </w:sdtPr>
              <w:sdtEndPr/>
              <w:sdtContent>
                <w:r w:rsidR="009C0215" w:rsidRPr="0081421C">
                  <w:rPr>
                    <w:rFonts w:ascii="MS Mincho" w:eastAsia="MS Mincho" w:hAnsi="MS Mincho" w:cs="MS Mincho"/>
                    <w:szCs w:val="24"/>
                  </w:rPr>
                  <w:t>☒</w:t>
                </w:r>
              </w:sdtContent>
            </w:sdt>
            <w:r w:rsidR="009C0215" w:rsidRPr="0081421C">
              <w:rPr>
                <w:rFonts w:eastAsia="Calibri"/>
                <w:szCs w:val="24"/>
              </w:rPr>
              <w:t xml:space="preserve"> </w:t>
            </w:r>
            <w:r w:rsidR="009C0215" w:rsidRPr="0081421C">
              <w:rPr>
                <w:rFonts w:eastAsia="Calibri"/>
                <w:spacing w:val="-2"/>
                <w:szCs w:val="24"/>
              </w:rPr>
              <w:t>zwiększenie liczby procedur</w:t>
            </w:r>
          </w:p>
          <w:p w14:paraId="36244FCA" w14:textId="77777777" w:rsidR="009C0215" w:rsidRPr="0081421C" w:rsidRDefault="000422FD" w:rsidP="009C0215">
            <w:pPr>
              <w:spacing w:line="240" w:lineRule="auto"/>
              <w:rPr>
                <w:rFonts w:eastAsia="Calibri"/>
                <w:spacing w:val="-2"/>
                <w:szCs w:val="24"/>
              </w:rPr>
            </w:pPr>
            <w:sdt>
              <w:sdtPr>
                <w:id w:val="-980618882"/>
                <w14:checkbox>
                  <w14:checked w14:val="1"/>
                  <w14:checkedState w14:val="2612" w14:font="MS Gothic"/>
                  <w14:uncheckedState w14:val="2610" w14:font="MS Gothic"/>
                </w14:checkbox>
              </w:sdtPr>
              <w:sdtEndPr/>
              <w:sdtContent>
                <w:r w:rsidR="009C0215" w:rsidRPr="0081421C">
                  <w:rPr>
                    <w:rFonts w:ascii="MS Mincho" w:eastAsia="MS Mincho" w:hAnsi="MS Mincho" w:cs="MS Mincho"/>
                    <w:spacing w:val="-2"/>
                    <w:szCs w:val="24"/>
                  </w:rPr>
                  <w:t>☐</w:t>
                </w:r>
              </w:sdtContent>
            </w:sdt>
            <w:r w:rsidR="009C0215" w:rsidRPr="0081421C">
              <w:rPr>
                <w:rFonts w:eastAsia="Calibri"/>
                <w:spacing w:val="-2"/>
                <w:szCs w:val="24"/>
              </w:rPr>
              <w:t xml:space="preserve"> wydłużenie czasu na załatwienie sprawy</w:t>
            </w:r>
          </w:p>
          <w:p w14:paraId="2A15BB12" w14:textId="77777777" w:rsidR="009C0215" w:rsidRPr="0081421C" w:rsidRDefault="000422FD" w:rsidP="009C0215">
            <w:pPr>
              <w:spacing w:line="240" w:lineRule="auto"/>
              <w:rPr>
                <w:rFonts w:eastAsia="Calibri"/>
                <w:szCs w:val="24"/>
              </w:rPr>
            </w:pPr>
            <w:sdt>
              <w:sdtPr>
                <w:id w:val="-616294634"/>
                <w14:checkbox>
                  <w14:checked w14:val="1"/>
                  <w14:checkedState w14:val="2612" w14:font="MS Gothic"/>
                  <w14:uncheckedState w14:val="2610" w14:font="MS Gothic"/>
                </w14:checkbox>
              </w:sdtPr>
              <w:sdtEndPr/>
              <w:sdtContent>
                <w:r w:rsidR="009C0215" w:rsidRPr="0081421C">
                  <w:rPr>
                    <w:rFonts w:ascii="MS Mincho" w:eastAsia="MS Mincho" w:hAnsi="MS Mincho" w:cs="MS Mincho"/>
                    <w:spacing w:val="-2"/>
                    <w:szCs w:val="24"/>
                  </w:rPr>
                  <w:t>☐</w:t>
                </w:r>
              </w:sdtContent>
            </w:sdt>
            <w:r w:rsidR="009C0215" w:rsidRPr="0081421C">
              <w:rPr>
                <w:rFonts w:eastAsia="Calibri"/>
                <w:spacing w:val="-2"/>
                <w:szCs w:val="24"/>
              </w:rPr>
              <w:t xml:space="preserve"> inne:</w:t>
            </w:r>
            <w:r w:rsidR="009C0215" w:rsidRPr="0081421C">
              <w:rPr>
                <w:rFonts w:eastAsia="Calibri"/>
                <w:szCs w:val="24"/>
              </w:rPr>
              <w:t xml:space="preserve"> …</w:t>
            </w:r>
          </w:p>
          <w:p w14:paraId="1EB66E58" w14:textId="77777777" w:rsidR="009C0215" w:rsidRPr="0081421C" w:rsidRDefault="009C0215" w:rsidP="009C0215">
            <w:pPr>
              <w:spacing w:line="240" w:lineRule="auto"/>
              <w:rPr>
                <w:rFonts w:eastAsia="Calibri"/>
                <w:szCs w:val="24"/>
              </w:rPr>
            </w:pPr>
          </w:p>
        </w:tc>
        <w:tc>
          <w:tcPr>
            <w:tcW w:w="258" w:type="pct"/>
          </w:tcPr>
          <w:p w14:paraId="57B3E069" w14:textId="77777777" w:rsidR="009C0215" w:rsidRDefault="009C0215" w:rsidP="009C0215"/>
        </w:tc>
      </w:tr>
      <w:tr w:rsidR="003C36CC" w14:paraId="1CA107B0" w14:textId="77777777" w:rsidTr="00270F18">
        <w:trPr>
          <w:trHeight w:val="968"/>
        </w:trPr>
        <w:tc>
          <w:tcPr>
            <w:tcW w:w="1963" w:type="pct"/>
            <w:gridSpan w:val="10"/>
            <w:tcBorders>
              <w:top w:val="single" w:sz="4" w:space="0" w:color="000000"/>
              <w:left w:val="single" w:sz="4" w:space="0" w:color="000000"/>
              <w:bottom w:val="single" w:sz="4" w:space="0" w:color="000000"/>
              <w:right w:val="single" w:sz="4" w:space="0" w:color="000000"/>
            </w:tcBorders>
            <w:shd w:val="clear" w:color="auto" w:fill="FFFFFF"/>
          </w:tcPr>
          <w:p w14:paraId="7F35E936" w14:textId="77777777" w:rsidR="009C0215" w:rsidRPr="0081421C" w:rsidRDefault="009C0215" w:rsidP="009C0215">
            <w:pPr>
              <w:spacing w:line="240" w:lineRule="auto"/>
              <w:rPr>
                <w:rFonts w:eastAsia="Calibri"/>
                <w:szCs w:val="24"/>
              </w:rPr>
            </w:pPr>
            <w:r w:rsidRPr="0081421C">
              <w:rPr>
                <w:rFonts w:eastAsia="Calibri"/>
                <w:spacing w:val="-2"/>
                <w:szCs w:val="24"/>
              </w:rPr>
              <w:t xml:space="preserve">Wprowadzane obciążenia są przystosowane do ich elektronizacji. </w:t>
            </w:r>
          </w:p>
        </w:tc>
        <w:tc>
          <w:tcPr>
            <w:tcW w:w="2779" w:type="pct"/>
            <w:gridSpan w:val="15"/>
            <w:tcBorders>
              <w:top w:val="single" w:sz="4" w:space="0" w:color="000000"/>
              <w:left w:val="single" w:sz="4" w:space="0" w:color="000000"/>
              <w:bottom w:val="single" w:sz="4" w:space="0" w:color="000000"/>
              <w:right w:val="single" w:sz="4" w:space="0" w:color="000000"/>
            </w:tcBorders>
            <w:shd w:val="clear" w:color="auto" w:fill="FFFFFF"/>
          </w:tcPr>
          <w:p w14:paraId="5240ADAF" w14:textId="77777777" w:rsidR="009C0215" w:rsidRPr="0081421C" w:rsidRDefault="000422FD" w:rsidP="009C0215">
            <w:pPr>
              <w:spacing w:line="240" w:lineRule="auto"/>
              <w:rPr>
                <w:rFonts w:eastAsia="Calibri"/>
                <w:szCs w:val="24"/>
              </w:rPr>
            </w:pPr>
            <w:sdt>
              <w:sdtPr>
                <w:id w:val="-443610772"/>
                <w14:checkbox>
                  <w14:checked w14:val="1"/>
                  <w14:checkedState w14:val="2612" w14:font="MS Gothic"/>
                  <w14:uncheckedState w14:val="2610" w14:font="MS Gothic"/>
                </w14:checkbox>
              </w:sdtPr>
              <w:sdtEndPr/>
              <w:sdtContent>
                <w:r w:rsidR="009C0215" w:rsidRPr="0081421C">
                  <w:rPr>
                    <w:rFonts w:ascii="MS Mincho" w:eastAsia="MS Mincho" w:hAnsi="MS Mincho" w:cs="MS Mincho"/>
                    <w:szCs w:val="24"/>
                  </w:rPr>
                  <w:t>☒</w:t>
                </w:r>
              </w:sdtContent>
            </w:sdt>
            <w:r w:rsidR="009C0215" w:rsidRPr="0081421C">
              <w:rPr>
                <w:rFonts w:eastAsia="Calibri"/>
                <w:szCs w:val="24"/>
              </w:rPr>
              <w:t xml:space="preserve"> tak</w:t>
            </w:r>
          </w:p>
          <w:p w14:paraId="1653F02A" w14:textId="77777777" w:rsidR="009C0215" w:rsidRPr="0081421C" w:rsidRDefault="000422FD" w:rsidP="009C0215">
            <w:pPr>
              <w:spacing w:line="240" w:lineRule="auto"/>
              <w:rPr>
                <w:rFonts w:eastAsia="Calibri"/>
                <w:szCs w:val="24"/>
              </w:rPr>
            </w:pPr>
            <w:sdt>
              <w:sdtPr>
                <w:id w:val="-1026867055"/>
                <w14:checkbox>
                  <w14:checked w14:val="1"/>
                  <w14:checkedState w14:val="2612" w14:font="MS Gothic"/>
                  <w14:uncheckedState w14:val="2610" w14:font="MS Gothic"/>
                </w14:checkbox>
              </w:sdtPr>
              <w:sdtEndPr/>
              <w:sdtContent>
                <w:r w:rsidR="009C0215" w:rsidRPr="0081421C">
                  <w:rPr>
                    <w:rFonts w:ascii="MS Mincho" w:eastAsia="MS Mincho" w:hAnsi="MS Mincho" w:cs="MS Mincho"/>
                    <w:szCs w:val="24"/>
                  </w:rPr>
                  <w:t>☐</w:t>
                </w:r>
              </w:sdtContent>
            </w:sdt>
            <w:r w:rsidR="009C0215" w:rsidRPr="0081421C">
              <w:rPr>
                <w:rFonts w:eastAsia="Calibri"/>
                <w:szCs w:val="24"/>
              </w:rPr>
              <w:t xml:space="preserve"> nie</w:t>
            </w:r>
          </w:p>
          <w:p w14:paraId="521A1CA2" w14:textId="2684E7B2" w:rsidR="009C0215" w:rsidRPr="0081421C" w:rsidRDefault="000422FD" w:rsidP="00270F18">
            <w:pPr>
              <w:spacing w:line="240" w:lineRule="auto"/>
              <w:rPr>
                <w:rFonts w:eastAsia="Calibri"/>
                <w:szCs w:val="24"/>
              </w:rPr>
            </w:pPr>
            <w:sdt>
              <w:sdtPr>
                <w:id w:val="1537164951"/>
                <w14:checkbox>
                  <w14:checked w14:val="1"/>
                  <w14:checkedState w14:val="2612" w14:font="MS Gothic"/>
                  <w14:uncheckedState w14:val="2610" w14:font="MS Gothic"/>
                </w14:checkbox>
              </w:sdtPr>
              <w:sdtEndPr/>
              <w:sdtContent>
                <w:r w:rsidR="009C0215" w:rsidRPr="0081421C">
                  <w:rPr>
                    <w:rFonts w:ascii="MS Mincho" w:eastAsia="MS Mincho" w:hAnsi="MS Mincho" w:cs="MS Mincho"/>
                    <w:szCs w:val="24"/>
                  </w:rPr>
                  <w:t>☐</w:t>
                </w:r>
              </w:sdtContent>
            </w:sdt>
            <w:r w:rsidR="009C0215" w:rsidRPr="0081421C">
              <w:rPr>
                <w:rFonts w:eastAsia="Calibri"/>
                <w:szCs w:val="24"/>
              </w:rPr>
              <w:t xml:space="preserve"> nie dotyczy</w:t>
            </w:r>
          </w:p>
        </w:tc>
        <w:tc>
          <w:tcPr>
            <w:tcW w:w="258" w:type="pct"/>
          </w:tcPr>
          <w:p w14:paraId="4EC953CF" w14:textId="77777777" w:rsidR="009C0215" w:rsidRDefault="009C0215" w:rsidP="009C0215"/>
        </w:tc>
      </w:tr>
      <w:tr w:rsidR="00B432CA" w14:paraId="7C73A447" w14:textId="77777777" w:rsidTr="00A15637">
        <w:trPr>
          <w:trHeight w:val="630"/>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FFFFFF"/>
          </w:tcPr>
          <w:p w14:paraId="68B0BC75" w14:textId="1211CB0E" w:rsidR="009C0215" w:rsidRDefault="009C0215" w:rsidP="009C0215">
            <w:pPr>
              <w:spacing w:line="240" w:lineRule="auto"/>
              <w:jc w:val="both"/>
            </w:pPr>
            <w:r w:rsidRPr="0081421C">
              <w:rPr>
                <w:rFonts w:eastAsia="Calibri"/>
                <w:b/>
                <w:bCs/>
                <w:szCs w:val="24"/>
              </w:rPr>
              <w:t>Komentarz:</w:t>
            </w:r>
            <w:r w:rsidRPr="0081421C">
              <w:rPr>
                <w:rFonts w:eastAsia="Calibri"/>
                <w:szCs w:val="24"/>
              </w:rPr>
              <w:t xml:space="preserve"> Wejście w życie </w:t>
            </w:r>
            <w:r w:rsidRPr="002B3E8A">
              <w:rPr>
                <w:rFonts w:eastAsia="Calibri"/>
                <w:i/>
                <w:szCs w:val="24"/>
              </w:rPr>
              <w:t>projekt</w:t>
            </w:r>
            <w:r w:rsidR="005975E5">
              <w:rPr>
                <w:rFonts w:eastAsia="Calibri"/>
                <w:i/>
                <w:szCs w:val="24"/>
              </w:rPr>
              <w:t>u</w:t>
            </w:r>
            <w:r w:rsidRPr="002B3E8A">
              <w:rPr>
                <w:rFonts w:eastAsia="Calibri"/>
                <w:i/>
                <w:szCs w:val="24"/>
              </w:rPr>
              <w:t xml:space="preserve"> ustawy</w:t>
            </w:r>
            <w:r w:rsidRPr="0081421C">
              <w:rPr>
                <w:rFonts w:eastAsia="Calibri"/>
                <w:szCs w:val="24"/>
              </w:rPr>
              <w:t xml:space="preserve"> może skutkować potrzeb</w:t>
            </w:r>
            <w:r>
              <w:rPr>
                <w:rFonts w:eastAsia="Calibri"/>
                <w:szCs w:val="24"/>
              </w:rPr>
              <w:t xml:space="preserve">ą przeglądu </w:t>
            </w:r>
            <w:r w:rsidRPr="0081421C">
              <w:rPr>
                <w:rFonts w:eastAsia="Calibri"/>
                <w:szCs w:val="24"/>
              </w:rPr>
              <w:t xml:space="preserve">nadzoru funkcjonowania rynku paliwowego, </w:t>
            </w:r>
            <w:r>
              <w:rPr>
                <w:rFonts w:eastAsia="Calibri"/>
                <w:szCs w:val="24"/>
              </w:rPr>
              <w:t xml:space="preserve">spełniania </w:t>
            </w:r>
            <w:r w:rsidRPr="0081421C">
              <w:t xml:space="preserve">obowiązków regulacyjnych i informacyjnych </w:t>
            </w:r>
            <w:r>
              <w:t>przez</w:t>
            </w:r>
            <w:r w:rsidRPr="0081421C">
              <w:t xml:space="preserve"> podmioty realizujące NCW oraz podmioty wytwarzające </w:t>
            </w:r>
            <w:r>
              <w:t>energię, w tym energię elektryczną z OZE wykorzystywaną w sektorze transportu</w:t>
            </w:r>
            <w:r w:rsidRPr="0081421C">
              <w:t xml:space="preserve">. </w:t>
            </w:r>
          </w:p>
          <w:p w14:paraId="6CD70E41" w14:textId="53B95674" w:rsidR="009C0215" w:rsidRPr="0081421C" w:rsidRDefault="009C0215" w:rsidP="00270F18">
            <w:pPr>
              <w:spacing w:line="240" w:lineRule="auto"/>
              <w:jc w:val="both"/>
            </w:pPr>
            <w:r w:rsidRPr="0081421C">
              <w:t xml:space="preserve">Przewiduje się, że przekazywane przez podmioty dokumenty i informacje będą </w:t>
            </w:r>
            <w:r>
              <w:t xml:space="preserve">mogły być </w:t>
            </w:r>
            <w:r w:rsidRPr="0081421C">
              <w:t>dostarczane w</w:t>
            </w:r>
            <w:r>
              <w:t> </w:t>
            </w:r>
            <w:r w:rsidRPr="0081421C">
              <w:t>formie elektronicznej przy zachowaniu rygoru podpisu elektronicznego.</w:t>
            </w:r>
          </w:p>
        </w:tc>
        <w:tc>
          <w:tcPr>
            <w:tcW w:w="258" w:type="pct"/>
          </w:tcPr>
          <w:p w14:paraId="114AC4FC" w14:textId="77777777" w:rsidR="009C0215" w:rsidRDefault="009C0215" w:rsidP="009C0215"/>
        </w:tc>
      </w:tr>
      <w:tr w:rsidR="00B432CA" w14:paraId="372A108B"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tcPr>
          <w:p w14:paraId="7B72227D" w14:textId="77777777" w:rsidR="009C0215" w:rsidRDefault="009C0215" w:rsidP="009C0215">
            <w:pPr>
              <w:numPr>
                <w:ilvl w:val="0"/>
                <w:numId w:val="16"/>
              </w:numPr>
              <w:spacing w:before="60" w:after="60" w:line="240" w:lineRule="auto"/>
              <w:jc w:val="both"/>
              <w:rPr>
                <w:rFonts w:eastAsia="Calibri"/>
                <w:b/>
                <w:color w:val="000000"/>
                <w:szCs w:val="24"/>
              </w:rPr>
            </w:pPr>
            <w:r>
              <w:rPr>
                <w:rFonts w:eastAsia="Calibri"/>
                <w:b/>
                <w:color w:val="000000"/>
                <w:szCs w:val="24"/>
              </w:rPr>
              <w:t xml:space="preserve">Wpływ na rynek pracy </w:t>
            </w:r>
          </w:p>
        </w:tc>
        <w:tc>
          <w:tcPr>
            <w:tcW w:w="258" w:type="pct"/>
          </w:tcPr>
          <w:p w14:paraId="64A2086C" w14:textId="77777777" w:rsidR="009C0215" w:rsidRDefault="009C0215" w:rsidP="009C0215"/>
        </w:tc>
      </w:tr>
      <w:tr w:rsidR="00B432CA" w14:paraId="73B543F8"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auto"/>
          </w:tcPr>
          <w:p w14:paraId="63C98141" w14:textId="4FA7A3B0" w:rsidR="009C0215" w:rsidRDefault="009C0215" w:rsidP="009C0215">
            <w:pPr>
              <w:spacing w:line="240" w:lineRule="auto"/>
              <w:jc w:val="both"/>
              <w:rPr>
                <w:rFonts w:eastAsia="Calibri"/>
                <w:szCs w:val="24"/>
              </w:rPr>
            </w:pPr>
            <w:r w:rsidRPr="00A346AB">
              <w:rPr>
                <w:rFonts w:eastAsia="Calibri"/>
                <w:iCs/>
                <w:szCs w:val="24"/>
              </w:rPr>
              <w:t>Projektowana</w:t>
            </w:r>
            <w:r w:rsidRPr="008C334D">
              <w:rPr>
                <w:rFonts w:eastAsia="Calibri"/>
                <w:szCs w:val="24"/>
              </w:rPr>
              <w:t xml:space="preserve"> regulacja będzie miała pozytywny wpływ na rynek pracy poprzez zwiększenie zapotrzebowania na dodatkowe zatrudnienie w </w:t>
            </w:r>
            <w:r>
              <w:rPr>
                <w:rFonts w:eastAsia="Calibri"/>
                <w:szCs w:val="24"/>
              </w:rPr>
              <w:t>analizowanej</w:t>
            </w:r>
            <w:r w:rsidRPr="008C334D">
              <w:rPr>
                <w:rFonts w:eastAsia="Calibri"/>
                <w:szCs w:val="24"/>
              </w:rPr>
              <w:t xml:space="preserve"> perspektywie, zarówno w</w:t>
            </w:r>
            <w:r>
              <w:rPr>
                <w:rFonts w:eastAsia="Calibri"/>
                <w:szCs w:val="24"/>
              </w:rPr>
              <w:t> </w:t>
            </w:r>
            <w:r w:rsidRPr="008C334D">
              <w:rPr>
                <w:rFonts w:eastAsia="Calibri"/>
                <w:szCs w:val="24"/>
              </w:rPr>
              <w:t xml:space="preserve">sektorze energetyki oraz transportu, sektorze zagospodarowywania </w:t>
            </w:r>
            <w:r w:rsidR="008C77B0">
              <w:rPr>
                <w:rFonts w:eastAsia="Calibri"/>
                <w:szCs w:val="24"/>
              </w:rPr>
              <w:t>odpadów</w:t>
            </w:r>
            <w:r>
              <w:rPr>
                <w:rFonts w:eastAsia="Calibri"/>
                <w:szCs w:val="24"/>
              </w:rPr>
              <w:t xml:space="preserve"> </w:t>
            </w:r>
            <w:r w:rsidR="00360AC1">
              <w:rPr>
                <w:rFonts w:eastAsia="Calibri"/>
                <w:szCs w:val="24"/>
              </w:rPr>
              <w:t xml:space="preserve">ulegających biodegradacji </w:t>
            </w:r>
            <w:r>
              <w:rPr>
                <w:rFonts w:eastAsia="Calibri"/>
                <w:szCs w:val="24"/>
              </w:rPr>
              <w:t>i</w:t>
            </w:r>
            <w:r w:rsidR="00C55AD4">
              <w:rPr>
                <w:rFonts w:eastAsia="Calibri"/>
                <w:szCs w:val="24"/>
              </w:rPr>
              <w:t> </w:t>
            </w:r>
            <w:r>
              <w:rPr>
                <w:rFonts w:eastAsia="Calibri"/>
                <w:szCs w:val="24"/>
              </w:rPr>
              <w:t>pozostałości</w:t>
            </w:r>
            <w:r w:rsidRPr="008C334D">
              <w:rPr>
                <w:rFonts w:eastAsia="Calibri"/>
                <w:szCs w:val="24"/>
              </w:rPr>
              <w:t>, a także w</w:t>
            </w:r>
            <w:r>
              <w:rPr>
                <w:rFonts w:eastAsia="Calibri"/>
                <w:szCs w:val="24"/>
              </w:rPr>
              <w:t> </w:t>
            </w:r>
            <w:r w:rsidRPr="008C334D">
              <w:rPr>
                <w:rFonts w:eastAsia="Calibri"/>
                <w:szCs w:val="24"/>
              </w:rPr>
              <w:t xml:space="preserve">innych </w:t>
            </w:r>
            <w:r>
              <w:rPr>
                <w:rFonts w:eastAsia="Calibri"/>
                <w:szCs w:val="24"/>
              </w:rPr>
              <w:t xml:space="preserve">powiązanych </w:t>
            </w:r>
            <w:r w:rsidRPr="008C334D">
              <w:rPr>
                <w:rFonts w:eastAsia="Calibri"/>
                <w:szCs w:val="24"/>
              </w:rPr>
              <w:t>sektorach gospodarki – związanych z łańcuchem dostaw krajowych komponentów (</w:t>
            </w:r>
            <w:r w:rsidRPr="00A346AB">
              <w:rPr>
                <w:rFonts w:eastAsia="Calibri"/>
                <w:iCs/>
                <w:szCs w:val="24"/>
              </w:rPr>
              <w:t>surowców, materiałów, podzespołów, produktów</w:t>
            </w:r>
            <w:r w:rsidRPr="008C334D">
              <w:rPr>
                <w:rFonts w:eastAsia="Calibri"/>
                <w:szCs w:val="24"/>
              </w:rPr>
              <w:t xml:space="preserve">) koniecznych do wytworzenia energii wykorzystywanej w transporcie, np. </w:t>
            </w:r>
            <w:r w:rsidRPr="002B3E8A">
              <w:rPr>
                <w:rFonts w:eastAsia="Calibri"/>
                <w:i/>
                <w:szCs w:val="24"/>
              </w:rPr>
              <w:t>biopaliw zaawansowanych, biometanu</w:t>
            </w:r>
            <w:r>
              <w:rPr>
                <w:rFonts w:eastAsia="Calibri"/>
                <w:szCs w:val="24"/>
              </w:rPr>
              <w:t xml:space="preserve">, </w:t>
            </w:r>
            <w:r w:rsidRPr="00A346AB">
              <w:rPr>
                <w:rFonts w:eastAsia="Calibri"/>
                <w:i/>
                <w:iCs/>
                <w:szCs w:val="24"/>
              </w:rPr>
              <w:t>RFNBO,</w:t>
            </w:r>
            <w:r>
              <w:rPr>
                <w:rFonts w:eastAsia="Calibri"/>
                <w:szCs w:val="24"/>
              </w:rPr>
              <w:t xml:space="preserve"> jak również </w:t>
            </w:r>
            <w:r w:rsidRPr="00A346AB">
              <w:rPr>
                <w:rFonts w:eastAsia="Calibri"/>
                <w:i/>
                <w:iCs/>
                <w:szCs w:val="24"/>
              </w:rPr>
              <w:t>energii elektrycznej z OZE</w:t>
            </w:r>
            <w:r>
              <w:rPr>
                <w:rFonts w:eastAsia="Calibri"/>
                <w:szCs w:val="24"/>
              </w:rPr>
              <w:t xml:space="preserve"> stosowanej w transporcie</w:t>
            </w:r>
            <w:r w:rsidRPr="008C334D">
              <w:rPr>
                <w:rFonts w:eastAsia="Calibri"/>
                <w:szCs w:val="24"/>
              </w:rPr>
              <w:t xml:space="preserve">. </w:t>
            </w:r>
          </w:p>
          <w:p w14:paraId="49347C22" w14:textId="35D6D39B" w:rsidR="009C0215" w:rsidRDefault="009C0215" w:rsidP="009C0215">
            <w:pPr>
              <w:spacing w:line="240" w:lineRule="auto"/>
              <w:jc w:val="both"/>
              <w:rPr>
                <w:rFonts w:eastAsia="Calibri"/>
                <w:szCs w:val="24"/>
              </w:rPr>
            </w:pPr>
            <w:r w:rsidRPr="00216F68">
              <w:rPr>
                <w:rFonts w:eastAsia="Calibri"/>
                <w:szCs w:val="24"/>
              </w:rPr>
              <w:t>Oparcie dostaw surowców o lokalne, rozproszone źródła wpisuje się w długoterminową politykę UE wdrażania gospodarki niskoemisyjnej funkcjonującej w zamkniętym obiegu (przy spożytkowaniu pełnego łańcucha wartości) wymaga wysokospecjalistycznych kompetencji zarówno w obszarze dostaw surowców, nośników energii, ich przetwarzania ale także nadzoru funkcjonowania rynku,  sprzętów i urządzeń, oraz ich serwisowania. Ponadto wejście w obszar wykorzystania surowców zaawansowanych, czy wykorzystania paliw alternatywnych wymagać będzie prowadzenia  wysokospecjalistycznych badań i analiz, co prowadzić będzie do dalszego zwiększania kompetencji pracowniczych na wspólnotowym rynku.</w:t>
            </w:r>
            <w:r>
              <w:rPr>
                <w:rFonts w:eastAsia="Calibri"/>
                <w:szCs w:val="24"/>
              </w:rPr>
              <w:t xml:space="preserve"> </w:t>
            </w:r>
          </w:p>
          <w:p w14:paraId="447095DF" w14:textId="2FAF5F0F" w:rsidR="009C0215" w:rsidRDefault="009C0215" w:rsidP="009C0215">
            <w:pPr>
              <w:spacing w:line="240" w:lineRule="auto"/>
              <w:jc w:val="both"/>
              <w:rPr>
                <w:rFonts w:eastAsia="Calibri"/>
                <w:szCs w:val="24"/>
              </w:rPr>
            </w:pPr>
            <w:r>
              <w:rPr>
                <w:rFonts w:eastAsia="Calibri"/>
                <w:szCs w:val="24"/>
              </w:rPr>
              <w:br/>
              <w:t>N</w:t>
            </w:r>
            <w:r w:rsidRPr="00D2447C">
              <w:rPr>
                <w:rFonts w:eastAsia="Calibri"/>
                <w:szCs w:val="24"/>
              </w:rPr>
              <w:t>ow</w:t>
            </w:r>
            <w:r>
              <w:rPr>
                <w:rFonts w:eastAsia="Calibri"/>
                <w:szCs w:val="24"/>
              </w:rPr>
              <w:t>e</w:t>
            </w:r>
            <w:r w:rsidRPr="00D2447C">
              <w:rPr>
                <w:rFonts w:eastAsia="Calibri"/>
                <w:szCs w:val="24"/>
              </w:rPr>
              <w:t xml:space="preserve"> miejsc</w:t>
            </w:r>
            <w:r>
              <w:rPr>
                <w:rFonts w:eastAsia="Calibri"/>
                <w:szCs w:val="24"/>
              </w:rPr>
              <w:t>a</w:t>
            </w:r>
            <w:r w:rsidRPr="00D2447C">
              <w:rPr>
                <w:rFonts w:eastAsia="Calibri"/>
                <w:szCs w:val="24"/>
              </w:rPr>
              <w:t xml:space="preserve"> pracy w innowacyjnych sektorach gospodarki </w:t>
            </w:r>
            <w:r w:rsidRPr="00E473ED">
              <w:rPr>
                <w:rFonts w:eastAsia="Calibri"/>
                <w:szCs w:val="24"/>
              </w:rPr>
              <w:t>stymulują aktywność oraz</w:t>
            </w:r>
            <w:r>
              <w:rPr>
                <w:rFonts w:eastAsia="Calibri"/>
                <w:szCs w:val="24"/>
              </w:rPr>
              <w:t xml:space="preserve">  </w:t>
            </w:r>
            <w:r w:rsidRPr="00D2447C">
              <w:rPr>
                <w:rFonts w:eastAsia="Calibri"/>
                <w:szCs w:val="24"/>
              </w:rPr>
              <w:t>konieczność budowania nowych kompetencji na rynku pracy (</w:t>
            </w:r>
            <w:r w:rsidRPr="00A346AB">
              <w:rPr>
                <w:rFonts w:eastAsia="Calibri"/>
                <w:iCs/>
                <w:szCs w:val="24"/>
              </w:rPr>
              <w:t>wyższe płace, kwalifikacje, niższa emigracja zarobkowa</w:t>
            </w:r>
            <w:r w:rsidRPr="00D2447C">
              <w:rPr>
                <w:rFonts w:eastAsia="Calibri"/>
                <w:szCs w:val="24"/>
              </w:rPr>
              <w:t xml:space="preserve">), co wpłynie korzystnie na </w:t>
            </w:r>
            <w:r>
              <w:rPr>
                <w:rFonts w:eastAsia="Calibri"/>
                <w:szCs w:val="24"/>
              </w:rPr>
              <w:t xml:space="preserve">kształtowanie się </w:t>
            </w:r>
            <w:r w:rsidRPr="00D2447C">
              <w:rPr>
                <w:rFonts w:eastAsia="Calibri"/>
                <w:szCs w:val="24"/>
              </w:rPr>
              <w:t>gospodark</w:t>
            </w:r>
            <w:r>
              <w:rPr>
                <w:rFonts w:eastAsia="Calibri"/>
                <w:szCs w:val="24"/>
              </w:rPr>
              <w:t>i (PKB) oraz jej konkurencyjność międzynarodową. Ostatecznie liczba miejsc pracy w łańcuch wartości wynikać będzie ze stopnia integracji różnych technologii (</w:t>
            </w:r>
            <w:r w:rsidRPr="002B3E8A">
              <w:rPr>
                <w:rFonts w:eastAsia="Calibri"/>
                <w:i/>
                <w:szCs w:val="24"/>
              </w:rPr>
              <w:t>zrównoważonych biokomponentów, odnawialnej energii elektrycznej, w przyszłości technologii wodorowych</w:t>
            </w:r>
            <w:r>
              <w:rPr>
                <w:rFonts w:eastAsia="Calibri"/>
                <w:szCs w:val="24"/>
              </w:rPr>
              <w:t xml:space="preserve">) zaprzęgniętych do wspólnej realizacji ambitnych celów OZE w transporcie </w:t>
            </w:r>
            <w:r w:rsidRPr="007F5E00">
              <w:rPr>
                <w:rFonts w:eastAsia="Calibri"/>
                <w:color w:val="000000"/>
                <w:spacing w:val="-2"/>
                <w:szCs w:val="24"/>
              </w:rPr>
              <w:t xml:space="preserve">– </w:t>
            </w:r>
            <w:r>
              <w:rPr>
                <w:rFonts w:eastAsia="Calibri"/>
                <w:szCs w:val="24"/>
              </w:rPr>
              <w:t>drogowym i kolejowym, przyjętych do realizacji przez kraje UE w perspektywie roku 2030.</w:t>
            </w:r>
          </w:p>
          <w:p w14:paraId="5D521B30" w14:textId="0836823A" w:rsidR="009C0215" w:rsidRDefault="009C0215" w:rsidP="00270F18">
            <w:pPr>
              <w:spacing w:line="240" w:lineRule="auto"/>
              <w:jc w:val="both"/>
              <w:rPr>
                <w:rFonts w:eastAsia="Calibri"/>
                <w:color w:val="000000"/>
                <w:szCs w:val="24"/>
              </w:rPr>
            </w:pPr>
            <w:r>
              <w:rPr>
                <w:rFonts w:eastAsia="Calibri"/>
                <w:szCs w:val="24"/>
              </w:rPr>
              <w:br/>
              <w:t xml:space="preserve">Istotnym elementem, wynikającym z wdrażania niniejszego </w:t>
            </w:r>
            <w:r w:rsidRPr="00E419AB">
              <w:rPr>
                <w:rFonts w:eastAsia="Calibri"/>
                <w:i/>
                <w:iCs/>
                <w:szCs w:val="24"/>
              </w:rPr>
              <w:t>projekt</w:t>
            </w:r>
            <w:r>
              <w:rPr>
                <w:rFonts w:eastAsia="Calibri"/>
                <w:szCs w:val="24"/>
              </w:rPr>
              <w:t xml:space="preserve">u jest większe wykorzystanie krajowych zasobów osobowych, co jest istotne dla stabilizacji w okresie po  pandemii wnoszącej dodatkowe </w:t>
            </w:r>
            <w:r w:rsidRPr="00D2447C">
              <w:rPr>
                <w:rFonts w:eastAsia="Calibri"/>
                <w:szCs w:val="24"/>
              </w:rPr>
              <w:t xml:space="preserve">ryzyka </w:t>
            </w:r>
            <w:r>
              <w:rPr>
                <w:rFonts w:eastAsia="Calibri"/>
                <w:szCs w:val="24"/>
              </w:rPr>
              <w:t>dla</w:t>
            </w:r>
            <w:r w:rsidRPr="00D2447C">
              <w:rPr>
                <w:rFonts w:eastAsia="Calibri"/>
                <w:szCs w:val="24"/>
              </w:rPr>
              <w:t xml:space="preserve"> rynku pracy </w:t>
            </w:r>
            <w:r>
              <w:rPr>
                <w:rFonts w:eastAsia="Calibri"/>
                <w:szCs w:val="24"/>
              </w:rPr>
              <w:t xml:space="preserve">– tj. możliwe przekroczenia prognozowanych wskaźników, w tym </w:t>
            </w:r>
            <w:r w:rsidRPr="00D2447C">
              <w:rPr>
                <w:rFonts w:eastAsia="Calibri"/>
                <w:szCs w:val="24"/>
              </w:rPr>
              <w:t>stop</w:t>
            </w:r>
            <w:r>
              <w:rPr>
                <w:rFonts w:eastAsia="Calibri"/>
                <w:szCs w:val="24"/>
              </w:rPr>
              <w:t>y</w:t>
            </w:r>
            <w:r w:rsidRPr="00D2447C">
              <w:rPr>
                <w:rFonts w:eastAsia="Calibri"/>
                <w:szCs w:val="24"/>
              </w:rPr>
              <w:t xml:space="preserve"> rejestrowanego</w:t>
            </w:r>
            <w:r>
              <w:rPr>
                <w:rFonts w:eastAsia="Calibri"/>
                <w:szCs w:val="24"/>
              </w:rPr>
              <w:t xml:space="preserve"> </w:t>
            </w:r>
            <w:r w:rsidRPr="00D2447C">
              <w:rPr>
                <w:rFonts w:eastAsia="Calibri"/>
                <w:szCs w:val="24"/>
              </w:rPr>
              <w:t xml:space="preserve">bezrobocia </w:t>
            </w:r>
            <w:r>
              <w:rPr>
                <w:rFonts w:eastAsia="Calibri"/>
                <w:szCs w:val="24"/>
              </w:rPr>
              <w:t>(</w:t>
            </w:r>
            <w:r w:rsidRPr="00A346AB">
              <w:rPr>
                <w:rFonts w:eastAsia="Calibri"/>
                <w:iCs/>
                <w:szCs w:val="24"/>
              </w:rPr>
              <w:t>3,2 %  w 2020 r. oraz 3% w kolejnych latach, wg danych Narodowego Banku Polskiego z marca 2019 r</w:t>
            </w:r>
            <w:r w:rsidRPr="002778D0">
              <w:rPr>
                <w:rFonts w:eastAsia="Calibri"/>
                <w:i/>
                <w:iCs/>
                <w:szCs w:val="24"/>
              </w:rPr>
              <w:t>.</w:t>
            </w:r>
            <w:r w:rsidRPr="00D2447C">
              <w:rPr>
                <w:rFonts w:eastAsia="Calibri"/>
                <w:szCs w:val="24"/>
              </w:rPr>
              <w:t>).</w:t>
            </w:r>
          </w:p>
        </w:tc>
        <w:tc>
          <w:tcPr>
            <w:tcW w:w="258" w:type="pct"/>
          </w:tcPr>
          <w:p w14:paraId="31E9DC4D" w14:textId="77777777" w:rsidR="009C0215" w:rsidRDefault="009C0215" w:rsidP="009C0215"/>
        </w:tc>
      </w:tr>
      <w:tr w:rsidR="00B432CA" w14:paraId="3E68CAA0"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tcPr>
          <w:p w14:paraId="0BFD84AC" w14:textId="77777777" w:rsidR="009C0215" w:rsidRDefault="009C0215" w:rsidP="009C0215">
            <w:pPr>
              <w:keepNext/>
              <w:keepLines/>
              <w:numPr>
                <w:ilvl w:val="0"/>
                <w:numId w:val="16"/>
              </w:numPr>
              <w:spacing w:before="60" w:after="60" w:line="240" w:lineRule="auto"/>
              <w:ind w:left="357" w:hanging="357"/>
              <w:jc w:val="both"/>
              <w:rPr>
                <w:rFonts w:eastAsia="Calibri"/>
                <w:b/>
                <w:color w:val="000000"/>
                <w:szCs w:val="24"/>
              </w:rPr>
            </w:pPr>
            <w:r>
              <w:rPr>
                <w:rFonts w:eastAsia="Calibri"/>
                <w:b/>
                <w:color w:val="000000"/>
                <w:szCs w:val="24"/>
              </w:rPr>
              <w:t>Wpływ na pozostałe obszary</w:t>
            </w:r>
          </w:p>
        </w:tc>
        <w:tc>
          <w:tcPr>
            <w:tcW w:w="258" w:type="pct"/>
          </w:tcPr>
          <w:p w14:paraId="17D76C77" w14:textId="77777777" w:rsidR="009C0215" w:rsidRDefault="009C0215" w:rsidP="009C0215"/>
        </w:tc>
      </w:tr>
      <w:tr w:rsidR="003C36CC" w14:paraId="1E684F39" w14:textId="77777777" w:rsidTr="00270F18">
        <w:trPr>
          <w:trHeight w:val="1454"/>
        </w:trPr>
        <w:tc>
          <w:tcPr>
            <w:tcW w:w="1920" w:type="pct"/>
            <w:gridSpan w:val="9"/>
            <w:tcBorders>
              <w:top w:val="single" w:sz="4" w:space="0" w:color="000000"/>
              <w:left w:val="single" w:sz="4" w:space="0" w:color="000000"/>
              <w:bottom w:val="single" w:sz="4" w:space="0" w:color="000000"/>
              <w:right w:val="single" w:sz="4" w:space="0" w:color="000000"/>
            </w:tcBorders>
            <w:shd w:val="clear" w:color="auto" w:fill="FFFFFF"/>
          </w:tcPr>
          <w:p w14:paraId="03164D5B" w14:textId="77777777" w:rsidR="009C0215" w:rsidRPr="008C334D" w:rsidRDefault="000422FD" w:rsidP="009C0215">
            <w:pPr>
              <w:spacing w:line="240" w:lineRule="auto"/>
              <w:rPr>
                <w:rFonts w:eastAsia="Calibri"/>
                <w:spacing w:val="-2"/>
                <w:szCs w:val="24"/>
              </w:rPr>
            </w:pPr>
            <w:sdt>
              <w:sdtPr>
                <w:id w:val="1769427007"/>
                <w14:checkbox>
                  <w14:checked w14:val="1"/>
                  <w14:checkedState w14:val="2612" w14:font="MS Gothic"/>
                  <w14:uncheckedState w14:val="2610" w14:font="MS Gothic"/>
                </w14:checkbox>
              </w:sdtPr>
              <w:sdtEndPr/>
              <w:sdtContent>
                <w:r w:rsidR="009C0215" w:rsidRPr="008C334D">
                  <w:rPr>
                    <w:rFonts w:ascii="MS Mincho" w:eastAsia="MS Mincho" w:hAnsi="MS Mincho" w:cs="MS Mincho"/>
                    <w:szCs w:val="24"/>
                  </w:rPr>
                  <w:t>☒</w:t>
                </w:r>
              </w:sdtContent>
            </w:sdt>
            <w:r w:rsidR="009C0215" w:rsidRPr="008C334D">
              <w:rPr>
                <w:rFonts w:eastAsia="Calibri"/>
                <w:szCs w:val="24"/>
              </w:rPr>
              <w:t xml:space="preserve"> </w:t>
            </w:r>
            <w:r w:rsidR="009C0215" w:rsidRPr="008C334D">
              <w:rPr>
                <w:rFonts w:eastAsia="Calibri"/>
                <w:spacing w:val="-2"/>
                <w:szCs w:val="24"/>
              </w:rPr>
              <w:t>środowisko naturalne</w:t>
            </w:r>
          </w:p>
          <w:p w14:paraId="09A23B28" w14:textId="734EC760" w:rsidR="009C0215" w:rsidRDefault="000422FD" w:rsidP="009C0215">
            <w:pPr>
              <w:spacing w:line="240" w:lineRule="auto"/>
              <w:rPr>
                <w:rFonts w:eastAsia="Calibri"/>
                <w:szCs w:val="24"/>
              </w:rPr>
            </w:pPr>
            <w:sdt>
              <w:sdtPr>
                <w:id w:val="-814570336"/>
                <w14:checkbox>
                  <w14:checked w14:val="1"/>
                  <w14:checkedState w14:val="2612" w14:font="MS Gothic"/>
                  <w14:uncheckedState w14:val="2610" w14:font="MS Gothic"/>
                </w14:checkbox>
              </w:sdtPr>
              <w:sdtEndPr/>
              <w:sdtContent>
                <w:r w:rsidR="009C0215" w:rsidRPr="008C334D">
                  <w:rPr>
                    <w:rFonts w:ascii="MS Mincho" w:eastAsia="MS Mincho" w:hAnsi="MS Mincho" w:cs="MS Mincho"/>
                    <w:szCs w:val="24"/>
                  </w:rPr>
                  <w:t>☒</w:t>
                </w:r>
              </w:sdtContent>
            </w:sdt>
            <w:r w:rsidR="009C0215" w:rsidRPr="008C334D">
              <w:rPr>
                <w:rFonts w:eastAsia="Calibri"/>
                <w:szCs w:val="24"/>
              </w:rPr>
              <w:t xml:space="preserve"> sytuacja i rozwój regionalny</w:t>
            </w:r>
          </w:p>
          <w:p w14:paraId="2FC42F9F" w14:textId="7B00ECB6" w:rsidR="009C0215" w:rsidRPr="008C334D" w:rsidRDefault="000422FD" w:rsidP="00270F18">
            <w:pPr>
              <w:spacing w:line="240" w:lineRule="auto"/>
              <w:rPr>
                <w:rFonts w:eastAsia="Calibri"/>
                <w:spacing w:val="-2"/>
                <w:szCs w:val="24"/>
              </w:rPr>
            </w:pPr>
            <w:sdt>
              <w:sdtPr>
                <w:id w:val="211626645"/>
                <w14:checkbox>
                  <w14:checked w14:val="1"/>
                  <w14:checkedState w14:val="2612" w14:font="MS Gothic"/>
                  <w14:uncheckedState w14:val="2610" w14:font="MS Gothic"/>
                </w14:checkbox>
              </w:sdtPr>
              <w:sdtEndPr/>
              <w:sdtContent>
                <w:r w:rsidR="005975E5" w:rsidRPr="008C334D">
                  <w:rPr>
                    <w:rFonts w:ascii="MS Mincho" w:eastAsia="MS Mincho" w:hAnsi="MS Mincho" w:cs="MS Mincho"/>
                    <w:spacing w:val="-2"/>
                    <w:szCs w:val="24"/>
                  </w:rPr>
                  <w:t>☐</w:t>
                </w:r>
              </w:sdtContent>
            </w:sdt>
            <w:r w:rsidR="005975E5" w:rsidRPr="005975E5">
              <w:rPr>
                <w:rFonts w:eastAsia="Calibri" w:cs="Times New Roman"/>
                <w:color w:val="000000"/>
                <w:spacing w:val="-2"/>
                <w:sz w:val="22"/>
                <w:szCs w:val="22"/>
                <w:lang w:eastAsia="en-US"/>
              </w:rPr>
              <w:t xml:space="preserve"> </w:t>
            </w:r>
            <w:r w:rsidR="005975E5" w:rsidRPr="00482CEA">
              <w:rPr>
                <w:rFonts w:eastAsia="Calibri" w:cs="Times New Roman"/>
                <w:color w:val="000000"/>
                <w:spacing w:val="-2"/>
                <w:szCs w:val="24"/>
                <w:lang w:eastAsia="en-US"/>
              </w:rPr>
              <w:t>sądy powszechne, administracyjne lub wojskowe</w:t>
            </w:r>
          </w:p>
        </w:tc>
        <w:tc>
          <w:tcPr>
            <w:tcW w:w="1127" w:type="pct"/>
            <w:gridSpan w:val="8"/>
            <w:tcBorders>
              <w:top w:val="single" w:sz="4" w:space="0" w:color="000000"/>
              <w:left w:val="single" w:sz="4" w:space="0" w:color="000000"/>
              <w:bottom w:val="single" w:sz="4" w:space="0" w:color="000000"/>
              <w:right w:val="single" w:sz="4" w:space="0" w:color="000000"/>
            </w:tcBorders>
            <w:shd w:val="clear" w:color="auto" w:fill="FFFFFF"/>
          </w:tcPr>
          <w:p w14:paraId="50C3B672" w14:textId="77777777" w:rsidR="009C0215" w:rsidRPr="008C334D" w:rsidRDefault="000422FD" w:rsidP="009C0215">
            <w:pPr>
              <w:spacing w:line="240" w:lineRule="auto"/>
              <w:rPr>
                <w:rFonts w:eastAsia="Calibri"/>
                <w:spacing w:val="-2"/>
                <w:szCs w:val="24"/>
              </w:rPr>
            </w:pPr>
            <w:sdt>
              <w:sdtPr>
                <w:id w:val="616021101"/>
                <w14:checkbox>
                  <w14:checked w14:val="1"/>
                  <w14:checkedState w14:val="2612" w14:font="MS Gothic"/>
                  <w14:uncheckedState w14:val="2610" w14:font="MS Gothic"/>
                </w14:checkbox>
              </w:sdtPr>
              <w:sdtEndPr/>
              <w:sdtContent>
                <w:r w:rsidR="009C0215" w:rsidRPr="008C334D">
                  <w:rPr>
                    <w:rFonts w:ascii="MS Mincho" w:eastAsia="MS Mincho" w:hAnsi="MS Mincho" w:cs="MS Mincho"/>
                    <w:spacing w:val="-2"/>
                    <w:szCs w:val="24"/>
                  </w:rPr>
                  <w:t>☐</w:t>
                </w:r>
              </w:sdtContent>
            </w:sdt>
            <w:r w:rsidR="009C0215" w:rsidRPr="008C334D">
              <w:rPr>
                <w:rFonts w:eastAsia="Calibri"/>
                <w:spacing w:val="-2"/>
                <w:szCs w:val="24"/>
              </w:rPr>
              <w:t xml:space="preserve"> demografia</w:t>
            </w:r>
          </w:p>
          <w:p w14:paraId="2EA7247E" w14:textId="77777777" w:rsidR="009C0215" w:rsidRDefault="000422FD" w:rsidP="009C0215">
            <w:pPr>
              <w:spacing w:line="240" w:lineRule="auto"/>
              <w:rPr>
                <w:rFonts w:eastAsia="Calibri"/>
                <w:szCs w:val="24"/>
              </w:rPr>
            </w:pPr>
            <w:sdt>
              <w:sdtPr>
                <w:id w:val="317235228"/>
                <w14:checkbox>
                  <w14:checked w14:val="1"/>
                  <w14:checkedState w14:val="2612" w14:font="MS Gothic"/>
                  <w14:uncheckedState w14:val="2610" w14:font="MS Gothic"/>
                </w14:checkbox>
              </w:sdtPr>
              <w:sdtEndPr/>
              <w:sdtContent>
                <w:r w:rsidR="009C0215" w:rsidRPr="008C334D">
                  <w:rPr>
                    <w:rFonts w:ascii="MS Mincho" w:eastAsia="MS Mincho" w:hAnsi="MS Mincho" w:cs="MS Mincho"/>
                    <w:szCs w:val="24"/>
                  </w:rPr>
                  <w:t>☐</w:t>
                </w:r>
              </w:sdtContent>
            </w:sdt>
            <w:r w:rsidR="009C0215" w:rsidRPr="008C334D">
              <w:rPr>
                <w:rFonts w:eastAsia="Calibri"/>
                <w:szCs w:val="24"/>
              </w:rPr>
              <w:t xml:space="preserve"> mienie państwowe</w:t>
            </w:r>
          </w:p>
          <w:p w14:paraId="7F3B135B" w14:textId="404E7AE7" w:rsidR="005975E5" w:rsidRPr="008C334D" w:rsidRDefault="000422FD" w:rsidP="009C0215">
            <w:pPr>
              <w:spacing w:line="240" w:lineRule="auto"/>
              <w:rPr>
                <w:rFonts w:eastAsia="Calibri"/>
                <w:szCs w:val="24"/>
              </w:rPr>
            </w:pPr>
            <w:sdt>
              <w:sdtPr>
                <w:id w:val="1514795261"/>
                <w14:checkbox>
                  <w14:checked w14:val="1"/>
                  <w14:checkedState w14:val="2612" w14:font="MS Gothic"/>
                  <w14:uncheckedState w14:val="2610" w14:font="MS Gothic"/>
                </w14:checkbox>
              </w:sdtPr>
              <w:sdtEndPr/>
              <w:sdtContent>
                <w:r w:rsidR="005975E5" w:rsidRPr="008C334D">
                  <w:rPr>
                    <w:rFonts w:ascii="MS Mincho" w:eastAsia="MS Mincho" w:hAnsi="MS Mincho" w:cs="MS Mincho"/>
                    <w:spacing w:val="-2"/>
                    <w:szCs w:val="24"/>
                  </w:rPr>
                  <w:t>☐</w:t>
                </w:r>
              </w:sdtContent>
            </w:sdt>
            <w:r w:rsidR="005975E5" w:rsidRPr="008C334D">
              <w:rPr>
                <w:rFonts w:eastAsia="Calibri"/>
                <w:spacing w:val="-2"/>
                <w:szCs w:val="24"/>
              </w:rPr>
              <w:t xml:space="preserve"> inne: </w:t>
            </w:r>
            <w:r w:rsidR="005975E5" w:rsidRPr="008C334D">
              <w:rPr>
                <w:rFonts w:eastAsia="Calibri"/>
                <w:szCs w:val="24"/>
              </w:rPr>
              <w:t>…</w:t>
            </w:r>
          </w:p>
        </w:tc>
        <w:tc>
          <w:tcPr>
            <w:tcW w:w="1695" w:type="pct"/>
            <w:gridSpan w:val="8"/>
            <w:tcBorders>
              <w:top w:val="single" w:sz="4" w:space="0" w:color="000000"/>
              <w:left w:val="single" w:sz="4" w:space="0" w:color="000000"/>
              <w:bottom w:val="single" w:sz="4" w:space="0" w:color="000000"/>
              <w:right w:val="single" w:sz="4" w:space="0" w:color="000000"/>
            </w:tcBorders>
            <w:shd w:val="clear" w:color="auto" w:fill="FFFFFF"/>
          </w:tcPr>
          <w:p w14:paraId="17E61816" w14:textId="77777777" w:rsidR="009C0215" w:rsidRPr="008C334D" w:rsidRDefault="000422FD" w:rsidP="009C0215">
            <w:pPr>
              <w:spacing w:line="240" w:lineRule="auto"/>
              <w:rPr>
                <w:rFonts w:eastAsia="Calibri"/>
                <w:spacing w:val="-2"/>
                <w:szCs w:val="24"/>
              </w:rPr>
            </w:pPr>
            <w:sdt>
              <w:sdtPr>
                <w:id w:val="-1000117140"/>
                <w14:checkbox>
                  <w14:checked w14:val="1"/>
                  <w14:checkedState w14:val="2612" w14:font="MS Gothic"/>
                  <w14:uncheckedState w14:val="2610" w14:font="MS Gothic"/>
                </w14:checkbox>
              </w:sdtPr>
              <w:sdtEndPr/>
              <w:sdtContent>
                <w:r w:rsidR="009C0215" w:rsidRPr="008C334D">
                  <w:rPr>
                    <w:rFonts w:ascii="MS Mincho" w:eastAsia="MS Mincho" w:hAnsi="MS Mincho" w:cs="MS Mincho"/>
                    <w:spacing w:val="-2"/>
                    <w:szCs w:val="24"/>
                  </w:rPr>
                  <w:t>☐</w:t>
                </w:r>
              </w:sdtContent>
            </w:sdt>
            <w:r w:rsidR="009C0215" w:rsidRPr="008C334D">
              <w:rPr>
                <w:rFonts w:eastAsia="Calibri"/>
                <w:spacing w:val="-2"/>
                <w:szCs w:val="24"/>
              </w:rPr>
              <w:t xml:space="preserve"> informatyzacja</w:t>
            </w:r>
          </w:p>
          <w:p w14:paraId="7136C314" w14:textId="77777777" w:rsidR="009C0215" w:rsidRPr="008C334D" w:rsidRDefault="000422FD" w:rsidP="009C0215">
            <w:pPr>
              <w:spacing w:line="240" w:lineRule="auto"/>
              <w:rPr>
                <w:rFonts w:eastAsia="Calibri"/>
                <w:szCs w:val="24"/>
              </w:rPr>
            </w:pPr>
            <w:sdt>
              <w:sdtPr>
                <w:id w:val="-1016615658"/>
                <w14:checkbox>
                  <w14:checked w14:val="1"/>
                  <w14:checkedState w14:val="2612" w14:font="MS Gothic"/>
                  <w14:uncheckedState w14:val="2610" w14:font="MS Gothic"/>
                </w14:checkbox>
              </w:sdtPr>
              <w:sdtEndPr/>
              <w:sdtContent>
                <w:r w:rsidR="009C0215" w:rsidRPr="008C334D">
                  <w:rPr>
                    <w:rFonts w:ascii="MS Mincho" w:eastAsia="MS Mincho" w:hAnsi="MS Mincho" w:cs="MS Mincho"/>
                    <w:spacing w:val="-2"/>
                    <w:szCs w:val="24"/>
                  </w:rPr>
                  <w:t>☒</w:t>
                </w:r>
              </w:sdtContent>
            </w:sdt>
            <w:r w:rsidR="009C0215" w:rsidRPr="008C334D">
              <w:rPr>
                <w:rFonts w:ascii="MS Mincho" w:eastAsia="Calibri" w:hAnsi="MS Mincho" w:cs="MS Mincho"/>
                <w:spacing w:val="-2"/>
                <w:szCs w:val="24"/>
              </w:rPr>
              <w:t xml:space="preserve"> </w:t>
            </w:r>
            <w:r w:rsidR="009C0215" w:rsidRPr="008C334D">
              <w:rPr>
                <w:rFonts w:eastAsia="Calibri"/>
                <w:spacing w:val="-2"/>
                <w:szCs w:val="24"/>
              </w:rPr>
              <w:t xml:space="preserve"> zdrowie</w:t>
            </w:r>
          </w:p>
        </w:tc>
        <w:tc>
          <w:tcPr>
            <w:tcW w:w="258" w:type="pct"/>
          </w:tcPr>
          <w:p w14:paraId="5CE6D438" w14:textId="77777777" w:rsidR="009C0215" w:rsidRDefault="009C0215" w:rsidP="009C0215"/>
        </w:tc>
      </w:tr>
      <w:tr w:rsidR="00B432CA" w14:paraId="50C90E29" w14:textId="77777777" w:rsidTr="00A15637">
        <w:trPr>
          <w:trHeight w:val="712"/>
        </w:trPr>
        <w:tc>
          <w:tcPr>
            <w:tcW w:w="1432"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2B4003F" w14:textId="77777777" w:rsidR="009C0215" w:rsidRDefault="009C0215" w:rsidP="009C0215">
            <w:pPr>
              <w:spacing w:line="240" w:lineRule="auto"/>
              <w:rPr>
                <w:rFonts w:eastAsia="Calibri"/>
                <w:color w:val="000000"/>
                <w:szCs w:val="24"/>
              </w:rPr>
            </w:pPr>
            <w:r>
              <w:rPr>
                <w:rFonts w:eastAsia="Calibri"/>
                <w:color w:val="000000"/>
                <w:szCs w:val="24"/>
              </w:rPr>
              <w:t>Omówienie wpływu</w:t>
            </w:r>
          </w:p>
        </w:tc>
        <w:tc>
          <w:tcPr>
            <w:tcW w:w="3310" w:type="pct"/>
            <w:gridSpan w:val="20"/>
            <w:tcBorders>
              <w:top w:val="single" w:sz="4" w:space="0" w:color="000000"/>
              <w:left w:val="single" w:sz="4" w:space="0" w:color="000000"/>
              <w:bottom w:val="single" w:sz="4" w:space="0" w:color="000000"/>
              <w:right w:val="single" w:sz="4" w:space="0" w:color="000000"/>
            </w:tcBorders>
            <w:shd w:val="clear" w:color="auto" w:fill="FFFFFF"/>
            <w:vAlign w:val="center"/>
          </w:tcPr>
          <w:p w14:paraId="6E7A2FC0" w14:textId="31DD6963" w:rsidR="009C0215" w:rsidRDefault="009C0215" w:rsidP="009C0215">
            <w:pPr>
              <w:spacing w:line="240" w:lineRule="auto"/>
              <w:jc w:val="both"/>
              <w:rPr>
                <w:rFonts w:eastAsia="Calibri"/>
                <w:color w:val="158466"/>
                <w:spacing w:val="-2"/>
                <w:szCs w:val="24"/>
              </w:rPr>
            </w:pPr>
            <w:r w:rsidRPr="00A346AB">
              <w:rPr>
                <w:rFonts w:eastAsia="Calibri"/>
                <w:iCs/>
                <w:spacing w:val="-2"/>
                <w:szCs w:val="24"/>
              </w:rPr>
              <w:t>Projektowana</w:t>
            </w:r>
            <w:r w:rsidRPr="0070196C">
              <w:rPr>
                <w:rFonts w:eastAsia="Calibri"/>
                <w:spacing w:val="-2"/>
                <w:szCs w:val="24"/>
              </w:rPr>
              <w:t xml:space="preserve"> regulacja będzie miała pozytywny wpływ na środowisko naturalne, zwłaszcza w zakresie </w:t>
            </w:r>
            <w:r w:rsidR="00CE7B9C">
              <w:rPr>
                <w:rFonts w:eastAsia="Calibri"/>
                <w:spacing w:val="-2"/>
                <w:szCs w:val="24"/>
              </w:rPr>
              <w:t>ograniczenia</w:t>
            </w:r>
            <w:r w:rsidR="00CE7B9C" w:rsidRPr="0070196C">
              <w:rPr>
                <w:rFonts w:eastAsia="Calibri"/>
                <w:spacing w:val="-2"/>
                <w:szCs w:val="24"/>
              </w:rPr>
              <w:t xml:space="preserve"> emisj</w:t>
            </w:r>
            <w:r w:rsidR="00CE7B9C">
              <w:rPr>
                <w:rFonts w:eastAsia="Calibri"/>
                <w:spacing w:val="-2"/>
                <w:szCs w:val="24"/>
              </w:rPr>
              <w:t>i</w:t>
            </w:r>
            <w:r w:rsidR="00CE7B9C" w:rsidRPr="0070196C">
              <w:rPr>
                <w:rFonts w:eastAsia="Calibri"/>
                <w:spacing w:val="-2"/>
                <w:szCs w:val="24"/>
              </w:rPr>
              <w:t xml:space="preserve"> </w:t>
            </w:r>
            <w:r w:rsidRPr="0070196C">
              <w:rPr>
                <w:rFonts w:eastAsia="Calibri"/>
                <w:spacing w:val="-2"/>
                <w:szCs w:val="24"/>
              </w:rPr>
              <w:t>gazów cieplarnianych do atmosfery w związku z ograniczeniem wykorzystania paliw kopalnych</w:t>
            </w:r>
            <w:r>
              <w:rPr>
                <w:rFonts w:eastAsia="Calibri"/>
                <w:spacing w:val="-2"/>
                <w:szCs w:val="24"/>
              </w:rPr>
              <w:t xml:space="preserve"> </w:t>
            </w:r>
            <w:r w:rsidRPr="0070196C">
              <w:rPr>
                <w:rFonts w:eastAsia="Calibri"/>
                <w:spacing w:val="-2"/>
                <w:szCs w:val="24"/>
              </w:rPr>
              <w:t>(</w:t>
            </w:r>
            <w:r w:rsidRPr="00A346AB">
              <w:rPr>
                <w:rFonts w:eastAsia="Calibri"/>
                <w:iCs/>
                <w:spacing w:val="-2"/>
                <w:szCs w:val="24"/>
              </w:rPr>
              <w:t>ropy naftowej</w:t>
            </w:r>
            <w:r w:rsidRPr="0070196C">
              <w:rPr>
                <w:rFonts w:eastAsia="Calibri"/>
                <w:spacing w:val="-2"/>
                <w:szCs w:val="24"/>
              </w:rPr>
              <w:t>)</w:t>
            </w:r>
            <w:r>
              <w:rPr>
                <w:rFonts w:eastAsia="Calibri"/>
                <w:spacing w:val="-2"/>
                <w:szCs w:val="24"/>
              </w:rPr>
              <w:t xml:space="preserve"> </w:t>
            </w:r>
            <w:r w:rsidRPr="00101895">
              <w:rPr>
                <w:rFonts w:eastAsia="Calibri"/>
                <w:spacing w:val="-2"/>
                <w:szCs w:val="24"/>
              </w:rPr>
              <w:t>oraz zagospodarowaniem surowców o charakterze odpadowym.</w:t>
            </w:r>
            <w:r w:rsidRPr="0070196C">
              <w:rPr>
                <w:rFonts w:eastAsia="Calibri"/>
                <w:spacing w:val="-2"/>
                <w:szCs w:val="24"/>
              </w:rPr>
              <w:t xml:space="preserve"> Powyższe jest związane z faktem, że</w:t>
            </w:r>
            <w:r>
              <w:rPr>
                <w:rFonts w:eastAsia="Calibri"/>
                <w:spacing w:val="-2"/>
                <w:szCs w:val="24"/>
              </w:rPr>
              <w:t> </w:t>
            </w:r>
            <w:r w:rsidRPr="0070196C">
              <w:rPr>
                <w:rFonts w:eastAsia="Calibri"/>
                <w:spacing w:val="-2"/>
                <w:szCs w:val="24"/>
              </w:rPr>
              <w:t xml:space="preserve">regulacja wdroży mechanizmy mające na celu zwiększenie powszechności stosowania bioenergii, biokomponentów, a tym samym </w:t>
            </w:r>
            <w:r>
              <w:rPr>
                <w:rFonts w:eastAsia="Calibri"/>
                <w:spacing w:val="-2"/>
                <w:szCs w:val="24"/>
              </w:rPr>
              <w:t xml:space="preserve">zwiększenia </w:t>
            </w:r>
            <w:r w:rsidRPr="0070196C">
              <w:rPr>
                <w:rFonts w:eastAsia="Calibri"/>
                <w:spacing w:val="-2"/>
                <w:szCs w:val="24"/>
              </w:rPr>
              <w:t>udziału zrównoważonych i niskoemisyjnych nośników energii wykorzystanych w transporcie</w:t>
            </w:r>
            <w:r>
              <w:rPr>
                <w:rFonts w:eastAsia="Calibri"/>
                <w:color w:val="158466"/>
                <w:spacing w:val="-2"/>
                <w:szCs w:val="24"/>
              </w:rPr>
              <w:t xml:space="preserve">. </w:t>
            </w:r>
          </w:p>
          <w:p w14:paraId="6086C1CC" w14:textId="77777777" w:rsidR="009C0215" w:rsidRDefault="009C0215" w:rsidP="009C0215">
            <w:pPr>
              <w:spacing w:line="240" w:lineRule="auto"/>
              <w:jc w:val="both"/>
              <w:rPr>
                <w:rFonts w:eastAsia="Calibri"/>
                <w:color w:val="000000"/>
                <w:spacing w:val="-2"/>
                <w:szCs w:val="24"/>
              </w:rPr>
            </w:pPr>
          </w:p>
          <w:p w14:paraId="2CC5A26D" w14:textId="62A4AD7D" w:rsidR="009C0215" w:rsidRDefault="009C0215" w:rsidP="009C0215">
            <w:pPr>
              <w:spacing w:line="240" w:lineRule="auto"/>
              <w:jc w:val="both"/>
              <w:rPr>
                <w:rFonts w:eastAsia="Calibri"/>
                <w:spacing w:val="-2"/>
                <w:szCs w:val="24"/>
              </w:rPr>
            </w:pPr>
            <w:r w:rsidRPr="0070196C">
              <w:rPr>
                <w:rFonts w:eastAsia="Calibri"/>
                <w:spacing w:val="-2"/>
                <w:szCs w:val="24"/>
              </w:rPr>
              <w:t xml:space="preserve">Warunki krajowe umożliwiają realizację postanowień niniejszej </w:t>
            </w:r>
            <w:r w:rsidRPr="00A346AB">
              <w:rPr>
                <w:rFonts w:eastAsia="Calibri"/>
                <w:i/>
                <w:iCs/>
                <w:spacing w:val="-2"/>
                <w:szCs w:val="24"/>
              </w:rPr>
              <w:t>ustawy</w:t>
            </w:r>
            <w:r w:rsidRPr="0070196C">
              <w:rPr>
                <w:rFonts w:eastAsia="Calibri"/>
                <w:spacing w:val="-2"/>
                <w:szCs w:val="24"/>
              </w:rPr>
              <w:t xml:space="preserve"> w oparciu o krajowy potencjał zrównoważonych surowców, w tym między innymi lokalnie pozyskiwane m.in: </w:t>
            </w:r>
            <w:r w:rsidR="008C77B0">
              <w:rPr>
                <w:rFonts w:eastAsia="Calibri"/>
                <w:i/>
                <w:iCs/>
                <w:spacing w:val="-2"/>
                <w:szCs w:val="24"/>
              </w:rPr>
              <w:t>odpady ulegające biodegradacji z</w:t>
            </w:r>
            <w:r w:rsidRPr="0070196C">
              <w:rPr>
                <w:rFonts w:eastAsia="Calibri"/>
                <w:i/>
                <w:iCs/>
                <w:spacing w:val="-2"/>
                <w:szCs w:val="24"/>
              </w:rPr>
              <w:t xml:space="preserve"> przemysłu rolno-spożywczego</w:t>
            </w:r>
            <w:r>
              <w:rPr>
                <w:rFonts w:eastAsia="Calibri"/>
                <w:i/>
                <w:iCs/>
                <w:spacing w:val="-2"/>
                <w:szCs w:val="24"/>
              </w:rPr>
              <w:t xml:space="preserve"> </w:t>
            </w:r>
            <w:r w:rsidRPr="00A72CB6">
              <w:rPr>
                <w:rFonts w:eastAsia="Calibri"/>
                <w:spacing w:val="-2"/>
                <w:szCs w:val="24"/>
              </w:rPr>
              <w:t>lub</w:t>
            </w:r>
            <w:r w:rsidRPr="0070196C">
              <w:rPr>
                <w:rFonts w:eastAsia="Calibri"/>
                <w:i/>
                <w:iCs/>
                <w:spacing w:val="-2"/>
                <w:szCs w:val="24"/>
              </w:rPr>
              <w:t xml:space="preserve"> komunalne</w:t>
            </w:r>
            <w:r w:rsidRPr="0070196C">
              <w:rPr>
                <w:rFonts w:eastAsia="Calibri"/>
                <w:spacing w:val="-2"/>
                <w:szCs w:val="24"/>
              </w:rPr>
              <w:t>, co ułatwi ich zagospodarowywanie, wpłynie korzystnie na aktywizację i rozwój regionów</w:t>
            </w:r>
            <w:r>
              <w:rPr>
                <w:rFonts w:eastAsia="Calibri"/>
                <w:spacing w:val="-2"/>
                <w:szCs w:val="24"/>
              </w:rPr>
              <w:t xml:space="preserve"> w zakresie </w:t>
            </w:r>
            <w:r w:rsidRPr="0070196C">
              <w:rPr>
                <w:rFonts w:eastAsia="Calibri"/>
                <w:spacing w:val="-2"/>
                <w:szCs w:val="24"/>
              </w:rPr>
              <w:t>przetwarzania</w:t>
            </w:r>
            <w:r>
              <w:rPr>
                <w:rFonts w:eastAsia="Calibri"/>
                <w:spacing w:val="-2"/>
                <w:szCs w:val="24"/>
              </w:rPr>
              <w:t xml:space="preserve"> </w:t>
            </w:r>
            <w:r w:rsidRPr="0070196C">
              <w:rPr>
                <w:rFonts w:eastAsia="Calibri"/>
                <w:spacing w:val="-2"/>
                <w:szCs w:val="24"/>
              </w:rPr>
              <w:t>i utylizacji odpadów, zmniejszy uciążliwości środowiskowe</w:t>
            </w:r>
            <w:r>
              <w:rPr>
                <w:rFonts w:eastAsia="Calibri"/>
                <w:spacing w:val="-2"/>
                <w:szCs w:val="24"/>
              </w:rPr>
              <w:t>, emisje GHG</w:t>
            </w:r>
            <w:r w:rsidRPr="0070196C">
              <w:rPr>
                <w:rFonts w:eastAsia="Calibri"/>
                <w:spacing w:val="-2"/>
                <w:szCs w:val="24"/>
              </w:rPr>
              <w:t xml:space="preserve"> i koszty</w:t>
            </w:r>
            <w:r>
              <w:rPr>
                <w:rFonts w:eastAsia="Calibri"/>
                <w:spacing w:val="-2"/>
                <w:szCs w:val="24"/>
              </w:rPr>
              <w:t xml:space="preserve"> z tym związane</w:t>
            </w:r>
            <w:r w:rsidRPr="0070196C">
              <w:rPr>
                <w:rFonts w:eastAsia="Calibri"/>
                <w:spacing w:val="-2"/>
                <w:szCs w:val="24"/>
              </w:rPr>
              <w:t xml:space="preserve">. </w:t>
            </w:r>
          </w:p>
          <w:p w14:paraId="34F4F7FB" w14:textId="77777777" w:rsidR="009C0215" w:rsidRDefault="009C0215" w:rsidP="009C0215">
            <w:pPr>
              <w:spacing w:line="240" w:lineRule="auto"/>
              <w:jc w:val="both"/>
              <w:rPr>
                <w:rFonts w:eastAsia="Calibri"/>
                <w:spacing w:val="-2"/>
                <w:szCs w:val="24"/>
              </w:rPr>
            </w:pPr>
          </w:p>
          <w:p w14:paraId="2EAA454A" w14:textId="6D85EE9C" w:rsidR="009C0215" w:rsidRDefault="009C0215" w:rsidP="00270F18">
            <w:pPr>
              <w:spacing w:line="240" w:lineRule="auto"/>
              <w:jc w:val="both"/>
              <w:rPr>
                <w:rFonts w:eastAsia="Calibri"/>
                <w:color w:val="000000"/>
                <w:spacing w:val="-2"/>
                <w:szCs w:val="24"/>
              </w:rPr>
            </w:pPr>
            <w:r>
              <w:rPr>
                <w:rFonts w:eastAsia="Calibri"/>
                <w:spacing w:val="-2"/>
                <w:szCs w:val="24"/>
              </w:rPr>
              <w:t xml:space="preserve">Wykorzystywanie bioenergii z </w:t>
            </w:r>
            <w:r w:rsidRPr="007D448D">
              <w:rPr>
                <w:rFonts w:eastAsia="Calibri"/>
                <w:spacing w:val="-2"/>
                <w:szCs w:val="24"/>
              </w:rPr>
              <w:t>rozproszon</w:t>
            </w:r>
            <w:r>
              <w:rPr>
                <w:rFonts w:eastAsia="Calibri"/>
                <w:spacing w:val="-2"/>
                <w:szCs w:val="24"/>
              </w:rPr>
              <w:t>ych</w:t>
            </w:r>
            <w:r w:rsidRPr="007D448D">
              <w:rPr>
                <w:rFonts w:eastAsia="Calibri"/>
                <w:spacing w:val="-2"/>
                <w:szCs w:val="24"/>
              </w:rPr>
              <w:t xml:space="preserve"> na terenie kraju</w:t>
            </w:r>
            <w:r>
              <w:rPr>
                <w:rFonts w:eastAsia="Calibri"/>
                <w:spacing w:val="-2"/>
                <w:szCs w:val="24"/>
              </w:rPr>
              <w:t xml:space="preserve"> źródeł</w:t>
            </w:r>
            <w:r w:rsidRPr="007D448D">
              <w:rPr>
                <w:rFonts w:eastAsia="Calibri"/>
                <w:spacing w:val="-2"/>
                <w:szCs w:val="24"/>
              </w:rPr>
              <w:t xml:space="preserve">, </w:t>
            </w:r>
            <w:r>
              <w:rPr>
                <w:rFonts w:eastAsia="Calibri"/>
                <w:spacing w:val="-2"/>
                <w:szCs w:val="24"/>
              </w:rPr>
              <w:t xml:space="preserve">energii zużywanej w </w:t>
            </w:r>
            <w:r w:rsidRPr="007D448D">
              <w:rPr>
                <w:rFonts w:eastAsia="Calibri"/>
                <w:spacing w:val="-2"/>
                <w:szCs w:val="24"/>
              </w:rPr>
              <w:t xml:space="preserve">pobliżu </w:t>
            </w:r>
            <w:r>
              <w:rPr>
                <w:rFonts w:eastAsia="Calibri"/>
                <w:spacing w:val="-2"/>
                <w:szCs w:val="24"/>
              </w:rPr>
              <w:t xml:space="preserve">jej źródła wytworzenia, również </w:t>
            </w:r>
            <w:r w:rsidRPr="007D448D">
              <w:rPr>
                <w:rFonts w:eastAsia="Calibri"/>
                <w:spacing w:val="-2"/>
                <w:szCs w:val="24"/>
              </w:rPr>
              <w:t>wpłynie po</w:t>
            </w:r>
            <w:r>
              <w:rPr>
                <w:rFonts w:eastAsia="Calibri"/>
                <w:spacing w:val="-2"/>
                <w:szCs w:val="24"/>
              </w:rPr>
              <w:t>z</w:t>
            </w:r>
            <w:r w:rsidRPr="007D448D">
              <w:rPr>
                <w:rFonts w:eastAsia="Calibri"/>
                <w:spacing w:val="-2"/>
                <w:szCs w:val="24"/>
              </w:rPr>
              <w:t xml:space="preserve">ytywnie na aktywizację i rozwój tych </w:t>
            </w:r>
            <w:r>
              <w:rPr>
                <w:rFonts w:eastAsia="Calibri"/>
                <w:spacing w:val="-2"/>
                <w:szCs w:val="24"/>
              </w:rPr>
              <w:t>lokalnych społeczności, pozwoli dodatkowo zmniejszyć koszty środowiskowe transportu paliw transportowych, a tym samym zmniejszyć emisje wynikające z </w:t>
            </w:r>
            <w:r w:rsidRPr="00A72CB6">
              <w:rPr>
                <w:rFonts w:eastAsia="Calibri"/>
                <w:spacing w:val="-2"/>
                <w:szCs w:val="24"/>
              </w:rPr>
              <w:t>wydobycia kopalin, transportu</w:t>
            </w:r>
            <w:r>
              <w:rPr>
                <w:rFonts w:eastAsia="Calibri"/>
                <w:spacing w:val="-2"/>
                <w:szCs w:val="24"/>
              </w:rPr>
              <w:t xml:space="preserve"> i dystrybucji</w:t>
            </w:r>
            <w:r w:rsidRPr="00A72CB6">
              <w:rPr>
                <w:rFonts w:eastAsia="Calibri"/>
                <w:spacing w:val="-2"/>
                <w:szCs w:val="24"/>
              </w:rPr>
              <w:t xml:space="preserve"> paliw </w:t>
            </w:r>
            <w:r>
              <w:rPr>
                <w:rFonts w:eastAsia="Calibri"/>
                <w:spacing w:val="-2"/>
                <w:szCs w:val="24"/>
              </w:rPr>
              <w:t xml:space="preserve">na terenie </w:t>
            </w:r>
            <w:r w:rsidRPr="00A72CB6">
              <w:rPr>
                <w:rFonts w:eastAsia="Calibri"/>
                <w:spacing w:val="-2"/>
                <w:szCs w:val="24"/>
              </w:rPr>
              <w:t>UE.</w:t>
            </w:r>
          </w:p>
        </w:tc>
        <w:tc>
          <w:tcPr>
            <w:tcW w:w="258" w:type="pct"/>
          </w:tcPr>
          <w:p w14:paraId="5530EB8B" w14:textId="77777777" w:rsidR="009C0215" w:rsidRDefault="009C0215" w:rsidP="009C0215"/>
        </w:tc>
      </w:tr>
      <w:tr w:rsidR="00B432CA" w14:paraId="26AF2083"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tcPr>
          <w:p w14:paraId="4C310C7E" w14:textId="77777777" w:rsidR="009C0215" w:rsidRDefault="009C0215" w:rsidP="009C0215">
            <w:pPr>
              <w:numPr>
                <w:ilvl w:val="0"/>
                <w:numId w:val="16"/>
              </w:numPr>
              <w:spacing w:before="60" w:after="60" w:line="240" w:lineRule="auto"/>
              <w:ind w:left="318" w:hanging="284"/>
              <w:jc w:val="both"/>
              <w:rPr>
                <w:rFonts w:eastAsia="Calibri"/>
                <w:b/>
                <w:szCs w:val="24"/>
              </w:rPr>
            </w:pPr>
            <w:r>
              <w:rPr>
                <w:rFonts w:eastAsia="Calibri"/>
                <w:b/>
                <w:spacing w:val="-2"/>
                <w:szCs w:val="24"/>
              </w:rPr>
              <w:t>Planowane wykonanie przepisów aktu prawnego</w:t>
            </w:r>
          </w:p>
        </w:tc>
        <w:tc>
          <w:tcPr>
            <w:tcW w:w="258" w:type="pct"/>
          </w:tcPr>
          <w:p w14:paraId="10B91033" w14:textId="77777777" w:rsidR="009C0215" w:rsidRDefault="009C0215" w:rsidP="009C0215"/>
        </w:tc>
      </w:tr>
      <w:tr w:rsidR="00B432CA" w14:paraId="284931D6"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FFFFFF"/>
          </w:tcPr>
          <w:p w14:paraId="29432EF2" w14:textId="7F4207FE" w:rsidR="000B4312" w:rsidRDefault="000B4312" w:rsidP="000B4312">
            <w:pPr>
              <w:spacing w:line="240" w:lineRule="auto"/>
              <w:jc w:val="both"/>
              <w:rPr>
                <w:rFonts w:eastAsia="Calibri" w:cs="Times New Roman"/>
                <w:spacing w:val="-2"/>
                <w:szCs w:val="24"/>
              </w:rPr>
            </w:pPr>
            <w:r w:rsidRPr="000B4312">
              <w:rPr>
                <w:rFonts w:eastAsia="Calibri" w:cs="Times New Roman"/>
                <w:spacing w:val="-2"/>
                <w:szCs w:val="24"/>
              </w:rPr>
              <w:t>Proponuje się, aby projektowana ustawa weszła w życie 1 stycznia 2023 r. zgodnie z art. 4 ust. 1 ustawy z dnia 20 lipca 2000 r. o</w:t>
            </w:r>
            <w:r>
              <w:rPr>
                <w:rFonts w:eastAsia="Calibri" w:cs="Times New Roman"/>
                <w:spacing w:val="-2"/>
                <w:szCs w:val="24"/>
              </w:rPr>
              <w:t xml:space="preserve"> ogłaszaniu aktów normatywnych </w:t>
            </w:r>
            <w:r w:rsidRPr="000B4312">
              <w:rPr>
                <w:rFonts w:eastAsia="Calibri" w:cs="Times New Roman"/>
                <w:spacing w:val="-2"/>
                <w:szCs w:val="24"/>
              </w:rPr>
              <w:t>i niektórych innych aktów prawnych</w:t>
            </w:r>
            <w:r w:rsidR="005975E5">
              <w:rPr>
                <w:rFonts w:eastAsia="Calibri" w:cs="Times New Roman"/>
                <w:spacing w:val="-2"/>
                <w:szCs w:val="24"/>
              </w:rPr>
              <w:t>.</w:t>
            </w:r>
          </w:p>
          <w:p w14:paraId="0F05E125" w14:textId="4E9A2016" w:rsidR="009C0215" w:rsidRDefault="009C0215" w:rsidP="00270F18">
            <w:pPr>
              <w:spacing w:line="240" w:lineRule="auto"/>
              <w:jc w:val="both"/>
              <w:rPr>
                <w:rFonts w:eastAsia="Calibri"/>
                <w:spacing w:val="-2"/>
                <w:szCs w:val="24"/>
              </w:rPr>
            </w:pPr>
            <w:r>
              <w:rPr>
                <w:rFonts w:cs="Times New Roman"/>
                <w:szCs w:val="24"/>
              </w:rPr>
              <w:t xml:space="preserve">Proponowane </w:t>
            </w:r>
            <w:r>
              <w:rPr>
                <w:rFonts w:cs="Times New Roman"/>
                <w:spacing w:val="-2"/>
                <w:szCs w:val="24"/>
              </w:rPr>
              <w:t>zmiany mają wieloletni skutek, określają zobowiązania i możliwości ich realizacji w perspektywie najbliższych 10 lat, jednocześnie nakreślają ramy dla mechanizmów, które będą stosowane w długoterminowej perspektywie. Jednocześnie mając na uwadze prowadzone przez K</w:t>
            </w:r>
            <w:r w:rsidR="00213D77">
              <w:rPr>
                <w:rFonts w:cs="Times New Roman"/>
                <w:spacing w:val="-2"/>
                <w:szCs w:val="24"/>
              </w:rPr>
              <w:t xml:space="preserve">omisję </w:t>
            </w:r>
            <w:r>
              <w:rPr>
                <w:rFonts w:cs="Times New Roman"/>
                <w:spacing w:val="-2"/>
                <w:szCs w:val="24"/>
              </w:rPr>
              <w:t>E</w:t>
            </w:r>
            <w:r w:rsidR="00213D77">
              <w:rPr>
                <w:rFonts w:cs="Times New Roman"/>
                <w:spacing w:val="-2"/>
                <w:szCs w:val="24"/>
              </w:rPr>
              <w:t>uropejską</w:t>
            </w:r>
            <w:r>
              <w:rPr>
                <w:rFonts w:cs="Times New Roman"/>
                <w:spacing w:val="-2"/>
                <w:szCs w:val="24"/>
              </w:rPr>
              <w:t xml:space="preserve"> prac</w:t>
            </w:r>
            <w:r w:rsidR="00213D77">
              <w:rPr>
                <w:rFonts w:cs="Times New Roman"/>
                <w:spacing w:val="-2"/>
                <w:szCs w:val="24"/>
              </w:rPr>
              <w:t>e</w:t>
            </w:r>
            <w:r>
              <w:rPr>
                <w:rFonts w:cs="Times New Roman"/>
                <w:spacing w:val="-2"/>
                <w:szCs w:val="24"/>
              </w:rPr>
              <w:t xml:space="preserve"> związane zarówno z </w:t>
            </w:r>
            <w:r w:rsidRPr="00A346AB">
              <w:rPr>
                <w:rFonts w:cs="Times New Roman"/>
                <w:i/>
                <w:iCs/>
                <w:spacing w:val="-2"/>
                <w:szCs w:val="24"/>
              </w:rPr>
              <w:t>rewizją dyrektywy</w:t>
            </w:r>
            <w:r>
              <w:rPr>
                <w:rFonts w:cs="Times New Roman"/>
                <w:spacing w:val="-2"/>
                <w:szCs w:val="24"/>
              </w:rPr>
              <w:t xml:space="preserve"> </w:t>
            </w:r>
            <w:r w:rsidRPr="006711A9">
              <w:rPr>
                <w:rFonts w:cs="Times New Roman"/>
                <w:i/>
                <w:iCs/>
                <w:spacing w:val="-2"/>
                <w:szCs w:val="24"/>
              </w:rPr>
              <w:t>RED II</w:t>
            </w:r>
            <w:r>
              <w:rPr>
                <w:rFonts w:cs="Times New Roman"/>
                <w:spacing w:val="-2"/>
                <w:szCs w:val="24"/>
              </w:rPr>
              <w:t xml:space="preserve"> (14 lipca 2021 r. K</w:t>
            </w:r>
            <w:r w:rsidR="00213D77">
              <w:rPr>
                <w:rFonts w:cs="Times New Roman"/>
                <w:spacing w:val="-2"/>
                <w:szCs w:val="24"/>
              </w:rPr>
              <w:t xml:space="preserve">omisja </w:t>
            </w:r>
            <w:r>
              <w:rPr>
                <w:rFonts w:cs="Times New Roman"/>
                <w:spacing w:val="-2"/>
                <w:szCs w:val="24"/>
              </w:rPr>
              <w:t>E</w:t>
            </w:r>
            <w:r w:rsidR="00213D77">
              <w:rPr>
                <w:rFonts w:cs="Times New Roman"/>
                <w:spacing w:val="-2"/>
                <w:szCs w:val="24"/>
              </w:rPr>
              <w:t>uropejska</w:t>
            </w:r>
            <w:r>
              <w:rPr>
                <w:rFonts w:cs="Times New Roman"/>
                <w:spacing w:val="-2"/>
                <w:szCs w:val="24"/>
              </w:rPr>
              <w:t xml:space="preserve"> opublikowała pierwszą propozycję zmian w RED II) dokonywaną w kontekście realizacji Polityki Europejskiego Zielonego Ładu (2050), jak również trwające prace związane z nowelizacjami innych strategicznych dokumentów: ETS, ETD, AFID </w:t>
            </w:r>
            <w:r w:rsidRPr="007F5E00">
              <w:rPr>
                <w:rFonts w:eastAsia="Calibri"/>
                <w:color w:val="000000"/>
                <w:spacing w:val="-2"/>
                <w:szCs w:val="24"/>
              </w:rPr>
              <w:t>–</w:t>
            </w:r>
            <w:r>
              <w:rPr>
                <w:rFonts w:cs="Times New Roman"/>
                <w:spacing w:val="-2"/>
                <w:szCs w:val="24"/>
              </w:rPr>
              <w:t xml:space="preserve"> należy liczyć się z koniecznością modyfikacji </w:t>
            </w:r>
            <w:r w:rsidRPr="00A346AB">
              <w:rPr>
                <w:rFonts w:cs="Times New Roman"/>
                <w:i/>
                <w:iCs/>
                <w:spacing w:val="-2"/>
                <w:szCs w:val="24"/>
              </w:rPr>
              <w:t>projektu</w:t>
            </w:r>
            <w:r>
              <w:rPr>
                <w:rFonts w:cs="Times New Roman"/>
                <w:spacing w:val="-2"/>
                <w:szCs w:val="24"/>
              </w:rPr>
              <w:t>, szczególnie w zakresie podniesienia nakreślonych celów, uwzględnienia nowych np. nakierowanych w większym stopniu na ograniczenie emisji z sektora transportu.</w:t>
            </w:r>
          </w:p>
        </w:tc>
        <w:tc>
          <w:tcPr>
            <w:tcW w:w="258" w:type="pct"/>
          </w:tcPr>
          <w:p w14:paraId="6F9AFF83" w14:textId="77777777" w:rsidR="009C0215" w:rsidRDefault="009C0215" w:rsidP="009C0215"/>
        </w:tc>
      </w:tr>
      <w:tr w:rsidR="00B432CA" w14:paraId="2ECCBC0C"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tcPr>
          <w:p w14:paraId="1B09B24A" w14:textId="77777777" w:rsidR="009C0215" w:rsidRDefault="009C0215" w:rsidP="009C0215">
            <w:pPr>
              <w:numPr>
                <w:ilvl w:val="0"/>
                <w:numId w:val="16"/>
              </w:numPr>
              <w:spacing w:before="60" w:after="60" w:line="240" w:lineRule="auto"/>
              <w:ind w:left="318" w:hanging="284"/>
              <w:jc w:val="both"/>
              <w:rPr>
                <w:rFonts w:eastAsia="Calibri"/>
                <w:b/>
                <w:sz w:val="22"/>
                <w:szCs w:val="22"/>
              </w:rPr>
            </w:pPr>
            <w:r>
              <w:rPr>
                <w:rFonts w:eastAsia="Calibri"/>
                <w:b/>
                <w:color w:val="000000"/>
                <w:sz w:val="22"/>
                <w:szCs w:val="22"/>
              </w:rPr>
              <w:t xml:space="preserve"> </w:t>
            </w:r>
            <w:r>
              <w:rPr>
                <w:rFonts w:eastAsia="Calibri"/>
                <w:b/>
                <w:spacing w:val="-2"/>
                <w:sz w:val="22"/>
                <w:szCs w:val="22"/>
              </w:rPr>
              <w:t>W jaki sposób i kiedy nastąpi ewaluacja efektów projektu oraz jakie mierniki zostaną zastosowane?</w:t>
            </w:r>
          </w:p>
        </w:tc>
        <w:tc>
          <w:tcPr>
            <w:tcW w:w="258" w:type="pct"/>
          </w:tcPr>
          <w:p w14:paraId="5E0988AA" w14:textId="77777777" w:rsidR="009C0215" w:rsidRDefault="009C0215" w:rsidP="009C0215"/>
        </w:tc>
      </w:tr>
      <w:tr w:rsidR="00B432CA" w14:paraId="5E837B64"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FFFFFF"/>
          </w:tcPr>
          <w:p w14:paraId="7F56ED79" w14:textId="58407EC2" w:rsidR="009C0215" w:rsidRPr="0009386F" w:rsidRDefault="009C0215" w:rsidP="009C0215">
            <w:pPr>
              <w:spacing w:line="240" w:lineRule="auto"/>
              <w:jc w:val="both"/>
              <w:rPr>
                <w:rFonts w:eastAsia="Calibri"/>
                <w:color w:val="000000" w:themeColor="text1"/>
                <w:spacing w:val="-2"/>
                <w:szCs w:val="24"/>
              </w:rPr>
            </w:pPr>
            <w:r>
              <w:rPr>
                <w:rFonts w:eastAsia="Calibri"/>
                <w:color w:val="000000"/>
                <w:spacing w:val="-2"/>
                <w:szCs w:val="24"/>
              </w:rPr>
              <w:t xml:space="preserve">Ewaluacja efektów </w:t>
            </w:r>
            <w:r w:rsidRPr="002B3E8A">
              <w:rPr>
                <w:rFonts w:eastAsia="Calibri"/>
                <w:i/>
                <w:color w:val="000000"/>
                <w:spacing w:val="-2"/>
                <w:szCs w:val="24"/>
              </w:rPr>
              <w:t>projektowanej ustawy</w:t>
            </w:r>
            <w:r>
              <w:rPr>
                <w:rFonts w:eastAsia="Calibri"/>
                <w:color w:val="000000"/>
                <w:spacing w:val="-2"/>
                <w:szCs w:val="24"/>
              </w:rPr>
              <w:t xml:space="preserve"> będzie prowadzona w sposób ciągły, w ramach </w:t>
            </w:r>
            <w:r w:rsidRPr="0009386F">
              <w:rPr>
                <w:rFonts w:eastAsia="Calibri"/>
                <w:color w:val="000000" w:themeColor="text1"/>
                <w:spacing w:val="-2"/>
                <w:szCs w:val="24"/>
              </w:rPr>
              <w:t xml:space="preserve">monitoringu rynku prowadzonego przez Dyrektora Generalnego KOWR oraz Prezesa URE, oraz dodatkowo </w:t>
            </w:r>
            <w:r w:rsidRPr="0009386F">
              <w:rPr>
                <w:color w:val="000000" w:themeColor="text1"/>
                <w:spacing w:val="-2"/>
              </w:rPr>
              <w:t>na poszczególnych etapach rozwoju sektora</w:t>
            </w:r>
            <w:r w:rsidRPr="0009386F">
              <w:rPr>
                <w:rFonts w:eastAsia="Calibri"/>
                <w:color w:val="000000" w:themeColor="text1"/>
                <w:spacing w:val="-2"/>
                <w:szCs w:val="24"/>
              </w:rPr>
              <w:t xml:space="preserve"> przez ministerstwa właściwe </w:t>
            </w:r>
            <w:r w:rsidRPr="00A346AB">
              <w:rPr>
                <w:rFonts w:eastAsia="Calibri"/>
                <w:iCs/>
                <w:color w:val="000000" w:themeColor="text1"/>
                <w:spacing w:val="-2"/>
                <w:szCs w:val="24"/>
              </w:rPr>
              <w:t>do spraw</w:t>
            </w:r>
            <w:r w:rsidRPr="00446D3F">
              <w:rPr>
                <w:rFonts w:eastAsia="Calibri"/>
                <w:i/>
                <w:iCs/>
                <w:color w:val="000000" w:themeColor="text1"/>
                <w:spacing w:val="-2"/>
                <w:szCs w:val="24"/>
              </w:rPr>
              <w:t xml:space="preserve"> </w:t>
            </w:r>
            <w:r w:rsidRPr="00A346AB">
              <w:rPr>
                <w:rFonts w:eastAsia="Calibri"/>
                <w:iCs/>
                <w:color w:val="000000" w:themeColor="text1"/>
                <w:spacing w:val="-2"/>
                <w:szCs w:val="24"/>
              </w:rPr>
              <w:t>energii</w:t>
            </w:r>
            <w:r w:rsidRPr="0009386F">
              <w:rPr>
                <w:rFonts w:eastAsia="Calibri"/>
                <w:color w:val="000000" w:themeColor="text1"/>
                <w:spacing w:val="-2"/>
                <w:szCs w:val="24"/>
              </w:rPr>
              <w:t xml:space="preserve"> stosowanej w transporcie </w:t>
            </w:r>
            <w:r w:rsidRPr="007F5E00">
              <w:rPr>
                <w:rFonts w:eastAsia="Calibri"/>
                <w:color w:val="000000"/>
                <w:spacing w:val="-2"/>
                <w:szCs w:val="24"/>
              </w:rPr>
              <w:t>–</w:t>
            </w:r>
            <w:r>
              <w:rPr>
                <w:rFonts w:eastAsia="Calibri"/>
                <w:color w:val="000000" w:themeColor="text1"/>
                <w:spacing w:val="-2"/>
                <w:szCs w:val="24"/>
              </w:rPr>
              <w:t xml:space="preserve"> </w:t>
            </w:r>
            <w:r w:rsidRPr="0009386F">
              <w:rPr>
                <w:rFonts w:eastAsia="Calibri"/>
                <w:color w:val="000000" w:themeColor="text1"/>
                <w:spacing w:val="-2"/>
                <w:szCs w:val="24"/>
              </w:rPr>
              <w:t>drogowym i kolejowym.</w:t>
            </w:r>
          </w:p>
          <w:p w14:paraId="44E14859" w14:textId="1BB9E400" w:rsidR="009C0215" w:rsidRPr="0009386F" w:rsidRDefault="009C0215" w:rsidP="009C0215">
            <w:pPr>
              <w:tabs>
                <w:tab w:val="left" w:pos="1512"/>
                <w:tab w:val="left" w:pos="1920"/>
              </w:tabs>
              <w:spacing w:line="240" w:lineRule="auto"/>
              <w:jc w:val="both"/>
              <w:rPr>
                <w:rFonts w:eastAsia="Calibri"/>
                <w:color w:val="000000" w:themeColor="text1"/>
                <w:spacing w:val="-2"/>
                <w:szCs w:val="24"/>
              </w:rPr>
            </w:pPr>
            <w:r>
              <w:rPr>
                <w:rFonts w:eastAsia="Calibri"/>
                <w:color w:val="000000" w:themeColor="text1"/>
                <w:spacing w:val="-2"/>
                <w:szCs w:val="24"/>
              </w:rPr>
              <w:tab/>
            </w:r>
            <w:r>
              <w:rPr>
                <w:rFonts w:eastAsia="Calibri"/>
                <w:color w:val="000000" w:themeColor="text1"/>
                <w:spacing w:val="-2"/>
                <w:szCs w:val="24"/>
              </w:rPr>
              <w:tab/>
            </w:r>
          </w:p>
          <w:p w14:paraId="2A7893B6" w14:textId="384310C3" w:rsidR="009C0215" w:rsidRDefault="009C0215" w:rsidP="009C0215">
            <w:pPr>
              <w:spacing w:line="240" w:lineRule="auto"/>
              <w:jc w:val="both"/>
              <w:rPr>
                <w:rFonts w:eastAsia="Calibri"/>
                <w:color w:val="000000" w:themeColor="text1"/>
                <w:spacing w:val="-2"/>
                <w:szCs w:val="24"/>
              </w:rPr>
            </w:pPr>
            <w:r w:rsidRPr="0009386F">
              <w:rPr>
                <w:rFonts w:eastAsia="Calibri"/>
                <w:color w:val="000000" w:themeColor="text1"/>
                <w:spacing w:val="-2"/>
                <w:szCs w:val="24"/>
              </w:rPr>
              <w:t>Celem ustawodawcy jest zapewnienie możliwości sprawniejszej kontroli bieżący</w:t>
            </w:r>
            <w:r>
              <w:rPr>
                <w:rFonts w:eastAsia="Calibri"/>
                <w:color w:val="000000" w:themeColor="text1"/>
                <w:spacing w:val="-2"/>
                <w:szCs w:val="24"/>
              </w:rPr>
              <w:t>ch</w:t>
            </w:r>
            <w:r w:rsidRPr="0009386F">
              <w:rPr>
                <w:rFonts w:eastAsia="Calibri"/>
                <w:color w:val="000000" w:themeColor="text1"/>
                <w:spacing w:val="-2"/>
                <w:szCs w:val="24"/>
              </w:rPr>
              <w:t xml:space="preserve"> zjawisk zachodzący</w:t>
            </w:r>
            <w:r>
              <w:rPr>
                <w:rFonts w:eastAsia="Calibri"/>
                <w:color w:val="000000" w:themeColor="text1"/>
                <w:spacing w:val="-2"/>
                <w:szCs w:val="24"/>
              </w:rPr>
              <w:t>ch</w:t>
            </w:r>
            <w:r w:rsidRPr="0009386F">
              <w:rPr>
                <w:rFonts w:eastAsia="Calibri"/>
                <w:color w:val="000000" w:themeColor="text1"/>
                <w:spacing w:val="-2"/>
                <w:szCs w:val="24"/>
              </w:rPr>
              <w:t xml:space="preserve"> na rynku, wskazanie możliwych kierunków rozwoju, optymalizacja wykorzystania krajowego potencjału (</w:t>
            </w:r>
            <w:r w:rsidRPr="00A346AB">
              <w:rPr>
                <w:rFonts w:eastAsia="Calibri"/>
                <w:iCs/>
                <w:color w:val="000000" w:themeColor="text1"/>
                <w:spacing w:val="-2"/>
                <w:szCs w:val="24"/>
              </w:rPr>
              <w:t>surowców, infrastruktury, floty pojazdów, przemysłu</w:t>
            </w:r>
            <w:r w:rsidRPr="00A02948">
              <w:rPr>
                <w:rFonts w:eastAsia="Calibri"/>
                <w:color w:val="000000" w:themeColor="text1"/>
                <w:spacing w:val="-2"/>
                <w:szCs w:val="24"/>
              </w:rPr>
              <w:t xml:space="preserve">), w tym kontynuacji wykorzystania </w:t>
            </w:r>
            <w:r w:rsidRPr="002B3E8A">
              <w:rPr>
                <w:rFonts w:eastAsia="Calibri"/>
                <w:i/>
                <w:color w:val="000000" w:themeColor="text1"/>
                <w:spacing w:val="-2"/>
                <w:szCs w:val="24"/>
              </w:rPr>
              <w:t>biokomponentów i biopaliw</w:t>
            </w:r>
            <w:r w:rsidRPr="0009386F">
              <w:rPr>
                <w:rFonts w:eastAsia="Calibri"/>
                <w:color w:val="000000" w:themeColor="text1"/>
                <w:spacing w:val="-2"/>
                <w:szCs w:val="24"/>
              </w:rPr>
              <w:t xml:space="preserve"> na cele transportowe. </w:t>
            </w:r>
          </w:p>
          <w:p w14:paraId="733BA898" w14:textId="77777777" w:rsidR="009C0215" w:rsidRDefault="009C0215" w:rsidP="009C0215">
            <w:pPr>
              <w:spacing w:line="240" w:lineRule="auto"/>
              <w:jc w:val="both"/>
              <w:rPr>
                <w:rFonts w:eastAsia="Calibri"/>
                <w:color w:val="000000" w:themeColor="text1"/>
                <w:spacing w:val="-2"/>
                <w:szCs w:val="24"/>
              </w:rPr>
            </w:pPr>
          </w:p>
          <w:p w14:paraId="745BF1B1" w14:textId="09CDD1C0" w:rsidR="009C0215" w:rsidRDefault="009C0215" w:rsidP="00270F18">
            <w:pPr>
              <w:spacing w:line="240" w:lineRule="auto"/>
              <w:jc w:val="both"/>
              <w:rPr>
                <w:rFonts w:eastAsia="Calibri"/>
                <w:color w:val="000000"/>
                <w:spacing w:val="-2"/>
                <w:szCs w:val="24"/>
              </w:rPr>
            </w:pPr>
            <w:r w:rsidRPr="0009386F">
              <w:rPr>
                <w:rFonts w:eastAsia="Calibri"/>
                <w:color w:val="000000" w:themeColor="text1"/>
                <w:spacing w:val="-2"/>
                <w:szCs w:val="24"/>
              </w:rPr>
              <w:t xml:space="preserve">Podstawowym miernikiem ewaluacji będzie stopień realizacji krajowego celu NCW w 2025 oraz </w:t>
            </w:r>
            <w:r>
              <w:rPr>
                <w:rFonts w:eastAsia="Calibri"/>
                <w:color w:val="000000" w:themeColor="text1"/>
                <w:spacing w:val="-2"/>
                <w:szCs w:val="24"/>
              </w:rPr>
              <w:t xml:space="preserve">następnie w </w:t>
            </w:r>
            <w:r w:rsidRPr="0009386F">
              <w:rPr>
                <w:rFonts w:eastAsia="Calibri"/>
                <w:color w:val="000000" w:themeColor="text1"/>
                <w:spacing w:val="-2"/>
                <w:szCs w:val="24"/>
              </w:rPr>
              <w:t>2030 roku, a na poziomie unijnym realizacj</w:t>
            </w:r>
            <w:r>
              <w:rPr>
                <w:rFonts w:eastAsia="Calibri"/>
                <w:color w:val="000000" w:themeColor="text1"/>
                <w:spacing w:val="-2"/>
                <w:szCs w:val="24"/>
              </w:rPr>
              <w:t>a</w:t>
            </w:r>
            <w:r w:rsidRPr="0009386F">
              <w:rPr>
                <w:rFonts w:eastAsia="Calibri"/>
                <w:color w:val="000000" w:themeColor="text1"/>
                <w:spacing w:val="-2"/>
                <w:szCs w:val="24"/>
              </w:rPr>
              <w:t xml:space="preserve"> celów OZE w</w:t>
            </w:r>
            <w:r>
              <w:rPr>
                <w:rFonts w:eastAsia="Calibri"/>
                <w:color w:val="000000" w:themeColor="text1"/>
                <w:spacing w:val="-2"/>
                <w:szCs w:val="24"/>
              </w:rPr>
              <w:t> </w:t>
            </w:r>
            <w:r w:rsidRPr="0009386F">
              <w:rPr>
                <w:rFonts w:eastAsia="Calibri"/>
                <w:color w:val="000000" w:themeColor="text1"/>
                <w:spacing w:val="-2"/>
                <w:szCs w:val="24"/>
              </w:rPr>
              <w:t xml:space="preserve">transporcie, wynikających z obowiązków określonych w przepisach </w:t>
            </w:r>
            <w:r w:rsidR="00213D77" w:rsidRPr="00213D77">
              <w:rPr>
                <w:rFonts w:eastAsia="Calibri"/>
                <w:i/>
                <w:iCs/>
                <w:color w:val="000000" w:themeColor="text1"/>
                <w:spacing w:val="-2"/>
                <w:szCs w:val="24"/>
              </w:rPr>
              <w:t xml:space="preserve">dyrektywy </w:t>
            </w:r>
            <w:r w:rsidRPr="00213D77">
              <w:rPr>
                <w:rFonts w:eastAsia="Calibri"/>
                <w:i/>
                <w:iCs/>
                <w:color w:val="000000" w:themeColor="text1"/>
                <w:spacing w:val="-2"/>
                <w:szCs w:val="24"/>
              </w:rPr>
              <w:t>RED II</w:t>
            </w:r>
            <w:r w:rsidRPr="0009386F">
              <w:rPr>
                <w:rFonts w:eastAsia="Calibri"/>
                <w:color w:val="000000" w:themeColor="text1"/>
                <w:spacing w:val="-2"/>
                <w:szCs w:val="24"/>
              </w:rPr>
              <w:t xml:space="preserve"> – dotyczącej zapewnienia minimalnego 14%</w:t>
            </w:r>
            <w:r w:rsidRPr="0009386F">
              <w:rPr>
                <w:color w:val="000000" w:themeColor="text1"/>
              </w:rPr>
              <w:t xml:space="preserve"> </w:t>
            </w:r>
            <w:r w:rsidRPr="0009386F">
              <w:rPr>
                <w:rFonts w:eastAsia="Calibri"/>
                <w:color w:val="000000" w:themeColor="text1"/>
                <w:spacing w:val="-2"/>
                <w:szCs w:val="24"/>
              </w:rPr>
              <w:t>udziału energii odnawialnej w</w:t>
            </w:r>
            <w:r>
              <w:rPr>
                <w:rFonts w:eastAsia="Calibri"/>
                <w:color w:val="000000" w:themeColor="text1"/>
                <w:spacing w:val="-2"/>
                <w:szCs w:val="24"/>
              </w:rPr>
              <w:t> </w:t>
            </w:r>
            <w:r w:rsidRPr="0009386F">
              <w:rPr>
                <w:rFonts w:eastAsia="Calibri"/>
                <w:color w:val="000000" w:themeColor="text1"/>
                <w:spacing w:val="-2"/>
                <w:szCs w:val="24"/>
              </w:rPr>
              <w:t>końcowym zużyciu energii w sektorze transportu</w:t>
            </w:r>
            <w:r>
              <w:rPr>
                <w:rFonts w:eastAsia="Calibri"/>
                <w:color w:val="000000" w:themeColor="text1"/>
                <w:spacing w:val="-2"/>
                <w:szCs w:val="24"/>
              </w:rPr>
              <w:t xml:space="preserve"> </w:t>
            </w:r>
            <w:r w:rsidRPr="007F5E00">
              <w:rPr>
                <w:rFonts w:eastAsia="Calibri"/>
                <w:color w:val="000000"/>
                <w:spacing w:val="-2"/>
                <w:szCs w:val="24"/>
              </w:rPr>
              <w:t>–</w:t>
            </w:r>
            <w:r>
              <w:rPr>
                <w:rFonts w:eastAsia="Calibri"/>
                <w:color w:val="000000" w:themeColor="text1"/>
                <w:spacing w:val="-2"/>
                <w:szCs w:val="24"/>
              </w:rPr>
              <w:t xml:space="preserve"> </w:t>
            </w:r>
            <w:r w:rsidRPr="0009386F">
              <w:rPr>
                <w:rFonts w:eastAsia="Calibri"/>
                <w:color w:val="000000" w:themeColor="text1"/>
                <w:spacing w:val="-2"/>
                <w:szCs w:val="24"/>
              </w:rPr>
              <w:t xml:space="preserve">zgodnie z orientacyjnym kursem ustalanym </w:t>
            </w:r>
            <w:r>
              <w:rPr>
                <w:rFonts w:eastAsia="Calibri"/>
                <w:color w:val="000000" w:themeColor="text1"/>
                <w:spacing w:val="-2"/>
                <w:szCs w:val="24"/>
              </w:rPr>
              <w:t xml:space="preserve">indywidualnie </w:t>
            </w:r>
            <w:r w:rsidRPr="0009386F">
              <w:rPr>
                <w:rFonts w:eastAsia="Calibri"/>
                <w:color w:val="000000" w:themeColor="text1"/>
                <w:spacing w:val="-2"/>
                <w:szCs w:val="24"/>
              </w:rPr>
              <w:t xml:space="preserve">przez państwo członkowskie. </w:t>
            </w:r>
          </w:p>
        </w:tc>
        <w:tc>
          <w:tcPr>
            <w:tcW w:w="258" w:type="pct"/>
          </w:tcPr>
          <w:p w14:paraId="0653F8FB" w14:textId="77777777" w:rsidR="009C0215" w:rsidRDefault="009C0215" w:rsidP="009C0215"/>
        </w:tc>
      </w:tr>
      <w:tr w:rsidR="00B432CA" w14:paraId="4053A1AB"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99CCFF"/>
          </w:tcPr>
          <w:p w14:paraId="75218CBB" w14:textId="77777777" w:rsidR="009C0215" w:rsidRDefault="009C0215" w:rsidP="009C0215">
            <w:pPr>
              <w:numPr>
                <w:ilvl w:val="0"/>
                <w:numId w:val="16"/>
              </w:numPr>
              <w:spacing w:before="60" w:after="60" w:line="240" w:lineRule="auto"/>
              <w:ind w:left="318" w:hanging="284"/>
              <w:jc w:val="both"/>
              <w:rPr>
                <w:rFonts w:eastAsia="Calibri"/>
                <w:b/>
                <w:spacing w:val="-2"/>
                <w:sz w:val="22"/>
                <w:szCs w:val="22"/>
              </w:rPr>
            </w:pPr>
            <w:r>
              <w:rPr>
                <w:rFonts w:eastAsia="Calibri"/>
                <w:b/>
                <w:color w:val="000000"/>
                <w:spacing w:val="-2"/>
                <w:sz w:val="22"/>
                <w:szCs w:val="22"/>
              </w:rPr>
              <w:t xml:space="preserve">Załączniki </w:t>
            </w:r>
            <w:r>
              <w:rPr>
                <w:rFonts w:eastAsia="Calibri"/>
                <w:b/>
                <w:spacing w:val="-2"/>
                <w:sz w:val="22"/>
                <w:szCs w:val="22"/>
              </w:rPr>
              <w:t>(istotne dokumenty źródłowe, badania, analizy itp.</w:t>
            </w:r>
            <w:r>
              <w:rPr>
                <w:rFonts w:eastAsia="Calibri"/>
                <w:b/>
                <w:color w:val="000000"/>
                <w:spacing w:val="-2"/>
                <w:sz w:val="22"/>
                <w:szCs w:val="22"/>
              </w:rPr>
              <w:t xml:space="preserve">) </w:t>
            </w:r>
          </w:p>
        </w:tc>
        <w:tc>
          <w:tcPr>
            <w:tcW w:w="258" w:type="pct"/>
          </w:tcPr>
          <w:p w14:paraId="2320E73C" w14:textId="77777777" w:rsidR="009C0215" w:rsidRDefault="009C0215" w:rsidP="009C0215"/>
        </w:tc>
      </w:tr>
      <w:tr w:rsidR="00B432CA" w14:paraId="6D0E8790" w14:textId="77777777" w:rsidTr="00A15637">
        <w:trPr>
          <w:trHeight w:val="142"/>
        </w:trPr>
        <w:tc>
          <w:tcPr>
            <w:tcW w:w="4742" w:type="pct"/>
            <w:gridSpan w:val="25"/>
            <w:tcBorders>
              <w:top w:val="single" w:sz="4" w:space="0" w:color="000000"/>
              <w:left w:val="single" w:sz="4" w:space="0" w:color="000000"/>
              <w:bottom w:val="single" w:sz="4" w:space="0" w:color="000000"/>
              <w:right w:val="single" w:sz="4" w:space="0" w:color="000000"/>
            </w:tcBorders>
            <w:shd w:val="clear" w:color="auto" w:fill="FFFFFF"/>
          </w:tcPr>
          <w:p w14:paraId="636DF1CA" w14:textId="77777777" w:rsidR="009C0215" w:rsidRDefault="009C0215" w:rsidP="009C0215">
            <w:pPr>
              <w:spacing w:line="240" w:lineRule="auto"/>
              <w:jc w:val="both"/>
              <w:rPr>
                <w:rFonts w:eastAsia="Calibri"/>
                <w:color w:val="000000"/>
                <w:spacing w:val="-2"/>
                <w:szCs w:val="24"/>
              </w:rPr>
            </w:pPr>
            <w:r>
              <w:rPr>
                <w:rFonts w:eastAsia="Calibri"/>
                <w:color w:val="000000"/>
                <w:spacing w:val="-2"/>
                <w:szCs w:val="24"/>
              </w:rPr>
              <w:t xml:space="preserve">Brak. </w:t>
            </w:r>
          </w:p>
        </w:tc>
        <w:tc>
          <w:tcPr>
            <w:tcW w:w="258" w:type="pct"/>
          </w:tcPr>
          <w:p w14:paraId="0BE1B5F7" w14:textId="77777777" w:rsidR="009C0215" w:rsidRDefault="009C0215" w:rsidP="009C0215"/>
        </w:tc>
      </w:tr>
    </w:tbl>
    <w:p w14:paraId="6173A06A" w14:textId="77777777" w:rsidR="00250BF6" w:rsidRDefault="00CE3FE5">
      <w:pPr>
        <w:keepNext/>
        <w:spacing w:before="240" w:after="60" w:line="240" w:lineRule="auto"/>
        <w:outlineLvl w:val="0"/>
      </w:pPr>
      <w:r>
        <w:rPr>
          <w:rFonts w:eastAsia="Calibri"/>
          <w:szCs w:val="24"/>
        </w:rPr>
        <w:t xml:space="preserve"> </w:t>
      </w:r>
    </w:p>
    <w:sectPr w:rsidR="00250BF6" w:rsidSect="00B5789C">
      <w:headerReference w:type="default" r:id="rId12"/>
      <w:footerReference w:type="default" r:id="rId13"/>
      <w:pgSz w:w="11906" w:h="16838"/>
      <w:pgMar w:top="720" w:right="720" w:bottom="720" w:left="720" w:header="709"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6C0B" w14:textId="77777777" w:rsidR="000422FD" w:rsidRDefault="000422FD">
      <w:pPr>
        <w:spacing w:line="240" w:lineRule="auto"/>
      </w:pPr>
      <w:r>
        <w:separator/>
      </w:r>
    </w:p>
  </w:endnote>
  <w:endnote w:type="continuationSeparator" w:id="0">
    <w:p w14:paraId="731BE1E0" w14:textId="77777777" w:rsidR="000422FD" w:rsidRDefault="00042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1309"/>
      <w:docPartObj>
        <w:docPartGallery w:val="Page Numbers (Bottom of Page)"/>
        <w:docPartUnique/>
      </w:docPartObj>
    </w:sdtPr>
    <w:sdtEndPr/>
    <w:sdtContent>
      <w:p w14:paraId="11308361" w14:textId="77777777" w:rsidR="00B673FA" w:rsidRDefault="00B673FA">
        <w:pPr>
          <w:pStyle w:val="Stopka"/>
          <w:jc w:val="center"/>
        </w:pPr>
        <w:r>
          <w:fldChar w:fldCharType="begin"/>
        </w:r>
        <w:r>
          <w:instrText>PAGE</w:instrText>
        </w:r>
        <w:r>
          <w:fldChar w:fldCharType="separate"/>
        </w:r>
        <w:r w:rsidR="00C36FF1">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661D" w14:textId="77777777" w:rsidR="000422FD" w:rsidRDefault="000422FD">
      <w:pPr>
        <w:spacing w:line="240" w:lineRule="auto"/>
      </w:pPr>
      <w:r>
        <w:separator/>
      </w:r>
    </w:p>
  </w:footnote>
  <w:footnote w:type="continuationSeparator" w:id="0">
    <w:p w14:paraId="3B13F969" w14:textId="77777777" w:rsidR="000422FD" w:rsidRDefault="000422FD">
      <w:pPr>
        <w:spacing w:line="240" w:lineRule="auto"/>
      </w:pPr>
      <w:r>
        <w:continuationSeparator/>
      </w:r>
    </w:p>
  </w:footnote>
  <w:footnote w:id="1">
    <w:p w14:paraId="05A3E66D" w14:textId="4A9ACF02" w:rsidR="00B673FA" w:rsidRPr="00A346AB" w:rsidRDefault="00B673FA">
      <w:pPr>
        <w:pStyle w:val="Tekstprzypisudolnego"/>
        <w:rPr>
          <w:sz w:val="16"/>
          <w:szCs w:val="16"/>
        </w:rPr>
      </w:pPr>
      <w:r>
        <w:rPr>
          <w:rStyle w:val="Odwoanieprzypisudolnego"/>
        </w:rPr>
        <w:footnoteRef/>
      </w:r>
      <w:r>
        <w:t xml:space="preserve"> </w:t>
      </w:r>
      <w:hyperlink r:id="rId1" w:history="1">
        <w:r w:rsidRPr="00A346AB">
          <w:rPr>
            <w:rStyle w:val="Hipercze"/>
            <w:sz w:val="16"/>
            <w:szCs w:val="16"/>
          </w:rPr>
          <w:t>https://rejestry.ure.gov.pl/o/17</w:t>
        </w:r>
      </w:hyperlink>
      <w:r>
        <w:rPr>
          <w:rStyle w:val="Hipercze"/>
          <w:sz w:val="16"/>
          <w:szCs w:val="16"/>
        </w:rPr>
        <w:t xml:space="preserve">, </w:t>
      </w:r>
      <w:r w:rsidRPr="00B5789C">
        <w:rPr>
          <w:rStyle w:val="Hipercze"/>
          <w:color w:val="auto"/>
          <w:sz w:val="16"/>
          <w:szCs w:val="16"/>
          <w:u w:val="none"/>
        </w:rPr>
        <w:t>dane na 30.07.2021 r.</w:t>
      </w:r>
    </w:p>
  </w:footnote>
  <w:footnote w:id="2">
    <w:p w14:paraId="71B0DB3B" w14:textId="300449AF" w:rsidR="00B673FA" w:rsidRPr="004D4D78" w:rsidRDefault="00B673FA" w:rsidP="00C92779">
      <w:pPr>
        <w:pStyle w:val="Tekstprzypisudolnego"/>
      </w:pPr>
      <w:r w:rsidRPr="003E547A">
        <w:rPr>
          <w:rStyle w:val="Odwoanieprzypisudolnego"/>
          <w:rFonts w:eastAsiaTheme="minorEastAsia"/>
        </w:rPr>
        <w:footnoteRef/>
      </w:r>
      <w:r w:rsidRPr="003E547A">
        <w:rPr>
          <w:sz w:val="16"/>
          <w:szCs w:val="16"/>
        </w:rPr>
        <w:t xml:space="preserve"> </w:t>
      </w:r>
      <w:hyperlink r:id="rId2" w:history="1">
        <w:r w:rsidRPr="003E547A">
          <w:rPr>
            <w:rStyle w:val="Hipercze"/>
            <w:sz w:val="16"/>
            <w:szCs w:val="16"/>
          </w:rPr>
          <w:t>http://www.kowr.gov.pl/odnawialne-zrodla-energii/biokomponenty-i-biopaliwa/wytworcy/rejestr-wytworcow</w:t>
        </w:r>
      </w:hyperlink>
      <w:r>
        <w:rPr>
          <w:rStyle w:val="Hipercze"/>
          <w:sz w:val="16"/>
          <w:szCs w:val="16"/>
        </w:rPr>
        <w:t xml:space="preserve">, </w:t>
      </w:r>
      <w:r w:rsidRPr="00B5789C">
        <w:rPr>
          <w:rStyle w:val="Hipercze"/>
          <w:color w:val="auto"/>
          <w:sz w:val="16"/>
          <w:szCs w:val="16"/>
          <w:u w:val="none"/>
        </w:rPr>
        <w:t>dane na 30.07.2021 r.</w:t>
      </w:r>
      <w:r w:rsidRPr="009C0215">
        <w:rPr>
          <w:sz w:val="16"/>
        </w:rPr>
        <w:t xml:space="preserve"> </w:t>
      </w:r>
    </w:p>
  </w:footnote>
  <w:footnote w:id="3">
    <w:p w14:paraId="4240EB12" w14:textId="1DA5E31E" w:rsidR="00B673FA" w:rsidRPr="005A12A8" w:rsidRDefault="00B673FA" w:rsidP="00ED3C85">
      <w:pPr>
        <w:pStyle w:val="Tekstprzypisudolnego"/>
        <w:rPr>
          <w:sz w:val="16"/>
          <w:szCs w:val="16"/>
        </w:rPr>
      </w:pPr>
      <w:r w:rsidRPr="00A346AB">
        <w:rPr>
          <w:rStyle w:val="Odwoanieprzypisudolnego"/>
          <w:rFonts w:eastAsiaTheme="minorEastAsia"/>
        </w:rPr>
        <w:footnoteRef/>
      </w:r>
      <w:r w:rsidRPr="00A346AB">
        <w:t xml:space="preserve"> </w:t>
      </w:r>
      <w:r w:rsidRPr="005A12A8">
        <w:rPr>
          <w:sz w:val="16"/>
          <w:szCs w:val="16"/>
        </w:rPr>
        <w:t xml:space="preserve">Dane zagregowane KOWR dotyczące ilości biokomponentów wytworzonych a następnie rozporządzonych przez dokonanie jakiejkolwiek czynności prawnej lub faktycznej skutkującej trwałym wyzbyciem się tych biokomponentów, lub przeznaczonych do wytworzenia paliw ciekłych lub biopaliw ciekłych przez wytwórców w 2020 r. </w:t>
      </w:r>
    </w:p>
  </w:footnote>
  <w:footnote w:id="4">
    <w:p w14:paraId="4037743F" w14:textId="6F44D4A6" w:rsidR="00B673FA" w:rsidRDefault="00B673FA">
      <w:pPr>
        <w:pStyle w:val="Tekstprzypisudolnego"/>
      </w:pPr>
      <w:r>
        <w:rPr>
          <w:rStyle w:val="Odwoanieprzypisudolnego"/>
        </w:rPr>
        <w:footnoteRef/>
      </w:r>
      <w:r>
        <w:t xml:space="preserve"> </w:t>
      </w:r>
      <w:r w:rsidRPr="00A346AB">
        <w:rPr>
          <w:sz w:val="16"/>
        </w:rPr>
        <w:t>Na podstawie sprawozdań kwartalnych wytwórców biokomponentów składanych Dyrektorowi Generalnemu KOWR.</w:t>
      </w:r>
    </w:p>
  </w:footnote>
  <w:footnote w:id="5">
    <w:p w14:paraId="4A7267A8" w14:textId="3D018E3B" w:rsidR="00B673FA" w:rsidRDefault="00B673FA" w:rsidP="009556AC">
      <w:pPr>
        <w:pStyle w:val="Tekstprzypisudolnego"/>
      </w:pPr>
      <w:r w:rsidRPr="00A346AB">
        <w:rPr>
          <w:rStyle w:val="Odwoanieprzypisudolnego"/>
          <w:rFonts w:eastAsiaTheme="minorEastAsia"/>
        </w:rPr>
        <w:footnoteRef/>
      </w:r>
      <w:r w:rsidRPr="00A346AB">
        <w:t xml:space="preserve"> </w:t>
      </w:r>
      <w:r w:rsidRPr="00517831">
        <w:rPr>
          <w:sz w:val="16"/>
        </w:rPr>
        <w:t>Źródło</w:t>
      </w:r>
      <w:r>
        <w:rPr>
          <w:sz w:val="16"/>
        </w:rPr>
        <w:t>: Uzasadnienie ustawy o biokomponentach i biopaliwach ciekłych</w:t>
      </w:r>
    </w:p>
  </w:footnote>
  <w:footnote w:id="6">
    <w:p w14:paraId="2D1D1E80" w14:textId="3F2CB9F2" w:rsidR="00B673FA" w:rsidRDefault="00B673FA">
      <w:pPr>
        <w:pStyle w:val="Tekstprzypisudolnego"/>
      </w:pPr>
      <w:r>
        <w:rPr>
          <w:rStyle w:val="Odwoanieprzypisudolnego"/>
        </w:rPr>
        <w:footnoteRef/>
      </w:r>
      <w:r>
        <w:t xml:space="preserve"> </w:t>
      </w:r>
      <w:r w:rsidRPr="00A346AB">
        <w:rPr>
          <w:sz w:val="16"/>
          <w:szCs w:val="16"/>
        </w:rPr>
        <w:t>GUS</w:t>
      </w:r>
      <w:r>
        <w:rPr>
          <w:sz w:val="16"/>
          <w:szCs w:val="16"/>
        </w:rPr>
        <w:t xml:space="preserve">, </w:t>
      </w:r>
      <w:r w:rsidRPr="00A346AB">
        <w:rPr>
          <w:i/>
          <w:sz w:val="16"/>
          <w:szCs w:val="16"/>
        </w:rPr>
        <w:t>Transport – wyniki działalności w 2019 r</w:t>
      </w:r>
      <w:r>
        <w:rPr>
          <w:sz w:val="16"/>
          <w:szCs w:val="16"/>
        </w:rPr>
        <w:t xml:space="preserve">. </w:t>
      </w:r>
    </w:p>
  </w:footnote>
  <w:footnote w:id="7">
    <w:p w14:paraId="2B11F238" w14:textId="490B7362" w:rsidR="00B673FA" w:rsidRDefault="00B673FA">
      <w:pPr>
        <w:pStyle w:val="Tekstprzypisudolnego"/>
      </w:pPr>
      <w:r>
        <w:rPr>
          <w:rStyle w:val="Odwoanieprzypisudolnego"/>
        </w:rPr>
        <w:footnoteRef/>
      </w:r>
      <w:r>
        <w:t xml:space="preserve"> </w:t>
      </w:r>
      <w:r w:rsidRPr="00A346AB">
        <w:rPr>
          <w:sz w:val="16"/>
          <w:szCs w:val="16"/>
        </w:rPr>
        <w:t>Dane ARE S.A.</w:t>
      </w:r>
    </w:p>
  </w:footnote>
  <w:footnote w:id="8">
    <w:p w14:paraId="6D908F15" w14:textId="0B6A93DE" w:rsidR="00B673FA" w:rsidRDefault="00B673FA">
      <w:pPr>
        <w:pStyle w:val="Tekstprzypisudolnego"/>
      </w:pPr>
      <w:r>
        <w:rPr>
          <w:rStyle w:val="Odwoanieprzypisudolnego"/>
        </w:rPr>
        <w:footnoteRef/>
      </w:r>
      <w:r>
        <w:t xml:space="preserve"> </w:t>
      </w:r>
      <w:r w:rsidRPr="00A346AB">
        <w:rPr>
          <w:i/>
          <w:sz w:val="16"/>
          <w:szCs w:val="16"/>
        </w:rPr>
        <w:t>Krajowy plan na rzecz energii i klimatu na lata 2021-2030</w:t>
      </w:r>
    </w:p>
  </w:footnote>
  <w:footnote w:id="9">
    <w:p w14:paraId="207E926F" w14:textId="2C384590" w:rsidR="00B673FA" w:rsidRDefault="00B673FA">
      <w:pPr>
        <w:pStyle w:val="Tekstprzypisudolnego"/>
      </w:pPr>
      <w:r>
        <w:rPr>
          <w:rStyle w:val="Odwoanieprzypisudolnego"/>
        </w:rPr>
        <w:footnoteRef/>
      </w:r>
      <w:r>
        <w:t xml:space="preserve"> </w:t>
      </w:r>
      <w:r w:rsidRPr="00A346AB">
        <w:rPr>
          <w:sz w:val="16"/>
          <w:szCs w:val="16"/>
        </w:rPr>
        <w:t xml:space="preserve">Raport </w:t>
      </w:r>
      <w:r w:rsidRPr="00A346AB">
        <w:rPr>
          <w:i/>
          <w:sz w:val="16"/>
          <w:szCs w:val="16"/>
        </w:rPr>
        <w:t>Biogaz w Polsce 2020</w:t>
      </w:r>
      <w:r>
        <w:rPr>
          <w:i/>
          <w:sz w:val="16"/>
          <w:szCs w:val="16"/>
        </w:rPr>
        <w:t>,</w:t>
      </w:r>
      <w:r w:rsidRPr="00A346AB">
        <w:rPr>
          <w:sz w:val="16"/>
          <w:szCs w:val="16"/>
        </w:rPr>
        <w:t xml:space="preserve"> Magazyn Biomasa</w:t>
      </w:r>
    </w:p>
  </w:footnote>
  <w:footnote w:id="10">
    <w:p w14:paraId="36B1536F" w14:textId="32CB2457" w:rsidR="00B673FA" w:rsidRDefault="00B673FA">
      <w:pPr>
        <w:pStyle w:val="Tekstprzypisudolnego"/>
      </w:pPr>
      <w:r>
        <w:rPr>
          <w:rStyle w:val="Odwoanieprzypisudolnego"/>
        </w:rPr>
        <w:footnoteRef/>
      </w:r>
      <w:r>
        <w:t xml:space="preserve"> </w:t>
      </w:r>
      <w:hyperlink r:id="rId3" w:history="1">
        <w:r w:rsidRPr="001765EE">
          <w:rPr>
            <w:rStyle w:val="Hipercze"/>
            <w:rFonts w:eastAsia="Calibri"/>
            <w:spacing w:val="-2"/>
            <w:sz w:val="16"/>
            <w:szCs w:val="16"/>
          </w:rPr>
          <w:t>https://cng-lng.pl</w:t>
        </w:r>
      </w:hyperlink>
    </w:p>
  </w:footnote>
  <w:footnote w:id="11">
    <w:p w14:paraId="3DAFFE44" w14:textId="36F6DB40" w:rsidR="00B673FA" w:rsidRDefault="00B673FA">
      <w:pPr>
        <w:pStyle w:val="Tekstprzypisudolnego"/>
      </w:pPr>
      <w:r>
        <w:rPr>
          <w:rStyle w:val="Odwoanieprzypisudolnego"/>
        </w:rPr>
        <w:footnoteRef/>
      </w:r>
      <w:r w:rsidRPr="001765EE">
        <w:rPr>
          <w:sz w:val="16"/>
          <w:szCs w:val="16"/>
        </w:rPr>
        <w:t xml:space="preserve"> </w:t>
      </w:r>
      <w:hyperlink r:id="rId4" w:history="1">
        <w:r w:rsidRPr="001765EE">
          <w:rPr>
            <w:rStyle w:val="Hipercze"/>
            <w:rFonts w:eastAsia="Calibri"/>
            <w:sz w:val="16"/>
            <w:szCs w:val="16"/>
          </w:rPr>
          <w:t>https://eipa.udt.gov.pl</w:t>
        </w:r>
      </w:hyperlink>
    </w:p>
  </w:footnote>
  <w:footnote w:id="12">
    <w:p w14:paraId="7AA2EC81" w14:textId="2B466E1D" w:rsidR="00B673FA" w:rsidRDefault="00B673FA">
      <w:pPr>
        <w:pStyle w:val="Tekstprzypisudolnego"/>
      </w:pPr>
      <w:r>
        <w:rPr>
          <w:rStyle w:val="Odwoanieprzypisudolnego"/>
        </w:rPr>
        <w:footnoteRef/>
      </w:r>
      <w:r>
        <w:t xml:space="preserve"> </w:t>
      </w:r>
      <w:r w:rsidRPr="00A346AB">
        <w:rPr>
          <w:sz w:val="16"/>
          <w:szCs w:val="16"/>
        </w:rPr>
        <w:t>Licznik Elektromobilności uruchomiony przez PZPM i PSPA</w:t>
      </w:r>
    </w:p>
  </w:footnote>
  <w:footnote w:id="13">
    <w:p w14:paraId="73E1A641" w14:textId="78B47E68" w:rsidR="00B673FA" w:rsidRDefault="00B673FA">
      <w:pPr>
        <w:pStyle w:val="Tekstprzypisudolnego"/>
      </w:pPr>
      <w:r>
        <w:rPr>
          <w:rStyle w:val="Odwoanieprzypisudolnego"/>
        </w:rPr>
        <w:footnoteRef/>
      </w:r>
      <w:r>
        <w:t xml:space="preserve"> </w:t>
      </w:r>
      <w:r w:rsidRPr="00A346AB">
        <w:rPr>
          <w:sz w:val="16"/>
          <w:szCs w:val="16"/>
        </w:rPr>
        <w:t>Art. 9 pkt 1 i 2 ustawy z dnia 19 lipca 2019 r. o zmianie ustawy o biokomponentach i biopaliwach ciekłych oraz niektórych innych ustaw (Dz. U. poz. 1527).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69EE" w14:textId="77777777" w:rsidR="00B673FA" w:rsidRDefault="00B673F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3C"/>
    <w:multiLevelType w:val="hybridMultilevel"/>
    <w:tmpl w:val="732E1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96064"/>
    <w:multiLevelType w:val="multilevel"/>
    <w:tmpl w:val="ABE02B24"/>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965101"/>
    <w:multiLevelType w:val="multilevel"/>
    <w:tmpl w:val="C17AE18C"/>
    <w:lvl w:ilvl="0">
      <w:start w:val="1"/>
      <w:numFmt w:val="decimal"/>
      <w:lvlText w:val="%1)"/>
      <w:lvlJc w:val="left"/>
      <w:rPr>
        <w:rFonts w:ascii="Times New Roman" w:hAnsi="Times New Roman"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hint="default"/>
        <w:b w:val="0"/>
        <w:i w:val="0"/>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82E432D"/>
    <w:multiLevelType w:val="hybridMultilevel"/>
    <w:tmpl w:val="9A7E70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867C69"/>
    <w:multiLevelType w:val="hybridMultilevel"/>
    <w:tmpl w:val="13783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C50866"/>
    <w:multiLevelType w:val="hybridMultilevel"/>
    <w:tmpl w:val="D9866AB2"/>
    <w:lvl w:ilvl="0" w:tplc="87309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A23907"/>
    <w:multiLevelType w:val="hybridMultilevel"/>
    <w:tmpl w:val="2780C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3225B1"/>
    <w:multiLevelType w:val="hybridMultilevel"/>
    <w:tmpl w:val="2B98EABC"/>
    <w:lvl w:ilvl="0" w:tplc="D7A22462">
      <w:start w:val="1"/>
      <w:numFmt w:val="lowerLetter"/>
      <w:lvlText w:val="%1)"/>
      <w:lvlJc w:val="left"/>
      <w:pPr>
        <w:ind w:left="720" w:hanging="360"/>
      </w:pPr>
      <w:rPr>
        <w:rFonts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E247C"/>
    <w:multiLevelType w:val="multilevel"/>
    <w:tmpl w:val="BD70F39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hint="default"/>
        <w:b w:val="0"/>
        <w:i w:val="0"/>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3AE229E8"/>
    <w:multiLevelType w:val="multilevel"/>
    <w:tmpl w:val="ABE02B24"/>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CA41DF0"/>
    <w:multiLevelType w:val="multilevel"/>
    <w:tmpl w:val="4C58566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4BFA05F3"/>
    <w:multiLevelType w:val="hybridMultilevel"/>
    <w:tmpl w:val="B88E9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313352"/>
    <w:multiLevelType w:val="hybridMultilevel"/>
    <w:tmpl w:val="D032832A"/>
    <w:lvl w:ilvl="0" w:tplc="46B62072">
      <w:start w:val="1"/>
      <w:numFmt w:val="decimal"/>
      <w:lvlText w:val="%1)"/>
      <w:lvlJc w:val="left"/>
      <w:pPr>
        <w:ind w:left="720" w:hanging="360"/>
      </w:pPr>
      <w:rPr>
        <w:rFonts w:ascii="Times New Roman" w:hAnsi="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71BE5"/>
    <w:multiLevelType w:val="hybridMultilevel"/>
    <w:tmpl w:val="56B85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2A497C"/>
    <w:multiLevelType w:val="hybridMultilevel"/>
    <w:tmpl w:val="A532F9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DD0F6B"/>
    <w:multiLevelType w:val="hybridMultilevel"/>
    <w:tmpl w:val="7DAEFC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F53D1E"/>
    <w:multiLevelType w:val="hybridMultilevel"/>
    <w:tmpl w:val="2326DB56"/>
    <w:lvl w:ilvl="0" w:tplc="EF9CE1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8079D2"/>
    <w:multiLevelType w:val="hybridMultilevel"/>
    <w:tmpl w:val="6DC238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75505"/>
    <w:multiLevelType w:val="multilevel"/>
    <w:tmpl w:val="F4F4D3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799E0026"/>
    <w:multiLevelType w:val="hybridMultilevel"/>
    <w:tmpl w:val="DDB62004"/>
    <w:lvl w:ilvl="0" w:tplc="0CC42870">
      <w:start w:val="1"/>
      <w:numFmt w:val="lowerLetter"/>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317DC9"/>
    <w:multiLevelType w:val="hybridMultilevel"/>
    <w:tmpl w:val="9A7E7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F65F7C"/>
    <w:multiLevelType w:val="hybridMultilevel"/>
    <w:tmpl w:val="CACEF44C"/>
    <w:lvl w:ilvl="0" w:tplc="B524A7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18"/>
  </w:num>
  <w:num w:numId="4">
    <w:abstractNumId w:val="11"/>
  </w:num>
  <w:num w:numId="5">
    <w:abstractNumId w:val="5"/>
  </w:num>
  <w:num w:numId="6">
    <w:abstractNumId w:val="6"/>
  </w:num>
  <w:num w:numId="7">
    <w:abstractNumId w:val="16"/>
  </w:num>
  <w:num w:numId="8">
    <w:abstractNumId w:val="12"/>
  </w:num>
  <w:num w:numId="9">
    <w:abstractNumId w:val="15"/>
  </w:num>
  <w:num w:numId="10">
    <w:abstractNumId w:val="17"/>
  </w:num>
  <w:num w:numId="11">
    <w:abstractNumId w:val="14"/>
  </w:num>
  <w:num w:numId="12">
    <w:abstractNumId w:val="7"/>
  </w:num>
  <w:num w:numId="13">
    <w:abstractNumId w:val="1"/>
  </w:num>
  <w:num w:numId="14">
    <w:abstractNumId w:val="9"/>
  </w:num>
  <w:num w:numId="15">
    <w:abstractNumId w:val="4"/>
  </w:num>
  <w:num w:numId="16">
    <w:abstractNumId w:val="2"/>
  </w:num>
  <w:num w:numId="17">
    <w:abstractNumId w:val="13"/>
  </w:num>
  <w:num w:numId="18">
    <w:abstractNumId w:val="0"/>
  </w:num>
  <w:num w:numId="19">
    <w:abstractNumId w:val="21"/>
  </w:num>
  <w:num w:numId="20">
    <w:abstractNumId w:val="19"/>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7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F6"/>
    <w:rsid w:val="000007FE"/>
    <w:rsid w:val="00000B79"/>
    <w:rsid w:val="000017DD"/>
    <w:rsid w:val="00003BCF"/>
    <w:rsid w:val="00004CFB"/>
    <w:rsid w:val="00006876"/>
    <w:rsid w:val="0000747F"/>
    <w:rsid w:val="00007658"/>
    <w:rsid w:val="0001154B"/>
    <w:rsid w:val="000116F6"/>
    <w:rsid w:val="000121C8"/>
    <w:rsid w:val="000145BE"/>
    <w:rsid w:val="00014C15"/>
    <w:rsid w:val="00016291"/>
    <w:rsid w:val="0002284A"/>
    <w:rsid w:val="00023BEE"/>
    <w:rsid w:val="000253B1"/>
    <w:rsid w:val="00030596"/>
    <w:rsid w:val="000308C2"/>
    <w:rsid w:val="00032EED"/>
    <w:rsid w:val="000373D3"/>
    <w:rsid w:val="000375BF"/>
    <w:rsid w:val="0004131D"/>
    <w:rsid w:val="000422FD"/>
    <w:rsid w:val="00045BD3"/>
    <w:rsid w:val="00046A02"/>
    <w:rsid w:val="00047162"/>
    <w:rsid w:val="000474DD"/>
    <w:rsid w:val="00051E02"/>
    <w:rsid w:val="00052565"/>
    <w:rsid w:val="0005345B"/>
    <w:rsid w:val="00056407"/>
    <w:rsid w:val="000663B9"/>
    <w:rsid w:val="00066F49"/>
    <w:rsid w:val="00067BC4"/>
    <w:rsid w:val="00070622"/>
    <w:rsid w:val="000709AD"/>
    <w:rsid w:val="00070A4B"/>
    <w:rsid w:val="00071562"/>
    <w:rsid w:val="000722B6"/>
    <w:rsid w:val="00074719"/>
    <w:rsid w:val="00075105"/>
    <w:rsid w:val="00076F86"/>
    <w:rsid w:val="000800BA"/>
    <w:rsid w:val="00083692"/>
    <w:rsid w:val="00083B5B"/>
    <w:rsid w:val="000854A4"/>
    <w:rsid w:val="00092567"/>
    <w:rsid w:val="0009386F"/>
    <w:rsid w:val="00095031"/>
    <w:rsid w:val="0009515F"/>
    <w:rsid w:val="00095FC6"/>
    <w:rsid w:val="00097136"/>
    <w:rsid w:val="000A1B2D"/>
    <w:rsid w:val="000A22AD"/>
    <w:rsid w:val="000A24B0"/>
    <w:rsid w:val="000A339B"/>
    <w:rsid w:val="000A368B"/>
    <w:rsid w:val="000B0027"/>
    <w:rsid w:val="000B0F31"/>
    <w:rsid w:val="000B10CD"/>
    <w:rsid w:val="000B2971"/>
    <w:rsid w:val="000B3531"/>
    <w:rsid w:val="000B376C"/>
    <w:rsid w:val="000B37F0"/>
    <w:rsid w:val="000B3B57"/>
    <w:rsid w:val="000B4312"/>
    <w:rsid w:val="000B49BC"/>
    <w:rsid w:val="000C0E39"/>
    <w:rsid w:val="000C1591"/>
    <w:rsid w:val="000C272C"/>
    <w:rsid w:val="000C3937"/>
    <w:rsid w:val="000C4421"/>
    <w:rsid w:val="000C4D4B"/>
    <w:rsid w:val="000C5484"/>
    <w:rsid w:val="000C5E30"/>
    <w:rsid w:val="000C6E5A"/>
    <w:rsid w:val="000D0D90"/>
    <w:rsid w:val="000D34CE"/>
    <w:rsid w:val="000D7C74"/>
    <w:rsid w:val="000E0B12"/>
    <w:rsid w:val="000E0DEE"/>
    <w:rsid w:val="000E12D9"/>
    <w:rsid w:val="000E1ED7"/>
    <w:rsid w:val="000E6986"/>
    <w:rsid w:val="000E6E45"/>
    <w:rsid w:val="000E7331"/>
    <w:rsid w:val="000E79F1"/>
    <w:rsid w:val="000E7AB1"/>
    <w:rsid w:val="000F07EC"/>
    <w:rsid w:val="000F09A9"/>
    <w:rsid w:val="000F4A03"/>
    <w:rsid w:val="000F7BA5"/>
    <w:rsid w:val="001006A6"/>
    <w:rsid w:val="00100743"/>
    <w:rsid w:val="00100DBA"/>
    <w:rsid w:val="00101419"/>
    <w:rsid w:val="00101895"/>
    <w:rsid w:val="0010222E"/>
    <w:rsid w:val="0010423F"/>
    <w:rsid w:val="00106734"/>
    <w:rsid w:val="00106A50"/>
    <w:rsid w:val="00107544"/>
    <w:rsid w:val="001103BA"/>
    <w:rsid w:val="001104F6"/>
    <w:rsid w:val="00110889"/>
    <w:rsid w:val="00112AFB"/>
    <w:rsid w:val="00113DDF"/>
    <w:rsid w:val="00114122"/>
    <w:rsid w:val="0011478D"/>
    <w:rsid w:val="00114E91"/>
    <w:rsid w:val="00115DD6"/>
    <w:rsid w:val="001165C4"/>
    <w:rsid w:val="00120526"/>
    <w:rsid w:val="00122560"/>
    <w:rsid w:val="0012305B"/>
    <w:rsid w:val="001238B5"/>
    <w:rsid w:val="001241E9"/>
    <w:rsid w:val="00124909"/>
    <w:rsid w:val="00131D33"/>
    <w:rsid w:val="001321E4"/>
    <w:rsid w:val="00133874"/>
    <w:rsid w:val="00136F48"/>
    <w:rsid w:val="001372B7"/>
    <w:rsid w:val="00140C63"/>
    <w:rsid w:val="00142EA1"/>
    <w:rsid w:val="00147AA3"/>
    <w:rsid w:val="001511C3"/>
    <w:rsid w:val="001519C9"/>
    <w:rsid w:val="0015257D"/>
    <w:rsid w:val="00152DE7"/>
    <w:rsid w:val="0015328E"/>
    <w:rsid w:val="00153E08"/>
    <w:rsid w:val="00154BD2"/>
    <w:rsid w:val="001560B5"/>
    <w:rsid w:val="001570CC"/>
    <w:rsid w:val="00160048"/>
    <w:rsid w:val="00160E1C"/>
    <w:rsid w:val="00162A37"/>
    <w:rsid w:val="00163A93"/>
    <w:rsid w:val="0016450C"/>
    <w:rsid w:val="00164A77"/>
    <w:rsid w:val="0017069D"/>
    <w:rsid w:val="0017201A"/>
    <w:rsid w:val="00174CEA"/>
    <w:rsid w:val="001763B9"/>
    <w:rsid w:val="001765EE"/>
    <w:rsid w:val="001770F8"/>
    <w:rsid w:val="00177146"/>
    <w:rsid w:val="0018146A"/>
    <w:rsid w:val="0019055F"/>
    <w:rsid w:val="00192027"/>
    <w:rsid w:val="0019306C"/>
    <w:rsid w:val="00194A84"/>
    <w:rsid w:val="0019562F"/>
    <w:rsid w:val="0019702F"/>
    <w:rsid w:val="00197ABD"/>
    <w:rsid w:val="001A13D6"/>
    <w:rsid w:val="001A1C89"/>
    <w:rsid w:val="001A37C3"/>
    <w:rsid w:val="001A3E2C"/>
    <w:rsid w:val="001A44BD"/>
    <w:rsid w:val="001A476D"/>
    <w:rsid w:val="001A6C39"/>
    <w:rsid w:val="001A6EF9"/>
    <w:rsid w:val="001B07D3"/>
    <w:rsid w:val="001B7846"/>
    <w:rsid w:val="001C0D33"/>
    <w:rsid w:val="001C4176"/>
    <w:rsid w:val="001C733B"/>
    <w:rsid w:val="001C77FE"/>
    <w:rsid w:val="001D3F1E"/>
    <w:rsid w:val="001E1ACB"/>
    <w:rsid w:val="001E335A"/>
    <w:rsid w:val="001E3F2B"/>
    <w:rsid w:val="001E4B9C"/>
    <w:rsid w:val="001E6D35"/>
    <w:rsid w:val="001E75A3"/>
    <w:rsid w:val="001E75CB"/>
    <w:rsid w:val="001F02F7"/>
    <w:rsid w:val="001F094C"/>
    <w:rsid w:val="001F57CA"/>
    <w:rsid w:val="001F6283"/>
    <w:rsid w:val="00200355"/>
    <w:rsid w:val="00200797"/>
    <w:rsid w:val="00201E8E"/>
    <w:rsid w:val="002037A8"/>
    <w:rsid w:val="002038DF"/>
    <w:rsid w:val="00205CD5"/>
    <w:rsid w:val="0020754E"/>
    <w:rsid w:val="0021049D"/>
    <w:rsid w:val="00213233"/>
    <w:rsid w:val="0021324B"/>
    <w:rsid w:val="00213D77"/>
    <w:rsid w:val="0021455E"/>
    <w:rsid w:val="00215BC5"/>
    <w:rsid w:val="00216F68"/>
    <w:rsid w:val="0022050D"/>
    <w:rsid w:val="002222B5"/>
    <w:rsid w:val="00223FFE"/>
    <w:rsid w:val="00224736"/>
    <w:rsid w:val="00224A85"/>
    <w:rsid w:val="00225AD8"/>
    <w:rsid w:val="002271E9"/>
    <w:rsid w:val="00234BF7"/>
    <w:rsid w:val="00234F1C"/>
    <w:rsid w:val="00240AB1"/>
    <w:rsid w:val="00240AEB"/>
    <w:rsid w:val="00241160"/>
    <w:rsid w:val="002412E5"/>
    <w:rsid w:val="00243448"/>
    <w:rsid w:val="002509C8"/>
    <w:rsid w:val="00250B2B"/>
    <w:rsid w:val="00250BF6"/>
    <w:rsid w:val="00250EF6"/>
    <w:rsid w:val="0025194E"/>
    <w:rsid w:val="00253892"/>
    <w:rsid w:val="00254087"/>
    <w:rsid w:val="00255815"/>
    <w:rsid w:val="00257098"/>
    <w:rsid w:val="002621C9"/>
    <w:rsid w:val="00264332"/>
    <w:rsid w:val="00264EB3"/>
    <w:rsid w:val="00270118"/>
    <w:rsid w:val="00270F18"/>
    <w:rsid w:val="00271699"/>
    <w:rsid w:val="00272508"/>
    <w:rsid w:val="00272CAC"/>
    <w:rsid w:val="002778D0"/>
    <w:rsid w:val="00277EC7"/>
    <w:rsid w:val="002810E0"/>
    <w:rsid w:val="00283788"/>
    <w:rsid w:val="00283FCE"/>
    <w:rsid w:val="002857B0"/>
    <w:rsid w:val="00285B33"/>
    <w:rsid w:val="002903FB"/>
    <w:rsid w:val="00294306"/>
    <w:rsid w:val="00296805"/>
    <w:rsid w:val="00297799"/>
    <w:rsid w:val="002A0281"/>
    <w:rsid w:val="002A095D"/>
    <w:rsid w:val="002A0F44"/>
    <w:rsid w:val="002A0FCB"/>
    <w:rsid w:val="002A35EF"/>
    <w:rsid w:val="002A3AED"/>
    <w:rsid w:val="002A4454"/>
    <w:rsid w:val="002A4BF3"/>
    <w:rsid w:val="002A5210"/>
    <w:rsid w:val="002A56CA"/>
    <w:rsid w:val="002A6CE6"/>
    <w:rsid w:val="002A75DC"/>
    <w:rsid w:val="002B39C9"/>
    <w:rsid w:val="002B3E8A"/>
    <w:rsid w:val="002B4371"/>
    <w:rsid w:val="002B5509"/>
    <w:rsid w:val="002B59D4"/>
    <w:rsid w:val="002B75BE"/>
    <w:rsid w:val="002B7E07"/>
    <w:rsid w:val="002C05A2"/>
    <w:rsid w:val="002C0A61"/>
    <w:rsid w:val="002C14CE"/>
    <w:rsid w:val="002C1CCC"/>
    <w:rsid w:val="002C6ACD"/>
    <w:rsid w:val="002D3E95"/>
    <w:rsid w:val="002D603F"/>
    <w:rsid w:val="002E01BF"/>
    <w:rsid w:val="002E1D76"/>
    <w:rsid w:val="002E2FE0"/>
    <w:rsid w:val="002E4077"/>
    <w:rsid w:val="002E54BA"/>
    <w:rsid w:val="002E5623"/>
    <w:rsid w:val="002E69EE"/>
    <w:rsid w:val="002F0E99"/>
    <w:rsid w:val="002F3017"/>
    <w:rsid w:val="002F31D0"/>
    <w:rsid w:val="002F5D41"/>
    <w:rsid w:val="00303725"/>
    <w:rsid w:val="003041AB"/>
    <w:rsid w:val="0030555B"/>
    <w:rsid w:val="003059E9"/>
    <w:rsid w:val="00305AF5"/>
    <w:rsid w:val="003079FC"/>
    <w:rsid w:val="00311860"/>
    <w:rsid w:val="00312368"/>
    <w:rsid w:val="003126CB"/>
    <w:rsid w:val="00312D71"/>
    <w:rsid w:val="00313D0A"/>
    <w:rsid w:val="0031618C"/>
    <w:rsid w:val="003163D9"/>
    <w:rsid w:val="00320A96"/>
    <w:rsid w:val="003220E2"/>
    <w:rsid w:val="003221C4"/>
    <w:rsid w:val="00324FF0"/>
    <w:rsid w:val="003252AF"/>
    <w:rsid w:val="003264CF"/>
    <w:rsid w:val="003273DB"/>
    <w:rsid w:val="003301AD"/>
    <w:rsid w:val="003313A2"/>
    <w:rsid w:val="0033375A"/>
    <w:rsid w:val="0033473A"/>
    <w:rsid w:val="00335630"/>
    <w:rsid w:val="00335B5F"/>
    <w:rsid w:val="0034007E"/>
    <w:rsid w:val="003429DC"/>
    <w:rsid w:val="00343980"/>
    <w:rsid w:val="0035062B"/>
    <w:rsid w:val="0035288B"/>
    <w:rsid w:val="00353AF7"/>
    <w:rsid w:val="0035605E"/>
    <w:rsid w:val="00357D23"/>
    <w:rsid w:val="00360AC1"/>
    <w:rsid w:val="00361ABD"/>
    <w:rsid w:val="00363910"/>
    <w:rsid w:val="00364BEC"/>
    <w:rsid w:val="003652EA"/>
    <w:rsid w:val="003653B4"/>
    <w:rsid w:val="00372276"/>
    <w:rsid w:val="00372AD4"/>
    <w:rsid w:val="003738CA"/>
    <w:rsid w:val="0037424B"/>
    <w:rsid w:val="00374ABA"/>
    <w:rsid w:val="0038039F"/>
    <w:rsid w:val="00382996"/>
    <w:rsid w:val="00382AAB"/>
    <w:rsid w:val="00383B1F"/>
    <w:rsid w:val="003841B1"/>
    <w:rsid w:val="00386FB1"/>
    <w:rsid w:val="0038708D"/>
    <w:rsid w:val="00397AF1"/>
    <w:rsid w:val="003A0922"/>
    <w:rsid w:val="003A0FEF"/>
    <w:rsid w:val="003A171E"/>
    <w:rsid w:val="003A25F9"/>
    <w:rsid w:val="003A678D"/>
    <w:rsid w:val="003A7DA4"/>
    <w:rsid w:val="003B135F"/>
    <w:rsid w:val="003B160A"/>
    <w:rsid w:val="003B16C4"/>
    <w:rsid w:val="003B2E38"/>
    <w:rsid w:val="003B3C7F"/>
    <w:rsid w:val="003B3F94"/>
    <w:rsid w:val="003B6B4B"/>
    <w:rsid w:val="003B7F30"/>
    <w:rsid w:val="003C098F"/>
    <w:rsid w:val="003C1C79"/>
    <w:rsid w:val="003C36CC"/>
    <w:rsid w:val="003C4114"/>
    <w:rsid w:val="003C708D"/>
    <w:rsid w:val="003C755C"/>
    <w:rsid w:val="003D0415"/>
    <w:rsid w:val="003D0BEC"/>
    <w:rsid w:val="003D1B21"/>
    <w:rsid w:val="003D2B80"/>
    <w:rsid w:val="003D381B"/>
    <w:rsid w:val="003D39B4"/>
    <w:rsid w:val="003D3A0A"/>
    <w:rsid w:val="003E01E3"/>
    <w:rsid w:val="003E2EBD"/>
    <w:rsid w:val="003E35F8"/>
    <w:rsid w:val="003E681B"/>
    <w:rsid w:val="003F3016"/>
    <w:rsid w:val="003F6152"/>
    <w:rsid w:val="003F7D96"/>
    <w:rsid w:val="004012A5"/>
    <w:rsid w:val="0040189C"/>
    <w:rsid w:val="00403454"/>
    <w:rsid w:val="00403B8C"/>
    <w:rsid w:val="00403FD7"/>
    <w:rsid w:val="00404536"/>
    <w:rsid w:val="0040515D"/>
    <w:rsid w:val="00406FBF"/>
    <w:rsid w:val="00411371"/>
    <w:rsid w:val="00411E7C"/>
    <w:rsid w:val="004124DA"/>
    <w:rsid w:val="00413BE5"/>
    <w:rsid w:val="0041477C"/>
    <w:rsid w:val="00415568"/>
    <w:rsid w:val="00416547"/>
    <w:rsid w:val="00417333"/>
    <w:rsid w:val="004200FD"/>
    <w:rsid w:val="00420F55"/>
    <w:rsid w:val="00422CCA"/>
    <w:rsid w:val="00424ED7"/>
    <w:rsid w:val="004254D7"/>
    <w:rsid w:val="00426100"/>
    <w:rsid w:val="00426328"/>
    <w:rsid w:val="00426E1A"/>
    <w:rsid w:val="00427A0C"/>
    <w:rsid w:val="00427B86"/>
    <w:rsid w:val="00427EFF"/>
    <w:rsid w:val="00430CB4"/>
    <w:rsid w:val="00431314"/>
    <w:rsid w:val="00431FB9"/>
    <w:rsid w:val="00432368"/>
    <w:rsid w:val="00434272"/>
    <w:rsid w:val="00435CD6"/>
    <w:rsid w:val="00436412"/>
    <w:rsid w:val="00436677"/>
    <w:rsid w:val="004371A5"/>
    <w:rsid w:val="0043789B"/>
    <w:rsid w:val="00446740"/>
    <w:rsid w:val="00446D3F"/>
    <w:rsid w:val="004477CB"/>
    <w:rsid w:val="00447FF7"/>
    <w:rsid w:val="004535C8"/>
    <w:rsid w:val="00453884"/>
    <w:rsid w:val="004541B7"/>
    <w:rsid w:val="0045461B"/>
    <w:rsid w:val="00463D18"/>
    <w:rsid w:val="004641B7"/>
    <w:rsid w:val="0046678B"/>
    <w:rsid w:val="00470A7B"/>
    <w:rsid w:val="0047106F"/>
    <w:rsid w:val="004727F6"/>
    <w:rsid w:val="00474137"/>
    <w:rsid w:val="0048037D"/>
    <w:rsid w:val="004827E4"/>
    <w:rsid w:val="00482CEA"/>
    <w:rsid w:val="0048544F"/>
    <w:rsid w:val="0049026F"/>
    <w:rsid w:val="0049287F"/>
    <w:rsid w:val="00493726"/>
    <w:rsid w:val="00497340"/>
    <w:rsid w:val="004A0668"/>
    <w:rsid w:val="004A19A0"/>
    <w:rsid w:val="004A2125"/>
    <w:rsid w:val="004A2FD7"/>
    <w:rsid w:val="004A37B6"/>
    <w:rsid w:val="004A3F39"/>
    <w:rsid w:val="004A3F90"/>
    <w:rsid w:val="004A76AF"/>
    <w:rsid w:val="004A79D4"/>
    <w:rsid w:val="004B0713"/>
    <w:rsid w:val="004B128B"/>
    <w:rsid w:val="004B21D2"/>
    <w:rsid w:val="004B38B2"/>
    <w:rsid w:val="004B42AA"/>
    <w:rsid w:val="004B4C25"/>
    <w:rsid w:val="004B570C"/>
    <w:rsid w:val="004C05BA"/>
    <w:rsid w:val="004C3E01"/>
    <w:rsid w:val="004C6B00"/>
    <w:rsid w:val="004C6BB3"/>
    <w:rsid w:val="004C6EF7"/>
    <w:rsid w:val="004C7127"/>
    <w:rsid w:val="004C7E50"/>
    <w:rsid w:val="004D107F"/>
    <w:rsid w:val="004D2183"/>
    <w:rsid w:val="004D57E2"/>
    <w:rsid w:val="004D5AAD"/>
    <w:rsid w:val="004D5E45"/>
    <w:rsid w:val="004D67CF"/>
    <w:rsid w:val="004E0239"/>
    <w:rsid w:val="004E0890"/>
    <w:rsid w:val="004E1580"/>
    <w:rsid w:val="004E383A"/>
    <w:rsid w:val="004E3BF3"/>
    <w:rsid w:val="004E40F7"/>
    <w:rsid w:val="004E61F1"/>
    <w:rsid w:val="004E6C30"/>
    <w:rsid w:val="004F02F4"/>
    <w:rsid w:val="004F067E"/>
    <w:rsid w:val="004F06AA"/>
    <w:rsid w:val="004F18B4"/>
    <w:rsid w:val="004F1B46"/>
    <w:rsid w:val="004F1FC9"/>
    <w:rsid w:val="004F2029"/>
    <w:rsid w:val="004F7E4F"/>
    <w:rsid w:val="00501BD9"/>
    <w:rsid w:val="00506477"/>
    <w:rsid w:val="00506EE4"/>
    <w:rsid w:val="0051200A"/>
    <w:rsid w:val="00514074"/>
    <w:rsid w:val="00514BC4"/>
    <w:rsid w:val="00514E69"/>
    <w:rsid w:val="00515312"/>
    <w:rsid w:val="0051542C"/>
    <w:rsid w:val="00515469"/>
    <w:rsid w:val="005159D2"/>
    <w:rsid w:val="00515D9F"/>
    <w:rsid w:val="00516341"/>
    <w:rsid w:val="00516621"/>
    <w:rsid w:val="005170D1"/>
    <w:rsid w:val="0052251D"/>
    <w:rsid w:val="00523B49"/>
    <w:rsid w:val="00524A55"/>
    <w:rsid w:val="00527D65"/>
    <w:rsid w:val="00532589"/>
    <w:rsid w:val="005325E2"/>
    <w:rsid w:val="00535008"/>
    <w:rsid w:val="005352A8"/>
    <w:rsid w:val="005401DB"/>
    <w:rsid w:val="00540380"/>
    <w:rsid w:val="00540AFD"/>
    <w:rsid w:val="00541E09"/>
    <w:rsid w:val="00542D08"/>
    <w:rsid w:val="00544A06"/>
    <w:rsid w:val="00544EC4"/>
    <w:rsid w:val="00544FF9"/>
    <w:rsid w:val="00545002"/>
    <w:rsid w:val="00545B35"/>
    <w:rsid w:val="00550AB2"/>
    <w:rsid w:val="005513A1"/>
    <w:rsid w:val="0055167C"/>
    <w:rsid w:val="00552D2C"/>
    <w:rsid w:val="00552FF6"/>
    <w:rsid w:val="00553B85"/>
    <w:rsid w:val="0055437E"/>
    <w:rsid w:val="00554D8D"/>
    <w:rsid w:val="005550FC"/>
    <w:rsid w:val="0055576C"/>
    <w:rsid w:val="0055665D"/>
    <w:rsid w:val="00557465"/>
    <w:rsid w:val="00562484"/>
    <w:rsid w:val="00565A91"/>
    <w:rsid w:val="00566553"/>
    <w:rsid w:val="005671A5"/>
    <w:rsid w:val="0057153F"/>
    <w:rsid w:val="00572363"/>
    <w:rsid w:val="005732A2"/>
    <w:rsid w:val="005732D8"/>
    <w:rsid w:val="005733B7"/>
    <w:rsid w:val="00573ACB"/>
    <w:rsid w:val="00577696"/>
    <w:rsid w:val="0058013B"/>
    <w:rsid w:val="00580259"/>
    <w:rsid w:val="005810F1"/>
    <w:rsid w:val="00581A7A"/>
    <w:rsid w:val="005828A7"/>
    <w:rsid w:val="005832F1"/>
    <w:rsid w:val="00583E50"/>
    <w:rsid w:val="005860AB"/>
    <w:rsid w:val="005860B1"/>
    <w:rsid w:val="00586416"/>
    <w:rsid w:val="0058690B"/>
    <w:rsid w:val="005875CF"/>
    <w:rsid w:val="0059636D"/>
    <w:rsid w:val="0059678C"/>
    <w:rsid w:val="005975E5"/>
    <w:rsid w:val="005A2950"/>
    <w:rsid w:val="005A49CE"/>
    <w:rsid w:val="005A6094"/>
    <w:rsid w:val="005A62F5"/>
    <w:rsid w:val="005A7720"/>
    <w:rsid w:val="005B2BAC"/>
    <w:rsid w:val="005B30D8"/>
    <w:rsid w:val="005B3367"/>
    <w:rsid w:val="005B3B52"/>
    <w:rsid w:val="005B3C03"/>
    <w:rsid w:val="005B779B"/>
    <w:rsid w:val="005C0B23"/>
    <w:rsid w:val="005C1015"/>
    <w:rsid w:val="005C19F3"/>
    <w:rsid w:val="005C26C4"/>
    <w:rsid w:val="005C285A"/>
    <w:rsid w:val="005C4A34"/>
    <w:rsid w:val="005C5995"/>
    <w:rsid w:val="005C67D5"/>
    <w:rsid w:val="005C6DD0"/>
    <w:rsid w:val="005D138C"/>
    <w:rsid w:val="005D23AE"/>
    <w:rsid w:val="005D28A2"/>
    <w:rsid w:val="005D46DB"/>
    <w:rsid w:val="005D4855"/>
    <w:rsid w:val="005D4CAD"/>
    <w:rsid w:val="005D61E5"/>
    <w:rsid w:val="005D6E51"/>
    <w:rsid w:val="005E02DB"/>
    <w:rsid w:val="005E09A9"/>
    <w:rsid w:val="005E106B"/>
    <w:rsid w:val="005E15E9"/>
    <w:rsid w:val="005E3C33"/>
    <w:rsid w:val="005E4338"/>
    <w:rsid w:val="005E5AE5"/>
    <w:rsid w:val="005E6238"/>
    <w:rsid w:val="005F02F8"/>
    <w:rsid w:val="005F05C8"/>
    <w:rsid w:val="005F2F06"/>
    <w:rsid w:val="005F3758"/>
    <w:rsid w:val="005F3B76"/>
    <w:rsid w:val="005F3B9D"/>
    <w:rsid w:val="005F59C2"/>
    <w:rsid w:val="005F730D"/>
    <w:rsid w:val="005F7505"/>
    <w:rsid w:val="006014C9"/>
    <w:rsid w:val="006027EB"/>
    <w:rsid w:val="00602ED5"/>
    <w:rsid w:val="00603373"/>
    <w:rsid w:val="0060419B"/>
    <w:rsid w:val="00606E0C"/>
    <w:rsid w:val="006070A6"/>
    <w:rsid w:val="00607948"/>
    <w:rsid w:val="0061065F"/>
    <w:rsid w:val="00610A1E"/>
    <w:rsid w:val="00611349"/>
    <w:rsid w:val="00613F35"/>
    <w:rsid w:val="00614BC9"/>
    <w:rsid w:val="00614CFD"/>
    <w:rsid w:val="00615934"/>
    <w:rsid w:val="00616842"/>
    <w:rsid w:val="0061730C"/>
    <w:rsid w:val="00617FB7"/>
    <w:rsid w:val="00621493"/>
    <w:rsid w:val="00621B1D"/>
    <w:rsid w:val="00623538"/>
    <w:rsid w:val="00625530"/>
    <w:rsid w:val="006331A1"/>
    <w:rsid w:val="00634B6C"/>
    <w:rsid w:val="00640A86"/>
    <w:rsid w:val="00643F0B"/>
    <w:rsid w:val="006448C9"/>
    <w:rsid w:val="00645466"/>
    <w:rsid w:val="006454B9"/>
    <w:rsid w:val="006467E7"/>
    <w:rsid w:val="0064708A"/>
    <w:rsid w:val="00647C25"/>
    <w:rsid w:val="00654479"/>
    <w:rsid w:val="00654E98"/>
    <w:rsid w:val="00657B2A"/>
    <w:rsid w:val="006663CF"/>
    <w:rsid w:val="0066741F"/>
    <w:rsid w:val="006700A0"/>
    <w:rsid w:val="006711A9"/>
    <w:rsid w:val="00671633"/>
    <w:rsid w:val="00671CAD"/>
    <w:rsid w:val="0067351A"/>
    <w:rsid w:val="00675827"/>
    <w:rsid w:val="0067727C"/>
    <w:rsid w:val="00677CEF"/>
    <w:rsid w:val="00680A3D"/>
    <w:rsid w:val="006816AE"/>
    <w:rsid w:val="00683B75"/>
    <w:rsid w:val="00684EAF"/>
    <w:rsid w:val="006852A8"/>
    <w:rsid w:val="006853D4"/>
    <w:rsid w:val="00685B85"/>
    <w:rsid w:val="006914C9"/>
    <w:rsid w:val="00691F79"/>
    <w:rsid w:val="00693361"/>
    <w:rsid w:val="006950C1"/>
    <w:rsid w:val="006A07ED"/>
    <w:rsid w:val="006A0CC0"/>
    <w:rsid w:val="006A4A7F"/>
    <w:rsid w:val="006A4FC1"/>
    <w:rsid w:val="006A5FD6"/>
    <w:rsid w:val="006A7041"/>
    <w:rsid w:val="006B060E"/>
    <w:rsid w:val="006B0E0D"/>
    <w:rsid w:val="006B272B"/>
    <w:rsid w:val="006B37CF"/>
    <w:rsid w:val="006B5BA0"/>
    <w:rsid w:val="006B5D21"/>
    <w:rsid w:val="006B6D66"/>
    <w:rsid w:val="006C0D4A"/>
    <w:rsid w:val="006C0FE9"/>
    <w:rsid w:val="006C3A4C"/>
    <w:rsid w:val="006C3B41"/>
    <w:rsid w:val="006C3EE8"/>
    <w:rsid w:val="006C4689"/>
    <w:rsid w:val="006C4EDF"/>
    <w:rsid w:val="006D159D"/>
    <w:rsid w:val="006D563C"/>
    <w:rsid w:val="006D618F"/>
    <w:rsid w:val="006D7B08"/>
    <w:rsid w:val="006E03B1"/>
    <w:rsid w:val="006E0DE6"/>
    <w:rsid w:val="006E13B7"/>
    <w:rsid w:val="006E252C"/>
    <w:rsid w:val="006E7151"/>
    <w:rsid w:val="006F17F3"/>
    <w:rsid w:val="006F1DCC"/>
    <w:rsid w:val="006F3043"/>
    <w:rsid w:val="006F40CA"/>
    <w:rsid w:val="006F4B59"/>
    <w:rsid w:val="006F4D78"/>
    <w:rsid w:val="006F7015"/>
    <w:rsid w:val="0070023A"/>
    <w:rsid w:val="0070179A"/>
    <w:rsid w:val="0070196C"/>
    <w:rsid w:val="007020CA"/>
    <w:rsid w:val="00704B35"/>
    <w:rsid w:val="00706733"/>
    <w:rsid w:val="007068E1"/>
    <w:rsid w:val="00713002"/>
    <w:rsid w:val="00714186"/>
    <w:rsid w:val="0071699D"/>
    <w:rsid w:val="00717C68"/>
    <w:rsid w:val="007225A9"/>
    <w:rsid w:val="00723A5E"/>
    <w:rsid w:val="007242D1"/>
    <w:rsid w:val="0072634E"/>
    <w:rsid w:val="00726EC6"/>
    <w:rsid w:val="007327CE"/>
    <w:rsid w:val="00736255"/>
    <w:rsid w:val="00741867"/>
    <w:rsid w:val="0074196E"/>
    <w:rsid w:val="0074455E"/>
    <w:rsid w:val="00746D0C"/>
    <w:rsid w:val="00747011"/>
    <w:rsid w:val="007475A6"/>
    <w:rsid w:val="00750A7C"/>
    <w:rsid w:val="00753115"/>
    <w:rsid w:val="007626BF"/>
    <w:rsid w:val="007635F2"/>
    <w:rsid w:val="0076369C"/>
    <w:rsid w:val="00765100"/>
    <w:rsid w:val="00766E22"/>
    <w:rsid w:val="007714FE"/>
    <w:rsid w:val="00771ABE"/>
    <w:rsid w:val="007737BE"/>
    <w:rsid w:val="00775BD2"/>
    <w:rsid w:val="007762EC"/>
    <w:rsid w:val="007764DD"/>
    <w:rsid w:val="0077704E"/>
    <w:rsid w:val="00781395"/>
    <w:rsid w:val="00782AA5"/>
    <w:rsid w:val="00783EB5"/>
    <w:rsid w:val="00784A04"/>
    <w:rsid w:val="00785A02"/>
    <w:rsid w:val="00785A6B"/>
    <w:rsid w:val="00786263"/>
    <w:rsid w:val="007872B3"/>
    <w:rsid w:val="00787804"/>
    <w:rsid w:val="00787DC4"/>
    <w:rsid w:val="00791E8F"/>
    <w:rsid w:val="00791EE2"/>
    <w:rsid w:val="0079201B"/>
    <w:rsid w:val="007925BF"/>
    <w:rsid w:val="007943A9"/>
    <w:rsid w:val="007949EB"/>
    <w:rsid w:val="007951C2"/>
    <w:rsid w:val="00795E75"/>
    <w:rsid w:val="007A0C9A"/>
    <w:rsid w:val="007A218B"/>
    <w:rsid w:val="007A24C8"/>
    <w:rsid w:val="007A386E"/>
    <w:rsid w:val="007A3ED6"/>
    <w:rsid w:val="007A5A95"/>
    <w:rsid w:val="007A6888"/>
    <w:rsid w:val="007B1172"/>
    <w:rsid w:val="007B457C"/>
    <w:rsid w:val="007B473F"/>
    <w:rsid w:val="007B4B7A"/>
    <w:rsid w:val="007B6F4E"/>
    <w:rsid w:val="007B7E9B"/>
    <w:rsid w:val="007C0D17"/>
    <w:rsid w:val="007C1AB0"/>
    <w:rsid w:val="007C1C3C"/>
    <w:rsid w:val="007C2738"/>
    <w:rsid w:val="007C48F7"/>
    <w:rsid w:val="007C726D"/>
    <w:rsid w:val="007C74DA"/>
    <w:rsid w:val="007C7B77"/>
    <w:rsid w:val="007D0C10"/>
    <w:rsid w:val="007D144B"/>
    <w:rsid w:val="007D19EB"/>
    <w:rsid w:val="007D2584"/>
    <w:rsid w:val="007D2D2D"/>
    <w:rsid w:val="007D3A64"/>
    <w:rsid w:val="007D448D"/>
    <w:rsid w:val="007D4A3E"/>
    <w:rsid w:val="007D5610"/>
    <w:rsid w:val="007D73F6"/>
    <w:rsid w:val="007D7513"/>
    <w:rsid w:val="007E1173"/>
    <w:rsid w:val="007E1600"/>
    <w:rsid w:val="007E1E51"/>
    <w:rsid w:val="007E2428"/>
    <w:rsid w:val="007E2A41"/>
    <w:rsid w:val="007E48C3"/>
    <w:rsid w:val="007E4BEE"/>
    <w:rsid w:val="007F018C"/>
    <w:rsid w:val="007F02FB"/>
    <w:rsid w:val="007F0A9D"/>
    <w:rsid w:val="007F0FC2"/>
    <w:rsid w:val="007F14E4"/>
    <w:rsid w:val="007F41BE"/>
    <w:rsid w:val="007F5E00"/>
    <w:rsid w:val="007F6D77"/>
    <w:rsid w:val="007F77AC"/>
    <w:rsid w:val="007F7AEB"/>
    <w:rsid w:val="00801CF1"/>
    <w:rsid w:val="008038A1"/>
    <w:rsid w:val="00803F23"/>
    <w:rsid w:val="008050CD"/>
    <w:rsid w:val="008063FB"/>
    <w:rsid w:val="008065F4"/>
    <w:rsid w:val="00806A3C"/>
    <w:rsid w:val="0081421C"/>
    <w:rsid w:val="00815A47"/>
    <w:rsid w:val="008160CB"/>
    <w:rsid w:val="00816534"/>
    <w:rsid w:val="00817174"/>
    <w:rsid w:val="00821628"/>
    <w:rsid w:val="008225A4"/>
    <w:rsid w:val="008233EF"/>
    <w:rsid w:val="00823DAB"/>
    <w:rsid w:val="00824D8A"/>
    <w:rsid w:val="00825958"/>
    <w:rsid w:val="00825B1D"/>
    <w:rsid w:val="00830421"/>
    <w:rsid w:val="0083450E"/>
    <w:rsid w:val="00834D53"/>
    <w:rsid w:val="00835CC8"/>
    <w:rsid w:val="008400F2"/>
    <w:rsid w:val="00841672"/>
    <w:rsid w:val="00845345"/>
    <w:rsid w:val="00845817"/>
    <w:rsid w:val="00850662"/>
    <w:rsid w:val="00851D70"/>
    <w:rsid w:val="0085418E"/>
    <w:rsid w:val="0085482B"/>
    <w:rsid w:val="00854DA8"/>
    <w:rsid w:val="00855E5E"/>
    <w:rsid w:val="00857091"/>
    <w:rsid w:val="00857876"/>
    <w:rsid w:val="0086078E"/>
    <w:rsid w:val="00862888"/>
    <w:rsid w:val="00863A9A"/>
    <w:rsid w:val="00864267"/>
    <w:rsid w:val="00864B7A"/>
    <w:rsid w:val="008660D7"/>
    <w:rsid w:val="00866D1F"/>
    <w:rsid w:val="0086727F"/>
    <w:rsid w:val="00870F73"/>
    <w:rsid w:val="00872297"/>
    <w:rsid w:val="008726B5"/>
    <w:rsid w:val="00872BCF"/>
    <w:rsid w:val="00877077"/>
    <w:rsid w:val="00877C81"/>
    <w:rsid w:val="0088119A"/>
    <w:rsid w:val="008829DC"/>
    <w:rsid w:val="008838DD"/>
    <w:rsid w:val="00884AF2"/>
    <w:rsid w:val="008915EA"/>
    <w:rsid w:val="00891B19"/>
    <w:rsid w:val="008926DE"/>
    <w:rsid w:val="00893029"/>
    <w:rsid w:val="008930AC"/>
    <w:rsid w:val="008932D5"/>
    <w:rsid w:val="00894735"/>
    <w:rsid w:val="00897643"/>
    <w:rsid w:val="008A437D"/>
    <w:rsid w:val="008A50DC"/>
    <w:rsid w:val="008A54F1"/>
    <w:rsid w:val="008A5C7C"/>
    <w:rsid w:val="008A72D3"/>
    <w:rsid w:val="008B0992"/>
    <w:rsid w:val="008B3393"/>
    <w:rsid w:val="008B4253"/>
    <w:rsid w:val="008B42C6"/>
    <w:rsid w:val="008B42D8"/>
    <w:rsid w:val="008B4A87"/>
    <w:rsid w:val="008B6CCE"/>
    <w:rsid w:val="008B78C3"/>
    <w:rsid w:val="008C0598"/>
    <w:rsid w:val="008C1E45"/>
    <w:rsid w:val="008C334D"/>
    <w:rsid w:val="008C4833"/>
    <w:rsid w:val="008C550D"/>
    <w:rsid w:val="008C5BBE"/>
    <w:rsid w:val="008C6853"/>
    <w:rsid w:val="008C6BEB"/>
    <w:rsid w:val="008C77B0"/>
    <w:rsid w:val="008D1FE3"/>
    <w:rsid w:val="008D4063"/>
    <w:rsid w:val="008D589D"/>
    <w:rsid w:val="008D6949"/>
    <w:rsid w:val="008E02AC"/>
    <w:rsid w:val="008E0AC9"/>
    <w:rsid w:val="008E0AE8"/>
    <w:rsid w:val="008E3D3A"/>
    <w:rsid w:val="008E5D85"/>
    <w:rsid w:val="008F0D43"/>
    <w:rsid w:val="008F11D0"/>
    <w:rsid w:val="008F1E3C"/>
    <w:rsid w:val="008F211C"/>
    <w:rsid w:val="008F2563"/>
    <w:rsid w:val="008F3E8B"/>
    <w:rsid w:val="008F3FF9"/>
    <w:rsid w:val="008F4455"/>
    <w:rsid w:val="008F4DF9"/>
    <w:rsid w:val="0090127E"/>
    <w:rsid w:val="00902995"/>
    <w:rsid w:val="00902A63"/>
    <w:rsid w:val="0090323A"/>
    <w:rsid w:val="00904AE1"/>
    <w:rsid w:val="00905891"/>
    <w:rsid w:val="00907300"/>
    <w:rsid w:val="0091043C"/>
    <w:rsid w:val="00912758"/>
    <w:rsid w:val="009127B0"/>
    <w:rsid w:val="009128DE"/>
    <w:rsid w:val="00913B49"/>
    <w:rsid w:val="00914EAE"/>
    <w:rsid w:val="00916CFE"/>
    <w:rsid w:val="009176BB"/>
    <w:rsid w:val="00917BAC"/>
    <w:rsid w:val="009201CD"/>
    <w:rsid w:val="00920917"/>
    <w:rsid w:val="00920FA8"/>
    <w:rsid w:val="00922F87"/>
    <w:rsid w:val="00923209"/>
    <w:rsid w:val="009238C0"/>
    <w:rsid w:val="009249B6"/>
    <w:rsid w:val="00927222"/>
    <w:rsid w:val="00927E18"/>
    <w:rsid w:val="00927E8F"/>
    <w:rsid w:val="009309FD"/>
    <w:rsid w:val="00930A5A"/>
    <w:rsid w:val="00931084"/>
    <w:rsid w:val="00937327"/>
    <w:rsid w:val="00946F96"/>
    <w:rsid w:val="0094725B"/>
    <w:rsid w:val="00951B79"/>
    <w:rsid w:val="009527B1"/>
    <w:rsid w:val="009538CD"/>
    <w:rsid w:val="009543FD"/>
    <w:rsid w:val="00954788"/>
    <w:rsid w:val="009556AC"/>
    <w:rsid w:val="009567C0"/>
    <w:rsid w:val="00960930"/>
    <w:rsid w:val="00962733"/>
    <w:rsid w:val="00963AAA"/>
    <w:rsid w:val="00963F0F"/>
    <w:rsid w:val="00964910"/>
    <w:rsid w:val="009678E7"/>
    <w:rsid w:val="00970A14"/>
    <w:rsid w:val="0097154C"/>
    <w:rsid w:val="009736F5"/>
    <w:rsid w:val="00973DF1"/>
    <w:rsid w:val="009741FD"/>
    <w:rsid w:val="00975CB6"/>
    <w:rsid w:val="00976D89"/>
    <w:rsid w:val="00976D9D"/>
    <w:rsid w:val="00977E78"/>
    <w:rsid w:val="009800FC"/>
    <w:rsid w:val="0098482E"/>
    <w:rsid w:val="0098606D"/>
    <w:rsid w:val="00987482"/>
    <w:rsid w:val="009877DD"/>
    <w:rsid w:val="00991C30"/>
    <w:rsid w:val="00994104"/>
    <w:rsid w:val="00994874"/>
    <w:rsid w:val="00994CEB"/>
    <w:rsid w:val="00995FDD"/>
    <w:rsid w:val="009A1A5F"/>
    <w:rsid w:val="009A3E39"/>
    <w:rsid w:val="009B37AB"/>
    <w:rsid w:val="009B3C7B"/>
    <w:rsid w:val="009B4115"/>
    <w:rsid w:val="009B47F1"/>
    <w:rsid w:val="009B5407"/>
    <w:rsid w:val="009B5740"/>
    <w:rsid w:val="009B6151"/>
    <w:rsid w:val="009B6FD2"/>
    <w:rsid w:val="009B7932"/>
    <w:rsid w:val="009C0215"/>
    <w:rsid w:val="009C0456"/>
    <w:rsid w:val="009C04B9"/>
    <w:rsid w:val="009C2B19"/>
    <w:rsid w:val="009C2DD9"/>
    <w:rsid w:val="009C3AC0"/>
    <w:rsid w:val="009C4BDC"/>
    <w:rsid w:val="009C5156"/>
    <w:rsid w:val="009C7D1B"/>
    <w:rsid w:val="009C7FAD"/>
    <w:rsid w:val="009D2D12"/>
    <w:rsid w:val="009D7385"/>
    <w:rsid w:val="009E18B5"/>
    <w:rsid w:val="009E2D6F"/>
    <w:rsid w:val="009E396D"/>
    <w:rsid w:val="009E43B8"/>
    <w:rsid w:val="009E46F7"/>
    <w:rsid w:val="009E5A15"/>
    <w:rsid w:val="009E653C"/>
    <w:rsid w:val="009E6953"/>
    <w:rsid w:val="009E727C"/>
    <w:rsid w:val="009E7795"/>
    <w:rsid w:val="009F019F"/>
    <w:rsid w:val="009F0F59"/>
    <w:rsid w:val="009F2D56"/>
    <w:rsid w:val="00A01D55"/>
    <w:rsid w:val="00A01F5F"/>
    <w:rsid w:val="00A02948"/>
    <w:rsid w:val="00A03B70"/>
    <w:rsid w:val="00A07154"/>
    <w:rsid w:val="00A07C75"/>
    <w:rsid w:val="00A10953"/>
    <w:rsid w:val="00A10E21"/>
    <w:rsid w:val="00A11223"/>
    <w:rsid w:val="00A116F0"/>
    <w:rsid w:val="00A11DA7"/>
    <w:rsid w:val="00A130AC"/>
    <w:rsid w:val="00A15637"/>
    <w:rsid w:val="00A16833"/>
    <w:rsid w:val="00A20E55"/>
    <w:rsid w:val="00A219C1"/>
    <w:rsid w:val="00A220C9"/>
    <w:rsid w:val="00A22A4B"/>
    <w:rsid w:val="00A23164"/>
    <w:rsid w:val="00A233EE"/>
    <w:rsid w:val="00A2391D"/>
    <w:rsid w:val="00A24F4B"/>
    <w:rsid w:val="00A2609E"/>
    <w:rsid w:val="00A27B6E"/>
    <w:rsid w:val="00A302C5"/>
    <w:rsid w:val="00A31929"/>
    <w:rsid w:val="00A346AB"/>
    <w:rsid w:val="00A375CD"/>
    <w:rsid w:val="00A44EF8"/>
    <w:rsid w:val="00A46130"/>
    <w:rsid w:val="00A51061"/>
    <w:rsid w:val="00A51D50"/>
    <w:rsid w:val="00A5465D"/>
    <w:rsid w:val="00A57160"/>
    <w:rsid w:val="00A57347"/>
    <w:rsid w:val="00A573AD"/>
    <w:rsid w:val="00A57B00"/>
    <w:rsid w:val="00A60C29"/>
    <w:rsid w:val="00A62E73"/>
    <w:rsid w:val="00A656DA"/>
    <w:rsid w:val="00A65E86"/>
    <w:rsid w:val="00A67633"/>
    <w:rsid w:val="00A72CB6"/>
    <w:rsid w:val="00A73418"/>
    <w:rsid w:val="00A75BC4"/>
    <w:rsid w:val="00A77C4E"/>
    <w:rsid w:val="00A8567E"/>
    <w:rsid w:val="00A85816"/>
    <w:rsid w:val="00A858E6"/>
    <w:rsid w:val="00A86D5F"/>
    <w:rsid w:val="00A90F92"/>
    <w:rsid w:val="00A91198"/>
    <w:rsid w:val="00A96A2C"/>
    <w:rsid w:val="00AA2249"/>
    <w:rsid w:val="00AA23D9"/>
    <w:rsid w:val="00AA271A"/>
    <w:rsid w:val="00AA2849"/>
    <w:rsid w:val="00AA59B9"/>
    <w:rsid w:val="00AA6A9F"/>
    <w:rsid w:val="00AB053C"/>
    <w:rsid w:val="00AB28C9"/>
    <w:rsid w:val="00AB328A"/>
    <w:rsid w:val="00AB51EF"/>
    <w:rsid w:val="00AB5C34"/>
    <w:rsid w:val="00AC2135"/>
    <w:rsid w:val="00AC2D6F"/>
    <w:rsid w:val="00AC30D1"/>
    <w:rsid w:val="00AC3C67"/>
    <w:rsid w:val="00AC6BF4"/>
    <w:rsid w:val="00AD36EA"/>
    <w:rsid w:val="00AD3E4A"/>
    <w:rsid w:val="00AE0724"/>
    <w:rsid w:val="00AE1063"/>
    <w:rsid w:val="00AE3748"/>
    <w:rsid w:val="00AE399C"/>
    <w:rsid w:val="00AE5F50"/>
    <w:rsid w:val="00AE7A6D"/>
    <w:rsid w:val="00AF15AA"/>
    <w:rsid w:val="00AF1C9F"/>
    <w:rsid w:val="00AF24C2"/>
    <w:rsid w:val="00AF2E38"/>
    <w:rsid w:val="00AF407F"/>
    <w:rsid w:val="00AF4F0A"/>
    <w:rsid w:val="00B0286B"/>
    <w:rsid w:val="00B03294"/>
    <w:rsid w:val="00B03B60"/>
    <w:rsid w:val="00B04555"/>
    <w:rsid w:val="00B07FE2"/>
    <w:rsid w:val="00B1122D"/>
    <w:rsid w:val="00B13761"/>
    <w:rsid w:val="00B13AAA"/>
    <w:rsid w:val="00B16789"/>
    <w:rsid w:val="00B16BDE"/>
    <w:rsid w:val="00B16BE4"/>
    <w:rsid w:val="00B20179"/>
    <w:rsid w:val="00B21E9B"/>
    <w:rsid w:val="00B23423"/>
    <w:rsid w:val="00B236C0"/>
    <w:rsid w:val="00B236E1"/>
    <w:rsid w:val="00B25A54"/>
    <w:rsid w:val="00B26395"/>
    <w:rsid w:val="00B276A2"/>
    <w:rsid w:val="00B279F2"/>
    <w:rsid w:val="00B31554"/>
    <w:rsid w:val="00B32D34"/>
    <w:rsid w:val="00B33749"/>
    <w:rsid w:val="00B34E10"/>
    <w:rsid w:val="00B355A0"/>
    <w:rsid w:val="00B37CC1"/>
    <w:rsid w:val="00B37E60"/>
    <w:rsid w:val="00B432CA"/>
    <w:rsid w:val="00B531CC"/>
    <w:rsid w:val="00B5369C"/>
    <w:rsid w:val="00B53B99"/>
    <w:rsid w:val="00B5789C"/>
    <w:rsid w:val="00B617AB"/>
    <w:rsid w:val="00B62C0E"/>
    <w:rsid w:val="00B6383E"/>
    <w:rsid w:val="00B66969"/>
    <w:rsid w:val="00B673FA"/>
    <w:rsid w:val="00B6746E"/>
    <w:rsid w:val="00B7016E"/>
    <w:rsid w:val="00B70E9C"/>
    <w:rsid w:val="00B7376B"/>
    <w:rsid w:val="00B7497F"/>
    <w:rsid w:val="00B83825"/>
    <w:rsid w:val="00B85A65"/>
    <w:rsid w:val="00B85CB2"/>
    <w:rsid w:val="00B8657E"/>
    <w:rsid w:val="00B86FF5"/>
    <w:rsid w:val="00B90640"/>
    <w:rsid w:val="00B91D53"/>
    <w:rsid w:val="00B95C1D"/>
    <w:rsid w:val="00BA01BB"/>
    <w:rsid w:val="00BA0467"/>
    <w:rsid w:val="00BA22D2"/>
    <w:rsid w:val="00BA39C0"/>
    <w:rsid w:val="00BA468A"/>
    <w:rsid w:val="00BA6412"/>
    <w:rsid w:val="00BA67EA"/>
    <w:rsid w:val="00BA6FE2"/>
    <w:rsid w:val="00BA7A19"/>
    <w:rsid w:val="00BB0250"/>
    <w:rsid w:val="00BB0FA6"/>
    <w:rsid w:val="00BB128F"/>
    <w:rsid w:val="00BB4465"/>
    <w:rsid w:val="00BB64F3"/>
    <w:rsid w:val="00BB676C"/>
    <w:rsid w:val="00BC0E32"/>
    <w:rsid w:val="00BC28A7"/>
    <w:rsid w:val="00BC3F8B"/>
    <w:rsid w:val="00BC523C"/>
    <w:rsid w:val="00BC57BB"/>
    <w:rsid w:val="00BC597F"/>
    <w:rsid w:val="00BC6143"/>
    <w:rsid w:val="00BC7322"/>
    <w:rsid w:val="00BC77D5"/>
    <w:rsid w:val="00BD019B"/>
    <w:rsid w:val="00BD04BE"/>
    <w:rsid w:val="00BD0F75"/>
    <w:rsid w:val="00BD20F6"/>
    <w:rsid w:val="00BD2734"/>
    <w:rsid w:val="00BD2746"/>
    <w:rsid w:val="00BD419E"/>
    <w:rsid w:val="00BD499C"/>
    <w:rsid w:val="00BD4B77"/>
    <w:rsid w:val="00BD5A57"/>
    <w:rsid w:val="00BE0576"/>
    <w:rsid w:val="00BE2677"/>
    <w:rsid w:val="00BE62E4"/>
    <w:rsid w:val="00BE6D37"/>
    <w:rsid w:val="00BF0B20"/>
    <w:rsid w:val="00BF1186"/>
    <w:rsid w:val="00BF4134"/>
    <w:rsid w:val="00BF5F69"/>
    <w:rsid w:val="00C01A46"/>
    <w:rsid w:val="00C03F2C"/>
    <w:rsid w:val="00C0403C"/>
    <w:rsid w:val="00C040A8"/>
    <w:rsid w:val="00C04751"/>
    <w:rsid w:val="00C05A42"/>
    <w:rsid w:val="00C0659F"/>
    <w:rsid w:val="00C07229"/>
    <w:rsid w:val="00C1001A"/>
    <w:rsid w:val="00C135F0"/>
    <w:rsid w:val="00C13902"/>
    <w:rsid w:val="00C14681"/>
    <w:rsid w:val="00C21350"/>
    <w:rsid w:val="00C24175"/>
    <w:rsid w:val="00C254B6"/>
    <w:rsid w:val="00C25519"/>
    <w:rsid w:val="00C25BFD"/>
    <w:rsid w:val="00C27B6F"/>
    <w:rsid w:val="00C30F50"/>
    <w:rsid w:val="00C333E8"/>
    <w:rsid w:val="00C36FF1"/>
    <w:rsid w:val="00C378B3"/>
    <w:rsid w:val="00C428E9"/>
    <w:rsid w:val="00C42B7D"/>
    <w:rsid w:val="00C4556F"/>
    <w:rsid w:val="00C474A1"/>
    <w:rsid w:val="00C47A1E"/>
    <w:rsid w:val="00C5599F"/>
    <w:rsid w:val="00C55AD4"/>
    <w:rsid w:val="00C55BA2"/>
    <w:rsid w:val="00C57262"/>
    <w:rsid w:val="00C6398D"/>
    <w:rsid w:val="00C669FA"/>
    <w:rsid w:val="00C70996"/>
    <w:rsid w:val="00C71D80"/>
    <w:rsid w:val="00C720CD"/>
    <w:rsid w:val="00C746AC"/>
    <w:rsid w:val="00C775EB"/>
    <w:rsid w:val="00C81260"/>
    <w:rsid w:val="00C8380F"/>
    <w:rsid w:val="00C8466C"/>
    <w:rsid w:val="00C85C29"/>
    <w:rsid w:val="00C86262"/>
    <w:rsid w:val="00C867EB"/>
    <w:rsid w:val="00C90C9E"/>
    <w:rsid w:val="00C91714"/>
    <w:rsid w:val="00C91750"/>
    <w:rsid w:val="00C91B6C"/>
    <w:rsid w:val="00C92779"/>
    <w:rsid w:val="00C9328E"/>
    <w:rsid w:val="00C94E5A"/>
    <w:rsid w:val="00C95677"/>
    <w:rsid w:val="00C95A7D"/>
    <w:rsid w:val="00C95D79"/>
    <w:rsid w:val="00C96FFF"/>
    <w:rsid w:val="00CA5F8B"/>
    <w:rsid w:val="00CA65D1"/>
    <w:rsid w:val="00CA663D"/>
    <w:rsid w:val="00CB1203"/>
    <w:rsid w:val="00CB33BE"/>
    <w:rsid w:val="00CB3EC4"/>
    <w:rsid w:val="00CB457D"/>
    <w:rsid w:val="00CB4FB1"/>
    <w:rsid w:val="00CC05D2"/>
    <w:rsid w:val="00CC1C20"/>
    <w:rsid w:val="00CC4BEC"/>
    <w:rsid w:val="00CD1D63"/>
    <w:rsid w:val="00CD3D09"/>
    <w:rsid w:val="00CD6F2B"/>
    <w:rsid w:val="00CE1975"/>
    <w:rsid w:val="00CE22DF"/>
    <w:rsid w:val="00CE3B51"/>
    <w:rsid w:val="00CE3FE5"/>
    <w:rsid w:val="00CE42BA"/>
    <w:rsid w:val="00CE4639"/>
    <w:rsid w:val="00CE4A0C"/>
    <w:rsid w:val="00CE7B9C"/>
    <w:rsid w:val="00CF0063"/>
    <w:rsid w:val="00CF02C8"/>
    <w:rsid w:val="00CF05A1"/>
    <w:rsid w:val="00CF0E95"/>
    <w:rsid w:val="00CF293A"/>
    <w:rsid w:val="00CF2C55"/>
    <w:rsid w:val="00CF31A5"/>
    <w:rsid w:val="00CF3BDD"/>
    <w:rsid w:val="00CF599F"/>
    <w:rsid w:val="00D015BC"/>
    <w:rsid w:val="00D01681"/>
    <w:rsid w:val="00D01C15"/>
    <w:rsid w:val="00D130E1"/>
    <w:rsid w:val="00D14C0A"/>
    <w:rsid w:val="00D14E0C"/>
    <w:rsid w:val="00D1570D"/>
    <w:rsid w:val="00D157A9"/>
    <w:rsid w:val="00D16B02"/>
    <w:rsid w:val="00D16CD3"/>
    <w:rsid w:val="00D23ED4"/>
    <w:rsid w:val="00D2447C"/>
    <w:rsid w:val="00D329FD"/>
    <w:rsid w:val="00D33108"/>
    <w:rsid w:val="00D34DD7"/>
    <w:rsid w:val="00D411E1"/>
    <w:rsid w:val="00D45CAD"/>
    <w:rsid w:val="00D46318"/>
    <w:rsid w:val="00D463E3"/>
    <w:rsid w:val="00D4725E"/>
    <w:rsid w:val="00D5380C"/>
    <w:rsid w:val="00D55260"/>
    <w:rsid w:val="00D55C36"/>
    <w:rsid w:val="00D572CE"/>
    <w:rsid w:val="00D60C5E"/>
    <w:rsid w:val="00D61F76"/>
    <w:rsid w:val="00D6219D"/>
    <w:rsid w:val="00D62217"/>
    <w:rsid w:val="00D63122"/>
    <w:rsid w:val="00D63FB5"/>
    <w:rsid w:val="00D66DB3"/>
    <w:rsid w:val="00D734B2"/>
    <w:rsid w:val="00D738D9"/>
    <w:rsid w:val="00D74CB8"/>
    <w:rsid w:val="00D76977"/>
    <w:rsid w:val="00D81DA8"/>
    <w:rsid w:val="00D846FF"/>
    <w:rsid w:val="00D86F2E"/>
    <w:rsid w:val="00D87B6A"/>
    <w:rsid w:val="00D90826"/>
    <w:rsid w:val="00D91238"/>
    <w:rsid w:val="00D91635"/>
    <w:rsid w:val="00D920FA"/>
    <w:rsid w:val="00D94326"/>
    <w:rsid w:val="00D94847"/>
    <w:rsid w:val="00D94E8B"/>
    <w:rsid w:val="00D95691"/>
    <w:rsid w:val="00D95C9A"/>
    <w:rsid w:val="00D95E9D"/>
    <w:rsid w:val="00D961D7"/>
    <w:rsid w:val="00D96F56"/>
    <w:rsid w:val="00DA0B89"/>
    <w:rsid w:val="00DA13CA"/>
    <w:rsid w:val="00DA14AE"/>
    <w:rsid w:val="00DA1BB6"/>
    <w:rsid w:val="00DA2589"/>
    <w:rsid w:val="00DA3336"/>
    <w:rsid w:val="00DA4E72"/>
    <w:rsid w:val="00DA69D2"/>
    <w:rsid w:val="00DA7D1D"/>
    <w:rsid w:val="00DB01E9"/>
    <w:rsid w:val="00DB0373"/>
    <w:rsid w:val="00DB6DF4"/>
    <w:rsid w:val="00DC0B69"/>
    <w:rsid w:val="00DC2D76"/>
    <w:rsid w:val="00DC3113"/>
    <w:rsid w:val="00DC4B9D"/>
    <w:rsid w:val="00DC4CDC"/>
    <w:rsid w:val="00DD09EE"/>
    <w:rsid w:val="00DD18AE"/>
    <w:rsid w:val="00DD29A0"/>
    <w:rsid w:val="00DD6EDA"/>
    <w:rsid w:val="00DD7A04"/>
    <w:rsid w:val="00DE1D57"/>
    <w:rsid w:val="00DE4530"/>
    <w:rsid w:val="00DF0FB4"/>
    <w:rsid w:val="00DF2CC6"/>
    <w:rsid w:val="00DF3BEE"/>
    <w:rsid w:val="00E04ECB"/>
    <w:rsid w:val="00E05963"/>
    <w:rsid w:val="00E07D02"/>
    <w:rsid w:val="00E109BA"/>
    <w:rsid w:val="00E109D2"/>
    <w:rsid w:val="00E10F4D"/>
    <w:rsid w:val="00E11717"/>
    <w:rsid w:val="00E11833"/>
    <w:rsid w:val="00E14125"/>
    <w:rsid w:val="00E168FE"/>
    <w:rsid w:val="00E17083"/>
    <w:rsid w:val="00E17DDE"/>
    <w:rsid w:val="00E17FC1"/>
    <w:rsid w:val="00E2046B"/>
    <w:rsid w:val="00E21FBE"/>
    <w:rsid w:val="00E25599"/>
    <w:rsid w:val="00E30023"/>
    <w:rsid w:val="00E30E11"/>
    <w:rsid w:val="00E314CC"/>
    <w:rsid w:val="00E31B85"/>
    <w:rsid w:val="00E31CC6"/>
    <w:rsid w:val="00E3312F"/>
    <w:rsid w:val="00E33EF5"/>
    <w:rsid w:val="00E34252"/>
    <w:rsid w:val="00E37F5E"/>
    <w:rsid w:val="00E400CF"/>
    <w:rsid w:val="00E4057B"/>
    <w:rsid w:val="00E419AB"/>
    <w:rsid w:val="00E41B1B"/>
    <w:rsid w:val="00E4219C"/>
    <w:rsid w:val="00E45FD3"/>
    <w:rsid w:val="00E46A39"/>
    <w:rsid w:val="00E473ED"/>
    <w:rsid w:val="00E477F5"/>
    <w:rsid w:val="00E51147"/>
    <w:rsid w:val="00E51311"/>
    <w:rsid w:val="00E524AC"/>
    <w:rsid w:val="00E5270E"/>
    <w:rsid w:val="00E52D29"/>
    <w:rsid w:val="00E53A2F"/>
    <w:rsid w:val="00E577C1"/>
    <w:rsid w:val="00E57915"/>
    <w:rsid w:val="00E60C9E"/>
    <w:rsid w:val="00E61091"/>
    <w:rsid w:val="00E61D6C"/>
    <w:rsid w:val="00E630DC"/>
    <w:rsid w:val="00E64A8D"/>
    <w:rsid w:val="00E64F89"/>
    <w:rsid w:val="00E65DAA"/>
    <w:rsid w:val="00E66351"/>
    <w:rsid w:val="00E73EA9"/>
    <w:rsid w:val="00E74D81"/>
    <w:rsid w:val="00E759D4"/>
    <w:rsid w:val="00E76687"/>
    <w:rsid w:val="00E76BB7"/>
    <w:rsid w:val="00E800B5"/>
    <w:rsid w:val="00E82441"/>
    <w:rsid w:val="00E825BA"/>
    <w:rsid w:val="00E84A7D"/>
    <w:rsid w:val="00E851A7"/>
    <w:rsid w:val="00E866A2"/>
    <w:rsid w:val="00E879FB"/>
    <w:rsid w:val="00E92370"/>
    <w:rsid w:val="00E9351C"/>
    <w:rsid w:val="00E937D7"/>
    <w:rsid w:val="00E9400E"/>
    <w:rsid w:val="00E94259"/>
    <w:rsid w:val="00E9580F"/>
    <w:rsid w:val="00E960C5"/>
    <w:rsid w:val="00E960CB"/>
    <w:rsid w:val="00E9758E"/>
    <w:rsid w:val="00EA10C0"/>
    <w:rsid w:val="00EA162F"/>
    <w:rsid w:val="00EA18B2"/>
    <w:rsid w:val="00EA2AB8"/>
    <w:rsid w:val="00EA2C06"/>
    <w:rsid w:val="00EA2D74"/>
    <w:rsid w:val="00EA315D"/>
    <w:rsid w:val="00EA37E1"/>
    <w:rsid w:val="00EA5753"/>
    <w:rsid w:val="00EA5BC5"/>
    <w:rsid w:val="00EA6709"/>
    <w:rsid w:val="00EA68BB"/>
    <w:rsid w:val="00EA7D4A"/>
    <w:rsid w:val="00EB073B"/>
    <w:rsid w:val="00EB0BB9"/>
    <w:rsid w:val="00EB0BF1"/>
    <w:rsid w:val="00EB1813"/>
    <w:rsid w:val="00EB2D0E"/>
    <w:rsid w:val="00EB2E3A"/>
    <w:rsid w:val="00EB6C6F"/>
    <w:rsid w:val="00EC0AD8"/>
    <w:rsid w:val="00EC3924"/>
    <w:rsid w:val="00EC5F18"/>
    <w:rsid w:val="00EC73FE"/>
    <w:rsid w:val="00EC7F64"/>
    <w:rsid w:val="00ED0099"/>
    <w:rsid w:val="00ED019E"/>
    <w:rsid w:val="00ED1CEB"/>
    <w:rsid w:val="00ED3C85"/>
    <w:rsid w:val="00ED7599"/>
    <w:rsid w:val="00ED7C79"/>
    <w:rsid w:val="00EE368F"/>
    <w:rsid w:val="00EE6F4F"/>
    <w:rsid w:val="00EE78E4"/>
    <w:rsid w:val="00EF01DC"/>
    <w:rsid w:val="00EF0237"/>
    <w:rsid w:val="00EF3BC8"/>
    <w:rsid w:val="00EF4B33"/>
    <w:rsid w:val="00EF68F9"/>
    <w:rsid w:val="00F008E0"/>
    <w:rsid w:val="00F025AB"/>
    <w:rsid w:val="00F06EE1"/>
    <w:rsid w:val="00F0729E"/>
    <w:rsid w:val="00F10C47"/>
    <w:rsid w:val="00F11E50"/>
    <w:rsid w:val="00F12DAB"/>
    <w:rsid w:val="00F1355E"/>
    <w:rsid w:val="00F13DD3"/>
    <w:rsid w:val="00F1594A"/>
    <w:rsid w:val="00F15E7E"/>
    <w:rsid w:val="00F203D2"/>
    <w:rsid w:val="00F208FC"/>
    <w:rsid w:val="00F249F8"/>
    <w:rsid w:val="00F250F2"/>
    <w:rsid w:val="00F2784A"/>
    <w:rsid w:val="00F2791F"/>
    <w:rsid w:val="00F329CA"/>
    <w:rsid w:val="00F32EA4"/>
    <w:rsid w:val="00F335E0"/>
    <w:rsid w:val="00F34955"/>
    <w:rsid w:val="00F3709F"/>
    <w:rsid w:val="00F40432"/>
    <w:rsid w:val="00F41BE9"/>
    <w:rsid w:val="00F44303"/>
    <w:rsid w:val="00F44C8C"/>
    <w:rsid w:val="00F50B9B"/>
    <w:rsid w:val="00F524AA"/>
    <w:rsid w:val="00F5250B"/>
    <w:rsid w:val="00F52BCE"/>
    <w:rsid w:val="00F54381"/>
    <w:rsid w:val="00F547A9"/>
    <w:rsid w:val="00F549F5"/>
    <w:rsid w:val="00F5568F"/>
    <w:rsid w:val="00F564DD"/>
    <w:rsid w:val="00F56EE0"/>
    <w:rsid w:val="00F60D68"/>
    <w:rsid w:val="00F61276"/>
    <w:rsid w:val="00F612AD"/>
    <w:rsid w:val="00F64886"/>
    <w:rsid w:val="00F648C0"/>
    <w:rsid w:val="00F66C86"/>
    <w:rsid w:val="00F73D1C"/>
    <w:rsid w:val="00F748D6"/>
    <w:rsid w:val="00F76471"/>
    <w:rsid w:val="00F76620"/>
    <w:rsid w:val="00F76742"/>
    <w:rsid w:val="00F76F47"/>
    <w:rsid w:val="00F8052F"/>
    <w:rsid w:val="00F82F92"/>
    <w:rsid w:val="00F83BE0"/>
    <w:rsid w:val="00F90541"/>
    <w:rsid w:val="00F90F1A"/>
    <w:rsid w:val="00F93600"/>
    <w:rsid w:val="00F9403C"/>
    <w:rsid w:val="00F96949"/>
    <w:rsid w:val="00F96CB2"/>
    <w:rsid w:val="00F96E4C"/>
    <w:rsid w:val="00F97284"/>
    <w:rsid w:val="00F975EF"/>
    <w:rsid w:val="00F97639"/>
    <w:rsid w:val="00F97F1E"/>
    <w:rsid w:val="00FA3244"/>
    <w:rsid w:val="00FA3B8A"/>
    <w:rsid w:val="00FA3FD9"/>
    <w:rsid w:val="00FA586D"/>
    <w:rsid w:val="00FA5A0E"/>
    <w:rsid w:val="00FA5D9B"/>
    <w:rsid w:val="00FA5DDC"/>
    <w:rsid w:val="00FB4DD0"/>
    <w:rsid w:val="00FB4E4E"/>
    <w:rsid w:val="00FB6896"/>
    <w:rsid w:val="00FB696C"/>
    <w:rsid w:val="00FB6CBA"/>
    <w:rsid w:val="00FC1F9D"/>
    <w:rsid w:val="00FC4483"/>
    <w:rsid w:val="00FC5849"/>
    <w:rsid w:val="00FC5CFF"/>
    <w:rsid w:val="00FC5F3E"/>
    <w:rsid w:val="00FC7437"/>
    <w:rsid w:val="00FD00C3"/>
    <w:rsid w:val="00FD37C0"/>
    <w:rsid w:val="00FD4C14"/>
    <w:rsid w:val="00FD61E6"/>
    <w:rsid w:val="00FD63B9"/>
    <w:rsid w:val="00FD70FE"/>
    <w:rsid w:val="00FD7ACC"/>
    <w:rsid w:val="00FE0FF4"/>
    <w:rsid w:val="00FE10D2"/>
    <w:rsid w:val="00FE5904"/>
    <w:rsid w:val="00FE5F7B"/>
    <w:rsid w:val="00FE7199"/>
    <w:rsid w:val="00FF17E0"/>
    <w:rsid w:val="00FF18F9"/>
    <w:rsid w:val="00FF3385"/>
    <w:rsid w:val="00FF3592"/>
    <w:rsid w:val="00FF516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1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D86"/>
    <w:pPr>
      <w:widowControl w:val="0"/>
      <w:spacing w:line="360" w:lineRule="auto"/>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pacing w:before="480"/>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Nagwek3">
    <w:name w:val="heading 3"/>
    <w:basedOn w:val="Normalny"/>
    <w:next w:val="Normalny"/>
    <w:link w:val="Nagwek3Znak"/>
    <w:qFormat/>
    <w:rsid w:val="00FF5857"/>
    <w:pPr>
      <w:keepNext/>
      <w:widowControl/>
      <w:spacing w:before="240" w:after="60" w:line="240" w:lineRule="auto"/>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4C3F97"/>
    <w:rPr>
      <w:rFonts w:cs="Times New Roman"/>
      <w:vertAlign w:val="superscript"/>
    </w:rPr>
  </w:style>
  <w:style w:type="character" w:customStyle="1" w:styleId="NagwekZnak">
    <w:name w:val="Nagłówek Znak"/>
    <w:link w:val="Nagwek"/>
    <w:uiPriority w:val="99"/>
    <w:qFormat/>
    <w:rsid w:val="00060076"/>
    <w:rPr>
      <w:rFonts w:eastAsiaTheme="minorEastAsia" w:cs="Arial"/>
      <w:kern w:val="2"/>
      <w:sz w:val="20"/>
      <w:szCs w:val="20"/>
      <w:lang w:eastAsia="ar-SA"/>
    </w:rPr>
  </w:style>
  <w:style w:type="character" w:customStyle="1" w:styleId="StopkaZnak">
    <w:name w:val="Stopka Znak"/>
    <w:link w:val="Stopka"/>
    <w:uiPriority w:val="99"/>
    <w:qFormat/>
    <w:rsid w:val="00060076"/>
    <w:rPr>
      <w:rFonts w:eastAsiaTheme="minorEastAsia" w:cs="Arial"/>
      <w:kern w:val="2"/>
      <w:sz w:val="20"/>
      <w:szCs w:val="20"/>
      <w:lang w:eastAsia="ar-SA"/>
    </w:rPr>
  </w:style>
  <w:style w:type="character" w:customStyle="1" w:styleId="TekstdymkaZnak">
    <w:name w:val="Tekst dymka Znak"/>
    <w:link w:val="Tekstdymka"/>
    <w:uiPriority w:val="99"/>
    <w:semiHidden/>
    <w:qFormat/>
    <w:rsid w:val="004C3F97"/>
    <w:rPr>
      <w:rFonts w:ascii="Tahoma" w:eastAsiaTheme="minorEastAsia" w:hAnsi="Tahoma" w:cs="Tahoma"/>
      <w:kern w:val="2"/>
      <w:sz w:val="16"/>
      <w:szCs w:val="16"/>
      <w:lang w:eastAsia="ar-SA"/>
    </w:rPr>
  </w:style>
  <w:style w:type="character" w:customStyle="1" w:styleId="Nagwek1Znak">
    <w:name w:val="Nagłówek 1 Znak"/>
    <w:basedOn w:val="Domylnaczcionkaakapitu"/>
    <w:link w:val="Nagwek1"/>
    <w:qFormat/>
    <w:rsid w:val="004504C0"/>
    <w:rPr>
      <w:rFonts w:asciiTheme="majorHAnsi" w:eastAsiaTheme="majorEastAsia" w:hAnsiTheme="majorHAnsi" w:cstheme="majorBidi"/>
      <w:b/>
      <w:bCs/>
      <w:color w:val="365F91" w:themeColor="accent1" w:themeShade="BF"/>
      <w:kern w:val="2"/>
      <w:sz w:val="28"/>
      <w:szCs w:val="28"/>
      <w:lang w:eastAsia="ar-SA"/>
    </w:rPr>
  </w:style>
  <w:style w:type="character" w:customStyle="1" w:styleId="TekstprzypisudolnegoZnak">
    <w:name w:val="Tekst przypisu dolnego Znak"/>
    <w:basedOn w:val="Domylnaczcionkaakapitu"/>
    <w:link w:val="Tekstprzypisudolnego"/>
    <w:uiPriority w:val="99"/>
    <w:semiHidden/>
    <w:qFormat/>
    <w:rsid w:val="006E0FCC"/>
    <w:rPr>
      <w:sz w:val="20"/>
    </w:rPr>
  </w:style>
  <w:style w:type="character" w:styleId="Odwoaniedokomentarza">
    <w:name w:val="annotation reference"/>
    <w:basedOn w:val="Domylnaczcionkaakapitu"/>
    <w:uiPriority w:val="99"/>
    <w:semiHidden/>
    <w:qFormat/>
    <w:rsid w:val="00023F13"/>
    <w:rPr>
      <w:sz w:val="16"/>
      <w:szCs w:val="16"/>
    </w:rPr>
  </w:style>
  <w:style w:type="character" w:customStyle="1" w:styleId="TekstkomentarzaZnak">
    <w:name w:val="Tekst komentarza Znak"/>
    <w:basedOn w:val="Domylnaczcionkaakapitu"/>
    <w:link w:val="Tekstkomentarza"/>
    <w:uiPriority w:val="99"/>
    <w:qFormat/>
    <w:rsid w:val="004504C0"/>
    <w:rPr>
      <w:sz w:val="20"/>
    </w:rPr>
  </w:style>
  <w:style w:type="character" w:customStyle="1" w:styleId="TematkomentarzaZnak">
    <w:name w:val="Temat komentarza Znak"/>
    <w:basedOn w:val="TekstkomentarzaZnak"/>
    <w:link w:val="Tematkomentarza"/>
    <w:uiPriority w:val="99"/>
    <w:semiHidden/>
    <w:qFormat/>
    <w:rsid w:val="004504C0"/>
    <w:rPr>
      <w:b/>
      <w:bCs/>
      <w:sz w:val="20"/>
    </w:r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99"/>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vertAlign w:val="superscript"/>
    </w:rPr>
  </w:style>
  <w:style w:type="character" w:styleId="Tekstzastpczy">
    <w:name w:val="Placeholder Text"/>
    <w:basedOn w:val="Domylnaczcionkaakapitu"/>
    <w:uiPriority w:val="99"/>
    <w:semiHidden/>
    <w:qFormat/>
    <w:rsid w:val="00341A6A"/>
    <w:rPr>
      <w:color w:val="808080"/>
    </w:rPr>
  </w:style>
  <w:style w:type="character" w:customStyle="1" w:styleId="czeinternetowe">
    <w:name w:val="Łącze internetowe"/>
    <w:basedOn w:val="Domylnaczcionkaakapitu"/>
    <w:uiPriority w:val="99"/>
    <w:unhideWhenUsed/>
    <w:rsid w:val="00E01C5D"/>
    <w:rPr>
      <w:color w:val="0000FF" w:themeColor="hyperlink"/>
      <w:u w:val="single"/>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F4133C"/>
    <w:rPr>
      <w:vertAlign w:val="superscript"/>
    </w:rPr>
  </w:style>
  <w:style w:type="character" w:customStyle="1" w:styleId="Nagwek3Znak">
    <w:name w:val="Nagłówek 3 Znak"/>
    <w:basedOn w:val="Domylnaczcionkaakapitu"/>
    <w:link w:val="Nagwek3"/>
    <w:qFormat/>
    <w:rsid w:val="00FF5857"/>
    <w:rPr>
      <w:rFonts w:ascii="Arial" w:hAnsi="Arial" w:cs="Arial"/>
      <w:b/>
      <w:bCs/>
      <w:sz w:val="26"/>
      <w:szCs w:val="26"/>
    </w:rPr>
  </w:style>
  <w:style w:type="character" w:customStyle="1" w:styleId="TekstkomentarzaZnak1">
    <w:name w:val="Tekst komentarza Znak1"/>
    <w:uiPriority w:val="99"/>
    <w:qFormat/>
    <w:locked/>
    <w:rsid w:val="00FF5857"/>
    <w:rPr>
      <w:sz w:val="20"/>
    </w:rPr>
  </w:style>
  <w:style w:type="character" w:customStyle="1" w:styleId="TekstprzypisukocowegoZnak">
    <w:name w:val="Tekst przypisu końcowego Znak"/>
    <w:basedOn w:val="Domylnaczcionkaakapitu"/>
    <w:link w:val="Tekstprzypisukocowego"/>
    <w:uiPriority w:val="99"/>
    <w:semiHidden/>
    <w:qFormat/>
    <w:rsid w:val="00FF5857"/>
    <w:rPr>
      <w:rFonts w:ascii="Calibri" w:eastAsia="Calibri" w:hAnsi="Calibri"/>
      <w:sz w:val="20"/>
      <w:szCs w:val="20"/>
      <w:lang w:eastAsia="en-US"/>
    </w:rPr>
  </w:style>
  <w:style w:type="character" w:customStyle="1" w:styleId="Odwiedzoneczeinternetowe">
    <w:name w:val="Odwiedzone łącze internetowe"/>
    <w:uiPriority w:val="99"/>
    <w:semiHidden/>
    <w:unhideWhenUsed/>
    <w:rsid w:val="00FF5857"/>
    <w:rPr>
      <w:color w:val="800080"/>
      <w:u w:val="single"/>
    </w:rPr>
  </w:style>
  <w:style w:type="character" w:customStyle="1" w:styleId="m7020199556215851520s1">
    <w:name w:val="m_7020199556215851520s1"/>
    <w:basedOn w:val="Domylnaczcionkaakapitu"/>
    <w:qFormat/>
    <w:rsid w:val="00FF5857"/>
  </w:style>
  <w:style w:type="character" w:customStyle="1" w:styleId="m-3630321746689277748s1">
    <w:name w:val="m_-3630321746689277748s1"/>
    <w:basedOn w:val="Domylnaczcionkaakapitu"/>
    <w:qFormat/>
    <w:rsid w:val="00FF5857"/>
  </w:style>
  <w:style w:type="character" w:customStyle="1" w:styleId="Normalny1">
    <w:name w:val="Normalny1"/>
    <w:basedOn w:val="Domylnaczcionkaakapitu"/>
    <w:qFormat/>
    <w:rsid w:val="00FF5857"/>
  </w:style>
  <w:style w:type="character" w:customStyle="1" w:styleId="Normalny-smallZnak">
    <w:name w:val="Normalny-small Znak"/>
    <w:basedOn w:val="Domylnaczcionkaakapitu"/>
    <w:qFormat/>
    <w:locked/>
    <w:rsid w:val="00FF5857"/>
    <w:rPr>
      <w:rFonts w:ascii="Arial" w:hAnsi="Arial" w:cs="Arial"/>
      <w:sz w:val="16"/>
    </w:rPr>
  </w:style>
  <w:style w:type="character" w:customStyle="1" w:styleId="Znakiprzypiswdolnych">
    <w:name w:val="Znaki przypisów dolnych"/>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rsid w:val="004C3F97"/>
    <w:pPr>
      <w:tabs>
        <w:tab w:val="center" w:pos="4536"/>
        <w:tab w:val="right" w:pos="9072"/>
      </w:tabs>
    </w:pPr>
    <w:rPr>
      <w:rFonts w:ascii="Times" w:eastAsia="Times New Roman" w:hAnsi="Times" w:cs="Times New Roman"/>
      <w:kern w:val="2"/>
      <w:szCs w:val="24"/>
      <w:lang w:eastAsia="ar-SA"/>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uiPriority w:val="35"/>
    <w:qFormat/>
    <w:pPr>
      <w:suppressLineNumbers/>
      <w:spacing w:before="120" w:after="120"/>
    </w:pPr>
    <w:rPr>
      <w:i/>
      <w:iCs/>
      <w:szCs w:val="24"/>
    </w:rPr>
  </w:style>
  <w:style w:type="paragraph" w:customStyle="1" w:styleId="Indeks">
    <w:name w:val="Indeks"/>
    <w:basedOn w:val="Normalny"/>
    <w:qFormat/>
    <w:pPr>
      <w:suppressLineNumbers/>
    </w:pPr>
  </w:style>
  <w:style w:type="paragraph" w:customStyle="1" w:styleId="ZLITwPKTzmlitwpktartykuempunktem">
    <w:name w:val="Z/LIT_w_PKT – zm. lit. w pkt artykułem (punktem)"/>
    <w:basedOn w:val="LITlitera"/>
    <w:uiPriority w:val="32"/>
    <w:qFormat/>
    <w:rsid w:val="006A748A"/>
    <w:pPr>
      <w:ind w:left="1497" w:firstLine="0"/>
    </w:pPr>
  </w:style>
  <w:style w:type="paragraph" w:customStyle="1" w:styleId="ZTIRwPKTzmtirwpktartykuempunktem">
    <w:name w:val="Z/TIR_w_PKT – zm. tir. w pkt artykułem (punktem)"/>
    <w:basedOn w:val="TIRtiret"/>
    <w:uiPriority w:val="33"/>
    <w:qFormat/>
    <w:rsid w:val="006A748A"/>
    <w:pPr>
      <w:ind w:left="1894" w:firstLine="0"/>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firstLine="0"/>
    </w:pPr>
  </w:style>
  <w:style w:type="paragraph" w:customStyle="1" w:styleId="Gwkaistopka">
    <w:name w:val="Główka i stopka"/>
    <w:basedOn w:val="Normalny"/>
    <w:qFormat/>
  </w:style>
  <w:style w:type="paragraph" w:styleId="Stopka">
    <w:name w:val="footer"/>
    <w:basedOn w:val="Normalny"/>
    <w:link w:val="StopkaZnak"/>
    <w:uiPriority w:val="99"/>
    <w:rsid w:val="004C3F97"/>
    <w:pPr>
      <w:tabs>
        <w:tab w:val="center" w:pos="4536"/>
        <w:tab w:val="right" w:pos="9072"/>
      </w:tabs>
    </w:pPr>
    <w:rPr>
      <w:rFonts w:ascii="Times" w:eastAsia="Times New Roman" w:hAnsi="Times" w:cs="Times New Roman"/>
      <w:kern w:val="2"/>
      <w:szCs w:val="24"/>
      <w:lang w:eastAsia="ar-SA"/>
    </w:rPr>
  </w:style>
  <w:style w:type="paragraph" w:styleId="Tekstdymka">
    <w:name w:val="Balloon Text"/>
    <w:basedOn w:val="Normalny"/>
    <w:link w:val="TekstdymkaZnak"/>
    <w:uiPriority w:val="99"/>
    <w:semiHidden/>
    <w:qFormat/>
    <w:rsid w:val="004C3F97"/>
    <w:rPr>
      <w:rFonts w:ascii="Tahoma" w:eastAsia="Times New Roman" w:hAnsi="Tahoma" w:cs="Tahoma"/>
      <w:kern w:val="2"/>
      <w:szCs w:val="16"/>
      <w:lang w:eastAsia="ar-SA"/>
    </w:rPr>
  </w:style>
  <w:style w:type="paragraph" w:customStyle="1" w:styleId="ARTartustawynprozporzdzenia">
    <w:name w:val="ART(§) – art. ustawy (§ np. rozporządzenia)"/>
    <w:uiPriority w:val="11"/>
    <w:qFormat/>
    <w:rsid w:val="006A748A"/>
    <w:pPr>
      <w:spacing w:before="120" w:line="360" w:lineRule="auto"/>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styleId="Bezodstpw">
    <w:name w:val="No Spacing"/>
    <w:uiPriority w:val="99"/>
    <w:semiHidden/>
    <w:qFormat/>
    <w:rsid w:val="004C3F97"/>
    <w:pPr>
      <w:widowControl w:val="0"/>
      <w:spacing w:line="360" w:lineRule="auto"/>
    </w:pPr>
    <w:rPr>
      <w:kern w:val="2"/>
      <w:lang w:eastAsia="ar-SA"/>
    </w:rPr>
  </w:style>
  <w:style w:type="paragraph" w:customStyle="1" w:styleId="ZPKTzmpktartykuempunktem">
    <w:name w:val="Z/PKT – zm. pkt artykułem (punktem)"/>
    <w:basedOn w:val="PKTpunkt"/>
    <w:uiPriority w:val="31"/>
    <w:qFormat/>
    <w:rsid w:val="006A748A"/>
    <w:pPr>
      <w:ind w:left="1020" w:firstLine="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pacing w:before="120" w:after="120" w:line="360" w:lineRule="auto"/>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pacing w:before="120" w:after="360" w:line="360" w:lineRule="auto"/>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pacing w:before="120" w:line="360" w:lineRule="auto"/>
      <w:jc w:val="center"/>
    </w:pPr>
    <w:rPr>
      <w:b/>
      <w:bCs/>
      <w:caps/>
      <w:kern w:val="2"/>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pacing w:after="120" w:line="360" w:lineRule="auto"/>
      <w:jc w:val="center"/>
    </w:pPr>
    <w:rPr>
      <w:b/>
      <w:bCs/>
      <w:caps/>
      <w:spacing w:val="54"/>
      <w:kern w:val="2"/>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pacing w:before="120" w:line="360" w:lineRule="auto"/>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eastAsiaTheme="minorEastAsia" w:cs="Arial"/>
      <w:bCs/>
      <w:caps/>
      <w:kern w:val="2"/>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pacing w:line="360" w:lineRule="auto"/>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pacing w:line="360" w:lineRule="auto"/>
      <w:ind w:left="510"/>
      <w:jc w:val="center"/>
    </w:pPr>
    <w:rPr>
      <w:rFonts w:eastAsiaTheme="minorEastAsia" w:cs="Arial"/>
      <w:bCs/>
      <w:kern w:val="2"/>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paragraph" w:styleId="Tematkomentarza">
    <w:name w:val="annotation subject"/>
    <w:basedOn w:val="Tekstkomentarza"/>
    <w:next w:val="Tekstkomentarza"/>
    <w:link w:val="TematkomentarzaZnak"/>
    <w:uiPriority w:val="99"/>
    <w:semiHidden/>
    <w:qFormat/>
    <w:rsid w:val="00023F13"/>
    <w:rPr>
      <w:b/>
      <w:bCs/>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pacing w:before="120" w:line="360" w:lineRule="auto"/>
      <w:jc w:val="center"/>
    </w:pPr>
    <w:rPr>
      <w:rFonts w:eastAsiaTheme="minorEastAsia" w:cs="Arial"/>
      <w:bCs/>
      <w:kern w:val="2"/>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pacing w:before="120" w:line="360" w:lineRule="auto"/>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paragraph" w:customStyle="1" w:styleId="ODNONIKSPECtreodnonikadoodnonika">
    <w:name w:val="ODNOŚNIK_SPEC – treść odnośnika do odnośnika"/>
    <w:basedOn w:val="Normalny"/>
    <w:uiPriority w:val="19"/>
    <w:qFormat/>
    <w:rsid w:val="00263522"/>
    <w:pPr>
      <w:widowControl/>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ind w:firstLine="510"/>
    </w:pPr>
    <w:rPr>
      <w:rFonts w:ascii="Times" w:hAnsi="Times"/>
      <w:bCs/>
      <w:kern w:val="2"/>
    </w:rPr>
  </w:style>
  <w:style w:type="paragraph" w:customStyle="1" w:styleId="TEKSTwTABELIWYRODKOWANYtekstwyrodkowanywpoziomie">
    <w:name w:val="TEKST_w_TABELI_WYŚRODKOWANY – tekst wyśrodkowany w poziomie"/>
    <w:basedOn w:val="Normalny"/>
    <w:uiPriority w:val="23"/>
    <w:qFormat/>
    <w:rsid w:val="007A789F"/>
    <w:pPr>
      <w:widowControl/>
      <w:jc w:val="center"/>
    </w:pPr>
    <w:rPr>
      <w:rFonts w:ascii="Times" w:hAnsi="Times"/>
      <w:bCs/>
      <w:kern w:val="2"/>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paragraph" w:styleId="Akapitzlist">
    <w:name w:val="List Paragraph"/>
    <w:basedOn w:val="Normalny"/>
    <w:uiPriority w:val="34"/>
    <w:qFormat/>
    <w:rsid w:val="008A0980"/>
    <w:pPr>
      <w:widowControl/>
      <w:ind w:left="720" w:firstLine="567"/>
      <w:contextualSpacing/>
    </w:pPr>
    <w:rPr>
      <w:rFonts w:ascii="Arial" w:eastAsia="Times New Roman" w:hAnsi="Arial" w:cs="Times New Roman"/>
    </w:rPr>
  </w:style>
  <w:style w:type="paragraph" w:customStyle="1" w:styleId="Default">
    <w:name w:val="Default"/>
    <w:qFormat/>
    <w:rsid w:val="00DE4319"/>
    <w:rPr>
      <w:rFonts w:ascii="Times New Roman" w:hAnsi="Times New Roman"/>
      <w:color w:val="000000"/>
    </w:rPr>
  </w:style>
  <w:style w:type="paragraph" w:styleId="Poprawka">
    <w:name w:val="Revision"/>
    <w:uiPriority w:val="99"/>
    <w:semiHidden/>
    <w:qFormat/>
    <w:rsid w:val="006B2C87"/>
    <w:rPr>
      <w:rFonts w:ascii="Times New Roman" w:eastAsiaTheme="minorEastAsia" w:hAnsi="Times New Roman" w:cs="Arial"/>
      <w:szCs w:val="20"/>
    </w:rPr>
  </w:style>
  <w:style w:type="paragraph" w:customStyle="1" w:styleId="ppkt">
    <w:name w:val="p.pkt"/>
    <w:uiPriority w:val="99"/>
    <w:qFormat/>
    <w:rsid w:val="00097109"/>
    <w:pPr>
      <w:widowControl w:val="0"/>
      <w:spacing w:line="40" w:lineRule="atLeast"/>
      <w:ind w:left="240"/>
      <w:jc w:val="both"/>
    </w:pPr>
    <w:rPr>
      <w:rFonts w:ascii="Helvetica" w:eastAsiaTheme="minorEastAsia" w:hAnsi="Helvetica" w:cs="Helvetica"/>
      <w:color w:val="000000"/>
      <w:sz w:val="18"/>
      <w:szCs w:val="18"/>
    </w:rPr>
  </w:style>
  <w:style w:type="paragraph" w:customStyle="1" w:styleId="p">
    <w:name w:val="p"/>
    <w:uiPriority w:val="99"/>
    <w:qFormat/>
    <w:rsid w:val="00097109"/>
    <w:pPr>
      <w:widowControl w:val="0"/>
      <w:spacing w:before="20" w:after="40" w:line="40" w:lineRule="atLeast"/>
      <w:jc w:val="both"/>
    </w:pPr>
    <w:rPr>
      <w:rFonts w:ascii="Helvetica" w:eastAsiaTheme="minorEastAsia" w:hAnsi="Helvetica" w:cs="Helvetica"/>
      <w:color w:val="000000"/>
      <w:sz w:val="18"/>
      <w:szCs w:val="18"/>
    </w:rPr>
  </w:style>
  <w:style w:type="paragraph" w:customStyle="1" w:styleId="changed">
    <w:name w:val="changed"/>
    <w:basedOn w:val="Normalny"/>
    <w:qFormat/>
    <w:rsid w:val="00FF5857"/>
    <w:pPr>
      <w:widowControl/>
      <w:spacing w:beforeAutospacing="1" w:afterAutospacing="1" w:line="240" w:lineRule="auto"/>
    </w:pPr>
    <w:rPr>
      <w:rFonts w:eastAsia="Times New Roman" w:cs="Times New Roman"/>
      <w:szCs w:val="24"/>
    </w:rPr>
  </w:style>
  <w:style w:type="paragraph" w:customStyle="1" w:styleId="Tekstkomentarza1">
    <w:name w:val="Tekst komentarza1"/>
    <w:basedOn w:val="Normalny"/>
    <w:next w:val="Tekstkomentarza"/>
    <w:uiPriority w:val="99"/>
    <w:semiHidden/>
    <w:unhideWhenUsed/>
    <w:qFormat/>
    <w:rsid w:val="00FF5857"/>
    <w:pPr>
      <w:spacing w:line="40" w:lineRule="atLeast"/>
      <w:jc w:val="both"/>
    </w:pPr>
    <w:rPr>
      <w:rFonts w:ascii="Helvetica" w:eastAsia="Times New Roman" w:hAnsi="Helvetica" w:cs="Helvetica"/>
      <w:color w:val="000000"/>
      <w:sz w:val="20"/>
      <w:lang w:eastAsia="en-US"/>
    </w:rPr>
  </w:style>
  <w:style w:type="paragraph" w:customStyle="1" w:styleId="ashowhidebox">
    <w:name w:val="a.showhidebox"/>
    <w:uiPriority w:val="99"/>
    <w:qFormat/>
    <w:rsid w:val="00FF5857"/>
    <w:pPr>
      <w:widowControl w:val="0"/>
      <w:spacing w:line="40" w:lineRule="atLeast"/>
      <w:jc w:val="both"/>
    </w:pPr>
    <w:rPr>
      <w:rFonts w:ascii="Helvetica" w:hAnsi="Helvetica" w:cs="Helvetica"/>
      <w:color w:val="800000"/>
      <w:sz w:val="18"/>
      <w:szCs w:val="18"/>
    </w:rPr>
  </w:style>
  <w:style w:type="paragraph" w:customStyle="1" w:styleId="pakthead1">
    <w:name w:val="p.akthead1"/>
    <w:uiPriority w:val="99"/>
    <w:qFormat/>
    <w:rsid w:val="00FF5857"/>
    <w:pPr>
      <w:widowControl w:val="0"/>
      <w:spacing w:before="120" w:after="120" w:line="40" w:lineRule="atLeast"/>
      <w:jc w:val="center"/>
    </w:pPr>
    <w:rPr>
      <w:rFonts w:ascii="Helvetica" w:hAnsi="Helvetica" w:cs="Helvetica"/>
      <w:b/>
      <w:bCs/>
      <w:color w:val="000000"/>
      <w:sz w:val="20"/>
      <w:szCs w:val="20"/>
    </w:rPr>
  </w:style>
  <w:style w:type="paragraph" w:customStyle="1" w:styleId="divpkt">
    <w:name w:val="div.pkt"/>
    <w:uiPriority w:val="99"/>
    <w:qFormat/>
    <w:rsid w:val="00FF5857"/>
    <w:pPr>
      <w:widowControl w:val="0"/>
      <w:spacing w:line="40" w:lineRule="atLeast"/>
      <w:ind w:left="460"/>
      <w:jc w:val="both"/>
    </w:pPr>
    <w:rPr>
      <w:rFonts w:ascii="Helvetica" w:hAnsi="Helvetica" w:cs="Helvetica"/>
      <w:color w:val="000000"/>
      <w:sz w:val="18"/>
      <w:szCs w:val="18"/>
    </w:rPr>
  </w:style>
  <w:style w:type="paragraph" w:customStyle="1" w:styleId="divquotblock">
    <w:name w:val="div.quotblock"/>
    <w:uiPriority w:val="99"/>
    <w:qFormat/>
    <w:rsid w:val="00FF5857"/>
    <w:pPr>
      <w:widowControl w:val="0"/>
      <w:spacing w:before="180" w:after="180" w:line="40" w:lineRule="atLeast"/>
      <w:ind w:left="180" w:right="180"/>
      <w:jc w:val="both"/>
    </w:pPr>
    <w:rPr>
      <w:rFonts w:ascii="Helvetica" w:hAnsi="Helvetica" w:cs="Helvetica"/>
      <w:color w:val="00FF00"/>
      <w:sz w:val="18"/>
      <w:szCs w:val="18"/>
    </w:rPr>
  </w:style>
  <w:style w:type="paragraph" w:styleId="NormalnyWeb">
    <w:name w:val="Normal (Web)"/>
    <w:basedOn w:val="Normalny"/>
    <w:uiPriority w:val="99"/>
    <w:unhideWhenUsed/>
    <w:qFormat/>
    <w:rsid w:val="00FF5857"/>
    <w:pPr>
      <w:widowControl/>
      <w:spacing w:beforeAutospacing="1" w:afterAutospacing="1" w:line="240" w:lineRule="auto"/>
    </w:pPr>
    <w:rPr>
      <w:rFonts w:eastAsia="Times New Roman" w:cs="Times New Roman"/>
      <w:szCs w:val="24"/>
    </w:rPr>
  </w:style>
  <w:style w:type="paragraph" w:customStyle="1" w:styleId="pchangedpkt">
    <w:name w:val="p.changedpkt"/>
    <w:uiPriority w:val="99"/>
    <w:qFormat/>
    <w:rsid w:val="00FF5857"/>
    <w:pPr>
      <w:widowControl w:val="0"/>
      <w:spacing w:line="40" w:lineRule="atLeast"/>
      <w:ind w:left="240"/>
      <w:jc w:val="both"/>
    </w:pPr>
    <w:rPr>
      <w:rFonts w:ascii="Helvetica" w:eastAsiaTheme="minorEastAsia" w:hAnsi="Helvetica" w:cs="Helvetica"/>
      <w:color w:val="FF0000"/>
      <w:sz w:val="18"/>
      <w:szCs w:val="18"/>
    </w:rPr>
  </w:style>
  <w:style w:type="paragraph" w:styleId="Tekstprzypisukocowego">
    <w:name w:val="endnote text"/>
    <w:basedOn w:val="Normalny"/>
    <w:link w:val="TekstprzypisukocowegoZnak"/>
    <w:uiPriority w:val="99"/>
    <w:semiHidden/>
    <w:unhideWhenUsed/>
    <w:rsid w:val="00FF5857"/>
    <w:pPr>
      <w:widowControl/>
      <w:spacing w:line="240" w:lineRule="auto"/>
    </w:pPr>
    <w:rPr>
      <w:rFonts w:ascii="Calibri" w:eastAsia="Calibri" w:hAnsi="Calibri" w:cs="Times New Roman"/>
      <w:sz w:val="20"/>
      <w:lang w:eastAsia="en-US"/>
    </w:rPr>
  </w:style>
  <w:style w:type="paragraph" w:customStyle="1" w:styleId="m7020199556215851520p1">
    <w:name w:val="m_7020199556215851520p1"/>
    <w:basedOn w:val="Normalny"/>
    <w:qFormat/>
    <w:rsid w:val="00FF5857"/>
    <w:pPr>
      <w:widowControl/>
      <w:spacing w:beforeAutospacing="1" w:afterAutospacing="1" w:line="240" w:lineRule="auto"/>
    </w:pPr>
    <w:rPr>
      <w:rFonts w:eastAsia="Times New Roman" w:cs="Times New Roman"/>
      <w:szCs w:val="24"/>
    </w:rPr>
  </w:style>
  <w:style w:type="paragraph" w:customStyle="1" w:styleId="m-3630321746689277748p2">
    <w:name w:val="m_-3630321746689277748p2"/>
    <w:basedOn w:val="Normalny"/>
    <w:qFormat/>
    <w:rsid w:val="00FF5857"/>
    <w:pPr>
      <w:widowControl/>
      <w:spacing w:beforeAutospacing="1" w:afterAutospacing="1" w:line="240" w:lineRule="auto"/>
    </w:pPr>
    <w:rPr>
      <w:rFonts w:eastAsia="Times New Roman" w:cs="Times New Roman"/>
      <w:szCs w:val="24"/>
    </w:rPr>
  </w:style>
  <w:style w:type="paragraph" w:customStyle="1" w:styleId="ppub">
    <w:name w:val="p.pub"/>
    <w:uiPriority w:val="99"/>
    <w:qFormat/>
    <w:rsid w:val="00FF5857"/>
    <w:pPr>
      <w:widowControl w:val="0"/>
      <w:spacing w:before="120" w:after="120" w:line="40" w:lineRule="atLeast"/>
      <w:jc w:val="center"/>
    </w:pPr>
    <w:rPr>
      <w:rFonts w:ascii="Helvetica" w:eastAsiaTheme="minorEastAsia" w:hAnsi="Helvetica" w:cs="Helvetica"/>
      <w:b/>
      <w:bCs/>
      <w:color w:val="000000"/>
      <w:sz w:val="18"/>
      <w:szCs w:val="18"/>
    </w:rPr>
  </w:style>
  <w:style w:type="paragraph" w:customStyle="1" w:styleId="ptytaktniesam">
    <w:name w:val="p.tytaktniesam"/>
    <w:uiPriority w:val="99"/>
    <w:qFormat/>
    <w:rsid w:val="00FF5857"/>
    <w:pPr>
      <w:widowControl w:val="0"/>
      <w:spacing w:before="120" w:after="120" w:line="40" w:lineRule="atLeast"/>
      <w:jc w:val="center"/>
    </w:pPr>
    <w:rPr>
      <w:rFonts w:ascii="Helvetica" w:eastAsiaTheme="minorEastAsia" w:hAnsi="Helvetica" w:cs="Helvetica"/>
      <w:b/>
      <w:bCs/>
      <w:color w:val="6E6E6E"/>
      <w:sz w:val="22"/>
      <w:szCs w:val="22"/>
    </w:rPr>
  </w:style>
  <w:style w:type="paragraph" w:customStyle="1" w:styleId="tytakt">
    <w:name w:val="tytakt"/>
    <w:basedOn w:val="Normalny"/>
    <w:qFormat/>
    <w:rsid w:val="00FF5857"/>
    <w:pPr>
      <w:widowControl/>
      <w:spacing w:beforeAutospacing="1" w:afterAutospacing="1" w:line="240" w:lineRule="auto"/>
    </w:pPr>
    <w:rPr>
      <w:rFonts w:eastAsia="Times New Roman" w:cs="Times New Roman"/>
      <w:szCs w:val="24"/>
    </w:rPr>
  </w:style>
  <w:style w:type="paragraph" w:customStyle="1" w:styleId="pub">
    <w:name w:val="pub"/>
    <w:basedOn w:val="Normalny"/>
    <w:qFormat/>
    <w:rsid w:val="00FF5857"/>
    <w:pPr>
      <w:widowControl/>
      <w:spacing w:beforeAutospacing="1" w:afterAutospacing="1" w:line="240" w:lineRule="auto"/>
    </w:pPr>
    <w:rPr>
      <w:rFonts w:eastAsia="Times New Roman" w:cs="Times New Roman"/>
      <w:szCs w:val="24"/>
    </w:rPr>
  </w:style>
  <w:style w:type="paragraph" w:customStyle="1" w:styleId="Normalny-small">
    <w:name w:val="Normalny-small"/>
    <w:basedOn w:val="Normalny"/>
    <w:qFormat/>
    <w:rsid w:val="00FF5857"/>
    <w:pPr>
      <w:widowControl/>
      <w:spacing w:line="240" w:lineRule="auto"/>
      <w:jc w:val="both"/>
    </w:pPr>
    <w:rPr>
      <w:rFonts w:ascii="Arial" w:eastAsia="Times New Roman" w:hAnsi="Arial"/>
      <w:sz w:val="16"/>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uiPriority w:val="99"/>
    <w:semiHidden/>
    <w:unhideWhenUsed/>
    <w:qFormat/>
    <w:rsid w:val="00FF5857"/>
  </w:style>
  <w:style w:type="table" w:styleId="Tabela-Siatka">
    <w:name w:val="Table Grid"/>
    <w:basedOn w:val="Standardowy"/>
    <w:uiPriority w:val="39"/>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952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Siatkatabelijasna1">
    <w:name w:val="Siatka tabeli — jasna1"/>
    <w:basedOn w:val="Standardowy"/>
    <w:uiPriority w:val="40"/>
    <w:rsid w:val="00E01C5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Odwoanieprzypisukocowego">
    <w:name w:val="endnote reference"/>
    <w:basedOn w:val="Domylnaczcionkaakapitu"/>
    <w:uiPriority w:val="99"/>
    <w:semiHidden/>
    <w:unhideWhenUsed/>
    <w:rsid w:val="00931084"/>
    <w:rPr>
      <w:vertAlign w:val="superscript"/>
    </w:rPr>
  </w:style>
  <w:style w:type="character" w:styleId="Hipercze">
    <w:name w:val="Hyperlink"/>
    <w:basedOn w:val="Domylnaczcionkaakapitu"/>
    <w:uiPriority w:val="99"/>
    <w:unhideWhenUsed/>
    <w:rsid w:val="00D130E1"/>
    <w:rPr>
      <w:color w:val="0000FF" w:themeColor="hyperlink"/>
      <w:u w:val="single"/>
    </w:rPr>
  </w:style>
  <w:style w:type="character" w:customStyle="1" w:styleId="Nierozpoznanawzmianka1">
    <w:name w:val="Nierozpoznana wzmianka1"/>
    <w:basedOn w:val="Domylnaczcionkaakapitu"/>
    <w:uiPriority w:val="99"/>
    <w:semiHidden/>
    <w:unhideWhenUsed/>
    <w:rsid w:val="00D130E1"/>
    <w:rPr>
      <w:color w:val="605E5C"/>
      <w:shd w:val="clear" w:color="auto" w:fill="E1DFDD"/>
    </w:rPr>
  </w:style>
  <w:style w:type="character" w:customStyle="1" w:styleId="Nierozpoznanawzmianka2">
    <w:name w:val="Nierozpoznana wzmianka2"/>
    <w:basedOn w:val="Domylnaczcionkaakapitu"/>
    <w:uiPriority w:val="99"/>
    <w:semiHidden/>
    <w:unhideWhenUsed/>
    <w:rsid w:val="00426E1A"/>
    <w:rPr>
      <w:color w:val="605E5C"/>
      <w:shd w:val="clear" w:color="auto" w:fill="E1DFDD"/>
    </w:rPr>
  </w:style>
  <w:style w:type="character" w:styleId="Odwoanieprzypisudolnego">
    <w:name w:val="footnote reference"/>
    <w:basedOn w:val="Domylnaczcionkaakapitu"/>
    <w:uiPriority w:val="99"/>
    <w:semiHidden/>
    <w:unhideWhenUsed/>
    <w:rsid w:val="00ED3C85"/>
    <w:rPr>
      <w:vertAlign w:val="superscript"/>
    </w:rPr>
  </w:style>
  <w:style w:type="table" w:styleId="Siatkatabelijasna">
    <w:name w:val="Grid Table Light"/>
    <w:basedOn w:val="Standardowy"/>
    <w:uiPriority w:val="40"/>
    <w:rsid w:val="004A37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39"/>
    <w:rsid w:val="000854A4"/>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rtustawynprozporzdzenia0">
    <w:name w:val="artartustawynprozporzdzenia"/>
    <w:basedOn w:val="Normalny"/>
    <w:rsid w:val="007D7513"/>
    <w:pPr>
      <w:widowControl/>
      <w:suppressAutoHyphens w:val="0"/>
      <w:spacing w:before="100" w:beforeAutospacing="1" w:after="100" w:afterAutospacing="1" w:line="240" w:lineRule="auto"/>
    </w:pPr>
    <w:rPr>
      <w:rFonts w:eastAsia="Times New Roman" w:cs="Times New Roman"/>
      <w:szCs w:val="24"/>
      <w:lang w:val="en-US" w:eastAsia="en-US"/>
    </w:rPr>
  </w:style>
  <w:style w:type="character" w:customStyle="1" w:styleId="ppogrubienie0">
    <w:name w:val="ppogrubienie"/>
    <w:basedOn w:val="Domylnaczcionkaakapitu"/>
    <w:rsid w:val="007D7513"/>
  </w:style>
  <w:style w:type="paragraph" w:customStyle="1" w:styleId="pktpunkt0">
    <w:name w:val="pktpunkt"/>
    <w:basedOn w:val="Normalny"/>
    <w:rsid w:val="007D7513"/>
    <w:pPr>
      <w:widowControl/>
      <w:suppressAutoHyphens w:val="0"/>
      <w:spacing w:before="100" w:beforeAutospacing="1" w:after="100" w:afterAutospacing="1" w:line="240" w:lineRule="auto"/>
    </w:pPr>
    <w:rPr>
      <w:rFonts w:eastAsia="Times New Roman" w:cs="Times New Roman"/>
      <w:szCs w:val="24"/>
      <w:lang w:val="en-US" w:eastAsia="en-US"/>
    </w:rPr>
  </w:style>
  <w:style w:type="character" w:styleId="UyteHipercze">
    <w:name w:val="FollowedHyperlink"/>
    <w:basedOn w:val="Domylnaczcionkaakapitu"/>
    <w:uiPriority w:val="99"/>
    <w:semiHidden/>
    <w:unhideWhenUsed/>
    <w:rsid w:val="00437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5872">
      <w:bodyDiv w:val="1"/>
      <w:marLeft w:val="0"/>
      <w:marRight w:val="0"/>
      <w:marTop w:val="0"/>
      <w:marBottom w:val="0"/>
      <w:divBdr>
        <w:top w:val="none" w:sz="0" w:space="0" w:color="auto"/>
        <w:left w:val="none" w:sz="0" w:space="0" w:color="auto"/>
        <w:bottom w:val="none" w:sz="0" w:space="0" w:color="auto"/>
        <w:right w:val="none" w:sz="0" w:space="0" w:color="auto"/>
      </w:divBdr>
    </w:div>
    <w:div w:id="181625062">
      <w:bodyDiv w:val="1"/>
      <w:marLeft w:val="0"/>
      <w:marRight w:val="0"/>
      <w:marTop w:val="0"/>
      <w:marBottom w:val="0"/>
      <w:divBdr>
        <w:top w:val="none" w:sz="0" w:space="0" w:color="auto"/>
        <w:left w:val="none" w:sz="0" w:space="0" w:color="auto"/>
        <w:bottom w:val="none" w:sz="0" w:space="0" w:color="auto"/>
        <w:right w:val="none" w:sz="0" w:space="0" w:color="auto"/>
      </w:divBdr>
    </w:div>
    <w:div w:id="216629222">
      <w:bodyDiv w:val="1"/>
      <w:marLeft w:val="0"/>
      <w:marRight w:val="0"/>
      <w:marTop w:val="0"/>
      <w:marBottom w:val="0"/>
      <w:divBdr>
        <w:top w:val="none" w:sz="0" w:space="0" w:color="auto"/>
        <w:left w:val="none" w:sz="0" w:space="0" w:color="auto"/>
        <w:bottom w:val="none" w:sz="0" w:space="0" w:color="auto"/>
        <w:right w:val="none" w:sz="0" w:space="0" w:color="auto"/>
      </w:divBdr>
    </w:div>
    <w:div w:id="291981830">
      <w:bodyDiv w:val="1"/>
      <w:marLeft w:val="0"/>
      <w:marRight w:val="0"/>
      <w:marTop w:val="0"/>
      <w:marBottom w:val="0"/>
      <w:divBdr>
        <w:top w:val="none" w:sz="0" w:space="0" w:color="auto"/>
        <w:left w:val="none" w:sz="0" w:space="0" w:color="auto"/>
        <w:bottom w:val="none" w:sz="0" w:space="0" w:color="auto"/>
        <w:right w:val="none" w:sz="0" w:space="0" w:color="auto"/>
      </w:divBdr>
    </w:div>
    <w:div w:id="371148386">
      <w:bodyDiv w:val="1"/>
      <w:marLeft w:val="0"/>
      <w:marRight w:val="0"/>
      <w:marTop w:val="0"/>
      <w:marBottom w:val="0"/>
      <w:divBdr>
        <w:top w:val="none" w:sz="0" w:space="0" w:color="auto"/>
        <w:left w:val="none" w:sz="0" w:space="0" w:color="auto"/>
        <w:bottom w:val="none" w:sz="0" w:space="0" w:color="auto"/>
        <w:right w:val="none" w:sz="0" w:space="0" w:color="auto"/>
      </w:divBdr>
    </w:div>
    <w:div w:id="427772763">
      <w:bodyDiv w:val="1"/>
      <w:marLeft w:val="0"/>
      <w:marRight w:val="0"/>
      <w:marTop w:val="0"/>
      <w:marBottom w:val="0"/>
      <w:divBdr>
        <w:top w:val="none" w:sz="0" w:space="0" w:color="auto"/>
        <w:left w:val="none" w:sz="0" w:space="0" w:color="auto"/>
        <w:bottom w:val="none" w:sz="0" w:space="0" w:color="auto"/>
        <w:right w:val="none" w:sz="0" w:space="0" w:color="auto"/>
      </w:divBdr>
    </w:div>
    <w:div w:id="458454312">
      <w:bodyDiv w:val="1"/>
      <w:marLeft w:val="0"/>
      <w:marRight w:val="0"/>
      <w:marTop w:val="0"/>
      <w:marBottom w:val="0"/>
      <w:divBdr>
        <w:top w:val="none" w:sz="0" w:space="0" w:color="auto"/>
        <w:left w:val="none" w:sz="0" w:space="0" w:color="auto"/>
        <w:bottom w:val="none" w:sz="0" w:space="0" w:color="auto"/>
        <w:right w:val="none" w:sz="0" w:space="0" w:color="auto"/>
      </w:divBdr>
    </w:div>
    <w:div w:id="822308565">
      <w:bodyDiv w:val="1"/>
      <w:marLeft w:val="0"/>
      <w:marRight w:val="0"/>
      <w:marTop w:val="0"/>
      <w:marBottom w:val="0"/>
      <w:divBdr>
        <w:top w:val="none" w:sz="0" w:space="0" w:color="auto"/>
        <w:left w:val="none" w:sz="0" w:space="0" w:color="auto"/>
        <w:bottom w:val="none" w:sz="0" w:space="0" w:color="auto"/>
        <w:right w:val="none" w:sz="0" w:space="0" w:color="auto"/>
      </w:divBdr>
    </w:div>
    <w:div w:id="829977278">
      <w:bodyDiv w:val="1"/>
      <w:marLeft w:val="0"/>
      <w:marRight w:val="0"/>
      <w:marTop w:val="0"/>
      <w:marBottom w:val="0"/>
      <w:divBdr>
        <w:top w:val="none" w:sz="0" w:space="0" w:color="auto"/>
        <w:left w:val="none" w:sz="0" w:space="0" w:color="auto"/>
        <w:bottom w:val="none" w:sz="0" w:space="0" w:color="auto"/>
        <w:right w:val="none" w:sz="0" w:space="0" w:color="auto"/>
      </w:divBdr>
    </w:div>
    <w:div w:id="960262645">
      <w:bodyDiv w:val="1"/>
      <w:marLeft w:val="0"/>
      <w:marRight w:val="0"/>
      <w:marTop w:val="0"/>
      <w:marBottom w:val="0"/>
      <w:divBdr>
        <w:top w:val="none" w:sz="0" w:space="0" w:color="auto"/>
        <w:left w:val="none" w:sz="0" w:space="0" w:color="auto"/>
        <w:bottom w:val="none" w:sz="0" w:space="0" w:color="auto"/>
        <w:right w:val="none" w:sz="0" w:space="0" w:color="auto"/>
      </w:divBdr>
    </w:div>
    <w:div w:id="998847963">
      <w:bodyDiv w:val="1"/>
      <w:marLeft w:val="0"/>
      <w:marRight w:val="0"/>
      <w:marTop w:val="0"/>
      <w:marBottom w:val="0"/>
      <w:divBdr>
        <w:top w:val="none" w:sz="0" w:space="0" w:color="auto"/>
        <w:left w:val="none" w:sz="0" w:space="0" w:color="auto"/>
        <w:bottom w:val="none" w:sz="0" w:space="0" w:color="auto"/>
        <w:right w:val="none" w:sz="0" w:space="0" w:color="auto"/>
      </w:divBdr>
    </w:div>
    <w:div w:id="1067612219">
      <w:bodyDiv w:val="1"/>
      <w:marLeft w:val="0"/>
      <w:marRight w:val="0"/>
      <w:marTop w:val="0"/>
      <w:marBottom w:val="0"/>
      <w:divBdr>
        <w:top w:val="none" w:sz="0" w:space="0" w:color="auto"/>
        <w:left w:val="none" w:sz="0" w:space="0" w:color="auto"/>
        <w:bottom w:val="none" w:sz="0" w:space="0" w:color="auto"/>
        <w:right w:val="none" w:sz="0" w:space="0" w:color="auto"/>
      </w:divBdr>
    </w:div>
    <w:div w:id="1214999906">
      <w:bodyDiv w:val="1"/>
      <w:marLeft w:val="0"/>
      <w:marRight w:val="0"/>
      <w:marTop w:val="0"/>
      <w:marBottom w:val="0"/>
      <w:divBdr>
        <w:top w:val="none" w:sz="0" w:space="0" w:color="auto"/>
        <w:left w:val="none" w:sz="0" w:space="0" w:color="auto"/>
        <w:bottom w:val="none" w:sz="0" w:space="0" w:color="auto"/>
        <w:right w:val="none" w:sz="0" w:space="0" w:color="auto"/>
      </w:divBdr>
    </w:div>
    <w:div w:id="1546332784">
      <w:bodyDiv w:val="1"/>
      <w:marLeft w:val="0"/>
      <w:marRight w:val="0"/>
      <w:marTop w:val="0"/>
      <w:marBottom w:val="0"/>
      <w:divBdr>
        <w:top w:val="none" w:sz="0" w:space="0" w:color="auto"/>
        <w:left w:val="none" w:sz="0" w:space="0" w:color="auto"/>
        <w:bottom w:val="none" w:sz="0" w:space="0" w:color="auto"/>
        <w:right w:val="none" w:sz="0" w:space="0" w:color="auto"/>
      </w:divBdr>
    </w:div>
    <w:div w:id="1692803443">
      <w:bodyDiv w:val="1"/>
      <w:marLeft w:val="0"/>
      <w:marRight w:val="0"/>
      <w:marTop w:val="0"/>
      <w:marBottom w:val="0"/>
      <w:divBdr>
        <w:top w:val="none" w:sz="0" w:space="0" w:color="auto"/>
        <w:left w:val="none" w:sz="0" w:space="0" w:color="auto"/>
        <w:bottom w:val="none" w:sz="0" w:space="0" w:color="auto"/>
        <w:right w:val="none" w:sz="0" w:space="0" w:color="auto"/>
      </w:divBdr>
    </w:div>
    <w:div w:id="1859732557">
      <w:bodyDiv w:val="1"/>
      <w:marLeft w:val="0"/>
      <w:marRight w:val="0"/>
      <w:marTop w:val="0"/>
      <w:marBottom w:val="0"/>
      <w:divBdr>
        <w:top w:val="none" w:sz="0" w:space="0" w:color="auto"/>
        <w:left w:val="none" w:sz="0" w:space="0" w:color="auto"/>
        <w:bottom w:val="none" w:sz="0" w:space="0" w:color="auto"/>
        <w:right w:val="none" w:sz="0" w:space="0" w:color="auto"/>
      </w:divBdr>
    </w:div>
    <w:div w:id="1907715114">
      <w:bodyDiv w:val="1"/>
      <w:marLeft w:val="0"/>
      <w:marRight w:val="0"/>
      <w:marTop w:val="0"/>
      <w:marBottom w:val="0"/>
      <w:divBdr>
        <w:top w:val="none" w:sz="0" w:space="0" w:color="auto"/>
        <w:left w:val="none" w:sz="0" w:space="0" w:color="auto"/>
        <w:bottom w:val="none" w:sz="0" w:space="0" w:color="auto"/>
        <w:right w:val="none" w:sz="0" w:space="0" w:color="auto"/>
      </w:divBdr>
    </w:div>
    <w:div w:id="1990204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fo.eu/countries/italy/1739/summa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ng-lng.pl" TargetMode="External"/><Relationship Id="rId2" Type="http://schemas.openxmlformats.org/officeDocument/2006/relationships/hyperlink" Target="http://www.kowr.gov.pl/odnawialne-zrodla-energii/biokomponenty-i-biopaliwa/wytworcy/rejestr-wytworcow" TargetMode="External"/><Relationship Id="rId1" Type="http://schemas.openxmlformats.org/officeDocument/2006/relationships/hyperlink" Target="https://rejestry.ure.gov.pl/o/17" TargetMode="External"/><Relationship Id="rId4" Type="http://schemas.openxmlformats.org/officeDocument/2006/relationships/hyperlink" Target="https://eipa.ud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C9920-0D87-46B5-90D4-DC89314C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13759</Words>
  <Characters>82556</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2022-02-15T07:05:00Z</dcterms:created>
  <dcterms:modified xsi:type="dcterms:W3CDTF">2022-02-15T07:05:00Z</dcterms:modified>
  <dc:language/>
</cp:coreProperties>
</file>