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0"/>
        <w:gridCol w:w="610"/>
        <w:gridCol w:w="402"/>
        <w:gridCol w:w="454"/>
        <w:gridCol w:w="378"/>
        <w:gridCol w:w="130"/>
        <w:gridCol w:w="193"/>
        <w:gridCol w:w="343"/>
        <w:gridCol w:w="542"/>
        <w:gridCol w:w="14"/>
        <w:gridCol w:w="112"/>
        <w:gridCol w:w="144"/>
        <w:gridCol w:w="282"/>
        <w:gridCol w:w="334"/>
        <w:gridCol w:w="205"/>
        <w:gridCol w:w="539"/>
        <w:gridCol w:w="78"/>
        <w:gridCol w:w="64"/>
        <w:gridCol w:w="397"/>
        <w:gridCol w:w="109"/>
        <w:gridCol w:w="379"/>
        <w:gridCol w:w="50"/>
        <w:gridCol w:w="251"/>
        <w:gridCol w:w="288"/>
        <w:gridCol w:w="297"/>
        <w:gridCol w:w="242"/>
        <w:gridCol w:w="539"/>
        <w:gridCol w:w="105"/>
        <w:gridCol w:w="1135"/>
      </w:tblGrid>
      <w:tr w:rsidR="00C82B1B" w:rsidRPr="00706A3A" w14:paraId="7FEAAF8C" w14:textId="77777777" w:rsidTr="00E577E1">
        <w:trPr>
          <w:trHeight w:val="1613"/>
        </w:trPr>
        <w:tc>
          <w:tcPr>
            <w:tcW w:w="6940" w:type="dxa"/>
            <w:gridSpan w:val="17"/>
          </w:tcPr>
          <w:p w14:paraId="6D1CA32B" w14:textId="4670C247" w:rsidR="00A7074C" w:rsidRPr="00706A3A" w:rsidRDefault="00C82B1B" w:rsidP="007B5D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6A3A">
              <w:rPr>
                <w:rFonts w:ascii="Times New Roman" w:hAnsi="Times New Roman" w:cs="Times New Roman"/>
                <w:b/>
                <w:color w:val="000000"/>
              </w:rPr>
              <w:t>Nazwa projektu</w:t>
            </w:r>
          </w:p>
          <w:p w14:paraId="08159EC2" w14:textId="6ED9FB4D" w:rsidR="00C82B1B" w:rsidRPr="00706A3A" w:rsidRDefault="00C82B1B" w:rsidP="007B5D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6A3A">
              <w:rPr>
                <w:rFonts w:ascii="Times New Roman" w:hAnsi="Times New Roman" w:cs="Times New Roman"/>
                <w:color w:val="000000"/>
              </w:rPr>
              <w:t xml:space="preserve">Projekt rozporządzenia Ministra Klimatu i Środowiska w </w:t>
            </w:r>
            <w:r w:rsidR="008C002A" w:rsidRPr="00706A3A">
              <w:rPr>
                <w:rFonts w:ascii="Times New Roman" w:hAnsi="Times New Roman" w:cs="Times New Roman"/>
                <w:color w:val="000000"/>
              </w:rPr>
              <w:t xml:space="preserve">sprawie </w:t>
            </w:r>
            <w:r w:rsidR="00EF24F5" w:rsidRPr="00706A3A">
              <w:rPr>
                <w:rFonts w:ascii="Times New Roman" w:hAnsi="Times New Roman" w:cs="Times New Roman"/>
                <w:color w:val="000000"/>
              </w:rPr>
              <w:t>wzorów zgłoszeń dokonywanych do Ewidencji Infrastruktury Paliw Alternatywnych</w:t>
            </w:r>
          </w:p>
          <w:p w14:paraId="3387FEC4" w14:textId="77777777" w:rsidR="00706A3A" w:rsidRPr="00706A3A" w:rsidRDefault="00706A3A" w:rsidP="007B5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AF93B4E" w14:textId="77777777" w:rsidR="00C82B1B" w:rsidRPr="00706A3A" w:rsidRDefault="00C82B1B" w:rsidP="007B5D1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06A3A">
              <w:rPr>
                <w:rFonts w:ascii="Times New Roman" w:hAnsi="Times New Roman" w:cs="Times New Roman"/>
                <w:b/>
                <w:color w:val="000000"/>
              </w:rPr>
              <w:t>Ministerstwo wiodące i ministerstwa współpracujące</w:t>
            </w:r>
          </w:p>
          <w:p w14:paraId="26650F6E" w14:textId="77777777" w:rsidR="00C82B1B" w:rsidRPr="00706A3A" w:rsidRDefault="00C82B1B" w:rsidP="007B5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A3A">
              <w:rPr>
                <w:rFonts w:ascii="Times New Roman" w:hAnsi="Times New Roman" w:cs="Times New Roman"/>
                <w:color w:val="000000"/>
              </w:rPr>
              <w:t>Ministerstwo Klimatu i Środowiska</w:t>
            </w:r>
          </w:p>
          <w:p w14:paraId="5934B62B" w14:textId="77777777" w:rsidR="00706A3A" w:rsidRPr="007B5D13" w:rsidRDefault="00706A3A" w:rsidP="007B5D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05643BC" w14:textId="77777777" w:rsidR="00C82B1B" w:rsidRPr="007B5D13" w:rsidRDefault="00C82B1B" w:rsidP="007B5D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D13">
              <w:rPr>
                <w:rFonts w:ascii="Times New Roman" w:hAnsi="Times New Roman" w:cs="Times New Roman"/>
                <w:b/>
              </w:rPr>
              <w:t>Osoba odpowiedzialna za projekt w randze Ministra, Sekretarza Stanu lub Podsekretarza Stanu :</w:t>
            </w:r>
          </w:p>
          <w:p w14:paraId="3DBEB407" w14:textId="5222D9C9" w:rsidR="00C82B1B" w:rsidRPr="007B5D13" w:rsidRDefault="00A7074C" w:rsidP="007B5D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D13">
              <w:rPr>
                <w:rFonts w:ascii="Times New Roman" w:hAnsi="Times New Roman" w:cs="Times New Roman"/>
                <w:bCs/>
              </w:rPr>
              <w:t xml:space="preserve">Sekretarz Stanu - </w:t>
            </w:r>
            <w:r w:rsidR="00C82B1B" w:rsidRPr="007B5D13">
              <w:rPr>
                <w:rFonts w:ascii="Times New Roman" w:hAnsi="Times New Roman" w:cs="Times New Roman"/>
                <w:bCs/>
              </w:rPr>
              <w:t>Pan Ireneusz Zyska</w:t>
            </w:r>
          </w:p>
          <w:p w14:paraId="5145165A" w14:textId="77777777" w:rsidR="00706A3A" w:rsidRDefault="00706A3A" w:rsidP="007B5D1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580D4EE0" w14:textId="44D8EE91" w:rsidR="00C82B1B" w:rsidRPr="00706A3A" w:rsidRDefault="00C82B1B" w:rsidP="007B5D1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06A3A">
              <w:rPr>
                <w:rFonts w:ascii="Times New Roman" w:hAnsi="Times New Roman" w:cs="Times New Roman"/>
                <w:b/>
                <w:color w:val="000000"/>
              </w:rPr>
              <w:t>Kontakt do opiekuna merytorycznego projektu:</w:t>
            </w:r>
          </w:p>
          <w:p w14:paraId="181E011F" w14:textId="1E09DB93" w:rsidR="00A7074C" w:rsidRPr="007B5D13" w:rsidRDefault="00C82B1B" w:rsidP="007B5D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FF"/>
                <w:u w:val="single"/>
              </w:rPr>
            </w:pPr>
            <w:r w:rsidRPr="00706A3A">
              <w:rPr>
                <w:rFonts w:ascii="Times New Roman" w:hAnsi="Times New Roman" w:cs="Times New Roman"/>
                <w:bCs/>
                <w:color w:val="000000"/>
              </w:rPr>
              <w:t xml:space="preserve">Pan Szymon </w:t>
            </w:r>
            <w:proofErr w:type="spellStart"/>
            <w:r w:rsidRPr="00706A3A">
              <w:rPr>
                <w:rFonts w:ascii="Times New Roman" w:hAnsi="Times New Roman" w:cs="Times New Roman"/>
                <w:bCs/>
                <w:color w:val="000000"/>
              </w:rPr>
              <w:t>Byliński</w:t>
            </w:r>
            <w:proofErr w:type="spellEnd"/>
            <w:r w:rsidRPr="00706A3A">
              <w:rPr>
                <w:rFonts w:ascii="Times New Roman" w:hAnsi="Times New Roman" w:cs="Times New Roman"/>
                <w:bCs/>
                <w:color w:val="000000"/>
              </w:rPr>
              <w:t xml:space="preserve"> – Dyrektor Departamentu </w:t>
            </w:r>
            <w:proofErr w:type="spellStart"/>
            <w:r w:rsidRPr="00706A3A">
              <w:rPr>
                <w:rFonts w:ascii="Times New Roman" w:hAnsi="Times New Roman" w:cs="Times New Roman"/>
                <w:bCs/>
                <w:color w:val="000000"/>
              </w:rPr>
              <w:t>Elektromobilności</w:t>
            </w:r>
            <w:proofErr w:type="spellEnd"/>
            <w:r w:rsidRPr="00706A3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7074C" w:rsidRPr="00706A3A">
              <w:rPr>
                <w:rFonts w:ascii="Times New Roman" w:hAnsi="Times New Roman" w:cs="Times New Roman"/>
                <w:bCs/>
                <w:color w:val="000000"/>
              </w:rPr>
              <w:t>i </w:t>
            </w:r>
            <w:r w:rsidRPr="00706A3A">
              <w:rPr>
                <w:rFonts w:ascii="Times New Roman" w:hAnsi="Times New Roman" w:cs="Times New Roman"/>
                <w:bCs/>
                <w:color w:val="000000"/>
              </w:rPr>
              <w:t>Gospodarki Wodorowej</w:t>
            </w:r>
            <w:r w:rsidR="00A7074C" w:rsidRPr="00706A3A">
              <w:rPr>
                <w:rFonts w:ascii="Times New Roman" w:hAnsi="Times New Roman" w:cs="Times New Roman"/>
                <w:bCs/>
                <w:color w:val="000000"/>
              </w:rPr>
              <w:t xml:space="preserve">, tel. </w:t>
            </w:r>
            <w:r w:rsidR="00A7074C" w:rsidRPr="007B5D13">
              <w:rPr>
                <w:rFonts w:ascii="Times New Roman" w:hAnsi="Times New Roman" w:cs="Times New Roman"/>
                <w:bCs/>
                <w:color w:val="000000"/>
              </w:rPr>
              <w:t>22 369 10 44</w:t>
            </w:r>
          </w:p>
          <w:p w14:paraId="1D350BAF" w14:textId="683EEDB4" w:rsidR="00C82B1B" w:rsidRPr="00706A3A" w:rsidRDefault="00A7074C" w:rsidP="007B5D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5D13">
              <w:rPr>
                <w:rFonts w:ascii="Times New Roman" w:hAnsi="Times New Roman" w:cs="Times New Roman"/>
                <w:bCs/>
                <w:color w:val="000000"/>
                <w:lang w:val="en-US"/>
              </w:rPr>
              <w:t>e-mail</w:t>
            </w:r>
            <w:r w:rsidR="00C82B1B" w:rsidRPr="00706A3A">
              <w:rPr>
                <w:rFonts w:ascii="Times New Roman" w:hAnsi="Times New Roman" w:cs="Times New Roman"/>
                <w:bCs/>
                <w:color w:val="000000"/>
                <w:lang w:val="en-GB"/>
              </w:rPr>
              <w:t xml:space="preserve">: </w:t>
            </w:r>
            <w:hyperlink r:id="rId7" w:history="1">
              <w:r w:rsidR="00C82B1B" w:rsidRPr="00706A3A">
                <w:rPr>
                  <w:rStyle w:val="Hipercze"/>
                  <w:rFonts w:ascii="Times New Roman" w:hAnsi="Times New Roman" w:cs="Times New Roman"/>
                  <w:bCs/>
                  <w:lang w:val="en-GB"/>
                </w:rPr>
                <w:t>szymon.bylinski@klimat.gov.pl</w:t>
              </w:r>
            </w:hyperlink>
          </w:p>
        </w:tc>
        <w:tc>
          <w:tcPr>
            <w:tcW w:w="3856" w:type="dxa"/>
            <w:gridSpan w:val="12"/>
            <w:shd w:val="clear" w:color="auto" w:fill="FFFFFF"/>
          </w:tcPr>
          <w:p w14:paraId="117203A8" w14:textId="5A6BC590" w:rsidR="00706A3A" w:rsidRPr="007B5D13" w:rsidRDefault="00C82B1B" w:rsidP="007B5D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D13">
              <w:rPr>
                <w:rFonts w:ascii="Times New Roman" w:hAnsi="Times New Roman" w:cs="Times New Roman"/>
                <w:b/>
              </w:rPr>
              <w:t>Data sporządzenia</w:t>
            </w:r>
            <w:r w:rsidRPr="007B5D13">
              <w:rPr>
                <w:rFonts w:ascii="Times New Roman" w:hAnsi="Times New Roman" w:cs="Times New Roman"/>
                <w:b/>
              </w:rPr>
              <w:br/>
            </w:r>
            <w:r w:rsidR="002D66FE">
              <w:rPr>
                <w:rFonts w:ascii="Times New Roman" w:hAnsi="Times New Roman" w:cs="Times New Roman"/>
                <w:color w:val="000000"/>
              </w:rPr>
              <w:t>1</w:t>
            </w:r>
            <w:r w:rsidR="00F13D21">
              <w:rPr>
                <w:rFonts w:ascii="Times New Roman" w:hAnsi="Times New Roman" w:cs="Times New Roman"/>
                <w:color w:val="000000"/>
              </w:rPr>
              <w:t>8</w:t>
            </w:r>
            <w:bookmarkStart w:id="0" w:name="_GoBack"/>
            <w:bookmarkEnd w:id="0"/>
            <w:r w:rsidR="00E45E34" w:rsidRPr="00706A3A">
              <w:rPr>
                <w:rFonts w:ascii="Times New Roman" w:hAnsi="Times New Roman" w:cs="Times New Roman"/>
                <w:color w:val="000000"/>
              </w:rPr>
              <w:t>.</w:t>
            </w:r>
            <w:r w:rsidR="0088464E">
              <w:rPr>
                <w:rFonts w:ascii="Times New Roman" w:hAnsi="Times New Roman" w:cs="Times New Roman"/>
                <w:color w:val="000000"/>
              </w:rPr>
              <w:t>01</w:t>
            </w:r>
            <w:r w:rsidR="00E45E34" w:rsidRPr="00706A3A">
              <w:rPr>
                <w:rFonts w:ascii="Times New Roman" w:hAnsi="Times New Roman" w:cs="Times New Roman"/>
                <w:color w:val="000000"/>
              </w:rPr>
              <w:t>.</w:t>
            </w:r>
            <w:r w:rsidRPr="00706A3A">
              <w:rPr>
                <w:rFonts w:ascii="Times New Roman" w:hAnsi="Times New Roman" w:cs="Times New Roman"/>
                <w:color w:val="000000"/>
              </w:rPr>
              <w:t>202</w:t>
            </w:r>
            <w:r w:rsidR="0088464E">
              <w:rPr>
                <w:rFonts w:ascii="Times New Roman" w:hAnsi="Times New Roman" w:cs="Times New Roman"/>
                <w:color w:val="000000"/>
              </w:rPr>
              <w:t>2</w:t>
            </w:r>
            <w:r w:rsidRPr="00706A3A">
              <w:rPr>
                <w:rFonts w:ascii="Times New Roman" w:hAnsi="Times New Roman" w:cs="Times New Roman"/>
                <w:color w:val="000000"/>
              </w:rPr>
              <w:t xml:space="preserve"> r.</w:t>
            </w:r>
          </w:p>
          <w:p w14:paraId="2755F516" w14:textId="77777777" w:rsidR="00C82B1B" w:rsidRPr="00706A3A" w:rsidRDefault="00C82B1B" w:rsidP="007B5D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7A80CD5" w14:textId="13F752D7" w:rsidR="00C82B1B" w:rsidRDefault="00C82B1B" w:rsidP="00706A3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06A3A">
              <w:rPr>
                <w:rFonts w:ascii="Times New Roman" w:hAnsi="Times New Roman" w:cs="Times New Roman"/>
                <w:b/>
              </w:rPr>
              <w:t>Źródło:</w:t>
            </w:r>
            <w:bookmarkStart w:id="1" w:name="Lista1"/>
            <w:r w:rsidR="00E45E34" w:rsidRPr="00706A3A">
              <w:rPr>
                <w:rFonts w:ascii="Times New Roman" w:hAnsi="Times New Roman" w:cs="Times New Roman"/>
                <w:b/>
              </w:rPr>
              <w:t xml:space="preserve"> </w:t>
            </w:r>
            <w:r w:rsidR="00E45E34" w:rsidRPr="007B5D13">
              <w:rPr>
                <w:rFonts w:ascii="Times New Roman" w:eastAsiaTheme="minorEastAsia" w:hAnsi="Times New Roman" w:cs="Times New Roman"/>
                <w:lang w:eastAsia="pl-PL"/>
              </w:rPr>
              <w:t xml:space="preserve">art. </w:t>
            </w:r>
            <w:r w:rsidR="009C6FBE" w:rsidRPr="007B5D13">
              <w:rPr>
                <w:rFonts w:ascii="Times New Roman" w:eastAsiaTheme="minorEastAsia" w:hAnsi="Times New Roman" w:cs="Times New Roman"/>
                <w:lang w:eastAsia="pl-PL"/>
              </w:rPr>
              <w:t>4</w:t>
            </w:r>
            <w:r w:rsidR="009E762B" w:rsidRPr="007B5D13">
              <w:rPr>
                <w:rFonts w:ascii="Times New Roman" w:eastAsiaTheme="minorEastAsia" w:hAnsi="Times New Roman" w:cs="Times New Roman"/>
                <w:lang w:eastAsia="pl-PL"/>
              </w:rPr>
              <w:t>2</w:t>
            </w:r>
            <w:r w:rsidR="009C6FBE" w:rsidRPr="007B5D1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E45E34" w:rsidRPr="007B5D13">
              <w:rPr>
                <w:rFonts w:ascii="Times New Roman" w:eastAsiaTheme="minorEastAsia" w:hAnsi="Times New Roman" w:cs="Times New Roman"/>
                <w:lang w:eastAsia="pl-PL"/>
              </w:rPr>
              <w:t xml:space="preserve">ust. </w:t>
            </w:r>
            <w:r w:rsidR="009E762B" w:rsidRPr="007B5D13">
              <w:rPr>
                <w:rFonts w:ascii="Times New Roman" w:eastAsiaTheme="minorEastAsia" w:hAnsi="Times New Roman" w:cs="Times New Roman"/>
                <w:lang w:eastAsia="pl-PL"/>
              </w:rPr>
              <w:t>11</w:t>
            </w:r>
            <w:r w:rsidR="00E45E34" w:rsidRPr="007B5D13">
              <w:rPr>
                <w:rFonts w:ascii="Times New Roman" w:eastAsiaTheme="minorEastAsia" w:hAnsi="Times New Roman" w:cs="Times New Roman"/>
                <w:lang w:eastAsia="pl-PL"/>
              </w:rPr>
              <w:t xml:space="preserve"> ustawy z dnia 11 stycznia 2018 o </w:t>
            </w:r>
            <w:proofErr w:type="spellStart"/>
            <w:r w:rsidR="00E45E34" w:rsidRPr="007B5D13">
              <w:rPr>
                <w:rFonts w:ascii="Times New Roman" w:eastAsiaTheme="minorEastAsia" w:hAnsi="Times New Roman" w:cs="Times New Roman"/>
                <w:lang w:eastAsia="pl-PL"/>
              </w:rPr>
              <w:t>elektromobilności</w:t>
            </w:r>
            <w:proofErr w:type="spellEnd"/>
            <w:r w:rsidR="00E45E34" w:rsidRPr="007B5D1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8F6E63" w:rsidRPr="007B5D13">
              <w:rPr>
                <w:rFonts w:ascii="Times New Roman" w:eastAsiaTheme="minorEastAsia" w:hAnsi="Times New Roman" w:cs="Times New Roman"/>
                <w:lang w:eastAsia="pl-PL"/>
              </w:rPr>
              <w:t>i</w:t>
            </w:r>
            <w:r w:rsidR="008F6E63" w:rsidRPr="00706A3A">
              <w:rPr>
                <w:rFonts w:ascii="Times New Roman" w:eastAsiaTheme="minorEastAsia" w:hAnsi="Times New Roman" w:cs="Times New Roman"/>
                <w:lang w:eastAsia="pl-PL"/>
              </w:rPr>
              <w:t> </w:t>
            </w:r>
            <w:r w:rsidR="00E45E34" w:rsidRPr="007B5D13">
              <w:rPr>
                <w:rFonts w:ascii="Times New Roman" w:eastAsiaTheme="minorEastAsia" w:hAnsi="Times New Roman" w:cs="Times New Roman"/>
                <w:lang w:eastAsia="pl-PL"/>
              </w:rPr>
              <w:t>paliwach alternatywnych</w:t>
            </w:r>
            <w:r w:rsidR="00A7074C" w:rsidRPr="007B5D13">
              <w:rPr>
                <w:rFonts w:ascii="Times New Roman" w:eastAsiaTheme="minorEastAsia" w:hAnsi="Times New Roman" w:cs="Times New Roman"/>
                <w:lang w:eastAsia="pl-PL"/>
              </w:rPr>
              <w:t xml:space="preserve"> (Dz. U. z</w:t>
            </w:r>
            <w:r w:rsidR="008F6E63" w:rsidRPr="00706A3A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A7074C" w:rsidRPr="007B5D13">
              <w:rPr>
                <w:rFonts w:ascii="Times New Roman" w:eastAsiaTheme="minorEastAsia" w:hAnsi="Times New Roman" w:cs="Times New Roman"/>
                <w:lang w:eastAsia="pl-PL"/>
              </w:rPr>
              <w:t xml:space="preserve">2021 r. poz. 110, z </w:t>
            </w:r>
            <w:proofErr w:type="spellStart"/>
            <w:r w:rsidR="00A7074C" w:rsidRPr="007B5D13">
              <w:rPr>
                <w:rFonts w:ascii="Times New Roman" w:eastAsiaTheme="minorEastAsia" w:hAnsi="Times New Roman" w:cs="Times New Roman"/>
                <w:lang w:eastAsia="pl-PL"/>
              </w:rPr>
              <w:t>późn</w:t>
            </w:r>
            <w:proofErr w:type="spellEnd"/>
            <w:r w:rsidR="00A7074C" w:rsidRPr="007B5D13">
              <w:rPr>
                <w:rFonts w:ascii="Times New Roman" w:eastAsiaTheme="minorEastAsia" w:hAnsi="Times New Roman" w:cs="Times New Roman"/>
                <w:lang w:eastAsia="pl-PL"/>
              </w:rPr>
              <w:t>. zm.)</w:t>
            </w:r>
            <w:r w:rsidR="00E45E34" w:rsidRPr="007B5D1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14:paraId="5897FCBE" w14:textId="77777777" w:rsidR="00706A3A" w:rsidRPr="00706A3A" w:rsidRDefault="00706A3A" w:rsidP="007B5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bookmarkEnd w:id="1"/>
          <w:p w14:paraId="45FFC30D" w14:textId="678E9B40" w:rsidR="00C82B1B" w:rsidRPr="007B5D13" w:rsidRDefault="00C82B1B" w:rsidP="007B5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A3A">
              <w:rPr>
                <w:rFonts w:ascii="Times New Roman" w:hAnsi="Times New Roman" w:cs="Times New Roman"/>
                <w:b/>
                <w:color w:val="000000"/>
              </w:rPr>
              <w:t>Nr w wykazie prac</w:t>
            </w:r>
            <w:r w:rsidR="00D86F3A" w:rsidRPr="00706A3A">
              <w:rPr>
                <w:rFonts w:ascii="Times New Roman" w:hAnsi="Times New Roman" w:cs="Times New Roman"/>
                <w:b/>
                <w:color w:val="000000"/>
              </w:rPr>
              <w:t>: 804</w:t>
            </w:r>
          </w:p>
        </w:tc>
      </w:tr>
      <w:tr w:rsidR="00C82B1B" w:rsidRPr="00706A3A" w14:paraId="44427798" w14:textId="77777777" w:rsidTr="008C002A">
        <w:trPr>
          <w:trHeight w:val="142"/>
        </w:trPr>
        <w:tc>
          <w:tcPr>
            <w:tcW w:w="10796" w:type="dxa"/>
            <w:gridSpan w:val="29"/>
            <w:shd w:val="clear" w:color="auto" w:fill="99CCFF"/>
          </w:tcPr>
          <w:p w14:paraId="695D884A" w14:textId="77777777" w:rsidR="00C82B1B" w:rsidRPr="00706A3A" w:rsidRDefault="00C82B1B" w:rsidP="007B5D1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 w:rsidRPr="00706A3A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C82B1B" w:rsidRPr="00706A3A" w14:paraId="31C63615" w14:textId="77777777" w:rsidTr="008C002A">
        <w:trPr>
          <w:trHeight w:val="333"/>
        </w:trPr>
        <w:tc>
          <w:tcPr>
            <w:tcW w:w="10796" w:type="dxa"/>
            <w:gridSpan w:val="29"/>
            <w:shd w:val="clear" w:color="auto" w:fill="99CCFF"/>
            <w:vAlign w:val="center"/>
          </w:tcPr>
          <w:p w14:paraId="44F2CD99" w14:textId="77777777" w:rsidR="00C82B1B" w:rsidRPr="00706A3A" w:rsidRDefault="00C82B1B" w:rsidP="007B5D13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06A3A">
              <w:rPr>
                <w:rFonts w:ascii="Times New Roman" w:hAnsi="Times New Roman" w:cs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C82B1B" w:rsidRPr="00706A3A" w14:paraId="1341A1BB" w14:textId="77777777" w:rsidTr="008C002A">
        <w:trPr>
          <w:trHeight w:val="142"/>
        </w:trPr>
        <w:tc>
          <w:tcPr>
            <w:tcW w:w="10796" w:type="dxa"/>
            <w:gridSpan w:val="29"/>
            <w:shd w:val="clear" w:color="auto" w:fill="FFFFFF"/>
          </w:tcPr>
          <w:p w14:paraId="02ABC8C3" w14:textId="1CCB548E" w:rsidR="00096D81" w:rsidRPr="007B5D13" w:rsidRDefault="009E762B" w:rsidP="007B5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D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Potrzeba wydania przedmiotowego rozporządzenia wynika z art. 42 ust. 11 ustawy z dnia 11 stycznia 2018 r. </w:t>
            </w:r>
            <w:r w:rsidRPr="007B5D13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o </w:t>
            </w:r>
            <w:proofErr w:type="spellStart"/>
            <w:r w:rsidRPr="007B5D13">
              <w:rPr>
                <w:rFonts w:ascii="Times New Roman" w:eastAsia="Times New Roman" w:hAnsi="Times New Roman" w:cs="Times New Roman"/>
                <w:bCs/>
                <w:lang w:eastAsia="pl-PL"/>
              </w:rPr>
              <w:t>elektromobilności</w:t>
            </w:r>
            <w:proofErr w:type="spellEnd"/>
            <w:r w:rsidRPr="007B5D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i paliwach alternatywnych (Dz. U. z 2021 poz. 110, z </w:t>
            </w:r>
            <w:proofErr w:type="spellStart"/>
            <w:r w:rsidRPr="007B5D13">
              <w:rPr>
                <w:rFonts w:ascii="Times New Roman" w:eastAsia="Times New Roman" w:hAnsi="Times New Roman" w:cs="Times New Roman"/>
                <w:bCs/>
                <w:lang w:eastAsia="pl-PL"/>
              </w:rPr>
              <w:t>późn</w:t>
            </w:r>
            <w:proofErr w:type="spellEnd"/>
            <w:r w:rsidRPr="007B5D13">
              <w:rPr>
                <w:rFonts w:ascii="Times New Roman" w:eastAsia="Times New Roman" w:hAnsi="Times New Roman" w:cs="Times New Roman"/>
                <w:bCs/>
                <w:lang w:eastAsia="pl-PL"/>
              </w:rPr>
              <w:t>. zm.)</w:t>
            </w:r>
            <w:r w:rsidR="008F6E63" w:rsidRPr="00706A3A">
              <w:rPr>
                <w:rFonts w:ascii="Times New Roman" w:eastAsia="Times New Roman" w:hAnsi="Times New Roman" w:cs="Times New Roman"/>
                <w:bCs/>
                <w:lang w:eastAsia="pl-PL"/>
              </w:rPr>
              <w:t>, któr</w:t>
            </w:r>
            <w:r w:rsidR="003B5AE4" w:rsidRPr="00706A3A">
              <w:rPr>
                <w:rFonts w:ascii="Times New Roman" w:eastAsia="Times New Roman" w:hAnsi="Times New Roman" w:cs="Times New Roman"/>
                <w:bCs/>
                <w:lang w:eastAsia="pl-PL"/>
              </w:rPr>
              <w:t>y</w:t>
            </w:r>
            <w:r w:rsidR="008F6E63" w:rsidRPr="00706A3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7B5D13">
              <w:rPr>
                <w:rFonts w:ascii="Times New Roman" w:eastAsia="Times New Roman" w:hAnsi="Times New Roman" w:cs="Times New Roman"/>
                <w:bCs/>
                <w:lang w:eastAsia="pl-PL"/>
              </w:rPr>
              <w:t>nakłada obowiązek na operatora ogólnodostępnej stacji ładowania, operatora stacji gazu ziemnego oraz operatora stacji wodoru świadczącego usługę tankowania wodoru</w:t>
            </w:r>
            <w:r w:rsidR="003B5AE4" w:rsidRPr="00706A3A">
              <w:rPr>
                <w:rFonts w:ascii="Times New Roman" w:eastAsia="Times New Roman" w:hAnsi="Times New Roman" w:cs="Times New Roman"/>
                <w:bCs/>
                <w:lang w:eastAsia="pl-PL"/>
              </w:rPr>
              <w:t>:</w:t>
            </w:r>
            <w:r w:rsidRPr="007B5D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dokonywania zgłoszenia do</w:t>
            </w:r>
            <w:r w:rsidR="008F6E63" w:rsidRPr="00706A3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8F6E63" w:rsidRPr="007B5D13">
              <w:rPr>
                <w:rFonts w:ascii="Times New Roman" w:eastAsia="Times New Roman" w:hAnsi="Times New Roman" w:cs="Times New Roman"/>
                <w:bCs/>
                <w:lang w:eastAsia="pl-PL"/>
              </w:rPr>
              <w:t>Ewidencji Infrastruktury Paliw Alternatywnych</w:t>
            </w:r>
            <w:r w:rsidR="008F6E63" w:rsidRPr="00706A3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zwanej dalej „rejestrem”, </w:t>
            </w:r>
            <w:r w:rsidRPr="007B5D13">
              <w:rPr>
                <w:rFonts w:ascii="Times New Roman" w:eastAsia="Times New Roman" w:hAnsi="Times New Roman" w:cs="Times New Roman"/>
                <w:bCs/>
                <w:lang w:eastAsia="pl-PL"/>
              </w:rPr>
              <w:t>aktualizacj</w:t>
            </w:r>
            <w:r w:rsidR="008F6E63" w:rsidRPr="00706A3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 </w:t>
            </w:r>
            <w:r w:rsidRPr="007B5D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danych w </w:t>
            </w:r>
            <w:r w:rsidR="008F6E63" w:rsidRPr="00706A3A">
              <w:rPr>
                <w:rFonts w:ascii="Times New Roman" w:eastAsia="Times New Roman" w:hAnsi="Times New Roman" w:cs="Times New Roman"/>
                <w:bCs/>
                <w:lang w:eastAsia="pl-PL"/>
              </w:rPr>
              <w:t>rejestrze,</w:t>
            </w:r>
            <w:r w:rsidRPr="007B5D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a także zgłoszeni</w:t>
            </w:r>
            <w:r w:rsidR="003B5AE4" w:rsidRPr="00706A3A">
              <w:rPr>
                <w:rFonts w:ascii="Times New Roman" w:eastAsia="Times New Roman" w:hAnsi="Times New Roman" w:cs="Times New Roman"/>
                <w:bCs/>
                <w:lang w:eastAsia="pl-PL"/>
              </w:rPr>
              <w:t>a</w:t>
            </w:r>
            <w:r w:rsidRPr="007B5D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zakończenia świadczenia usług. W związku </w:t>
            </w:r>
            <w:r w:rsidR="008F6E63" w:rsidRPr="007B5D13">
              <w:rPr>
                <w:rFonts w:ascii="Times New Roman" w:eastAsia="Times New Roman" w:hAnsi="Times New Roman" w:cs="Times New Roman"/>
                <w:bCs/>
                <w:lang w:eastAsia="pl-PL"/>
              </w:rPr>
              <w:t>z</w:t>
            </w:r>
            <w:r w:rsidR="008F6E63" w:rsidRPr="00706A3A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  <w:r w:rsidRPr="007B5D13">
              <w:rPr>
                <w:rFonts w:ascii="Times New Roman" w:eastAsia="Times New Roman" w:hAnsi="Times New Roman" w:cs="Times New Roman"/>
                <w:bCs/>
                <w:lang w:eastAsia="pl-PL"/>
              </w:rPr>
              <w:t>powyższym, wykonując upoważnienie ustawowe, należy określić wzory zgłoszeń dla</w:t>
            </w:r>
            <w:r w:rsidR="003B5AE4" w:rsidRPr="00706A3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ww. podmiotów </w:t>
            </w:r>
            <w:r w:rsidRPr="007B5D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 celu ujednolicenia sposobu i formy przekazywania </w:t>
            </w:r>
            <w:r w:rsidR="008F6E63" w:rsidRPr="00706A3A">
              <w:rPr>
                <w:rFonts w:ascii="Times New Roman" w:eastAsia="Times New Roman" w:hAnsi="Times New Roman" w:cs="Times New Roman"/>
                <w:bCs/>
                <w:lang w:eastAsia="pl-PL"/>
              </w:rPr>
              <w:t>informacji zawartych w zgłoszeniu</w:t>
            </w:r>
            <w:r w:rsidRPr="007B5D13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</w:tr>
      <w:tr w:rsidR="00C82B1B" w:rsidRPr="00706A3A" w14:paraId="377CEEE7" w14:textId="77777777" w:rsidTr="008C002A">
        <w:trPr>
          <w:trHeight w:val="142"/>
        </w:trPr>
        <w:tc>
          <w:tcPr>
            <w:tcW w:w="10796" w:type="dxa"/>
            <w:gridSpan w:val="29"/>
            <w:shd w:val="clear" w:color="auto" w:fill="99CCFF"/>
            <w:vAlign w:val="center"/>
          </w:tcPr>
          <w:p w14:paraId="57E641F3" w14:textId="77777777" w:rsidR="00C82B1B" w:rsidRPr="00706A3A" w:rsidRDefault="00C82B1B" w:rsidP="007B5D13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06A3A">
              <w:rPr>
                <w:rFonts w:ascii="Times New Roman" w:hAnsi="Times New Roman" w:cs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C82B1B" w:rsidRPr="00706A3A" w14:paraId="7235F615" w14:textId="77777777" w:rsidTr="008C002A">
        <w:trPr>
          <w:trHeight w:val="142"/>
        </w:trPr>
        <w:tc>
          <w:tcPr>
            <w:tcW w:w="10796" w:type="dxa"/>
            <w:gridSpan w:val="29"/>
            <w:shd w:val="clear" w:color="auto" w:fill="auto"/>
          </w:tcPr>
          <w:p w14:paraId="4E10B67F" w14:textId="03FF7885" w:rsidR="00411D2C" w:rsidRPr="007B5D13" w:rsidRDefault="009E762B" w:rsidP="007B5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D13">
              <w:rPr>
                <w:rFonts w:ascii="Times New Roman" w:eastAsia="Times New Roman" w:hAnsi="Times New Roman" w:cs="Times New Roman"/>
                <w:bCs/>
                <w:lang w:eastAsia="pl-PL"/>
              </w:rPr>
              <w:t>Projekt rozporządzenia przewiduje określenie wzorów zgłoszenia dla operatora ogólnodostępnej stacji ładowania, operatora stacji gazu ziemnego i operatora stacji wodoru</w:t>
            </w:r>
            <w:r w:rsidR="008F6E63" w:rsidRPr="007B5D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8F6E63" w:rsidRPr="00706A3A">
              <w:rPr>
                <w:rFonts w:ascii="Times New Roman" w:eastAsia="Times New Roman" w:hAnsi="Times New Roman" w:cs="Times New Roman"/>
                <w:bCs/>
                <w:lang w:eastAsia="pl-PL"/>
              </w:rPr>
              <w:t>świadczącego usługę tankowania wodoru</w:t>
            </w:r>
            <w:r w:rsidRPr="007B5D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. Opracowanie wzorów zgłoszeń </w:t>
            </w:r>
            <w:r w:rsidR="003B5AE4" w:rsidRPr="00706A3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jest </w:t>
            </w:r>
            <w:r w:rsidRPr="007B5D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podyktowane koniecznością ujednolicenia </w:t>
            </w:r>
            <w:r w:rsidR="008F6E63" w:rsidRPr="007B5D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sposobu i </w:t>
            </w:r>
            <w:r w:rsidRPr="007B5D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formy przekazywania </w:t>
            </w:r>
            <w:r w:rsidR="008F6E63" w:rsidRPr="007B5D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informacji zawartych w zgłoszeniu do rejestru. </w:t>
            </w:r>
            <w:r w:rsidRPr="007B5D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Dane przekazywane przez ww. podmioty będą posiadały jednolitą formę oraz będą przekazywane w </w:t>
            </w:r>
            <w:r w:rsidR="008F6E63" w:rsidRPr="007B5D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7B5D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sposób elektroniczny, co przyczyni się do sprawnego funkcjonowania </w:t>
            </w:r>
            <w:r w:rsidR="008F6E63" w:rsidRPr="007B5D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rejestru. </w:t>
            </w:r>
          </w:p>
        </w:tc>
      </w:tr>
      <w:tr w:rsidR="00C82B1B" w:rsidRPr="00706A3A" w14:paraId="616D80BE" w14:textId="77777777" w:rsidTr="008C002A">
        <w:trPr>
          <w:trHeight w:val="307"/>
        </w:trPr>
        <w:tc>
          <w:tcPr>
            <w:tcW w:w="10796" w:type="dxa"/>
            <w:gridSpan w:val="29"/>
            <w:shd w:val="clear" w:color="auto" w:fill="99CCFF"/>
            <w:vAlign w:val="center"/>
          </w:tcPr>
          <w:p w14:paraId="1B2E7C91" w14:textId="77777777" w:rsidR="00C82B1B" w:rsidRPr="00706A3A" w:rsidRDefault="00C82B1B" w:rsidP="007B5D13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06A3A">
              <w:rPr>
                <w:rFonts w:ascii="Times New Roman" w:hAnsi="Times New Roman" w:cs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706A3A">
              <w:rPr>
                <w:rFonts w:ascii="Times New Roman" w:hAnsi="Times New Roman" w:cs="Times New Roman"/>
                <w:b/>
                <w:color w:val="000000"/>
              </w:rPr>
              <w:t>?</w:t>
            </w:r>
            <w:r w:rsidRPr="00706A3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</w:tc>
      </w:tr>
      <w:tr w:rsidR="00C82B1B" w:rsidRPr="00706A3A" w14:paraId="00005119" w14:textId="77777777" w:rsidTr="008C002A">
        <w:trPr>
          <w:trHeight w:val="142"/>
        </w:trPr>
        <w:tc>
          <w:tcPr>
            <w:tcW w:w="10796" w:type="dxa"/>
            <w:gridSpan w:val="29"/>
            <w:shd w:val="clear" w:color="auto" w:fill="auto"/>
          </w:tcPr>
          <w:p w14:paraId="40866C94" w14:textId="4BE13523" w:rsidR="00C82B1B" w:rsidRPr="007B5D13" w:rsidRDefault="00BC64D3" w:rsidP="007B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B5D13">
              <w:rPr>
                <w:rFonts w:ascii="Times New Roman" w:eastAsia="Times New Roman" w:hAnsi="Times New Roman" w:cs="Times New Roman"/>
                <w:bCs/>
                <w:lang w:eastAsia="pl-PL"/>
              </w:rPr>
              <w:t>W przypadku krajów UE lub OECD, w których funkcjonuje system ewidencjonujący infrastrukturę paliw alternatywnych funkcjonują metody zgłaszania tej infrastruktury do ewidencji.</w:t>
            </w:r>
          </w:p>
        </w:tc>
      </w:tr>
      <w:tr w:rsidR="00C82B1B" w:rsidRPr="00706A3A" w14:paraId="091A84E6" w14:textId="77777777" w:rsidTr="008C002A">
        <w:trPr>
          <w:trHeight w:val="359"/>
        </w:trPr>
        <w:tc>
          <w:tcPr>
            <w:tcW w:w="10796" w:type="dxa"/>
            <w:gridSpan w:val="29"/>
            <w:shd w:val="clear" w:color="auto" w:fill="99CCFF"/>
            <w:vAlign w:val="center"/>
          </w:tcPr>
          <w:p w14:paraId="2733CBB4" w14:textId="77777777" w:rsidR="00C82B1B" w:rsidRPr="00706A3A" w:rsidRDefault="00C82B1B" w:rsidP="007B5D13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06A3A">
              <w:rPr>
                <w:rFonts w:ascii="Times New Roman" w:hAnsi="Times New Roman" w:cs="Times New Roman"/>
                <w:b/>
                <w:color w:val="000000"/>
              </w:rPr>
              <w:t>Podmioty, na które oddziałuje projekt</w:t>
            </w:r>
          </w:p>
        </w:tc>
      </w:tr>
      <w:tr w:rsidR="00C82B1B" w:rsidRPr="00706A3A" w14:paraId="19F2F02D" w14:textId="77777777" w:rsidTr="00E577E1">
        <w:trPr>
          <w:trHeight w:val="142"/>
        </w:trPr>
        <w:tc>
          <w:tcPr>
            <w:tcW w:w="3192" w:type="dxa"/>
            <w:gridSpan w:val="3"/>
            <w:shd w:val="clear" w:color="auto" w:fill="auto"/>
          </w:tcPr>
          <w:p w14:paraId="596917E9" w14:textId="77777777" w:rsidR="00C82B1B" w:rsidRPr="00706A3A" w:rsidRDefault="00C82B1B" w:rsidP="007B5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06A3A">
              <w:rPr>
                <w:rFonts w:ascii="Times New Roman" w:hAnsi="Times New Roman" w:cs="Times New Roman"/>
                <w:color w:val="000000"/>
                <w:spacing w:val="-2"/>
              </w:rPr>
              <w:t>Grupa</w:t>
            </w:r>
          </w:p>
        </w:tc>
        <w:tc>
          <w:tcPr>
            <w:tcW w:w="2166" w:type="dxa"/>
            <w:gridSpan w:val="8"/>
            <w:shd w:val="clear" w:color="auto" w:fill="auto"/>
          </w:tcPr>
          <w:p w14:paraId="2FC733DE" w14:textId="77777777" w:rsidR="00C82B1B" w:rsidRPr="00706A3A" w:rsidRDefault="00C82B1B" w:rsidP="007B5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06A3A">
              <w:rPr>
                <w:rFonts w:ascii="Times New Roman" w:hAnsi="Times New Roman" w:cs="Times New Roman"/>
                <w:color w:val="000000"/>
                <w:spacing w:val="-2"/>
              </w:rPr>
              <w:t>Wielkość</w:t>
            </w:r>
          </w:p>
        </w:tc>
        <w:tc>
          <w:tcPr>
            <w:tcW w:w="2832" w:type="dxa"/>
            <w:gridSpan w:val="12"/>
            <w:shd w:val="clear" w:color="auto" w:fill="auto"/>
          </w:tcPr>
          <w:p w14:paraId="081D868C" w14:textId="77777777" w:rsidR="00C82B1B" w:rsidRPr="00706A3A" w:rsidRDefault="00C82B1B" w:rsidP="007B5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06A3A">
              <w:rPr>
                <w:rFonts w:ascii="Times New Roman" w:hAnsi="Times New Roman" w:cs="Times New Roman"/>
                <w:color w:val="000000"/>
                <w:spacing w:val="-2"/>
              </w:rPr>
              <w:t>Źródło danych</w:t>
            </w:r>
            <w:r w:rsidRPr="00706A3A" w:rsidDel="00260F33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606" w:type="dxa"/>
            <w:gridSpan w:val="6"/>
            <w:shd w:val="clear" w:color="auto" w:fill="auto"/>
          </w:tcPr>
          <w:p w14:paraId="6FBF537E" w14:textId="77777777" w:rsidR="00C82B1B" w:rsidRPr="00706A3A" w:rsidRDefault="00C82B1B" w:rsidP="007B5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06A3A">
              <w:rPr>
                <w:rFonts w:ascii="Times New Roman" w:hAnsi="Times New Roman" w:cs="Times New Roman"/>
                <w:color w:val="000000"/>
                <w:spacing w:val="-2"/>
              </w:rPr>
              <w:t>Oddziaływanie</w:t>
            </w:r>
          </w:p>
        </w:tc>
      </w:tr>
      <w:tr w:rsidR="00C82B1B" w:rsidRPr="00706A3A" w14:paraId="55A65A6B" w14:textId="77777777" w:rsidTr="00E577E1">
        <w:trPr>
          <w:trHeight w:val="142"/>
        </w:trPr>
        <w:tc>
          <w:tcPr>
            <w:tcW w:w="3192" w:type="dxa"/>
            <w:gridSpan w:val="3"/>
            <w:shd w:val="clear" w:color="auto" w:fill="auto"/>
          </w:tcPr>
          <w:p w14:paraId="17F4BB4D" w14:textId="2930F972" w:rsidR="00C82B1B" w:rsidRPr="00706A3A" w:rsidRDefault="009E762B" w:rsidP="007B5D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06A3A">
              <w:rPr>
                <w:rFonts w:ascii="Times New Roman" w:hAnsi="Times New Roman" w:cs="Times New Roman"/>
                <w:color w:val="000000"/>
                <w:spacing w:val="-2"/>
              </w:rPr>
              <w:t>Podmioty wykonujące działalność gospodarczą w zakresie oferowania usługi ładowania pojazdów elektrycznych</w:t>
            </w:r>
          </w:p>
        </w:tc>
        <w:tc>
          <w:tcPr>
            <w:tcW w:w="2166" w:type="dxa"/>
            <w:gridSpan w:val="8"/>
            <w:shd w:val="clear" w:color="auto" w:fill="auto"/>
          </w:tcPr>
          <w:p w14:paraId="22C2415B" w14:textId="256DFB35" w:rsidR="00C82B1B" w:rsidRPr="00706A3A" w:rsidRDefault="009E762B" w:rsidP="007B5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06A3A">
              <w:rPr>
                <w:rFonts w:ascii="Times New Roman" w:hAnsi="Times New Roman" w:cs="Times New Roman"/>
                <w:color w:val="000000"/>
                <w:spacing w:val="-2"/>
              </w:rPr>
              <w:t>20</w:t>
            </w:r>
          </w:p>
        </w:tc>
        <w:tc>
          <w:tcPr>
            <w:tcW w:w="2832" w:type="dxa"/>
            <w:gridSpan w:val="12"/>
            <w:shd w:val="clear" w:color="auto" w:fill="auto"/>
          </w:tcPr>
          <w:p w14:paraId="1152055F" w14:textId="5B87BAAF" w:rsidR="00C82B1B" w:rsidRPr="00706A3A" w:rsidRDefault="00250451" w:rsidP="007B5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06A3A">
              <w:rPr>
                <w:rFonts w:ascii="Times New Roman" w:hAnsi="Times New Roman" w:cs="Times New Roman"/>
                <w:color w:val="000000"/>
                <w:spacing w:val="-2"/>
              </w:rPr>
              <w:t>Dane własne</w:t>
            </w:r>
          </w:p>
        </w:tc>
        <w:tc>
          <w:tcPr>
            <w:tcW w:w="2606" w:type="dxa"/>
            <w:gridSpan w:val="6"/>
            <w:shd w:val="clear" w:color="auto" w:fill="auto"/>
          </w:tcPr>
          <w:p w14:paraId="12A4C1AA" w14:textId="22F4519E" w:rsidR="00C82B1B" w:rsidRPr="00706A3A" w:rsidRDefault="00C82B1B" w:rsidP="007B5D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06A3A">
              <w:rPr>
                <w:rFonts w:ascii="Times New Roman" w:hAnsi="Times New Roman" w:cs="Times New Roman"/>
                <w:color w:val="000000"/>
                <w:spacing w:val="-2"/>
              </w:rPr>
              <w:t xml:space="preserve">Obowiązek </w:t>
            </w:r>
            <w:r w:rsidR="009E762B" w:rsidRPr="00706A3A">
              <w:rPr>
                <w:rFonts w:ascii="Times New Roman" w:hAnsi="Times New Roman" w:cs="Times New Roman"/>
                <w:color w:val="000000"/>
                <w:spacing w:val="-2"/>
              </w:rPr>
              <w:t>przekazywania informacji</w:t>
            </w:r>
            <w:r w:rsidR="00C87304" w:rsidRPr="00706A3A">
              <w:rPr>
                <w:rFonts w:ascii="Times New Roman" w:hAnsi="Times New Roman" w:cs="Times New Roman"/>
                <w:color w:val="000000"/>
                <w:spacing w:val="-2"/>
              </w:rPr>
              <w:t>.</w:t>
            </w:r>
          </w:p>
        </w:tc>
      </w:tr>
      <w:tr w:rsidR="00C82B1B" w:rsidRPr="00706A3A" w14:paraId="600F2977" w14:textId="77777777" w:rsidTr="00E577E1">
        <w:trPr>
          <w:trHeight w:val="142"/>
        </w:trPr>
        <w:tc>
          <w:tcPr>
            <w:tcW w:w="3192" w:type="dxa"/>
            <w:gridSpan w:val="3"/>
            <w:shd w:val="clear" w:color="auto" w:fill="auto"/>
          </w:tcPr>
          <w:p w14:paraId="69E79588" w14:textId="7ABF34B2" w:rsidR="00C82B1B" w:rsidRPr="00706A3A" w:rsidRDefault="009E762B" w:rsidP="007B5D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06A3A">
              <w:rPr>
                <w:rFonts w:ascii="Times New Roman" w:hAnsi="Times New Roman" w:cs="Times New Roman"/>
                <w:color w:val="000000"/>
                <w:spacing w:val="-2"/>
              </w:rPr>
              <w:t xml:space="preserve">Podmioty wykonujące działalność gospodarczą w zakresie oferowania gazu ziemnego do celów pędnych, w formie CNG </w:t>
            </w:r>
            <w:r w:rsidR="00C87304" w:rsidRPr="00706A3A">
              <w:rPr>
                <w:rFonts w:ascii="Times New Roman" w:hAnsi="Times New Roman" w:cs="Times New Roman"/>
                <w:color w:val="000000"/>
                <w:spacing w:val="-2"/>
              </w:rPr>
              <w:t>i </w:t>
            </w:r>
            <w:r w:rsidRPr="00706A3A">
              <w:rPr>
                <w:rFonts w:ascii="Times New Roman" w:hAnsi="Times New Roman" w:cs="Times New Roman"/>
                <w:color w:val="000000"/>
                <w:spacing w:val="-2"/>
              </w:rPr>
              <w:t>LNG</w:t>
            </w:r>
          </w:p>
        </w:tc>
        <w:tc>
          <w:tcPr>
            <w:tcW w:w="2166" w:type="dxa"/>
            <w:gridSpan w:val="8"/>
            <w:shd w:val="clear" w:color="auto" w:fill="auto"/>
          </w:tcPr>
          <w:p w14:paraId="74607A5D" w14:textId="03672657" w:rsidR="00C82B1B" w:rsidRPr="00706A3A" w:rsidRDefault="00C224BE" w:rsidP="007B5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06A3A">
              <w:rPr>
                <w:rFonts w:ascii="Times New Roman" w:hAnsi="Times New Roman" w:cs="Times New Roman"/>
                <w:color w:val="000000"/>
                <w:spacing w:val="-2"/>
              </w:rPr>
              <w:t>8</w:t>
            </w:r>
          </w:p>
          <w:p w14:paraId="34433A92" w14:textId="77777777" w:rsidR="00C82B1B" w:rsidRPr="00706A3A" w:rsidRDefault="00C82B1B" w:rsidP="007B5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832" w:type="dxa"/>
            <w:gridSpan w:val="12"/>
            <w:shd w:val="clear" w:color="auto" w:fill="auto"/>
          </w:tcPr>
          <w:p w14:paraId="122AC563" w14:textId="23D605D0" w:rsidR="00C82B1B" w:rsidRPr="00706A3A" w:rsidRDefault="009E762B" w:rsidP="007B5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06A3A">
              <w:rPr>
                <w:rFonts w:ascii="Times New Roman" w:hAnsi="Times New Roman" w:cs="Times New Roman"/>
                <w:color w:val="000000"/>
                <w:spacing w:val="-2"/>
              </w:rPr>
              <w:t xml:space="preserve">Strona internetowa </w:t>
            </w:r>
            <w:hyperlink r:id="rId8">
              <w:r w:rsidRPr="00706A3A">
                <w:rPr>
                  <w:rStyle w:val="Hipercze"/>
                  <w:rFonts w:ascii="Times New Roman" w:hAnsi="Times New Roman" w:cs="Times New Roman"/>
                  <w:spacing w:val="-2"/>
                </w:rPr>
                <w:t>http://lcng.pimot.eu/adresy-</w:t>
              </w:r>
            </w:hyperlink>
            <w:r w:rsidRPr="00706A3A">
              <w:rPr>
                <w:rFonts w:ascii="Times New Roman" w:hAnsi="Times New Roman" w:cs="Times New Roman"/>
                <w:color w:val="000000"/>
                <w:spacing w:val="-2"/>
              </w:rPr>
              <w:t>stacji-cng-lng-polska/</w:t>
            </w:r>
          </w:p>
        </w:tc>
        <w:tc>
          <w:tcPr>
            <w:tcW w:w="2606" w:type="dxa"/>
            <w:gridSpan w:val="6"/>
            <w:shd w:val="clear" w:color="auto" w:fill="auto"/>
          </w:tcPr>
          <w:p w14:paraId="0DE33259" w14:textId="11EBEE9F" w:rsidR="00C82B1B" w:rsidRPr="00706A3A" w:rsidRDefault="009E762B" w:rsidP="007B5D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06A3A">
              <w:rPr>
                <w:rFonts w:ascii="Times New Roman" w:hAnsi="Times New Roman" w:cs="Times New Roman"/>
                <w:color w:val="000000"/>
                <w:spacing w:val="-2"/>
              </w:rPr>
              <w:t>Obowiązek przekazywania informacji</w:t>
            </w:r>
            <w:r w:rsidR="00C87304" w:rsidRPr="00706A3A">
              <w:rPr>
                <w:rFonts w:ascii="Times New Roman" w:hAnsi="Times New Roman" w:cs="Times New Roman"/>
                <w:color w:val="000000"/>
                <w:spacing w:val="-2"/>
              </w:rPr>
              <w:t>.</w:t>
            </w:r>
          </w:p>
        </w:tc>
      </w:tr>
      <w:tr w:rsidR="00C82B1B" w:rsidRPr="00706A3A" w14:paraId="340CDE8E" w14:textId="77777777" w:rsidTr="00E577E1">
        <w:trPr>
          <w:trHeight w:val="142"/>
        </w:trPr>
        <w:tc>
          <w:tcPr>
            <w:tcW w:w="3192" w:type="dxa"/>
            <w:gridSpan w:val="3"/>
            <w:shd w:val="clear" w:color="auto" w:fill="auto"/>
          </w:tcPr>
          <w:p w14:paraId="40B6AFB8" w14:textId="123C8730" w:rsidR="00C82B1B" w:rsidRPr="00706A3A" w:rsidRDefault="009E762B" w:rsidP="007B5D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06A3A">
              <w:rPr>
                <w:rFonts w:ascii="Times New Roman" w:hAnsi="Times New Roman" w:cs="Times New Roman"/>
                <w:color w:val="000000"/>
                <w:spacing w:val="-2"/>
              </w:rPr>
              <w:t>Podmioty wykonujące działalność gospodarczą w zakresie oferowania wodoru do celów pędnych</w:t>
            </w:r>
          </w:p>
        </w:tc>
        <w:tc>
          <w:tcPr>
            <w:tcW w:w="2166" w:type="dxa"/>
            <w:gridSpan w:val="8"/>
            <w:shd w:val="clear" w:color="auto" w:fill="auto"/>
          </w:tcPr>
          <w:p w14:paraId="3B7FF87E" w14:textId="1F337887" w:rsidR="00C82B1B" w:rsidRPr="00706A3A" w:rsidRDefault="009E762B" w:rsidP="007B5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06A3A">
              <w:rPr>
                <w:rFonts w:ascii="Times New Roman" w:hAnsi="Times New Roman" w:cs="Times New Roman"/>
                <w:color w:val="000000"/>
                <w:spacing w:val="-2"/>
              </w:rPr>
              <w:t>5</w:t>
            </w:r>
          </w:p>
        </w:tc>
        <w:tc>
          <w:tcPr>
            <w:tcW w:w="2832" w:type="dxa"/>
            <w:gridSpan w:val="12"/>
            <w:shd w:val="clear" w:color="auto" w:fill="auto"/>
          </w:tcPr>
          <w:p w14:paraId="376CBAAA" w14:textId="06D6D4D4" w:rsidR="00C82B1B" w:rsidRPr="00706A3A" w:rsidRDefault="009E762B" w:rsidP="007B5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06A3A">
              <w:rPr>
                <w:rFonts w:ascii="Times New Roman" w:hAnsi="Times New Roman" w:cs="Times New Roman"/>
                <w:color w:val="000000"/>
                <w:spacing w:val="-2"/>
              </w:rPr>
              <w:t>Dane własne</w:t>
            </w:r>
          </w:p>
        </w:tc>
        <w:tc>
          <w:tcPr>
            <w:tcW w:w="2606" w:type="dxa"/>
            <w:gridSpan w:val="6"/>
            <w:shd w:val="clear" w:color="auto" w:fill="auto"/>
          </w:tcPr>
          <w:p w14:paraId="6141CAC5" w14:textId="232E0389" w:rsidR="00C82B1B" w:rsidRPr="00706A3A" w:rsidRDefault="009E762B" w:rsidP="007B5D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06A3A">
              <w:rPr>
                <w:rFonts w:ascii="Times New Roman" w:hAnsi="Times New Roman" w:cs="Times New Roman"/>
                <w:color w:val="000000"/>
                <w:spacing w:val="-2"/>
              </w:rPr>
              <w:t>Obowiązek przekazywania informacji</w:t>
            </w:r>
            <w:r w:rsidR="00C87304" w:rsidRPr="00706A3A">
              <w:rPr>
                <w:rFonts w:ascii="Times New Roman" w:hAnsi="Times New Roman" w:cs="Times New Roman"/>
                <w:color w:val="000000"/>
                <w:spacing w:val="-2"/>
              </w:rPr>
              <w:t>.</w:t>
            </w:r>
          </w:p>
        </w:tc>
      </w:tr>
      <w:tr w:rsidR="00C82B1B" w:rsidRPr="00706A3A" w14:paraId="04391701" w14:textId="77777777" w:rsidTr="008C002A">
        <w:trPr>
          <w:trHeight w:val="302"/>
        </w:trPr>
        <w:tc>
          <w:tcPr>
            <w:tcW w:w="10796" w:type="dxa"/>
            <w:gridSpan w:val="29"/>
            <w:shd w:val="clear" w:color="auto" w:fill="99CCFF"/>
            <w:vAlign w:val="center"/>
          </w:tcPr>
          <w:p w14:paraId="6CC2B225" w14:textId="77777777" w:rsidR="00C82B1B" w:rsidRPr="00706A3A" w:rsidRDefault="00C82B1B" w:rsidP="007B5D13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06A3A">
              <w:rPr>
                <w:rFonts w:ascii="Times New Roman" w:hAnsi="Times New Roman" w:cs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C82B1B" w:rsidRPr="00706A3A" w14:paraId="27D3E0AD" w14:textId="77777777" w:rsidTr="008C002A">
        <w:trPr>
          <w:trHeight w:val="590"/>
        </w:trPr>
        <w:tc>
          <w:tcPr>
            <w:tcW w:w="10796" w:type="dxa"/>
            <w:gridSpan w:val="29"/>
            <w:shd w:val="clear" w:color="auto" w:fill="FFFFFF"/>
          </w:tcPr>
          <w:p w14:paraId="437E70AB" w14:textId="6840B98D" w:rsidR="00347E33" w:rsidRPr="00925B09" w:rsidRDefault="00347E33" w:rsidP="007B5D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5B09">
              <w:rPr>
                <w:rFonts w:ascii="Times New Roman" w:hAnsi="Times New Roman" w:cs="Times New Roman"/>
                <w:color w:val="000000"/>
                <w:spacing w:val="-2"/>
              </w:rPr>
              <w:t xml:space="preserve">Projekt nie był przedmiotem </w:t>
            </w:r>
            <w:proofErr w:type="spellStart"/>
            <w:r w:rsidRPr="00925B09">
              <w:rPr>
                <w:rFonts w:ascii="Times New Roman" w:hAnsi="Times New Roman" w:cs="Times New Roman"/>
                <w:color w:val="000000"/>
                <w:spacing w:val="-2"/>
              </w:rPr>
              <w:t>pre</w:t>
            </w:r>
            <w:proofErr w:type="spellEnd"/>
            <w:r w:rsidRPr="00925B09">
              <w:rPr>
                <w:rFonts w:ascii="Times New Roman" w:hAnsi="Times New Roman" w:cs="Times New Roman"/>
                <w:color w:val="000000"/>
                <w:spacing w:val="-2"/>
              </w:rPr>
              <w:t xml:space="preserve">-konsultacji. </w:t>
            </w:r>
          </w:p>
          <w:p w14:paraId="65DA7573" w14:textId="782F1EAB" w:rsidR="00D36F4E" w:rsidRPr="00925B09" w:rsidRDefault="008468D5" w:rsidP="007B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B09">
              <w:rPr>
                <w:rFonts w:ascii="Times New Roman" w:hAnsi="Times New Roman" w:cs="Times New Roman"/>
                <w:color w:val="000000"/>
                <w:spacing w:val="-2"/>
              </w:rPr>
              <w:t>Projekt</w:t>
            </w:r>
            <w:r w:rsidR="00D36F4E" w:rsidRPr="00925B09">
              <w:rPr>
                <w:rFonts w:ascii="Times New Roman" w:hAnsi="Times New Roman" w:cs="Times New Roman"/>
                <w:color w:val="000000"/>
                <w:spacing w:val="-2"/>
              </w:rPr>
              <w:t>, zgodnie z art. 5 ustawy z dnia 7 lipca 2005 r. o działalności lobbingowej w procesie stanowienia prawa i § 52 uchwały nr 190 Rady Ministrów z dnia 29 października 2013 r. – Regulamin pracy Rady Ministrów,</w:t>
            </w:r>
            <w:r w:rsidRPr="00925B09">
              <w:rPr>
                <w:rFonts w:ascii="Times New Roman" w:hAnsi="Times New Roman" w:cs="Times New Roman"/>
                <w:color w:val="000000"/>
                <w:spacing w:val="-2"/>
              </w:rPr>
              <w:t xml:space="preserve"> zostanie </w:t>
            </w:r>
            <w:r w:rsidR="00D36F4E" w:rsidRPr="00925B09">
              <w:rPr>
                <w:rFonts w:ascii="Times New Roman" w:hAnsi="Times New Roman" w:cs="Times New Roman"/>
                <w:color w:val="000000"/>
                <w:spacing w:val="-2"/>
              </w:rPr>
              <w:t xml:space="preserve">udostępniony </w:t>
            </w:r>
            <w:r w:rsidRPr="00925B09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w Biuletynie Informacji Publicznej, na stronie podmiotowej Rządowego Centrum Legislacji, w serwisie Rządowy Proces Legislacyjny</w:t>
            </w:r>
            <w:r w:rsidR="00D36F4E" w:rsidRPr="00925B09">
              <w:rPr>
                <w:rFonts w:ascii="Times New Roman" w:hAnsi="Times New Roman" w:cs="Times New Roman"/>
                <w:color w:val="000000"/>
                <w:spacing w:val="-2"/>
              </w:rPr>
              <w:t>.</w:t>
            </w:r>
            <w:r w:rsidR="0038619F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925B09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Projekt </w:t>
            </w:r>
            <w:r w:rsidR="00D36F4E" w:rsidRPr="00925B09">
              <w:rPr>
                <w:rFonts w:ascii="Times New Roman" w:hAnsi="Times New Roman" w:cs="Times New Roman"/>
                <w:color w:val="000000"/>
                <w:spacing w:val="-2"/>
              </w:rPr>
              <w:t xml:space="preserve">zostanie przekazany do </w:t>
            </w:r>
            <w:r w:rsidRPr="00925B09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kon</w:t>
            </w:r>
            <w:r w:rsidR="00A303A5" w:rsidRPr="00925B09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sultacji </w:t>
            </w:r>
            <w:r w:rsidR="00D36F4E" w:rsidRPr="00925B09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(na</w:t>
            </w:r>
            <w:r w:rsidR="007B5D13" w:rsidRPr="00925B09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 15</w:t>
            </w:r>
            <w:r w:rsidR="00D36F4E" w:rsidRPr="00925B09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 dni) </w:t>
            </w:r>
            <w:r w:rsidR="00D36F4E" w:rsidRPr="00925B09">
              <w:rPr>
                <w:rFonts w:ascii="Times New Roman" w:hAnsi="Times New Roman" w:cs="Times New Roman"/>
                <w:color w:val="000000"/>
                <w:spacing w:val="-2"/>
              </w:rPr>
              <w:t xml:space="preserve">do następujących podmiotów: </w:t>
            </w:r>
          </w:p>
          <w:p w14:paraId="0C8B5194" w14:textId="12C6415B" w:rsidR="008468D5" w:rsidRPr="00925B09" w:rsidRDefault="008468D5" w:rsidP="007B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>1)     Polskie Sieci Elektroenergetyczne SA</w:t>
            </w:r>
            <w:r w:rsidR="008D0664" w:rsidRPr="00925B09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hyperlink r:id="rId9" w:history="1">
              <w:r w:rsidR="007E2606" w:rsidRPr="00276F86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sekretariat@pse.pl</w:t>
              </w:r>
            </w:hyperlink>
            <w:r w:rsidR="007E26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D0664" w:rsidRPr="007E2606">
              <w:rPr>
                <w:rFonts w:ascii="Times New Roman" w:eastAsia="Times New Roman" w:hAnsi="Times New Roman" w:cs="Times New Roman"/>
                <w:lang w:eastAsia="pl-PL"/>
              </w:rPr>
              <w:t>);</w:t>
            </w:r>
          </w:p>
          <w:p w14:paraId="57C54925" w14:textId="489F51B0" w:rsidR="008468D5" w:rsidRPr="00925B09" w:rsidRDefault="008468D5" w:rsidP="007B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>2)     Towarzystwo Obrotu Energią</w:t>
            </w:r>
            <w:r w:rsidR="00436CA0" w:rsidRPr="00925B09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r w:rsidR="007E26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hyperlink r:id="rId10" w:history="1">
              <w:r w:rsidR="007E2606" w:rsidRPr="00276F86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 xml:space="preserve">sekretariat@toe.pl </w:t>
              </w:r>
            </w:hyperlink>
            <w:r w:rsidR="00436CA0" w:rsidRPr="007E2606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7E2606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4693FAFD" w14:textId="6EEF71EA" w:rsidR="008468D5" w:rsidRPr="00925B09" w:rsidRDefault="008468D5" w:rsidP="007B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 xml:space="preserve">3)     Polskie Towarzystwo </w:t>
            </w:r>
            <w:proofErr w:type="spellStart"/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>Przesyłu</w:t>
            </w:r>
            <w:proofErr w:type="spellEnd"/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 xml:space="preserve"> i Rozdziału Energii Elektrycznej</w:t>
            </w:r>
            <w:r w:rsidR="008D0664" w:rsidRPr="00925B09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hyperlink r:id="rId11" w:history="1">
              <w:r w:rsidR="007E2606" w:rsidRPr="00276F86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ptpiree@ptpiree.pl</w:t>
              </w:r>
            </w:hyperlink>
            <w:r w:rsidR="007E26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D0664" w:rsidRPr="007E2606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3610A0FD" w14:textId="1ECB8F53" w:rsidR="008468D5" w:rsidRPr="00925B09" w:rsidRDefault="008468D5" w:rsidP="007B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>4)     Federacja Konsumentów</w:t>
            </w:r>
            <w:r w:rsidR="00CA7AC4" w:rsidRPr="007E2606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hyperlink r:id="rId12" w:history="1">
              <w:r w:rsidR="007E2606" w:rsidRPr="00276F86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 xml:space="preserve">sekretariat@federacja-konsumentow.org.pl </w:t>
              </w:r>
            </w:hyperlink>
            <w:r w:rsidR="00CA7AC4" w:rsidRPr="007E2606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36FCE506" w14:textId="2E28AEE1" w:rsidR="008468D5" w:rsidRPr="00925B09" w:rsidRDefault="008468D5" w:rsidP="007B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>5)     Polski Komitet Energii Elektrycznej</w:t>
            </w:r>
            <w:r w:rsidR="00047193" w:rsidRPr="00925B09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hyperlink r:id="rId13" w:history="1">
              <w:r w:rsidR="007E2606" w:rsidRPr="00276F86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pkee@pkee.pl</w:t>
              </w:r>
            </w:hyperlink>
            <w:r w:rsidR="007E26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47193" w:rsidRPr="007E2606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1EEAEC3A" w14:textId="3DBF48C6" w:rsidR="008468D5" w:rsidRPr="00925B09" w:rsidRDefault="008468D5" w:rsidP="007B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>6)     Krajowa Izba Gospodarcza Elektroniki i Telekomunikacji</w:t>
            </w:r>
            <w:r w:rsidR="00D81657" w:rsidRPr="00925B09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hyperlink r:id="rId14" w:history="1">
              <w:r w:rsidR="007E2606" w:rsidRPr="00276F86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kigeit@kigeit.org.pl</w:t>
              </w:r>
            </w:hyperlink>
            <w:r w:rsidR="007E26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81657" w:rsidRPr="007E2606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357526C4" w14:textId="36702B92" w:rsidR="008468D5" w:rsidRPr="00925B09" w:rsidRDefault="008468D5" w:rsidP="007B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>7)     Polskie Stowarzyszenie Paliw Alternatywnych</w:t>
            </w:r>
            <w:r w:rsidR="00D81657" w:rsidRPr="00925B09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hyperlink r:id="rId15" w:history="1">
              <w:r w:rsidR="007E2606" w:rsidRPr="00276F86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biuro@pspa.com.pl</w:t>
              </w:r>
            </w:hyperlink>
            <w:r w:rsidR="007E26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81657" w:rsidRPr="007E2606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6A5D01CB" w14:textId="5B2B9185" w:rsidR="008468D5" w:rsidRPr="00925B09" w:rsidRDefault="008468D5" w:rsidP="007B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>8)     Fundacja Promocji Pojazdów Elektrycznych</w:t>
            </w:r>
            <w:r w:rsidR="00D81657" w:rsidRPr="00925B09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hyperlink r:id="rId16" w:history="1">
              <w:r w:rsidR="007E2606" w:rsidRPr="00276F86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biuro@fppe.pl</w:t>
              </w:r>
            </w:hyperlink>
            <w:r w:rsidR="007E26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476D9" w:rsidRPr="007E2606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0D1ACBB9" w14:textId="3DEFE713" w:rsidR="008468D5" w:rsidRPr="00925B09" w:rsidRDefault="008468D5" w:rsidP="007B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 xml:space="preserve">9)     Polskie Stowarzyszenie </w:t>
            </w:r>
            <w:proofErr w:type="spellStart"/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>Elektromobilności</w:t>
            </w:r>
            <w:proofErr w:type="spellEnd"/>
            <w:r w:rsidR="000C4D4C" w:rsidRPr="00925B09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hyperlink r:id="rId17" w:history="1">
              <w:r w:rsidR="007E2606" w:rsidRPr="00276F86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biuro@psem.pl</w:t>
              </w:r>
            </w:hyperlink>
            <w:r w:rsidR="007E26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C4D4C" w:rsidRPr="007E2606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58063F2A" w14:textId="57D2C74C" w:rsidR="008468D5" w:rsidRPr="00925B09" w:rsidRDefault="008468D5" w:rsidP="007B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>10)  Krajowa Izba Gospodarcza</w:t>
            </w:r>
            <w:bookmarkStart w:id="3" w:name="OLE_LINK1"/>
            <w:bookmarkStart w:id="4" w:name="OLE_LINK2"/>
            <w:bookmarkEnd w:id="3"/>
            <w:bookmarkEnd w:id="4"/>
            <w:r w:rsidR="00047193" w:rsidRPr="00925B09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hyperlink r:id="rId18" w:history="1">
              <w:r w:rsidR="007E2606" w:rsidRPr="00276F86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kig@kig.pl</w:t>
              </w:r>
            </w:hyperlink>
            <w:r w:rsidR="007E26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47193" w:rsidRPr="007E2606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02B208A0" w14:textId="302C1FAA" w:rsidR="008468D5" w:rsidRPr="00925B09" w:rsidRDefault="008468D5" w:rsidP="007B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>11)  Polska Izba Motoryzacji</w:t>
            </w:r>
            <w:r w:rsidR="00047193" w:rsidRPr="00925B09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hyperlink r:id="rId19" w:history="1">
              <w:r w:rsidR="007E2606" w:rsidRPr="00276F86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sekretariat@pim.org.pl</w:t>
              </w:r>
            </w:hyperlink>
            <w:r w:rsidR="007E26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47193" w:rsidRPr="007E2606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030197DA" w14:textId="1F214E48" w:rsidR="008468D5" w:rsidRPr="00925B09" w:rsidRDefault="008468D5" w:rsidP="007B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>12)  Polski Związek Przemysłu Motoryzacyjnego</w:t>
            </w:r>
            <w:r w:rsidR="000C4D4C" w:rsidRPr="00925B09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hyperlink r:id="rId20" w:history="1">
              <w:r w:rsidR="007E2606" w:rsidRPr="00276F86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 xml:space="preserve">jakub.farys@pzpm.org.pl </w:t>
              </w:r>
            </w:hyperlink>
            <w:r w:rsidR="000C4D4C" w:rsidRPr="007E260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hyperlink r:id="rId21" w:history="1">
              <w:r w:rsidR="007E2606" w:rsidRPr="00276F86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michal.wekiera@pzpm.org.pl</w:t>
              </w:r>
            </w:hyperlink>
            <w:r w:rsidR="007E26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C4D4C" w:rsidRPr="007E2606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6F2B42BD" w14:textId="67B72591" w:rsidR="008468D5" w:rsidRPr="00925B09" w:rsidRDefault="008468D5" w:rsidP="007B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>13)  Polska Platforma LNG</w:t>
            </w:r>
            <w:r w:rsidR="00B7531D" w:rsidRPr="00925B09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hyperlink r:id="rId22" w:history="1">
              <w:r w:rsidR="007E2606" w:rsidRPr="00276F86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biuro@pplng.pl</w:t>
              </w:r>
            </w:hyperlink>
            <w:r w:rsidR="007E26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7531D" w:rsidRPr="007E2606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0BBFD620" w14:textId="3B518CAB" w:rsidR="0084361A" w:rsidRPr="00925B09" w:rsidRDefault="0084361A" w:rsidP="007B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 xml:space="preserve">14)  Polska Izba Rozwoju </w:t>
            </w:r>
            <w:proofErr w:type="spellStart"/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>Elektromobilności</w:t>
            </w:r>
            <w:proofErr w:type="spellEnd"/>
            <w:r w:rsidR="00B7531D" w:rsidRPr="00925B09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hyperlink r:id="rId23" w:history="1">
              <w:r w:rsidR="007E2606" w:rsidRPr="00276F86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biuro@pire.pl</w:t>
              </w:r>
            </w:hyperlink>
            <w:r w:rsidR="007E26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7531D" w:rsidRPr="007E2606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69AC3481" w14:textId="0A0EAE36" w:rsidR="008468D5" w:rsidRPr="007E2606" w:rsidRDefault="008468D5" w:rsidP="007B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E260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361A" w:rsidRPr="007E260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7E2606">
              <w:rPr>
                <w:rFonts w:ascii="Times New Roman" w:eastAsia="Times New Roman" w:hAnsi="Times New Roman" w:cs="Times New Roman"/>
                <w:lang w:eastAsia="pl-PL"/>
              </w:rPr>
              <w:t xml:space="preserve">)  </w:t>
            </w:r>
            <w:proofErr w:type="spellStart"/>
            <w:r w:rsidRPr="007E2606">
              <w:rPr>
                <w:rFonts w:ascii="Times New Roman" w:eastAsia="Times New Roman" w:hAnsi="Times New Roman" w:cs="Times New Roman"/>
                <w:lang w:eastAsia="pl-PL"/>
              </w:rPr>
              <w:t>Greenway</w:t>
            </w:r>
            <w:proofErr w:type="spellEnd"/>
            <w:r w:rsidRPr="007E2606">
              <w:rPr>
                <w:rFonts w:ascii="Times New Roman" w:eastAsia="Times New Roman" w:hAnsi="Times New Roman" w:cs="Times New Roman"/>
                <w:lang w:eastAsia="pl-PL"/>
              </w:rPr>
              <w:t xml:space="preserve"> Sp. z o.o.</w:t>
            </w:r>
            <w:r w:rsidR="00660505" w:rsidRPr="007E2606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hyperlink r:id="rId24" w:history="1">
              <w:r w:rsidR="007E2606" w:rsidRPr="00276F86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office@greenwaypolska.pl</w:t>
              </w:r>
            </w:hyperlink>
            <w:r w:rsidR="007E26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60505" w:rsidRPr="007E2606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D36F4E" w:rsidRPr="007E2606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0E672823" w14:textId="6065AE42" w:rsidR="008468D5" w:rsidRPr="007E2606" w:rsidRDefault="008468D5" w:rsidP="007B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E260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361A" w:rsidRPr="007E2606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7E2606">
              <w:rPr>
                <w:rFonts w:ascii="Times New Roman" w:eastAsia="Times New Roman" w:hAnsi="Times New Roman" w:cs="Times New Roman"/>
                <w:lang w:eastAsia="pl-PL"/>
              </w:rPr>
              <w:t>)  PKN Orlen S.A.</w:t>
            </w:r>
            <w:r w:rsidR="009921B0" w:rsidRPr="007E2606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hyperlink r:id="rId25" w:history="1">
              <w:r w:rsidR="007E2606" w:rsidRPr="00276F86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orlenadministracja@orlen.pl</w:t>
              </w:r>
            </w:hyperlink>
            <w:r w:rsidR="007E26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921B0" w:rsidRPr="007E2606">
              <w:rPr>
                <w:rFonts w:ascii="Times New Roman" w:eastAsia="Times New Roman" w:hAnsi="Times New Roman" w:cs="Times New Roman"/>
                <w:lang w:eastAsia="pl-PL"/>
              </w:rPr>
              <w:t>);</w:t>
            </w:r>
          </w:p>
          <w:p w14:paraId="267B7014" w14:textId="074684FB" w:rsidR="008468D5" w:rsidRPr="007E2606" w:rsidRDefault="008468D5" w:rsidP="007B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E260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361A" w:rsidRPr="007E2606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7E2606">
              <w:rPr>
                <w:rFonts w:ascii="Times New Roman" w:eastAsia="Times New Roman" w:hAnsi="Times New Roman" w:cs="Times New Roman"/>
                <w:lang w:eastAsia="pl-PL"/>
              </w:rPr>
              <w:t>)  TAURON S.A.</w:t>
            </w:r>
            <w:r w:rsidR="009921B0" w:rsidRPr="007E2606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hyperlink r:id="rId26" w:history="1">
              <w:r w:rsidR="007E2606" w:rsidRPr="00276F86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emap@tauron.pl</w:t>
              </w:r>
            </w:hyperlink>
            <w:r w:rsidR="007E26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921B0" w:rsidRPr="007E2606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D36F4E" w:rsidRPr="007E2606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68876CEE" w14:textId="14FA1002" w:rsidR="008468D5" w:rsidRPr="007E2606" w:rsidRDefault="008468D5" w:rsidP="007B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E260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361A" w:rsidRPr="007E2606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7E2606">
              <w:rPr>
                <w:rFonts w:ascii="Times New Roman" w:eastAsia="Times New Roman" w:hAnsi="Times New Roman" w:cs="Times New Roman"/>
                <w:lang w:eastAsia="pl-PL"/>
              </w:rPr>
              <w:t>)  ENERGA S.A.</w:t>
            </w:r>
            <w:r w:rsidR="009921B0" w:rsidRPr="007E2606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hyperlink r:id="rId27" w:history="1">
              <w:r w:rsidR="007E2606" w:rsidRPr="00276F86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energa.sa@energa.pl</w:t>
              </w:r>
            </w:hyperlink>
            <w:r w:rsidR="007E26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921B0" w:rsidRPr="007E2606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D36F4E" w:rsidRPr="007E2606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2E6AD31C" w14:textId="5D1556B3" w:rsidR="008468D5" w:rsidRPr="007E2606" w:rsidRDefault="008468D5" w:rsidP="007B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E260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4361A" w:rsidRPr="007E2606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7E2606">
              <w:rPr>
                <w:rFonts w:ascii="Times New Roman" w:eastAsia="Times New Roman" w:hAnsi="Times New Roman" w:cs="Times New Roman"/>
                <w:lang w:eastAsia="pl-PL"/>
              </w:rPr>
              <w:t>)  LOTOS S.A.</w:t>
            </w:r>
            <w:r w:rsidR="009921B0" w:rsidRPr="007E2606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hyperlink r:id="rId28" w:history="1">
              <w:r w:rsidR="007E2606" w:rsidRPr="00276F86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lotos@grupalotos.pl</w:t>
              </w:r>
            </w:hyperlink>
            <w:r w:rsidR="009921B0" w:rsidRPr="007E2606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D36F4E" w:rsidRPr="007E2606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53319B2F" w14:textId="0058DD87" w:rsidR="008468D5" w:rsidRPr="007E2606" w:rsidRDefault="0084361A" w:rsidP="007B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E2606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="008468D5" w:rsidRPr="007E2606">
              <w:rPr>
                <w:rFonts w:ascii="Times New Roman" w:eastAsia="Times New Roman" w:hAnsi="Times New Roman" w:cs="Times New Roman"/>
                <w:lang w:eastAsia="pl-PL"/>
              </w:rPr>
              <w:t>)  ENEA S.A.</w:t>
            </w:r>
            <w:r w:rsidR="009921B0" w:rsidRPr="007E2606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hyperlink r:id="rId29" w:history="1">
              <w:r w:rsidR="007E2606" w:rsidRPr="00276F86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ev@enea.pl</w:t>
              </w:r>
            </w:hyperlink>
            <w:r w:rsidR="007E26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921B0" w:rsidRPr="007E2606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D36F4E" w:rsidRPr="007E2606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46ABCA6F" w14:textId="4E42CD9C" w:rsidR="00C224BE" w:rsidRPr="007E2606" w:rsidRDefault="008468D5" w:rsidP="007B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E260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84361A" w:rsidRPr="007E260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7E2606">
              <w:rPr>
                <w:rFonts w:ascii="Times New Roman" w:eastAsia="Times New Roman" w:hAnsi="Times New Roman" w:cs="Times New Roman"/>
                <w:lang w:eastAsia="pl-PL"/>
              </w:rPr>
              <w:t>)  PGE S.A.</w:t>
            </w:r>
            <w:r w:rsidR="009921B0" w:rsidRPr="007E2606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hyperlink r:id="rId30" w:history="1">
              <w:r w:rsidR="007E2606" w:rsidRPr="00276F86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kontakt@gkpge.pl</w:t>
              </w:r>
            </w:hyperlink>
            <w:r w:rsidR="007E26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921B0" w:rsidRPr="007E2606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D36F4E" w:rsidRPr="007E2606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4788B22F" w14:textId="5416F5AA" w:rsidR="00C224BE" w:rsidRPr="00925B09" w:rsidRDefault="00C224BE" w:rsidP="007B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>22) Polskie Górnictwo Naftowe i Gazownictwo Obrót Detaliczn</w:t>
            </w:r>
            <w:r w:rsidR="007E2606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="00CA7AC4" w:rsidRPr="00925B09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hyperlink r:id="rId31" w:history="1">
              <w:r w:rsidR="007E2606" w:rsidRPr="00276F86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pod.sekretariat@pgnig.pl</w:t>
              </w:r>
            </w:hyperlink>
            <w:r w:rsidR="007E26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B5D37" w:rsidRPr="007E2606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660505" w:rsidRPr="007E2606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583D27D4" w14:textId="2A51EC43" w:rsidR="00C224BE" w:rsidRPr="00925B09" w:rsidRDefault="00C224BE" w:rsidP="007B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>23) Polska Spółka Gazownictwa Sp. z o.o.</w:t>
            </w:r>
            <w:r w:rsidR="00436CA0" w:rsidRPr="00925B09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hyperlink r:id="rId32" w:history="1">
              <w:r w:rsidR="007E2606" w:rsidRPr="00276F86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kancelaria.centrala@psgaz.pl</w:t>
              </w:r>
            </w:hyperlink>
            <w:r w:rsidR="007E26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6CA0" w:rsidRPr="007E2606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660505" w:rsidRPr="007E2606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3D2DD758" w14:textId="4C98B10D" w:rsidR="00C224BE" w:rsidRPr="00925B09" w:rsidRDefault="00C224BE" w:rsidP="007B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 xml:space="preserve">24) Polska Platforma LNG i </w:t>
            </w:r>
            <w:proofErr w:type="spellStart"/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>bioLNG</w:t>
            </w:r>
            <w:proofErr w:type="spellEnd"/>
            <w:r w:rsidR="00660505" w:rsidRPr="00925B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A7AC4" w:rsidRPr="00925B09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hyperlink r:id="rId33" w:history="1">
              <w:r w:rsidR="007E2606" w:rsidRPr="00276F86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biuro@pplng.pl</w:t>
              </w:r>
            </w:hyperlink>
            <w:r w:rsidR="007E26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A7AC4" w:rsidRPr="00925B09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660505" w:rsidRPr="00925B09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 w:rsidR="00CA7AC4" w:rsidRPr="00925B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BC8C7FF" w14:textId="33F22FAE" w:rsidR="008468D5" w:rsidRPr="00925B09" w:rsidRDefault="00C224BE" w:rsidP="007B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>25) Shell Polska Sp. z o.o.</w:t>
            </w:r>
            <w:r w:rsidR="00436CA0" w:rsidRPr="00925B09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hyperlink r:id="rId34" w:history="1">
              <w:r w:rsidR="007E2606" w:rsidRPr="00276F86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kontaktbppl@bp.com</w:t>
              </w:r>
            </w:hyperlink>
            <w:r w:rsidR="007E26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6CA0" w:rsidRPr="007E2606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660505" w:rsidRPr="007E2606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60AD722D" w14:textId="310FFEEC" w:rsidR="008468D5" w:rsidRPr="00925B09" w:rsidRDefault="008468D5" w:rsidP="007B5D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5B09">
              <w:rPr>
                <w:rFonts w:ascii="Times New Roman" w:hAnsi="Times New Roman" w:cs="Times New Roman"/>
                <w:color w:val="000000"/>
                <w:spacing w:val="-2"/>
              </w:rPr>
              <w:t>Projekt zostanie przekazany do zaopiniowania (</w:t>
            </w:r>
            <w:r w:rsidR="00D36F4E" w:rsidRPr="00925B09">
              <w:rPr>
                <w:rFonts w:ascii="Times New Roman" w:hAnsi="Times New Roman" w:cs="Times New Roman"/>
                <w:color w:val="000000"/>
                <w:spacing w:val="-2"/>
              </w:rPr>
              <w:t xml:space="preserve">na </w:t>
            </w:r>
            <w:r w:rsidR="00E577E1" w:rsidRPr="00925B09">
              <w:rPr>
                <w:rFonts w:ascii="Times New Roman" w:hAnsi="Times New Roman" w:cs="Times New Roman"/>
                <w:color w:val="000000"/>
                <w:spacing w:val="-2"/>
              </w:rPr>
              <w:t>15</w:t>
            </w:r>
            <w:r w:rsidRPr="00925B09">
              <w:rPr>
                <w:rFonts w:ascii="Times New Roman" w:hAnsi="Times New Roman" w:cs="Times New Roman"/>
                <w:color w:val="000000"/>
                <w:spacing w:val="-2"/>
              </w:rPr>
              <w:t xml:space="preserve"> dni) następującym podmiotom:</w:t>
            </w:r>
          </w:p>
          <w:p w14:paraId="790221F4" w14:textId="2110A803" w:rsidR="008468D5" w:rsidRPr="00925B09" w:rsidRDefault="008468D5" w:rsidP="007B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>1)     Prezes Urzędu Regulacji Energetyki;</w:t>
            </w:r>
          </w:p>
          <w:p w14:paraId="61DD8646" w14:textId="14892F45" w:rsidR="008468D5" w:rsidRPr="00925B09" w:rsidRDefault="008468D5" w:rsidP="007B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>2)     Prezes Urzędu Dozoru Technicznego;</w:t>
            </w:r>
          </w:p>
          <w:p w14:paraId="0A75165B" w14:textId="44758CDB" w:rsidR="008468D5" w:rsidRPr="00925B09" w:rsidRDefault="008468D5" w:rsidP="007B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 xml:space="preserve">3)     Prezes Urzędu </w:t>
            </w:r>
            <w:r w:rsidR="0038619F">
              <w:rPr>
                <w:rFonts w:ascii="Times New Roman" w:eastAsia="Times New Roman" w:hAnsi="Times New Roman" w:cs="Times New Roman"/>
                <w:lang w:eastAsia="pl-PL"/>
              </w:rPr>
              <w:t>Ochrony Konkurencji i Konsumentów</w:t>
            </w:r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48E75C40" w14:textId="298EF4D5" w:rsidR="008468D5" w:rsidRPr="00925B09" w:rsidRDefault="008468D5" w:rsidP="007B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>4)     Prezes Prokuratorii Generalnej Rzeczypospolitej Polskiej</w:t>
            </w:r>
            <w:r w:rsidRPr="007E2606">
              <w:rPr>
                <w:color w:val="000000"/>
              </w:rPr>
              <w:t>;</w:t>
            </w:r>
          </w:p>
          <w:p w14:paraId="6ECAF01E" w14:textId="473AD6E2" w:rsidR="008468D5" w:rsidRPr="00925B09" w:rsidRDefault="008468D5" w:rsidP="007B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>5)     Rzecznik Małych i Średnich Przedsiębiorstw</w:t>
            </w:r>
            <w:r w:rsidRPr="007E2606">
              <w:rPr>
                <w:color w:val="000000"/>
              </w:rPr>
              <w:t>;</w:t>
            </w:r>
          </w:p>
          <w:p w14:paraId="7A6AAC2D" w14:textId="5D14920C" w:rsidR="008468D5" w:rsidRPr="00925B09" w:rsidRDefault="008468D5" w:rsidP="007B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>6)     Generalny Dyrektor Dróg Krajowych i Autostrad</w:t>
            </w:r>
            <w:r w:rsidRPr="007E2606">
              <w:rPr>
                <w:color w:val="000000"/>
              </w:rPr>
              <w:t>;</w:t>
            </w:r>
          </w:p>
          <w:p w14:paraId="108A18A1" w14:textId="6817D55B" w:rsidR="008468D5" w:rsidRPr="00925B09" w:rsidRDefault="008468D5" w:rsidP="007B5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>7)     Dyrektor Transportowego Dozoru Technicznego</w:t>
            </w:r>
            <w:r w:rsidR="007E260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3AF44C9C" w14:textId="0C7250C9" w:rsidR="00B71D86" w:rsidRPr="00925B09" w:rsidRDefault="008468D5" w:rsidP="007B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>Z uwagi na zakres projektu, który nie dotyczy zadań związków zawodowych</w:t>
            </w:r>
            <w:r w:rsidR="00B71D86" w:rsidRPr="00925B0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 xml:space="preserve"> projekt nie podlega opiniowaniu przez reprezentatywne związk</w:t>
            </w:r>
            <w:r w:rsidR="00B71D86" w:rsidRPr="00925B09"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>zawodow</w:t>
            </w:r>
            <w:r w:rsidR="00B71D86" w:rsidRPr="00925B09">
              <w:rPr>
                <w:rFonts w:ascii="Times New Roman" w:eastAsia="Times New Roman" w:hAnsi="Times New Roman" w:cs="Times New Roman"/>
                <w:lang w:eastAsia="pl-PL"/>
              </w:rPr>
              <w:t>e.</w:t>
            </w:r>
          </w:p>
          <w:p w14:paraId="5B33F195" w14:textId="17048EF8" w:rsidR="00B71D86" w:rsidRPr="00925B09" w:rsidRDefault="00B71D86" w:rsidP="007E2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 xml:space="preserve">Z uwagi na zakres projektu, który nie dotyczy praw i interesów związków pracodawców, projekt nie podlega opiniowaniu przez reprezentatywne organizacje pracodawców. </w:t>
            </w:r>
          </w:p>
          <w:p w14:paraId="6B8BAB8A" w14:textId="77777777" w:rsidR="0038619F" w:rsidRDefault="00B71D86" w:rsidP="007B5D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>Projekt nie podlega opiniowaniu przez Komisję Wspólną Rządu i Samorządu Terytorialnego, gdyż nie dotyczy spraw związanych z samorządem terytorialnym, o których mowa w ustawie z dnia 6 maja 2005 r. o Komisji Wspólnej Rządu i</w:t>
            </w:r>
            <w:r w:rsidR="007F6D73" w:rsidRPr="00925B0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925B09">
              <w:rPr>
                <w:rFonts w:ascii="Times New Roman" w:eastAsia="Times New Roman" w:hAnsi="Times New Roman" w:cs="Times New Roman"/>
                <w:lang w:eastAsia="pl-PL"/>
              </w:rPr>
              <w:t>Samorządu Terytorialnego oraz o przedstawicielach Rzeczypospolitej Polskiej w Komitecie Regionów Unii Europejskiej</w:t>
            </w:r>
            <w:r w:rsidR="0038619F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  <w:p w14:paraId="60BC7B71" w14:textId="65363492" w:rsidR="008468D5" w:rsidRPr="00925B09" w:rsidRDefault="008468D5" w:rsidP="007B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925B09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Projekt nie dotyczy spraw, o których mowa w art. 1 ustawy z dnia 24 lipca 2015 r. o Radzie Dialogu Społecznego </w:t>
            </w:r>
            <w:r w:rsidR="00B71D86" w:rsidRPr="00925B09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i </w:t>
            </w:r>
            <w:r w:rsidRPr="00925B09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innych instytucjach dialogu społecznego</w:t>
            </w:r>
            <w:r w:rsidR="00B71D86" w:rsidRPr="00925B09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, wobec czego </w:t>
            </w:r>
            <w:r w:rsidRPr="00925B09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nie </w:t>
            </w:r>
            <w:r w:rsidR="00B71D86" w:rsidRPr="00925B09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wymaga za</w:t>
            </w:r>
            <w:r w:rsidRPr="00925B09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opiniowani</w:t>
            </w:r>
            <w:r w:rsidR="00B71D86" w:rsidRPr="00925B09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a</w:t>
            </w:r>
            <w:r w:rsidRPr="00925B09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 przez RDS.</w:t>
            </w:r>
          </w:p>
          <w:p w14:paraId="39D891D1" w14:textId="2CFAD349" w:rsidR="008468D5" w:rsidRPr="00925B09" w:rsidRDefault="00B71D86" w:rsidP="007B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B09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Projekt rozporządzenia nie wymaga przedstawienia właściwym instytucjom i organom Unii Europejskiej, w tym Europejskiemu Bankowi Centralnemu, celem uzyskania opinii, dokonania powiadomienia, konsultacji albo uzgodnienia projektu.</w:t>
            </w:r>
            <w:r w:rsidR="008468D5" w:rsidRPr="00925B09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 </w:t>
            </w:r>
          </w:p>
          <w:p w14:paraId="73FC0EE2" w14:textId="0821D25D" w:rsidR="008468D5" w:rsidRPr="00925B09" w:rsidRDefault="008468D5" w:rsidP="007B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B09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Wyniki </w:t>
            </w:r>
            <w:r w:rsidR="00B71D86" w:rsidRPr="00925B09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opiniowania i</w:t>
            </w:r>
            <w:r w:rsidRPr="00925B09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 konsultacji publicznych zostaną </w:t>
            </w:r>
            <w:r w:rsidR="00B71D86" w:rsidRPr="00925B09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omówione w raporcie z opiniowania i konsultacji publicznych udostępnionym na stronie Rządowego Centrum Legislacji, w zakładce Rządowy Proces Legislacyjny.</w:t>
            </w:r>
          </w:p>
        </w:tc>
      </w:tr>
      <w:tr w:rsidR="00C82B1B" w:rsidRPr="00706A3A" w14:paraId="06C174A3" w14:textId="77777777" w:rsidTr="008C002A">
        <w:trPr>
          <w:trHeight w:val="363"/>
        </w:trPr>
        <w:tc>
          <w:tcPr>
            <w:tcW w:w="10796" w:type="dxa"/>
            <w:gridSpan w:val="29"/>
            <w:shd w:val="clear" w:color="auto" w:fill="99CCFF"/>
            <w:vAlign w:val="center"/>
          </w:tcPr>
          <w:p w14:paraId="065F07F8" w14:textId="77777777" w:rsidR="00C82B1B" w:rsidRPr="00706A3A" w:rsidRDefault="00C82B1B" w:rsidP="007B5D13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06A3A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C82B1B" w:rsidRPr="00706A3A" w14:paraId="2CFAC719" w14:textId="77777777" w:rsidTr="00E577E1">
        <w:trPr>
          <w:trHeight w:val="142"/>
        </w:trPr>
        <w:tc>
          <w:tcPr>
            <w:tcW w:w="3646" w:type="dxa"/>
            <w:gridSpan w:val="4"/>
            <w:vMerge w:val="restart"/>
            <w:shd w:val="clear" w:color="auto" w:fill="FFFFFF"/>
          </w:tcPr>
          <w:p w14:paraId="46A445E4" w14:textId="77777777" w:rsidR="00C82B1B" w:rsidRPr="007B5D13" w:rsidRDefault="00C82B1B" w:rsidP="007B5D1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(ceny stałe z …… r.)</w:t>
            </w:r>
          </w:p>
        </w:tc>
        <w:tc>
          <w:tcPr>
            <w:tcW w:w="7150" w:type="dxa"/>
            <w:gridSpan w:val="25"/>
            <w:shd w:val="clear" w:color="auto" w:fill="FFFFFF"/>
          </w:tcPr>
          <w:p w14:paraId="271A09E8" w14:textId="77777777" w:rsidR="00C82B1B" w:rsidRPr="007B5D13" w:rsidRDefault="00C82B1B" w:rsidP="007B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Skutki w okresie 10 lat od wejścia w życie zmian [mln zł]</w:t>
            </w:r>
          </w:p>
        </w:tc>
      </w:tr>
      <w:tr w:rsidR="008C002A" w:rsidRPr="00706A3A" w14:paraId="7A4914A3" w14:textId="77777777" w:rsidTr="00E577E1">
        <w:trPr>
          <w:trHeight w:val="142"/>
        </w:trPr>
        <w:tc>
          <w:tcPr>
            <w:tcW w:w="3646" w:type="dxa"/>
            <w:gridSpan w:val="4"/>
            <w:vMerge/>
            <w:shd w:val="clear" w:color="auto" w:fill="FFFFFF"/>
          </w:tcPr>
          <w:p w14:paraId="2BB4DE4E" w14:textId="77777777" w:rsidR="00C82B1B" w:rsidRPr="007B5D13" w:rsidRDefault="00C82B1B" w:rsidP="007B5D1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508" w:type="dxa"/>
            <w:gridSpan w:val="2"/>
            <w:shd w:val="clear" w:color="auto" w:fill="FFFFFF"/>
          </w:tcPr>
          <w:p w14:paraId="54C1101B" w14:textId="77777777" w:rsidR="00C82B1B" w:rsidRPr="007B5D13" w:rsidRDefault="00C82B1B" w:rsidP="007B5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gridSpan w:val="2"/>
            <w:shd w:val="clear" w:color="auto" w:fill="FFFFFF"/>
          </w:tcPr>
          <w:p w14:paraId="0D93B760" w14:textId="77777777" w:rsidR="00C82B1B" w:rsidRPr="007B5D13" w:rsidRDefault="00C82B1B" w:rsidP="007B5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6" w:type="dxa"/>
            <w:gridSpan w:val="2"/>
            <w:shd w:val="clear" w:color="auto" w:fill="FFFFFF"/>
          </w:tcPr>
          <w:p w14:paraId="76EE9000" w14:textId="77777777" w:rsidR="00C82B1B" w:rsidRPr="007B5D13" w:rsidRDefault="00C82B1B" w:rsidP="007B5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8" w:type="dxa"/>
            <w:gridSpan w:val="3"/>
            <w:shd w:val="clear" w:color="auto" w:fill="FFFFFF"/>
          </w:tcPr>
          <w:p w14:paraId="39173DB2" w14:textId="77777777" w:rsidR="00C82B1B" w:rsidRPr="007B5D13" w:rsidRDefault="00C82B1B" w:rsidP="007B5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39" w:type="dxa"/>
            <w:gridSpan w:val="2"/>
            <w:shd w:val="clear" w:color="auto" w:fill="FFFFFF"/>
          </w:tcPr>
          <w:p w14:paraId="4BA6AC81" w14:textId="77777777" w:rsidR="00C82B1B" w:rsidRPr="007B5D13" w:rsidRDefault="00C82B1B" w:rsidP="007B5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39" w:type="dxa"/>
            <w:shd w:val="clear" w:color="auto" w:fill="FFFFFF"/>
          </w:tcPr>
          <w:p w14:paraId="5434BEB5" w14:textId="77777777" w:rsidR="00C82B1B" w:rsidRPr="007B5D13" w:rsidRDefault="00C82B1B" w:rsidP="007B5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39" w:type="dxa"/>
            <w:gridSpan w:val="3"/>
            <w:shd w:val="clear" w:color="auto" w:fill="FFFFFF"/>
          </w:tcPr>
          <w:p w14:paraId="06850A89" w14:textId="77777777" w:rsidR="00C82B1B" w:rsidRPr="007B5D13" w:rsidRDefault="00C82B1B" w:rsidP="007B5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38" w:type="dxa"/>
            <w:gridSpan w:val="3"/>
            <w:shd w:val="clear" w:color="auto" w:fill="FFFFFF"/>
          </w:tcPr>
          <w:p w14:paraId="38F1E903" w14:textId="77777777" w:rsidR="00C82B1B" w:rsidRPr="007B5D13" w:rsidRDefault="00C82B1B" w:rsidP="007B5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39" w:type="dxa"/>
            <w:gridSpan w:val="2"/>
            <w:shd w:val="clear" w:color="auto" w:fill="FFFFFF"/>
          </w:tcPr>
          <w:p w14:paraId="3384D741" w14:textId="77777777" w:rsidR="00C82B1B" w:rsidRPr="007B5D13" w:rsidRDefault="00C82B1B" w:rsidP="007B5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39" w:type="dxa"/>
            <w:gridSpan w:val="2"/>
            <w:shd w:val="clear" w:color="auto" w:fill="FFFFFF"/>
          </w:tcPr>
          <w:p w14:paraId="0A42B72D" w14:textId="77777777" w:rsidR="00C82B1B" w:rsidRPr="007B5D13" w:rsidRDefault="00C82B1B" w:rsidP="007B5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39" w:type="dxa"/>
            <w:shd w:val="clear" w:color="auto" w:fill="FFFFFF"/>
          </w:tcPr>
          <w:p w14:paraId="3C79F5AA" w14:textId="77777777" w:rsidR="00C82B1B" w:rsidRPr="007B5D13" w:rsidRDefault="00C82B1B" w:rsidP="007B5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40" w:type="dxa"/>
            <w:gridSpan w:val="2"/>
            <w:shd w:val="clear" w:color="auto" w:fill="FFFFFF"/>
          </w:tcPr>
          <w:p w14:paraId="2DD25D11" w14:textId="77777777" w:rsidR="00C82B1B" w:rsidRPr="007B5D13" w:rsidRDefault="00C82B1B" w:rsidP="007B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  <w:r w:rsidRPr="007B5D13">
              <w:rPr>
                <w:rFonts w:ascii="Times New Roman" w:hAnsi="Times New Roman" w:cs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8C002A" w:rsidRPr="00706A3A" w14:paraId="6C020167" w14:textId="77777777" w:rsidTr="00E577E1">
        <w:trPr>
          <w:trHeight w:val="321"/>
        </w:trPr>
        <w:tc>
          <w:tcPr>
            <w:tcW w:w="3646" w:type="dxa"/>
            <w:gridSpan w:val="4"/>
            <w:shd w:val="clear" w:color="auto" w:fill="FFFFFF"/>
            <w:vAlign w:val="center"/>
          </w:tcPr>
          <w:p w14:paraId="60A9ABA5" w14:textId="77777777" w:rsidR="00C82B1B" w:rsidRPr="007B5D13" w:rsidRDefault="00C82B1B" w:rsidP="007B5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b/>
                <w:color w:val="000000"/>
              </w:rPr>
              <w:lastRenderedPageBreak/>
              <w:t>Dochody ogółem</w:t>
            </w:r>
          </w:p>
        </w:tc>
        <w:tc>
          <w:tcPr>
            <w:tcW w:w="508" w:type="dxa"/>
            <w:gridSpan w:val="2"/>
            <w:shd w:val="clear" w:color="auto" w:fill="FFFFFF"/>
            <w:vAlign w:val="center"/>
          </w:tcPr>
          <w:p w14:paraId="682AD1A6" w14:textId="7C34EAB3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D13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6" w:type="dxa"/>
            <w:gridSpan w:val="2"/>
            <w:shd w:val="clear" w:color="auto" w:fill="FFFFFF"/>
            <w:vAlign w:val="center"/>
          </w:tcPr>
          <w:p w14:paraId="4DB9BF0C" w14:textId="151CD801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D13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56" w:type="dxa"/>
            <w:gridSpan w:val="2"/>
            <w:shd w:val="clear" w:color="auto" w:fill="FFFFFF"/>
            <w:vAlign w:val="center"/>
          </w:tcPr>
          <w:p w14:paraId="69E2FEDB" w14:textId="0E976553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D13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8" w:type="dxa"/>
            <w:gridSpan w:val="3"/>
            <w:shd w:val="clear" w:color="auto" w:fill="FFFFFF"/>
            <w:vAlign w:val="center"/>
          </w:tcPr>
          <w:p w14:paraId="44580D0C" w14:textId="6116D527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D13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00F95802" w14:textId="43FC1541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D13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78B2059D" w14:textId="38C84185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D13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14:paraId="608E3D6A" w14:textId="75865C29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D13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8" w:type="dxa"/>
            <w:gridSpan w:val="3"/>
            <w:shd w:val="clear" w:color="auto" w:fill="FFFFFF"/>
            <w:vAlign w:val="center"/>
          </w:tcPr>
          <w:p w14:paraId="4BD6E7BF" w14:textId="3E8A90B9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D13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0E8554DE" w14:textId="64DEDE8C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D13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2C159141" w14:textId="550C9CCA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D13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527244D3" w14:textId="5FE7DBDB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D13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40" w:type="dxa"/>
            <w:gridSpan w:val="2"/>
            <w:shd w:val="clear" w:color="auto" w:fill="FFFFFF"/>
            <w:vAlign w:val="center"/>
          </w:tcPr>
          <w:p w14:paraId="04C7472B" w14:textId="19395A8D" w:rsidR="00C82B1B" w:rsidRPr="007B5D13" w:rsidRDefault="00C82B1B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</w:p>
        </w:tc>
      </w:tr>
      <w:tr w:rsidR="008C002A" w:rsidRPr="00706A3A" w14:paraId="04C752B3" w14:textId="77777777" w:rsidTr="00E577E1">
        <w:trPr>
          <w:trHeight w:val="321"/>
        </w:trPr>
        <w:tc>
          <w:tcPr>
            <w:tcW w:w="3646" w:type="dxa"/>
            <w:gridSpan w:val="4"/>
            <w:shd w:val="clear" w:color="auto" w:fill="FFFFFF"/>
            <w:vAlign w:val="center"/>
          </w:tcPr>
          <w:p w14:paraId="23FCC2E2" w14:textId="77777777" w:rsidR="00C82B1B" w:rsidRPr="007B5D13" w:rsidRDefault="00C82B1B" w:rsidP="007B5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budżet państwa</w:t>
            </w:r>
          </w:p>
        </w:tc>
        <w:tc>
          <w:tcPr>
            <w:tcW w:w="508" w:type="dxa"/>
            <w:gridSpan w:val="2"/>
            <w:shd w:val="clear" w:color="auto" w:fill="FFFFFF"/>
            <w:vAlign w:val="center"/>
          </w:tcPr>
          <w:p w14:paraId="32CD1252" w14:textId="5CEA3EAB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6" w:type="dxa"/>
            <w:gridSpan w:val="2"/>
            <w:shd w:val="clear" w:color="auto" w:fill="FFFFFF"/>
            <w:vAlign w:val="center"/>
          </w:tcPr>
          <w:p w14:paraId="0044B2CD" w14:textId="2173055B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56" w:type="dxa"/>
            <w:gridSpan w:val="2"/>
            <w:shd w:val="clear" w:color="auto" w:fill="FFFFFF"/>
            <w:vAlign w:val="center"/>
          </w:tcPr>
          <w:p w14:paraId="668C223C" w14:textId="54A148BA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3"/>
            <w:shd w:val="clear" w:color="auto" w:fill="FFFFFF"/>
            <w:vAlign w:val="center"/>
          </w:tcPr>
          <w:p w14:paraId="290A47BE" w14:textId="4A6FEB26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0A6F1420" w14:textId="429CFA01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6263C9C5" w14:textId="1B2FD31B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14:paraId="2940629C" w14:textId="14C26503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3"/>
            <w:shd w:val="clear" w:color="auto" w:fill="FFFFFF"/>
            <w:vAlign w:val="center"/>
          </w:tcPr>
          <w:p w14:paraId="2613BE8F" w14:textId="00A9F265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5E823D27" w14:textId="12C4B90D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4570ECC4" w14:textId="1FFBEF95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1837EEC0" w14:textId="1F22ED87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40" w:type="dxa"/>
            <w:gridSpan w:val="2"/>
            <w:shd w:val="clear" w:color="auto" w:fill="FFFFFF"/>
            <w:vAlign w:val="center"/>
          </w:tcPr>
          <w:p w14:paraId="34CF0388" w14:textId="77777777" w:rsidR="00C82B1B" w:rsidRPr="007B5D13" w:rsidRDefault="00C82B1B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8C002A" w:rsidRPr="00706A3A" w14:paraId="6E48DFCF" w14:textId="77777777" w:rsidTr="00E577E1">
        <w:trPr>
          <w:trHeight w:val="344"/>
        </w:trPr>
        <w:tc>
          <w:tcPr>
            <w:tcW w:w="3646" w:type="dxa"/>
            <w:gridSpan w:val="4"/>
            <w:shd w:val="clear" w:color="auto" w:fill="FFFFFF"/>
            <w:vAlign w:val="center"/>
          </w:tcPr>
          <w:p w14:paraId="6DBC4BC8" w14:textId="77777777" w:rsidR="00C82B1B" w:rsidRPr="007B5D13" w:rsidRDefault="00C82B1B" w:rsidP="007B5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JST</w:t>
            </w:r>
          </w:p>
        </w:tc>
        <w:tc>
          <w:tcPr>
            <w:tcW w:w="508" w:type="dxa"/>
            <w:gridSpan w:val="2"/>
            <w:shd w:val="clear" w:color="auto" w:fill="FFFFFF"/>
            <w:vAlign w:val="center"/>
          </w:tcPr>
          <w:p w14:paraId="6BB41EAE" w14:textId="19FF0D54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6" w:type="dxa"/>
            <w:gridSpan w:val="2"/>
            <w:shd w:val="clear" w:color="auto" w:fill="FFFFFF"/>
            <w:vAlign w:val="center"/>
          </w:tcPr>
          <w:p w14:paraId="7809F01E" w14:textId="1F2AB3D4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56" w:type="dxa"/>
            <w:gridSpan w:val="2"/>
            <w:shd w:val="clear" w:color="auto" w:fill="FFFFFF"/>
            <w:vAlign w:val="center"/>
          </w:tcPr>
          <w:p w14:paraId="304DB94B" w14:textId="68AF10F7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3"/>
            <w:shd w:val="clear" w:color="auto" w:fill="FFFFFF"/>
            <w:vAlign w:val="center"/>
          </w:tcPr>
          <w:p w14:paraId="30CA389B" w14:textId="444190F3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58EA5B4A" w14:textId="22629851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31BCFC93" w14:textId="3B7A0D54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14:paraId="3A327350" w14:textId="545E284E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3"/>
            <w:shd w:val="clear" w:color="auto" w:fill="FFFFFF"/>
            <w:vAlign w:val="center"/>
          </w:tcPr>
          <w:p w14:paraId="3C7E8AB8" w14:textId="3B3D1B8B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5D9C99B2" w14:textId="325669DB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5BC12E3C" w14:textId="3827BF8A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1D179535" w14:textId="67EBE7D3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40" w:type="dxa"/>
            <w:gridSpan w:val="2"/>
            <w:shd w:val="clear" w:color="auto" w:fill="FFFFFF"/>
            <w:vAlign w:val="center"/>
          </w:tcPr>
          <w:p w14:paraId="2CC3CAD4" w14:textId="77777777" w:rsidR="00C82B1B" w:rsidRPr="007B5D13" w:rsidRDefault="00C82B1B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002A" w:rsidRPr="00706A3A" w14:paraId="5B237388" w14:textId="77777777" w:rsidTr="00E577E1">
        <w:trPr>
          <w:trHeight w:val="344"/>
        </w:trPr>
        <w:tc>
          <w:tcPr>
            <w:tcW w:w="3646" w:type="dxa"/>
            <w:gridSpan w:val="4"/>
            <w:shd w:val="clear" w:color="auto" w:fill="FFFFFF"/>
            <w:vAlign w:val="center"/>
          </w:tcPr>
          <w:p w14:paraId="7CBEFC43" w14:textId="77777777" w:rsidR="00C82B1B" w:rsidRPr="007B5D13" w:rsidRDefault="00C82B1B" w:rsidP="007B5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UDT</w:t>
            </w:r>
          </w:p>
        </w:tc>
        <w:tc>
          <w:tcPr>
            <w:tcW w:w="508" w:type="dxa"/>
            <w:gridSpan w:val="2"/>
            <w:shd w:val="clear" w:color="auto" w:fill="FFFFFF"/>
            <w:vAlign w:val="center"/>
          </w:tcPr>
          <w:p w14:paraId="45E07E1E" w14:textId="35030BEE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6" w:type="dxa"/>
            <w:gridSpan w:val="2"/>
            <w:shd w:val="clear" w:color="auto" w:fill="FFFFFF"/>
            <w:vAlign w:val="center"/>
          </w:tcPr>
          <w:p w14:paraId="50530E67" w14:textId="50ED7CEE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56" w:type="dxa"/>
            <w:gridSpan w:val="2"/>
            <w:shd w:val="clear" w:color="auto" w:fill="FFFFFF"/>
            <w:vAlign w:val="center"/>
          </w:tcPr>
          <w:p w14:paraId="1D5C6687" w14:textId="41DE9DA3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3"/>
            <w:shd w:val="clear" w:color="auto" w:fill="FFFFFF"/>
            <w:vAlign w:val="center"/>
          </w:tcPr>
          <w:p w14:paraId="7CD60C1A" w14:textId="145254A1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3A9B3117" w14:textId="358552DF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6EB70BB4" w14:textId="56C8F932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14:paraId="7F48FC1C" w14:textId="770CD83D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3"/>
            <w:shd w:val="clear" w:color="auto" w:fill="FFFFFF"/>
            <w:vAlign w:val="center"/>
          </w:tcPr>
          <w:p w14:paraId="2DFCCAF7" w14:textId="42D09DA3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560324E5" w14:textId="583C4B42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51AB43C0" w14:textId="1C20030A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3252FF6F" w14:textId="2901616B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40" w:type="dxa"/>
            <w:gridSpan w:val="2"/>
            <w:shd w:val="clear" w:color="auto" w:fill="FFFFFF"/>
            <w:vAlign w:val="center"/>
          </w:tcPr>
          <w:p w14:paraId="351E0145" w14:textId="4760EADF" w:rsidR="00C82B1B" w:rsidRPr="007B5D13" w:rsidRDefault="00C82B1B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002A" w:rsidRPr="00706A3A" w14:paraId="1E0C004E" w14:textId="77777777" w:rsidTr="00E577E1">
        <w:trPr>
          <w:trHeight w:val="330"/>
        </w:trPr>
        <w:tc>
          <w:tcPr>
            <w:tcW w:w="3646" w:type="dxa"/>
            <w:gridSpan w:val="4"/>
            <w:shd w:val="clear" w:color="auto" w:fill="FFFFFF"/>
            <w:vAlign w:val="center"/>
          </w:tcPr>
          <w:p w14:paraId="7A13FC79" w14:textId="77777777" w:rsidR="00C82B1B" w:rsidRPr="007B5D13" w:rsidRDefault="00C82B1B" w:rsidP="007B5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b/>
                <w:color w:val="000000"/>
              </w:rPr>
              <w:t>Wydatki ogółem</w:t>
            </w:r>
          </w:p>
        </w:tc>
        <w:tc>
          <w:tcPr>
            <w:tcW w:w="508" w:type="dxa"/>
            <w:gridSpan w:val="2"/>
            <w:shd w:val="clear" w:color="auto" w:fill="FFFFFF"/>
            <w:vAlign w:val="center"/>
          </w:tcPr>
          <w:p w14:paraId="6BC9A684" w14:textId="132144DE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D13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6" w:type="dxa"/>
            <w:gridSpan w:val="2"/>
            <w:shd w:val="clear" w:color="auto" w:fill="FFFFFF"/>
            <w:vAlign w:val="center"/>
          </w:tcPr>
          <w:p w14:paraId="3205F9D5" w14:textId="7E5BAEE5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D13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56" w:type="dxa"/>
            <w:gridSpan w:val="2"/>
            <w:shd w:val="clear" w:color="auto" w:fill="FFFFFF"/>
            <w:vAlign w:val="center"/>
          </w:tcPr>
          <w:p w14:paraId="2A4E3F2A" w14:textId="1E517484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D13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8" w:type="dxa"/>
            <w:gridSpan w:val="3"/>
            <w:shd w:val="clear" w:color="auto" w:fill="FFFFFF"/>
            <w:vAlign w:val="center"/>
          </w:tcPr>
          <w:p w14:paraId="16D9FF7C" w14:textId="35EFA007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D13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442AE7A0" w14:textId="44DB0F99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D13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3D04CC14" w14:textId="22F23F5E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D13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14:paraId="7C15E4C4" w14:textId="4275CA5F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D13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8" w:type="dxa"/>
            <w:gridSpan w:val="3"/>
            <w:shd w:val="clear" w:color="auto" w:fill="FFFFFF"/>
            <w:vAlign w:val="center"/>
          </w:tcPr>
          <w:p w14:paraId="6EF63AAC" w14:textId="3BE17474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D13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7735C1E8" w14:textId="533D6D17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D13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645CD0FF" w14:textId="768EFB38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D13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57CAC03F" w14:textId="66489AD0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D13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40" w:type="dxa"/>
            <w:gridSpan w:val="2"/>
            <w:shd w:val="clear" w:color="auto" w:fill="FFFFFF"/>
            <w:vAlign w:val="center"/>
          </w:tcPr>
          <w:p w14:paraId="183E0329" w14:textId="7CEA82C1" w:rsidR="00C82B1B" w:rsidRPr="007B5D13" w:rsidRDefault="00C82B1B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8C002A" w:rsidRPr="00706A3A" w14:paraId="7CE0D711" w14:textId="77777777" w:rsidTr="00E577E1">
        <w:trPr>
          <w:trHeight w:val="330"/>
        </w:trPr>
        <w:tc>
          <w:tcPr>
            <w:tcW w:w="3646" w:type="dxa"/>
            <w:gridSpan w:val="4"/>
            <w:shd w:val="clear" w:color="auto" w:fill="FFFFFF"/>
            <w:vAlign w:val="center"/>
          </w:tcPr>
          <w:p w14:paraId="4D7483F5" w14:textId="77777777" w:rsidR="00C82B1B" w:rsidRPr="007B5D13" w:rsidRDefault="00C82B1B" w:rsidP="007B5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budżet państwa</w:t>
            </w:r>
          </w:p>
        </w:tc>
        <w:tc>
          <w:tcPr>
            <w:tcW w:w="508" w:type="dxa"/>
            <w:gridSpan w:val="2"/>
            <w:shd w:val="clear" w:color="auto" w:fill="FFFFFF"/>
            <w:vAlign w:val="center"/>
          </w:tcPr>
          <w:p w14:paraId="09F71CC2" w14:textId="0A6806FD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6" w:type="dxa"/>
            <w:gridSpan w:val="2"/>
            <w:shd w:val="clear" w:color="auto" w:fill="FFFFFF"/>
            <w:vAlign w:val="center"/>
          </w:tcPr>
          <w:p w14:paraId="6816EE47" w14:textId="53E0E130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56" w:type="dxa"/>
            <w:gridSpan w:val="2"/>
            <w:shd w:val="clear" w:color="auto" w:fill="FFFFFF"/>
            <w:vAlign w:val="center"/>
          </w:tcPr>
          <w:p w14:paraId="52C015A6" w14:textId="752BE100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3"/>
            <w:shd w:val="clear" w:color="auto" w:fill="FFFFFF"/>
            <w:vAlign w:val="center"/>
          </w:tcPr>
          <w:p w14:paraId="2E0B64D0" w14:textId="2F63B2CA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06273B6F" w14:textId="1ECEB78B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2A1FC9D2" w14:textId="7B63FFE5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14:paraId="208E557B" w14:textId="465D016E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3"/>
            <w:shd w:val="clear" w:color="auto" w:fill="FFFFFF"/>
            <w:vAlign w:val="center"/>
          </w:tcPr>
          <w:p w14:paraId="0F722182" w14:textId="790CC1EF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287C3931" w14:textId="7978DA04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40AAD2C9" w14:textId="2C50D6BF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74653585" w14:textId="344B2AA4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40" w:type="dxa"/>
            <w:gridSpan w:val="2"/>
            <w:shd w:val="clear" w:color="auto" w:fill="FFFFFF"/>
            <w:vAlign w:val="center"/>
          </w:tcPr>
          <w:p w14:paraId="69C31A9D" w14:textId="77777777" w:rsidR="00C82B1B" w:rsidRPr="007B5D13" w:rsidRDefault="00C82B1B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002A" w:rsidRPr="00706A3A" w14:paraId="0E5CF5F9" w14:textId="77777777" w:rsidTr="00E577E1">
        <w:trPr>
          <w:trHeight w:val="351"/>
        </w:trPr>
        <w:tc>
          <w:tcPr>
            <w:tcW w:w="3646" w:type="dxa"/>
            <w:gridSpan w:val="4"/>
            <w:shd w:val="clear" w:color="auto" w:fill="FFFFFF"/>
            <w:vAlign w:val="center"/>
          </w:tcPr>
          <w:p w14:paraId="58A7A5CE" w14:textId="77777777" w:rsidR="00C82B1B" w:rsidRPr="007B5D13" w:rsidRDefault="00C82B1B" w:rsidP="007B5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JST</w:t>
            </w:r>
          </w:p>
        </w:tc>
        <w:tc>
          <w:tcPr>
            <w:tcW w:w="508" w:type="dxa"/>
            <w:gridSpan w:val="2"/>
            <w:shd w:val="clear" w:color="auto" w:fill="FFFFFF"/>
            <w:vAlign w:val="center"/>
          </w:tcPr>
          <w:p w14:paraId="3290A8C7" w14:textId="42AF9378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6" w:type="dxa"/>
            <w:gridSpan w:val="2"/>
            <w:shd w:val="clear" w:color="auto" w:fill="FFFFFF"/>
            <w:vAlign w:val="center"/>
          </w:tcPr>
          <w:p w14:paraId="72A7A512" w14:textId="64B93DC8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56" w:type="dxa"/>
            <w:gridSpan w:val="2"/>
            <w:shd w:val="clear" w:color="auto" w:fill="FFFFFF"/>
            <w:vAlign w:val="center"/>
          </w:tcPr>
          <w:p w14:paraId="24748805" w14:textId="3183FDAB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3"/>
            <w:shd w:val="clear" w:color="auto" w:fill="FFFFFF"/>
            <w:vAlign w:val="center"/>
          </w:tcPr>
          <w:p w14:paraId="2592F19F" w14:textId="2FA7650F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114C3762" w14:textId="43DCC56B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33F55D2E" w14:textId="078E72F7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14:paraId="6704787D" w14:textId="7EDD2014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3"/>
            <w:shd w:val="clear" w:color="auto" w:fill="FFFFFF"/>
            <w:vAlign w:val="center"/>
          </w:tcPr>
          <w:p w14:paraId="318F37E4" w14:textId="0424A1DF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5E5FEF8E" w14:textId="0C628C35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2176109A" w14:textId="3BA97677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49679AA5" w14:textId="6F328952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40" w:type="dxa"/>
            <w:gridSpan w:val="2"/>
            <w:shd w:val="clear" w:color="auto" w:fill="FFFFFF"/>
            <w:vAlign w:val="center"/>
          </w:tcPr>
          <w:p w14:paraId="26A47659" w14:textId="77777777" w:rsidR="00C82B1B" w:rsidRPr="007B5D13" w:rsidRDefault="00C82B1B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002A" w:rsidRPr="00706A3A" w14:paraId="59B1ACC5" w14:textId="77777777" w:rsidTr="00E577E1">
        <w:trPr>
          <w:trHeight w:val="351"/>
        </w:trPr>
        <w:tc>
          <w:tcPr>
            <w:tcW w:w="3646" w:type="dxa"/>
            <w:gridSpan w:val="4"/>
            <w:shd w:val="clear" w:color="auto" w:fill="FFFFFF"/>
            <w:vAlign w:val="center"/>
          </w:tcPr>
          <w:p w14:paraId="1F55096E" w14:textId="77777777" w:rsidR="00C82B1B" w:rsidRPr="007B5D13" w:rsidRDefault="00C82B1B" w:rsidP="007B5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UDT</w:t>
            </w:r>
          </w:p>
        </w:tc>
        <w:tc>
          <w:tcPr>
            <w:tcW w:w="508" w:type="dxa"/>
            <w:gridSpan w:val="2"/>
            <w:shd w:val="clear" w:color="auto" w:fill="FFFFFF"/>
            <w:vAlign w:val="center"/>
          </w:tcPr>
          <w:p w14:paraId="1C578EBD" w14:textId="00CB03AE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6" w:type="dxa"/>
            <w:gridSpan w:val="2"/>
            <w:shd w:val="clear" w:color="auto" w:fill="FFFFFF"/>
            <w:vAlign w:val="center"/>
          </w:tcPr>
          <w:p w14:paraId="660BB0F7" w14:textId="0758EB7A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56" w:type="dxa"/>
            <w:gridSpan w:val="2"/>
            <w:shd w:val="clear" w:color="auto" w:fill="FFFFFF"/>
            <w:vAlign w:val="center"/>
          </w:tcPr>
          <w:p w14:paraId="6990D86F" w14:textId="794E62D0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3"/>
            <w:shd w:val="clear" w:color="auto" w:fill="FFFFFF"/>
            <w:vAlign w:val="center"/>
          </w:tcPr>
          <w:p w14:paraId="74CBF8F5" w14:textId="4F31B372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501AB8A7" w14:textId="40BDF19C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2C2ABD01" w14:textId="51EAB54D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14:paraId="7EA19D23" w14:textId="343A3DB0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3"/>
            <w:shd w:val="clear" w:color="auto" w:fill="FFFFFF"/>
            <w:vAlign w:val="center"/>
          </w:tcPr>
          <w:p w14:paraId="19163663" w14:textId="395D664D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04313262" w14:textId="4F2A57E3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6E6698D7" w14:textId="267A76FC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710255A1" w14:textId="43335B04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40" w:type="dxa"/>
            <w:gridSpan w:val="2"/>
            <w:shd w:val="clear" w:color="auto" w:fill="FFFFFF"/>
            <w:vAlign w:val="center"/>
          </w:tcPr>
          <w:p w14:paraId="019C067D" w14:textId="4A3142C4" w:rsidR="00C82B1B" w:rsidRPr="007B5D13" w:rsidRDefault="00C82B1B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002A" w:rsidRPr="00706A3A" w14:paraId="68D7546F" w14:textId="77777777" w:rsidTr="00E577E1">
        <w:trPr>
          <w:trHeight w:val="360"/>
        </w:trPr>
        <w:tc>
          <w:tcPr>
            <w:tcW w:w="3646" w:type="dxa"/>
            <w:gridSpan w:val="4"/>
            <w:shd w:val="clear" w:color="auto" w:fill="FFFFFF"/>
            <w:vAlign w:val="center"/>
          </w:tcPr>
          <w:p w14:paraId="103DE6B9" w14:textId="77777777" w:rsidR="00C82B1B" w:rsidRPr="007B5D13" w:rsidRDefault="00C82B1B" w:rsidP="007B5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b/>
                <w:color w:val="000000"/>
              </w:rPr>
              <w:t>Saldo ogółem</w:t>
            </w:r>
          </w:p>
        </w:tc>
        <w:tc>
          <w:tcPr>
            <w:tcW w:w="508" w:type="dxa"/>
            <w:gridSpan w:val="2"/>
            <w:shd w:val="clear" w:color="auto" w:fill="FFFFFF"/>
            <w:vAlign w:val="center"/>
          </w:tcPr>
          <w:p w14:paraId="31C90E64" w14:textId="24378E82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6" w:type="dxa"/>
            <w:gridSpan w:val="2"/>
            <w:shd w:val="clear" w:color="auto" w:fill="FFFFFF"/>
            <w:vAlign w:val="center"/>
          </w:tcPr>
          <w:p w14:paraId="0939DB3D" w14:textId="0262D3D8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56" w:type="dxa"/>
            <w:gridSpan w:val="2"/>
            <w:shd w:val="clear" w:color="auto" w:fill="FFFFFF"/>
            <w:vAlign w:val="center"/>
          </w:tcPr>
          <w:p w14:paraId="0B9C5C86" w14:textId="2465A4F1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3"/>
            <w:shd w:val="clear" w:color="auto" w:fill="FFFFFF"/>
            <w:vAlign w:val="center"/>
          </w:tcPr>
          <w:p w14:paraId="08963E59" w14:textId="6A75701E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06E2A29E" w14:textId="365B1314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3F854969" w14:textId="5EF7BA7C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14:paraId="775E1BF4" w14:textId="60BA072E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3"/>
            <w:shd w:val="clear" w:color="auto" w:fill="FFFFFF"/>
            <w:vAlign w:val="center"/>
          </w:tcPr>
          <w:p w14:paraId="70636589" w14:textId="5BB24B46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303B2963" w14:textId="61FE94EB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68AF951A" w14:textId="7EA3E910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32F7F3FE" w14:textId="71310804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40" w:type="dxa"/>
            <w:gridSpan w:val="2"/>
            <w:shd w:val="clear" w:color="auto" w:fill="FFFFFF"/>
            <w:vAlign w:val="center"/>
          </w:tcPr>
          <w:p w14:paraId="6D58202D" w14:textId="0DC398E5" w:rsidR="00C82B1B" w:rsidRPr="007B5D13" w:rsidRDefault="00C82B1B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002A" w:rsidRPr="00706A3A" w14:paraId="5B2D95C0" w14:textId="77777777" w:rsidTr="00E577E1">
        <w:trPr>
          <w:trHeight w:val="360"/>
        </w:trPr>
        <w:tc>
          <w:tcPr>
            <w:tcW w:w="3646" w:type="dxa"/>
            <w:gridSpan w:val="4"/>
            <w:shd w:val="clear" w:color="auto" w:fill="FFFFFF"/>
            <w:vAlign w:val="center"/>
          </w:tcPr>
          <w:p w14:paraId="27CF0A5B" w14:textId="77777777" w:rsidR="00C82B1B" w:rsidRPr="007B5D13" w:rsidRDefault="00C82B1B" w:rsidP="007B5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budżet państwa</w:t>
            </w:r>
          </w:p>
        </w:tc>
        <w:tc>
          <w:tcPr>
            <w:tcW w:w="508" w:type="dxa"/>
            <w:gridSpan w:val="2"/>
            <w:shd w:val="clear" w:color="auto" w:fill="FFFFFF"/>
            <w:vAlign w:val="center"/>
          </w:tcPr>
          <w:p w14:paraId="4CCD0B57" w14:textId="010D6F61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D13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6" w:type="dxa"/>
            <w:gridSpan w:val="2"/>
            <w:shd w:val="clear" w:color="auto" w:fill="FFFFFF"/>
            <w:vAlign w:val="center"/>
          </w:tcPr>
          <w:p w14:paraId="7138F0FA" w14:textId="7B767B55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D13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56" w:type="dxa"/>
            <w:gridSpan w:val="2"/>
            <w:shd w:val="clear" w:color="auto" w:fill="FFFFFF"/>
            <w:vAlign w:val="center"/>
          </w:tcPr>
          <w:p w14:paraId="3081A7FF" w14:textId="0B665455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D13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8" w:type="dxa"/>
            <w:gridSpan w:val="3"/>
            <w:shd w:val="clear" w:color="auto" w:fill="FFFFFF"/>
            <w:vAlign w:val="center"/>
          </w:tcPr>
          <w:p w14:paraId="7916C12B" w14:textId="6FBE07D5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D13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78FD7F29" w14:textId="683F771B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D13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30044181" w14:textId="65C9230B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D13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14:paraId="2E51C436" w14:textId="70524DD6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D13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8" w:type="dxa"/>
            <w:gridSpan w:val="3"/>
            <w:shd w:val="clear" w:color="auto" w:fill="FFFFFF"/>
            <w:vAlign w:val="center"/>
          </w:tcPr>
          <w:p w14:paraId="11E11700" w14:textId="2080F9B7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D13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033C0424" w14:textId="0EF89569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D13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307781D7" w14:textId="71888BE6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D13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73BCE7C0" w14:textId="1E6BDD95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D13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40" w:type="dxa"/>
            <w:gridSpan w:val="2"/>
            <w:shd w:val="clear" w:color="auto" w:fill="FFFFFF"/>
            <w:vAlign w:val="center"/>
          </w:tcPr>
          <w:p w14:paraId="3113AF01" w14:textId="77777777" w:rsidR="00C82B1B" w:rsidRPr="007B5D13" w:rsidRDefault="00C82B1B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C002A" w:rsidRPr="00706A3A" w14:paraId="3263BDB0" w14:textId="77777777" w:rsidTr="00E577E1">
        <w:trPr>
          <w:trHeight w:val="357"/>
        </w:trPr>
        <w:tc>
          <w:tcPr>
            <w:tcW w:w="3646" w:type="dxa"/>
            <w:gridSpan w:val="4"/>
            <w:shd w:val="clear" w:color="auto" w:fill="FFFFFF"/>
            <w:vAlign w:val="center"/>
          </w:tcPr>
          <w:p w14:paraId="7ED6BF29" w14:textId="77777777" w:rsidR="00C82B1B" w:rsidRPr="007B5D13" w:rsidRDefault="00C82B1B" w:rsidP="007B5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JST</w:t>
            </w:r>
          </w:p>
        </w:tc>
        <w:tc>
          <w:tcPr>
            <w:tcW w:w="508" w:type="dxa"/>
            <w:gridSpan w:val="2"/>
            <w:shd w:val="clear" w:color="auto" w:fill="FFFFFF"/>
            <w:vAlign w:val="center"/>
          </w:tcPr>
          <w:p w14:paraId="0F7094FD" w14:textId="2B206DAE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6" w:type="dxa"/>
            <w:gridSpan w:val="2"/>
            <w:shd w:val="clear" w:color="auto" w:fill="FFFFFF"/>
            <w:vAlign w:val="center"/>
          </w:tcPr>
          <w:p w14:paraId="6D106295" w14:textId="161C69CE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56" w:type="dxa"/>
            <w:gridSpan w:val="2"/>
            <w:shd w:val="clear" w:color="auto" w:fill="FFFFFF"/>
            <w:vAlign w:val="center"/>
          </w:tcPr>
          <w:p w14:paraId="28A2E292" w14:textId="5B13C326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3"/>
            <w:shd w:val="clear" w:color="auto" w:fill="FFFFFF"/>
            <w:vAlign w:val="center"/>
          </w:tcPr>
          <w:p w14:paraId="0BDAB902" w14:textId="2032754E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60F83D85" w14:textId="4ACAE569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2E5CEF35" w14:textId="64CFD033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14:paraId="3E51A091" w14:textId="13731351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3"/>
            <w:shd w:val="clear" w:color="auto" w:fill="FFFFFF"/>
            <w:vAlign w:val="center"/>
          </w:tcPr>
          <w:p w14:paraId="5C89AC1F" w14:textId="40B8B549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289D0C1C" w14:textId="090F8777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2BE668C3" w14:textId="33CCA0D2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414DCB78" w14:textId="4C4261CB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40" w:type="dxa"/>
            <w:gridSpan w:val="2"/>
            <w:shd w:val="clear" w:color="auto" w:fill="FFFFFF"/>
            <w:vAlign w:val="center"/>
          </w:tcPr>
          <w:p w14:paraId="60839122" w14:textId="77777777" w:rsidR="00C82B1B" w:rsidRPr="007B5D13" w:rsidRDefault="00C82B1B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002A" w:rsidRPr="00706A3A" w14:paraId="123182BC" w14:textId="77777777" w:rsidTr="00E577E1">
        <w:trPr>
          <w:trHeight w:val="357"/>
        </w:trPr>
        <w:tc>
          <w:tcPr>
            <w:tcW w:w="3646" w:type="dxa"/>
            <w:gridSpan w:val="4"/>
            <w:shd w:val="clear" w:color="auto" w:fill="FFFFFF"/>
            <w:vAlign w:val="center"/>
          </w:tcPr>
          <w:p w14:paraId="3770D7D6" w14:textId="77777777" w:rsidR="00C82B1B" w:rsidRPr="007B5D13" w:rsidRDefault="00C82B1B" w:rsidP="007B5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UDT</w:t>
            </w:r>
          </w:p>
        </w:tc>
        <w:tc>
          <w:tcPr>
            <w:tcW w:w="508" w:type="dxa"/>
            <w:gridSpan w:val="2"/>
            <w:shd w:val="clear" w:color="auto" w:fill="FFFFFF"/>
            <w:vAlign w:val="center"/>
          </w:tcPr>
          <w:p w14:paraId="7F1510D8" w14:textId="29AE89DB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6" w:type="dxa"/>
            <w:gridSpan w:val="2"/>
            <w:shd w:val="clear" w:color="auto" w:fill="FFFFFF"/>
            <w:vAlign w:val="center"/>
          </w:tcPr>
          <w:p w14:paraId="66342215" w14:textId="27EB599F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56" w:type="dxa"/>
            <w:gridSpan w:val="2"/>
            <w:shd w:val="clear" w:color="auto" w:fill="FFFFFF"/>
            <w:vAlign w:val="center"/>
          </w:tcPr>
          <w:p w14:paraId="790C63F4" w14:textId="0AD9F20C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3"/>
            <w:shd w:val="clear" w:color="auto" w:fill="FFFFFF"/>
            <w:vAlign w:val="center"/>
          </w:tcPr>
          <w:p w14:paraId="6B639028" w14:textId="66275C32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659E4CEF" w14:textId="0F08DFF4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04FA5727" w14:textId="62845BCB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14:paraId="12EE1CFB" w14:textId="0AC277E1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3"/>
            <w:shd w:val="clear" w:color="auto" w:fill="FFFFFF"/>
            <w:vAlign w:val="center"/>
          </w:tcPr>
          <w:p w14:paraId="53DA8A4C" w14:textId="617DB340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01F85988" w14:textId="2E528727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2F8F7AAB" w14:textId="2F17A209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2E61B7CF" w14:textId="38AFF5F5" w:rsidR="00C82B1B" w:rsidRPr="007B5D13" w:rsidRDefault="00810FC4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40" w:type="dxa"/>
            <w:gridSpan w:val="2"/>
            <w:shd w:val="clear" w:color="auto" w:fill="FFFFFF"/>
            <w:vAlign w:val="center"/>
          </w:tcPr>
          <w:p w14:paraId="75D547D4" w14:textId="7EEAEEFE" w:rsidR="00C82B1B" w:rsidRPr="007B5D13" w:rsidRDefault="00C82B1B" w:rsidP="007B5D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2B1B" w:rsidRPr="00706A3A" w14:paraId="02BEC4D3" w14:textId="77777777" w:rsidTr="00E577E1">
        <w:trPr>
          <w:trHeight w:val="348"/>
        </w:trPr>
        <w:tc>
          <w:tcPr>
            <w:tcW w:w="2790" w:type="dxa"/>
            <w:gridSpan w:val="2"/>
            <w:shd w:val="clear" w:color="auto" w:fill="FFFFFF"/>
            <w:vAlign w:val="center"/>
          </w:tcPr>
          <w:p w14:paraId="10711D5F" w14:textId="77777777" w:rsidR="00C82B1B" w:rsidRPr="007B5D13" w:rsidRDefault="00C82B1B" w:rsidP="007B5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 xml:space="preserve">Źródła finansowania </w:t>
            </w:r>
          </w:p>
        </w:tc>
        <w:tc>
          <w:tcPr>
            <w:tcW w:w="8006" w:type="dxa"/>
            <w:gridSpan w:val="27"/>
            <w:shd w:val="clear" w:color="auto" w:fill="FFFFFF"/>
            <w:vAlign w:val="center"/>
          </w:tcPr>
          <w:p w14:paraId="77F1650E" w14:textId="148FF282" w:rsidR="00C82B1B" w:rsidRPr="007B5D13" w:rsidRDefault="00366DDF" w:rsidP="007B5D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Wejście w życie rozporządzenia nie</w:t>
            </w:r>
            <w:r w:rsidR="009B558C" w:rsidRPr="007B5D13">
              <w:rPr>
                <w:rFonts w:ascii="Times New Roman" w:hAnsi="Times New Roman" w:cs="Times New Roman"/>
                <w:color w:val="000000"/>
              </w:rPr>
              <w:t xml:space="preserve"> skutkuje jakimikolwiek wydatkami lub przychodami, stąd brak potrzeby określania źródeł finansowania. </w:t>
            </w:r>
          </w:p>
        </w:tc>
      </w:tr>
      <w:tr w:rsidR="00C82B1B" w:rsidRPr="00706A3A" w14:paraId="10B90B1B" w14:textId="77777777" w:rsidTr="007B5D13">
        <w:trPr>
          <w:trHeight w:val="998"/>
        </w:trPr>
        <w:tc>
          <w:tcPr>
            <w:tcW w:w="2790" w:type="dxa"/>
            <w:gridSpan w:val="2"/>
            <w:shd w:val="clear" w:color="auto" w:fill="FFFFFF"/>
          </w:tcPr>
          <w:p w14:paraId="6B917425" w14:textId="77777777" w:rsidR="00C82B1B" w:rsidRPr="007B5D13" w:rsidRDefault="00C82B1B" w:rsidP="007B5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006" w:type="dxa"/>
            <w:gridSpan w:val="27"/>
            <w:shd w:val="clear" w:color="auto" w:fill="FFFFFF"/>
          </w:tcPr>
          <w:p w14:paraId="462190B3" w14:textId="3428BB19" w:rsidR="00366DDF" w:rsidRPr="007B5D13" w:rsidRDefault="009B558C" w:rsidP="007B5D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 xml:space="preserve">Wejście w życie rozporządzenia nie </w:t>
            </w:r>
            <w:r w:rsidR="009139B4" w:rsidRPr="007B5D13">
              <w:rPr>
                <w:rFonts w:ascii="Times New Roman" w:hAnsi="Times New Roman" w:cs="Times New Roman"/>
                <w:color w:val="000000"/>
              </w:rPr>
              <w:t xml:space="preserve">będzie generować </w:t>
            </w:r>
            <w:r w:rsidRPr="007B5D13">
              <w:rPr>
                <w:rFonts w:ascii="Times New Roman" w:hAnsi="Times New Roman" w:cs="Times New Roman"/>
                <w:color w:val="000000"/>
              </w:rPr>
              <w:t>wydatk</w:t>
            </w:r>
            <w:r w:rsidR="009139B4" w:rsidRPr="007B5D13">
              <w:rPr>
                <w:rFonts w:ascii="Times New Roman" w:hAnsi="Times New Roman" w:cs="Times New Roman"/>
                <w:color w:val="000000"/>
              </w:rPr>
              <w:t xml:space="preserve">ów ani </w:t>
            </w:r>
            <w:r w:rsidRPr="007B5D13">
              <w:rPr>
                <w:rFonts w:ascii="Times New Roman" w:hAnsi="Times New Roman" w:cs="Times New Roman"/>
                <w:color w:val="000000"/>
              </w:rPr>
              <w:t>przychod</w:t>
            </w:r>
            <w:r w:rsidR="009139B4" w:rsidRPr="007B5D13">
              <w:rPr>
                <w:rFonts w:ascii="Times New Roman" w:hAnsi="Times New Roman" w:cs="Times New Roman"/>
                <w:color w:val="000000"/>
              </w:rPr>
              <w:t>ów</w:t>
            </w:r>
            <w:r w:rsidRPr="007B5D13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</w:tr>
      <w:tr w:rsidR="00C82B1B" w:rsidRPr="00706A3A" w14:paraId="61A79467" w14:textId="77777777" w:rsidTr="008C002A">
        <w:trPr>
          <w:trHeight w:val="345"/>
        </w:trPr>
        <w:tc>
          <w:tcPr>
            <w:tcW w:w="10796" w:type="dxa"/>
            <w:gridSpan w:val="29"/>
            <w:shd w:val="clear" w:color="auto" w:fill="99CCFF"/>
          </w:tcPr>
          <w:p w14:paraId="25EBC9C0" w14:textId="77777777" w:rsidR="00C82B1B" w:rsidRPr="00706A3A" w:rsidRDefault="00C82B1B" w:rsidP="007B5D1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706A3A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Wpływ na </w:t>
            </w:r>
            <w:r w:rsidRPr="00706A3A">
              <w:rPr>
                <w:rFonts w:ascii="Times New Roman" w:hAnsi="Times New Roman" w:cs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C82B1B" w:rsidRPr="00706A3A" w14:paraId="7B37EA0C" w14:textId="77777777" w:rsidTr="008C002A">
        <w:trPr>
          <w:trHeight w:val="142"/>
        </w:trPr>
        <w:tc>
          <w:tcPr>
            <w:tcW w:w="10796" w:type="dxa"/>
            <w:gridSpan w:val="29"/>
            <w:shd w:val="clear" w:color="auto" w:fill="FFFFFF"/>
          </w:tcPr>
          <w:p w14:paraId="74F52275" w14:textId="77777777" w:rsidR="00C82B1B" w:rsidRPr="007B5D13" w:rsidRDefault="00C82B1B" w:rsidP="007B5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B5D13">
              <w:rPr>
                <w:rFonts w:ascii="Times New Roman" w:hAnsi="Times New Roman" w:cs="Times New Roman"/>
                <w:color w:val="000000"/>
                <w:spacing w:val="-2"/>
              </w:rPr>
              <w:t>Skutki</w:t>
            </w:r>
          </w:p>
        </w:tc>
      </w:tr>
      <w:tr w:rsidR="00C82B1B" w:rsidRPr="00706A3A" w14:paraId="3DBC2FBC" w14:textId="77777777" w:rsidTr="00E577E1">
        <w:trPr>
          <w:trHeight w:val="142"/>
        </w:trPr>
        <w:tc>
          <w:tcPr>
            <w:tcW w:w="4347" w:type="dxa"/>
            <w:gridSpan w:val="7"/>
            <w:shd w:val="clear" w:color="auto" w:fill="FFFFFF"/>
          </w:tcPr>
          <w:p w14:paraId="2B1ABED4" w14:textId="77777777" w:rsidR="00C82B1B" w:rsidRPr="007B5D13" w:rsidRDefault="00C82B1B" w:rsidP="007B5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Czas w latach od wejścia w życie zmian</w:t>
            </w:r>
          </w:p>
        </w:tc>
        <w:tc>
          <w:tcPr>
            <w:tcW w:w="885" w:type="dxa"/>
            <w:gridSpan w:val="2"/>
            <w:shd w:val="clear" w:color="auto" w:fill="FFFFFF"/>
          </w:tcPr>
          <w:p w14:paraId="3C179738" w14:textId="77777777" w:rsidR="00C82B1B" w:rsidRPr="007B5D13" w:rsidRDefault="00C82B1B" w:rsidP="007B5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6" w:type="dxa"/>
            <w:gridSpan w:val="5"/>
            <w:shd w:val="clear" w:color="auto" w:fill="FFFFFF"/>
          </w:tcPr>
          <w:p w14:paraId="70110EC4" w14:textId="77777777" w:rsidR="00C82B1B" w:rsidRPr="007B5D13" w:rsidRDefault="00C82B1B" w:rsidP="007B5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gridSpan w:val="4"/>
            <w:shd w:val="clear" w:color="auto" w:fill="FFFFFF"/>
          </w:tcPr>
          <w:p w14:paraId="597063B9" w14:textId="77777777" w:rsidR="00C82B1B" w:rsidRPr="007B5D13" w:rsidRDefault="00C82B1B" w:rsidP="007B5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5" w:type="dxa"/>
            <w:gridSpan w:val="3"/>
            <w:shd w:val="clear" w:color="auto" w:fill="FFFFFF"/>
          </w:tcPr>
          <w:p w14:paraId="47AE870C" w14:textId="77777777" w:rsidR="00C82B1B" w:rsidRPr="007B5D13" w:rsidRDefault="00C82B1B" w:rsidP="007B5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86" w:type="dxa"/>
            <w:gridSpan w:val="4"/>
            <w:shd w:val="clear" w:color="auto" w:fill="FFFFFF"/>
          </w:tcPr>
          <w:p w14:paraId="0D7FC535" w14:textId="77777777" w:rsidR="00C82B1B" w:rsidRPr="007B5D13" w:rsidRDefault="00C82B1B" w:rsidP="007B5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86" w:type="dxa"/>
            <w:gridSpan w:val="3"/>
            <w:shd w:val="clear" w:color="auto" w:fill="FFFFFF"/>
          </w:tcPr>
          <w:p w14:paraId="79BD40AA" w14:textId="77777777" w:rsidR="00C82B1B" w:rsidRPr="007B5D13" w:rsidRDefault="00C82B1B" w:rsidP="007B5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5" w:type="dxa"/>
            <w:shd w:val="clear" w:color="auto" w:fill="FFFFFF"/>
          </w:tcPr>
          <w:p w14:paraId="6C66C5B9" w14:textId="77777777" w:rsidR="00C82B1B" w:rsidRPr="007B5D13" w:rsidRDefault="00C82B1B" w:rsidP="007B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  <w:r w:rsidRPr="007B5D13">
              <w:rPr>
                <w:rFonts w:ascii="Times New Roman" w:hAnsi="Times New Roman" w:cs="Times New Roman"/>
                <w:i/>
                <w:color w:val="000000"/>
                <w:spacing w:val="-2"/>
              </w:rPr>
              <w:t>Łącznie</w:t>
            </w:r>
            <w:r w:rsidRPr="007B5D13" w:rsidDel="0073273A">
              <w:rPr>
                <w:rFonts w:ascii="Times New Roman" w:hAnsi="Times New Roman" w:cs="Times New Roman"/>
                <w:i/>
                <w:color w:val="000000"/>
                <w:spacing w:val="-2"/>
              </w:rPr>
              <w:t xml:space="preserve"> </w:t>
            </w:r>
            <w:r w:rsidRPr="007B5D13">
              <w:rPr>
                <w:rFonts w:ascii="Times New Roman" w:hAnsi="Times New Roman" w:cs="Times New Roman"/>
                <w:i/>
                <w:color w:val="000000"/>
                <w:spacing w:val="-2"/>
              </w:rPr>
              <w:t>(0-10)</w:t>
            </w:r>
          </w:p>
        </w:tc>
      </w:tr>
      <w:tr w:rsidR="009139B4" w:rsidRPr="00706A3A" w14:paraId="2BD08BD2" w14:textId="77777777" w:rsidTr="00E577E1">
        <w:trPr>
          <w:trHeight w:val="142"/>
        </w:trPr>
        <w:tc>
          <w:tcPr>
            <w:tcW w:w="2180" w:type="dxa"/>
            <w:vMerge w:val="restart"/>
            <w:shd w:val="clear" w:color="auto" w:fill="FFFFFF"/>
          </w:tcPr>
          <w:p w14:paraId="77801DEE" w14:textId="77777777" w:rsidR="009139B4" w:rsidRPr="007B5D13" w:rsidRDefault="009139B4" w:rsidP="007B5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W ujęciu pieniężnym</w:t>
            </w:r>
          </w:p>
          <w:p w14:paraId="09091D1D" w14:textId="77777777" w:rsidR="009139B4" w:rsidRPr="007B5D13" w:rsidRDefault="009139B4" w:rsidP="007B5D1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7B5D13">
              <w:rPr>
                <w:rFonts w:ascii="Times New Roman" w:hAnsi="Times New Roman" w:cs="Times New Roman"/>
                <w:spacing w:val="-2"/>
              </w:rPr>
              <w:t xml:space="preserve">(w mln zł, </w:t>
            </w:r>
          </w:p>
          <w:p w14:paraId="3DAE9982" w14:textId="099D3D14" w:rsidR="009139B4" w:rsidRPr="007B5D13" w:rsidRDefault="009139B4" w:rsidP="007B5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spacing w:val="-2"/>
              </w:rPr>
              <w:t>ceny stałe z …… r.)</w:t>
            </w:r>
          </w:p>
          <w:p w14:paraId="703CE8ED" w14:textId="6BC0C2EE" w:rsidR="009139B4" w:rsidRPr="007B5D13" w:rsidRDefault="009139B4" w:rsidP="007B5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0327F5" w14:textId="77777777" w:rsidR="009139B4" w:rsidRPr="007B5D13" w:rsidRDefault="009139B4" w:rsidP="007B5D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gridSpan w:val="6"/>
            <w:shd w:val="clear" w:color="auto" w:fill="FFFFFF"/>
          </w:tcPr>
          <w:p w14:paraId="6E43DE00" w14:textId="77777777" w:rsidR="009139B4" w:rsidRPr="007B5D13" w:rsidRDefault="009139B4" w:rsidP="007B5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duże przedsiębiorstwa</w:t>
            </w:r>
          </w:p>
        </w:tc>
        <w:tc>
          <w:tcPr>
            <w:tcW w:w="885" w:type="dxa"/>
            <w:gridSpan w:val="2"/>
            <w:shd w:val="clear" w:color="auto" w:fill="FFFFFF"/>
            <w:vAlign w:val="center"/>
          </w:tcPr>
          <w:p w14:paraId="3CA894AB" w14:textId="6D0E7BC7" w:rsidR="009139B4" w:rsidRPr="007B5D13" w:rsidRDefault="009139B4" w:rsidP="007B5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5"/>
            <w:shd w:val="clear" w:color="auto" w:fill="FFFFFF"/>
            <w:vAlign w:val="center"/>
          </w:tcPr>
          <w:p w14:paraId="2A5C48E7" w14:textId="66870AD1" w:rsidR="009139B4" w:rsidRPr="007B5D13" w:rsidRDefault="009139B4" w:rsidP="007B5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4"/>
            <w:shd w:val="clear" w:color="auto" w:fill="FFFFFF"/>
            <w:vAlign w:val="center"/>
          </w:tcPr>
          <w:p w14:paraId="31658529" w14:textId="33762D8E" w:rsidR="009139B4" w:rsidRPr="007B5D13" w:rsidRDefault="009139B4" w:rsidP="007B5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gridSpan w:val="3"/>
            <w:shd w:val="clear" w:color="auto" w:fill="FFFFFF"/>
            <w:vAlign w:val="center"/>
          </w:tcPr>
          <w:p w14:paraId="1EB23510" w14:textId="3E54FCD6" w:rsidR="009139B4" w:rsidRPr="007B5D13" w:rsidRDefault="009139B4" w:rsidP="007B5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4"/>
            <w:shd w:val="clear" w:color="auto" w:fill="FFFFFF"/>
            <w:vAlign w:val="center"/>
          </w:tcPr>
          <w:p w14:paraId="35AA5F02" w14:textId="55679FF8" w:rsidR="009139B4" w:rsidRPr="007B5D13" w:rsidRDefault="009139B4" w:rsidP="007B5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3"/>
            <w:shd w:val="clear" w:color="auto" w:fill="FFFFFF"/>
            <w:vAlign w:val="center"/>
          </w:tcPr>
          <w:p w14:paraId="640BB268" w14:textId="17D778A5" w:rsidR="009139B4" w:rsidRPr="007B5D13" w:rsidRDefault="009139B4" w:rsidP="007B5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2FC82217" w14:textId="27EF503B" w:rsidR="009139B4" w:rsidRPr="007B5D13" w:rsidRDefault="009139B4" w:rsidP="007B5D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B5D13">
              <w:rPr>
                <w:rFonts w:ascii="Times New Roman" w:hAnsi="Times New Roman" w:cs="Times New Roman"/>
              </w:rPr>
              <w:t>-</w:t>
            </w:r>
          </w:p>
        </w:tc>
      </w:tr>
      <w:tr w:rsidR="009139B4" w:rsidRPr="00706A3A" w14:paraId="2164A000" w14:textId="77777777" w:rsidTr="00E577E1">
        <w:trPr>
          <w:trHeight w:val="142"/>
        </w:trPr>
        <w:tc>
          <w:tcPr>
            <w:tcW w:w="2180" w:type="dxa"/>
            <w:vMerge/>
            <w:shd w:val="clear" w:color="auto" w:fill="FFFFFF"/>
          </w:tcPr>
          <w:p w14:paraId="7A90CB5B" w14:textId="77777777" w:rsidR="009139B4" w:rsidRPr="007B5D13" w:rsidRDefault="009139B4" w:rsidP="007B5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gridSpan w:val="6"/>
            <w:shd w:val="clear" w:color="auto" w:fill="FFFFFF"/>
          </w:tcPr>
          <w:p w14:paraId="1FD65A9F" w14:textId="77777777" w:rsidR="009139B4" w:rsidRPr="007B5D13" w:rsidRDefault="009139B4" w:rsidP="007B5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sektor mikro-, małych i średnich przedsiębiorstw</w:t>
            </w:r>
          </w:p>
        </w:tc>
        <w:tc>
          <w:tcPr>
            <w:tcW w:w="885" w:type="dxa"/>
            <w:gridSpan w:val="2"/>
            <w:shd w:val="clear" w:color="auto" w:fill="FFFFFF"/>
            <w:vAlign w:val="center"/>
          </w:tcPr>
          <w:p w14:paraId="7D5F4346" w14:textId="5E01197E" w:rsidR="009139B4" w:rsidRPr="007B5D13" w:rsidRDefault="009139B4" w:rsidP="007B5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5"/>
            <w:shd w:val="clear" w:color="auto" w:fill="FFFFFF"/>
            <w:vAlign w:val="center"/>
          </w:tcPr>
          <w:p w14:paraId="4AA4D981" w14:textId="73232D28" w:rsidR="009139B4" w:rsidRPr="007B5D13" w:rsidRDefault="009139B4" w:rsidP="007B5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4"/>
            <w:shd w:val="clear" w:color="auto" w:fill="FFFFFF"/>
            <w:vAlign w:val="center"/>
          </w:tcPr>
          <w:p w14:paraId="3138F41E" w14:textId="353B91CD" w:rsidR="009139B4" w:rsidRPr="007B5D13" w:rsidRDefault="009139B4" w:rsidP="007B5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gridSpan w:val="3"/>
            <w:shd w:val="clear" w:color="auto" w:fill="FFFFFF"/>
            <w:vAlign w:val="center"/>
          </w:tcPr>
          <w:p w14:paraId="70F9FCF6" w14:textId="674DC784" w:rsidR="009139B4" w:rsidRPr="007B5D13" w:rsidRDefault="009139B4" w:rsidP="007B5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4"/>
            <w:shd w:val="clear" w:color="auto" w:fill="FFFFFF"/>
            <w:vAlign w:val="center"/>
          </w:tcPr>
          <w:p w14:paraId="416A4FF2" w14:textId="51CAB82E" w:rsidR="009139B4" w:rsidRPr="007B5D13" w:rsidRDefault="009139B4" w:rsidP="007B5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3"/>
            <w:shd w:val="clear" w:color="auto" w:fill="FFFFFF"/>
            <w:vAlign w:val="center"/>
          </w:tcPr>
          <w:p w14:paraId="2689C404" w14:textId="0BB4F7AE" w:rsidR="009139B4" w:rsidRPr="007B5D13" w:rsidRDefault="009139B4" w:rsidP="007B5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0E31A3C6" w14:textId="604BED98" w:rsidR="009139B4" w:rsidRPr="007B5D13" w:rsidRDefault="009139B4" w:rsidP="007B5D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B5D13">
              <w:rPr>
                <w:rFonts w:ascii="Times New Roman" w:hAnsi="Times New Roman" w:cs="Times New Roman"/>
              </w:rPr>
              <w:t>-</w:t>
            </w:r>
          </w:p>
        </w:tc>
      </w:tr>
      <w:tr w:rsidR="009139B4" w:rsidRPr="00706A3A" w14:paraId="59A43338" w14:textId="77777777" w:rsidTr="00E577E1">
        <w:trPr>
          <w:trHeight w:val="142"/>
        </w:trPr>
        <w:tc>
          <w:tcPr>
            <w:tcW w:w="2180" w:type="dxa"/>
            <w:vMerge/>
            <w:shd w:val="clear" w:color="auto" w:fill="FFFFFF"/>
          </w:tcPr>
          <w:p w14:paraId="2C5AD4E7" w14:textId="77777777" w:rsidR="009139B4" w:rsidRPr="007B5D13" w:rsidRDefault="009139B4" w:rsidP="007B5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gridSpan w:val="6"/>
            <w:shd w:val="clear" w:color="auto" w:fill="FFFFFF"/>
          </w:tcPr>
          <w:p w14:paraId="33A65E89" w14:textId="77777777" w:rsidR="009139B4" w:rsidRPr="007B5D13" w:rsidRDefault="009139B4" w:rsidP="007B5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</w:rPr>
              <w:t>rodzina, obywatele oraz gospodarstwa domowe</w:t>
            </w:r>
          </w:p>
        </w:tc>
        <w:tc>
          <w:tcPr>
            <w:tcW w:w="885" w:type="dxa"/>
            <w:gridSpan w:val="2"/>
            <w:shd w:val="clear" w:color="auto" w:fill="FFFFFF"/>
          </w:tcPr>
          <w:p w14:paraId="10858597" w14:textId="388E8343" w:rsidR="009139B4" w:rsidRPr="007B5D13" w:rsidRDefault="009139B4" w:rsidP="007B5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5"/>
            <w:shd w:val="clear" w:color="auto" w:fill="FFFFFF"/>
          </w:tcPr>
          <w:p w14:paraId="6D62A0D5" w14:textId="4E4E6BE5" w:rsidR="009139B4" w:rsidRPr="007B5D13" w:rsidRDefault="009139B4" w:rsidP="007B5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4"/>
            <w:shd w:val="clear" w:color="auto" w:fill="FFFFFF"/>
          </w:tcPr>
          <w:p w14:paraId="7BC1074F" w14:textId="318DFFC4" w:rsidR="009139B4" w:rsidRPr="007B5D13" w:rsidRDefault="009139B4" w:rsidP="007B5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5" w:type="dxa"/>
            <w:gridSpan w:val="3"/>
            <w:shd w:val="clear" w:color="auto" w:fill="FFFFFF"/>
          </w:tcPr>
          <w:p w14:paraId="37424C53" w14:textId="2F99D84C" w:rsidR="009139B4" w:rsidRPr="007B5D13" w:rsidRDefault="009139B4" w:rsidP="007B5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4"/>
            <w:shd w:val="clear" w:color="auto" w:fill="FFFFFF"/>
          </w:tcPr>
          <w:p w14:paraId="0576D1EA" w14:textId="3C0BAA23" w:rsidR="009139B4" w:rsidRPr="007B5D13" w:rsidRDefault="009139B4" w:rsidP="007B5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3"/>
            <w:shd w:val="clear" w:color="auto" w:fill="FFFFFF"/>
          </w:tcPr>
          <w:p w14:paraId="3A5FB59B" w14:textId="268AC1FB" w:rsidR="009139B4" w:rsidRPr="007B5D13" w:rsidRDefault="009139B4" w:rsidP="007B5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14:paraId="04C6CC9C" w14:textId="5BE6D927" w:rsidR="009139B4" w:rsidRPr="007B5D13" w:rsidRDefault="009139B4" w:rsidP="007B5D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B5D13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</w:tr>
      <w:tr w:rsidR="00203159" w:rsidRPr="00706A3A" w14:paraId="4746FE79" w14:textId="77777777" w:rsidTr="00E577E1">
        <w:trPr>
          <w:trHeight w:val="142"/>
        </w:trPr>
        <w:tc>
          <w:tcPr>
            <w:tcW w:w="2180" w:type="dxa"/>
            <w:vMerge/>
            <w:shd w:val="clear" w:color="auto" w:fill="FFFFFF"/>
          </w:tcPr>
          <w:p w14:paraId="22449451" w14:textId="77777777" w:rsidR="00203159" w:rsidRPr="007B5D13" w:rsidRDefault="00203159" w:rsidP="002031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gridSpan w:val="6"/>
            <w:shd w:val="clear" w:color="auto" w:fill="FFFFFF"/>
          </w:tcPr>
          <w:p w14:paraId="3BFAB786" w14:textId="5DCB8237" w:rsidR="00203159" w:rsidRPr="007B5D13" w:rsidRDefault="00203159" w:rsidP="00203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D13">
              <w:rPr>
                <w:rFonts w:ascii="Times New Roman" w:hAnsi="Times New Roman" w:cs="Times New Roman"/>
              </w:rPr>
              <w:t>osoby niepełnosprawne oraz osoby starsze</w:t>
            </w:r>
          </w:p>
        </w:tc>
        <w:tc>
          <w:tcPr>
            <w:tcW w:w="885" w:type="dxa"/>
            <w:gridSpan w:val="2"/>
            <w:shd w:val="clear" w:color="auto" w:fill="FFFFFF"/>
          </w:tcPr>
          <w:p w14:paraId="1C5F7031" w14:textId="3EA0AA10" w:rsidR="00203159" w:rsidRPr="007B5D13" w:rsidRDefault="00203159" w:rsidP="002031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5"/>
            <w:shd w:val="clear" w:color="auto" w:fill="FFFFFF"/>
          </w:tcPr>
          <w:p w14:paraId="145FB97B" w14:textId="34A90074" w:rsidR="00203159" w:rsidRPr="007B5D13" w:rsidRDefault="00203159" w:rsidP="002031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4"/>
            <w:shd w:val="clear" w:color="auto" w:fill="FFFFFF"/>
          </w:tcPr>
          <w:p w14:paraId="375B6792" w14:textId="52833769" w:rsidR="00203159" w:rsidRPr="007B5D13" w:rsidRDefault="00203159" w:rsidP="002031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5" w:type="dxa"/>
            <w:gridSpan w:val="3"/>
            <w:shd w:val="clear" w:color="auto" w:fill="FFFFFF"/>
          </w:tcPr>
          <w:p w14:paraId="48A1153E" w14:textId="0EF185BF" w:rsidR="00203159" w:rsidRPr="007B5D13" w:rsidRDefault="00203159" w:rsidP="002031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4"/>
            <w:shd w:val="clear" w:color="auto" w:fill="FFFFFF"/>
          </w:tcPr>
          <w:p w14:paraId="66B8D71E" w14:textId="62A4B89E" w:rsidR="00203159" w:rsidRPr="007B5D13" w:rsidRDefault="00203159" w:rsidP="002031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3"/>
            <w:shd w:val="clear" w:color="auto" w:fill="FFFFFF"/>
          </w:tcPr>
          <w:p w14:paraId="5C2193CE" w14:textId="644B6322" w:rsidR="00203159" w:rsidRPr="007B5D13" w:rsidRDefault="00203159" w:rsidP="002031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14:paraId="0F3033FC" w14:textId="3B26F21C" w:rsidR="00203159" w:rsidRPr="007B5D13" w:rsidRDefault="00203159" w:rsidP="002031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B5D13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</w:tr>
      <w:tr w:rsidR="00203159" w:rsidRPr="00706A3A" w14:paraId="164165DA" w14:textId="77777777" w:rsidTr="00E577E1">
        <w:trPr>
          <w:trHeight w:val="142"/>
        </w:trPr>
        <w:tc>
          <w:tcPr>
            <w:tcW w:w="2180" w:type="dxa"/>
            <w:vMerge w:val="restart"/>
            <w:shd w:val="clear" w:color="auto" w:fill="FFFFFF"/>
          </w:tcPr>
          <w:p w14:paraId="0B4DCE2D" w14:textId="77777777" w:rsidR="00203159" w:rsidRPr="007B5D13" w:rsidRDefault="00203159" w:rsidP="002031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W ujęciu niepieniężnym</w:t>
            </w:r>
          </w:p>
        </w:tc>
        <w:tc>
          <w:tcPr>
            <w:tcW w:w="2167" w:type="dxa"/>
            <w:gridSpan w:val="6"/>
            <w:shd w:val="clear" w:color="auto" w:fill="FFFFFF"/>
          </w:tcPr>
          <w:p w14:paraId="42EB5E3A" w14:textId="77777777" w:rsidR="00203159" w:rsidRPr="007B5D13" w:rsidRDefault="00203159" w:rsidP="002031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duże przedsiębiorstwa</w:t>
            </w:r>
          </w:p>
        </w:tc>
        <w:tc>
          <w:tcPr>
            <w:tcW w:w="6449" w:type="dxa"/>
            <w:gridSpan w:val="22"/>
            <w:shd w:val="clear" w:color="auto" w:fill="FFFFFF"/>
          </w:tcPr>
          <w:p w14:paraId="5A8AB4A8" w14:textId="0CB15A6C" w:rsidR="00203159" w:rsidRPr="007B5D13" w:rsidRDefault="00203159" w:rsidP="002031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B5D13">
              <w:rPr>
                <w:rFonts w:ascii="Times New Roman" w:hAnsi="Times New Roman" w:cs="Times New Roman"/>
                <w:color w:val="000000"/>
                <w:spacing w:val="-2"/>
              </w:rPr>
              <w:t>Nie dotyczy.</w:t>
            </w:r>
          </w:p>
        </w:tc>
      </w:tr>
      <w:tr w:rsidR="00203159" w:rsidRPr="00706A3A" w14:paraId="1503EA09" w14:textId="77777777" w:rsidTr="00E577E1">
        <w:trPr>
          <w:trHeight w:val="142"/>
        </w:trPr>
        <w:tc>
          <w:tcPr>
            <w:tcW w:w="2180" w:type="dxa"/>
            <w:vMerge/>
            <w:shd w:val="clear" w:color="auto" w:fill="FFFFFF"/>
          </w:tcPr>
          <w:p w14:paraId="65ED2759" w14:textId="77777777" w:rsidR="00203159" w:rsidRPr="007B5D13" w:rsidRDefault="00203159" w:rsidP="002031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gridSpan w:val="6"/>
            <w:shd w:val="clear" w:color="auto" w:fill="FFFFFF"/>
          </w:tcPr>
          <w:p w14:paraId="560B624A" w14:textId="77777777" w:rsidR="00203159" w:rsidRPr="007B5D13" w:rsidRDefault="00203159" w:rsidP="002031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sektor mikro-, małych i średnich przedsiębiorstw</w:t>
            </w:r>
          </w:p>
        </w:tc>
        <w:tc>
          <w:tcPr>
            <w:tcW w:w="6449" w:type="dxa"/>
            <w:gridSpan w:val="22"/>
            <w:shd w:val="clear" w:color="auto" w:fill="FFFFFF"/>
          </w:tcPr>
          <w:p w14:paraId="0DC68C60" w14:textId="184CE48F" w:rsidR="00203159" w:rsidRPr="007B5D13" w:rsidRDefault="00203159" w:rsidP="002031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B5D13">
              <w:rPr>
                <w:rFonts w:ascii="Times New Roman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203159" w:rsidRPr="00706A3A" w14:paraId="6791FE37" w14:textId="77777777" w:rsidTr="00E577E1">
        <w:trPr>
          <w:trHeight w:val="596"/>
        </w:trPr>
        <w:tc>
          <w:tcPr>
            <w:tcW w:w="2180" w:type="dxa"/>
            <w:vMerge/>
            <w:shd w:val="clear" w:color="auto" w:fill="FFFFFF"/>
          </w:tcPr>
          <w:p w14:paraId="523626B9" w14:textId="77777777" w:rsidR="00203159" w:rsidRPr="007B5D13" w:rsidRDefault="00203159" w:rsidP="002031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gridSpan w:val="6"/>
            <w:shd w:val="clear" w:color="auto" w:fill="FFFFFF"/>
          </w:tcPr>
          <w:p w14:paraId="02785DAE" w14:textId="77777777" w:rsidR="00203159" w:rsidRPr="007B5D13" w:rsidRDefault="00203159" w:rsidP="00203159">
            <w:pPr>
              <w:tabs>
                <w:tab w:val="right" w:pos="193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</w:rPr>
              <w:t>rodzina, obywatele oraz gospodarstwa domowe</w:t>
            </w:r>
            <w:r w:rsidRPr="007B5D1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449" w:type="dxa"/>
            <w:gridSpan w:val="22"/>
            <w:shd w:val="clear" w:color="auto" w:fill="FFFFFF"/>
          </w:tcPr>
          <w:p w14:paraId="5EAE80D9" w14:textId="48E8FF6D" w:rsidR="00203159" w:rsidRPr="007B5D13" w:rsidRDefault="00203159" w:rsidP="002031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B5D13">
              <w:rPr>
                <w:rFonts w:ascii="Times New Roman" w:hAnsi="Times New Roman" w:cs="Times New Roman"/>
                <w:color w:val="000000"/>
                <w:spacing w:val="-2"/>
              </w:rPr>
              <w:t>Nie dotyczy.</w:t>
            </w:r>
          </w:p>
        </w:tc>
      </w:tr>
      <w:tr w:rsidR="00203159" w:rsidRPr="00706A3A" w14:paraId="4BCF7442" w14:textId="77777777" w:rsidTr="00E577E1">
        <w:trPr>
          <w:trHeight w:val="596"/>
        </w:trPr>
        <w:tc>
          <w:tcPr>
            <w:tcW w:w="2180" w:type="dxa"/>
            <w:vMerge/>
            <w:shd w:val="clear" w:color="auto" w:fill="FFFFFF"/>
          </w:tcPr>
          <w:p w14:paraId="2A59CB4F" w14:textId="77777777" w:rsidR="00203159" w:rsidRPr="007B5D13" w:rsidRDefault="00203159" w:rsidP="002031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gridSpan w:val="6"/>
            <w:shd w:val="clear" w:color="auto" w:fill="FFFFFF"/>
          </w:tcPr>
          <w:p w14:paraId="51D970E3" w14:textId="634F696C" w:rsidR="00203159" w:rsidRPr="007B5D13" w:rsidRDefault="00203159" w:rsidP="00203159">
            <w:pPr>
              <w:tabs>
                <w:tab w:val="right" w:pos="19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B5D13">
              <w:rPr>
                <w:rFonts w:ascii="Times New Roman" w:hAnsi="Times New Roman" w:cs="Times New Roman"/>
              </w:rPr>
              <w:t>osoby niepełnosprawne oraz osoby starsze</w:t>
            </w:r>
          </w:p>
        </w:tc>
        <w:tc>
          <w:tcPr>
            <w:tcW w:w="6449" w:type="dxa"/>
            <w:gridSpan w:val="22"/>
            <w:shd w:val="clear" w:color="auto" w:fill="FFFFFF"/>
          </w:tcPr>
          <w:p w14:paraId="1DCC907B" w14:textId="08B43E51" w:rsidR="00203159" w:rsidRPr="007B5D13" w:rsidRDefault="00925B09" w:rsidP="002031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B5D13">
              <w:rPr>
                <w:rFonts w:ascii="Times New Roman" w:hAnsi="Times New Roman" w:cs="Times New Roman"/>
                <w:color w:val="000000"/>
                <w:spacing w:val="-2"/>
              </w:rPr>
              <w:t>Nie dotyczy.</w:t>
            </w:r>
          </w:p>
        </w:tc>
      </w:tr>
      <w:tr w:rsidR="00203159" w:rsidRPr="00706A3A" w14:paraId="4C5986FB" w14:textId="77777777" w:rsidTr="007B5D13">
        <w:trPr>
          <w:trHeight w:val="794"/>
        </w:trPr>
        <w:tc>
          <w:tcPr>
            <w:tcW w:w="2790" w:type="dxa"/>
            <w:gridSpan w:val="2"/>
            <w:shd w:val="clear" w:color="auto" w:fill="FFFFFF"/>
          </w:tcPr>
          <w:p w14:paraId="74381C96" w14:textId="77777777" w:rsidR="00203159" w:rsidRPr="007B5D13" w:rsidRDefault="00203159" w:rsidP="002031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006" w:type="dxa"/>
            <w:gridSpan w:val="27"/>
            <w:shd w:val="clear" w:color="auto" w:fill="FFFFFF"/>
            <w:vAlign w:val="center"/>
          </w:tcPr>
          <w:p w14:paraId="27ADA9D8" w14:textId="716F7ECD" w:rsidR="00203159" w:rsidRPr="007B5D13" w:rsidRDefault="00203159" w:rsidP="002031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Brak wpływu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03159" w:rsidRPr="00706A3A" w14:paraId="7C4E1F7B" w14:textId="77777777" w:rsidTr="008C002A">
        <w:trPr>
          <w:trHeight w:val="342"/>
        </w:trPr>
        <w:tc>
          <w:tcPr>
            <w:tcW w:w="10796" w:type="dxa"/>
            <w:gridSpan w:val="29"/>
            <w:shd w:val="clear" w:color="auto" w:fill="99CCFF"/>
            <w:vAlign w:val="center"/>
          </w:tcPr>
          <w:p w14:paraId="219C17EA" w14:textId="77777777" w:rsidR="00203159" w:rsidRPr="00706A3A" w:rsidRDefault="00203159" w:rsidP="00203159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06A3A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 Zmiana obciążeń regulacyjnych (w tym obowiązków informacyjnych) wynikających z projektu</w:t>
            </w:r>
          </w:p>
        </w:tc>
      </w:tr>
      <w:tr w:rsidR="00203159" w:rsidRPr="00706A3A" w14:paraId="05EDD163" w14:textId="77777777" w:rsidTr="008C002A">
        <w:trPr>
          <w:trHeight w:val="151"/>
        </w:trPr>
        <w:tc>
          <w:tcPr>
            <w:tcW w:w="10796" w:type="dxa"/>
            <w:gridSpan w:val="29"/>
            <w:shd w:val="clear" w:color="auto" w:fill="FFFFFF"/>
          </w:tcPr>
          <w:p w14:paraId="5C1AA9B8" w14:textId="3443E520" w:rsidR="00203159" w:rsidRPr="00706A3A" w:rsidRDefault="00203159" w:rsidP="002031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A3A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3A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F13D21">
              <w:rPr>
                <w:rFonts w:ascii="Times New Roman" w:hAnsi="Times New Roman" w:cs="Times New Roman"/>
                <w:color w:val="000000"/>
              </w:rPr>
            </w:r>
            <w:r w:rsidR="00F13D2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706A3A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706A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3A">
              <w:rPr>
                <w:rFonts w:ascii="Times New Roman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203159" w:rsidRPr="00706A3A" w14:paraId="52DC8C64" w14:textId="77777777" w:rsidTr="007B5D13">
        <w:trPr>
          <w:trHeight w:val="717"/>
        </w:trPr>
        <w:tc>
          <w:tcPr>
            <w:tcW w:w="5502" w:type="dxa"/>
            <w:gridSpan w:val="12"/>
            <w:shd w:val="clear" w:color="auto" w:fill="FFFFFF"/>
          </w:tcPr>
          <w:p w14:paraId="0F8678C4" w14:textId="77777777" w:rsidR="00203159" w:rsidRPr="00706A3A" w:rsidRDefault="00203159" w:rsidP="002031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06A3A">
              <w:rPr>
                <w:rFonts w:ascii="Times New Roman" w:hAnsi="Times New Roman" w:cs="Times New Roman"/>
                <w:color w:val="000000"/>
                <w:spacing w:val="-2"/>
              </w:rPr>
              <w:t xml:space="preserve">Wprowadzane są obciążenia poza bezwzględnie wymaganymi przez UE </w:t>
            </w:r>
          </w:p>
        </w:tc>
        <w:tc>
          <w:tcPr>
            <w:tcW w:w="5294" w:type="dxa"/>
            <w:gridSpan w:val="17"/>
            <w:shd w:val="clear" w:color="auto" w:fill="FFFFFF"/>
          </w:tcPr>
          <w:p w14:paraId="34D3BAB7" w14:textId="646E515A" w:rsidR="00203159" w:rsidRPr="00706A3A" w:rsidRDefault="00203159" w:rsidP="002031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A3A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3A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F13D21">
              <w:rPr>
                <w:rFonts w:ascii="Times New Roman" w:hAnsi="Times New Roman" w:cs="Times New Roman"/>
                <w:color w:val="000000"/>
              </w:rPr>
            </w:r>
            <w:r w:rsidR="00F13D2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706A3A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706A3A">
              <w:rPr>
                <w:rFonts w:ascii="Times New Roman" w:hAnsi="Times New Roman" w:cs="Times New Roman"/>
                <w:color w:val="000000"/>
              </w:rPr>
              <w:t xml:space="preserve"> tak</w:t>
            </w:r>
          </w:p>
          <w:p w14:paraId="39AECB35" w14:textId="1A2EF899" w:rsidR="00203159" w:rsidRPr="00706A3A" w:rsidRDefault="00203159" w:rsidP="002031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A3A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6A3A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F13D21">
              <w:rPr>
                <w:rFonts w:ascii="Times New Roman" w:hAnsi="Times New Roman" w:cs="Times New Roman"/>
                <w:color w:val="000000"/>
              </w:rPr>
            </w:r>
            <w:r w:rsidR="00F13D2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706A3A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706A3A">
              <w:rPr>
                <w:rFonts w:ascii="Times New Roman" w:hAnsi="Times New Roman" w:cs="Times New Roman"/>
                <w:color w:val="000000"/>
              </w:rPr>
              <w:t xml:space="preserve"> nie</w:t>
            </w:r>
          </w:p>
          <w:p w14:paraId="01B68A19" w14:textId="77777777" w:rsidR="00203159" w:rsidRPr="00706A3A" w:rsidRDefault="00203159" w:rsidP="002031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A3A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3A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F13D21">
              <w:rPr>
                <w:rFonts w:ascii="Times New Roman" w:hAnsi="Times New Roman" w:cs="Times New Roman"/>
                <w:color w:val="000000"/>
              </w:rPr>
            </w:r>
            <w:r w:rsidR="00F13D2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706A3A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706A3A">
              <w:rPr>
                <w:rFonts w:ascii="Times New Roman" w:hAnsi="Times New Roman" w:cs="Times New Roman"/>
                <w:color w:val="000000"/>
              </w:rPr>
              <w:t xml:space="preserve"> nie dotyczy</w:t>
            </w:r>
          </w:p>
        </w:tc>
      </w:tr>
      <w:tr w:rsidR="00203159" w:rsidRPr="00706A3A" w14:paraId="74B711D4" w14:textId="77777777" w:rsidTr="007B5D13">
        <w:trPr>
          <w:trHeight w:val="955"/>
        </w:trPr>
        <w:tc>
          <w:tcPr>
            <w:tcW w:w="5502" w:type="dxa"/>
            <w:gridSpan w:val="12"/>
            <w:shd w:val="clear" w:color="auto" w:fill="FFFFFF"/>
          </w:tcPr>
          <w:p w14:paraId="7202B1B8" w14:textId="77777777" w:rsidR="00203159" w:rsidRPr="00706A3A" w:rsidRDefault="00203159" w:rsidP="002031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06A3A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3A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F13D21">
              <w:rPr>
                <w:rFonts w:ascii="Times New Roman" w:hAnsi="Times New Roman" w:cs="Times New Roman"/>
                <w:color w:val="000000"/>
              </w:rPr>
            </w:r>
            <w:r w:rsidR="00F13D2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706A3A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7B5D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3A">
              <w:rPr>
                <w:rFonts w:ascii="Times New Roman" w:hAnsi="Times New Roman" w:cs="Times New Roman"/>
                <w:color w:val="000000"/>
                <w:spacing w:val="-2"/>
              </w:rPr>
              <w:t xml:space="preserve">zmniejszenie liczby dokumentów </w:t>
            </w:r>
          </w:p>
          <w:p w14:paraId="6C68C512" w14:textId="77777777" w:rsidR="00203159" w:rsidRPr="00706A3A" w:rsidRDefault="00203159" w:rsidP="002031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06A3A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3A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F13D21">
              <w:rPr>
                <w:rFonts w:ascii="Times New Roman" w:hAnsi="Times New Roman" w:cs="Times New Roman"/>
                <w:color w:val="000000"/>
              </w:rPr>
            </w:r>
            <w:r w:rsidR="00F13D2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706A3A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7B5D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3A">
              <w:rPr>
                <w:rFonts w:ascii="Times New Roman" w:hAnsi="Times New Roman" w:cs="Times New Roman"/>
                <w:color w:val="000000"/>
                <w:spacing w:val="-2"/>
              </w:rPr>
              <w:t>zmniejszenie liczby procedur</w:t>
            </w:r>
          </w:p>
          <w:p w14:paraId="0A5D2CAB" w14:textId="27363042" w:rsidR="00203159" w:rsidRPr="00706A3A" w:rsidRDefault="00203159" w:rsidP="002031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06A3A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6A3A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F13D21">
              <w:rPr>
                <w:rFonts w:ascii="Times New Roman" w:hAnsi="Times New Roman" w:cs="Times New Roman"/>
                <w:color w:val="000000"/>
              </w:rPr>
            </w:r>
            <w:r w:rsidR="00F13D2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706A3A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7B5D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3A">
              <w:rPr>
                <w:rFonts w:ascii="Times New Roman" w:hAnsi="Times New Roman" w:cs="Times New Roman"/>
                <w:color w:val="000000"/>
                <w:spacing w:val="-2"/>
              </w:rPr>
              <w:t>skrócenie czasu na załatwienie sprawy</w:t>
            </w:r>
          </w:p>
          <w:p w14:paraId="3387499B" w14:textId="77777777" w:rsidR="00203159" w:rsidRPr="00706A3A" w:rsidRDefault="00203159" w:rsidP="002031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706A3A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3A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F13D21">
              <w:rPr>
                <w:rFonts w:ascii="Times New Roman" w:hAnsi="Times New Roman" w:cs="Times New Roman"/>
                <w:color w:val="000000"/>
              </w:rPr>
            </w:r>
            <w:r w:rsidR="00F13D2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706A3A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7B5D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3A">
              <w:rPr>
                <w:rFonts w:ascii="Times New Roman" w:hAnsi="Times New Roman" w:cs="Times New Roman"/>
                <w:color w:val="000000"/>
                <w:spacing w:val="-2"/>
              </w:rPr>
              <w:t>inne:</w:t>
            </w:r>
            <w:r w:rsidRPr="00706A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3A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06A3A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706A3A">
              <w:rPr>
                <w:rFonts w:ascii="Times New Roman" w:hAnsi="Times New Roman" w:cs="Times New Roman"/>
                <w:color w:val="000000"/>
              </w:rPr>
            </w:r>
            <w:r w:rsidRPr="00706A3A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7B5D13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7B5D13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7B5D13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7B5D13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7B5D13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706A3A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5294" w:type="dxa"/>
            <w:gridSpan w:val="17"/>
            <w:shd w:val="clear" w:color="auto" w:fill="FFFFFF"/>
          </w:tcPr>
          <w:p w14:paraId="681F7C99" w14:textId="2378E87A" w:rsidR="00203159" w:rsidRPr="00706A3A" w:rsidRDefault="00203159" w:rsidP="002031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06A3A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6A3A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F13D21">
              <w:rPr>
                <w:rFonts w:ascii="Times New Roman" w:hAnsi="Times New Roman" w:cs="Times New Roman"/>
                <w:color w:val="000000"/>
              </w:rPr>
            </w:r>
            <w:r w:rsidR="00F13D2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706A3A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7B5D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3A">
              <w:rPr>
                <w:rFonts w:ascii="Times New Roman" w:hAnsi="Times New Roman" w:cs="Times New Roman"/>
                <w:color w:val="000000"/>
                <w:spacing w:val="-2"/>
              </w:rPr>
              <w:t>zwiększenie liczby dokumentów</w:t>
            </w:r>
          </w:p>
          <w:p w14:paraId="1AFBE9C1" w14:textId="18940219" w:rsidR="00203159" w:rsidRPr="00706A3A" w:rsidRDefault="00203159" w:rsidP="002031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06A3A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6A3A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F13D21">
              <w:rPr>
                <w:rFonts w:ascii="Times New Roman" w:hAnsi="Times New Roman" w:cs="Times New Roman"/>
                <w:color w:val="000000"/>
              </w:rPr>
            </w:r>
            <w:r w:rsidR="00F13D2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706A3A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7B5D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3A">
              <w:rPr>
                <w:rFonts w:ascii="Times New Roman" w:hAnsi="Times New Roman" w:cs="Times New Roman"/>
                <w:color w:val="000000"/>
                <w:spacing w:val="-2"/>
              </w:rPr>
              <w:t>zwiększenie liczby procedur</w:t>
            </w:r>
          </w:p>
          <w:p w14:paraId="4D43415E" w14:textId="2B658E47" w:rsidR="00203159" w:rsidRPr="00706A3A" w:rsidRDefault="00203159" w:rsidP="002031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06A3A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3A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F13D21">
              <w:rPr>
                <w:rFonts w:ascii="Times New Roman" w:hAnsi="Times New Roman" w:cs="Times New Roman"/>
                <w:color w:val="000000"/>
              </w:rPr>
            </w:r>
            <w:r w:rsidR="00F13D2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706A3A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7B5D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3A">
              <w:rPr>
                <w:rFonts w:ascii="Times New Roman" w:hAnsi="Times New Roman" w:cs="Times New Roman"/>
                <w:color w:val="000000"/>
                <w:spacing w:val="-2"/>
              </w:rPr>
              <w:t>wydłużenie czasu na załatwienie sprawy</w:t>
            </w:r>
          </w:p>
          <w:p w14:paraId="431E1922" w14:textId="5D6070E3" w:rsidR="00203159" w:rsidRPr="00706A3A" w:rsidRDefault="00203159" w:rsidP="002031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A3A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3A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F13D21">
              <w:rPr>
                <w:rFonts w:ascii="Times New Roman" w:hAnsi="Times New Roman" w:cs="Times New Roman"/>
                <w:color w:val="000000"/>
              </w:rPr>
            </w:r>
            <w:r w:rsidR="00F13D2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706A3A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7B5D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3A">
              <w:rPr>
                <w:rFonts w:ascii="Times New Roman" w:hAnsi="Times New Roman" w:cs="Times New Roman"/>
                <w:color w:val="000000"/>
                <w:spacing w:val="-2"/>
              </w:rPr>
              <w:t>inne:</w:t>
            </w:r>
            <w:r w:rsidRPr="00706A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3A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06A3A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706A3A">
              <w:rPr>
                <w:rFonts w:ascii="Times New Roman" w:hAnsi="Times New Roman" w:cs="Times New Roman"/>
                <w:color w:val="000000"/>
              </w:rPr>
            </w:r>
            <w:r w:rsidRPr="00706A3A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7B5D13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7B5D13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7B5D13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7B5D13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7B5D13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706A3A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  <w:tr w:rsidR="00203159" w:rsidRPr="00706A3A" w14:paraId="558221F6" w14:textId="77777777" w:rsidTr="007B5D13">
        <w:trPr>
          <w:trHeight w:val="771"/>
        </w:trPr>
        <w:tc>
          <w:tcPr>
            <w:tcW w:w="5502" w:type="dxa"/>
            <w:gridSpan w:val="12"/>
            <w:shd w:val="clear" w:color="auto" w:fill="FFFFFF"/>
          </w:tcPr>
          <w:p w14:paraId="2E33E21C" w14:textId="77777777" w:rsidR="00203159" w:rsidRPr="00706A3A" w:rsidRDefault="00203159" w:rsidP="002031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A3A">
              <w:rPr>
                <w:rFonts w:ascii="Times New Roman" w:hAnsi="Times New Roman" w:cs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294" w:type="dxa"/>
            <w:gridSpan w:val="17"/>
            <w:shd w:val="clear" w:color="auto" w:fill="FFFFFF"/>
          </w:tcPr>
          <w:p w14:paraId="17761BD3" w14:textId="1D672DE7" w:rsidR="00203159" w:rsidRPr="00706A3A" w:rsidRDefault="00203159" w:rsidP="002031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A3A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6A3A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F13D21">
              <w:rPr>
                <w:rFonts w:ascii="Times New Roman" w:hAnsi="Times New Roman" w:cs="Times New Roman"/>
                <w:color w:val="000000"/>
              </w:rPr>
            </w:r>
            <w:r w:rsidR="00F13D2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706A3A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706A3A">
              <w:rPr>
                <w:rFonts w:ascii="Times New Roman" w:hAnsi="Times New Roman" w:cs="Times New Roman"/>
                <w:color w:val="000000"/>
              </w:rPr>
              <w:t xml:space="preserve"> tak</w:t>
            </w:r>
          </w:p>
          <w:p w14:paraId="2916245A" w14:textId="77777777" w:rsidR="00203159" w:rsidRPr="00706A3A" w:rsidRDefault="00203159" w:rsidP="002031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A3A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3A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F13D21">
              <w:rPr>
                <w:rFonts w:ascii="Times New Roman" w:hAnsi="Times New Roman" w:cs="Times New Roman"/>
                <w:color w:val="000000"/>
              </w:rPr>
            </w:r>
            <w:r w:rsidR="00F13D2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706A3A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706A3A">
              <w:rPr>
                <w:rFonts w:ascii="Times New Roman" w:hAnsi="Times New Roman" w:cs="Times New Roman"/>
                <w:color w:val="000000"/>
              </w:rPr>
              <w:t xml:space="preserve"> nie</w:t>
            </w:r>
          </w:p>
          <w:p w14:paraId="511CB615" w14:textId="72100CA9" w:rsidR="00203159" w:rsidRPr="00706A3A" w:rsidRDefault="00203159" w:rsidP="002031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A3A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3A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F13D21">
              <w:rPr>
                <w:rFonts w:ascii="Times New Roman" w:hAnsi="Times New Roman" w:cs="Times New Roman"/>
                <w:color w:val="000000"/>
              </w:rPr>
            </w:r>
            <w:r w:rsidR="00F13D2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706A3A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706A3A">
              <w:rPr>
                <w:rFonts w:ascii="Times New Roman" w:hAnsi="Times New Roman" w:cs="Times New Roman"/>
                <w:color w:val="000000"/>
              </w:rPr>
              <w:t xml:space="preserve"> nie dotyczy</w:t>
            </w:r>
          </w:p>
        </w:tc>
      </w:tr>
      <w:tr w:rsidR="00203159" w:rsidRPr="00706A3A" w14:paraId="35C81989" w14:textId="77777777" w:rsidTr="008C002A">
        <w:trPr>
          <w:trHeight w:val="630"/>
        </w:trPr>
        <w:tc>
          <w:tcPr>
            <w:tcW w:w="10796" w:type="dxa"/>
            <w:gridSpan w:val="29"/>
            <w:shd w:val="clear" w:color="auto" w:fill="FFFFFF"/>
          </w:tcPr>
          <w:p w14:paraId="7C5DCE81" w14:textId="200AA190" w:rsidR="00203159" w:rsidRPr="00706A3A" w:rsidRDefault="00203159" w:rsidP="002031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6A3A">
              <w:rPr>
                <w:rFonts w:ascii="Times New Roman" w:hAnsi="Times New Roman" w:cs="Times New Roman"/>
                <w:color w:val="000000"/>
              </w:rPr>
              <w:t>Komentarz:</w:t>
            </w:r>
            <w:r w:rsidRPr="00706A3A">
              <w:rPr>
                <w:rFonts w:ascii="Times New Roman" w:hAnsi="Times New Roman" w:cs="Times New Roman"/>
                <w:color w:val="000000"/>
              </w:rPr>
              <w:br/>
              <w:t xml:space="preserve">Obowiązek zgłaszania do rejestru dotyczy już operatorów ogólnodostępnej stacji ładowania oraz operatorów stacji gazu ziemnego. Przedmiotowe rozporządzenie obejmie dodatkowo operatorów stacji wodoru </w:t>
            </w:r>
            <w:r w:rsidRPr="007B5D13">
              <w:rPr>
                <w:rFonts w:ascii="Times New Roman" w:hAnsi="Times New Roman" w:cs="Times New Roman"/>
              </w:rPr>
              <w:t>świadczący</w:t>
            </w:r>
            <w:r w:rsidRPr="00706A3A">
              <w:rPr>
                <w:rFonts w:ascii="Times New Roman" w:hAnsi="Times New Roman" w:cs="Times New Roman"/>
              </w:rPr>
              <w:t>ch</w:t>
            </w:r>
            <w:r w:rsidRPr="007B5D13">
              <w:rPr>
                <w:rFonts w:ascii="Times New Roman" w:hAnsi="Times New Roman" w:cs="Times New Roman"/>
              </w:rPr>
              <w:t xml:space="preserve"> usługę tankowania wodoru</w:t>
            </w:r>
            <w:r w:rsidRPr="00706A3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03159" w:rsidRPr="00706A3A" w14:paraId="021EFFAE" w14:textId="77777777" w:rsidTr="008C002A">
        <w:trPr>
          <w:trHeight w:val="142"/>
        </w:trPr>
        <w:tc>
          <w:tcPr>
            <w:tcW w:w="10796" w:type="dxa"/>
            <w:gridSpan w:val="29"/>
            <w:shd w:val="clear" w:color="auto" w:fill="99CCFF"/>
          </w:tcPr>
          <w:p w14:paraId="58885B2F" w14:textId="77777777" w:rsidR="00203159" w:rsidRPr="00706A3A" w:rsidRDefault="00203159" w:rsidP="0020315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06A3A">
              <w:rPr>
                <w:rFonts w:ascii="Times New Roman" w:hAnsi="Times New Roman" w:cs="Times New Roman"/>
                <w:b/>
                <w:color w:val="000000"/>
              </w:rPr>
              <w:t xml:space="preserve">Wpływ na rynek pracy </w:t>
            </w:r>
          </w:p>
        </w:tc>
      </w:tr>
      <w:tr w:rsidR="00203159" w:rsidRPr="00706A3A" w14:paraId="08FAC271" w14:textId="77777777" w:rsidTr="008C002A">
        <w:trPr>
          <w:trHeight w:val="142"/>
        </w:trPr>
        <w:tc>
          <w:tcPr>
            <w:tcW w:w="10796" w:type="dxa"/>
            <w:gridSpan w:val="29"/>
            <w:shd w:val="clear" w:color="auto" w:fill="auto"/>
          </w:tcPr>
          <w:p w14:paraId="7A43755F" w14:textId="1BA1BD98" w:rsidR="00203159" w:rsidRPr="007B5D13" w:rsidRDefault="00203159" w:rsidP="002031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5D13">
              <w:rPr>
                <w:rFonts w:ascii="Times New Roman" w:hAnsi="Times New Roman" w:cs="Times New Roman"/>
                <w:color w:val="000000"/>
              </w:rPr>
              <w:t>Brak wpływu.</w:t>
            </w:r>
          </w:p>
        </w:tc>
      </w:tr>
      <w:tr w:rsidR="00203159" w:rsidRPr="00706A3A" w14:paraId="461603D6" w14:textId="77777777" w:rsidTr="008C002A">
        <w:trPr>
          <w:trHeight w:val="142"/>
        </w:trPr>
        <w:tc>
          <w:tcPr>
            <w:tcW w:w="10796" w:type="dxa"/>
            <w:gridSpan w:val="29"/>
            <w:shd w:val="clear" w:color="auto" w:fill="99CCFF"/>
          </w:tcPr>
          <w:p w14:paraId="17021616" w14:textId="77777777" w:rsidR="00203159" w:rsidRPr="00706A3A" w:rsidRDefault="00203159" w:rsidP="0020315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06A3A">
              <w:rPr>
                <w:rFonts w:ascii="Times New Roman" w:hAnsi="Times New Roman" w:cs="Times New Roman"/>
                <w:b/>
                <w:color w:val="000000"/>
              </w:rPr>
              <w:t>Wpływ na pozostałe obszary</w:t>
            </w:r>
          </w:p>
        </w:tc>
      </w:tr>
      <w:tr w:rsidR="00203159" w:rsidRPr="00706A3A" w14:paraId="45A21DAA" w14:textId="77777777" w:rsidTr="00E577E1">
        <w:trPr>
          <w:trHeight w:val="1032"/>
        </w:trPr>
        <w:tc>
          <w:tcPr>
            <w:tcW w:w="4024" w:type="dxa"/>
            <w:gridSpan w:val="5"/>
            <w:shd w:val="clear" w:color="auto" w:fill="FFFFFF"/>
          </w:tcPr>
          <w:p w14:paraId="5A78E93A" w14:textId="579F4294" w:rsidR="00203159" w:rsidRPr="00706A3A" w:rsidRDefault="00203159" w:rsidP="002031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A3A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3A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F13D21">
              <w:rPr>
                <w:rFonts w:ascii="Times New Roman" w:hAnsi="Times New Roman" w:cs="Times New Roman"/>
                <w:color w:val="000000"/>
              </w:rPr>
            </w:r>
            <w:r w:rsidR="00F13D2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706A3A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7B5D13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706A3A">
              <w:rPr>
                <w:rFonts w:ascii="Times New Roman" w:hAnsi="Times New Roman" w:cs="Times New Roman"/>
                <w:color w:val="000000"/>
              </w:rPr>
              <w:t>środowisko naturalne</w:t>
            </w:r>
          </w:p>
          <w:p w14:paraId="04DF902F" w14:textId="77777777" w:rsidR="00203159" w:rsidRPr="00706A3A" w:rsidRDefault="00203159" w:rsidP="002031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A3A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3A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F13D21">
              <w:rPr>
                <w:rFonts w:ascii="Times New Roman" w:hAnsi="Times New Roman" w:cs="Times New Roman"/>
                <w:color w:val="000000"/>
              </w:rPr>
            </w:r>
            <w:r w:rsidR="00F13D2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706A3A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7B5D13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706A3A">
              <w:rPr>
                <w:rFonts w:ascii="Times New Roman" w:hAnsi="Times New Roman" w:cs="Times New Roman"/>
                <w:color w:val="000000"/>
              </w:rPr>
              <w:t>sytuacja i rozwój regionalny</w:t>
            </w:r>
          </w:p>
          <w:p w14:paraId="0FAB0809" w14:textId="77777777" w:rsidR="00203159" w:rsidRPr="00706A3A" w:rsidRDefault="00203159" w:rsidP="002031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06A3A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3A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F13D21">
              <w:rPr>
                <w:rFonts w:ascii="Times New Roman" w:hAnsi="Times New Roman" w:cs="Times New Roman"/>
                <w:color w:val="000000"/>
              </w:rPr>
            </w:r>
            <w:r w:rsidR="00F13D2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706A3A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7B5D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3A">
              <w:rPr>
                <w:rFonts w:ascii="Times New Roman" w:hAnsi="Times New Roman" w:cs="Times New Roman"/>
                <w:color w:val="000000"/>
                <w:spacing w:val="-2"/>
              </w:rPr>
              <w:t xml:space="preserve">inne: </w:t>
            </w:r>
            <w:r w:rsidRPr="00706A3A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06A3A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706A3A">
              <w:rPr>
                <w:rFonts w:ascii="Times New Roman" w:hAnsi="Times New Roman" w:cs="Times New Roman"/>
                <w:color w:val="000000"/>
              </w:rPr>
            </w:r>
            <w:r w:rsidRPr="00706A3A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7B5D13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7B5D13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7B5D13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7B5D13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7B5D13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706A3A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3486" w:type="dxa"/>
            <w:gridSpan w:val="15"/>
            <w:shd w:val="clear" w:color="auto" w:fill="FFFFFF"/>
          </w:tcPr>
          <w:p w14:paraId="0F261619" w14:textId="77777777" w:rsidR="00203159" w:rsidRPr="00706A3A" w:rsidRDefault="00203159" w:rsidP="002031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06A3A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3A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F13D21">
              <w:rPr>
                <w:rFonts w:ascii="Times New Roman" w:hAnsi="Times New Roman" w:cs="Times New Roman"/>
                <w:color w:val="000000"/>
              </w:rPr>
            </w:r>
            <w:r w:rsidR="00F13D2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706A3A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7B5D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3A">
              <w:rPr>
                <w:rFonts w:ascii="Times New Roman" w:hAnsi="Times New Roman" w:cs="Times New Roman"/>
                <w:color w:val="000000"/>
                <w:spacing w:val="-2"/>
              </w:rPr>
              <w:t>demografia</w:t>
            </w:r>
          </w:p>
          <w:p w14:paraId="432A6AB7" w14:textId="77777777" w:rsidR="00203159" w:rsidRPr="00706A3A" w:rsidRDefault="00203159" w:rsidP="002031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A3A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3A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F13D21">
              <w:rPr>
                <w:rFonts w:ascii="Times New Roman" w:hAnsi="Times New Roman" w:cs="Times New Roman"/>
                <w:color w:val="000000"/>
              </w:rPr>
            </w:r>
            <w:r w:rsidR="00F13D2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706A3A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7B5D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3A">
              <w:rPr>
                <w:rFonts w:ascii="Times New Roman" w:hAnsi="Times New Roman" w:cs="Times New Roman"/>
                <w:color w:val="000000"/>
              </w:rPr>
              <w:t>mienie państwowe</w:t>
            </w:r>
          </w:p>
        </w:tc>
        <w:tc>
          <w:tcPr>
            <w:tcW w:w="3286" w:type="dxa"/>
            <w:gridSpan w:val="9"/>
            <w:shd w:val="clear" w:color="auto" w:fill="FFFFFF"/>
          </w:tcPr>
          <w:p w14:paraId="6406989B" w14:textId="1D8206BE" w:rsidR="00203159" w:rsidRPr="00706A3A" w:rsidRDefault="00203159" w:rsidP="002031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A3A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6A3A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F13D21">
              <w:rPr>
                <w:rFonts w:ascii="Times New Roman" w:hAnsi="Times New Roman" w:cs="Times New Roman"/>
                <w:color w:val="000000"/>
              </w:rPr>
            </w:r>
            <w:r w:rsidR="00F13D2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706A3A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7B5D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3A">
              <w:rPr>
                <w:rFonts w:ascii="Times New Roman" w:hAnsi="Times New Roman" w:cs="Times New Roman"/>
                <w:color w:val="000000"/>
                <w:spacing w:val="-2"/>
              </w:rPr>
              <w:t>informatyzacja</w:t>
            </w:r>
          </w:p>
          <w:p w14:paraId="098465B0" w14:textId="77777777" w:rsidR="00203159" w:rsidRPr="00706A3A" w:rsidRDefault="00203159" w:rsidP="002031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06A3A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3A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F13D21">
              <w:rPr>
                <w:rFonts w:ascii="Times New Roman" w:hAnsi="Times New Roman" w:cs="Times New Roman"/>
                <w:color w:val="000000"/>
              </w:rPr>
            </w:r>
            <w:r w:rsidR="00F13D2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706A3A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7B5D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3A">
              <w:rPr>
                <w:rFonts w:ascii="Times New Roman" w:hAnsi="Times New Roman" w:cs="Times New Roman"/>
                <w:color w:val="000000"/>
                <w:spacing w:val="-2"/>
              </w:rPr>
              <w:t>zdrowie</w:t>
            </w:r>
          </w:p>
          <w:p w14:paraId="468DB694" w14:textId="5D9A11EB" w:rsidR="00203159" w:rsidRPr="00706A3A" w:rsidRDefault="00203159" w:rsidP="002031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A3A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3A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F13D21">
              <w:rPr>
                <w:rFonts w:ascii="Times New Roman" w:hAnsi="Times New Roman" w:cs="Times New Roman"/>
                <w:color w:val="000000"/>
              </w:rPr>
            </w:r>
            <w:r w:rsidR="00F13D2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706A3A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706A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3A">
              <w:rPr>
                <w:rFonts w:ascii="Times New Roman" w:hAnsi="Times New Roman" w:cs="Times New Roman"/>
                <w:color w:val="000000"/>
                <w:spacing w:val="-2"/>
              </w:rPr>
              <w:t>sądy powszechne, administracyjne lub wojskowe</w:t>
            </w:r>
          </w:p>
        </w:tc>
      </w:tr>
      <w:tr w:rsidR="00203159" w:rsidRPr="00706A3A" w14:paraId="01201201" w14:textId="77777777" w:rsidTr="00E577E1">
        <w:trPr>
          <w:trHeight w:val="712"/>
        </w:trPr>
        <w:tc>
          <w:tcPr>
            <w:tcW w:w="2790" w:type="dxa"/>
            <w:gridSpan w:val="2"/>
            <w:shd w:val="clear" w:color="auto" w:fill="FFFFFF"/>
            <w:vAlign w:val="center"/>
          </w:tcPr>
          <w:p w14:paraId="7758CAB0" w14:textId="77777777" w:rsidR="00203159" w:rsidRPr="00706A3A" w:rsidRDefault="00203159" w:rsidP="002031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A3A">
              <w:rPr>
                <w:rFonts w:ascii="Times New Roman" w:hAnsi="Times New Roman" w:cs="Times New Roman"/>
                <w:color w:val="000000"/>
              </w:rPr>
              <w:t>Omówienie wpływu</w:t>
            </w:r>
          </w:p>
        </w:tc>
        <w:tc>
          <w:tcPr>
            <w:tcW w:w="8006" w:type="dxa"/>
            <w:gridSpan w:val="27"/>
            <w:shd w:val="clear" w:color="auto" w:fill="FFFFFF"/>
            <w:vAlign w:val="center"/>
          </w:tcPr>
          <w:p w14:paraId="44E0DA36" w14:textId="52E4D93E" w:rsidR="00203159" w:rsidRPr="007B5D13" w:rsidRDefault="00203159" w:rsidP="00203159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706A3A">
              <w:rPr>
                <w:rFonts w:ascii="Times New Roman" w:eastAsiaTheme="minorHAnsi" w:hAnsi="Times New Roman" w:cs="Times New Roman"/>
                <w:bCs w:val="0"/>
                <w:color w:val="000000"/>
                <w:spacing w:val="-2"/>
                <w:sz w:val="22"/>
                <w:szCs w:val="22"/>
                <w:lang w:eastAsia="en-US"/>
              </w:rPr>
              <w:t>Wpisem do rejestru prowadzonym w systemie teleinformatycznym zostaną objęte także stacje tankowania wodoru. Będzie to pozytywny wpływ na informatyzację infrastruktury paliw alternatywnych.</w:t>
            </w:r>
          </w:p>
        </w:tc>
      </w:tr>
      <w:tr w:rsidR="00203159" w:rsidRPr="00706A3A" w14:paraId="51726437" w14:textId="77777777" w:rsidTr="008C002A">
        <w:trPr>
          <w:trHeight w:val="142"/>
        </w:trPr>
        <w:tc>
          <w:tcPr>
            <w:tcW w:w="10796" w:type="dxa"/>
            <w:gridSpan w:val="29"/>
            <w:shd w:val="clear" w:color="auto" w:fill="99CCFF"/>
          </w:tcPr>
          <w:p w14:paraId="465F4F4F" w14:textId="77777777" w:rsidR="00203159" w:rsidRPr="00706A3A" w:rsidRDefault="00203159" w:rsidP="00203159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</w:rPr>
            </w:pPr>
            <w:r w:rsidRPr="007B5D13">
              <w:rPr>
                <w:rFonts w:ascii="Times New Roman" w:hAnsi="Times New Roman" w:cs="Times New Roman"/>
                <w:b/>
                <w:spacing w:val="-2"/>
              </w:rPr>
              <w:t>Planowane wykonanie przepisów aktu prawnego</w:t>
            </w:r>
          </w:p>
        </w:tc>
      </w:tr>
      <w:tr w:rsidR="00203159" w:rsidRPr="00706A3A" w14:paraId="53AF1864" w14:textId="77777777" w:rsidTr="008C002A">
        <w:trPr>
          <w:trHeight w:val="142"/>
        </w:trPr>
        <w:tc>
          <w:tcPr>
            <w:tcW w:w="10796" w:type="dxa"/>
            <w:gridSpan w:val="29"/>
            <w:shd w:val="clear" w:color="auto" w:fill="FFFFFF"/>
          </w:tcPr>
          <w:p w14:paraId="14491B75" w14:textId="2E891DA1" w:rsidR="00203159" w:rsidRPr="00706A3A" w:rsidRDefault="00203159" w:rsidP="0020315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706A3A">
              <w:rPr>
                <w:rFonts w:ascii="Times New Roman" w:hAnsi="Times New Roman" w:cs="Times New Roman"/>
                <w:spacing w:val="-2"/>
              </w:rPr>
              <w:t>Planuje się, że rozporządzenie wejdzie w życie po upływie 14 dni od dnia ogłoszenia rozporządzenia.</w:t>
            </w:r>
          </w:p>
        </w:tc>
      </w:tr>
      <w:tr w:rsidR="00203159" w:rsidRPr="00706A3A" w14:paraId="78E08560" w14:textId="77777777" w:rsidTr="008C002A">
        <w:trPr>
          <w:trHeight w:val="142"/>
        </w:trPr>
        <w:tc>
          <w:tcPr>
            <w:tcW w:w="10796" w:type="dxa"/>
            <w:gridSpan w:val="29"/>
            <w:shd w:val="clear" w:color="auto" w:fill="99CCFF"/>
          </w:tcPr>
          <w:p w14:paraId="7F4799B4" w14:textId="77777777" w:rsidR="00203159" w:rsidRPr="00706A3A" w:rsidRDefault="00203159" w:rsidP="00203159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06A3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B5D13">
              <w:rPr>
                <w:rFonts w:ascii="Times New Roman" w:hAnsi="Times New Roman" w:cs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203159" w:rsidRPr="00706A3A" w14:paraId="33971B80" w14:textId="77777777" w:rsidTr="008C002A">
        <w:trPr>
          <w:trHeight w:val="142"/>
        </w:trPr>
        <w:tc>
          <w:tcPr>
            <w:tcW w:w="10796" w:type="dxa"/>
            <w:gridSpan w:val="29"/>
            <w:shd w:val="clear" w:color="auto" w:fill="FFFFFF"/>
          </w:tcPr>
          <w:p w14:paraId="66FDD9BD" w14:textId="159B762B" w:rsidR="00203159" w:rsidRPr="00706A3A" w:rsidRDefault="00203159" w:rsidP="002031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06A3A">
              <w:rPr>
                <w:rFonts w:ascii="Times New Roman" w:hAnsi="Times New Roman" w:cs="Times New Roman"/>
                <w:color w:val="000000"/>
                <w:spacing w:val="-2"/>
              </w:rPr>
              <w:t>Efekty wejścia w życie projektowanego rozporządzenia będą natychmiastowe i nie wymagają oceny.</w:t>
            </w:r>
          </w:p>
        </w:tc>
      </w:tr>
      <w:tr w:rsidR="00203159" w:rsidRPr="00706A3A" w14:paraId="6B71C26E" w14:textId="77777777" w:rsidTr="008C002A">
        <w:trPr>
          <w:trHeight w:val="142"/>
        </w:trPr>
        <w:tc>
          <w:tcPr>
            <w:tcW w:w="10796" w:type="dxa"/>
            <w:gridSpan w:val="29"/>
            <w:shd w:val="clear" w:color="auto" w:fill="99CCFF"/>
          </w:tcPr>
          <w:p w14:paraId="4706D04C" w14:textId="77777777" w:rsidR="00203159" w:rsidRPr="00706A3A" w:rsidRDefault="00203159" w:rsidP="00203159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706A3A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Załączniki </w:t>
            </w:r>
            <w:r w:rsidRPr="007B5D13">
              <w:rPr>
                <w:rFonts w:ascii="Times New Roman" w:hAnsi="Times New Roman" w:cs="Times New Roman"/>
                <w:b/>
                <w:spacing w:val="-2"/>
              </w:rPr>
              <w:t>(istotne dokumenty źródłowe, badania, analizy itp.</w:t>
            </w:r>
            <w:r w:rsidRPr="00706A3A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203159" w:rsidRPr="00706A3A" w14:paraId="71B10D61" w14:textId="77777777" w:rsidTr="008C002A">
        <w:trPr>
          <w:trHeight w:val="142"/>
        </w:trPr>
        <w:tc>
          <w:tcPr>
            <w:tcW w:w="10796" w:type="dxa"/>
            <w:gridSpan w:val="29"/>
            <w:shd w:val="clear" w:color="auto" w:fill="FFFFFF"/>
          </w:tcPr>
          <w:p w14:paraId="2CE1E8E9" w14:textId="1C968F22" w:rsidR="00203159" w:rsidRPr="00706A3A" w:rsidRDefault="00203159" w:rsidP="002031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06A3A">
              <w:rPr>
                <w:rFonts w:ascii="Times New Roman" w:hAnsi="Times New Roman" w:cs="Times New Roman"/>
                <w:color w:val="000000"/>
                <w:spacing w:val="-2"/>
              </w:rPr>
              <w:t>Brak.</w:t>
            </w:r>
          </w:p>
        </w:tc>
      </w:tr>
    </w:tbl>
    <w:p w14:paraId="305B412B" w14:textId="77777777" w:rsidR="00C82B1B" w:rsidRPr="007B5D13" w:rsidRDefault="00C82B1B" w:rsidP="007B5D13">
      <w:pPr>
        <w:pStyle w:val="Nagwek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7B5D1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C5E56E2" w14:textId="77777777" w:rsidR="003A1109" w:rsidRPr="007B5D13" w:rsidRDefault="003A1109" w:rsidP="007B5D13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</w:p>
    <w:sectPr w:rsidR="003A1109" w:rsidRPr="007B5D13" w:rsidSect="008C002A"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EF519" w16cex:dateUtc="2022-01-04T15:32:00Z"/>
  <w16cex:commentExtensible w16cex:durableId="2579B26A" w16cex:dateUtc="2021-12-31T10:40:00Z"/>
  <w16cex:commentExtensible w16cex:durableId="257EF531" w16cex:dateUtc="2022-01-04T15:32:00Z"/>
  <w16cex:commentExtensible w16cex:durableId="2579B26B" w16cex:dateUtc="2021-12-31T10:45:00Z"/>
  <w16cex:commentExtensible w16cex:durableId="2579B26C" w16cex:dateUtc="2021-12-31T10:50:00Z"/>
  <w16cex:commentExtensible w16cex:durableId="2579B26D" w16cex:dateUtc="2021-12-31T10:44:00Z"/>
  <w16cex:commentExtensible w16cex:durableId="257EF539" w16cex:dateUtc="2022-01-04T15:32:00Z"/>
  <w16cex:commentExtensible w16cex:durableId="2579B26E" w16cex:dateUtc="2021-12-31T10:53:00Z"/>
  <w16cex:commentExtensible w16cex:durableId="257EF551" w16cex:dateUtc="2022-01-04T15:33:00Z"/>
  <w16cex:commentExtensible w16cex:durableId="2579B270" w16cex:dateUtc="2021-12-31T10:55:00Z"/>
  <w16cex:commentExtensible w16cex:durableId="257EAC58" w16cex:dateUtc="2022-01-04T10:22:00Z"/>
  <w16cex:commentExtensible w16cex:durableId="2579B271" w16cex:dateUtc="2021-12-31T10:37:00Z"/>
  <w16cex:commentExtensible w16cex:durableId="257EF582" w16cex:dateUtc="2022-01-04T15:34:00Z"/>
  <w16cex:commentExtensible w16cex:durableId="2579B272" w16cex:dateUtc="2021-12-31T10:37:00Z"/>
  <w16cex:commentExtensible w16cex:durableId="257EF58C" w16cex:dateUtc="2022-01-04T1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3B604B" w16cid:durableId="257EF519"/>
  <w16cid:commentId w16cid:paraId="789562E7" w16cid:durableId="2579B26A"/>
  <w16cid:commentId w16cid:paraId="22686CD1" w16cid:durableId="257EF531"/>
  <w16cid:commentId w16cid:paraId="325FF722" w16cid:durableId="2579B26B"/>
  <w16cid:commentId w16cid:paraId="477FD208" w16cid:durableId="2579B26C"/>
  <w16cid:commentId w16cid:paraId="09202408" w16cid:durableId="2579B26D"/>
  <w16cid:commentId w16cid:paraId="39DC3569" w16cid:durableId="257EF539"/>
  <w16cid:commentId w16cid:paraId="1DD913A7" w16cid:durableId="2579B26E"/>
  <w16cid:commentId w16cid:paraId="68D3E606" w16cid:durableId="257EF551"/>
  <w16cid:commentId w16cid:paraId="6C35759F" w16cid:durableId="2579B270"/>
  <w16cid:commentId w16cid:paraId="44995418" w16cid:durableId="257EAC58"/>
  <w16cid:commentId w16cid:paraId="34D62051" w16cid:durableId="2579B271"/>
  <w16cid:commentId w16cid:paraId="1E5E696B" w16cid:durableId="257EF582"/>
  <w16cid:commentId w16cid:paraId="191B3EF0" w16cid:durableId="2579B272"/>
  <w16cid:commentId w16cid:paraId="3ABF2B56" w16cid:durableId="257EF5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37EC7" w14:textId="77777777" w:rsidR="00F96D01" w:rsidRDefault="00F96D01" w:rsidP="00D3159E">
      <w:pPr>
        <w:spacing w:after="0" w:line="240" w:lineRule="auto"/>
      </w:pPr>
      <w:r>
        <w:separator/>
      </w:r>
    </w:p>
  </w:endnote>
  <w:endnote w:type="continuationSeparator" w:id="0">
    <w:p w14:paraId="0FB4A0B3" w14:textId="77777777" w:rsidR="00F96D01" w:rsidRDefault="00F96D01" w:rsidP="00D3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710333"/>
      <w:docPartObj>
        <w:docPartGallery w:val="Page Numbers (Bottom of Page)"/>
        <w:docPartUnique/>
      </w:docPartObj>
    </w:sdtPr>
    <w:sdtEndPr/>
    <w:sdtContent>
      <w:p w14:paraId="2172E2F5" w14:textId="03F33353" w:rsidR="003B5AE4" w:rsidRDefault="003B5A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D21">
          <w:rPr>
            <w:noProof/>
          </w:rPr>
          <w:t>4</w:t>
        </w:r>
        <w:r>
          <w:fldChar w:fldCharType="end"/>
        </w:r>
      </w:p>
    </w:sdtContent>
  </w:sdt>
  <w:p w14:paraId="27C79339" w14:textId="77777777" w:rsidR="003B5AE4" w:rsidRDefault="003B5A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69820" w14:textId="77777777" w:rsidR="00F96D01" w:rsidRDefault="00F96D01" w:rsidP="00D3159E">
      <w:pPr>
        <w:spacing w:after="0" w:line="240" w:lineRule="auto"/>
      </w:pPr>
      <w:r>
        <w:separator/>
      </w:r>
    </w:p>
  </w:footnote>
  <w:footnote w:type="continuationSeparator" w:id="0">
    <w:p w14:paraId="0DC1C983" w14:textId="77777777" w:rsidR="00F96D01" w:rsidRDefault="00F96D01" w:rsidP="00D31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6CB8"/>
    <w:multiLevelType w:val="hybridMultilevel"/>
    <w:tmpl w:val="CD220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64A4F"/>
    <w:multiLevelType w:val="hybridMultilevel"/>
    <w:tmpl w:val="7CD468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32558"/>
    <w:multiLevelType w:val="hybridMultilevel"/>
    <w:tmpl w:val="2430A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64AD1"/>
    <w:multiLevelType w:val="hybridMultilevel"/>
    <w:tmpl w:val="AF90D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B691C"/>
    <w:multiLevelType w:val="hybridMultilevel"/>
    <w:tmpl w:val="37DEB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28"/>
    <w:rsid w:val="00011476"/>
    <w:rsid w:val="00016E8A"/>
    <w:rsid w:val="000264A6"/>
    <w:rsid w:val="000324DA"/>
    <w:rsid w:val="00032982"/>
    <w:rsid w:val="000376AE"/>
    <w:rsid w:val="00045E6E"/>
    <w:rsid w:val="00047193"/>
    <w:rsid w:val="0007472A"/>
    <w:rsid w:val="00076C43"/>
    <w:rsid w:val="0007764D"/>
    <w:rsid w:val="0008419E"/>
    <w:rsid w:val="00095960"/>
    <w:rsid w:val="00096D81"/>
    <w:rsid w:val="000B0341"/>
    <w:rsid w:val="000C4D4C"/>
    <w:rsid w:val="000C685C"/>
    <w:rsid w:val="000D0419"/>
    <w:rsid w:val="000D153F"/>
    <w:rsid w:val="000E18AE"/>
    <w:rsid w:val="00141F8F"/>
    <w:rsid w:val="0015681D"/>
    <w:rsid w:val="00160267"/>
    <w:rsid w:val="001860C9"/>
    <w:rsid w:val="001924E7"/>
    <w:rsid w:val="00193832"/>
    <w:rsid w:val="001B5F1A"/>
    <w:rsid w:val="001B6F8A"/>
    <w:rsid w:val="001D26F6"/>
    <w:rsid w:val="001D3C2B"/>
    <w:rsid w:val="001D6AFB"/>
    <w:rsid w:val="001E1D98"/>
    <w:rsid w:val="001F515E"/>
    <w:rsid w:val="00201941"/>
    <w:rsid w:val="00203159"/>
    <w:rsid w:val="00222269"/>
    <w:rsid w:val="00232247"/>
    <w:rsid w:val="0024611A"/>
    <w:rsid w:val="00250451"/>
    <w:rsid w:val="002A4E76"/>
    <w:rsid w:val="002C2556"/>
    <w:rsid w:val="002C299E"/>
    <w:rsid w:val="002C57E9"/>
    <w:rsid w:val="002D66FE"/>
    <w:rsid w:val="00303060"/>
    <w:rsid w:val="00330FF0"/>
    <w:rsid w:val="003444D4"/>
    <w:rsid w:val="00347E33"/>
    <w:rsid w:val="00353BE7"/>
    <w:rsid w:val="00366DDF"/>
    <w:rsid w:val="0037609B"/>
    <w:rsid w:val="0038619F"/>
    <w:rsid w:val="003936CD"/>
    <w:rsid w:val="003966ED"/>
    <w:rsid w:val="0039678F"/>
    <w:rsid w:val="0039744C"/>
    <w:rsid w:val="003A1109"/>
    <w:rsid w:val="003B5AE4"/>
    <w:rsid w:val="003E2411"/>
    <w:rsid w:val="00411D2C"/>
    <w:rsid w:val="00414FE7"/>
    <w:rsid w:val="004176B6"/>
    <w:rsid w:val="00436CA0"/>
    <w:rsid w:val="00451842"/>
    <w:rsid w:val="00465408"/>
    <w:rsid w:val="00481846"/>
    <w:rsid w:val="00484C28"/>
    <w:rsid w:val="00484D03"/>
    <w:rsid w:val="004B134C"/>
    <w:rsid w:val="004B16FF"/>
    <w:rsid w:val="00527C51"/>
    <w:rsid w:val="00530CFC"/>
    <w:rsid w:val="005323A6"/>
    <w:rsid w:val="00551AB8"/>
    <w:rsid w:val="00563F06"/>
    <w:rsid w:val="005708AC"/>
    <w:rsid w:val="00575F16"/>
    <w:rsid w:val="005A31FE"/>
    <w:rsid w:val="005A37E6"/>
    <w:rsid w:val="005B56A2"/>
    <w:rsid w:val="005C2C7B"/>
    <w:rsid w:val="005C7E06"/>
    <w:rsid w:val="005E5D6C"/>
    <w:rsid w:val="005F28B6"/>
    <w:rsid w:val="005F59F7"/>
    <w:rsid w:val="00632CE9"/>
    <w:rsid w:val="0065715E"/>
    <w:rsid w:val="00660505"/>
    <w:rsid w:val="00663D56"/>
    <w:rsid w:val="006A2403"/>
    <w:rsid w:val="0070543E"/>
    <w:rsid w:val="00706A3A"/>
    <w:rsid w:val="007329D1"/>
    <w:rsid w:val="007761EC"/>
    <w:rsid w:val="00797C11"/>
    <w:rsid w:val="007A0315"/>
    <w:rsid w:val="007A37AF"/>
    <w:rsid w:val="007B0131"/>
    <w:rsid w:val="007B5D13"/>
    <w:rsid w:val="007C2408"/>
    <w:rsid w:val="007D07B7"/>
    <w:rsid w:val="007D149D"/>
    <w:rsid w:val="007E2606"/>
    <w:rsid w:val="007E418A"/>
    <w:rsid w:val="007F1279"/>
    <w:rsid w:val="007F6D73"/>
    <w:rsid w:val="00810FC4"/>
    <w:rsid w:val="00842F85"/>
    <w:rsid w:val="0084361A"/>
    <w:rsid w:val="008468D5"/>
    <w:rsid w:val="00852173"/>
    <w:rsid w:val="008551B1"/>
    <w:rsid w:val="008654B1"/>
    <w:rsid w:val="0088464E"/>
    <w:rsid w:val="008B5D37"/>
    <w:rsid w:val="008C002A"/>
    <w:rsid w:val="008C3FAF"/>
    <w:rsid w:val="008D0664"/>
    <w:rsid w:val="008E26C3"/>
    <w:rsid w:val="008E2948"/>
    <w:rsid w:val="008F2DC5"/>
    <w:rsid w:val="008F6E63"/>
    <w:rsid w:val="0090311C"/>
    <w:rsid w:val="009139B4"/>
    <w:rsid w:val="00925B09"/>
    <w:rsid w:val="00937672"/>
    <w:rsid w:val="0096680F"/>
    <w:rsid w:val="009921B0"/>
    <w:rsid w:val="009B558C"/>
    <w:rsid w:val="009C00AF"/>
    <w:rsid w:val="009C5849"/>
    <w:rsid w:val="009C6FBE"/>
    <w:rsid w:val="009D09A3"/>
    <w:rsid w:val="009E34BA"/>
    <w:rsid w:val="009E762B"/>
    <w:rsid w:val="00A14496"/>
    <w:rsid w:val="00A17E3F"/>
    <w:rsid w:val="00A303A5"/>
    <w:rsid w:val="00A50B1F"/>
    <w:rsid w:val="00A608FC"/>
    <w:rsid w:val="00A656AE"/>
    <w:rsid w:val="00A7074C"/>
    <w:rsid w:val="00A95595"/>
    <w:rsid w:val="00AA781A"/>
    <w:rsid w:val="00AB5628"/>
    <w:rsid w:val="00AC7474"/>
    <w:rsid w:val="00AE16B5"/>
    <w:rsid w:val="00AE4541"/>
    <w:rsid w:val="00AE47A1"/>
    <w:rsid w:val="00AE52FA"/>
    <w:rsid w:val="00AF2D92"/>
    <w:rsid w:val="00AF40A8"/>
    <w:rsid w:val="00AF5353"/>
    <w:rsid w:val="00B211D8"/>
    <w:rsid w:val="00B260EB"/>
    <w:rsid w:val="00B31579"/>
    <w:rsid w:val="00B33CE9"/>
    <w:rsid w:val="00B45865"/>
    <w:rsid w:val="00B476D9"/>
    <w:rsid w:val="00B71D86"/>
    <w:rsid w:val="00B7531D"/>
    <w:rsid w:val="00B84CFF"/>
    <w:rsid w:val="00BC1DFC"/>
    <w:rsid w:val="00BC64D3"/>
    <w:rsid w:val="00BC7710"/>
    <w:rsid w:val="00C02051"/>
    <w:rsid w:val="00C07705"/>
    <w:rsid w:val="00C224BE"/>
    <w:rsid w:val="00C235AB"/>
    <w:rsid w:val="00C47BF2"/>
    <w:rsid w:val="00C57736"/>
    <w:rsid w:val="00C82B1B"/>
    <w:rsid w:val="00C87304"/>
    <w:rsid w:val="00C942FD"/>
    <w:rsid w:val="00CA40B7"/>
    <w:rsid w:val="00CA4E2D"/>
    <w:rsid w:val="00CA7AC4"/>
    <w:rsid w:val="00CB6886"/>
    <w:rsid w:val="00CD2F1A"/>
    <w:rsid w:val="00D07FA5"/>
    <w:rsid w:val="00D1706F"/>
    <w:rsid w:val="00D173A8"/>
    <w:rsid w:val="00D3159E"/>
    <w:rsid w:val="00D36F4E"/>
    <w:rsid w:val="00D50E67"/>
    <w:rsid w:val="00D61D95"/>
    <w:rsid w:val="00D77010"/>
    <w:rsid w:val="00D81657"/>
    <w:rsid w:val="00D86F3A"/>
    <w:rsid w:val="00DD7D28"/>
    <w:rsid w:val="00DE2B75"/>
    <w:rsid w:val="00DF2BDD"/>
    <w:rsid w:val="00E0227B"/>
    <w:rsid w:val="00E2162D"/>
    <w:rsid w:val="00E30927"/>
    <w:rsid w:val="00E45E34"/>
    <w:rsid w:val="00E51118"/>
    <w:rsid w:val="00E577E1"/>
    <w:rsid w:val="00E65CC8"/>
    <w:rsid w:val="00E70814"/>
    <w:rsid w:val="00E71C8F"/>
    <w:rsid w:val="00E77F92"/>
    <w:rsid w:val="00E84AD8"/>
    <w:rsid w:val="00E8779E"/>
    <w:rsid w:val="00EA340F"/>
    <w:rsid w:val="00EF24F5"/>
    <w:rsid w:val="00EF3904"/>
    <w:rsid w:val="00F05214"/>
    <w:rsid w:val="00F0621E"/>
    <w:rsid w:val="00F07A37"/>
    <w:rsid w:val="00F13D21"/>
    <w:rsid w:val="00F15283"/>
    <w:rsid w:val="00F20A1B"/>
    <w:rsid w:val="00F35CC2"/>
    <w:rsid w:val="00F52B22"/>
    <w:rsid w:val="00F77F89"/>
    <w:rsid w:val="00F81EBE"/>
    <w:rsid w:val="00F90C44"/>
    <w:rsid w:val="00F96D01"/>
    <w:rsid w:val="00FB26DB"/>
    <w:rsid w:val="00FB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3B86"/>
  <w15:chartTrackingRefBased/>
  <w15:docId w15:val="{3DE1C068-D973-4539-A561-B5136403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2B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2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15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15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15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2408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7C24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PKTzmpktartykuempunktem">
    <w:name w:val="Z/PKT – zm. pkt artykułem (punktem)"/>
    <w:basedOn w:val="Normalny"/>
    <w:uiPriority w:val="31"/>
    <w:qFormat/>
    <w:rsid w:val="003966ED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966E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3966ED"/>
  </w:style>
  <w:style w:type="character" w:styleId="Odwoaniedokomentarza">
    <w:name w:val="annotation reference"/>
    <w:basedOn w:val="Domylnaczcionkaakapitu"/>
    <w:uiPriority w:val="99"/>
    <w:semiHidden/>
    <w:unhideWhenUsed/>
    <w:rsid w:val="00532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3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3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3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3A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82B1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unhideWhenUsed/>
    <w:rsid w:val="00C82B1B"/>
    <w:rPr>
      <w:color w:val="0000FF"/>
      <w:u w:val="single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C82B1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rsid w:val="004B134C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4B134C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4B134C"/>
    <w:rPr>
      <w:b w:val="0"/>
      <w:i w:val="0"/>
      <w:vanish w:val="0"/>
      <w:spacing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4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FE7"/>
  </w:style>
  <w:style w:type="paragraph" w:styleId="Stopka">
    <w:name w:val="footer"/>
    <w:basedOn w:val="Normalny"/>
    <w:link w:val="StopkaZnak"/>
    <w:uiPriority w:val="99"/>
    <w:unhideWhenUsed/>
    <w:rsid w:val="00414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FE7"/>
  </w:style>
  <w:style w:type="paragraph" w:styleId="Poprawka">
    <w:name w:val="Revision"/>
    <w:hidden/>
    <w:uiPriority w:val="99"/>
    <w:semiHidden/>
    <w:rsid w:val="004176B6"/>
    <w:pPr>
      <w:spacing w:after="0" w:line="240" w:lineRule="auto"/>
    </w:pPr>
  </w:style>
  <w:style w:type="character" w:customStyle="1" w:styleId="object">
    <w:name w:val="object"/>
    <w:basedOn w:val="Domylnaczcionkaakapitu"/>
    <w:rsid w:val="008468D5"/>
  </w:style>
  <w:style w:type="paragraph" w:customStyle="1" w:styleId="trescpisma">
    <w:name w:val="trescpisma"/>
    <w:basedOn w:val="Normalny"/>
    <w:rsid w:val="0084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762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87304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4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4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ng.pimot.eu/adresy-" TargetMode="External"/><Relationship Id="rId13" Type="http://schemas.openxmlformats.org/officeDocument/2006/relationships/hyperlink" Target="mailto:pkee@pkee.pl" TargetMode="External"/><Relationship Id="rId18" Type="http://schemas.openxmlformats.org/officeDocument/2006/relationships/hyperlink" Target="mailto:kig@kig.pl" TargetMode="External"/><Relationship Id="rId26" Type="http://schemas.openxmlformats.org/officeDocument/2006/relationships/hyperlink" Target="mailto:emap@tauron.pl" TargetMode="External"/><Relationship Id="rId39" Type="http://schemas.microsoft.com/office/2016/09/relationships/commentsIds" Target="commentsIds.xml"/><Relationship Id="rId3" Type="http://schemas.openxmlformats.org/officeDocument/2006/relationships/settings" Target="settings.xml"/><Relationship Id="rId21" Type="http://schemas.openxmlformats.org/officeDocument/2006/relationships/hyperlink" Target="mailto:michal.wekiera@pzpm.org.pl" TargetMode="External"/><Relationship Id="rId34" Type="http://schemas.openxmlformats.org/officeDocument/2006/relationships/hyperlink" Target="mailto:kontaktbppl@bp.com" TargetMode="External"/><Relationship Id="rId7" Type="http://schemas.openxmlformats.org/officeDocument/2006/relationships/hyperlink" Target="mailto:szymon.bylinski@klimat.gov.pl" TargetMode="External"/><Relationship Id="rId12" Type="http://schemas.openxmlformats.org/officeDocument/2006/relationships/hyperlink" Target="mailto:sekretariat@federacja-konsumentow.org.pl%20" TargetMode="External"/><Relationship Id="rId17" Type="http://schemas.openxmlformats.org/officeDocument/2006/relationships/hyperlink" Target="mailto:biuro@psem.pl" TargetMode="External"/><Relationship Id="rId25" Type="http://schemas.openxmlformats.org/officeDocument/2006/relationships/hyperlink" Target="mailto:orlenadministracja@orlen.pl" TargetMode="External"/><Relationship Id="rId33" Type="http://schemas.openxmlformats.org/officeDocument/2006/relationships/hyperlink" Target="mailto:biuro@pplng.pl" TargetMode="External"/><Relationship Id="rId38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hyperlink" Target="mailto:biuro@fppe.pl" TargetMode="External"/><Relationship Id="rId20" Type="http://schemas.openxmlformats.org/officeDocument/2006/relationships/hyperlink" Target="mailto:jakub.farys@pzpm.org.pl%20" TargetMode="External"/><Relationship Id="rId29" Type="http://schemas.openxmlformats.org/officeDocument/2006/relationships/hyperlink" Target="mailto:ev@ene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tpiree@ptpiree.pl" TargetMode="External"/><Relationship Id="rId24" Type="http://schemas.openxmlformats.org/officeDocument/2006/relationships/hyperlink" Target="mailto:office@greenwaypolska.pl" TargetMode="External"/><Relationship Id="rId32" Type="http://schemas.openxmlformats.org/officeDocument/2006/relationships/hyperlink" Target="mailto:kancelaria.centrala@psgaz.pl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biuro@pspa.com.pl" TargetMode="External"/><Relationship Id="rId23" Type="http://schemas.openxmlformats.org/officeDocument/2006/relationships/hyperlink" Target="mailto:biuro@pire.pl" TargetMode="External"/><Relationship Id="rId28" Type="http://schemas.openxmlformats.org/officeDocument/2006/relationships/hyperlink" Target="mailto:lotos@grupalotos.pl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ekretariat@toe.pl%20" TargetMode="External"/><Relationship Id="rId19" Type="http://schemas.openxmlformats.org/officeDocument/2006/relationships/hyperlink" Target="mailto:sekretariat@pim.org.pl" TargetMode="External"/><Relationship Id="rId31" Type="http://schemas.openxmlformats.org/officeDocument/2006/relationships/hyperlink" Target="mailto:pod.sekretariat@pgni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pse.pl" TargetMode="External"/><Relationship Id="rId14" Type="http://schemas.openxmlformats.org/officeDocument/2006/relationships/hyperlink" Target="mailto:kigeit@kigeit.org.pl" TargetMode="External"/><Relationship Id="rId22" Type="http://schemas.openxmlformats.org/officeDocument/2006/relationships/hyperlink" Target="mailto:biuro@pplng.pl" TargetMode="External"/><Relationship Id="rId27" Type="http://schemas.openxmlformats.org/officeDocument/2006/relationships/hyperlink" Target="mailto:energa.sa@energa.pl" TargetMode="External"/><Relationship Id="rId30" Type="http://schemas.openxmlformats.org/officeDocument/2006/relationships/hyperlink" Target="mailto:kontakt@gkpge.p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1698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ŚNIEG Joanna</dc:creator>
  <cp:keywords/>
  <dc:description/>
  <cp:lastModifiedBy>Mroczek Kacper</cp:lastModifiedBy>
  <cp:revision>3</cp:revision>
  <cp:lastPrinted>2021-12-31T11:01:00Z</cp:lastPrinted>
  <dcterms:created xsi:type="dcterms:W3CDTF">2022-01-18T07:18:00Z</dcterms:created>
  <dcterms:modified xsi:type="dcterms:W3CDTF">2022-01-18T07:19:00Z</dcterms:modified>
</cp:coreProperties>
</file>