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4388FA94" w14:textId="7777777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5680A5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  <w:r w:rsidR="00010C5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3625E23" w14:textId="77777777" w:rsidR="007B7119" w:rsidRDefault="007B7119" w:rsidP="00616511">
            <w:pPr>
              <w:spacing w:before="120" w:line="240" w:lineRule="auto"/>
              <w:ind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Rozporządzenie</w:t>
            </w:r>
            <w:r w:rsidRPr="002F2F33">
              <w:rPr>
                <w:rFonts w:ascii="Times New Roman" w:hAnsi="Times New Roman"/>
              </w:rPr>
              <w:t xml:space="preserve"> w sprawie mechaniczno-biologicznego przetwarzania </w:t>
            </w:r>
            <w:r w:rsidR="00371618">
              <w:rPr>
                <w:rFonts w:ascii="Times New Roman" w:hAnsi="Times New Roman"/>
              </w:rPr>
              <w:t>niesegregowanych (</w:t>
            </w:r>
            <w:r w:rsidRPr="002F2F33">
              <w:rPr>
                <w:rFonts w:ascii="Times New Roman" w:hAnsi="Times New Roman"/>
              </w:rPr>
              <w:t>zmieszanych</w:t>
            </w:r>
            <w:r w:rsidR="00371618">
              <w:rPr>
                <w:rFonts w:ascii="Times New Roman" w:hAnsi="Times New Roman"/>
              </w:rPr>
              <w:t>)</w:t>
            </w:r>
            <w:r w:rsidRPr="002F2F33">
              <w:rPr>
                <w:rFonts w:ascii="Times New Roman" w:hAnsi="Times New Roman"/>
              </w:rPr>
              <w:t xml:space="preserve"> odpadów komunalnych</w:t>
            </w:r>
            <w:r w:rsidR="002E0C5C">
              <w:rPr>
                <w:rFonts w:ascii="Times New Roman" w:hAnsi="Times New Roman"/>
              </w:rPr>
              <w:t xml:space="preserve"> </w:t>
            </w:r>
          </w:p>
          <w:p w14:paraId="2FC24214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A6DB92E" w14:textId="163F330F" w:rsidR="006A701A" w:rsidRDefault="000C1B99" w:rsidP="000C1B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56676D">
              <w:rPr>
                <w:rFonts w:ascii="Times New Roman" w:hAnsi="Times New Roman"/>
                <w:color w:val="000000"/>
              </w:rPr>
              <w:t>Klimatu</w:t>
            </w:r>
            <w:r w:rsidR="00FE3DE8">
              <w:rPr>
                <w:rFonts w:ascii="Times New Roman" w:hAnsi="Times New Roman"/>
                <w:color w:val="000000"/>
              </w:rPr>
              <w:t xml:space="preserve"> i Środowiska</w:t>
            </w:r>
          </w:p>
          <w:p w14:paraId="6E65F13A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7E41DE7" w14:textId="77777777" w:rsidR="001B3460" w:rsidRPr="00495C75" w:rsidRDefault="002E0C5C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Jacek Ozdoba</w:t>
            </w:r>
            <w:r w:rsidR="00A40FF9">
              <w:rPr>
                <w:rFonts w:ascii="Times New Roman" w:hAnsi="Times New Roman"/>
              </w:rPr>
              <w:t xml:space="preserve"> – S</w:t>
            </w:r>
            <w:r w:rsidR="000C1B99" w:rsidRPr="00495C75">
              <w:rPr>
                <w:rFonts w:ascii="Times New Roman" w:hAnsi="Times New Roman"/>
              </w:rPr>
              <w:t>ekretarz Stanu</w:t>
            </w:r>
            <w:r w:rsidR="00A0611D" w:rsidRPr="00495C75">
              <w:rPr>
                <w:rFonts w:ascii="Times New Roman" w:hAnsi="Times New Roman"/>
              </w:rPr>
              <w:t xml:space="preserve"> </w:t>
            </w:r>
          </w:p>
          <w:p w14:paraId="655C0D0B" w14:textId="77777777"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76D4EF1" w14:textId="77777777" w:rsidR="001D09F6" w:rsidRDefault="00495C75" w:rsidP="00495C75">
            <w:pPr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</w:pPr>
            <w:r w:rsidRPr="00495C75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 xml:space="preserve">Łukasz Turowski </w:t>
            </w:r>
          </w:p>
          <w:p w14:paraId="577A3543" w14:textId="77777777" w:rsidR="00495C75" w:rsidRPr="007E41EB" w:rsidRDefault="00495C75" w:rsidP="00495C75">
            <w:pPr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</w:pPr>
            <w:r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tel. (22) 3692817; e-mail: lukasz.turowski@</w:t>
            </w:r>
            <w:r w:rsidR="0095075A" w:rsidRPr="002979BA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klimat</w:t>
            </w:r>
            <w:r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.gov.pl</w:t>
            </w:r>
          </w:p>
          <w:p w14:paraId="065A30A6" w14:textId="688BF293" w:rsidR="001D09F6" w:rsidRDefault="00452BAC" w:rsidP="001D09F6">
            <w:pPr>
              <w:suppressAutoHyphens/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Cykowski</w:t>
            </w:r>
            <w:proofErr w:type="spellEnd"/>
            <w:r w:rsidR="00495C75" w:rsidRPr="00495C75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 xml:space="preserve"> </w:t>
            </w:r>
          </w:p>
          <w:p w14:paraId="4D08F398" w14:textId="4053AA66" w:rsidR="006A701A" w:rsidRPr="002979BA" w:rsidRDefault="00F52B7E" w:rsidP="00452BAC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</w:pPr>
            <w:r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t</w:t>
            </w:r>
            <w:r w:rsidR="00495C75"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el. (22) 3692</w:t>
            </w:r>
            <w:r w:rsidR="00452BAC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591</w:t>
            </w:r>
            <w:r w:rsidR="00495C75"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 xml:space="preserve">; e-mail: </w:t>
            </w:r>
            <w:r w:rsidR="00452BAC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marcin.cykowski</w:t>
            </w:r>
            <w:r w:rsidR="00495C75"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@</w:t>
            </w:r>
            <w:r w:rsidR="0095075A" w:rsidRPr="002979BA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klimat</w:t>
            </w:r>
            <w:r w:rsidR="00495C75"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6B75FD43" w14:textId="59FCA105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2C1AC8">
              <w:rPr>
                <w:rFonts w:ascii="Times New Roman" w:hAnsi="Times New Roman"/>
                <w:sz w:val="21"/>
                <w:szCs w:val="21"/>
              </w:rPr>
              <w:t>16</w:t>
            </w:r>
            <w:r w:rsidR="00F96002">
              <w:rPr>
                <w:rFonts w:ascii="Times New Roman" w:hAnsi="Times New Roman"/>
                <w:sz w:val="21"/>
                <w:szCs w:val="21"/>
              </w:rPr>
              <w:t xml:space="preserve"> lipca</w:t>
            </w:r>
            <w:r w:rsidR="006C4BB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95C75">
              <w:rPr>
                <w:rFonts w:ascii="Times New Roman" w:hAnsi="Times New Roman"/>
                <w:sz w:val="21"/>
                <w:szCs w:val="21"/>
              </w:rPr>
              <w:t>20</w:t>
            </w:r>
            <w:r w:rsidR="002E0C5C">
              <w:rPr>
                <w:rFonts w:ascii="Times New Roman" w:hAnsi="Times New Roman"/>
                <w:sz w:val="21"/>
                <w:szCs w:val="21"/>
              </w:rPr>
              <w:t>2</w:t>
            </w:r>
            <w:r w:rsidR="00DF1407">
              <w:rPr>
                <w:rFonts w:ascii="Times New Roman" w:hAnsi="Times New Roman"/>
                <w:sz w:val="21"/>
                <w:szCs w:val="21"/>
              </w:rPr>
              <w:t>1</w:t>
            </w:r>
            <w:r w:rsidR="00867545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2881D486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7C2E2C9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2A830526" w14:textId="64DA7426" w:rsidR="00495C75" w:rsidRPr="00495C75" w:rsidRDefault="00495C75" w:rsidP="00495C7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33 ust. 3 ustawy z dnia 14 grudnia 2012 </w:t>
            </w:r>
            <w:r w:rsidR="008B6ABB">
              <w:rPr>
                <w:rFonts w:ascii="Times New Roman" w:hAnsi="Times New Roman"/>
              </w:rPr>
              <w:t>r. o odpadach (Dz. U. z </w:t>
            </w:r>
            <w:r w:rsidR="002E0C5C">
              <w:rPr>
                <w:rFonts w:ascii="Times New Roman" w:hAnsi="Times New Roman"/>
              </w:rPr>
              <w:t>202</w:t>
            </w:r>
            <w:r w:rsidR="000711DA">
              <w:rPr>
                <w:rFonts w:ascii="Times New Roman" w:hAnsi="Times New Roman"/>
              </w:rPr>
              <w:t>1</w:t>
            </w:r>
            <w:r w:rsidR="002E0C5C">
              <w:rPr>
                <w:rFonts w:ascii="Times New Roman" w:hAnsi="Times New Roman"/>
              </w:rPr>
              <w:t xml:space="preserve"> </w:t>
            </w:r>
            <w:r w:rsidR="008B6ABB">
              <w:rPr>
                <w:rFonts w:ascii="Times New Roman" w:hAnsi="Times New Roman"/>
              </w:rPr>
              <w:t xml:space="preserve">r. </w:t>
            </w:r>
            <w:r w:rsidR="000711DA" w:rsidRPr="000711DA">
              <w:rPr>
                <w:rFonts w:ascii="Times New Roman" w:hAnsi="Times New Roman"/>
              </w:rPr>
              <w:t xml:space="preserve">poz. 779, </w:t>
            </w:r>
            <w:r w:rsidR="006950A3">
              <w:rPr>
                <w:rFonts w:ascii="Times New Roman" w:hAnsi="Times New Roman"/>
              </w:rPr>
              <w:t>z późn. zm</w:t>
            </w:r>
            <w:r w:rsidR="000711DA" w:rsidRPr="000711DA">
              <w:rPr>
                <w:rFonts w:ascii="Times New Roman" w:hAnsi="Times New Roman"/>
              </w:rPr>
              <w:t>.</w:t>
            </w:r>
            <w:r w:rsidRPr="00495C75">
              <w:rPr>
                <w:rFonts w:ascii="Times New Roman" w:hAnsi="Times New Roman"/>
              </w:rPr>
              <w:t>)</w:t>
            </w:r>
          </w:p>
          <w:p w14:paraId="7F694B42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0579159F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1F1602">
              <w:rPr>
                <w:rFonts w:ascii="Times New Roman" w:hAnsi="Times New Roman"/>
                <w:b/>
                <w:color w:val="000000"/>
              </w:rPr>
              <w:t xml:space="preserve"> prac:</w:t>
            </w:r>
          </w:p>
          <w:p w14:paraId="113F24F2" w14:textId="581845FD" w:rsidR="006A701A" w:rsidRPr="008B4FE6" w:rsidRDefault="00D52904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  <w:p w14:paraId="3E790386" w14:textId="5045CBB8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588FAF43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901E3DE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7D25F48" w14:textId="7777777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4381AC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69D8773A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C9DFEAF" w14:textId="77777777" w:rsidR="00796BD7" w:rsidRPr="00E86604" w:rsidRDefault="00796BD7" w:rsidP="0042443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rozporządzenia jest realizacją upoważnienia zawartego w art. 33 ust. 3 </w:t>
            </w:r>
            <w:r w:rsidR="0018696F" w:rsidRPr="002E7744">
              <w:rPr>
                <w:rFonts w:ascii="Times New Roman" w:hAnsi="Times New Roman"/>
                <w:sz w:val="24"/>
                <w:szCs w:val="24"/>
              </w:rPr>
              <w:t>ustawy z dnia 14 grudnia 2012 r. o odpadach</w:t>
            </w:r>
            <w:r w:rsidR="007B7077" w:rsidRPr="002E7744">
              <w:rPr>
                <w:rFonts w:ascii="Times New Roman" w:hAnsi="Times New Roman"/>
                <w:sz w:val="24"/>
                <w:szCs w:val="24"/>
              </w:rPr>
              <w:t>,</w:t>
            </w:r>
            <w:r w:rsidR="0018696F" w:rsidRPr="00424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które stanowi, że minister właściwy do spraw </w:t>
            </w:r>
            <w:r w:rsidR="005667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klimatu</w:t>
            </w: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może określić, w drodze </w:t>
            </w:r>
            <w:r w:rsidRPr="00E866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rozporządzenia, </w:t>
            </w:r>
            <w:r w:rsidR="00E86604" w:rsidRPr="00E86604">
              <w:rPr>
                <w:rFonts w:ascii="Times New Roman" w:hAnsi="Times New Roman"/>
                <w:sz w:val="24"/>
                <w:szCs w:val="24"/>
              </w:rPr>
              <w:t xml:space="preserve">wymagania dla określonych procesów przetwarzania lub dla instalacji do przetwarzania odpadów, z wyjątkiem składowania na składowiskach odpadów i termicznego przekształcania w spalarniach odpadów lub </w:t>
            </w:r>
            <w:proofErr w:type="spellStart"/>
            <w:r w:rsidR="00E86604" w:rsidRPr="00E86604">
              <w:rPr>
                <w:rFonts w:ascii="Times New Roman" w:hAnsi="Times New Roman"/>
                <w:sz w:val="24"/>
                <w:szCs w:val="24"/>
              </w:rPr>
              <w:t>współspalarniach</w:t>
            </w:r>
            <w:proofErr w:type="spellEnd"/>
            <w:r w:rsidR="00E86604" w:rsidRPr="00E86604">
              <w:rPr>
                <w:rFonts w:ascii="Times New Roman" w:hAnsi="Times New Roman"/>
                <w:sz w:val="24"/>
                <w:szCs w:val="24"/>
              </w:rPr>
              <w:t xml:space="preserve"> odpadów, oraz wymagania dla odpadów powstających w wyniku tych procesów, kierując się zapobieganiem zagrożeniom dla życia lub zdrowia ludzi oraz dla środowiska, a także zapobieganiem nieprawidłowościom przy przetwarzaniu odpadów.</w:t>
            </w:r>
          </w:p>
          <w:p w14:paraId="44405BE3" w14:textId="77777777" w:rsidR="00E61D93" w:rsidRDefault="00E61D93" w:rsidP="000F440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Zatem c</w:t>
            </w:r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elem rozporządzenia jest określenie wymagań dla </w:t>
            </w:r>
            <w:r w:rsidR="00A40F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prowadzenia procesów</w:t>
            </w:r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mechaniczno-biologicznego przetwarzania niesegregowanych (zmieszanych) odpadów komunalnych oraz wym</w:t>
            </w:r>
            <w:r w:rsidR="001D09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agań dla odpadów, które powstają</w:t>
            </w:r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</w:t>
            </w:r>
            <w:r w:rsidR="00A40F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wyniku prowadzenia tych procesów</w:t>
            </w:r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 tym dla </w:t>
            </w:r>
            <w:proofErr w:type="spellStart"/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stablizatu</w:t>
            </w:r>
            <w:proofErr w:type="spellEnd"/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F28A3" w:rsidRPr="006F28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który może być poddany procesowi odzysku po przesianiu na sicie o wielkości oczka do 20 mm lub poddany </w:t>
            </w:r>
            <w:r w:rsid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składowaniu</w:t>
            </w:r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 także dla odpadów powstających z procesów biologicznego suszenia. </w:t>
            </w:r>
          </w:p>
          <w:p w14:paraId="7411E4E9" w14:textId="77777777" w:rsidR="000F4405" w:rsidRPr="000F4405" w:rsidRDefault="000F4405" w:rsidP="000F440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4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latach 2012 – 2016 wymagania dla prowadzenia procesów mechaniczno-biologicznego przetwarzania </w:t>
            </w:r>
            <w:r w:rsidR="001D09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0F4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1D09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0F4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oraz wymagania dla odpadów, które powstały z tych procesów były określone w rozporządzeniu Ministra Środowiska z dnia 11 września 2012 r. w sprawie mechaniczno-biologicznego przetwarzania zmieszanych odpadów komunalnych (Dz. U. poz. 1052), które na podstawie art. 250 ust. 2 ustawy z dnia 14 grudnia 2012 r. o odpadach straciło moc obowiązywania po 36 miesiącach od dnia we</w:t>
            </w:r>
            <w:r w:rsidR="00F52B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jścia w życie ustawy o odpadach, tj. 23 stycznia 2016 r.</w:t>
            </w:r>
            <w:r w:rsidRPr="000F4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6D87A97D" w14:textId="77777777" w:rsidR="00FC312D" w:rsidRDefault="006F28A3" w:rsidP="0042443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28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Potrzeba ustanowienia wymagań dla instalacji do mechaniczno-biologicznego przetwarzania niesegregowanych (zmieszanyc</w:t>
            </w:r>
            <w:r w:rsid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h) odpadów komunalnych wynika z</w:t>
            </w:r>
            <w:r w:rsidRPr="006F28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nowego stanu prawnego w zakresie określenia w ustawie o odpadach nowej definicji instalacji komunalnej oraz odstąpienia od regionalizacji instalacji do przetwarzania odpadów komunalnych, co ma na celu m.in. podniesienie konkurencyjności instalacji na rynku i tym samym obniżenie cen przetwarzania odpadów komunalnych. Odpady będą mogły być przewożone do najbliżej zlokalizowanej instalacji do ich przetwarzania.</w:t>
            </w:r>
          </w:p>
          <w:p w14:paraId="087E2184" w14:textId="77777777" w:rsidR="00353250" w:rsidRDefault="00796BD7" w:rsidP="007E41EB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Obecnie przygotowywany projekt rozporządzenia</w:t>
            </w:r>
            <w:r w:rsidR="0018696F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B7077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doprecyzowuje</w:t>
            </w:r>
            <w:r w:rsidR="0018696F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B7077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wymagania </w:t>
            </w:r>
            <w:r w:rsidR="000F4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określone w rozporządzeniu MŚ z 2012 r. </w:t>
            </w:r>
            <w:r w:rsidR="007B7077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 </w:t>
            </w:r>
            <w:r w:rsidR="00F52B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sprawie</w:t>
            </w:r>
            <w:r w:rsidR="0018696F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mechaniczno-biologicznego przetwarzania </w:t>
            </w:r>
            <w:r w:rsid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="005A4B33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A4B33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</w:t>
            </w:r>
            <w:r w:rsidR="00F52B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zakresie</w:t>
            </w:r>
            <w:r w:rsidR="006A3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dostosowania klasyfikacji procesów przetwarzania do </w:t>
            </w:r>
            <w:r w:rsidR="00A66E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procesów </w:t>
            </w:r>
            <w:r w:rsidR="00F52B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określonych w obowiązującej</w:t>
            </w:r>
            <w:r w:rsidR="00A70A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ustawie o</w:t>
            </w:r>
            <w:r w:rsid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A70A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odpadach oraz </w:t>
            </w:r>
            <w:r w:rsidR="00F52B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określa </w:t>
            </w:r>
            <w:r w:rsidR="00A70A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wymagania końcowe</w:t>
            </w:r>
            <w:r w:rsidR="006A3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 </w:t>
            </w:r>
            <w:proofErr w:type="spellStart"/>
            <w:r w:rsidR="006A3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stabilizatu</w:t>
            </w:r>
            <w:proofErr w:type="spellEnd"/>
            <w:r w:rsidR="006A3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B7077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ma głównie</w:t>
            </w:r>
            <w:r w:rsidR="005A4B33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celu</w:t>
            </w:r>
            <w:r w:rsidR="001D09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ujednolicenie wydawanych decyzji, a także</w:t>
            </w:r>
            <w:r w:rsidR="005A4B33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B7077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poprawę stanu ochrony środowiska, osiągnięcie celów unijnych oraz </w:t>
            </w:r>
            <w:r w:rsidR="005A4B33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zapobieganie nieprawidłowościom przy przetwarzaniu odpadów.</w:t>
            </w:r>
          </w:p>
        </w:tc>
      </w:tr>
      <w:tr w:rsidR="006A701A" w:rsidRPr="008B4FE6" w14:paraId="5D5FB2FD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62E7B4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8F7A639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B628281" w14:textId="77777777" w:rsidR="00587A0D" w:rsidRDefault="00587A0D" w:rsidP="005B5D71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2F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projekcie niniejszego rozporządzeni</w:t>
            </w:r>
            <w:r w:rsidR="00F52B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 wprowadzono następujące najważniejsze</w:t>
            </w:r>
            <w:r w:rsidRPr="00C52F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rozwiązania prawne:</w:t>
            </w:r>
          </w:p>
          <w:p w14:paraId="4D356C99" w14:textId="41C3B49B" w:rsidR="008B5A75" w:rsidRP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Doprecyzowano definicję procesu mechaniczno-biologicznego przetwarzania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w oparciu o miejsce prowadzenia tego procesu, tj. w instalacji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rozumieniu art. 3 pkt 6 lit. b ustawy z dnia 27 kwietnia 2001 r. – Prawo ochrony środowiska (</w:t>
            </w:r>
            <w:r w:rsidRPr="00A40F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Dz. U. </w:t>
            </w:r>
            <w:r w:rsidR="00402C9E" w:rsidRP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2020 r. poz. 1219, z późn. zm.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co ma na celu zapewnienie prawidłowości prowadzenia tego procesu.</w:t>
            </w:r>
          </w:p>
          <w:p w14:paraId="15940C57" w14:textId="1C7B6785" w:rsidR="008B5A75" w:rsidRDefault="008B5A75" w:rsidP="008B5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Projekt rozporządzenia uzupełniono o obowiązek prowadzenia rozładunku 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>i mechanicznego przetwarzania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607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9607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w obiekcie zamkniętym</w:t>
            </w:r>
            <w:r w:rsid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02C9E" w:rsidRP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będącym budynkiem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402C9E" w:rsidRP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rozumieniu </w:t>
            </w:r>
            <w:r w:rsidR="00234F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art. 3 pkt 2 </w:t>
            </w:r>
            <w:r w:rsidR="00402C9E" w:rsidRP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ustawy z dnia 7 lipca 1994 r. </w:t>
            </w:r>
            <w:r w:rsidR="002C1AC8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02C9E" w:rsidRP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budowlane (Dz. U. z 202</w:t>
            </w:r>
            <w:r w:rsidR="006950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02C9E" w:rsidRP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poz. </w:t>
            </w:r>
            <w:r w:rsidR="006950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2351</w:t>
            </w:r>
            <w:r w:rsidR="00402C9E" w:rsidRP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 późn. zm.)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>uniemożliwiający</w:t>
            </w:r>
            <w:r w:rsidR="001B614D">
              <w:rPr>
                <w:rFonts w:ascii="Times New Roman" w:hAnsi="Times New Roman"/>
                <w:sz w:val="24"/>
                <w:szCs w:val="24"/>
              </w:rPr>
              <w:t>m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 xml:space="preserve"> oddziaływanie czynników atmosferycznych na te odpady,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wyposażonych w szczelne podłoże 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 xml:space="preserve">zapobiegające przedostawaniu się odcieków do środowiska i urządzenia wentylacyjne oraz ograniczające w szczególności przedostawanie się pyłów do powietrza, co ma na celu ograniczenie emisji do środowiska (w konsekwencji również uciążliwości zapachowych). </w:t>
            </w:r>
          </w:p>
          <w:p w14:paraId="6BAA2884" w14:textId="57A8A297" w:rsidR="008B5A75" w:rsidRP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3. 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>Sposób klasyfikowania procesów mechanicznego i biologicznego przetwarzania odpadów dostosowano do obecnie określonych w </w:t>
            </w:r>
            <w:r w:rsidRPr="00240934">
              <w:rPr>
                <w:rFonts w:ascii="Times New Roman" w:hAnsi="Times New Roman"/>
                <w:sz w:val="24"/>
                <w:szCs w:val="24"/>
              </w:rPr>
              <w:t>ustawie o odpadach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 xml:space="preserve"> procesów </w:t>
            </w:r>
            <w:r w:rsidR="00402C9E">
              <w:rPr>
                <w:rFonts w:ascii="Times New Roman" w:hAnsi="Times New Roman"/>
                <w:sz w:val="24"/>
                <w:szCs w:val="24"/>
              </w:rPr>
              <w:t>odzysk</w:t>
            </w:r>
            <w:r w:rsidR="001B614D">
              <w:rPr>
                <w:rFonts w:ascii="Times New Roman" w:hAnsi="Times New Roman"/>
                <w:sz w:val="24"/>
                <w:szCs w:val="24"/>
              </w:rPr>
              <w:t>u</w:t>
            </w:r>
            <w:r w:rsidR="00402C9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 xml:space="preserve">unieszkodliwiania odpadów, co 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 na celu m.in. ujednolicenie klasyfikowania procesów, aby stworzyć te same warunki dla podmiotów prowadzących instalacje i zagwarantować równość tych podmiotów wobec prawa. Klasyfikacja procesów </w:t>
            </w:r>
            <w:r w:rsid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odzysku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unieszkodliwiania zawarta jest w załącznik</w:t>
            </w:r>
            <w:r w:rsid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</w:t>
            </w:r>
            <w:r w:rsid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i 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do ustawy o odpadach, jako niewyczerpujący wykaz procesów </w:t>
            </w:r>
            <w:r w:rsid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odzysku lub 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unieszkodliwiania.</w:t>
            </w:r>
          </w:p>
          <w:p w14:paraId="79E131A8" w14:textId="6D228288" w:rsidR="008B5A75" w:rsidRP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Głównym celem opracowywanego projektu rozporz</w:t>
            </w:r>
            <w:r w:rsidR="002409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ądzenia jest określenie wymagań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 przetwarzania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oraz odpadów pochodzących ze strumienia zmieszanych odpadów komunalnych, w taki sposób, aby uzyskany </w:t>
            </w:r>
            <w:proofErr w:type="spellStart"/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stabilizat</w:t>
            </w:r>
            <w:proofErr w:type="spellEnd"/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 zawierał już odpadów ulegających biodegradacji i mógł być bezpiecznie unieszkodliwiany na składowisku odpadów. Dlatego też wi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odącym procesem w mechaniczno-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biologicznym przetwarzaniu </w:t>
            </w:r>
            <w:r w:rsidR="002409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2409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jest proces unieszkodliwiania. Natomiast nowo powstałe odpady w procesie mechanicznym w instalacji MBP, przeznaczone do odzysku, będą zagospodarowywane na zasadach ogólnych określonych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ustawie o odpadach.</w:t>
            </w:r>
          </w:p>
          <w:p w14:paraId="4F3AF4D7" w14:textId="77777777" w:rsidR="008B5A75" w:rsidRP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Efektem wprowadzonej zmiany w tym zakresie, będzie ujednolicenie wydawanych decyzji administracyjnych dla podmiotów prowadzących instalacje do mechaniczno-biologicznego przetwarzania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komunalnych. </w:t>
            </w:r>
          </w:p>
          <w:p w14:paraId="0616DA11" w14:textId="0658BF81" w:rsidR="008B5A75" w:rsidRPr="008B5A75" w:rsidRDefault="00402C9E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Dopuszczono możliwość wydzielenia frakcji </w:t>
            </w:r>
            <w:proofErr w:type="spellStart"/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podsitowej</w:t>
            </w:r>
            <w:proofErr w:type="spellEnd"/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o wielkości do 20 mm w procesie mechanicznego przetwarzania odpadów oraz skierowanie jej do składowania bezpośrednio na składowisku odpadów. Frakcja ta, aby mogła być poddana składowaniu, powinna spełniać wymagania określone w odrębnych przepisach. Wprowadzony przepis może mieć zastosowanie w okresie zimowym w sytuacji występowania dużej zawartości popiołów w </w:t>
            </w:r>
            <w:r w:rsidR="002409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2409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odpadach komunalnych, których przetwarzanie biologiczne w instalacji nie jest zasadne i utrudnia proces.</w:t>
            </w:r>
          </w:p>
          <w:p w14:paraId="35B87B65" w14:textId="15B76E0A" w:rsidR="008B5A75" w:rsidRPr="008B5A75" w:rsidRDefault="00402C9E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="008B5A75" w:rsidRPr="008B5A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Wprowadzono obligatoryjny obowiązek pomiaru parametru AT</w:t>
            </w:r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(aktywność oddychania w mg O</w:t>
            </w:r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/g </w:t>
            </w:r>
            <w:proofErr w:type="spellStart"/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s.m</w:t>
            </w:r>
            <w:proofErr w:type="spellEnd"/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.) dla </w:t>
            </w:r>
            <w:proofErr w:type="spellStart"/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stabilizatu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przeznaczonego do składowania</w:t>
            </w:r>
            <w:r w:rsidR="008B5A75"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01629488" w14:textId="77777777" w:rsidR="008B5A75" w:rsidRDefault="008B5A75" w:rsidP="008B5A75">
            <w:pPr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Dotychczas zastosowane podejście dotyczące wyznaczania stopnia ustabilizowania odpadów w procesie biologicznym poprzez pomiar jedynie strat prażenia oraz zawartości węgla organicznego, sprowadza się do wyznaczenia całkowitego ubytku substancji organicznej w wyniku mineralizacji, a nie odzwierciedla zmiany postaci substancji organicznej powstałej w wyniku humifikacji i jej biologicznego ustabilizowania, czyli utraty zdolności do dalszego biologicznego rozkładu. Uzyskanie nawet niskich wartości straty prażenia i zawartości całkowitego węgla organicznego nie odzwierciedla utraty zdolności </w:t>
            </w:r>
            <w:proofErr w:type="spellStart"/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stabilizatu</w:t>
            </w:r>
            <w:proofErr w:type="spellEnd"/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dalszego biologicznego rozkładu. Dopiero ustalenie dla </w:t>
            </w:r>
            <w:proofErr w:type="spellStart"/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stabilizatu</w:t>
            </w:r>
            <w:proofErr w:type="spellEnd"/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granicznych wartości parametru AT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umożliwi jednoznaczną ocenę ubytku zdolności masy organicznej odpadów do dalszego rozkładu w procesie tlenowym lub beztlenowym i podjęcie decyzji o dopuszczeniu </w:t>
            </w:r>
            <w:proofErr w:type="spellStart"/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stabilizatu</w:t>
            </w:r>
            <w:proofErr w:type="spellEnd"/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 składowania.</w:t>
            </w:r>
          </w:p>
          <w:p w14:paraId="3DE8D9C8" w14:textId="77777777" w:rsidR="00353250" w:rsidRDefault="00F96002" w:rsidP="007C0167">
            <w:pPr>
              <w:spacing w:after="160"/>
              <w:jc w:val="both"/>
              <w:rPr>
                <w:rFonts w:ascii="Times New Roman" w:hAnsi="Times New Roman"/>
                <w:color w:val="000000"/>
                <w:spacing w:val="-2"/>
                <w:highlight w:val="cyan"/>
              </w:rPr>
            </w:pPr>
            <w:r w:rsidRPr="007C016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Brak jest możliwości osiągnięcia celu projekt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</w:t>
            </w:r>
            <w:r w:rsidRPr="007C016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za pomocą innych środków niż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drodze rozporządzenia.</w:t>
            </w:r>
          </w:p>
        </w:tc>
      </w:tr>
      <w:tr w:rsidR="006A701A" w:rsidRPr="008B4FE6" w14:paraId="78BB96A8" w14:textId="7777777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B0B279" w14:textId="77777777" w:rsidR="006A701A" w:rsidRPr="008B4FE6" w:rsidRDefault="009E3C4B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0784E8BE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F8FAEE8" w14:textId="77777777" w:rsidR="00130432" w:rsidRDefault="00130432" w:rsidP="00147BA2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P</w:t>
            </w:r>
            <w:r w:rsidRPr="0013043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odejście do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instalacji</w:t>
            </w:r>
            <w:r w:rsidRPr="0013043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MBP w krajach UE jest zróżnicowane. Wynika to z technologicznego zaawansowania gospodarki odpadami w danym kraju oraz zależy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13043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od podejścia do spalania odpadów komunalnych. Technologia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13043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MBP jest stosunkowo młodą technologią, która pojawiła się w latach dziewięćdziesiątych jako alternatywa do spalania odpadów. W tym okresie, w niektórych krajach problem przetwarzania odpadów przed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13043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składowaniem był już praktycznie rozwiązany przez termiczne przekształcanie. W związku z tym nie było potrzeby budowania instalacji MBP. Stąd technologia MBP rozwinęła się w krajach, w których w tym czasie znaczna część odpadów była składowana.</w:t>
            </w:r>
          </w:p>
          <w:p w14:paraId="5635C821" w14:textId="4C68DD76" w:rsidR="007C26EE" w:rsidRDefault="007C26EE" w:rsidP="00147BA2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570CF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Przepisy </w:t>
            </w:r>
            <w:r w:rsidR="006C194E" w:rsidRPr="000570CF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</w:t>
            </w:r>
            <w:r w:rsidR="006C194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innych</w:t>
            </w:r>
            <w:r w:rsidRPr="007C26E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kraj</w:t>
            </w:r>
            <w:r w:rsidR="006C194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ach</w:t>
            </w:r>
            <w:r w:rsidR="00AE7F0B" w:rsidRPr="00AE7F0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t>*)</w:t>
            </w:r>
            <w:r w:rsidRPr="007C26E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określają </w:t>
            </w:r>
            <w:r w:rsidR="00F814DB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przede wszystkim </w:t>
            </w:r>
            <w:r w:rsidRPr="007C26E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wymagania </w:t>
            </w:r>
            <w:r w:rsidR="00862B5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końcowe </w:t>
            </w:r>
            <w:r w:rsidR="000214BD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dla</w:t>
            </w:r>
            <w:r w:rsidRPr="007C26E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odpadów</w:t>
            </w:r>
            <w:r w:rsidR="006C194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powstałych</w:t>
            </w:r>
            <w:r w:rsidR="001D09F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po procesie</w:t>
            </w:r>
            <w:r w:rsidRPr="007C26E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mechaniczno-biologicz</w:t>
            </w:r>
            <w:r w:rsidR="006C194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nego przetwarzania </w:t>
            </w:r>
            <w:r w:rsidR="00862B5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niesegregowanych (zmieszanych</w:t>
            </w:r>
            <w:r w:rsidR="00176AC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) odpadów komunalnych</w:t>
            </w:r>
            <w:r w:rsidR="00862B5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przeznaczonych do składowania.</w:t>
            </w:r>
          </w:p>
          <w:p w14:paraId="684B8FA0" w14:textId="77777777" w:rsidR="0036408E" w:rsidRPr="0036408E" w:rsidRDefault="0036408E" w:rsidP="00147BA2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3" w:name="_Toc183838713"/>
            <w:bookmarkStart w:id="4" w:name="_Toc183840877"/>
            <w:r w:rsidRPr="00364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Niemcy</w:t>
            </w:r>
            <w:bookmarkEnd w:id="3"/>
            <w:bookmarkEnd w:id="4"/>
          </w:p>
          <w:p w14:paraId="35D1CDB5" w14:textId="1636B921" w:rsidR="0036408E" w:rsidRDefault="0036408E" w:rsidP="00C97EC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6408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Niemieckie rozporządzenie w sprawie składowania odpadów komunalnych określa m.in. kryteria przyjęcia na składowiska odpadów po procesie mechaniczno-biologicznym, a więc kryteria jakości </w:t>
            </w:r>
            <w:proofErr w:type="spellStart"/>
            <w:r w:rsidRPr="0036408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stabilizatów</w:t>
            </w:r>
            <w:proofErr w:type="spellEnd"/>
            <w:r w:rsidRPr="0036408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 </w:t>
            </w:r>
          </w:p>
          <w:p w14:paraId="4CCD77C3" w14:textId="77777777" w:rsidR="006A6018" w:rsidRDefault="006A6018" w:rsidP="00862B5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ymogi niemieckie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to: </w:t>
            </w:r>
          </w:p>
          <w:p w14:paraId="017859F9" w14:textId="77777777" w:rsidR="006A6018" w:rsidRDefault="006A6018" w:rsidP="007C0167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TOC </w:t>
            </w:r>
            <w:proofErr w:type="spellStart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stabilizatu</w:t>
            </w:r>
            <w:proofErr w:type="spellEnd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poniżej 18% </w:t>
            </w:r>
            <w:proofErr w:type="spellStart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lub ciepło spalania poniżej 6000 </w:t>
            </w:r>
            <w:proofErr w:type="spellStart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kJ</w:t>
            </w:r>
            <w:proofErr w:type="spellEnd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/kg </w:t>
            </w:r>
            <w:proofErr w:type="spellStart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sm</w:t>
            </w:r>
            <w:proofErr w:type="spellEnd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,</w:t>
            </w:r>
          </w:p>
          <w:p w14:paraId="012048AD" w14:textId="77777777" w:rsidR="006A6018" w:rsidRDefault="006A6018" w:rsidP="007C0167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TOC eluatu ze </w:t>
            </w:r>
            <w:proofErr w:type="spellStart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stabilizatu</w:t>
            </w:r>
            <w:proofErr w:type="spellEnd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300 g/m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t>3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,</w:t>
            </w:r>
          </w:p>
          <w:p w14:paraId="4E90D68F" w14:textId="77777777" w:rsidR="00130432" w:rsidRPr="0036408E" w:rsidRDefault="006A6018" w:rsidP="007C0167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AT</w:t>
            </w:r>
            <w:r w:rsidRPr="00092C7D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4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poniżej 5 mg O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2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/g </w:t>
            </w:r>
            <w:proofErr w:type="spellStart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lub GB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21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poniżej 20 dm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t>3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/kg </w:t>
            </w:r>
            <w:proofErr w:type="spellStart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</w:p>
          <w:p w14:paraId="25841CC1" w14:textId="77777777" w:rsidR="0036408E" w:rsidRPr="0036408E" w:rsidRDefault="0036408E" w:rsidP="00147BA2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bookmarkStart w:id="5" w:name="_Toc183838714"/>
            <w:bookmarkStart w:id="6" w:name="_Toc183840878"/>
            <w:r w:rsidRPr="00364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Austria</w:t>
            </w:r>
            <w:bookmarkEnd w:id="5"/>
            <w:bookmarkEnd w:id="6"/>
            <w:r w:rsidRPr="00364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</w:p>
          <w:p w14:paraId="584FD973" w14:textId="77777777" w:rsidR="0036408E" w:rsidRDefault="0036408E" w:rsidP="000F5FE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6408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Austriackie rozporządzenie w sprawie składowisk określa m.in. wymagania stawiane składowaniu odpadów (</w:t>
            </w:r>
            <w:proofErr w:type="spellStart"/>
            <w:r w:rsidRPr="0036408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stabilizatów</w:t>
            </w:r>
            <w:proofErr w:type="spellEnd"/>
            <w:r w:rsidRPr="0036408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) po mechaniczno-biologicznym przekształcaniu. </w:t>
            </w:r>
            <w:r w:rsidR="004569DB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Są to parametry:</w:t>
            </w:r>
          </w:p>
          <w:p w14:paraId="0A55F99B" w14:textId="77777777" w:rsidR="006A6018" w:rsidRDefault="006A6018" w:rsidP="007C0167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AT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4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&lt;7</w:t>
            </w:r>
            <w:r w:rsid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2</w:t>
            </w:r>
            <w:r w:rsidR="001D09F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/g </w:t>
            </w:r>
            <w:proofErr w:type="spellStart"/>
            <w:r w:rsidR="001D09F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sm</w:t>
            </w:r>
            <w:proofErr w:type="spellEnd"/>
            <w:r w:rsidR="001D09F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oraz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GB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21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poniżej 20 dm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t>3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/kg </w:t>
            </w:r>
            <w:proofErr w:type="spellStart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m</w:t>
            </w:r>
            <w:proofErr w:type="spellEnd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., </w:t>
            </w:r>
          </w:p>
          <w:p w14:paraId="1F556735" w14:textId="77777777" w:rsidR="006A6018" w:rsidRDefault="006A6018" w:rsidP="007C0167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ciepło spalania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&lt;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6600 </w:t>
            </w:r>
            <w:proofErr w:type="spellStart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kJ</w:t>
            </w:r>
            <w:proofErr w:type="spellEnd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/kg </w:t>
            </w:r>
            <w:proofErr w:type="spellStart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s.m</w:t>
            </w:r>
            <w:proofErr w:type="spellEnd"/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</w:p>
          <w:p w14:paraId="2A652310" w14:textId="77777777" w:rsidR="00D34A23" w:rsidRPr="00D34A23" w:rsidRDefault="00D34A23" w:rsidP="00D34A23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Przy składowaniu </w:t>
            </w:r>
            <w:proofErr w:type="spellStart"/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stabilizatu</w:t>
            </w:r>
            <w:proofErr w:type="spellEnd"/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dopuszcza się przekroczenie granicznej zawartość węgla organicznego w eluacie</w:t>
            </w:r>
            <w:r w:rsidR="002E0C5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(wynoszącej 2500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mg/kg </w:t>
            </w:r>
            <w:proofErr w:type="spellStart"/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s.m</w:t>
            </w:r>
            <w:proofErr w:type="spellEnd"/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.), jednak konieczny jest jej monitoring i uwzględnienie w ocenie wpływu składowiska na środowisk</w:t>
            </w:r>
            <w:r w:rsidR="004569DB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o.</w:t>
            </w:r>
          </w:p>
          <w:p w14:paraId="04FEE93E" w14:textId="77777777" w:rsidR="00D34A23" w:rsidRDefault="00D34A23" w:rsidP="00D34A23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D34A23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Holandia</w:t>
            </w:r>
          </w:p>
          <w:p w14:paraId="4246AD7D" w14:textId="77777777" w:rsidR="00D34A23" w:rsidRPr="00D34A23" w:rsidRDefault="00D34A23" w:rsidP="00D34A23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obowiązują tu żadne odstępstwa dla pozostałości z procesów MBP, wszystkie składowane odpady muszą</w:t>
            </w:r>
            <w:r w:rsidR="002E0C5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spełnić wymóg TOC&lt;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5%. Warunkiem stosowania technologii MBP jest całkowite zagospodarowanie</w:t>
            </w:r>
            <w:r w:rsidR="002E0C5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powstających z nich odpadów, a w praktyce </w:t>
            </w:r>
            <w:proofErr w:type="spellStart"/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stabilizat</w:t>
            </w:r>
            <w:proofErr w:type="spellEnd"/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jest najczęściej kierowany do termicznego</w:t>
            </w:r>
            <w:r w:rsidR="002E0C5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przekształcania.</w:t>
            </w:r>
          </w:p>
          <w:p w14:paraId="2C7A7691" w14:textId="77777777" w:rsidR="003C1B33" w:rsidRPr="003C1B33" w:rsidRDefault="003C1B33" w:rsidP="00147BA2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7" w:name="_Toc183838716"/>
            <w:bookmarkStart w:id="8" w:name="_Toc183840880"/>
            <w:r w:rsidRPr="003C1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Włochy</w:t>
            </w:r>
            <w:bookmarkEnd w:id="7"/>
            <w:bookmarkEnd w:id="8"/>
          </w:p>
          <w:p w14:paraId="71237090" w14:textId="75746CDD" w:rsidR="00092C7D" w:rsidRDefault="00D34A23" w:rsidP="00D34A23">
            <w:pPr>
              <w:tabs>
                <w:tab w:val="num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d 31 grudnia 2014 roku obowiązuje zakaz składowania odpadów o wartości opałowej przekraczającej </w:t>
            </w:r>
            <w:r w:rsidR="002C1AC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br/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 MJ/Mg. Kryteria dopuszczenia odpadów do składowania na poszczególnych typach składowisk są określane przez organy w decyzjach administracyjnych. Kryteria mogą być różne i powinny być uzależnione od danych warunków i oceny ryzyka. Dopuszczalne są odstępstwa od kryteriów dopuszczenia do składowania dla DOC, TOC i TDS.</w:t>
            </w:r>
          </w:p>
          <w:p w14:paraId="77A246FC" w14:textId="77777777" w:rsidR="00092C7D" w:rsidRPr="00092C7D" w:rsidRDefault="00092C7D" w:rsidP="00D34A23">
            <w:pPr>
              <w:tabs>
                <w:tab w:val="num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C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Wielka Brytania</w:t>
            </w:r>
          </w:p>
          <w:p w14:paraId="278A295C" w14:textId="77777777" w:rsidR="00092C7D" w:rsidRDefault="00D34A23" w:rsidP="00092C7D">
            <w:pPr>
              <w:tabs>
                <w:tab w:val="num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1D09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posób prowadzenia procesu</w:t>
            </w:r>
            <w:r w:rsidR="00092C7D" w:rsidRPr="00092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mechaniczno-biologicznego przetwarzania jest określony na</w:t>
            </w:r>
            <w:r w:rsidR="00092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2C7D" w:rsidRPr="00092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warunkach</w:t>
            </w:r>
            <w:r w:rsidR="00092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2C7D" w:rsidRPr="00092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indywidualnych, w decyzjach administracyjnych.</w:t>
            </w:r>
          </w:p>
          <w:p w14:paraId="7A6172FA" w14:textId="77777777" w:rsidR="00353250" w:rsidRDefault="00AE7F0B" w:rsidP="007E41EB">
            <w:pPr>
              <w:spacing w:before="120" w:after="120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E7F0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t>*)</w:t>
            </w:r>
            <w:r w:rsidRPr="00B4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7D">
              <w:rPr>
                <w:rFonts w:ascii="Times New Roman" w:hAnsi="Times New Roman"/>
                <w:sz w:val="20"/>
                <w:szCs w:val="20"/>
              </w:rPr>
              <w:t xml:space="preserve">opracowano na podstawie </w:t>
            </w:r>
            <w:r w:rsidRPr="00092C7D">
              <w:rPr>
                <w:rFonts w:ascii="Times New Roman" w:hAnsi="Times New Roman"/>
                <w:i/>
                <w:sz w:val="20"/>
                <w:szCs w:val="20"/>
              </w:rPr>
              <w:t>Wytycznych</w:t>
            </w:r>
            <w:r w:rsidR="00B4572D" w:rsidRPr="00092C7D">
              <w:rPr>
                <w:rFonts w:ascii="Times New Roman" w:hAnsi="Times New Roman"/>
                <w:i/>
                <w:sz w:val="20"/>
                <w:szCs w:val="20"/>
              </w:rPr>
              <w:t xml:space="preserve"> w zakresie wymagań dla procesów kompostowania, fermentacji, mechaniczno-biologicznego przekształcania odpadów </w:t>
            </w:r>
            <w:r w:rsidR="00B4572D" w:rsidRPr="004569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92C7D" w:rsidRPr="004569DB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r w:rsidR="00B4572D" w:rsidRPr="004569DB">
              <w:rPr>
                <w:rFonts w:ascii="Times New Roman" w:hAnsi="Times New Roman"/>
                <w:sz w:val="20"/>
                <w:szCs w:val="20"/>
              </w:rPr>
              <w:t xml:space="preserve">dr hab. inż. Andrzej </w:t>
            </w:r>
            <w:proofErr w:type="spellStart"/>
            <w:r w:rsidR="00B4572D" w:rsidRPr="004569DB">
              <w:rPr>
                <w:rFonts w:ascii="Times New Roman" w:hAnsi="Times New Roman"/>
                <w:sz w:val="20"/>
                <w:szCs w:val="20"/>
              </w:rPr>
              <w:t>Jędrczak</w:t>
            </w:r>
            <w:proofErr w:type="spellEnd"/>
            <w:r w:rsidR="00B4572D" w:rsidRPr="004569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4572D" w:rsidRPr="004569DB">
              <w:rPr>
                <w:rFonts w:ascii="Times New Roman" w:hAnsi="Times New Roman"/>
                <w:bCs/>
                <w:sz w:val="20"/>
                <w:szCs w:val="20"/>
              </w:rPr>
              <w:t xml:space="preserve">dr inż. Ryszard </w:t>
            </w:r>
            <w:proofErr w:type="spellStart"/>
            <w:r w:rsidR="00B4572D" w:rsidRPr="004569DB">
              <w:rPr>
                <w:rFonts w:ascii="Times New Roman" w:hAnsi="Times New Roman"/>
                <w:bCs/>
                <w:sz w:val="20"/>
                <w:szCs w:val="20"/>
              </w:rPr>
              <w:t>Szpadt</w:t>
            </w:r>
            <w:proofErr w:type="spellEnd"/>
            <w:r w:rsidR="00B4572D" w:rsidRPr="004569D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4569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B4572D" w:rsidRPr="004569DB">
              <w:rPr>
                <w:rFonts w:ascii="Times New Roman" w:hAnsi="Times New Roman"/>
                <w:bCs/>
                <w:sz w:val="20"/>
                <w:szCs w:val="20"/>
              </w:rPr>
              <w:t>październik 2007</w:t>
            </w:r>
            <w:r w:rsidR="004569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6A6018" w:rsidRPr="00092C7D"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r w:rsidR="00092C7D" w:rsidRPr="004569DB">
              <w:rPr>
                <w:rFonts w:ascii="Times New Roman" w:hAnsi="Times New Roman"/>
                <w:bCs/>
                <w:i/>
                <w:sz w:val="20"/>
                <w:szCs w:val="20"/>
              </w:rPr>
              <w:t>Raportu końcowego III etapu ekspertyzy mającej na celu przeprowadzenie badań odpadów w 20 instalacjach do mechaniczno-biologicznego przetwarzania odpadów</w:t>
            </w:r>
            <w:r w:rsidR="00092C7D" w:rsidRPr="00092C7D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="00092C7D" w:rsidRPr="004569DB">
              <w:rPr>
                <w:rFonts w:ascii="Times New Roman" w:hAnsi="Times New Roman"/>
                <w:sz w:val="20"/>
                <w:szCs w:val="20"/>
              </w:rPr>
              <w:t xml:space="preserve">prof. dr hab. inż. Andrzej </w:t>
            </w:r>
            <w:proofErr w:type="spellStart"/>
            <w:r w:rsidR="00092C7D" w:rsidRPr="004569DB">
              <w:rPr>
                <w:rFonts w:ascii="Times New Roman" w:hAnsi="Times New Roman"/>
                <w:sz w:val="20"/>
                <w:szCs w:val="20"/>
              </w:rPr>
              <w:t>Jędrczak</w:t>
            </w:r>
            <w:proofErr w:type="spellEnd"/>
            <w:r w:rsidR="00092C7D" w:rsidRPr="004569DB">
              <w:rPr>
                <w:rFonts w:ascii="Times New Roman" w:hAnsi="Times New Roman"/>
                <w:sz w:val="20"/>
                <w:szCs w:val="20"/>
              </w:rPr>
              <w:t xml:space="preserve">, dr inż. Emilia den </w:t>
            </w:r>
            <w:proofErr w:type="spellStart"/>
            <w:r w:rsidR="00092C7D" w:rsidRPr="004569DB">
              <w:rPr>
                <w:rFonts w:ascii="Times New Roman" w:hAnsi="Times New Roman"/>
                <w:sz w:val="20"/>
                <w:szCs w:val="20"/>
              </w:rPr>
              <w:t>Boer</w:t>
            </w:r>
            <w:proofErr w:type="spellEnd"/>
            <w:r w:rsidR="00092C7D" w:rsidRPr="00092C7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92C7D" w:rsidRPr="001D09F6">
              <w:rPr>
                <w:rFonts w:ascii="Times New Roman" w:hAnsi="Times New Roman"/>
                <w:sz w:val="20"/>
                <w:szCs w:val="20"/>
              </w:rPr>
              <w:t>(maj 2015)</w:t>
            </w:r>
            <w:r w:rsidR="001D09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701A" w:rsidRPr="008B4FE6" w14:paraId="371F0311" w14:textId="7777777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E187AF" w14:textId="77777777" w:rsidR="006A701A" w:rsidRPr="008B4FE6" w:rsidRDefault="006A701A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1BBF904A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C5696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F68B603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F1B49A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4E5B78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72FF7B12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F0F2839" w14:textId="77777777" w:rsidR="00260F33" w:rsidRPr="008B4FE6" w:rsidRDefault="00B90DD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Zarządzający instalacjami</w:t>
            </w:r>
            <w:r w:rsidR="004729C6" w:rsidRPr="006624C5">
              <w:rPr>
                <w:rFonts w:ascii="Times New Roman" w:hAnsi="Times New Roman"/>
              </w:rPr>
              <w:t xml:space="preserve"> do mechaniczno-biologicznego przetwarzania </w:t>
            </w:r>
            <w:r w:rsidR="00464C43">
              <w:rPr>
                <w:rFonts w:ascii="Times New Roman" w:hAnsi="Times New Roman"/>
              </w:rPr>
              <w:t xml:space="preserve">niesegregowanych </w:t>
            </w:r>
            <w:r w:rsidR="00464C43">
              <w:rPr>
                <w:rFonts w:ascii="Times New Roman" w:hAnsi="Times New Roman"/>
              </w:rPr>
              <w:lastRenderedPageBreak/>
              <w:t>(</w:t>
            </w:r>
            <w:r w:rsidR="004729C6" w:rsidRPr="006624C5">
              <w:rPr>
                <w:rFonts w:ascii="Times New Roman" w:hAnsi="Times New Roman"/>
              </w:rPr>
              <w:t>zmieszanych</w:t>
            </w:r>
            <w:r w:rsidR="00464C43">
              <w:rPr>
                <w:rFonts w:ascii="Times New Roman" w:hAnsi="Times New Roman"/>
              </w:rPr>
              <w:t>)</w:t>
            </w:r>
            <w:r w:rsidR="004729C6" w:rsidRPr="006624C5">
              <w:rPr>
                <w:rFonts w:ascii="Times New Roman" w:hAnsi="Times New Roman"/>
              </w:rPr>
              <w:t xml:space="preserve"> odpadów komunalnych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86D52C" w14:textId="77777777" w:rsidR="00260F33" w:rsidRPr="00B37C80" w:rsidRDefault="000F4405" w:rsidP="000F44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170</w:t>
            </w:r>
            <w:r w:rsidR="00DC1286">
              <w:rPr>
                <w:rFonts w:ascii="Times New Roman" w:hAnsi="Times New Roman"/>
                <w:color w:val="000000"/>
                <w:spacing w:val="-2"/>
              </w:rPr>
              <w:t xml:space="preserve"> (wg stanu na koniec 2016 r.)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6ACB0E2" w14:textId="77777777" w:rsidR="00260F33" w:rsidRPr="00DC1286" w:rsidRDefault="00DC1286" w:rsidP="00DC1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Sprawozdanie z Kpgo 2022</w:t>
            </w:r>
            <w:r>
              <w:t xml:space="preserve"> </w:t>
            </w:r>
            <w:r w:rsidRPr="00DC1286">
              <w:rPr>
                <w:rFonts w:ascii="Times New Roman" w:hAnsi="Times New Roman"/>
                <w:sz w:val="24"/>
                <w:szCs w:val="24"/>
              </w:rPr>
              <w:t>za 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res od dnia 1 stycznia 2014 r. </w:t>
            </w:r>
            <w:r w:rsidRPr="00DC1286">
              <w:rPr>
                <w:rFonts w:ascii="Times New Roman" w:hAnsi="Times New Roman"/>
                <w:sz w:val="24"/>
                <w:szCs w:val="24"/>
              </w:rPr>
              <w:t>do dnia 31 grudnia 2016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A0A94E9" w14:textId="77777777" w:rsidR="00260F33" w:rsidRPr="00B37C80" w:rsidRDefault="00B90DD3" w:rsidP="00DC12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Obowiązek </w:t>
            </w:r>
            <w:r w:rsidR="00236315">
              <w:rPr>
                <w:rFonts w:ascii="Times New Roman" w:hAnsi="Times New Roman"/>
                <w:color w:val="000000"/>
                <w:spacing w:val="-2"/>
              </w:rPr>
              <w:t>spełnienia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wymagań rozporządzenia</w:t>
            </w:r>
            <w:r w:rsidR="0023631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570CF" w:rsidRPr="008B4FE6" w14:paraId="2041A77F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E2145DE" w14:textId="77777777" w:rsidR="000570CF" w:rsidRPr="008B4FE6" w:rsidRDefault="000570CF" w:rsidP="007828B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Urzędy Marszałkowskie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D8237E1" w14:textId="77777777" w:rsidR="000570CF" w:rsidRPr="00B37C80" w:rsidRDefault="000570CF" w:rsidP="00DC12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7A69199" w14:textId="77777777" w:rsidR="000570CF" w:rsidRPr="00B37C80" w:rsidRDefault="00DC1286" w:rsidP="00DC12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C2C72ED" w14:textId="3A15CC73" w:rsidR="000570CF" w:rsidRPr="00B37C80" w:rsidRDefault="000570CF" w:rsidP="00DC12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Wydawanie decyzji zgodnie </w:t>
            </w:r>
            <w:r w:rsidR="002C1AC8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z wymaganiami rozporządzenia.</w:t>
            </w:r>
          </w:p>
        </w:tc>
      </w:tr>
      <w:tr w:rsidR="000570CF" w:rsidRPr="008B4FE6" w14:paraId="693F23B3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1C36BDC" w14:textId="77777777" w:rsidR="000570CF" w:rsidRPr="008B4FE6" w:rsidRDefault="004569D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Organy Inspekcji Ochrony Środowiska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10D9DA8" w14:textId="77777777" w:rsidR="000570CF" w:rsidRPr="00B37C80" w:rsidRDefault="004569DB" w:rsidP="004569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65FB7D" w14:textId="77777777" w:rsidR="000570CF" w:rsidRPr="00B37C80" w:rsidRDefault="004569DB" w:rsidP="004569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D6DD2DD" w14:textId="573C4857" w:rsidR="000570CF" w:rsidRPr="00B37C80" w:rsidRDefault="004569DB" w:rsidP="00862B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Kontrole instalacji MBP </w:t>
            </w:r>
            <w:r w:rsidR="002C1AC8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w zakresie spełnienia wymagań rozporządzenia.</w:t>
            </w:r>
          </w:p>
        </w:tc>
      </w:tr>
      <w:tr w:rsidR="000570CF" w:rsidRPr="008B4FE6" w14:paraId="3E852864" w14:textId="7777777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6498BCE" w14:textId="77777777"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570CF" w:rsidRPr="008B4FE6" w14:paraId="7552A5CF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56B53E8" w14:textId="3905359F"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Projekt rozporządzenia zosta</w:t>
            </w:r>
            <w:r w:rsidR="00402C9E">
              <w:rPr>
                <w:rFonts w:ascii="Times New Roman" w:hAnsi="Times New Roman"/>
                <w:sz w:val="24"/>
                <w:szCs w:val="24"/>
                <w:lang w:eastAsia="pl-PL"/>
              </w:rPr>
              <w:t>ł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umieszczony na stronie internetowej BIP</w:t>
            </w:r>
            <w:r w:rsidR="00862B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Rządowego Centrum Legislacji w 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zakładce Rządowy Proces Legislacyjny, zgodnie z art. 5 ustawy z dnia 7 lipca 2005 r. o działalności lobbingowej w procesie stanowienia prawa (Dz. U. z 2017 poz. 248).</w:t>
            </w:r>
          </w:p>
          <w:p w14:paraId="517E9B03" w14:textId="17E6F340"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Projekt rozporządzenia w ramach opiniowania otrzyma</w:t>
            </w:r>
            <w:r w:rsidR="00402C9E">
              <w:rPr>
                <w:rFonts w:ascii="Times New Roman" w:hAnsi="Times New Roman"/>
                <w:sz w:val="24"/>
                <w:szCs w:val="24"/>
                <w:lang w:eastAsia="pl-PL"/>
              </w:rPr>
              <w:t>ły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następujące reprezentatywne organizacje pracodawców.</w:t>
            </w:r>
          </w:p>
          <w:p w14:paraId="010D909E" w14:textId="77777777" w:rsidR="00B31D72" w:rsidRPr="00B31D72" w:rsidRDefault="00B31D72" w:rsidP="002E0C5C">
            <w:pPr>
              <w:spacing w:line="288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Konfederacja „Lewiatan”;</w:t>
            </w:r>
          </w:p>
          <w:p w14:paraId="0071BEAA" w14:textId="77777777" w:rsidR="00B31D72" w:rsidRPr="00B31D72" w:rsidRDefault="00B31D72" w:rsidP="002E0C5C">
            <w:pPr>
              <w:spacing w:line="288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2)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Pracodawcy Rzeczypospolitej Polskiej;</w:t>
            </w:r>
          </w:p>
          <w:p w14:paraId="26AC3B41" w14:textId="77777777" w:rsidR="00B31D72" w:rsidRPr="00B31D72" w:rsidRDefault="00B31D72" w:rsidP="002E0C5C">
            <w:pPr>
              <w:spacing w:line="288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3)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„Business Centre Club” – Związek Pracodawców;</w:t>
            </w:r>
          </w:p>
          <w:p w14:paraId="3869F421" w14:textId="77777777" w:rsidR="00B31D72" w:rsidRPr="00B31D72" w:rsidRDefault="00B31D72" w:rsidP="002E0C5C">
            <w:pPr>
              <w:spacing w:line="288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4)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Związek Rzemiosła Polskiego;</w:t>
            </w:r>
          </w:p>
          <w:p w14:paraId="53C77A6E" w14:textId="77777777" w:rsidR="00B31D72" w:rsidRPr="00B31D72" w:rsidRDefault="00B31D72" w:rsidP="002E0C5C">
            <w:pPr>
              <w:spacing w:line="288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5)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Związek Przedsiębiorców i Pracodawców.</w:t>
            </w:r>
          </w:p>
          <w:p w14:paraId="26B0A76D" w14:textId="77777777"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213D5CA" w14:textId="120E939A"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Projekt rozporządzenia otrzyma</w:t>
            </w:r>
            <w:r w:rsidR="00402C9E">
              <w:rPr>
                <w:rFonts w:ascii="Times New Roman" w:hAnsi="Times New Roman"/>
                <w:sz w:val="24"/>
                <w:szCs w:val="24"/>
                <w:lang w:eastAsia="pl-PL"/>
              </w:rPr>
              <w:t>ły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również następujące organy, instytucje i organizacje związane bezpośrednio lub pośrednio z gospodarowaniem odpadami:</w:t>
            </w:r>
          </w:p>
          <w:p w14:paraId="2DFD9461" w14:textId="77777777"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Federacja Regionalnych Związków Gmin i Powiatów;</w:t>
            </w:r>
          </w:p>
          <w:p w14:paraId="74321996" w14:textId="77777777"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2)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Federacja Przedsiębiorców Polskich;</w:t>
            </w:r>
          </w:p>
          <w:p w14:paraId="410C9337" w14:textId="77777777"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Izba Gospodarcza Energetyki i Ochrony Środowiska;</w:t>
            </w:r>
          </w:p>
          <w:p w14:paraId="1A788B69" w14:textId="77777777"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 xml:space="preserve">Krajowa Izba Gospodarcza; </w:t>
            </w:r>
          </w:p>
          <w:p w14:paraId="1D88FA3D" w14:textId="77777777"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Krajowa Izba Gospodarki Odpadami;</w:t>
            </w:r>
          </w:p>
          <w:p w14:paraId="2AF4A764" w14:textId="77777777"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Ogólnopolska Izba Gospodarcza Ochrony Środowiska;</w:t>
            </w:r>
          </w:p>
          <w:p w14:paraId="06C667C5" w14:textId="77777777"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Ogólnopolskie Stowarzyszenie Zagospodarowania Odpadów Komunalnych „</w:t>
            </w:r>
            <w:proofErr w:type="spellStart"/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Komunalnik</w:t>
            </w:r>
            <w:proofErr w:type="spellEnd"/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”;</w:t>
            </w:r>
          </w:p>
          <w:p w14:paraId="0487AC23" w14:textId="77777777"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Polska Izba Ekologii;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</w:p>
          <w:p w14:paraId="63E37DB3" w14:textId="77777777"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Polska Izba Gospodarki Odpadami;</w:t>
            </w:r>
          </w:p>
          <w:p w14:paraId="295A24B4" w14:textId="77777777"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0C46C5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Polski Klub Ekologiczny;</w:t>
            </w:r>
          </w:p>
          <w:p w14:paraId="023EDDB8" w14:textId="77777777"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0C46C5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Stowarzyszenie Polskich Przedsiębiorców Gospodarki Odpadami;</w:t>
            </w:r>
          </w:p>
          <w:p w14:paraId="40CC8488" w14:textId="77777777"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0C46C5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 xml:space="preserve">Stowarzyszenie </w:t>
            </w:r>
            <w:r w:rsidR="00F9600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Polski Recykling</w:t>
            </w:r>
            <w:r w:rsidR="00F9600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14:paraId="01052117" w14:textId="77777777"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0C46C5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Związek Pracodawców Gospodarki Odpadami;</w:t>
            </w:r>
          </w:p>
          <w:p w14:paraId="3CD32501" w14:textId="77777777"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Regionalny Związek Gmin i Powiatów RP;</w:t>
            </w:r>
          </w:p>
          <w:p w14:paraId="0B3F734E" w14:textId="77777777"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Związek Miast Polskich;</w:t>
            </w:r>
          </w:p>
          <w:p w14:paraId="1C373168" w14:textId="77777777" w:rsid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Unia Metropolii Polskich</w:t>
            </w:r>
            <w:r w:rsidR="00823136"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14:paraId="0C6F33DB" w14:textId="77777777" w:rsidR="00FD46F8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  <w:r w:rsidR="00FD46F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2E0C5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D46F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Rada </w:t>
            </w:r>
            <w:proofErr w:type="spellStart"/>
            <w:r w:rsidR="00FD46F8">
              <w:rPr>
                <w:rFonts w:ascii="Times New Roman" w:hAnsi="Times New Roman"/>
                <w:sz w:val="24"/>
                <w:szCs w:val="24"/>
                <w:lang w:eastAsia="pl-PL"/>
              </w:rPr>
              <w:t>Ripok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21252091" w14:textId="76C89501"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Ponadto projekt rozporządzenia zosta</w:t>
            </w:r>
            <w:r w:rsidR="001B614D">
              <w:rPr>
                <w:rFonts w:ascii="Times New Roman" w:hAnsi="Times New Roman"/>
                <w:sz w:val="24"/>
                <w:szCs w:val="24"/>
                <w:lang w:eastAsia="pl-PL"/>
              </w:rPr>
              <w:t>ł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przekazany do zaopiniowania:</w:t>
            </w:r>
          </w:p>
          <w:p w14:paraId="285F2382" w14:textId="77777777"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wojewodom;</w:t>
            </w:r>
          </w:p>
          <w:p w14:paraId="64E1FAFB" w14:textId="77777777"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2)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marszałkom województw;</w:t>
            </w:r>
          </w:p>
          <w:p w14:paraId="4C665755" w14:textId="77777777"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3)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wojewódzkim inspektorom ochrony środowiska;</w:t>
            </w:r>
          </w:p>
          <w:p w14:paraId="0D314427" w14:textId="77777777"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4)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Głównemu Inspektorowi Ochrony Środowiska;</w:t>
            </w:r>
          </w:p>
          <w:p w14:paraId="361051B4" w14:textId="77777777"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5)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regionalnym dyrektorom ochrony środowiska;</w:t>
            </w:r>
          </w:p>
          <w:p w14:paraId="2B1B2F73" w14:textId="77777777" w:rsid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6)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Generalnemu Dyrektorowi Ochrony Środowiska;</w:t>
            </w:r>
          </w:p>
          <w:p w14:paraId="4CF80613" w14:textId="77777777" w:rsidR="00894DF5" w:rsidRPr="00894DF5" w:rsidRDefault="00894DF5" w:rsidP="00894DF5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Prezesowi Narodowego Funduszu Ochrony Środowiska i Gospodarki Wodnej;</w:t>
            </w:r>
          </w:p>
          <w:p w14:paraId="620DE2B0" w14:textId="77777777" w:rsidR="00894DF5" w:rsidRPr="00894DF5" w:rsidRDefault="00894DF5" w:rsidP="00894DF5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wojewódzkim funduszom ochrony środowiska i gospodarki wodnej;</w:t>
            </w:r>
          </w:p>
          <w:p w14:paraId="49BE6755" w14:textId="77777777" w:rsidR="00894DF5" w:rsidRPr="00894DF5" w:rsidRDefault="00894DF5" w:rsidP="00894DF5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9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Rzecznikowi Ma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łych i Średnich Przedsiębiorców;</w:t>
            </w:r>
          </w:p>
          <w:p w14:paraId="288F0936" w14:textId="77777777" w:rsidR="00894DF5" w:rsidRDefault="00894DF5" w:rsidP="00894DF5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Prezesowi Urzęd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 Ochrony Danych Osobowych;</w:t>
            </w:r>
          </w:p>
          <w:p w14:paraId="12613496" w14:textId="77777777" w:rsidR="00894DF5" w:rsidRPr="00B31D72" w:rsidRDefault="00894DF5" w:rsidP="00894DF5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Prezesowi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Głównego Urzędu Statystycznego.</w:t>
            </w:r>
          </w:p>
          <w:p w14:paraId="362B1B69" w14:textId="77777777"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C75879" w14:textId="54413B02" w:rsidR="00F43819" w:rsidRDefault="00F43819" w:rsidP="001E51F1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43819">
              <w:rPr>
                <w:rFonts w:ascii="Times New Roman" w:hAnsi="Times New Roman"/>
                <w:sz w:val="24"/>
                <w:szCs w:val="24"/>
                <w:lang w:eastAsia="pl-PL"/>
              </w:rPr>
              <w:t>Ze względu na zakres projektu zosta</w:t>
            </w:r>
            <w:r w:rsidR="00402C9E">
              <w:rPr>
                <w:rFonts w:ascii="Times New Roman" w:hAnsi="Times New Roman"/>
                <w:sz w:val="24"/>
                <w:szCs w:val="24"/>
                <w:lang w:eastAsia="pl-PL"/>
              </w:rPr>
              <w:t>ł</w:t>
            </w:r>
            <w:r w:rsidRPr="00F43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on przesłany do opiniowania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również </w:t>
            </w:r>
            <w:r w:rsidRPr="00F43819">
              <w:rPr>
                <w:rFonts w:ascii="Times New Roman" w:hAnsi="Times New Roman"/>
                <w:sz w:val="24"/>
                <w:szCs w:val="24"/>
                <w:lang w:eastAsia="pl-PL"/>
              </w:rPr>
              <w:t>Komisji Wspólnej Rządu i Samorządu Terytorialnego oraz Radzie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Dialogu Społecznego</w:t>
            </w:r>
            <w:r w:rsidRPr="00F43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14:paraId="3099DED1" w14:textId="453F0AD8" w:rsidR="009973A6" w:rsidRPr="00F43819" w:rsidRDefault="009973A6" w:rsidP="001E51F1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973A6">
              <w:rPr>
                <w:rFonts w:ascii="Times New Roman" w:hAnsi="Times New Roman"/>
                <w:sz w:val="24"/>
                <w:szCs w:val="24"/>
                <w:lang w:eastAsia="pl-PL"/>
              </w:rPr>
              <w:t>Z uwagi na zakres projektu, który nie dotyczy zadań związków zawodowych, projekt nie podlega</w:t>
            </w:r>
            <w:r w:rsidR="006950A3">
              <w:rPr>
                <w:rFonts w:ascii="Times New Roman" w:hAnsi="Times New Roman"/>
                <w:sz w:val="24"/>
                <w:szCs w:val="24"/>
                <w:lang w:eastAsia="pl-PL"/>
              </w:rPr>
              <w:t>ł</w:t>
            </w:r>
            <w:r w:rsidRPr="009973A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opiniowaniu przez reprezentatywne związki zawodowe.</w:t>
            </w:r>
          </w:p>
          <w:p w14:paraId="1A05CEFF" w14:textId="3911394E" w:rsidR="001E51F1" w:rsidRDefault="00F43819" w:rsidP="001E51F1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43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Projekt nie podlega opiniowaniu, konsultacjom ani uzgodnieniom z Europejskim Bankiem Centralnym. 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Szczegółowe omówienie wyników przeprowadzonych konsultacji publicznych i opiniowania zosta</w:t>
            </w:r>
            <w:r w:rsidR="00402C9E">
              <w:rPr>
                <w:rFonts w:ascii="Times New Roman" w:hAnsi="Times New Roman"/>
                <w:sz w:val="24"/>
                <w:szCs w:val="24"/>
                <w:lang w:eastAsia="pl-PL"/>
              </w:rPr>
              <w:t>ło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przedstawione w dodatkowym dokumencie</w:t>
            </w:r>
            <w:r w:rsidR="001E51F1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pn. Raport z konsul</w:t>
            </w:r>
            <w:r w:rsidR="001E51F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tacji publicznych i opiniowania. </w:t>
            </w:r>
          </w:p>
          <w:p w14:paraId="6BE2C2A8" w14:textId="64D025C6" w:rsidR="00353250" w:rsidRDefault="00B31D72" w:rsidP="001E51F1">
            <w:pPr>
              <w:jc w:val="both"/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Zestawienie zgłoszonych uwag wraz ze stanowiskiem Ministra </w:t>
            </w:r>
            <w:r w:rsidR="0056676D">
              <w:rPr>
                <w:rFonts w:ascii="Times New Roman" w:hAnsi="Times New Roman"/>
                <w:sz w:val="24"/>
                <w:szCs w:val="24"/>
                <w:lang w:eastAsia="pl-PL"/>
              </w:rPr>
              <w:t>Klimatu</w:t>
            </w:r>
            <w:r w:rsidR="0056676D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02C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Środowiska 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d</w:t>
            </w:r>
            <w:r w:rsidR="000C46C5">
              <w:rPr>
                <w:rFonts w:ascii="Times New Roman" w:hAnsi="Times New Roman"/>
                <w:sz w:val="24"/>
                <w:szCs w:val="24"/>
                <w:lang w:eastAsia="pl-PL"/>
              </w:rPr>
              <w:t>o nich zosta</w:t>
            </w:r>
            <w:r w:rsidR="00402C9E">
              <w:rPr>
                <w:rFonts w:ascii="Times New Roman" w:hAnsi="Times New Roman"/>
                <w:sz w:val="24"/>
                <w:szCs w:val="24"/>
                <w:lang w:eastAsia="pl-PL"/>
              </w:rPr>
              <w:t>ło</w:t>
            </w:r>
            <w:r w:rsidR="000C46C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przedstawione w 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odrębnym załączniku do raportu z konsultacji publicznych i z tym raportem zostanie zamieszczone na stronie internetowej Biuletynu Informacji Publicznej Rządowego Centrum Legislacji.</w:t>
            </w:r>
          </w:p>
        </w:tc>
      </w:tr>
      <w:tr w:rsidR="000570CF" w:rsidRPr="008B4FE6" w14:paraId="3BBB4B23" w14:textId="7777777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AFDCEC" w14:textId="77777777"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0570CF" w:rsidRPr="008B4FE6" w14:paraId="26749A6D" w14:textId="7777777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B3E4BDE" w14:textId="77777777" w:rsidR="000570CF" w:rsidRPr="00C53F26" w:rsidRDefault="000570CF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3FF1486F" w14:textId="77777777" w:rsidR="000570CF" w:rsidRPr="00C53F26" w:rsidRDefault="000570CF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570CF" w:rsidRPr="008B4FE6" w14:paraId="7416CBFB" w14:textId="7777777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25501BE" w14:textId="77777777" w:rsidR="000570CF" w:rsidRPr="00C53F26" w:rsidRDefault="000570CF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230AE10" w14:textId="77777777"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92860F" w14:textId="77777777"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2DDD2B" w14:textId="77777777"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8A8DCB" w14:textId="77777777"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6E700C" w14:textId="77777777"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7CD6B41" w14:textId="77777777"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986FDB" w14:textId="77777777"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081D32" w14:textId="77777777"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54CB92" w14:textId="77777777"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129A06" w14:textId="77777777"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3ABA6EE" w14:textId="77777777"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B2FCEA0" w14:textId="77777777" w:rsidR="000570CF" w:rsidRPr="00C53F26" w:rsidRDefault="000570CF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570CF" w:rsidRPr="008B4FE6" w14:paraId="7EB20A89" w14:textId="7777777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9C3FC4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47051D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9C0B3E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681DF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5281C5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4931C5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0705D1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77060F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302CD7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350135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7C2493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93D879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E44EDC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4E006A6E" w14:textId="7777777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4B27F4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486A9F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2F2B54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9E1FFD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3E0B05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399E0D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712D63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E738E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7F058F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04FA4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02E3B1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E5CBFA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CF0506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55C63535" w14:textId="7777777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FFE118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6B151B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15A046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27F5C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CCD5D9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34AF1D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2EB7BD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4B9D17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D61D25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291194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94034E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4F8513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0B11D84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14:paraId="58FA527E" w14:textId="7777777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F40D98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BA43CE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C80988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227C20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00A9AC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7A0159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92B9AE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9EA15E9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577359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F0DFCC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C64D02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A850C8A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3EB033" w14:textId="77777777"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14:paraId="4987369F" w14:textId="7777777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3B8DEF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C0BB5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E04802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37462D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8BF0D5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A2F5F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C2F5BA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5990C1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12E7B9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50731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5CB6E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E1FC43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597543A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14:paraId="6AAA6DD1" w14:textId="7777777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474DD9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8260BD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C60382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816BB0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0D3A7E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89E1C5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6A70EE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1F42AB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182E36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B1A522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18E92F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B69633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AD127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14:paraId="40F445D3" w14:textId="7777777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43DE2B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AED90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C8F7B3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D3682A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5000CE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3BA7BD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9EF3BE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7F9CA6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D7313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886D6A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DA5234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C904E6F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1DE559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14:paraId="54E327B1" w14:textId="7777777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2775DB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2E15A54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532772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1D45EF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510D609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F00CE9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2C0104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02FBD09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73E02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6B28DC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0B60F3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393531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5E7B3A1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14:paraId="3946AD7E" w14:textId="7777777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76830D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8E43B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C8B3F2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AC3D6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BC873D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9CFB6F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66CE15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FCBFBE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5493C4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B5CBCC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5857C2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2B70B0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8EE727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14:paraId="7C9A0630" w14:textId="7777777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7A8AF2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314D63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72C93F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9F6082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464759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2BFF4C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9EDB18C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C0FE6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ECBE9C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5956E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682C9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683980A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6C8E40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14:paraId="74C4D448" w14:textId="7777777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EC5094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DC2264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20545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5114FA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9EA692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68EA4F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F1A62C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80DF25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FD5D44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EFD6D7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11C779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11E7733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CFBE50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14:paraId="5A6B35D9" w14:textId="7777777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10CA76" w14:textId="77777777"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33F7E5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B9DCAA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5342BE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345CD2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D9D06A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1D2A1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6E51F1B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EE72BB8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8514AC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76FABA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7D8F29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3E9C65A" w14:textId="77777777"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14:paraId="4A4E3289" w14:textId="7777777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DFDA6CA" w14:textId="77777777" w:rsidR="000570CF" w:rsidRPr="00C53F26" w:rsidRDefault="000570CF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6F46EDE" w14:textId="77777777" w:rsidR="000570CF" w:rsidRPr="00B37C80" w:rsidRDefault="000570CF" w:rsidP="000C46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14:paraId="61B84CD3" w14:textId="77777777" w:rsidTr="00085B7E">
        <w:trPr>
          <w:gridAfter w:val="1"/>
          <w:wAfter w:w="10" w:type="dxa"/>
          <w:trHeight w:val="416"/>
        </w:trPr>
        <w:tc>
          <w:tcPr>
            <w:tcW w:w="2243" w:type="dxa"/>
            <w:gridSpan w:val="2"/>
            <w:shd w:val="clear" w:color="auto" w:fill="FFFFFF"/>
          </w:tcPr>
          <w:p w14:paraId="34F57D39" w14:textId="77777777" w:rsidR="000570CF" w:rsidRPr="00C53F26" w:rsidRDefault="000570CF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48D1CA2D" w14:textId="2045FEDD"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projekcie rozporządzenia wprowadzono obowiązek prowadzenia rozładunku oraz prowadzenia procesów mechanicznego przetwarzania </w:t>
            </w:r>
            <w:r w:rsidR="001E51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1E51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w obiekcie zamkniętym, uniemożliwiających oddziaływanie czynników atmosferycznych na te odpady, wyposażonych w szczelne podłoże zapobiegające przedostawaniu się odcieków do środowiska i urządzenia wentylacyjne oraz ograniczające w szczególności przedostawanie się pyłów do powietrza, co ma na celu ograniczenie emisji do środowiska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Zarządzający instalacjami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które 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spełniają tego obowiązku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poniosą koszty związane z budową ww. obiektu. </w:t>
            </w:r>
          </w:p>
          <w:p w14:paraId="3345EB5A" w14:textId="5467C6F9"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Udziałowcami części istniejących w Polsce instalacji do mechaniczno-biologicznego przetwarzania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(MBP)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są gminy i gminne jednostki organizacyjne, w związku z czym poniosą one część kosztów związanych z dostosowaniem się instalacji do przedmiotowych wymagań z własnych środków budżetowych. Wielkość kosztów uzależniona będzie od wielkości swoich wkładów w spółce.</w:t>
            </w:r>
          </w:p>
          <w:p w14:paraId="1C62AEB8" w14:textId="77777777"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1E51F1">
              <w:rPr>
                <w:rFonts w:ascii="Times New Roman" w:eastAsia="Times New Roman" w:hAnsi="Times New Roman"/>
                <w:i/>
                <w:lang w:eastAsia="pl-PL"/>
              </w:rPr>
              <w:t>Szacunkowe określenie przedmiotowych kosztów znajduje się w pkt 7 OSR - u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  <w:p w14:paraId="6A8A9663" w14:textId="77777777" w:rsidR="000570CF" w:rsidRPr="00ED0F06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 nie wpłynie na budżet państwa.</w:t>
            </w:r>
          </w:p>
        </w:tc>
      </w:tr>
      <w:tr w:rsidR="000570CF" w:rsidRPr="008B4FE6" w14:paraId="11D2D85B" w14:textId="7777777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66813F7" w14:textId="77777777" w:rsidR="000570CF" w:rsidRPr="008B4FE6" w:rsidRDefault="000570CF" w:rsidP="00B6584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570CF" w:rsidRPr="008B4FE6" w14:paraId="2AFEC084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0C2C4A4" w14:textId="77777777"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570CF" w:rsidRPr="008B4FE6" w14:paraId="44F8558B" w14:textId="7777777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A2C41E0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E7F182" w14:textId="77777777"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328FED8" w14:textId="77777777"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6C5462F" w14:textId="77777777"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9226F3C" w14:textId="77777777"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1252CC" w14:textId="77777777"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EFF3B91" w14:textId="77777777"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09D1341" w14:textId="77777777" w:rsidR="000570CF" w:rsidRPr="001B3460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570CF" w:rsidRPr="008B4FE6" w14:paraId="4F0C1AEF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5F6806E" w14:textId="77777777" w:rsidR="000570CF" w:rsidRDefault="000570CF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CA9A1A6" w14:textId="77777777" w:rsidR="000570CF" w:rsidRDefault="000570CF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2AB4527" w14:textId="77777777" w:rsidR="000570CF" w:rsidRPr="00301959" w:rsidRDefault="000570CF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F88DFEE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103838E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EDAAD1C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62FF2CC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8825E0B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C5E8EFC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2A01BDC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359973E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43D80DB7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E7234F1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E65CD88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8A94ED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9801C9E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2D6AF0B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060414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ED726E3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EFBD870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EAB11D6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32122537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293108D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EEEE0B7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2FB11C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9AA56EB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D51D61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8D5124B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12B8AFB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7FA0D1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1493F67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017F1655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D2A7DCD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2924F8" w14:textId="77777777" w:rsidR="000570CF" w:rsidRPr="00301959" w:rsidRDefault="002B798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0570C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0570CF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F7C35E7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B2CC9C4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0453ECB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B86BC60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AF5856B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80C2BD7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5FACC5F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416D0A50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38868BD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326D46F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3B06706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4D810358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F3178F1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F9777C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869CA41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7E6CAF1B" w14:textId="7777777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96A17BD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61DA685" w14:textId="77777777" w:rsidR="000570CF" w:rsidRPr="00301959" w:rsidRDefault="000570C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A8A15A1" w14:textId="77777777" w:rsidR="000570CF" w:rsidRPr="00B37C80" w:rsidRDefault="000570CF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3068D779" w14:textId="7777777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2A86950C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810B91E" w14:textId="77777777" w:rsidR="000570CF" w:rsidRPr="00301959" w:rsidRDefault="002B7982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0570C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0570CF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49A5984" w14:textId="77777777" w:rsidR="000570CF" w:rsidRPr="00B37C80" w:rsidRDefault="000570C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5591CF30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11F117A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FEE4AF6" w14:textId="77777777" w:rsidR="000570CF" w:rsidRPr="00301959" w:rsidRDefault="002B798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0570C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0570CF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3BEB0CF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0A2D0A9A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5C6440C" w14:textId="77777777"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22D5182" w14:textId="77777777" w:rsidR="000570CF" w:rsidRPr="00301959" w:rsidRDefault="002B798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0570C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0570CF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F9CB734" w14:textId="77777777"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14:paraId="431FA522" w14:textId="77777777" w:rsidTr="00322A21">
        <w:trPr>
          <w:gridAfter w:val="1"/>
          <w:wAfter w:w="10" w:type="dxa"/>
          <w:trHeight w:val="841"/>
        </w:trPr>
        <w:tc>
          <w:tcPr>
            <w:tcW w:w="2243" w:type="dxa"/>
            <w:gridSpan w:val="2"/>
            <w:shd w:val="clear" w:color="auto" w:fill="FFFFFF"/>
          </w:tcPr>
          <w:p w14:paraId="7CFC7F12" w14:textId="77777777" w:rsidR="000570CF" w:rsidRPr="00301959" w:rsidRDefault="000570CF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DA3E087" w14:textId="136C44F9"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Zarządzający instalacjami do mechaniczno-biologicznego przetwarzania </w:t>
            </w:r>
            <w:r w:rsidR="001E51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1E51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poniosą koszty związane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dostosowaniem się do wymagań określonych w przedmiotowym projekcie rozporządzenia, w tym w szczególności związanych z budową obiektu zamkniętego uniemożliwiającego oddziaływanie czynników atmosferycznych na odpady wyposażonego w szczelne podłoże zapobiegające przedostawaniu się odcieków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środowiska i urządzenia wentylacyjne oraz ograniczające w szczególności przedostawanie się pyłów do powietrza. </w:t>
            </w:r>
          </w:p>
          <w:p w14:paraId="12E99926" w14:textId="0AA71531"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posiadany</w:t>
            </w:r>
            <w:r w:rsidR="00D30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 przez Ministerstwo Klimatu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E3D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Środowiska 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danych wynika, że koszt wybudowania nowoczesnego obiektu (lub obiektów) o wymiarach ok. 4700 m</w:t>
            </w:r>
            <w:r w:rsidRPr="002C1AC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szacuje się na ok. 4 mln zł (bez kosztu projektu), w tym koszt posadzki 200 000 zł, koszt instalacji wentylacyjnej – 400 000 zł, koszt instalacji do oczyszczania gazów – 100 000 zł.</w:t>
            </w:r>
          </w:p>
          <w:p w14:paraId="26A51542" w14:textId="77777777"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2D3F46" w14:textId="50C0AF40"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„Raportu końcowego II etapu ekspertyzy, mającej na celu ankietyzację istniejących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Polsce instalacji do mechaniczno-biologicznego przetwarzania odpadów komunalnych MBP, wizytację 50 instalacji MBP oraz wytypowanie 20 instalacji MBP, w których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ramach kolejnego III etapu ekspertyzy – zostaną przeprowadzone badania odpadów” wynika, że spośród istniejących 124 instalacji MBP w Polsce w 2013 r.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co najmniej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 znajduje się na otwartym placu, bez zadaszenia, w związku z czym zarządzający tymi instalacjami poniosą koszty w tym zakresie.</w:t>
            </w:r>
          </w:p>
          <w:p w14:paraId="30E1200C" w14:textId="77777777"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Natomiast instalacje posiadające obiekty uniemożliwiające oddziaływanie czynników atmosferycznych na odpady, ale nie wyposażone w podłoże lub urządzenia wentylacyjne oraz do oczyszczania pyłów, poniosą koszty odpowiednio do brakującego elementu.</w:t>
            </w:r>
          </w:p>
          <w:p w14:paraId="47972801" w14:textId="72F33B59"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Należy przy tym podkreślić, iż zdecydowana większość istniejących w Polsce instalacji MBP prowadzi proces rozładunku i mechanicznego przetwarzania odpadów w obiektach zamkniętych uniemożliwiających oddziaływanie czynników atmosferycznych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odpady, w związku z czym nie będą zobowiązani dostosować się do nowego obowiązku w tym zakresie.</w:t>
            </w:r>
          </w:p>
          <w:p w14:paraId="0CE67852" w14:textId="77777777" w:rsid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0A29FFC" w14:textId="34109350" w:rsidR="00F43819" w:rsidRPr="00F43819" w:rsidRDefault="00F43819" w:rsidP="00F4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Ponadto z</w:t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arząd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zający instalacjami będą</w:t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zobowiązani do wykonywania badań odpadów po procesie mechaniczno-biologicznego przetwarzania niesegregowanych </w:t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(zmieszanych) odpadów komunalnych, tj. </w:t>
            </w:r>
            <w:proofErr w:type="spellStart"/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stabilizatu</w:t>
            </w:r>
            <w:proofErr w:type="spellEnd"/>
            <w:r w:rsidR="001B61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przeznaczonego do składowania</w:t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Należy jednak podkreślić, że wykonanie tych badań wymagane jest już obecnie przed przekazaniem odpadów do składowania, w celu znaczącego obniżenia opłaty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 składowanie odpadów (rozporządzenie Rady Ministrów z dnia 22 grudnia 2017 r.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sprawie jednostkowych stawek opłat za korzystanie ze środowiska (Dz. U. poz. 2490). Jest to czynnik ekonomiczny, który w praktyce zachęca zdecydowaną większość zarządzających instalacjami MBP do wykonywania tych badań.</w:t>
            </w:r>
          </w:p>
          <w:p w14:paraId="79E030E1" w14:textId="08AE3913" w:rsidR="00F43819" w:rsidRPr="00F43819" w:rsidRDefault="00F43819" w:rsidP="00DD05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Koszt wykonanie pomiaru parametrów dla </w:t>
            </w:r>
            <w:proofErr w:type="spellStart"/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stabilizatu</w:t>
            </w:r>
            <w:proofErr w:type="spellEnd"/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wynosi od 200 do 500 zł netto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 1 próbkę w laboratorium akredytowanym (cena obejmuje dojazd, pobór próbki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wg akredytowanej metodyki, wykonanie analizy oraz dostarczenie raportu z badań.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cenę tą wliczone jest określenie parametrów: AT</w:t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wilgotności, straty prażenia oraz zawartości węgla organicznego). </w:t>
            </w:r>
          </w:p>
          <w:p w14:paraId="1C9756F3" w14:textId="77777777" w:rsidR="00DD057D" w:rsidRDefault="00DD057D" w:rsidP="00DD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3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pierwszym roku funkcjonowania instalacji </w:t>
            </w:r>
            <w:bookmarkStart w:id="9" w:name="_Hlk77059886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Pr="002853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oczna ilość próbek powinna odpowiadać rocznej liczbie cyklów przetwarzania odpadów. W przypadku gdy w instalacji jest jednocześnie prowadzony jeden cykl przetwarzania odpadów, pobiera się i bada nie mniej niż 4 próbki w ciągu roku.</w:t>
            </w:r>
          </w:p>
          <w:p w14:paraId="74EF6F4E" w14:textId="77777777" w:rsidR="00DD057D" w:rsidRDefault="00DD057D" w:rsidP="00DD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Natomiast </w:t>
            </w:r>
            <w:bookmarkEnd w:id="9"/>
            <w:r w:rsidRPr="002853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kolejnych latach, w sytuacji otrzymywania prawidłowych wyników, liczba próbek odpadów może być zmniejszona do:</w:t>
            </w:r>
          </w:p>
          <w:p w14:paraId="208E0B09" w14:textId="77777777" w:rsidR="00DD057D" w:rsidRPr="002853E8" w:rsidRDefault="00DD057D" w:rsidP="00DD057D">
            <w:pPr>
              <w:pStyle w:val="PKTpunkt"/>
              <w:spacing w:line="276" w:lineRule="auto"/>
              <w:rPr>
                <w:rFonts w:ascii="Times New Roman" w:eastAsia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</w:rPr>
              <w:t xml:space="preserve">1) </w:t>
            </w:r>
            <w:r w:rsidRPr="002853E8">
              <w:rPr>
                <w:rFonts w:ascii="Times New Roman" w:eastAsia="Times New Roman" w:hAnsi="Times New Roman" w:cs="Times New Roman"/>
                <w:bCs w:val="0"/>
                <w:szCs w:val="24"/>
              </w:rPr>
              <w:t xml:space="preserve">2 próbek w ciągu roku </w:t>
            </w:r>
            <w:bookmarkStart w:id="10" w:name="_Hlk89348199"/>
            <w:r w:rsidRPr="002853E8">
              <w:rPr>
                <w:rFonts w:ascii="Times New Roman" w:eastAsia="Times New Roman" w:hAnsi="Times New Roman" w:cs="Times New Roman"/>
                <w:bCs w:val="0"/>
                <w:szCs w:val="24"/>
              </w:rPr>
              <w:t>–</w:t>
            </w:r>
            <w:bookmarkEnd w:id="10"/>
            <w:r w:rsidRPr="002853E8">
              <w:rPr>
                <w:rFonts w:ascii="Times New Roman" w:eastAsia="Times New Roman" w:hAnsi="Times New Roman" w:cs="Times New Roman"/>
                <w:bCs w:val="0"/>
                <w:szCs w:val="24"/>
              </w:rPr>
              <w:tab/>
              <w:t>po jednej na 6 miesięcy – w przypadku gdy w instalacji jest jednocześnie prowadzony jeden cykl przetwarzania odpadów,</w:t>
            </w:r>
          </w:p>
          <w:p w14:paraId="044A09F3" w14:textId="77777777" w:rsidR="00DD057D" w:rsidRPr="002853E8" w:rsidRDefault="00DD057D" w:rsidP="00DD057D">
            <w:pPr>
              <w:pStyle w:val="PKTpunkt"/>
              <w:spacing w:line="276" w:lineRule="auto"/>
              <w:rPr>
                <w:rFonts w:ascii="Times New Roman" w:eastAsia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</w:rPr>
              <w:t xml:space="preserve">2) </w:t>
            </w:r>
            <w:r w:rsidRPr="002853E8">
              <w:rPr>
                <w:rFonts w:ascii="Times New Roman" w:eastAsia="Times New Roman" w:hAnsi="Times New Roman" w:cs="Times New Roman"/>
                <w:bCs w:val="0"/>
                <w:szCs w:val="24"/>
              </w:rPr>
              <w:t>4 próbek w ciągu roku –</w:t>
            </w:r>
            <w:r w:rsidRPr="002853E8">
              <w:rPr>
                <w:rFonts w:ascii="Times New Roman" w:eastAsia="Times New Roman" w:hAnsi="Times New Roman" w:cs="Times New Roman"/>
                <w:bCs w:val="0"/>
                <w:szCs w:val="24"/>
              </w:rPr>
              <w:tab/>
              <w:t>po jednej na 3 miesiące – w przypadku gdy w instalacji jest</w:t>
            </w:r>
            <w:r>
              <w:rPr>
                <w:rFonts w:ascii="Times New Roman" w:eastAsia="Times New Roman" w:hAnsi="Times New Roman" w:cs="Times New Roman"/>
                <w:bCs w:val="0"/>
                <w:szCs w:val="24"/>
              </w:rPr>
              <w:t xml:space="preserve"> </w:t>
            </w:r>
            <w:r w:rsidRPr="002853E8">
              <w:rPr>
                <w:rFonts w:ascii="Times New Roman" w:eastAsia="Times New Roman" w:hAnsi="Times New Roman" w:cs="Times New Roman"/>
                <w:bCs w:val="0"/>
                <w:szCs w:val="24"/>
              </w:rPr>
              <w:t>jednocześnie prowadzony więcej niż jeden cykl przetwarzania odpadów.</w:t>
            </w:r>
          </w:p>
          <w:p w14:paraId="2464B336" w14:textId="77777777" w:rsidR="00DD057D" w:rsidRPr="00F43819" w:rsidRDefault="00DD057D" w:rsidP="00F4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F318110" w14:textId="0BD3053F" w:rsidR="00F43819" w:rsidRPr="00F43819" w:rsidRDefault="00F43819" w:rsidP="00F4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Jednocześnie należy podkreślić, że zarządzający instalacjami, w których prowadzony jest proces biologiczny z wykorzystaniem procesu biologicznego suszenia odpadów celem wytworzenia odpadów palnych (paliwo alternatywne), nie są zobowiązani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wykonywania badań parametrów określonych dla </w:t>
            </w:r>
            <w:proofErr w:type="spellStart"/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stabilizatu</w:t>
            </w:r>
            <w:proofErr w:type="spellEnd"/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 związku z czym nie poniosą kosztów w tym zakresie. </w:t>
            </w:r>
            <w:r w:rsidR="00402C9E" w:rsidRP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przypadku termicznego przekształcania </w:t>
            </w:r>
            <w:proofErr w:type="spellStart"/>
            <w:r w:rsidR="00402C9E" w:rsidRP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stabilizatu</w:t>
            </w:r>
            <w:proofErr w:type="spellEnd"/>
            <w:r w:rsidR="00402C9E" w:rsidRP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również nie będzie obowiązku wykonywania tych badań</w:t>
            </w:r>
            <w:r w:rsidR="00402C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03DC6EB0" w14:textId="77777777" w:rsidR="00CD0E8D" w:rsidRDefault="00CD0E8D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A8F0AC3" w14:textId="0F3F259A" w:rsidR="00CD0E8D" w:rsidRDefault="00CD0E8D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0E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Koszty przetwarzania niesegregowanych (zmieszanych) odpadów komunalnych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CD0E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instalacjach MBP w oparciu o określone w projekcie rozporządzenia wymagania nie ulegną istotnej zmianie w stosunku do obecnych kosztów przetwarzania odpadów w tego rodzaju instalacjach.</w:t>
            </w:r>
          </w:p>
          <w:p w14:paraId="1C9CB6DB" w14:textId="5BD2E4F5" w:rsidR="000570CF" w:rsidRPr="00AC40E5" w:rsidRDefault="00FE3DE8" w:rsidP="00D30C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Projektowane rozporządzenie nie będzie miało</w:t>
            </w:r>
            <w:r w:rsidRPr="00FE3D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bezpośredniego wpływu na rodzinę, obywateli oraz gospodarstwa domowe.</w:t>
            </w:r>
          </w:p>
        </w:tc>
      </w:tr>
      <w:tr w:rsidR="000570CF" w:rsidRPr="008B4FE6" w14:paraId="4573C8E1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0EDE52" w14:textId="77777777"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570CF" w:rsidRPr="008B4FE6" w14:paraId="1EF89661" w14:textId="7777777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5EE3875" w14:textId="77777777" w:rsidR="000570CF" w:rsidRPr="008B4FE6" w:rsidRDefault="002B798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70C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0570C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570CF" w:rsidRPr="008B4FE6" w14:paraId="728BA561" w14:textId="7777777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1ADD1B8" w14:textId="77777777" w:rsidR="000570CF" w:rsidRDefault="000570CF" w:rsidP="008A3D4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4534873" w14:textId="77777777" w:rsidR="000570CF" w:rsidRDefault="002B798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A0F3DFE" w14:textId="77777777" w:rsidR="000570CF" w:rsidRDefault="002B798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5CA076C" w14:textId="77777777" w:rsidR="000570CF" w:rsidRDefault="002B7982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570CF" w:rsidRPr="008B4FE6" w14:paraId="43BEB8CC" w14:textId="77777777" w:rsidTr="007E41EB">
        <w:trPr>
          <w:gridAfter w:val="1"/>
          <w:wAfter w:w="10" w:type="dxa"/>
          <w:trHeight w:val="1015"/>
        </w:trPr>
        <w:tc>
          <w:tcPr>
            <w:tcW w:w="5111" w:type="dxa"/>
            <w:gridSpan w:val="12"/>
            <w:shd w:val="clear" w:color="auto" w:fill="FFFFFF"/>
          </w:tcPr>
          <w:p w14:paraId="725470B2" w14:textId="77777777"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0570C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C74639D" w14:textId="77777777"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81E36C2" w14:textId="77777777" w:rsidR="000570CF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0570C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A277736" w14:textId="77777777" w:rsidR="000570CF" w:rsidRPr="008B4FE6" w:rsidRDefault="002B7982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0570CF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7151814" w14:textId="77777777"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F49795A" w14:textId="77777777"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0C15379" w14:textId="77777777"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0570C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3AC4ACF" w14:textId="77777777"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0570CF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0570CF" w:rsidRPr="008B4FE6" w14:paraId="4D93438E" w14:textId="77777777" w:rsidTr="007E41EB">
        <w:trPr>
          <w:gridAfter w:val="1"/>
          <w:wAfter w:w="10" w:type="dxa"/>
          <w:trHeight w:val="804"/>
        </w:trPr>
        <w:tc>
          <w:tcPr>
            <w:tcW w:w="5111" w:type="dxa"/>
            <w:gridSpan w:val="12"/>
            <w:shd w:val="clear" w:color="auto" w:fill="FFFFFF"/>
          </w:tcPr>
          <w:p w14:paraId="06C43C89" w14:textId="77777777" w:rsidR="000570CF" w:rsidRPr="008B4FE6" w:rsidRDefault="000570C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152FFC1" w14:textId="77777777" w:rsidR="000570CF" w:rsidRDefault="002B798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82A5A7D" w14:textId="77777777" w:rsidR="000570CF" w:rsidRDefault="002B798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BDE6345" w14:textId="77777777" w:rsidR="00353250" w:rsidRDefault="002B79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570CF" w:rsidRPr="008B4FE6" w14:paraId="246BCBB0" w14:textId="77777777" w:rsidTr="007E41EB">
        <w:trPr>
          <w:gridAfter w:val="1"/>
          <w:wAfter w:w="10" w:type="dxa"/>
          <w:trHeight w:val="405"/>
        </w:trPr>
        <w:tc>
          <w:tcPr>
            <w:tcW w:w="10937" w:type="dxa"/>
            <w:gridSpan w:val="29"/>
            <w:shd w:val="clear" w:color="auto" w:fill="FFFFFF"/>
          </w:tcPr>
          <w:p w14:paraId="2593713C" w14:textId="77777777" w:rsidR="000570CF" w:rsidRPr="008B4FE6" w:rsidRDefault="000570CF" w:rsidP="00567E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0570CF" w:rsidRPr="008B4FE6" w14:paraId="695CAA43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671DDF3" w14:textId="77777777"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0570CF" w:rsidRPr="008B4FE6" w14:paraId="540F66E5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2FCB744" w14:textId="4B03EFBA" w:rsidR="00353250" w:rsidRDefault="003A03E5" w:rsidP="007E41EB">
            <w:pPr>
              <w:spacing w:line="312" w:lineRule="auto"/>
              <w:jc w:val="both"/>
              <w:rPr>
                <w:rFonts w:ascii="Times New Roman" w:hAnsi="Times New Roman"/>
                <w:color w:val="000000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Wymagania związane z koniecznością prowadzenia rozładunku i mechanicznego przetwarzania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w obiek</w:t>
            </w:r>
            <w:r w:rsidR="001B61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cie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zamknięty</w:t>
            </w:r>
            <w:r w:rsidR="001B61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uniemożliwiający</w:t>
            </w:r>
            <w:r w:rsidR="001B61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oddziaływanie czynników atmosferycznych na odpady instalacji MBP wyposażony</w:t>
            </w:r>
            <w:r w:rsidR="001B61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szczelne podłoże zapobiegające przedostawaniu się odcieków do środowiska i urządzenia wentylacyjne oraz ograniczające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szczególności przedostawanie się pyłów do powietrza, spowodują wzrost zapotrzebowania na usługi projektowo-budowlane. W Polsce jest co najmniej 17 instalacji MBP wymagających dostosowania się w tym zakresie.</w:t>
            </w:r>
          </w:p>
        </w:tc>
      </w:tr>
      <w:tr w:rsidR="000570CF" w:rsidRPr="008B4FE6" w14:paraId="76D1D8BA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DEB4C0F" w14:textId="77777777"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570CF" w:rsidRPr="008B4FE6" w14:paraId="519CDBB1" w14:textId="77777777" w:rsidTr="007E41EB">
        <w:trPr>
          <w:gridAfter w:val="1"/>
          <w:wAfter w:w="10" w:type="dxa"/>
          <w:trHeight w:val="894"/>
        </w:trPr>
        <w:tc>
          <w:tcPr>
            <w:tcW w:w="3547" w:type="dxa"/>
            <w:gridSpan w:val="5"/>
            <w:shd w:val="clear" w:color="auto" w:fill="FFFFFF"/>
          </w:tcPr>
          <w:p w14:paraId="6B744C62" w14:textId="77777777" w:rsidR="000570CF" w:rsidRPr="008B4FE6" w:rsidRDefault="002B7982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70C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7A32C55" w14:textId="77777777" w:rsidR="000570CF" w:rsidRDefault="002B798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9E8A5E5" w14:textId="6AF041EF" w:rsidR="000570CF" w:rsidRPr="008B4FE6" w:rsidRDefault="002B7982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194C" w:rsidRPr="000B2888">
              <w:rPr>
                <w:rFonts w:ascii="Times New Roman" w:hAnsi="Times New Roman"/>
                <w:color w:val="000000"/>
              </w:rPr>
              <w:t xml:space="preserve">sądy </w:t>
            </w:r>
            <w:r w:rsidR="0005194C">
              <w:rPr>
                <w:rFonts w:ascii="Times New Roman" w:hAnsi="Times New Roman"/>
                <w:color w:val="000000"/>
              </w:rPr>
              <w:t xml:space="preserve">powszechne, </w:t>
            </w:r>
            <w:r w:rsidR="0005194C" w:rsidRPr="000B2888">
              <w:rPr>
                <w:rFonts w:ascii="Times New Roman" w:hAnsi="Times New Roman"/>
                <w:color w:val="000000"/>
              </w:rPr>
              <w:t>administracyjne</w:t>
            </w:r>
            <w:r w:rsidR="0005194C">
              <w:rPr>
                <w:rFonts w:ascii="Times New Roman" w:hAnsi="Times New Roman"/>
                <w:color w:val="000000"/>
              </w:rPr>
              <w:t xml:space="preserve">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D314D68" w14:textId="77777777" w:rsidR="000570CF" w:rsidRPr="008B4FE6" w:rsidRDefault="002B7982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A5F3FB0" w14:textId="77777777" w:rsidR="000570CF" w:rsidRDefault="002B798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>
              <w:rPr>
                <w:rFonts w:ascii="Times New Roman" w:hAnsi="Times New Roman"/>
                <w:color w:val="000000"/>
              </w:rPr>
              <w:t>mienie państwowe</w:t>
            </w:r>
          </w:p>
          <w:p w14:paraId="17737B81" w14:textId="2C6ACA62" w:rsidR="00085B7E" w:rsidRPr="008B4FE6" w:rsidRDefault="00085B7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455CCEB" w14:textId="77777777" w:rsidR="000570CF" w:rsidRDefault="002B7982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AA33108" w14:textId="77777777" w:rsidR="000570CF" w:rsidRPr="008B4FE6" w:rsidRDefault="002B798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53AB2">
              <w:rPr>
                <w:rFonts w:ascii="Times New Roman" w:hAnsi="Times New Roman"/>
                <w:color w:val="000000"/>
              </w:rPr>
            </w:r>
            <w:r w:rsidR="00753AB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570CF" w:rsidRPr="008B4FE6" w14:paraId="74AE9A65" w14:textId="7777777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9A502B3" w14:textId="77777777" w:rsidR="000570CF" w:rsidRPr="008B4FE6" w:rsidRDefault="000570CF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A654800" w14:textId="77777777"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Określenie zasad prowadzenia procesów mechaniczno-biologicznego przetwarzania </w:t>
            </w:r>
            <w:r w:rsidR="00C863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C863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pozytywnie wpłynie na ochronę środowiska, w szczególności w zakresie ochrony przed uciążliwościami związanymi z gospodarką odpadami poprzez pozbawienie odpadów komunalnych właściwości, które powodują, że uznaje się te odpady za ulegające biodegradacji. Biologiczne przetwarzanie odpadów powoduje redukcję ilości gazu cieplarnianego emitowanego ze składowisk odpadów i zanieczyszczonych odcieków. Uzyskuje się również redukcję masy i objętości przetworzonych odpadów. Tym samym rozporządzenie przyczyni się do ograniczenia składowania odpadów ulegających biodegradacji, które jest ostatnim i najmniej pożądanym sposobem ich zagospodarowania w hierarchii sposobów postępowania z odpadami oraz osiągnięcia celów określonych prawem unijnym.</w:t>
            </w:r>
          </w:p>
          <w:p w14:paraId="08B3CC3B" w14:textId="4A4FC4BE" w:rsidR="000570CF" w:rsidRPr="00085B7E" w:rsidRDefault="003A03E5" w:rsidP="004919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Wprowadzenie dodatkowego obowiązku prowadzenia rozładunku i mechanicznego przetwarzania </w:t>
            </w:r>
            <w:r w:rsidR="00C863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C863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w obiekcie zamkniętym uniemożliwiających oddziaływanie czynników atmosferycznych na odpady wyposażony</w:t>
            </w:r>
            <w:r w:rsidR="001B61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szczelne podłoże zapobiegające przedostawaniu się odcieków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środowiska i urządzenia wentylacyjne oraz ograniczające w szczególności przedostawanie się pyłów do powietrza, wpłynie na ograniczeni</w:t>
            </w:r>
            <w:r w:rsidR="001B61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emisji do środowiska.</w:t>
            </w:r>
          </w:p>
        </w:tc>
      </w:tr>
      <w:tr w:rsidR="000570CF" w:rsidRPr="008B4FE6" w14:paraId="09178B27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965FFE9" w14:textId="77777777" w:rsidR="000570CF" w:rsidRPr="00627221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570CF" w:rsidRPr="008B4FE6" w14:paraId="6D0C3D30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7421428" w14:textId="77777777" w:rsidR="000570CF" w:rsidRPr="00B37C80" w:rsidRDefault="000570CF" w:rsidP="008B6ABB">
            <w:pPr>
              <w:jc w:val="both"/>
              <w:rPr>
                <w:rFonts w:ascii="Times New Roman" w:hAnsi="Times New Roman"/>
                <w:spacing w:val="-2"/>
              </w:rPr>
            </w:pPr>
            <w:r w:rsidRPr="00772C40">
              <w:rPr>
                <w:rFonts w:ascii="Times New Roman" w:hAnsi="Times New Roman"/>
                <w:spacing w:val="-2"/>
                <w:sz w:val="24"/>
                <w:szCs w:val="24"/>
              </w:rPr>
              <w:t>Przepisy projektowanego rozporz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ądzenia wejdą w </w:t>
            </w:r>
            <w:r w:rsidR="008B6A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życie po 14 dniach od </w:t>
            </w:r>
            <w:r w:rsidR="000C4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dnia </w:t>
            </w:r>
            <w:r w:rsidR="008B6ABB">
              <w:rPr>
                <w:rFonts w:ascii="Times New Roman" w:hAnsi="Times New Roman"/>
                <w:spacing w:val="-2"/>
                <w:sz w:val="24"/>
                <w:szCs w:val="24"/>
              </w:rPr>
              <w:t>ogłoszenia.</w:t>
            </w:r>
          </w:p>
        </w:tc>
      </w:tr>
      <w:tr w:rsidR="000570CF" w:rsidRPr="008B4FE6" w14:paraId="17A32294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994418B" w14:textId="77777777"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570CF" w:rsidRPr="008B4FE6" w14:paraId="67FFF2EB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8723A44" w14:textId="50922324" w:rsidR="00FC312D" w:rsidRDefault="00EC4ABB" w:rsidP="001715B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FC312D" w:rsidRP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ustawie z dnia 13 września 1996 r. o utrzymaniu czystości i por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ządku w gminach (Dz. U. z</w:t>
            </w:r>
            <w:r w:rsidRPr="00EC4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5FF2" w:rsidRPr="00F65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2021 r. poz. 888.</w:t>
            </w:r>
            <w:r w:rsidR="00FC312D" w:rsidRP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w oparciu o cele określone na poziomie Unii Europejskiej w tzw. „pakiecie odpadowym” określono nowe poziomy przygotowania do ponownego użycia i recyklingu o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dpadów komunalnych na lata 2021</w:t>
            </w:r>
            <w:r w:rsidR="00FC312D" w:rsidRP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–2035, zgodnie z którymi do roku 2035 – poziom w tym zakresie powinien wynieść co najmniej 65%.</w:t>
            </w:r>
          </w:p>
          <w:p w14:paraId="01322CE1" w14:textId="77777777" w:rsidR="00FC312D" w:rsidRPr="00EA1E16" w:rsidRDefault="00FC312D" w:rsidP="001715B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Ponadto</w:t>
            </w:r>
            <w:r w:rsidRP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tzw. „pakiecie odpadowym”, ustanowiono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nowy </w:t>
            </w:r>
            <w:r w:rsidRP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poziom składowania odpadów komunalnych, który w 2035 r. powinien wynosić nie więcej niż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% całkowitej ilości wytwarzanych odpadów komunalnych.</w:t>
            </w:r>
            <w:r w:rsidR="00EC4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Przepis ten również zostanie transponowany do prawa polskiego.</w:t>
            </w:r>
          </w:p>
          <w:p w14:paraId="7CF075F9" w14:textId="77777777" w:rsidR="000570CF" w:rsidRPr="001715BA" w:rsidRDefault="00FC312D" w:rsidP="001715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Zatem o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kreślenie wymagań dla </w:t>
            </w:r>
            <w:r w:rsidR="00EC4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procesów 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mechaniczno-biologicznego</w:t>
            </w:r>
            <w:r w:rsidR="00642A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przetwarzania </w:t>
            </w:r>
            <w:r w:rsidR="000C4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0C4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i </w:t>
            </w:r>
            <w:r w:rsidR="000C4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dla odpadów powstających w tych </w:t>
            </w:r>
            <w:r w:rsidR="00EC4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procesach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przedmiotowym </w:t>
            </w:r>
            <w:r w:rsidR="000570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rozporządzeniu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 na celu</w:t>
            </w:r>
            <w:r w:rsidR="000C4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m.in.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realizację </w:t>
            </w:r>
            <w:r w:rsidR="002767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ww. 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wymagań unijnych. </w:t>
            </w:r>
          </w:p>
          <w:p w14:paraId="2FEAC12D" w14:textId="0C59EDDD" w:rsidR="000570CF" w:rsidRPr="001715BA" w:rsidRDefault="00FC312D" w:rsidP="001715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Należy podkreślić, że</w:t>
            </w:r>
            <w:r w:rsidRPr="00D678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570CF" w:rsidRPr="00D678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zgodnie z hierarchią sposobów postępowania z odpadami, składowanie odpadów jest ostatnim i najmniej pożądanym sposobem postępowania z nimi. Ze składowania muszą zostać wyłączone </w:t>
            </w:r>
            <w:r w:rsidR="000570CF" w:rsidRPr="00D678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nieprzetworzone odpady organiczne, stanowiące źródło powstawania metanu podczas ich składowania </w:t>
            </w:r>
            <w:r w:rsidR="002C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0570CF" w:rsidRPr="00D678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składowiskach odpadów. </w:t>
            </w:r>
          </w:p>
          <w:p w14:paraId="5C01BA21" w14:textId="77777777" w:rsidR="000570CF" w:rsidRPr="001715BA" w:rsidRDefault="000570CF" w:rsidP="001715BA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715BA">
              <w:rPr>
                <w:rFonts w:ascii="Times New Roman" w:hAnsi="Times New Roman"/>
                <w:sz w:val="24"/>
                <w:szCs w:val="24"/>
              </w:rPr>
              <w:t>Celem biologicznego przetwarzania frakcji ulegającej biodegradacji jest możliwie szybka ich stabilizacja. Proces jest tak prowadzony, aby emisja zanieczyszczeń powstająca w wyniku rozkładu frakcji organicznej – odpowiedzialnej za emisję metanu na składowiskach – była nieuciążliwa dla środowiska oraz by uzyskać nieuciążliwy zapachowo materiał. Biologiczne przetwarzanie powoduje redukcję ilości gazu cieplarnianego emitowanego ze składowisk i zanieczyszczonych odcieków. Uzyskuje się również redukcję masy i objętości przetworzonych odpadów.</w:t>
            </w:r>
          </w:p>
          <w:p w14:paraId="62E78C58" w14:textId="59DB3A13" w:rsidR="000570CF" w:rsidRPr="00085B7E" w:rsidRDefault="000570CF" w:rsidP="00085B7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Obecnie przygotowywany projekt rozporządzenia </w:t>
            </w:r>
            <w:r w:rsidR="004919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porządkuje</w:t>
            </w: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wymagania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co </w:t>
            </w:r>
            <w:r w:rsidR="00876F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poza ujednoliceniem wydawanych decyzji, ma również </w:t>
            </w: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celu poprawę stanu ochrony środowiska, osiągnięcie celów unijnych oraz zapobieganie nieprawidłowościom przy przetwarzaniu odpadów.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Efekty wprowadzanych rozwiązań, będą widoczne od dnia wejścia w życie projektu rozporządzenia</w:t>
            </w:r>
            <w:r w:rsidR="004919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0570CF" w:rsidRPr="008B4FE6" w14:paraId="4CFD3244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17113D" w14:textId="77777777"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570CF" w:rsidRPr="008B4FE6" w14:paraId="0F086F45" w14:textId="77777777" w:rsidTr="007E41EB">
        <w:trPr>
          <w:gridAfter w:val="1"/>
          <w:wAfter w:w="10" w:type="dxa"/>
          <w:trHeight w:val="338"/>
        </w:trPr>
        <w:tc>
          <w:tcPr>
            <w:tcW w:w="10937" w:type="dxa"/>
            <w:gridSpan w:val="29"/>
            <w:shd w:val="clear" w:color="auto" w:fill="FFFFFF"/>
          </w:tcPr>
          <w:p w14:paraId="287E4421" w14:textId="77777777" w:rsidR="000570CF" w:rsidRPr="00B37C80" w:rsidRDefault="000570C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</w:tbl>
    <w:p w14:paraId="51A17645" w14:textId="77777777" w:rsidR="006176ED" w:rsidRPr="00522D94" w:rsidRDefault="006176ED" w:rsidP="00BA2561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footerReference w:type="default" r:id="rId12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F907" w14:textId="77777777" w:rsidR="00753AB2" w:rsidRDefault="00753AB2" w:rsidP="00044739">
      <w:pPr>
        <w:spacing w:line="240" w:lineRule="auto"/>
      </w:pPr>
      <w:r>
        <w:separator/>
      </w:r>
    </w:p>
  </w:endnote>
  <w:endnote w:type="continuationSeparator" w:id="0">
    <w:p w14:paraId="77029995" w14:textId="77777777" w:rsidR="00753AB2" w:rsidRDefault="00753AB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1E6F" w14:textId="68752EA2" w:rsidR="00A40FF9" w:rsidRDefault="002B7982">
    <w:pPr>
      <w:pStyle w:val="Stopka"/>
      <w:jc w:val="center"/>
    </w:pPr>
    <w:r>
      <w:rPr>
        <w:noProof/>
      </w:rPr>
      <w:fldChar w:fldCharType="begin"/>
    </w:r>
    <w:r w:rsidR="00A40FF9">
      <w:rPr>
        <w:noProof/>
      </w:rPr>
      <w:instrText>PAGE   \* MERGEFORMAT</w:instrText>
    </w:r>
    <w:r>
      <w:rPr>
        <w:noProof/>
      </w:rPr>
      <w:fldChar w:fldCharType="separate"/>
    </w:r>
    <w:r w:rsidR="00452BAC">
      <w:rPr>
        <w:noProof/>
      </w:rPr>
      <w:t>9</w:t>
    </w:r>
    <w:r>
      <w:rPr>
        <w:noProof/>
      </w:rPr>
      <w:fldChar w:fldCharType="end"/>
    </w:r>
  </w:p>
  <w:p w14:paraId="735655DF" w14:textId="77777777" w:rsidR="00A40FF9" w:rsidRDefault="00A40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F6D9" w14:textId="77777777" w:rsidR="00753AB2" w:rsidRDefault="00753AB2" w:rsidP="00044739">
      <w:pPr>
        <w:spacing w:line="240" w:lineRule="auto"/>
      </w:pPr>
      <w:r>
        <w:separator/>
      </w:r>
    </w:p>
  </w:footnote>
  <w:footnote w:type="continuationSeparator" w:id="0">
    <w:p w14:paraId="0985D4D9" w14:textId="77777777" w:rsidR="00753AB2" w:rsidRDefault="00753AB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F7C"/>
    <w:multiLevelType w:val="hybridMultilevel"/>
    <w:tmpl w:val="E5660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9A2"/>
    <w:multiLevelType w:val="hybridMultilevel"/>
    <w:tmpl w:val="4F5E60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6206"/>
    <w:multiLevelType w:val="hybridMultilevel"/>
    <w:tmpl w:val="91223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5870F45"/>
    <w:multiLevelType w:val="hybridMultilevel"/>
    <w:tmpl w:val="E9146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52F68"/>
    <w:multiLevelType w:val="hybridMultilevel"/>
    <w:tmpl w:val="CC00B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4EC52CF1"/>
    <w:multiLevelType w:val="hybridMultilevel"/>
    <w:tmpl w:val="1E2A7D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607FE3"/>
    <w:multiLevelType w:val="hybridMultilevel"/>
    <w:tmpl w:val="07189C10"/>
    <w:lvl w:ilvl="0" w:tplc="55AAADE0">
      <w:start w:val="1"/>
      <w:numFmt w:val="bullet"/>
      <w:lvlText w:val="–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9E83362"/>
    <w:multiLevelType w:val="hybridMultilevel"/>
    <w:tmpl w:val="ED4C3F76"/>
    <w:lvl w:ilvl="0" w:tplc="55AAADE0">
      <w:start w:val="1"/>
      <w:numFmt w:val="bullet"/>
      <w:lvlText w:val="–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641EAD"/>
    <w:multiLevelType w:val="hybridMultilevel"/>
    <w:tmpl w:val="552E3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F17FFB"/>
    <w:multiLevelType w:val="hybridMultilevel"/>
    <w:tmpl w:val="0AF0E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B20B9"/>
    <w:multiLevelType w:val="hybridMultilevel"/>
    <w:tmpl w:val="CE46F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4"/>
  </w:num>
  <w:num w:numId="5">
    <w:abstractNumId w:val="2"/>
  </w:num>
  <w:num w:numId="6">
    <w:abstractNumId w:val="9"/>
  </w:num>
  <w:num w:numId="7">
    <w:abstractNumId w:val="15"/>
  </w:num>
  <w:num w:numId="8">
    <w:abstractNumId w:val="6"/>
  </w:num>
  <w:num w:numId="9">
    <w:abstractNumId w:val="19"/>
  </w:num>
  <w:num w:numId="10">
    <w:abstractNumId w:val="13"/>
  </w:num>
  <w:num w:numId="11">
    <w:abstractNumId w:val="17"/>
  </w:num>
  <w:num w:numId="12">
    <w:abstractNumId w:val="4"/>
  </w:num>
  <w:num w:numId="13">
    <w:abstractNumId w:val="12"/>
  </w:num>
  <w:num w:numId="14">
    <w:abstractNumId w:val="25"/>
  </w:num>
  <w:num w:numId="15">
    <w:abstractNumId w:val="21"/>
  </w:num>
  <w:num w:numId="16">
    <w:abstractNumId w:val="23"/>
  </w:num>
  <w:num w:numId="17">
    <w:abstractNumId w:val="7"/>
  </w:num>
  <w:num w:numId="18">
    <w:abstractNumId w:val="28"/>
  </w:num>
  <w:num w:numId="19">
    <w:abstractNumId w:val="30"/>
  </w:num>
  <w:num w:numId="20">
    <w:abstractNumId w:val="22"/>
  </w:num>
  <w:num w:numId="21">
    <w:abstractNumId w:val="8"/>
  </w:num>
  <w:num w:numId="22">
    <w:abstractNumId w:val="18"/>
  </w:num>
  <w:num w:numId="23">
    <w:abstractNumId w:val="31"/>
  </w:num>
  <w:num w:numId="24">
    <w:abstractNumId w:val="16"/>
  </w:num>
  <w:num w:numId="25">
    <w:abstractNumId w:val="14"/>
  </w:num>
  <w:num w:numId="26">
    <w:abstractNumId w:val="3"/>
  </w:num>
  <w:num w:numId="27">
    <w:abstractNumId w:val="29"/>
  </w:num>
  <w:num w:numId="28">
    <w:abstractNumId w:val="10"/>
  </w:num>
  <w:num w:numId="29">
    <w:abstractNumId w:val="1"/>
  </w:num>
  <w:num w:numId="30">
    <w:abstractNumId w:val="27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462"/>
    <w:rsid w:val="000008E5"/>
    <w:rsid w:val="000015EE"/>
    <w:rsid w:val="000022D5"/>
    <w:rsid w:val="00004C6A"/>
    <w:rsid w:val="00010C50"/>
    <w:rsid w:val="00012D11"/>
    <w:rsid w:val="00013C3E"/>
    <w:rsid w:val="00013EB5"/>
    <w:rsid w:val="000214BD"/>
    <w:rsid w:val="000215E0"/>
    <w:rsid w:val="00023836"/>
    <w:rsid w:val="000309B1"/>
    <w:rsid w:val="000356A9"/>
    <w:rsid w:val="0003706D"/>
    <w:rsid w:val="0004317E"/>
    <w:rsid w:val="00044138"/>
    <w:rsid w:val="00044739"/>
    <w:rsid w:val="00045FFC"/>
    <w:rsid w:val="00051637"/>
    <w:rsid w:val="0005194C"/>
    <w:rsid w:val="00051AA2"/>
    <w:rsid w:val="000537AE"/>
    <w:rsid w:val="00056681"/>
    <w:rsid w:val="000570CF"/>
    <w:rsid w:val="00057960"/>
    <w:rsid w:val="00064172"/>
    <w:rsid w:val="000648A7"/>
    <w:rsid w:val="00064C17"/>
    <w:rsid w:val="0006618B"/>
    <w:rsid w:val="000670C0"/>
    <w:rsid w:val="000711DA"/>
    <w:rsid w:val="00071B99"/>
    <w:rsid w:val="000756E5"/>
    <w:rsid w:val="0007704E"/>
    <w:rsid w:val="00080EC8"/>
    <w:rsid w:val="00083712"/>
    <w:rsid w:val="00085B7E"/>
    <w:rsid w:val="00090633"/>
    <w:rsid w:val="000916C0"/>
    <w:rsid w:val="00092C7D"/>
    <w:rsid w:val="000944AC"/>
    <w:rsid w:val="00094CB9"/>
    <w:rsid w:val="000956B2"/>
    <w:rsid w:val="000A1FB1"/>
    <w:rsid w:val="000A23DE"/>
    <w:rsid w:val="000A3D21"/>
    <w:rsid w:val="000A4020"/>
    <w:rsid w:val="000B4CCC"/>
    <w:rsid w:val="000B54FB"/>
    <w:rsid w:val="000C1B99"/>
    <w:rsid w:val="000C1C4E"/>
    <w:rsid w:val="000C29B0"/>
    <w:rsid w:val="000C46C5"/>
    <w:rsid w:val="000C76FC"/>
    <w:rsid w:val="000D2DB3"/>
    <w:rsid w:val="000D38FC"/>
    <w:rsid w:val="000D4D90"/>
    <w:rsid w:val="000D5A9D"/>
    <w:rsid w:val="000E2D10"/>
    <w:rsid w:val="000E635B"/>
    <w:rsid w:val="000E6E08"/>
    <w:rsid w:val="000F3204"/>
    <w:rsid w:val="000F4405"/>
    <w:rsid w:val="000F59EE"/>
    <w:rsid w:val="000F5FEC"/>
    <w:rsid w:val="000F6CB0"/>
    <w:rsid w:val="00100E63"/>
    <w:rsid w:val="00104B9A"/>
    <w:rsid w:val="0010548B"/>
    <w:rsid w:val="001072D1"/>
    <w:rsid w:val="00111A9D"/>
    <w:rsid w:val="00112002"/>
    <w:rsid w:val="00113085"/>
    <w:rsid w:val="00117017"/>
    <w:rsid w:val="00121522"/>
    <w:rsid w:val="001247B7"/>
    <w:rsid w:val="00125D4E"/>
    <w:rsid w:val="00125E84"/>
    <w:rsid w:val="00130432"/>
    <w:rsid w:val="00130E8E"/>
    <w:rsid w:val="0013216E"/>
    <w:rsid w:val="001401B5"/>
    <w:rsid w:val="001422B9"/>
    <w:rsid w:val="0014665F"/>
    <w:rsid w:val="00147BA2"/>
    <w:rsid w:val="001507F3"/>
    <w:rsid w:val="00152498"/>
    <w:rsid w:val="00153464"/>
    <w:rsid w:val="001541B3"/>
    <w:rsid w:val="00154FD3"/>
    <w:rsid w:val="00155B15"/>
    <w:rsid w:val="00162142"/>
    <w:rsid w:val="001625BE"/>
    <w:rsid w:val="001643A4"/>
    <w:rsid w:val="001715BA"/>
    <w:rsid w:val="001727BB"/>
    <w:rsid w:val="00174D95"/>
    <w:rsid w:val="001768CD"/>
    <w:rsid w:val="00176AC5"/>
    <w:rsid w:val="00180708"/>
    <w:rsid w:val="00180D25"/>
    <w:rsid w:val="0018318D"/>
    <w:rsid w:val="00183C4D"/>
    <w:rsid w:val="0018466B"/>
    <w:rsid w:val="0018572C"/>
    <w:rsid w:val="0018696F"/>
    <w:rsid w:val="00187E79"/>
    <w:rsid w:val="00187F0D"/>
    <w:rsid w:val="00190948"/>
    <w:rsid w:val="00190C41"/>
    <w:rsid w:val="001924C6"/>
    <w:rsid w:val="001928BC"/>
    <w:rsid w:val="00192CC5"/>
    <w:rsid w:val="001956A7"/>
    <w:rsid w:val="00195E04"/>
    <w:rsid w:val="001A118A"/>
    <w:rsid w:val="001A160B"/>
    <w:rsid w:val="001A18FB"/>
    <w:rsid w:val="001A27F4"/>
    <w:rsid w:val="001A2D95"/>
    <w:rsid w:val="001A5FDF"/>
    <w:rsid w:val="001B0888"/>
    <w:rsid w:val="001B24F4"/>
    <w:rsid w:val="001B3460"/>
    <w:rsid w:val="001B4CA1"/>
    <w:rsid w:val="001B614D"/>
    <w:rsid w:val="001B75D8"/>
    <w:rsid w:val="001C01EE"/>
    <w:rsid w:val="001C06AF"/>
    <w:rsid w:val="001C1060"/>
    <w:rsid w:val="001C22E6"/>
    <w:rsid w:val="001C2E08"/>
    <w:rsid w:val="001C3C63"/>
    <w:rsid w:val="001C5CE8"/>
    <w:rsid w:val="001C7840"/>
    <w:rsid w:val="001D09F6"/>
    <w:rsid w:val="001D3F40"/>
    <w:rsid w:val="001D40DF"/>
    <w:rsid w:val="001D4732"/>
    <w:rsid w:val="001D6A3C"/>
    <w:rsid w:val="001D6B12"/>
    <w:rsid w:val="001D6D51"/>
    <w:rsid w:val="001D73B9"/>
    <w:rsid w:val="001D7CD5"/>
    <w:rsid w:val="001E15D5"/>
    <w:rsid w:val="001E51F1"/>
    <w:rsid w:val="001F0D3B"/>
    <w:rsid w:val="001F1602"/>
    <w:rsid w:val="001F1BEC"/>
    <w:rsid w:val="001F2239"/>
    <w:rsid w:val="001F36F8"/>
    <w:rsid w:val="001F3AA8"/>
    <w:rsid w:val="001F6979"/>
    <w:rsid w:val="002006AC"/>
    <w:rsid w:val="00202BC6"/>
    <w:rsid w:val="002036C1"/>
    <w:rsid w:val="0020432A"/>
    <w:rsid w:val="00205141"/>
    <w:rsid w:val="0020516B"/>
    <w:rsid w:val="0020560F"/>
    <w:rsid w:val="00210F43"/>
    <w:rsid w:val="00213559"/>
    <w:rsid w:val="00213EFD"/>
    <w:rsid w:val="00214B58"/>
    <w:rsid w:val="00216101"/>
    <w:rsid w:val="002172F1"/>
    <w:rsid w:val="00217C61"/>
    <w:rsid w:val="00221B5E"/>
    <w:rsid w:val="00223C7B"/>
    <w:rsid w:val="00224AB1"/>
    <w:rsid w:val="0022687A"/>
    <w:rsid w:val="00230728"/>
    <w:rsid w:val="00234040"/>
    <w:rsid w:val="00234F94"/>
    <w:rsid w:val="00235CD2"/>
    <w:rsid w:val="00236315"/>
    <w:rsid w:val="00240934"/>
    <w:rsid w:val="0024096D"/>
    <w:rsid w:val="002440A3"/>
    <w:rsid w:val="00254DED"/>
    <w:rsid w:val="00255619"/>
    <w:rsid w:val="00255DAD"/>
    <w:rsid w:val="00256108"/>
    <w:rsid w:val="00260F33"/>
    <w:rsid w:val="002613BD"/>
    <w:rsid w:val="002624F1"/>
    <w:rsid w:val="00262F4E"/>
    <w:rsid w:val="00267D9C"/>
    <w:rsid w:val="00270C81"/>
    <w:rsid w:val="00271558"/>
    <w:rsid w:val="00271894"/>
    <w:rsid w:val="00274862"/>
    <w:rsid w:val="0027491E"/>
    <w:rsid w:val="00275363"/>
    <w:rsid w:val="00275D23"/>
    <w:rsid w:val="00276785"/>
    <w:rsid w:val="002767C4"/>
    <w:rsid w:val="00277BE6"/>
    <w:rsid w:val="0028032A"/>
    <w:rsid w:val="00282D72"/>
    <w:rsid w:val="00283402"/>
    <w:rsid w:val="00285E7C"/>
    <w:rsid w:val="00285F7D"/>
    <w:rsid w:val="002871A6"/>
    <w:rsid w:val="00290FD6"/>
    <w:rsid w:val="002911D5"/>
    <w:rsid w:val="00293E32"/>
    <w:rsid w:val="00294259"/>
    <w:rsid w:val="002943C1"/>
    <w:rsid w:val="002979BA"/>
    <w:rsid w:val="002A2C81"/>
    <w:rsid w:val="002B3D1A"/>
    <w:rsid w:val="002B71C6"/>
    <w:rsid w:val="002B7549"/>
    <w:rsid w:val="002B7982"/>
    <w:rsid w:val="002C0145"/>
    <w:rsid w:val="002C1AC8"/>
    <w:rsid w:val="002C2C9B"/>
    <w:rsid w:val="002D17D6"/>
    <w:rsid w:val="002D18D7"/>
    <w:rsid w:val="002D21CE"/>
    <w:rsid w:val="002D2303"/>
    <w:rsid w:val="002D360D"/>
    <w:rsid w:val="002D4089"/>
    <w:rsid w:val="002D4E75"/>
    <w:rsid w:val="002E0AB2"/>
    <w:rsid w:val="002E0C5C"/>
    <w:rsid w:val="002E20CB"/>
    <w:rsid w:val="002E368C"/>
    <w:rsid w:val="002E3DA3"/>
    <w:rsid w:val="002E450F"/>
    <w:rsid w:val="002E6B38"/>
    <w:rsid w:val="002E6D63"/>
    <w:rsid w:val="002E6E2B"/>
    <w:rsid w:val="002E7744"/>
    <w:rsid w:val="002F232F"/>
    <w:rsid w:val="002F500B"/>
    <w:rsid w:val="00300095"/>
    <w:rsid w:val="00301959"/>
    <w:rsid w:val="00302A2F"/>
    <w:rsid w:val="00303662"/>
    <w:rsid w:val="00305B8A"/>
    <w:rsid w:val="0031246B"/>
    <w:rsid w:val="00312FDC"/>
    <w:rsid w:val="00314E83"/>
    <w:rsid w:val="00322A21"/>
    <w:rsid w:val="003257AC"/>
    <w:rsid w:val="0032720F"/>
    <w:rsid w:val="00331B35"/>
    <w:rsid w:val="00331BF9"/>
    <w:rsid w:val="003334B3"/>
    <w:rsid w:val="0033495E"/>
    <w:rsid w:val="00334A79"/>
    <w:rsid w:val="00334B45"/>
    <w:rsid w:val="00334D8D"/>
    <w:rsid w:val="00337345"/>
    <w:rsid w:val="00337DD2"/>
    <w:rsid w:val="003404D1"/>
    <w:rsid w:val="00340B46"/>
    <w:rsid w:val="0034355F"/>
    <w:rsid w:val="003443FF"/>
    <w:rsid w:val="0035186D"/>
    <w:rsid w:val="00353250"/>
    <w:rsid w:val="00354917"/>
    <w:rsid w:val="00355808"/>
    <w:rsid w:val="00357326"/>
    <w:rsid w:val="00362C7E"/>
    <w:rsid w:val="00363601"/>
    <w:rsid w:val="0036408E"/>
    <w:rsid w:val="00371618"/>
    <w:rsid w:val="00371E6E"/>
    <w:rsid w:val="00372491"/>
    <w:rsid w:val="0037475C"/>
    <w:rsid w:val="00375825"/>
    <w:rsid w:val="00376AC9"/>
    <w:rsid w:val="00380E40"/>
    <w:rsid w:val="00393032"/>
    <w:rsid w:val="00393E5A"/>
    <w:rsid w:val="003944D7"/>
    <w:rsid w:val="00394B69"/>
    <w:rsid w:val="00397078"/>
    <w:rsid w:val="00397DD2"/>
    <w:rsid w:val="003A03E5"/>
    <w:rsid w:val="003A6953"/>
    <w:rsid w:val="003B6083"/>
    <w:rsid w:val="003C1B33"/>
    <w:rsid w:val="003C3838"/>
    <w:rsid w:val="003C5847"/>
    <w:rsid w:val="003C7887"/>
    <w:rsid w:val="003D0681"/>
    <w:rsid w:val="003D12F6"/>
    <w:rsid w:val="003D1426"/>
    <w:rsid w:val="003D3350"/>
    <w:rsid w:val="003E1C5B"/>
    <w:rsid w:val="003E2384"/>
    <w:rsid w:val="003E2CBB"/>
    <w:rsid w:val="003E2F4E"/>
    <w:rsid w:val="003E42B6"/>
    <w:rsid w:val="003E6B42"/>
    <w:rsid w:val="003E720A"/>
    <w:rsid w:val="003E7A55"/>
    <w:rsid w:val="003F0BF5"/>
    <w:rsid w:val="004022C8"/>
    <w:rsid w:val="00402C9E"/>
    <w:rsid w:val="00403E6E"/>
    <w:rsid w:val="00411014"/>
    <w:rsid w:val="004129B4"/>
    <w:rsid w:val="00417D0E"/>
    <w:rsid w:val="00417EF0"/>
    <w:rsid w:val="00420F19"/>
    <w:rsid w:val="00422181"/>
    <w:rsid w:val="00422658"/>
    <w:rsid w:val="00423638"/>
    <w:rsid w:val="00424431"/>
    <w:rsid w:val="004244A8"/>
    <w:rsid w:val="00425E56"/>
    <w:rsid w:val="00425F72"/>
    <w:rsid w:val="00427736"/>
    <w:rsid w:val="00431A35"/>
    <w:rsid w:val="00434048"/>
    <w:rsid w:val="00441787"/>
    <w:rsid w:val="00444F2D"/>
    <w:rsid w:val="00447A3D"/>
    <w:rsid w:val="00452034"/>
    <w:rsid w:val="00452BAC"/>
    <w:rsid w:val="00455C35"/>
    <w:rsid w:val="00455FA6"/>
    <w:rsid w:val="004569DB"/>
    <w:rsid w:val="00456FDA"/>
    <w:rsid w:val="00464C43"/>
    <w:rsid w:val="00466C70"/>
    <w:rsid w:val="004702C9"/>
    <w:rsid w:val="004705C7"/>
    <w:rsid w:val="004729C6"/>
    <w:rsid w:val="00472E45"/>
    <w:rsid w:val="00473673"/>
    <w:rsid w:val="00473FEA"/>
    <w:rsid w:val="00474ECC"/>
    <w:rsid w:val="0047579D"/>
    <w:rsid w:val="004769FE"/>
    <w:rsid w:val="00480DD5"/>
    <w:rsid w:val="00483262"/>
    <w:rsid w:val="00484107"/>
    <w:rsid w:val="00484B74"/>
    <w:rsid w:val="00485CC5"/>
    <w:rsid w:val="00486CCD"/>
    <w:rsid w:val="00490E6C"/>
    <w:rsid w:val="00491941"/>
    <w:rsid w:val="00491B42"/>
    <w:rsid w:val="00493336"/>
    <w:rsid w:val="004933D9"/>
    <w:rsid w:val="0049343F"/>
    <w:rsid w:val="00495C75"/>
    <w:rsid w:val="00495E87"/>
    <w:rsid w:val="004964FC"/>
    <w:rsid w:val="004965CD"/>
    <w:rsid w:val="004A0DA0"/>
    <w:rsid w:val="004A0EBD"/>
    <w:rsid w:val="004A145E"/>
    <w:rsid w:val="004A1F15"/>
    <w:rsid w:val="004A2A81"/>
    <w:rsid w:val="004A6E39"/>
    <w:rsid w:val="004A7BD7"/>
    <w:rsid w:val="004B09B5"/>
    <w:rsid w:val="004B1165"/>
    <w:rsid w:val="004B33B6"/>
    <w:rsid w:val="004B6098"/>
    <w:rsid w:val="004C035F"/>
    <w:rsid w:val="004C15C2"/>
    <w:rsid w:val="004C36D8"/>
    <w:rsid w:val="004C53EC"/>
    <w:rsid w:val="004D1248"/>
    <w:rsid w:val="004D141F"/>
    <w:rsid w:val="004D1E3C"/>
    <w:rsid w:val="004D3D1E"/>
    <w:rsid w:val="004D4169"/>
    <w:rsid w:val="004D44D6"/>
    <w:rsid w:val="004D6E14"/>
    <w:rsid w:val="004E3CDE"/>
    <w:rsid w:val="004E3D36"/>
    <w:rsid w:val="004E5AAB"/>
    <w:rsid w:val="004E7E32"/>
    <w:rsid w:val="004F1BBA"/>
    <w:rsid w:val="004F37EB"/>
    <w:rsid w:val="004F4E17"/>
    <w:rsid w:val="004F54A3"/>
    <w:rsid w:val="0050082F"/>
    <w:rsid w:val="00500C56"/>
    <w:rsid w:val="00501713"/>
    <w:rsid w:val="00501AE0"/>
    <w:rsid w:val="00501B9E"/>
    <w:rsid w:val="005047E2"/>
    <w:rsid w:val="00504C17"/>
    <w:rsid w:val="00506568"/>
    <w:rsid w:val="00507A50"/>
    <w:rsid w:val="0051551B"/>
    <w:rsid w:val="00520C57"/>
    <w:rsid w:val="00521ADD"/>
    <w:rsid w:val="00522D94"/>
    <w:rsid w:val="005330EC"/>
    <w:rsid w:val="00533D89"/>
    <w:rsid w:val="005351EC"/>
    <w:rsid w:val="00536564"/>
    <w:rsid w:val="00544597"/>
    <w:rsid w:val="00544FFE"/>
    <w:rsid w:val="0054710C"/>
    <w:rsid w:val="005473F5"/>
    <w:rsid w:val="005474AE"/>
    <w:rsid w:val="005477E7"/>
    <w:rsid w:val="005516A7"/>
    <w:rsid w:val="00552794"/>
    <w:rsid w:val="005531B8"/>
    <w:rsid w:val="00563199"/>
    <w:rsid w:val="00564874"/>
    <w:rsid w:val="0056676D"/>
    <w:rsid w:val="00567963"/>
    <w:rsid w:val="00567EBB"/>
    <w:rsid w:val="0057009A"/>
    <w:rsid w:val="00570C97"/>
    <w:rsid w:val="00571260"/>
    <w:rsid w:val="0057189C"/>
    <w:rsid w:val="00573FC1"/>
    <w:rsid w:val="005741EE"/>
    <w:rsid w:val="0057608F"/>
    <w:rsid w:val="0057668E"/>
    <w:rsid w:val="00576BB4"/>
    <w:rsid w:val="00582247"/>
    <w:rsid w:val="00586B5D"/>
    <w:rsid w:val="00587A0D"/>
    <w:rsid w:val="0059242A"/>
    <w:rsid w:val="0059442F"/>
    <w:rsid w:val="005945C7"/>
    <w:rsid w:val="00595E83"/>
    <w:rsid w:val="00596530"/>
    <w:rsid w:val="005967F3"/>
    <w:rsid w:val="005A06DF"/>
    <w:rsid w:val="005A18C3"/>
    <w:rsid w:val="005A20B2"/>
    <w:rsid w:val="005A2274"/>
    <w:rsid w:val="005A3048"/>
    <w:rsid w:val="005A4B33"/>
    <w:rsid w:val="005A4D9A"/>
    <w:rsid w:val="005A5527"/>
    <w:rsid w:val="005A5AE6"/>
    <w:rsid w:val="005A6E52"/>
    <w:rsid w:val="005B1206"/>
    <w:rsid w:val="005B37E8"/>
    <w:rsid w:val="005B4948"/>
    <w:rsid w:val="005B5D71"/>
    <w:rsid w:val="005C0056"/>
    <w:rsid w:val="005C49D6"/>
    <w:rsid w:val="005D043D"/>
    <w:rsid w:val="005D6BB2"/>
    <w:rsid w:val="005D7219"/>
    <w:rsid w:val="005D79E2"/>
    <w:rsid w:val="005E0D13"/>
    <w:rsid w:val="005E371E"/>
    <w:rsid w:val="005E5047"/>
    <w:rsid w:val="005E66DA"/>
    <w:rsid w:val="005E7205"/>
    <w:rsid w:val="005E7371"/>
    <w:rsid w:val="005F116C"/>
    <w:rsid w:val="005F2131"/>
    <w:rsid w:val="0060158C"/>
    <w:rsid w:val="00605EF6"/>
    <w:rsid w:val="00606455"/>
    <w:rsid w:val="006126CC"/>
    <w:rsid w:val="00613994"/>
    <w:rsid w:val="00614929"/>
    <w:rsid w:val="006150B3"/>
    <w:rsid w:val="00616511"/>
    <w:rsid w:val="006176ED"/>
    <w:rsid w:val="006202F3"/>
    <w:rsid w:val="0062097A"/>
    <w:rsid w:val="00621DA6"/>
    <w:rsid w:val="00623CFE"/>
    <w:rsid w:val="00625463"/>
    <w:rsid w:val="0062601F"/>
    <w:rsid w:val="00627221"/>
    <w:rsid w:val="00627BD1"/>
    <w:rsid w:val="00627EE8"/>
    <w:rsid w:val="006316FA"/>
    <w:rsid w:val="00634DAA"/>
    <w:rsid w:val="00635241"/>
    <w:rsid w:val="006370D2"/>
    <w:rsid w:val="006405AB"/>
    <w:rsid w:val="0064074F"/>
    <w:rsid w:val="00641F55"/>
    <w:rsid w:val="00642A40"/>
    <w:rsid w:val="00643E6E"/>
    <w:rsid w:val="00644C02"/>
    <w:rsid w:val="00645E4A"/>
    <w:rsid w:val="00653688"/>
    <w:rsid w:val="0066091B"/>
    <w:rsid w:val="0066168F"/>
    <w:rsid w:val="00661EBE"/>
    <w:rsid w:val="0066609F"/>
    <w:rsid w:val="006660E9"/>
    <w:rsid w:val="00667249"/>
    <w:rsid w:val="00667558"/>
    <w:rsid w:val="00670D3A"/>
    <w:rsid w:val="00671424"/>
    <w:rsid w:val="00671523"/>
    <w:rsid w:val="006737FA"/>
    <w:rsid w:val="006754EF"/>
    <w:rsid w:val="00676C8D"/>
    <w:rsid w:val="00676F1F"/>
    <w:rsid w:val="00677381"/>
    <w:rsid w:val="00677414"/>
    <w:rsid w:val="006832CF"/>
    <w:rsid w:val="00685354"/>
    <w:rsid w:val="0068601E"/>
    <w:rsid w:val="00686742"/>
    <w:rsid w:val="006934BD"/>
    <w:rsid w:val="0069413D"/>
    <w:rsid w:val="0069486B"/>
    <w:rsid w:val="006950A3"/>
    <w:rsid w:val="006A04C8"/>
    <w:rsid w:val="006A1BC1"/>
    <w:rsid w:val="006A306C"/>
    <w:rsid w:val="006A3451"/>
    <w:rsid w:val="006A4904"/>
    <w:rsid w:val="006A548F"/>
    <w:rsid w:val="006A57A5"/>
    <w:rsid w:val="006A6018"/>
    <w:rsid w:val="006A6A91"/>
    <w:rsid w:val="006A701A"/>
    <w:rsid w:val="006B14AF"/>
    <w:rsid w:val="006B4CC6"/>
    <w:rsid w:val="006B64DC"/>
    <w:rsid w:val="006B7A91"/>
    <w:rsid w:val="006C194E"/>
    <w:rsid w:val="006C27DB"/>
    <w:rsid w:val="006C295E"/>
    <w:rsid w:val="006C3D23"/>
    <w:rsid w:val="006C4BB3"/>
    <w:rsid w:val="006C6447"/>
    <w:rsid w:val="006D2798"/>
    <w:rsid w:val="006D4704"/>
    <w:rsid w:val="006D6A2D"/>
    <w:rsid w:val="006E1B5A"/>
    <w:rsid w:val="006E1E18"/>
    <w:rsid w:val="006E31CE"/>
    <w:rsid w:val="006E34D3"/>
    <w:rsid w:val="006E5BEB"/>
    <w:rsid w:val="006E6C4A"/>
    <w:rsid w:val="006E6F8E"/>
    <w:rsid w:val="006F061F"/>
    <w:rsid w:val="006F1435"/>
    <w:rsid w:val="006F28A3"/>
    <w:rsid w:val="006F5E2D"/>
    <w:rsid w:val="006F78C4"/>
    <w:rsid w:val="0070231B"/>
    <w:rsid w:val="007031A0"/>
    <w:rsid w:val="00703818"/>
    <w:rsid w:val="007052FD"/>
    <w:rsid w:val="00705A29"/>
    <w:rsid w:val="00707498"/>
    <w:rsid w:val="00711A65"/>
    <w:rsid w:val="00714133"/>
    <w:rsid w:val="00714DA4"/>
    <w:rsid w:val="007158B2"/>
    <w:rsid w:val="00716081"/>
    <w:rsid w:val="007169EA"/>
    <w:rsid w:val="007219AD"/>
    <w:rsid w:val="007227BF"/>
    <w:rsid w:val="00722B48"/>
    <w:rsid w:val="00724164"/>
    <w:rsid w:val="00725D67"/>
    <w:rsid w:val="00725DE7"/>
    <w:rsid w:val="0072636A"/>
    <w:rsid w:val="00726B44"/>
    <w:rsid w:val="007318DD"/>
    <w:rsid w:val="00733167"/>
    <w:rsid w:val="007337D8"/>
    <w:rsid w:val="00740D2C"/>
    <w:rsid w:val="00744BF9"/>
    <w:rsid w:val="007463BA"/>
    <w:rsid w:val="00750371"/>
    <w:rsid w:val="00752623"/>
    <w:rsid w:val="00752EEC"/>
    <w:rsid w:val="00753AB2"/>
    <w:rsid w:val="0075570A"/>
    <w:rsid w:val="00760F1F"/>
    <w:rsid w:val="0076423E"/>
    <w:rsid w:val="007646CB"/>
    <w:rsid w:val="0076658F"/>
    <w:rsid w:val="0077040A"/>
    <w:rsid w:val="00772C40"/>
    <w:rsid w:val="00772D64"/>
    <w:rsid w:val="007752B9"/>
    <w:rsid w:val="007761A1"/>
    <w:rsid w:val="00777D3E"/>
    <w:rsid w:val="007828B7"/>
    <w:rsid w:val="00782D90"/>
    <w:rsid w:val="00785545"/>
    <w:rsid w:val="007870BF"/>
    <w:rsid w:val="00787941"/>
    <w:rsid w:val="00792609"/>
    <w:rsid w:val="007943E2"/>
    <w:rsid w:val="00794F2C"/>
    <w:rsid w:val="00796BD7"/>
    <w:rsid w:val="007A16D5"/>
    <w:rsid w:val="007A3BC7"/>
    <w:rsid w:val="007A5064"/>
    <w:rsid w:val="007A5AC4"/>
    <w:rsid w:val="007B0FDD"/>
    <w:rsid w:val="007B4802"/>
    <w:rsid w:val="007B6668"/>
    <w:rsid w:val="007B6B33"/>
    <w:rsid w:val="007B7077"/>
    <w:rsid w:val="007B7119"/>
    <w:rsid w:val="007C0167"/>
    <w:rsid w:val="007C26EE"/>
    <w:rsid w:val="007C2701"/>
    <w:rsid w:val="007C4F77"/>
    <w:rsid w:val="007D2192"/>
    <w:rsid w:val="007D2D6B"/>
    <w:rsid w:val="007D6835"/>
    <w:rsid w:val="007D7394"/>
    <w:rsid w:val="007E41EB"/>
    <w:rsid w:val="007E5AD8"/>
    <w:rsid w:val="007F0021"/>
    <w:rsid w:val="007F0187"/>
    <w:rsid w:val="007F1840"/>
    <w:rsid w:val="007F1D83"/>
    <w:rsid w:val="007F260F"/>
    <w:rsid w:val="007F2F52"/>
    <w:rsid w:val="007F4798"/>
    <w:rsid w:val="00805F28"/>
    <w:rsid w:val="00806B3C"/>
    <w:rsid w:val="0080749F"/>
    <w:rsid w:val="00810246"/>
    <w:rsid w:val="00811D46"/>
    <w:rsid w:val="008125B0"/>
    <w:rsid w:val="008144CB"/>
    <w:rsid w:val="00820E9E"/>
    <w:rsid w:val="00821717"/>
    <w:rsid w:val="00823136"/>
    <w:rsid w:val="00824210"/>
    <w:rsid w:val="008263C0"/>
    <w:rsid w:val="00841422"/>
    <w:rsid w:val="00841D3B"/>
    <w:rsid w:val="0084314C"/>
    <w:rsid w:val="00843171"/>
    <w:rsid w:val="008512F4"/>
    <w:rsid w:val="00852F59"/>
    <w:rsid w:val="008534FA"/>
    <w:rsid w:val="008575C3"/>
    <w:rsid w:val="00862B57"/>
    <w:rsid w:val="00863D28"/>
    <w:rsid w:val="008648C3"/>
    <w:rsid w:val="00867545"/>
    <w:rsid w:val="00876F49"/>
    <w:rsid w:val="00880633"/>
    <w:rsid w:val="00880F26"/>
    <w:rsid w:val="00894DF5"/>
    <w:rsid w:val="008965DA"/>
    <w:rsid w:val="00896616"/>
    <w:rsid w:val="00896C2E"/>
    <w:rsid w:val="00896D34"/>
    <w:rsid w:val="008A211D"/>
    <w:rsid w:val="008A3D47"/>
    <w:rsid w:val="008A5095"/>
    <w:rsid w:val="008A608F"/>
    <w:rsid w:val="008A6E82"/>
    <w:rsid w:val="008A6F9A"/>
    <w:rsid w:val="008A7CBA"/>
    <w:rsid w:val="008B1A9A"/>
    <w:rsid w:val="008B4FE6"/>
    <w:rsid w:val="008B5A75"/>
    <w:rsid w:val="008B6ABB"/>
    <w:rsid w:val="008B6C37"/>
    <w:rsid w:val="008C109E"/>
    <w:rsid w:val="008C1517"/>
    <w:rsid w:val="008C32E2"/>
    <w:rsid w:val="008C3B6D"/>
    <w:rsid w:val="008D08E2"/>
    <w:rsid w:val="008D2D93"/>
    <w:rsid w:val="008E12EF"/>
    <w:rsid w:val="008E18F7"/>
    <w:rsid w:val="008E1E10"/>
    <w:rsid w:val="008E291B"/>
    <w:rsid w:val="008E461C"/>
    <w:rsid w:val="008E4F2F"/>
    <w:rsid w:val="008E74B0"/>
    <w:rsid w:val="008F3346"/>
    <w:rsid w:val="008F42C1"/>
    <w:rsid w:val="008F5B0C"/>
    <w:rsid w:val="009008A8"/>
    <w:rsid w:val="00902D33"/>
    <w:rsid w:val="00903958"/>
    <w:rsid w:val="009055A8"/>
    <w:rsid w:val="009063B0"/>
    <w:rsid w:val="00907106"/>
    <w:rsid w:val="009107FD"/>
    <w:rsid w:val="0091137C"/>
    <w:rsid w:val="00911567"/>
    <w:rsid w:val="00917AAE"/>
    <w:rsid w:val="00923BC6"/>
    <w:rsid w:val="009251A9"/>
    <w:rsid w:val="00927439"/>
    <w:rsid w:val="00930699"/>
    <w:rsid w:val="009312CE"/>
    <w:rsid w:val="00931F69"/>
    <w:rsid w:val="009320E6"/>
    <w:rsid w:val="00934123"/>
    <w:rsid w:val="009345FB"/>
    <w:rsid w:val="00934794"/>
    <w:rsid w:val="0094281E"/>
    <w:rsid w:val="0095075A"/>
    <w:rsid w:val="00950F80"/>
    <w:rsid w:val="00953080"/>
    <w:rsid w:val="00955774"/>
    <w:rsid w:val="009560B5"/>
    <w:rsid w:val="0096075A"/>
    <w:rsid w:val="00964A57"/>
    <w:rsid w:val="009667F6"/>
    <w:rsid w:val="009703D6"/>
    <w:rsid w:val="0097181B"/>
    <w:rsid w:val="009754B2"/>
    <w:rsid w:val="00976B3C"/>
    <w:rsid w:val="00976DC5"/>
    <w:rsid w:val="00980725"/>
    <w:rsid w:val="009818C7"/>
    <w:rsid w:val="00982DD4"/>
    <w:rsid w:val="009841E5"/>
    <w:rsid w:val="009846A4"/>
    <w:rsid w:val="0098479F"/>
    <w:rsid w:val="00984A8A"/>
    <w:rsid w:val="009857B6"/>
    <w:rsid w:val="00985A8D"/>
    <w:rsid w:val="00986610"/>
    <w:rsid w:val="009877DC"/>
    <w:rsid w:val="0098781F"/>
    <w:rsid w:val="00991F96"/>
    <w:rsid w:val="00996F0A"/>
    <w:rsid w:val="00997292"/>
    <w:rsid w:val="009972DF"/>
    <w:rsid w:val="009973A6"/>
    <w:rsid w:val="009A13A3"/>
    <w:rsid w:val="009A461A"/>
    <w:rsid w:val="009A58A0"/>
    <w:rsid w:val="009A5E3D"/>
    <w:rsid w:val="009A665A"/>
    <w:rsid w:val="009A7848"/>
    <w:rsid w:val="009B049C"/>
    <w:rsid w:val="009B11C8"/>
    <w:rsid w:val="009B2BCF"/>
    <w:rsid w:val="009B2FF8"/>
    <w:rsid w:val="009B430D"/>
    <w:rsid w:val="009B5BA3"/>
    <w:rsid w:val="009C050E"/>
    <w:rsid w:val="009D0027"/>
    <w:rsid w:val="009D0655"/>
    <w:rsid w:val="009D7F09"/>
    <w:rsid w:val="009E1E98"/>
    <w:rsid w:val="009E3ABE"/>
    <w:rsid w:val="009E3C4B"/>
    <w:rsid w:val="009F0637"/>
    <w:rsid w:val="009F1ED3"/>
    <w:rsid w:val="009F3241"/>
    <w:rsid w:val="009F62A6"/>
    <w:rsid w:val="009F674F"/>
    <w:rsid w:val="009F6A31"/>
    <w:rsid w:val="009F7575"/>
    <w:rsid w:val="009F799E"/>
    <w:rsid w:val="00A02020"/>
    <w:rsid w:val="00A03064"/>
    <w:rsid w:val="00A056CB"/>
    <w:rsid w:val="00A0611D"/>
    <w:rsid w:val="00A07A29"/>
    <w:rsid w:val="00A10FF1"/>
    <w:rsid w:val="00A14552"/>
    <w:rsid w:val="00A1506B"/>
    <w:rsid w:val="00A17CB2"/>
    <w:rsid w:val="00A22B86"/>
    <w:rsid w:val="00A2304F"/>
    <w:rsid w:val="00A23191"/>
    <w:rsid w:val="00A24B21"/>
    <w:rsid w:val="00A319C0"/>
    <w:rsid w:val="00A32239"/>
    <w:rsid w:val="00A33560"/>
    <w:rsid w:val="00A371A5"/>
    <w:rsid w:val="00A40FF9"/>
    <w:rsid w:val="00A41F6D"/>
    <w:rsid w:val="00A433CA"/>
    <w:rsid w:val="00A47BDF"/>
    <w:rsid w:val="00A5152A"/>
    <w:rsid w:val="00A51CD7"/>
    <w:rsid w:val="00A52ADB"/>
    <w:rsid w:val="00A533E8"/>
    <w:rsid w:val="00A542D9"/>
    <w:rsid w:val="00A5432E"/>
    <w:rsid w:val="00A5606E"/>
    <w:rsid w:val="00A56D50"/>
    <w:rsid w:val="00A56E64"/>
    <w:rsid w:val="00A60825"/>
    <w:rsid w:val="00A621C4"/>
    <w:rsid w:val="00A624C3"/>
    <w:rsid w:val="00A64FEF"/>
    <w:rsid w:val="00A6641C"/>
    <w:rsid w:val="00A66EA7"/>
    <w:rsid w:val="00A70A34"/>
    <w:rsid w:val="00A7503B"/>
    <w:rsid w:val="00A767D2"/>
    <w:rsid w:val="00A77616"/>
    <w:rsid w:val="00A805DA"/>
    <w:rsid w:val="00A811B4"/>
    <w:rsid w:val="00A8261B"/>
    <w:rsid w:val="00A83BAD"/>
    <w:rsid w:val="00A84B43"/>
    <w:rsid w:val="00A84BDE"/>
    <w:rsid w:val="00A87CDE"/>
    <w:rsid w:val="00A92BAF"/>
    <w:rsid w:val="00A94737"/>
    <w:rsid w:val="00A9498F"/>
    <w:rsid w:val="00A94BA3"/>
    <w:rsid w:val="00A9574B"/>
    <w:rsid w:val="00A95A70"/>
    <w:rsid w:val="00A96CBA"/>
    <w:rsid w:val="00A97DC0"/>
    <w:rsid w:val="00AA18AB"/>
    <w:rsid w:val="00AA22F5"/>
    <w:rsid w:val="00AA29A8"/>
    <w:rsid w:val="00AB1075"/>
    <w:rsid w:val="00AB1143"/>
    <w:rsid w:val="00AB1ACD"/>
    <w:rsid w:val="00AB255B"/>
    <w:rsid w:val="00AB277F"/>
    <w:rsid w:val="00AB31F5"/>
    <w:rsid w:val="00AB3740"/>
    <w:rsid w:val="00AB4099"/>
    <w:rsid w:val="00AB449A"/>
    <w:rsid w:val="00AC1953"/>
    <w:rsid w:val="00AC1D08"/>
    <w:rsid w:val="00AC40E5"/>
    <w:rsid w:val="00AC5161"/>
    <w:rsid w:val="00AD11C3"/>
    <w:rsid w:val="00AD14F9"/>
    <w:rsid w:val="00AD35D6"/>
    <w:rsid w:val="00AD3FA4"/>
    <w:rsid w:val="00AD58C5"/>
    <w:rsid w:val="00AD6B11"/>
    <w:rsid w:val="00AE1C8A"/>
    <w:rsid w:val="00AE36C4"/>
    <w:rsid w:val="00AE472C"/>
    <w:rsid w:val="00AE5375"/>
    <w:rsid w:val="00AE6CF8"/>
    <w:rsid w:val="00AE7F0B"/>
    <w:rsid w:val="00AF0D1B"/>
    <w:rsid w:val="00AF1043"/>
    <w:rsid w:val="00AF3DC9"/>
    <w:rsid w:val="00AF4CAC"/>
    <w:rsid w:val="00B016EC"/>
    <w:rsid w:val="00B01EED"/>
    <w:rsid w:val="00B03E0D"/>
    <w:rsid w:val="00B04718"/>
    <w:rsid w:val="00B05311"/>
    <w:rsid w:val="00B05363"/>
    <w:rsid w:val="00B054F8"/>
    <w:rsid w:val="00B16D71"/>
    <w:rsid w:val="00B2219A"/>
    <w:rsid w:val="00B2242F"/>
    <w:rsid w:val="00B306C0"/>
    <w:rsid w:val="00B30769"/>
    <w:rsid w:val="00B31BC0"/>
    <w:rsid w:val="00B31D72"/>
    <w:rsid w:val="00B3581B"/>
    <w:rsid w:val="00B368DD"/>
    <w:rsid w:val="00B36B81"/>
    <w:rsid w:val="00B36FEE"/>
    <w:rsid w:val="00B37C80"/>
    <w:rsid w:val="00B4572D"/>
    <w:rsid w:val="00B5092B"/>
    <w:rsid w:val="00B5194E"/>
    <w:rsid w:val="00B51AF5"/>
    <w:rsid w:val="00B531FC"/>
    <w:rsid w:val="00B55347"/>
    <w:rsid w:val="00B56103"/>
    <w:rsid w:val="00B57E5E"/>
    <w:rsid w:val="00B61F37"/>
    <w:rsid w:val="00B6369D"/>
    <w:rsid w:val="00B65848"/>
    <w:rsid w:val="00B7770F"/>
    <w:rsid w:val="00B77A3E"/>
    <w:rsid w:val="00B77A89"/>
    <w:rsid w:val="00B77B27"/>
    <w:rsid w:val="00B8134E"/>
    <w:rsid w:val="00B81B55"/>
    <w:rsid w:val="00B83648"/>
    <w:rsid w:val="00B84214"/>
    <w:rsid w:val="00B84613"/>
    <w:rsid w:val="00B87AF0"/>
    <w:rsid w:val="00B90160"/>
    <w:rsid w:val="00B9037B"/>
    <w:rsid w:val="00B90DD3"/>
    <w:rsid w:val="00B910BD"/>
    <w:rsid w:val="00B926F7"/>
    <w:rsid w:val="00B92CE9"/>
    <w:rsid w:val="00B93834"/>
    <w:rsid w:val="00B96469"/>
    <w:rsid w:val="00BA0DA2"/>
    <w:rsid w:val="00BA189A"/>
    <w:rsid w:val="00BA2561"/>
    <w:rsid w:val="00BA2981"/>
    <w:rsid w:val="00BA48F9"/>
    <w:rsid w:val="00BA52FE"/>
    <w:rsid w:val="00BA6D8E"/>
    <w:rsid w:val="00BB0BBC"/>
    <w:rsid w:val="00BB0DCA"/>
    <w:rsid w:val="00BB20E6"/>
    <w:rsid w:val="00BB3213"/>
    <w:rsid w:val="00BB6B80"/>
    <w:rsid w:val="00BC3773"/>
    <w:rsid w:val="00BC381A"/>
    <w:rsid w:val="00BC3850"/>
    <w:rsid w:val="00BD0962"/>
    <w:rsid w:val="00BD1EED"/>
    <w:rsid w:val="00BD27A1"/>
    <w:rsid w:val="00BD43EA"/>
    <w:rsid w:val="00BD4FA6"/>
    <w:rsid w:val="00BD540D"/>
    <w:rsid w:val="00BD66F3"/>
    <w:rsid w:val="00BD6F7F"/>
    <w:rsid w:val="00BD7859"/>
    <w:rsid w:val="00BE1F1A"/>
    <w:rsid w:val="00BF0DA2"/>
    <w:rsid w:val="00BF109C"/>
    <w:rsid w:val="00BF34FA"/>
    <w:rsid w:val="00BF46DA"/>
    <w:rsid w:val="00BF6297"/>
    <w:rsid w:val="00BF66E1"/>
    <w:rsid w:val="00C004B6"/>
    <w:rsid w:val="00C047A7"/>
    <w:rsid w:val="00C05DE5"/>
    <w:rsid w:val="00C10342"/>
    <w:rsid w:val="00C14256"/>
    <w:rsid w:val="00C15EF6"/>
    <w:rsid w:val="00C17AC2"/>
    <w:rsid w:val="00C268FD"/>
    <w:rsid w:val="00C33027"/>
    <w:rsid w:val="00C375E7"/>
    <w:rsid w:val="00C37667"/>
    <w:rsid w:val="00C37E59"/>
    <w:rsid w:val="00C435DB"/>
    <w:rsid w:val="00C435F4"/>
    <w:rsid w:val="00C43C62"/>
    <w:rsid w:val="00C4469C"/>
    <w:rsid w:val="00C44D73"/>
    <w:rsid w:val="00C47AB2"/>
    <w:rsid w:val="00C50B42"/>
    <w:rsid w:val="00C516FF"/>
    <w:rsid w:val="00C52BFA"/>
    <w:rsid w:val="00C52F12"/>
    <w:rsid w:val="00C52F57"/>
    <w:rsid w:val="00C5307E"/>
    <w:rsid w:val="00C53D1D"/>
    <w:rsid w:val="00C53F26"/>
    <w:rsid w:val="00C540BC"/>
    <w:rsid w:val="00C57140"/>
    <w:rsid w:val="00C64F7D"/>
    <w:rsid w:val="00C6706D"/>
    <w:rsid w:val="00C67309"/>
    <w:rsid w:val="00C756DF"/>
    <w:rsid w:val="00C7614E"/>
    <w:rsid w:val="00C76AA3"/>
    <w:rsid w:val="00C80D60"/>
    <w:rsid w:val="00C81999"/>
    <w:rsid w:val="00C82FBD"/>
    <w:rsid w:val="00C85267"/>
    <w:rsid w:val="00C86303"/>
    <w:rsid w:val="00C86D80"/>
    <w:rsid w:val="00C8721B"/>
    <w:rsid w:val="00C9372C"/>
    <w:rsid w:val="00C9470E"/>
    <w:rsid w:val="00C95CEB"/>
    <w:rsid w:val="00C97ECB"/>
    <w:rsid w:val="00CA1054"/>
    <w:rsid w:val="00CA49EA"/>
    <w:rsid w:val="00CA63EB"/>
    <w:rsid w:val="00CA69F1"/>
    <w:rsid w:val="00CA6F77"/>
    <w:rsid w:val="00CB066F"/>
    <w:rsid w:val="00CB28E4"/>
    <w:rsid w:val="00CB6991"/>
    <w:rsid w:val="00CB775A"/>
    <w:rsid w:val="00CC46F4"/>
    <w:rsid w:val="00CC6194"/>
    <w:rsid w:val="00CC6305"/>
    <w:rsid w:val="00CC727C"/>
    <w:rsid w:val="00CC7291"/>
    <w:rsid w:val="00CC738C"/>
    <w:rsid w:val="00CC78A5"/>
    <w:rsid w:val="00CD0516"/>
    <w:rsid w:val="00CD0E8D"/>
    <w:rsid w:val="00CD525E"/>
    <w:rsid w:val="00CD57A6"/>
    <w:rsid w:val="00CD756B"/>
    <w:rsid w:val="00CE48CB"/>
    <w:rsid w:val="00CE4F49"/>
    <w:rsid w:val="00CE596B"/>
    <w:rsid w:val="00CE60BE"/>
    <w:rsid w:val="00CE734F"/>
    <w:rsid w:val="00CF112E"/>
    <w:rsid w:val="00CF130B"/>
    <w:rsid w:val="00CF5513"/>
    <w:rsid w:val="00CF5F4F"/>
    <w:rsid w:val="00D01D0A"/>
    <w:rsid w:val="00D02BCB"/>
    <w:rsid w:val="00D03B9F"/>
    <w:rsid w:val="00D06A96"/>
    <w:rsid w:val="00D07355"/>
    <w:rsid w:val="00D1157F"/>
    <w:rsid w:val="00D13C01"/>
    <w:rsid w:val="00D158B6"/>
    <w:rsid w:val="00D17508"/>
    <w:rsid w:val="00D218DC"/>
    <w:rsid w:val="00D24E56"/>
    <w:rsid w:val="00D24F48"/>
    <w:rsid w:val="00D30CD0"/>
    <w:rsid w:val="00D315F1"/>
    <w:rsid w:val="00D31643"/>
    <w:rsid w:val="00D31AEB"/>
    <w:rsid w:val="00D32ECD"/>
    <w:rsid w:val="00D34A23"/>
    <w:rsid w:val="00D361E4"/>
    <w:rsid w:val="00D376EA"/>
    <w:rsid w:val="00D41583"/>
    <w:rsid w:val="00D439F6"/>
    <w:rsid w:val="00D459C6"/>
    <w:rsid w:val="00D50729"/>
    <w:rsid w:val="00D50C19"/>
    <w:rsid w:val="00D52904"/>
    <w:rsid w:val="00D5379E"/>
    <w:rsid w:val="00D5696B"/>
    <w:rsid w:val="00D56B10"/>
    <w:rsid w:val="00D60447"/>
    <w:rsid w:val="00D60BD6"/>
    <w:rsid w:val="00D62643"/>
    <w:rsid w:val="00D64C0F"/>
    <w:rsid w:val="00D67893"/>
    <w:rsid w:val="00D70A87"/>
    <w:rsid w:val="00D72EFE"/>
    <w:rsid w:val="00D73808"/>
    <w:rsid w:val="00D76227"/>
    <w:rsid w:val="00D77DF1"/>
    <w:rsid w:val="00D85712"/>
    <w:rsid w:val="00D86AFF"/>
    <w:rsid w:val="00D87DFD"/>
    <w:rsid w:val="00D95A44"/>
    <w:rsid w:val="00D95D16"/>
    <w:rsid w:val="00D97C76"/>
    <w:rsid w:val="00DA59E9"/>
    <w:rsid w:val="00DA65E5"/>
    <w:rsid w:val="00DB02B4"/>
    <w:rsid w:val="00DB0BE6"/>
    <w:rsid w:val="00DB4BA1"/>
    <w:rsid w:val="00DB538D"/>
    <w:rsid w:val="00DC1286"/>
    <w:rsid w:val="00DC275C"/>
    <w:rsid w:val="00DC3258"/>
    <w:rsid w:val="00DC3799"/>
    <w:rsid w:val="00DC4B0D"/>
    <w:rsid w:val="00DC579E"/>
    <w:rsid w:val="00DC7FE1"/>
    <w:rsid w:val="00DD057D"/>
    <w:rsid w:val="00DD29F2"/>
    <w:rsid w:val="00DD2DFA"/>
    <w:rsid w:val="00DD3F3F"/>
    <w:rsid w:val="00DD5572"/>
    <w:rsid w:val="00DD7CF5"/>
    <w:rsid w:val="00DE173D"/>
    <w:rsid w:val="00DE3052"/>
    <w:rsid w:val="00DE327E"/>
    <w:rsid w:val="00DE342D"/>
    <w:rsid w:val="00DE5D80"/>
    <w:rsid w:val="00DE5D8A"/>
    <w:rsid w:val="00DE743F"/>
    <w:rsid w:val="00DF1407"/>
    <w:rsid w:val="00DF2730"/>
    <w:rsid w:val="00DF58CD"/>
    <w:rsid w:val="00DF65DE"/>
    <w:rsid w:val="00E00006"/>
    <w:rsid w:val="00E019A5"/>
    <w:rsid w:val="00E02040"/>
    <w:rsid w:val="00E02EC8"/>
    <w:rsid w:val="00E037F5"/>
    <w:rsid w:val="00E04ECB"/>
    <w:rsid w:val="00E05A09"/>
    <w:rsid w:val="00E062BE"/>
    <w:rsid w:val="00E064FE"/>
    <w:rsid w:val="00E06CA1"/>
    <w:rsid w:val="00E114FA"/>
    <w:rsid w:val="00E12DD9"/>
    <w:rsid w:val="00E143DB"/>
    <w:rsid w:val="00E14F17"/>
    <w:rsid w:val="00E17068"/>
    <w:rsid w:val="00E172B8"/>
    <w:rsid w:val="00E17FB4"/>
    <w:rsid w:val="00E20B75"/>
    <w:rsid w:val="00E214F2"/>
    <w:rsid w:val="00E2219F"/>
    <w:rsid w:val="00E2371E"/>
    <w:rsid w:val="00E24BD7"/>
    <w:rsid w:val="00E24DC2"/>
    <w:rsid w:val="00E26523"/>
    <w:rsid w:val="00E26809"/>
    <w:rsid w:val="00E31E9F"/>
    <w:rsid w:val="00E3412D"/>
    <w:rsid w:val="00E57322"/>
    <w:rsid w:val="00E57869"/>
    <w:rsid w:val="00E61D93"/>
    <w:rsid w:val="00E628CB"/>
    <w:rsid w:val="00E62AD9"/>
    <w:rsid w:val="00E6370C"/>
    <w:rsid w:val="00E638C8"/>
    <w:rsid w:val="00E70F2D"/>
    <w:rsid w:val="00E72AE4"/>
    <w:rsid w:val="00E7509B"/>
    <w:rsid w:val="00E81725"/>
    <w:rsid w:val="00E86590"/>
    <w:rsid w:val="00E86604"/>
    <w:rsid w:val="00E906A8"/>
    <w:rsid w:val="00E907FF"/>
    <w:rsid w:val="00EA1E16"/>
    <w:rsid w:val="00EA42D1"/>
    <w:rsid w:val="00EA42EF"/>
    <w:rsid w:val="00EA6D53"/>
    <w:rsid w:val="00EB2DD1"/>
    <w:rsid w:val="00EB2EA7"/>
    <w:rsid w:val="00EB41D7"/>
    <w:rsid w:val="00EB5A51"/>
    <w:rsid w:val="00EB5B6C"/>
    <w:rsid w:val="00EB6B37"/>
    <w:rsid w:val="00EC29FE"/>
    <w:rsid w:val="00EC4ABB"/>
    <w:rsid w:val="00EC4FD4"/>
    <w:rsid w:val="00ED0F06"/>
    <w:rsid w:val="00ED226C"/>
    <w:rsid w:val="00ED30A5"/>
    <w:rsid w:val="00ED3A3D"/>
    <w:rsid w:val="00ED538A"/>
    <w:rsid w:val="00ED653E"/>
    <w:rsid w:val="00ED6FBC"/>
    <w:rsid w:val="00EE2F16"/>
    <w:rsid w:val="00EE3861"/>
    <w:rsid w:val="00EF2204"/>
    <w:rsid w:val="00EF2E73"/>
    <w:rsid w:val="00EF7683"/>
    <w:rsid w:val="00EF7A2D"/>
    <w:rsid w:val="00F04F8D"/>
    <w:rsid w:val="00F05E66"/>
    <w:rsid w:val="00F10AD0"/>
    <w:rsid w:val="00F116CC"/>
    <w:rsid w:val="00F11AB5"/>
    <w:rsid w:val="00F12BD1"/>
    <w:rsid w:val="00F15327"/>
    <w:rsid w:val="00F15B6A"/>
    <w:rsid w:val="00F168CF"/>
    <w:rsid w:val="00F2555C"/>
    <w:rsid w:val="00F27954"/>
    <w:rsid w:val="00F31DF3"/>
    <w:rsid w:val="00F33AE5"/>
    <w:rsid w:val="00F3597D"/>
    <w:rsid w:val="00F35D2A"/>
    <w:rsid w:val="00F436EB"/>
    <w:rsid w:val="00F4376D"/>
    <w:rsid w:val="00F43819"/>
    <w:rsid w:val="00F44751"/>
    <w:rsid w:val="00F45399"/>
    <w:rsid w:val="00F46055"/>
    <w:rsid w:val="00F465EA"/>
    <w:rsid w:val="00F46877"/>
    <w:rsid w:val="00F479AA"/>
    <w:rsid w:val="00F52B7E"/>
    <w:rsid w:val="00F52C6B"/>
    <w:rsid w:val="00F54E7B"/>
    <w:rsid w:val="00F55A88"/>
    <w:rsid w:val="00F57857"/>
    <w:rsid w:val="00F65FF2"/>
    <w:rsid w:val="00F74005"/>
    <w:rsid w:val="00F74ECF"/>
    <w:rsid w:val="00F76884"/>
    <w:rsid w:val="00F80E41"/>
    <w:rsid w:val="00F814DB"/>
    <w:rsid w:val="00F83D24"/>
    <w:rsid w:val="00F83DD9"/>
    <w:rsid w:val="00F83F40"/>
    <w:rsid w:val="00F848FC"/>
    <w:rsid w:val="00F868C2"/>
    <w:rsid w:val="00F93849"/>
    <w:rsid w:val="00F93CFA"/>
    <w:rsid w:val="00F94EEA"/>
    <w:rsid w:val="00F96002"/>
    <w:rsid w:val="00F961DB"/>
    <w:rsid w:val="00F974AE"/>
    <w:rsid w:val="00FA0F1B"/>
    <w:rsid w:val="00FA117A"/>
    <w:rsid w:val="00FB1E8A"/>
    <w:rsid w:val="00FB2C8A"/>
    <w:rsid w:val="00FB386A"/>
    <w:rsid w:val="00FC0786"/>
    <w:rsid w:val="00FC312D"/>
    <w:rsid w:val="00FC49EF"/>
    <w:rsid w:val="00FD17A6"/>
    <w:rsid w:val="00FD229C"/>
    <w:rsid w:val="00FD46F8"/>
    <w:rsid w:val="00FD5BC0"/>
    <w:rsid w:val="00FD66FC"/>
    <w:rsid w:val="00FD6FEE"/>
    <w:rsid w:val="00FE0054"/>
    <w:rsid w:val="00FE23D6"/>
    <w:rsid w:val="00FE36E2"/>
    <w:rsid w:val="00FE3DE8"/>
    <w:rsid w:val="00FE6170"/>
    <w:rsid w:val="00FE719F"/>
    <w:rsid w:val="00FE7A59"/>
    <w:rsid w:val="00FF11AD"/>
    <w:rsid w:val="00FF27D3"/>
    <w:rsid w:val="00FF2971"/>
    <w:rsid w:val="00FF341F"/>
    <w:rsid w:val="00FF34D4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1C3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character" w:customStyle="1" w:styleId="object">
    <w:name w:val="object"/>
    <w:rsid w:val="006737FA"/>
  </w:style>
  <w:style w:type="paragraph" w:customStyle="1" w:styleId="USTustnpkodeksu">
    <w:name w:val="UST(§) – ust. (§ np. kodeksu)"/>
    <w:basedOn w:val="Normalny"/>
    <w:uiPriority w:val="99"/>
    <w:rsid w:val="00C52F5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DD057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OSR  rozp. MBP - po uzgodnieniach międzyresortowych- 05.09.2014.doc</NazwaPliku>
    <Osoba xmlns="27588a64-7e15-4d55-b115-916ec30e6fa0">EROZBICK</Osob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31E25A-7464-430F-B518-5D20CB89B7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5415C4-F6D9-4024-8069-B99655E76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5B5E1-CAEF-4B87-94F5-69D1C0476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1B184F-1F42-4FAD-8666-FE145A20297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68D78B41-96CE-4F3F-AB7C-0DE90A6A1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3938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2014-09-09T08:33:00Z</cp:lastPrinted>
  <dcterms:created xsi:type="dcterms:W3CDTF">2021-07-07T10:25:00Z</dcterms:created>
  <dcterms:modified xsi:type="dcterms:W3CDTF">2022-02-01T14:03:00Z</dcterms:modified>
</cp:coreProperties>
</file>