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A61F" w14:textId="00E7DB8F" w:rsidR="00DE42D8" w:rsidRDefault="00DE42D8" w:rsidP="00DE42D8">
      <w:pPr>
        <w:pStyle w:val="OZNPROJEKTUwskazaniedatylubwersjiprojektu"/>
      </w:pPr>
      <w:bookmarkStart w:id="0" w:name="_GoBack"/>
      <w:bookmarkEnd w:id="0"/>
      <w:r>
        <w:t xml:space="preserve">Projekt z dnia </w:t>
      </w:r>
      <w:r w:rsidR="008B4E52">
        <w:t>1</w:t>
      </w:r>
      <w:r>
        <w:t>.</w:t>
      </w:r>
      <w:r w:rsidR="00F9213C">
        <w:t>0</w:t>
      </w:r>
      <w:r w:rsidR="008B4E52">
        <w:t>2</w:t>
      </w:r>
      <w:r>
        <w:t>.202</w:t>
      </w:r>
      <w:r w:rsidR="00F9213C">
        <w:t xml:space="preserve">2r. </w:t>
      </w:r>
    </w:p>
    <w:p w14:paraId="0BEFF8B6" w14:textId="77777777" w:rsidR="00A44F59" w:rsidRDefault="00A44F59" w:rsidP="00A44F59">
      <w:pPr>
        <w:pStyle w:val="OZNRODZAKTUtznustawalubrozporzdzenieiorganwydajcy"/>
      </w:pPr>
      <w:r>
        <w:t>rozporzadzenie</w:t>
      </w:r>
    </w:p>
    <w:p w14:paraId="102524ED" w14:textId="77777777" w:rsidR="00A44F59" w:rsidRPr="00F10F5C" w:rsidRDefault="00A44F59" w:rsidP="00A44F59">
      <w:pPr>
        <w:pStyle w:val="OZNRODZAKTUtznustawalubrozporzdzenieiorganwydajcy"/>
        <w:rPr>
          <w:rStyle w:val="IGindeksgrny"/>
        </w:rPr>
      </w:pPr>
      <w:r>
        <w:t>Mini</w:t>
      </w:r>
      <w:r w:rsidR="007636C3">
        <w:t>stra infrastruktury</w:t>
      </w:r>
      <w:r w:rsidR="0026748B">
        <w:rPr>
          <w:rStyle w:val="Odwoanieprzypisudolnego"/>
        </w:rPr>
        <w:footnoteReference w:id="1"/>
      </w:r>
      <w:r w:rsidR="00F10F5C">
        <w:rPr>
          <w:rStyle w:val="IGindeksgrny"/>
        </w:rPr>
        <w:t>)</w:t>
      </w:r>
    </w:p>
    <w:p w14:paraId="7C066485" w14:textId="2578381D" w:rsidR="00A44F59" w:rsidRDefault="00CD291F" w:rsidP="00A44F59">
      <w:pPr>
        <w:pStyle w:val="DATAAKTUdatauchwalenialubwydaniaaktu"/>
      </w:pPr>
      <w:r>
        <w:t>z dnia ……………….. 20</w:t>
      </w:r>
      <w:r w:rsidR="00422704">
        <w:t>2</w:t>
      </w:r>
      <w:r w:rsidR="00F9213C">
        <w:t>2</w:t>
      </w:r>
      <w:r w:rsidR="00A44F59">
        <w:t xml:space="preserve"> r.</w:t>
      </w:r>
    </w:p>
    <w:p w14:paraId="1C4B4D03" w14:textId="100D7A7E" w:rsidR="00A44F59" w:rsidRDefault="002452CC" w:rsidP="00A44F59">
      <w:pPr>
        <w:pStyle w:val="TYTUAKTUprzedmiotregulacjiustawylubrozporzdzenia"/>
      </w:pPr>
      <w:r>
        <w:t xml:space="preserve">zmieniające rozporządzenie </w:t>
      </w:r>
      <w:r w:rsidR="00303F9A" w:rsidRPr="00303F9A">
        <w:t>w sprawie wydawania dokumentów stwierdzających uprawnienia do kierowania pojazdami</w:t>
      </w:r>
    </w:p>
    <w:p w14:paraId="0FD627F6" w14:textId="77777777" w:rsidR="00DA16CC" w:rsidRDefault="00CD291F" w:rsidP="00DA16CC">
      <w:pPr>
        <w:pStyle w:val="ARTartustawynprozporzdzenia"/>
      </w:pPr>
      <w:r>
        <w:t>Na podstawie art. 2</w:t>
      </w:r>
      <w:r w:rsidR="00041DCF">
        <w:t>0</w:t>
      </w:r>
      <w:r w:rsidR="00DA16CC">
        <w:t xml:space="preserve"> ust. </w:t>
      </w:r>
      <w:r w:rsidR="00041DCF">
        <w:t>1 pkt 2</w:t>
      </w:r>
      <w:r w:rsidR="00DA16CC">
        <w:t xml:space="preserve"> ustawy z dnia 5 stycznia 201</w:t>
      </w:r>
      <w:r w:rsidR="00B6631C">
        <w:t>1</w:t>
      </w:r>
      <w:r w:rsidR="00DA16CC">
        <w:t xml:space="preserve"> r. o kierujących pojazdami </w:t>
      </w:r>
      <w:r w:rsidR="009831A2" w:rsidRPr="00B1291F">
        <w:t xml:space="preserve">(Dz. U. </w:t>
      </w:r>
      <w:r w:rsidR="009831A2">
        <w:t>z 2021 r.</w:t>
      </w:r>
      <w:r w:rsidR="009831A2" w:rsidRPr="00B1291F">
        <w:t xml:space="preserve"> poz. </w:t>
      </w:r>
      <w:r w:rsidR="009831A2">
        <w:t>1212</w:t>
      </w:r>
      <w:r w:rsidR="00F9213C">
        <w:t>, 1997, 2269,  2328 i 2490</w:t>
      </w:r>
      <w:r w:rsidR="009831A2" w:rsidRPr="00B1291F">
        <w:t>)</w:t>
      </w:r>
      <w:r w:rsidR="009831A2">
        <w:t xml:space="preserve"> </w:t>
      </w:r>
      <w:r w:rsidR="00DA16CC">
        <w:t>zarządza się, co następuje:</w:t>
      </w:r>
    </w:p>
    <w:p w14:paraId="25C7C0DD" w14:textId="77777777" w:rsidR="00DE051F" w:rsidRDefault="009A1CD1" w:rsidP="00DA16CC">
      <w:pPr>
        <w:pStyle w:val="ARTartustawynprozporzdzenia"/>
      </w:pPr>
      <w:r>
        <w:rPr>
          <w:rFonts w:cs="Times"/>
        </w:rPr>
        <w:t>§</w:t>
      </w:r>
      <w:r w:rsidR="002D3789">
        <w:t xml:space="preserve"> </w:t>
      </w:r>
      <w:r>
        <w:t xml:space="preserve">1. </w:t>
      </w:r>
      <w:r w:rsidR="003F08AD">
        <w:t>W rozporządzeniu Ministra</w:t>
      </w:r>
      <w:r w:rsidR="00AE543F">
        <w:t xml:space="preserve"> Infrastruktury i Budownictwa</w:t>
      </w:r>
      <w:r w:rsidR="00B541AB">
        <w:t xml:space="preserve"> z dnia</w:t>
      </w:r>
      <w:r w:rsidR="00AE543F">
        <w:t xml:space="preserve"> </w:t>
      </w:r>
      <w:r w:rsidR="00041DCF" w:rsidRPr="00041DCF">
        <w:t>2</w:t>
      </w:r>
      <w:r w:rsidR="009831A2">
        <w:t>4</w:t>
      </w:r>
      <w:r w:rsidR="00041DCF" w:rsidRPr="00041DCF">
        <w:t xml:space="preserve"> </w:t>
      </w:r>
      <w:r w:rsidR="009831A2">
        <w:t>lutego</w:t>
      </w:r>
      <w:r w:rsidR="00041DCF" w:rsidRPr="00041DCF">
        <w:t xml:space="preserve"> 2016 r. w sprawie wydawania dokumentów stwierdzających uprawnienia do kierowania pojazdami (Dz. U. poz. 2</w:t>
      </w:r>
      <w:r w:rsidR="009831A2">
        <w:t>31, poz. 2252 oraz z 2018 r. poz. 1062</w:t>
      </w:r>
      <w:r w:rsidR="00041DCF" w:rsidRPr="00041DCF">
        <w:t>)</w:t>
      </w:r>
      <w:r w:rsidR="00DE051F">
        <w:t xml:space="preserve"> wprowadza się następujące zmiany:</w:t>
      </w:r>
    </w:p>
    <w:p w14:paraId="7B3EB679" w14:textId="7020F1F6" w:rsidR="00B56114" w:rsidRDefault="00683AFF" w:rsidP="006E428F">
      <w:pPr>
        <w:pStyle w:val="PKTpunkt"/>
      </w:pPr>
      <w:r>
        <w:t>1</w:t>
      </w:r>
      <w:r w:rsidR="00324554">
        <w:t>)</w:t>
      </w:r>
      <w:r w:rsidR="00324554">
        <w:tab/>
      </w:r>
      <w:r w:rsidR="00B56114">
        <w:t>W § 5 dodaje się ust. 9 w brzmieniu:</w:t>
      </w:r>
    </w:p>
    <w:p w14:paraId="2FEB3825" w14:textId="0C798491" w:rsidR="00B56114" w:rsidRDefault="00B56114" w:rsidP="00B56114">
      <w:pPr>
        <w:pStyle w:val="ZUSTzmustartykuempunktem"/>
      </w:pPr>
      <w:r w:rsidRPr="006E428F">
        <w:t>„</w:t>
      </w:r>
      <w:r>
        <w:t xml:space="preserve">9. Organ nie wymaga </w:t>
      </w:r>
      <w:r w:rsidR="00207E0D">
        <w:t>dołączenia</w:t>
      </w:r>
      <w:r>
        <w:t xml:space="preserve"> do wniosku</w:t>
      </w:r>
      <w:r w:rsidR="00687204">
        <w:t>,</w:t>
      </w:r>
      <w:r>
        <w:t xml:space="preserve"> o którym mowa w ust. 1 pkt 1 dokumentów, o których mowa w ust. 1 pkt 2</w:t>
      </w:r>
      <w:r w:rsidR="00207E0D">
        <w:t>,</w:t>
      </w:r>
      <w:r>
        <w:t xml:space="preserve"> o ile </w:t>
      </w:r>
      <w:r w:rsidR="00687204">
        <w:t>orzeczenia zgromadzone w</w:t>
      </w:r>
      <w:r>
        <w:t xml:space="preserve"> aktach ewidencyjnych</w:t>
      </w:r>
      <w:r w:rsidR="00687204">
        <w:t xml:space="preserve"> są ważne</w:t>
      </w:r>
      <w:r w:rsidR="00992AEB">
        <w:t xml:space="preserve"> w zakresie kategorii prawa jazdy</w:t>
      </w:r>
      <w:r w:rsidR="00207E0D">
        <w:t>,</w:t>
      </w:r>
      <w:r w:rsidR="00992AEB">
        <w:t xml:space="preserve"> o którą ubiega się osoba</w:t>
      </w:r>
      <w:r w:rsidR="00687204">
        <w:t>.</w:t>
      </w:r>
      <w:r w:rsidR="00687204" w:rsidRPr="00687204">
        <w:t xml:space="preserve"> </w:t>
      </w:r>
      <w:r w:rsidR="00687204" w:rsidRPr="006704FA">
        <w:t>”;</w:t>
      </w:r>
      <w:r>
        <w:t xml:space="preserve">  </w:t>
      </w:r>
    </w:p>
    <w:p w14:paraId="6DD5A467" w14:textId="77777777" w:rsidR="006E428F" w:rsidRDefault="00B56114" w:rsidP="006E428F">
      <w:pPr>
        <w:pStyle w:val="PKTpunkt"/>
      </w:pPr>
      <w:r>
        <w:t>2)</w:t>
      </w:r>
      <w:r>
        <w:tab/>
      </w:r>
      <w:r w:rsidR="006E428F">
        <w:t>Po rozdziale 2 dodaje się rozdział 2a w brzmieniu:</w:t>
      </w:r>
    </w:p>
    <w:p w14:paraId="3810EFC4" w14:textId="77777777" w:rsidR="006E428F" w:rsidRDefault="006E428F" w:rsidP="006E428F">
      <w:pPr>
        <w:pStyle w:val="ZROZDZODDZOZNzmoznrozdzoddzartykuempunktem"/>
      </w:pPr>
      <w:r w:rsidRPr="006E428F">
        <w:t>„</w:t>
      </w:r>
      <w:r w:rsidRPr="00454D70">
        <w:t>Rozdział 2</w:t>
      </w:r>
      <w:r w:rsidR="00421C54">
        <w:t>a</w:t>
      </w:r>
    </w:p>
    <w:p w14:paraId="7CCAFEDA" w14:textId="77777777" w:rsidR="006E428F" w:rsidRDefault="00421C54" w:rsidP="00177989">
      <w:pPr>
        <w:pStyle w:val="ZROZDZODDZPRZEDMzmprzedmrozdzoddzartykuempunktem"/>
      </w:pPr>
      <w:r w:rsidRPr="00421C54">
        <w:t xml:space="preserve">Osoba </w:t>
      </w:r>
      <w:bookmarkStart w:id="1" w:name="_Hlk87252524"/>
      <w:r w:rsidRPr="00421C54">
        <w:t xml:space="preserve">ubiegająca się o </w:t>
      </w:r>
      <w:r w:rsidR="00177989" w:rsidRPr="00177989">
        <w:t>wpis potwierdzając</w:t>
      </w:r>
      <w:r w:rsidR="00177989">
        <w:t>y</w:t>
      </w:r>
      <w:r w:rsidR="00177989" w:rsidRPr="00177989">
        <w:t xml:space="preserve"> odbycie kwalifikacji wstępnej, kwalifikacji wstępnej przyspieszonej, kwalifikacji wstępnej uzupełniającej, kwalifikacji wstępnej uzupełniającej przyspieszonej</w:t>
      </w:r>
      <w:bookmarkEnd w:id="1"/>
      <w:r w:rsidR="00177989" w:rsidRPr="00177989">
        <w:t xml:space="preserve"> albo szkolenia okresowego</w:t>
      </w:r>
    </w:p>
    <w:p w14:paraId="129FEA6F" w14:textId="77777777" w:rsidR="00421C54" w:rsidRPr="00421C54" w:rsidRDefault="00421C54" w:rsidP="00421C54">
      <w:pPr>
        <w:pStyle w:val="ZARTzmartartykuempunktem"/>
      </w:pPr>
      <w:r w:rsidRPr="00421C54">
        <w:t xml:space="preserve">§ </w:t>
      </w:r>
      <w:r>
        <w:t>8a</w:t>
      </w:r>
      <w:r w:rsidRPr="00421C54">
        <w:t xml:space="preserve">. 1. Osoba ubiegająca się o </w:t>
      </w:r>
      <w:r w:rsidR="00177989" w:rsidRPr="00177989">
        <w:t>wpis</w:t>
      </w:r>
      <w:r w:rsidR="00177989">
        <w:t xml:space="preserve"> w prawie jazdy </w:t>
      </w:r>
      <w:r w:rsidR="00177989" w:rsidRPr="00177989">
        <w:t>potwierdz</w:t>
      </w:r>
      <w:r w:rsidR="00177989">
        <w:t>enia</w:t>
      </w:r>
      <w:r w:rsidR="00177989" w:rsidRPr="00177989">
        <w:t xml:space="preserve"> odbyci</w:t>
      </w:r>
      <w:r w:rsidR="00177989">
        <w:t>a</w:t>
      </w:r>
      <w:r w:rsidR="00177989" w:rsidRPr="00177989">
        <w:t xml:space="preserve"> kwalifikacji wstępnej, kwalifikacji wstępnej przyspieszonej, kwalifikacji wstępnej uzupełniającej, kwalifikacji wstępnej uzupełniającej przyspieszonej albo szkolenia okresowego</w:t>
      </w:r>
      <w:r w:rsidRPr="00421C54">
        <w:t>, przed przystąpieniem do szkolenia, o którym mowa w art. 39b ust. 1, art. 39b2, lub 39d ust. 1 ustawy z dnia 6 września 2011 r. o transporcie drogowym, składa do starosty następujące dokumenty:</w:t>
      </w:r>
    </w:p>
    <w:p w14:paraId="1BF153E8" w14:textId="77777777" w:rsidR="00421C54" w:rsidRPr="00421C54" w:rsidRDefault="00421C54" w:rsidP="00421C54">
      <w:pPr>
        <w:pStyle w:val="ZPKTzmpktartykuempunktem"/>
      </w:pPr>
      <w:r w:rsidRPr="00421C54">
        <w:t>1)</w:t>
      </w:r>
      <w:r w:rsidRPr="00421C54">
        <w:tab/>
        <w:t xml:space="preserve">wniosek o wydanie </w:t>
      </w:r>
      <w:r w:rsidR="00177989">
        <w:t>prawa jazdy</w:t>
      </w:r>
      <w:r w:rsidRPr="00421C54">
        <w:t>;</w:t>
      </w:r>
    </w:p>
    <w:p w14:paraId="142CABDF" w14:textId="77777777" w:rsidR="00421C54" w:rsidRPr="00421C54" w:rsidRDefault="00421C54" w:rsidP="00421C54">
      <w:pPr>
        <w:pStyle w:val="ZPKTzmpktartykuempunktem"/>
      </w:pPr>
      <w:r w:rsidRPr="00421C54">
        <w:lastRenderedPageBreak/>
        <w:t>2)</w:t>
      </w:r>
      <w:r w:rsidRPr="00421C54">
        <w:tab/>
        <w:t>kopię orzeczenia lekarskiego stwierdzającego brak przeciwwskazań zdrowotnych do pracy na stanowisku kierowcy;</w:t>
      </w:r>
    </w:p>
    <w:p w14:paraId="10CA5385" w14:textId="77777777" w:rsidR="00421C54" w:rsidRPr="00421C54" w:rsidRDefault="00421C54" w:rsidP="00421C54">
      <w:pPr>
        <w:pStyle w:val="ZPKTzmpktartykuempunktem"/>
      </w:pPr>
      <w:r w:rsidRPr="00421C54">
        <w:t>3)</w:t>
      </w:r>
      <w:r w:rsidRPr="00421C54">
        <w:tab/>
        <w:t>kopię orzeczenia psychologicznego stwierdzającego brak przeciwwskazań psychologicznych do pracy na stanowisku kierowcy;</w:t>
      </w:r>
    </w:p>
    <w:p w14:paraId="3CF2D010" w14:textId="77777777" w:rsidR="00421C54" w:rsidRPr="00421C54" w:rsidRDefault="003A719D" w:rsidP="00421C54">
      <w:pPr>
        <w:pStyle w:val="ZPKTzmpktartykuempunktem"/>
      </w:pPr>
      <w:r>
        <w:t>5</w:t>
      </w:r>
      <w:r w:rsidR="00421C54" w:rsidRPr="00421C54">
        <w:t>)</w:t>
      </w:r>
      <w:r w:rsidR="00421C54" w:rsidRPr="00421C54">
        <w:tab/>
        <w:t>wydane w Polsce świadectwo kwalifikacji zawodowej potwierdzające uzyskanie kwalifikacji wstępnej lub kwalifikacji wstępnej przyśpieszonej lub oświadczenie o wydaniu w Polsce świadectwa kwalifikacji zawodowej potwierdzającego uzyskanie kwalifikacji wstępnej lub kwalifikacji wstępnej przyśpieszonej – w przypadku ubiegania się o wydanie profilu kierowcy zawodowego do uzyskania kwalifikacji wstępnej uzupełniającej lub kwalifikacji uzupełniającej przyśpieszonej</w:t>
      </w:r>
      <w:r>
        <w:t>; dokumentu nie składa się jeżeli znajduje się on w aktach kierowcy</w:t>
      </w:r>
      <w:r w:rsidR="00421C54" w:rsidRPr="00421C54">
        <w:t>;</w:t>
      </w:r>
    </w:p>
    <w:p w14:paraId="4A24B8DF" w14:textId="77777777" w:rsidR="003A719D" w:rsidRPr="003A719D" w:rsidRDefault="003A719D" w:rsidP="003A719D">
      <w:pPr>
        <w:pStyle w:val="ZPKTzmpktartykuempunktem"/>
      </w:pPr>
      <w:r>
        <w:t>6</w:t>
      </w:r>
      <w:r w:rsidR="00421C54" w:rsidRPr="00421C54">
        <w:t>)</w:t>
      </w:r>
      <w:r w:rsidR="00421C54" w:rsidRPr="00421C54">
        <w:tab/>
        <w:t>wydane w Polsce w odpowiednim zakresie świadectwo kwalifikacji zawodowej potwierdzające uzyskanie kwalifikacji wstępnej, kwalifikacji wstępnej przyśpieszonej, kwalifikacji wstępnej uzupełniającej lub kwalifikacji wstępnej uzupełniającej przyśpieszonej lub oświadczenie o w</w:t>
      </w:r>
      <w:r w:rsidR="00672D9B">
        <w:t>y</w:t>
      </w:r>
      <w:r w:rsidR="00421C54" w:rsidRPr="00421C54">
        <w:t>daniu w Polsce w odpowiednim zakresie świadectwa kwalifikacji zawodowej potwierdzającego uzyskanie kwalifikacji wstępnej, kwalifikacji wstępnej przyśpieszonej, kwalifikacji wstępnej uzupełniającej lub kwalifikacji wstępnej uzupełniającej przyśpieszonej – w przypadku ubiegania się o wydanie profilu kierowcy zawodowego do ukończenia szkolenia okresowego; warunek nie dotyczy przypadku</w:t>
      </w:r>
      <w:r>
        <w:t xml:space="preserve"> jeżeli osoba</w:t>
      </w:r>
      <w:r w:rsidR="00421C54" w:rsidRPr="00421C54">
        <w:t xml:space="preserve"> </w:t>
      </w:r>
      <w:r>
        <w:t>posiada wydane</w:t>
      </w:r>
      <w:r w:rsidR="00421C54" w:rsidRPr="00421C54">
        <w:t xml:space="preserve"> do dnia 10 września 2008 r. praw</w:t>
      </w:r>
      <w:r>
        <w:t>o</w:t>
      </w:r>
      <w:r w:rsidR="00421C54" w:rsidRPr="00421C54">
        <w:t xml:space="preserve"> jazdy kategorii D1, D1+E, D i D+E lub do dnia 10 września 2009 r. praw</w:t>
      </w:r>
      <w:r>
        <w:t>o</w:t>
      </w:r>
      <w:r w:rsidR="00421C54" w:rsidRPr="00421C54">
        <w:t xml:space="preserve"> jazdy kategorii C1, C1+E, C lub C+E;</w:t>
      </w:r>
      <w:r>
        <w:t xml:space="preserve"> </w:t>
      </w:r>
      <w:r w:rsidRPr="003A719D">
        <w:t>dokumentu nie składa się jeżeli znajduje się on w aktach kierowcy;</w:t>
      </w:r>
    </w:p>
    <w:p w14:paraId="7DD532A7" w14:textId="77777777" w:rsidR="00421C54" w:rsidRPr="00421C54" w:rsidRDefault="00672D9B" w:rsidP="00421C54">
      <w:pPr>
        <w:pStyle w:val="ZPKTzmpktartykuempunktem"/>
      </w:pPr>
      <w:r>
        <w:t>7</w:t>
      </w:r>
      <w:r w:rsidR="00421C54" w:rsidRPr="00421C54">
        <w:t>)</w:t>
      </w:r>
      <w:r w:rsidR="00421C54" w:rsidRPr="00421C54">
        <w:tab/>
        <w:t>kopię karty kwalifikacji kierowcy lub prawa jazdy z wpisem kodu 95 wydanej w odpowiednim zakresie przez państwo członkowskie Unii Europejskiej, Konfederacji Szwajcarskiej, państwo członkowskie Europejskiego Porozumienia o Wolnym Handlu (EFTA) – stronę umowy o Europejskim Obszarze Gospodarczym lub przez Zjednoczone Królestwo Wielkiej Brytanii i Irlandii Północnej lub oświadczenie o wydaniu takiej karty – w przypadku ubiegania się o wydanie profilu kierowcy zawodowego do:</w:t>
      </w:r>
    </w:p>
    <w:p w14:paraId="7705233B" w14:textId="77777777" w:rsidR="00421C54" w:rsidRPr="00421C54" w:rsidRDefault="00421C54" w:rsidP="007F3BCD">
      <w:pPr>
        <w:pStyle w:val="ZLITLITzmlitliter"/>
      </w:pPr>
      <w:r w:rsidRPr="00421C54">
        <w:t>a)</w:t>
      </w:r>
      <w:r w:rsidRPr="00421C54">
        <w:tab/>
        <w:t xml:space="preserve">uzyskania kwalifikacji wstępnej uzupełniającej lub kwalifikacji wstępnej uzupełniającej przyśpieszonej, jeżeli nie posiada wydanego w Polsce świadectwa kwalifikacji zawodowej potwierdzającego uzyskanie w </w:t>
      </w:r>
      <w:r w:rsidRPr="00421C54">
        <w:lastRenderedPageBreak/>
        <w:t>odpowiednim zakresie kwalifikacji wstępnej lub kwalifikacji wstępnej uzupełniającej,</w:t>
      </w:r>
    </w:p>
    <w:p w14:paraId="1B25844C" w14:textId="77777777" w:rsidR="00421C54" w:rsidRPr="00421C54" w:rsidRDefault="00421C54" w:rsidP="007F3BCD">
      <w:pPr>
        <w:pStyle w:val="ZLITLITzmlitliter"/>
      </w:pPr>
      <w:r w:rsidRPr="00421C54">
        <w:t>b)</w:t>
      </w:r>
      <w:r w:rsidRPr="00421C54">
        <w:tab/>
        <w:t>ukończenia szkolenia okresowego, jeżeli nie posiada wydanego w Polsce świadectwa kwalifikacji zawodowej potwierdzającego uzyskanie w odpowiednim zakresie kwalifikacji wstępnej, kwalifikacji wstępnej przyśpieszonej, kwalifikacji wstępnej uzupełniającej lub kwalifikacji wstępnej uzupełniającej przyśpieszonej, a prawo jazdy kategorii D1, D1+E, D lub D+E wydano po dniu 10 września 2008 r. lub prawo jazdy kategorii C1, C1+E, C lub C+E wydano po dniu 10 września 2009 r;</w:t>
      </w:r>
    </w:p>
    <w:p w14:paraId="095126D0" w14:textId="77777777" w:rsidR="00421C54" w:rsidRPr="00421C54" w:rsidRDefault="00672D9B" w:rsidP="00421C54">
      <w:pPr>
        <w:pStyle w:val="ZPKTzmpktartykuempunktem"/>
      </w:pPr>
      <w:r>
        <w:t>8</w:t>
      </w:r>
      <w:r w:rsidR="00421C54" w:rsidRPr="00421C54">
        <w:t>)</w:t>
      </w:r>
      <w:r w:rsidR="00421C54" w:rsidRPr="00421C54">
        <w:tab/>
        <w:t>fotografię</w:t>
      </w:r>
      <w:r w:rsidR="00CE3DED">
        <w:t>,</w:t>
      </w:r>
      <w:r w:rsidR="00421C54" w:rsidRPr="00421C54">
        <w:t xml:space="preserve"> </w:t>
      </w:r>
      <w:r w:rsidR="00CE3DED">
        <w:t>której mowa w § 5 ust. 1 pkt 3</w:t>
      </w:r>
      <w:r w:rsidR="00421C54" w:rsidRPr="00421C54">
        <w:t>;</w:t>
      </w:r>
    </w:p>
    <w:p w14:paraId="094AACD1" w14:textId="77777777" w:rsidR="00421C54" w:rsidRPr="00421C54" w:rsidRDefault="00672D9B" w:rsidP="00421C54">
      <w:pPr>
        <w:pStyle w:val="ZPKTzmpktartykuempunktem"/>
      </w:pPr>
      <w:r>
        <w:t>9</w:t>
      </w:r>
      <w:r w:rsidR="00421C54" w:rsidRPr="00421C54">
        <w:t>)</w:t>
      </w:r>
      <w:r w:rsidR="00421C54" w:rsidRPr="00421C54">
        <w:tab/>
        <w:t>kopię posiadanego prawa jazdy</w:t>
      </w:r>
      <w:r w:rsidR="002C67FE">
        <w:t xml:space="preserve"> - jeżeli jest wymagane</w:t>
      </w:r>
      <w:r w:rsidR="00421C54" w:rsidRPr="00421C54">
        <w:t>;</w:t>
      </w:r>
    </w:p>
    <w:p w14:paraId="10D48AB2" w14:textId="77777777" w:rsidR="00421C54" w:rsidRPr="00421C54" w:rsidRDefault="00421C54" w:rsidP="00421C54">
      <w:pPr>
        <w:pStyle w:val="ZPKTzmpktartykuempunktem"/>
      </w:pPr>
      <w:r w:rsidRPr="00421C54">
        <w:t>1</w:t>
      </w:r>
      <w:r w:rsidR="00672D9B">
        <w:t>0</w:t>
      </w:r>
      <w:r w:rsidRPr="00421C54">
        <w:t>)</w:t>
      </w:r>
      <w:r w:rsidRPr="00421C54">
        <w:tab/>
        <w:t xml:space="preserve">dowód uiszczenia opłaty za </w:t>
      </w:r>
      <w:r w:rsidR="003A719D">
        <w:t>wydanie prawa jazdy</w:t>
      </w:r>
      <w:r w:rsidRPr="00421C54">
        <w:t xml:space="preserve"> </w:t>
      </w:r>
      <w:r w:rsidR="00672D9B">
        <w:t xml:space="preserve">oraz </w:t>
      </w:r>
      <w:r w:rsidRPr="00421C54">
        <w:t>opłaty ewidencyjnej;</w:t>
      </w:r>
    </w:p>
    <w:p w14:paraId="44D98E0E" w14:textId="77777777" w:rsidR="00421C54" w:rsidRPr="00421C54" w:rsidRDefault="00421C54" w:rsidP="00421C54">
      <w:pPr>
        <w:pStyle w:val="ZUSTzmustartykuempunktem"/>
      </w:pPr>
      <w:r w:rsidRPr="00421C54">
        <w:t>2.</w:t>
      </w:r>
      <w:r w:rsidRPr="00421C54">
        <w:tab/>
        <w:t xml:space="preserve">W celu potwierdzenia przesłanki, o której mowa w ust. 1 pkt </w:t>
      </w:r>
      <w:r w:rsidR="00672D9B">
        <w:t>7</w:t>
      </w:r>
      <w:r w:rsidRPr="00421C54">
        <w:t>, należy wystąpić do właściwego organu państwa członkowskiego Unii Europejskiej, Konfederacji Szwajcarskiej, państwa członkowskiego Europejskiego Porozumienia o Wolnym Handlu (EFTA) – strony umowy o Europejskim Obszarze Gospodarczym lub Zjednoczonego Królestwa Wielkiej Brytanii i Irlandii Północnej, które wydało kartę kwalifikacji kierowcy, o potwierdzenie danych zamieszczonych na oryginale dokumentu oraz uzyskanych kwalifikacji niezbędnych do potwierdzenia przesłanki.</w:t>
      </w:r>
    </w:p>
    <w:p w14:paraId="692B7C2F" w14:textId="77777777" w:rsidR="00421C54" w:rsidRPr="00421C54" w:rsidRDefault="00421C54" w:rsidP="00421C54">
      <w:pPr>
        <w:pStyle w:val="ZUSTzmustartykuempunktem"/>
      </w:pPr>
      <w:r w:rsidRPr="00421C54">
        <w:t>3.</w:t>
      </w:r>
      <w:r>
        <w:tab/>
      </w:r>
      <w:r w:rsidRPr="00421C54">
        <w:t xml:space="preserve">Na podstawie dokumentów, o których mowa w ust. 1, organ wydający </w:t>
      </w:r>
      <w:r w:rsidR="00672D9B">
        <w:t>prawo jazdy</w:t>
      </w:r>
      <w:r w:rsidRPr="00421C54">
        <w:t>, w terminie nieprzekraczającym 2 dni roboczych od dnia złożenia wniosku, generuje profil kierowcy zawodowego w systemie teleinformatycznym.</w:t>
      </w:r>
    </w:p>
    <w:p w14:paraId="444813C1" w14:textId="28FA0C22" w:rsidR="00421C54" w:rsidRPr="00421C54" w:rsidRDefault="00421C54" w:rsidP="00421C54">
      <w:pPr>
        <w:pStyle w:val="ZUSTzmustartykuempunktem"/>
      </w:pPr>
      <w:r w:rsidRPr="00421C54">
        <w:t>4.</w:t>
      </w:r>
      <w:r w:rsidRPr="00421C54">
        <w:tab/>
        <w:t>Profil kierowcy zawodowego jest udostępniany ośrodkowi szkolenia</w:t>
      </w:r>
      <w:r w:rsidR="00823545">
        <w:t xml:space="preserve"> , o którym mowa w art. 39b</w:t>
      </w:r>
      <w:r w:rsidR="00823545">
        <w:rPr>
          <w:rStyle w:val="IGindeksgrny"/>
        </w:rPr>
        <w:t>1</w:t>
      </w:r>
      <w:r w:rsidR="00823545">
        <w:t xml:space="preserve"> ust. 1 pkt 2 ustawy z dnia 6 września 2001 r. o transporcie drogowym (Dz. U. z 2021 r. poz. 919</w:t>
      </w:r>
      <w:r w:rsidR="00310CE9">
        <w:t>, 1005 i 1997</w:t>
      </w:r>
      <w:r w:rsidR="00823545">
        <w:t>)</w:t>
      </w:r>
      <w:r w:rsidRPr="00421C54">
        <w:t xml:space="preserve">, szkole, placówce lub centrum, prowadzącym szkolenie osoby, której profil dotyczy, oraz </w:t>
      </w:r>
      <w:r w:rsidR="009D088C">
        <w:t>ośrodkowi egzaminowania</w:t>
      </w:r>
      <w:r w:rsidRPr="00421C54">
        <w:t xml:space="preserve"> lub okręgowej komisji egzaminacyjnej przeprowadzającym test kwalifikacyjny dla osoby, której profil dotyczy, po podaniu przez osobę, której dotyczy profil, o którym mowa w § 6 ust. 4 pkt 3, oraz numeru PESEL albo daty urodzenia</w:t>
      </w:r>
      <w:r w:rsidR="008B4E52">
        <w:t xml:space="preserve"> w przypadku osób nieposiadających numeru PESEL</w:t>
      </w:r>
      <w:r w:rsidRPr="00421C54">
        <w:t>.</w:t>
      </w:r>
    </w:p>
    <w:p w14:paraId="1C2AB68C" w14:textId="77777777" w:rsidR="00421C54" w:rsidRPr="00421C54" w:rsidRDefault="00421C54" w:rsidP="00421C54">
      <w:pPr>
        <w:pStyle w:val="ZARTzmartartykuempunktem"/>
      </w:pPr>
      <w:r w:rsidRPr="00421C54">
        <w:t xml:space="preserve">§ </w:t>
      </w:r>
      <w:r>
        <w:t>8b</w:t>
      </w:r>
      <w:r w:rsidRPr="00421C54">
        <w:t>. 1.</w:t>
      </w:r>
      <w:r>
        <w:tab/>
      </w:r>
      <w:r w:rsidRPr="00421C54">
        <w:t>W celu wygenerowania profilu kierowcy zawodowego należy:</w:t>
      </w:r>
    </w:p>
    <w:p w14:paraId="2DA9CDC3" w14:textId="77777777" w:rsidR="00421C54" w:rsidRPr="00421C54" w:rsidRDefault="00421C54" w:rsidP="00421C54">
      <w:pPr>
        <w:pStyle w:val="ZPKTzmpktartykuempunktem"/>
      </w:pPr>
      <w:r w:rsidRPr="00421C54">
        <w:lastRenderedPageBreak/>
        <w:t>1)</w:t>
      </w:r>
      <w:r w:rsidRPr="00421C54">
        <w:tab/>
        <w:t>zarejestrować wniosek w systemie teleinformatycznym, odnotowując na wniosku przydzielony numer pozycji w rejestrze, oraz przeprowadzić weryfikację złożonych dokumentów w zakresie:</w:t>
      </w:r>
    </w:p>
    <w:p w14:paraId="66476E74" w14:textId="77777777" w:rsidR="00421C54" w:rsidRPr="00421C54" w:rsidRDefault="00421C54" w:rsidP="007F3BCD">
      <w:pPr>
        <w:pStyle w:val="ZLITLITzmlitliter"/>
      </w:pPr>
      <w:r w:rsidRPr="00421C54">
        <w:t>a)</w:t>
      </w:r>
      <w:r w:rsidRPr="00421C54">
        <w:tab/>
        <w:t>poprawności ich wypełnienia, zgodności z dokumentem tożsamości oraz kompletności,</w:t>
      </w:r>
    </w:p>
    <w:p w14:paraId="5D655652" w14:textId="77777777" w:rsidR="00421C54" w:rsidRPr="00421C54" w:rsidRDefault="00421C54" w:rsidP="007F3BCD">
      <w:pPr>
        <w:pStyle w:val="ZLITLITzmlitliter"/>
      </w:pPr>
      <w:r w:rsidRPr="00421C54">
        <w:t>b)</w:t>
      </w:r>
      <w:r w:rsidRPr="00421C54">
        <w:tab/>
        <w:t>spełnienia przesłanek do rozpoczęcia kwalifikacji wstępnej, kwalifikacji wstępnej przyśpieszonej, kwalifikacji uzupełniającej, kwalifikacji uzupełniającej przyśpieszonej lub szkolenia okresowego,</w:t>
      </w:r>
    </w:p>
    <w:p w14:paraId="13AD5D23" w14:textId="77777777" w:rsidR="00421C54" w:rsidRPr="00421C54" w:rsidRDefault="00421C54" w:rsidP="007F3BCD">
      <w:pPr>
        <w:pStyle w:val="ZLITLITzmlitliter"/>
      </w:pPr>
      <w:r w:rsidRPr="00421C54">
        <w:t>c)</w:t>
      </w:r>
      <w:r w:rsidRPr="00421C54">
        <w:tab/>
        <w:t>zgodności danych z ujętymi w ewidencji kierowców, w aktach ewidencyjnych kierowców zawodowych i w aktach ewidencji kierowców;</w:t>
      </w:r>
    </w:p>
    <w:p w14:paraId="7CDAB6EB" w14:textId="77777777" w:rsidR="00421C54" w:rsidRPr="00421C54" w:rsidRDefault="00421C54" w:rsidP="00421C54">
      <w:pPr>
        <w:pStyle w:val="ZPKTzmpktartykuempunktem"/>
      </w:pPr>
      <w:r w:rsidRPr="00421C54">
        <w:t>2)</w:t>
      </w:r>
      <w:r w:rsidRPr="00421C54">
        <w:tab/>
        <w:t>w przypadku braków w dokumentacji wezwać do ich usunięcia w trybie art. 64 § 2 ustawy z dnia 14 czerwca 1960 r. – Kodeks postępowania administracyjnego (Dz. U. z 2021 r. poz. 735</w:t>
      </w:r>
      <w:r w:rsidR="00310CE9">
        <w:t>, 1491 i 2052</w:t>
      </w:r>
      <w:r w:rsidRPr="00421C54">
        <w:t>).</w:t>
      </w:r>
    </w:p>
    <w:p w14:paraId="6DA83FD7" w14:textId="77777777" w:rsidR="00421C54" w:rsidRPr="00421C54" w:rsidRDefault="00421C54" w:rsidP="00421C54">
      <w:pPr>
        <w:pStyle w:val="ZUSTzmustartykuempunktem"/>
      </w:pPr>
      <w:r w:rsidRPr="00421C54">
        <w:t>2.</w:t>
      </w:r>
      <w:r w:rsidRPr="00421C54">
        <w:tab/>
        <w:t>W wyniku pozytywnej weryfikacji dokumentów należy:</w:t>
      </w:r>
    </w:p>
    <w:p w14:paraId="6AA61FA7" w14:textId="77777777" w:rsidR="00421C54" w:rsidRPr="00421C54" w:rsidRDefault="00421C54" w:rsidP="00421C54">
      <w:pPr>
        <w:pStyle w:val="ZPKTzmpktartykuempunktem"/>
      </w:pPr>
      <w:r w:rsidRPr="00421C54">
        <w:t>1)</w:t>
      </w:r>
      <w:r w:rsidRPr="00421C54">
        <w:tab/>
        <w:t>wprowadzić dane do systemu teleinformatycznego;</w:t>
      </w:r>
    </w:p>
    <w:p w14:paraId="02192FF3" w14:textId="77777777" w:rsidR="00421C54" w:rsidRPr="00421C54" w:rsidRDefault="00421C54" w:rsidP="00421C54">
      <w:pPr>
        <w:pStyle w:val="ZPKTzmpktartykuempunktem"/>
      </w:pPr>
      <w:r w:rsidRPr="00421C54">
        <w:t>2)</w:t>
      </w:r>
      <w:r w:rsidRPr="00421C54">
        <w:tab/>
        <w:t>wygenerować profil kierowcy zawodowego.</w:t>
      </w:r>
    </w:p>
    <w:p w14:paraId="1B512E6F" w14:textId="77777777" w:rsidR="00421C54" w:rsidRPr="00421C54" w:rsidRDefault="00421C54" w:rsidP="00421C54">
      <w:pPr>
        <w:pStyle w:val="ZUSTzmustartykuempunktem"/>
      </w:pPr>
      <w:r w:rsidRPr="00421C54">
        <w:t>3.</w:t>
      </w:r>
      <w:r w:rsidRPr="00421C54">
        <w:tab/>
        <w:t>W wyniku negatywnej weryfikacji dokumentów załączonych do wniosku należy odmówić wydania karty kwalifikacji kierowcy.</w:t>
      </w:r>
    </w:p>
    <w:p w14:paraId="146F11CD" w14:textId="77777777" w:rsidR="00421C54" w:rsidRPr="00421C54" w:rsidRDefault="00421C54" w:rsidP="00E90057">
      <w:pPr>
        <w:pStyle w:val="ZUSTzmustartykuempunktem"/>
      </w:pPr>
      <w:r w:rsidRPr="00421C54">
        <w:t>4.</w:t>
      </w:r>
      <w:r w:rsidRPr="00421C54">
        <w:tab/>
        <w:t>Wygenerowany przez organ wydający kartę kwalifikacji kierowcy profil kierowcy zawodowego zawiera</w:t>
      </w:r>
      <w:r w:rsidR="00E90057">
        <w:t xml:space="preserve"> dane i informacje o których mowa w § 6 ust. 4 rozporządzenia Ministra Infrastruktury z dnia ……….. w sprawie wydawania karty kwalifikacji kierowcy (Dz. U. ….. </w:t>
      </w:r>
      <w:proofErr w:type="spellStart"/>
      <w:r w:rsidR="00E90057">
        <w:t>poz</w:t>
      </w:r>
      <w:proofErr w:type="spellEnd"/>
      <w:r w:rsidR="00E90057">
        <w:t>…..)</w:t>
      </w:r>
    </w:p>
    <w:p w14:paraId="040A95CE" w14:textId="77777777" w:rsidR="00421C54" w:rsidRPr="00421C54" w:rsidRDefault="00421C54" w:rsidP="007F3BCD">
      <w:pPr>
        <w:pStyle w:val="ZARTzmartartykuempunktem"/>
      </w:pPr>
      <w:r w:rsidRPr="00421C54">
        <w:t xml:space="preserve">§ </w:t>
      </w:r>
      <w:r>
        <w:t>8c</w:t>
      </w:r>
      <w:r w:rsidRPr="00421C54">
        <w:t>. Informację o wygenerowaniu profilu kierowcy zawodowego z podaniem numeru, o którym mowa w § 6 ust. 4 pkt 3</w:t>
      </w:r>
      <w:r w:rsidR="00E90057">
        <w:t xml:space="preserve"> ww. rozporządzenia</w:t>
      </w:r>
      <w:r w:rsidRPr="00421C54">
        <w:t xml:space="preserve">, przekazuje się osobie, której profil ten dotyczy, uwzględniając sposób, w jaki został złożony wniosek o wydanie </w:t>
      </w:r>
      <w:r w:rsidR="00D43553">
        <w:t>prawa jazdy</w:t>
      </w:r>
      <w:r w:rsidRPr="00421C54">
        <w:t>, w terminie 2</w:t>
      </w:r>
      <w:r w:rsidR="00DD29AC">
        <w:t xml:space="preserve"> dni roboczych od dnia złożenia wniosku</w:t>
      </w:r>
      <w:r w:rsidRPr="00421C54">
        <w:t>.</w:t>
      </w:r>
    </w:p>
    <w:p w14:paraId="2521B962" w14:textId="77777777" w:rsidR="00754447" w:rsidRDefault="00421C54" w:rsidP="007F3BCD">
      <w:pPr>
        <w:pStyle w:val="ZARTzmartartykuempunktem"/>
      </w:pPr>
      <w:r w:rsidRPr="00421C54">
        <w:t>§ 8</w:t>
      </w:r>
      <w:r>
        <w:t>d</w:t>
      </w:r>
      <w:r w:rsidRPr="00421C54">
        <w:t>. 1. W przypadku gdy osoba, której dotyczy profil kierowcy zawodowego, wystąpiła do organu z uzasadnionym wnioskiem o zwolnienie zablokowanego przez ośrodek szkolenia profilu kierowcy zawodowego, organ zwalnia profil, informując o tym fakcie osobę wnioskującą oraz ośrodek szkolenia</w:t>
      </w:r>
      <w:r w:rsidR="00ED697A">
        <w:t>.</w:t>
      </w:r>
      <w:r w:rsidR="00ED697A" w:rsidRPr="00ED697A">
        <w:t xml:space="preserve"> </w:t>
      </w:r>
    </w:p>
    <w:p w14:paraId="19D1AB43" w14:textId="77777777" w:rsidR="00DA16CC" w:rsidRDefault="00754447" w:rsidP="007F3BCD">
      <w:pPr>
        <w:pStyle w:val="ZARTzmartartykuempunktem"/>
      </w:pPr>
      <w:r>
        <w:t xml:space="preserve">§ 8e Osoba </w:t>
      </w:r>
      <w:r w:rsidRPr="00754447">
        <w:t>ubiegająca się o wpis potwierdzający odbycie kwalifikacji wstępnej, kwalifikacji wstępnej przyspieszonej, kwalifikacji wstępnej uzupełniającej, kwalifikacji wstępnej uzupełniającej przyspieszonej</w:t>
      </w:r>
      <w:r>
        <w:t xml:space="preserve"> nieposiadająca uprawnienia do kierowania </w:t>
      </w:r>
      <w:r>
        <w:lastRenderedPageBreak/>
        <w:t xml:space="preserve">pojazdami kategorii, której dotyczyć będzie szkolenie we wniosku o wydanie prawa jazdy składanym w trybie § </w:t>
      </w:r>
      <w:r w:rsidR="00616D1A">
        <w:t>8a występuje także o wydanie prawa jazdy odpowiedniej kategorii. Osobie tej generuje się profil kierowcy zawodowego ora profil kandydata na kierowcę.</w:t>
      </w:r>
      <w:r w:rsidR="00ED697A" w:rsidRPr="00ED697A">
        <w:t>”</w:t>
      </w:r>
    </w:p>
    <w:p w14:paraId="1BA3E7D5" w14:textId="77777777" w:rsidR="00754447" w:rsidRDefault="00754447" w:rsidP="009D088C">
      <w:pPr>
        <w:pStyle w:val="PKTpunkt"/>
      </w:pPr>
    </w:p>
    <w:p w14:paraId="7A019C95" w14:textId="032CB522" w:rsidR="00ED697A" w:rsidRDefault="00F90232" w:rsidP="009D088C">
      <w:pPr>
        <w:pStyle w:val="PKTpunkt"/>
      </w:pPr>
      <w:r>
        <w:t>3</w:t>
      </w:r>
      <w:r w:rsidR="00DB5AC1">
        <w:t>)</w:t>
      </w:r>
      <w:r w:rsidR="00DB5AC1">
        <w:tab/>
      </w:r>
      <w:r w:rsidR="008F130A">
        <w:t>w</w:t>
      </w:r>
      <w:r w:rsidR="009D088C">
        <w:t xml:space="preserve"> § 9</w:t>
      </w:r>
      <w:r w:rsidR="00ED697A">
        <w:t>:</w:t>
      </w:r>
      <w:r w:rsidR="009D088C">
        <w:t xml:space="preserve"> </w:t>
      </w:r>
    </w:p>
    <w:p w14:paraId="2AE107E7" w14:textId="125A919C" w:rsidR="002C2BE6" w:rsidRDefault="00ED697A" w:rsidP="00ED697A">
      <w:pPr>
        <w:pStyle w:val="LITlitera"/>
      </w:pPr>
      <w:r>
        <w:t>a)</w:t>
      </w:r>
      <w:r w:rsidR="002C2BE6">
        <w:t xml:space="preserve"> </w:t>
      </w:r>
      <w:r w:rsidR="002C2BE6">
        <w:tab/>
        <w:t>w pkt 9  lit b otrzymuje brzmienie:</w:t>
      </w:r>
    </w:p>
    <w:p w14:paraId="15F8E17E" w14:textId="77777777" w:rsidR="002C2BE6" w:rsidRDefault="002C2BE6" w:rsidP="00ED697A">
      <w:pPr>
        <w:pStyle w:val="LITlitera"/>
      </w:pPr>
      <w:bookmarkStart w:id="2" w:name="_Hlk87254076"/>
      <w:r w:rsidRPr="00ED697A">
        <w:t>„</w:t>
      </w:r>
      <w:r>
        <w:t>b)</w:t>
      </w:r>
      <w:r>
        <w:tab/>
      </w:r>
      <w:r w:rsidRPr="002C2BE6">
        <w:t xml:space="preserve">odpowiednio orzeczenia lekarskiego o braku przeciwwskazań zdrowotnych do kierowania pojazdami lub orzeczenia psychologicznego o braku przeciwwskazań psychologicznych do kierowania pojazdami - jeżeli osoba była </w:t>
      </w:r>
      <w:r>
        <w:t>obowiązana odbyć</w:t>
      </w:r>
      <w:r w:rsidRPr="002C2BE6">
        <w:t xml:space="preserve"> takie badania</w:t>
      </w:r>
      <w:r>
        <w:t>;</w:t>
      </w:r>
      <w:r w:rsidRPr="002C2BE6">
        <w:t xml:space="preserve"> </w:t>
      </w:r>
      <w:r w:rsidRPr="00ED697A">
        <w:t>”</w:t>
      </w:r>
    </w:p>
    <w:bookmarkEnd w:id="2"/>
    <w:p w14:paraId="07EF5793" w14:textId="77777777" w:rsidR="002C2BE6" w:rsidRDefault="002C2BE6" w:rsidP="00ED697A">
      <w:pPr>
        <w:pStyle w:val="LITlitera"/>
      </w:pPr>
      <w:r>
        <w:t>b)</w:t>
      </w:r>
      <w:r>
        <w:tab/>
        <w:t>w pkt 10 lit b otrzymuje brzmienie:</w:t>
      </w:r>
    </w:p>
    <w:p w14:paraId="03FF49BE" w14:textId="77777777" w:rsidR="002C2BE6" w:rsidRDefault="002C2BE6" w:rsidP="00ED697A">
      <w:pPr>
        <w:pStyle w:val="LITlitera"/>
      </w:pPr>
      <w:r w:rsidRPr="002C2BE6">
        <w:t>„b)</w:t>
      </w:r>
      <w:r w:rsidRPr="002C2BE6">
        <w:tab/>
        <w:t>odpowiednio orzeczenia lekarskiego o braku przeciwwskazań zdrowotnych do kierowania pojazdami lub orzeczenia psychologicznego o braku przeciwwskazań psychologicznych do kierowania pojazdami - jeżeli osoba była obowiązana odbyć takie badania; ”</w:t>
      </w:r>
    </w:p>
    <w:p w14:paraId="73BCBF5C" w14:textId="77777777" w:rsidR="002E06C1" w:rsidRDefault="002C2BE6" w:rsidP="00ED697A">
      <w:pPr>
        <w:pStyle w:val="LITlitera"/>
      </w:pPr>
      <w:r>
        <w:t>c)</w:t>
      </w:r>
      <w:r w:rsidR="00ED697A">
        <w:tab/>
      </w:r>
      <w:r w:rsidR="002E06C1">
        <w:t>uchyla się pkt 11;</w:t>
      </w:r>
    </w:p>
    <w:p w14:paraId="2B061540" w14:textId="77777777" w:rsidR="00DD29AC" w:rsidRDefault="002E06C1" w:rsidP="00ED697A">
      <w:pPr>
        <w:pStyle w:val="LITlitera"/>
      </w:pPr>
      <w:r>
        <w:t>d)</w:t>
      </w:r>
      <w:r>
        <w:tab/>
      </w:r>
      <w:r w:rsidR="009D088C">
        <w:t>pkt 13 otrzymuje brzmienie:</w:t>
      </w:r>
    </w:p>
    <w:p w14:paraId="2369F039" w14:textId="77777777" w:rsidR="009D088C" w:rsidRDefault="00ED697A" w:rsidP="00ED697A">
      <w:pPr>
        <w:pStyle w:val="ZPKTzmpktartykuempunktem"/>
      </w:pPr>
      <w:r w:rsidRPr="00ED697A">
        <w:t>„</w:t>
      </w:r>
      <w:r w:rsidR="009D088C" w:rsidRPr="009D088C">
        <w:t>13)</w:t>
      </w:r>
      <w:r w:rsidR="009D088C">
        <w:tab/>
      </w:r>
      <w:r w:rsidR="009D088C" w:rsidRPr="009D088C">
        <w:t>osoby ubiegającej się o wpis potwierdzający uzyskanie kwalifikacji wstępnej, kwalifikacji wstępnej przyspieszonej, kwalifikacji wstępnej uzupełniającej, kwalifikacji wstępnej uzupełniającej przyspieszonej lub ukończenie szkolenia okresowego - po otrzymaniu</w:t>
      </w:r>
      <w:r w:rsidR="00694553">
        <w:t xml:space="preserve"> odpowiednio</w:t>
      </w:r>
      <w:r w:rsidR="009D088C" w:rsidRPr="009D088C">
        <w:t>:</w:t>
      </w:r>
    </w:p>
    <w:p w14:paraId="3231887C" w14:textId="77777777" w:rsidR="009D088C" w:rsidRDefault="009D088C" w:rsidP="00ED697A">
      <w:pPr>
        <w:pStyle w:val="ZLITLITzmlitliter"/>
      </w:pPr>
      <w:r>
        <w:t>a)</w:t>
      </w:r>
      <w:r>
        <w:tab/>
        <w:t xml:space="preserve">od ośrodka egzaminowania lub od </w:t>
      </w:r>
      <w:r w:rsidRPr="009D088C">
        <w:t>okręgowej komisji egzaminacyjnej</w:t>
      </w:r>
      <w:r>
        <w:t xml:space="preserve"> - informacji o wydaniu</w:t>
      </w:r>
      <w:r w:rsidR="00694553">
        <w:t xml:space="preserve"> </w:t>
      </w:r>
      <w:r w:rsidR="00694553" w:rsidRPr="00694553">
        <w:t>świadectwa kwalifikacji zawodowej potwierdzającego uzyskanie kwalifikacji wstępnej, kwalifikacji wstępnej przyśpieszonej, kwalifikacji wstępnej uzupełniającej lub kwalifikacji wstępnej uzupełniającej przyśpieszonej</w:t>
      </w:r>
      <w:r w:rsidR="00694553">
        <w:t xml:space="preserve"> zamieszczonej w profilu kierowcy zawodowego;</w:t>
      </w:r>
    </w:p>
    <w:p w14:paraId="314DC55B" w14:textId="77777777" w:rsidR="00694553" w:rsidRDefault="00694553" w:rsidP="00ED697A">
      <w:pPr>
        <w:pStyle w:val="ZLITLITzmlitliter"/>
      </w:pPr>
      <w:r>
        <w:t>b)</w:t>
      </w:r>
      <w:r>
        <w:tab/>
        <w:t xml:space="preserve">od ośrodka szkolenia, o którym mowa </w:t>
      </w:r>
      <w:r w:rsidR="00B4246F">
        <w:t>w art. 39b</w:t>
      </w:r>
      <w:r w:rsidR="006D27FF">
        <w:rPr>
          <w:rStyle w:val="IGindeksgrny"/>
        </w:rPr>
        <w:t>1</w:t>
      </w:r>
      <w:r w:rsidR="006D27FF">
        <w:t xml:space="preserve"> ust. 1 pkt 2 ustawy z dnia 6 września 2001 r. o transporcie drogowym </w:t>
      </w:r>
      <w:r w:rsidRPr="00694553">
        <w:t xml:space="preserve">- informacji o wydaniu świadectwa kwalifikacji zawodowej potwierdzającego </w:t>
      </w:r>
      <w:r>
        <w:t>ukończenie szkolenia okresowego</w:t>
      </w:r>
      <w:r w:rsidRPr="00694553">
        <w:t xml:space="preserve"> zamieszczonej w profilu kierowcy zawodowego;</w:t>
      </w:r>
    </w:p>
    <w:p w14:paraId="0F98F267" w14:textId="77777777" w:rsidR="00F04073" w:rsidRDefault="00DD5A84" w:rsidP="00ED697A">
      <w:pPr>
        <w:pStyle w:val="ZLITLITzmlitliter"/>
      </w:pPr>
      <w:r>
        <w:t>c)</w:t>
      </w:r>
      <w:r>
        <w:tab/>
      </w:r>
      <w:r w:rsidR="00F04073">
        <w:t>od osoby:</w:t>
      </w:r>
    </w:p>
    <w:p w14:paraId="799811B0" w14:textId="77777777" w:rsidR="00CE3DED" w:rsidRDefault="00F04073" w:rsidP="00ED697A">
      <w:pPr>
        <w:pStyle w:val="ZTIRTIRzmtirtiret"/>
      </w:pPr>
      <w:r>
        <w:t>-</w:t>
      </w:r>
      <w:r>
        <w:tab/>
      </w:r>
      <w:r w:rsidRPr="00F04073">
        <w:t>dokumentów, o których mowa w art. 15 ust. 2 ustawy,</w:t>
      </w:r>
    </w:p>
    <w:p w14:paraId="59EB7696" w14:textId="77777777" w:rsidR="00CE3DED" w:rsidRDefault="00CE3DED" w:rsidP="00ED697A">
      <w:pPr>
        <w:pStyle w:val="ZTIRTIRzmtirtiret"/>
      </w:pPr>
      <w:r>
        <w:t>-</w:t>
      </w:r>
      <w:r>
        <w:tab/>
        <w:t>fotografii, o której mowa w § 5 ust. 1 pkt 3,</w:t>
      </w:r>
    </w:p>
    <w:p w14:paraId="393136D4" w14:textId="77777777" w:rsidR="00552F63" w:rsidRDefault="00CE3DED" w:rsidP="00ED697A">
      <w:pPr>
        <w:pStyle w:val="ZTIRTIRzmtirtiret"/>
      </w:pPr>
      <w:r>
        <w:lastRenderedPageBreak/>
        <w:t>-</w:t>
      </w:r>
      <w:r>
        <w:tab/>
        <w:t>kopii posiadanego prawa jazdy</w:t>
      </w:r>
    </w:p>
    <w:p w14:paraId="301130CB" w14:textId="77777777" w:rsidR="00755A1F" w:rsidRDefault="00552F63" w:rsidP="00ED697A">
      <w:pPr>
        <w:pStyle w:val="ZTIRTIRzmtirtiret"/>
      </w:pPr>
      <w:r>
        <w:t>-</w:t>
      </w:r>
      <w:r>
        <w:tab/>
        <w:t xml:space="preserve">kopii wydanego w Polsce świadectwa kwalifikacji zawodowej potwierdzającego ukończenie szkolenia okresowego w przypadku jeżeli wpis w prawie jazdy ma być dokonany na podstawie karty kwalifikacji kierowcy wydanej w </w:t>
      </w:r>
      <w:r w:rsidRPr="00552F63">
        <w:t>Zjednoczonym Królestwie Wielkiej Brytanii i Irlandii Północnej</w:t>
      </w:r>
      <w:r w:rsidR="00ED697A">
        <w:t>;</w:t>
      </w:r>
      <w:r w:rsidR="00ED697A" w:rsidRPr="00ED697A">
        <w:t xml:space="preserve"> </w:t>
      </w:r>
    </w:p>
    <w:p w14:paraId="1E89A40E" w14:textId="77777777" w:rsidR="00DD5A84" w:rsidRDefault="008B2021" w:rsidP="008B2021">
      <w:pPr>
        <w:pStyle w:val="ZLITLITzmlitliter"/>
      </w:pPr>
      <w:r>
        <w:t>d)</w:t>
      </w:r>
      <w:r>
        <w:tab/>
      </w:r>
      <w:r w:rsidRPr="008B2021">
        <w:t xml:space="preserve">oświadczenia kierowcy o </w:t>
      </w:r>
      <w:r>
        <w:t xml:space="preserve">zamiarze wykonywania </w:t>
      </w:r>
      <w:r w:rsidRPr="008B2021">
        <w:t>przewozu drogowego różnymi pojazdami, dla których jest wymagane posiadanie prawa jazdy co najmniej jednej spośród kategorii C1, C1+E, C lub C+E oraz D1, D1+E, D lub D+E, w przypadku kierowcy, o którym mowa w art. 39d ust. 6 ustawy z dnia 6 września 2001 r. o transporcie drogowym</w:t>
      </w:r>
      <w:r>
        <w:t>;</w:t>
      </w:r>
      <w:r w:rsidR="00ED697A" w:rsidRPr="00ED697A">
        <w:t>”</w:t>
      </w:r>
      <w:r w:rsidR="001B60B9">
        <w:t>;</w:t>
      </w:r>
    </w:p>
    <w:p w14:paraId="21676B6E" w14:textId="77777777" w:rsidR="00ED697A" w:rsidRDefault="002E06C1" w:rsidP="00ED697A">
      <w:pPr>
        <w:pStyle w:val="LITlitera"/>
      </w:pPr>
      <w:r>
        <w:t>e</w:t>
      </w:r>
      <w:r w:rsidR="00ED697A">
        <w:t>)</w:t>
      </w:r>
      <w:r w:rsidR="00ED697A">
        <w:tab/>
        <w:t>po ust. 2 dodaje się ust. 2a w brzmieniu</w:t>
      </w:r>
      <w:r w:rsidR="0026560B">
        <w:t>:</w:t>
      </w:r>
    </w:p>
    <w:p w14:paraId="1791133C" w14:textId="77777777" w:rsidR="0026560B" w:rsidRDefault="0026560B" w:rsidP="0026560B">
      <w:pPr>
        <w:pStyle w:val="ZLITUSTzmustliter"/>
      </w:pPr>
      <w:r w:rsidRPr="0026560B">
        <w:t>„</w:t>
      </w:r>
      <w:r>
        <w:t xml:space="preserve">2a. </w:t>
      </w:r>
      <w:r w:rsidRPr="0026560B">
        <w:t xml:space="preserve">W celu </w:t>
      </w:r>
      <w:r>
        <w:t xml:space="preserve">dokonania wpisu na podstawie karty </w:t>
      </w:r>
      <w:r w:rsidRPr="0026560B">
        <w:t xml:space="preserve">kwalifikacji kierowcy, która została wydana w innym niż Rzeczpospolita Polska państwie członkowskim Unii Europejskiej, Konfederacji Szwajcarskiej, państwie członkowskim Europejskiego Porozumienia o Wolnym Handlu (EFTA) – stronie umowy o Europejskim Obszarze Gospodarczym lub w </w:t>
      </w:r>
      <w:bookmarkStart w:id="3" w:name="_Hlk86991024"/>
      <w:r w:rsidRPr="0026560B">
        <w:t>Zjednoczonym Królestwie Wielkiej Brytanii i Irlandii Północnej</w:t>
      </w:r>
      <w:bookmarkEnd w:id="3"/>
      <w:r w:rsidRPr="0026560B">
        <w:t>, na prawo jazdy z wpisem, o którym mowa w ust. 1, właściwy organ wydający prawo jazdy zwraca się do właściwego organu tego państwa o potwierdzenie danych zamieszczonych w oryginale dokumentu.</w:t>
      </w:r>
      <w:r>
        <w:t xml:space="preserve"> Potwierdzenia dokonuje się na zasadach określonych w przepisach art. 15 ust. 2b i </w:t>
      </w:r>
      <w:r w:rsidR="006D27FF">
        <w:t>2</w:t>
      </w:r>
      <w:r>
        <w:t>c ustawy.</w:t>
      </w:r>
      <w:r w:rsidR="001B60B9" w:rsidRPr="001B60B9">
        <w:t xml:space="preserve"> </w:t>
      </w:r>
      <w:r w:rsidR="001B60B9">
        <w:t>”;</w:t>
      </w:r>
    </w:p>
    <w:p w14:paraId="339BA815" w14:textId="77777777" w:rsidR="00ED697A" w:rsidRDefault="00F90232" w:rsidP="00ED697A">
      <w:pPr>
        <w:pStyle w:val="PKTpunkt"/>
      </w:pPr>
      <w:r>
        <w:t>4</w:t>
      </w:r>
      <w:r w:rsidR="00ED697A">
        <w:t>)</w:t>
      </w:r>
      <w:r w:rsidR="00ED697A">
        <w:tab/>
      </w:r>
      <w:r w:rsidR="005B4D55">
        <w:t>w §10</w:t>
      </w:r>
      <w:r w:rsidR="001B60B9">
        <w:t>:</w:t>
      </w:r>
    </w:p>
    <w:p w14:paraId="758C0BD0" w14:textId="77777777" w:rsidR="001B60B9" w:rsidRDefault="001B60B9" w:rsidP="001B60B9">
      <w:pPr>
        <w:pStyle w:val="LITlitera"/>
      </w:pPr>
      <w:r>
        <w:t xml:space="preserve">a) </w:t>
      </w:r>
      <w:r>
        <w:tab/>
        <w:t xml:space="preserve">w ust. 1: </w:t>
      </w:r>
    </w:p>
    <w:p w14:paraId="18AE10C4" w14:textId="77777777" w:rsidR="001B60B9" w:rsidRDefault="001B60B9" w:rsidP="001B60B9">
      <w:pPr>
        <w:pStyle w:val="TIRtiret"/>
      </w:pPr>
      <w:r>
        <w:t>-</w:t>
      </w:r>
      <w:r>
        <w:tab/>
        <w:t>w pkt 2 w lit d po słowach „profilu kandydata na kierowcę” dodaje się słowa „lub odpowiednio profilu kierowcy zawodowego”,</w:t>
      </w:r>
    </w:p>
    <w:p w14:paraId="68C5FFC0" w14:textId="77777777" w:rsidR="00760672" w:rsidRDefault="001B60B9" w:rsidP="001B60B9">
      <w:pPr>
        <w:pStyle w:val="TIRtiret"/>
      </w:pPr>
      <w:r>
        <w:t>-</w:t>
      </w:r>
      <w:r>
        <w:tab/>
        <w:t>w pkt 5</w:t>
      </w:r>
      <w:r w:rsidR="00760672">
        <w:t>:</w:t>
      </w:r>
      <w:r>
        <w:t xml:space="preserve"> </w:t>
      </w:r>
    </w:p>
    <w:p w14:paraId="0EF14CB5" w14:textId="77777777" w:rsidR="001B60B9" w:rsidRDefault="00760672" w:rsidP="00760672">
      <w:pPr>
        <w:pStyle w:val="ZTIRwPKTzmtirwpktartykuempunktem"/>
      </w:pPr>
      <w:r>
        <w:t>--</w:t>
      </w:r>
      <w:r>
        <w:tab/>
      </w:r>
      <w:r w:rsidR="001B60B9">
        <w:t>w lit b</w:t>
      </w:r>
      <w:r w:rsidR="001B60B9" w:rsidRPr="001B60B9">
        <w:t xml:space="preserve"> </w:t>
      </w:r>
      <w:r w:rsidR="001B60B9">
        <w:t>po słowach „profilu kandydata na kierowcę” dodaje się słowa „lub odpowiednio profilu kierowcy zawodowego”;</w:t>
      </w:r>
    </w:p>
    <w:p w14:paraId="5A187B11" w14:textId="77777777" w:rsidR="00760672" w:rsidRDefault="00760672" w:rsidP="00760672">
      <w:pPr>
        <w:pStyle w:val="ZTIRwPKTzmtirwpktartykuempunktem"/>
      </w:pPr>
      <w:r>
        <w:t>--</w:t>
      </w:r>
      <w:r>
        <w:tab/>
        <w:t>w lit c w tir 1 po słowach „ośrodek egzaminowania” dodaje się słowa „lub odpowiednio okręgową komisję egzaminacyjną lub ośrodek szkolenia, o którym mowa w art. 39b</w:t>
      </w:r>
      <w:r>
        <w:rPr>
          <w:rStyle w:val="IGindeksgrny"/>
        </w:rPr>
        <w:t>1</w:t>
      </w:r>
      <w:r>
        <w:t xml:space="preserve"> ust. 1 pkt 2 ustawy z dnia 6 września 2001 r. o transporcie drogowym”</w:t>
      </w:r>
      <w:r w:rsidR="008A303E">
        <w:t>;</w:t>
      </w:r>
    </w:p>
    <w:p w14:paraId="783627AB" w14:textId="77777777" w:rsidR="007E04D9" w:rsidRDefault="007E04D9" w:rsidP="007E04D9">
      <w:pPr>
        <w:pStyle w:val="LITlitera"/>
      </w:pPr>
      <w:r>
        <w:t>b)</w:t>
      </w:r>
      <w:r>
        <w:tab/>
        <w:t>w ust. 4 ostatnie zdanie otrzymuje brzmienie:</w:t>
      </w:r>
    </w:p>
    <w:p w14:paraId="509CCBEC" w14:textId="77777777" w:rsidR="007E04D9" w:rsidRDefault="007E04D9" w:rsidP="00452B09">
      <w:pPr>
        <w:pStyle w:val="ZLITUSTzmustliter"/>
      </w:pPr>
      <w:r>
        <w:lastRenderedPageBreak/>
        <w:t>„</w:t>
      </w:r>
      <w:r w:rsidR="00A248FE">
        <w:t xml:space="preserve"> </w:t>
      </w:r>
      <w:r>
        <w:t xml:space="preserve">Datą ważności wpisu jest przypadający </w:t>
      </w:r>
      <w:r w:rsidRPr="007E04D9">
        <w:t>najwcześniej</w:t>
      </w:r>
      <w:r>
        <w:t xml:space="preserve"> termin </w:t>
      </w:r>
      <w:r w:rsidR="00A248FE">
        <w:t xml:space="preserve">przeprowadzenia </w:t>
      </w:r>
      <w:r w:rsidRPr="007E04D9">
        <w:t>ponownych badań lekarskich lub psychologicznych w zakresie określonej kategorii prawa jazdy</w:t>
      </w:r>
      <w:r>
        <w:t xml:space="preserve"> </w:t>
      </w:r>
      <w:r w:rsidR="00A248FE" w:rsidRPr="00A248FE">
        <w:t>albo data ukończenia pierwszego albo następnego szkolenia okresowego</w:t>
      </w:r>
      <w:r w:rsidR="00A248FE">
        <w:t>.</w:t>
      </w:r>
      <w:r>
        <w:t>”</w:t>
      </w:r>
    </w:p>
    <w:p w14:paraId="2A47FFDE" w14:textId="77777777" w:rsidR="00A248FE" w:rsidRDefault="00A248FE" w:rsidP="007E04D9">
      <w:pPr>
        <w:pStyle w:val="LITlitera"/>
      </w:pPr>
      <w:r>
        <w:t>c)</w:t>
      </w:r>
      <w:r>
        <w:tab/>
        <w:t>ust. 5 otrzymuje brzmienie</w:t>
      </w:r>
    </w:p>
    <w:p w14:paraId="272FA70A" w14:textId="77777777" w:rsidR="00A248FE" w:rsidRDefault="00A248FE" w:rsidP="00452B09">
      <w:pPr>
        <w:pStyle w:val="ZLITUSTzmustliter"/>
      </w:pPr>
      <w:r>
        <w:t>„</w:t>
      </w:r>
      <w:r w:rsidRPr="00A248FE">
        <w:t>5. Dokonując wpisu, o którym mowa w ust. 4, w pozycji "data ważności uprawnienia" wpisuje się datę ważności uprawnienia w zakresie poszczególnych kategorii prawa jazdy</w:t>
      </w:r>
      <w:r>
        <w:t xml:space="preserve"> zgodna z datą ważności wpisu</w:t>
      </w:r>
      <w:r w:rsidRPr="00A248FE">
        <w:t>.</w:t>
      </w:r>
      <w:r w:rsidR="009501C3" w:rsidRPr="009501C3">
        <w:t xml:space="preserve"> </w:t>
      </w:r>
      <w:r w:rsidR="009501C3">
        <w:t>”</w:t>
      </w:r>
    </w:p>
    <w:p w14:paraId="6A27F7BB" w14:textId="77777777" w:rsidR="007E04D9" w:rsidRDefault="009501C3" w:rsidP="007E04D9">
      <w:pPr>
        <w:pStyle w:val="LITlitera"/>
      </w:pPr>
      <w:r>
        <w:t>d)</w:t>
      </w:r>
      <w:r>
        <w:tab/>
        <w:t>ust. 11 otrzymuje brzmienie:</w:t>
      </w:r>
    </w:p>
    <w:p w14:paraId="1A57BD9E" w14:textId="77777777" w:rsidR="009501C3" w:rsidRDefault="009501C3" w:rsidP="00452B09">
      <w:pPr>
        <w:pStyle w:val="ZLITUSTzmustliter"/>
      </w:pPr>
      <w:r>
        <w:t>„</w:t>
      </w:r>
      <w:r w:rsidRPr="009501C3">
        <w:t>11. Organ, wydając polskie prawo jazdy na podstawie wymiany prawa jazdy zagranicznego, umieszcza w nim adnotację w postaci odpowiedniego kodu określającą kraj wystawcy prawa jazdy stanowiącego podstawę wymiany oraz numer wymienianego zagranicznego prawa jazdy.</w:t>
      </w:r>
      <w:r w:rsidR="00332AB3">
        <w:t xml:space="preserve"> Kod umieszcza się przy każdej kategorii prawa jazdy wydanej na podstawie wymiany zagranicznego prawa jazdy bez podawania numeru zagranicznego prawa jazdy.</w:t>
      </w:r>
      <w:r w:rsidRPr="009501C3">
        <w:t xml:space="preserve"> </w:t>
      </w:r>
      <w:r w:rsidR="00332AB3">
        <w:t>Kod wraz z numerem zagranicznego prawa jazdy umieszcza się w części wspólnej pola nr 12 pod wszystkimi kategoriami prawa jazdy.</w:t>
      </w:r>
      <w:r>
        <w:t>”</w:t>
      </w:r>
    </w:p>
    <w:p w14:paraId="33121377" w14:textId="77777777" w:rsidR="008007E2" w:rsidRDefault="00F90232" w:rsidP="00547C9D">
      <w:pPr>
        <w:pStyle w:val="PKTpunkt"/>
      </w:pPr>
      <w:r>
        <w:t>5</w:t>
      </w:r>
      <w:r w:rsidR="00547C9D">
        <w:t>)</w:t>
      </w:r>
      <w:r w:rsidR="00547C9D">
        <w:tab/>
      </w:r>
      <w:r w:rsidR="002077B8">
        <w:t>§ 14 otrzymuje brzmienie:</w:t>
      </w:r>
    </w:p>
    <w:p w14:paraId="5781977E" w14:textId="77777777" w:rsidR="001F5207" w:rsidRDefault="00452B09" w:rsidP="00AA50E1">
      <w:pPr>
        <w:pStyle w:val="ZARTzmartartykuempunktem"/>
      </w:pPr>
      <w:r>
        <w:t>„</w:t>
      </w:r>
      <w:r w:rsidR="002077B8">
        <w:t>§</w:t>
      </w:r>
      <w:r>
        <w:t xml:space="preserve"> </w:t>
      </w:r>
      <w:r w:rsidR="002077B8" w:rsidRPr="002077B8">
        <w:t>14</w:t>
      </w:r>
      <w:r>
        <w:t>.</w:t>
      </w:r>
      <w:r w:rsidR="002077B8" w:rsidRPr="002077B8">
        <w:t xml:space="preserve"> </w:t>
      </w:r>
      <w:r w:rsidR="001F5207" w:rsidRPr="002077B8">
        <w:t>Prawo jazdy</w:t>
      </w:r>
      <w:r w:rsidR="001F5207">
        <w:t>, w</w:t>
      </w:r>
      <w:r>
        <w:t xml:space="preserve">ydane przez </w:t>
      </w:r>
      <w:r w:rsidR="001F5207">
        <w:t>państwo</w:t>
      </w:r>
      <w:r>
        <w:t xml:space="preserve"> inn</w:t>
      </w:r>
      <w:r w:rsidR="001F5207">
        <w:t>e</w:t>
      </w:r>
      <w:r>
        <w:t xml:space="preserve"> niż Rzeczpospolita Polska</w:t>
      </w:r>
      <w:r w:rsidR="002077B8" w:rsidRPr="002077B8">
        <w:t>, w którego zakresie został ustanowiony zakaz</w:t>
      </w:r>
      <w:r w:rsidR="00AA50E1">
        <w:t xml:space="preserve"> </w:t>
      </w:r>
      <w:r>
        <w:tab/>
      </w:r>
      <w:r w:rsidR="001F5207">
        <w:t>w przypadku osoby posiadającej miejsce zamieszkania na terytorium Polski:</w:t>
      </w:r>
    </w:p>
    <w:p w14:paraId="219D9FC2" w14:textId="77777777" w:rsidR="002077B8" w:rsidRPr="002077B8" w:rsidRDefault="00AA50E1" w:rsidP="00386B48">
      <w:pPr>
        <w:pStyle w:val="ZPKTzmpktartykuempunktem"/>
      </w:pPr>
      <w:r>
        <w:t>1</w:t>
      </w:r>
      <w:r w:rsidR="001F5207">
        <w:t>)</w:t>
      </w:r>
      <w:r w:rsidR="00386B48">
        <w:tab/>
      </w:r>
      <w:r w:rsidR="00452B09" w:rsidRPr="002077B8">
        <w:t xml:space="preserve">po wprowadzeniu do systemu teleinformatycznego danych o zakazie </w:t>
      </w:r>
      <w:r w:rsidR="002077B8" w:rsidRPr="002077B8">
        <w:t>przechowuje się w teczce akt ewidencyjnych</w:t>
      </w:r>
      <w:r w:rsidR="00452B09">
        <w:t xml:space="preserve"> </w:t>
      </w:r>
      <w:r w:rsidR="002077B8" w:rsidRPr="002077B8">
        <w:t xml:space="preserve">osób bez uprawnień, jeżeli nie </w:t>
      </w:r>
      <w:r w:rsidR="001F5207">
        <w:t xml:space="preserve">zostało </w:t>
      </w:r>
      <w:r w:rsidR="002077B8" w:rsidRPr="002077B8">
        <w:t>wymienione na polskie</w:t>
      </w:r>
      <w:r w:rsidR="001F5207">
        <w:t xml:space="preserve"> prawo jazdy;</w:t>
      </w:r>
    </w:p>
    <w:p w14:paraId="370686EE" w14:textId="77777777" w:rsidR="002077B8" w:rsidRPr="002077B8" w:rsidRDefault="00AA50E1" w:rsidP="00386B48">
      <w:pPr>
        <w:pStyle w:val="ZPKTzmpktartykuempunktem"/>
      </w:pPr>
      <w:r>
        <w:t>2</w:t>
      </w:r>
      <w:r w:rsidR="002077B8" w:rsidRPr="002077B8">
        <w:t>)</w:t>
      </w:r>
      <w:r w:rsidR="00452B09">
        <w:tab/>
      </w:r>
      <w:r w:rsidR="002077B8" w:rsidRPr="002077B8">
        <w:t>wydaje się osobie uprawnionej</w:t>
      </w:r>
      <w:r w:rsidR="001F5207">
        <w:t xml:space="preserve"> </w:t>
      </w:r>
      <w:r w:rsidR="002077B8" w:rsidRPr="002077B8">
        <w:t>po upływie okresu orzeczonego zakazu prowadzenia pojazdów albo po ustaniu przyczyn</w:t>
      </w:r>
      <w:r w:rsidR="00452B09">
        <w:t xml:space="preserve"> </w:t>
      </w:r>
      <w:r w:rsidR="002077B8" w:rsidRPr="002077B8">
        <w:t>zatrzymania prawa jazdy lub cofnięcia uprawnień do kierowania pojazdami</w:t>
      </w:r>
      <w:r>
        <w:t>.</w:t>
      </w:r>
      <w:r w:rsidR="00386B48" w:rsidRPr="00386B48">
        <w:t xml:space="preserve"> ”</w:t>
      </w:r>
      <w:r w:rsidR="00386B48">
        <w:t>;</w:t>
      </w:r>
    </w:p>
    <w:p w14:paraId="10732DCF" w14:textId="77777777" w:rsidR="00AA50E1" w:rsidRDefault="00F90232" w:rsidP="00AA50E1">
      <w:pPr>
        <w:pStyle w:val="PKTpunkt"/>
      </w:pPr>
      <w:r>
        <w:t>6</w:t>
      </w:r>
      <w:r w:rsidR="00AA50E1">
        <w:t>)</w:t>
      </w:r>
      <w:r w:rsidR="00AA50E1">
        <w:tab/>
        <w:t>po § 14a dodaje się § 14b w brzmieniu:</w:t>
      </w:r>
    </w:p>
    <w:p w14:paraId="2DB10D68" w14:textId="77777777" w:rsidR="00AA50E1" w:rsidRDefault="00386B48" w:rsidP="00AA50E1">
      <w:pPr>
        <w:pStyle w:val="ZARTzmartartykuempunktem"/>
      </w:pPr>
      <w:r w:rsidRPr="00386B48">
        <w:t>„</w:t>
      </w:r>
      <w:r>
        <w:t xml:space="preserve">§ 14 b </w:t>
      </w:r>
      <w:r w:rsidR="008115F4">
        <w:t xml:space="preserve">1. </w:t>
      </w:r>
      <w:r>
        <w:t>Wydając decyzję o której mowa w art. 102 ust. 1 pkt 1-5 oraz ust.1d i ust. 1da lub w art. 103</w:t>
      </w:r>
      <w:r w:rsidR="00B257AE">
        <w:t xml:space="preserve"> ust. 1</w:t>
      </w:r>
      <w:r w:rsidR="0028268F">
        <w:t xml:space="preserve"> ustawy organ nie żąda zwrotu dokumentu stwierdzającego uprawnienia do kierowania pojazdami lub pozwolenia. W przypadku wydania decyzji o której mowa w </w:t>
      </w:r>
      <w:r w:rsidR="0028268F" w:rsidRPr="0028268F">
        <w:t>art. 102 ust. 1 pkt 1-5 oraz ust.1d i ust. 1da</w:t>
      </w:r>
      <w:r w:rsidR="0028268F">
        <w:t xml:space="preserve"> ustawy organ wprowadza za pośrednictwem systemu teleinformatycznego informacje o zatrzymaniu </w:t>
      </w:r>
      <w:r w:rsidR="00C55895">
        <w:t xml:space="preserve">dokumentu </w:t>
      </w:r>
      <w:r w:rsidR="00C55895">
        <w:lastRenderedPageBreak/>
        <w:t xml:space="preserve">stwierdzającego uprawnienia do kierowania pojazdami </w:t>
      </w:r>
      <w:r w:rsidR="0028268F">
        <w:t>do</w:t>
      </w:r>
      <w:r w:rsidR="0028268F" w:rsidRPr="0028268F">
        <w:t xml:space="preserve"> centralnej ewidencji kierowców</w:t>
      </w:r>
      <w:r w:rsidR="0028268F">
        <w:t>.</w:t>
      </w:r>
    </w:p>
    <w:p w14:paraId="7C5C12E3" w14:textId="77777777" w:rsidR="002D426B" w:rsidRDefault="008115F4" w:rsidP="008115F4">
      <w:pPr>
        <w:pStyle w:val="ZUSTzmustartykuempunktem"/>
      </w:pPr>
      <w:r>
        <w:t>2.</w:t>
      </w:r>
      <w:r w:rsidR="0028268F">
        <w:tab/>
        <w:t>Organ</w:t>
      </w:r>
      <w:r w:rsidR="005128AA">
        <w:t xml:space="preserve"> wydający prawo jazdy </w:t>
      </w:r>
      <w:r w:rsidR="005128AA" w:rsidRPr="005128AA">
        <w:t>wprowadza za pośrednictwem systemu teleinformatycznego informacje o zatrzymaniu</w:t>
      </w:r>
      <w:r w:rsidR="005128AA">
        <w:t xml:space="preserve"> prawa jazdy</w:t>
      </w:r>
      <w:r w:rsidR="005128AA" w:rsidRPr="005128AA">
        <w:t xml:space="preserve"> do centralnej ewidencji kierowców</w:t>
      </w:r>
      <w:r w:rsidR="005128AA">
        <w:t xml:space="preserve"> także po otrzymaniu </w:t>
      </w:r>
      <w:r w:rsidR="005128AA" w:rsidRPr="005128AA">
        <w:t>postanowienia o zatrzymaniu prawa jazdy</w:t>
      </w:r>
      <w:r w:rsidR="005128AA">
        <w:t xml:space="preserve"> przez sąd lub prokuraturę.</w:t>
      </w:r>
      <w:r w:rsidR="00366F1E" w:rsidRPr="00366F1E">
        <w:t xml:space="preserve"> </w:t>
      </w:r>
      <w:bookmarkStart w:id="4" w:name="_Hlk87267631"/>
    </w:p>
    <w:p w14:paraId="734D92EF" w14:textId="77777777" w:rsidR="0028268F" w:rsidRDefault="002D426B" w:rsidP="008115F4">
      <w:pPr>
        <w:pStyle w:val="ZUSTzmustartykuempunktem"/>
      </w:pPr>
      <w:r>
        <w:t xml:space="preserve">3. </w:t>
      </w:r>
      <w:r w:rsidR="00625799">
        <w:t>Organ wydający prawo jazdy, w</w:t>
      </w:r>
      <w:r>
        <w:t xml:space="preserve">prowadzając </w:t>
      </w:r>
      <w:r w:rsidR="00625799">
        <w:t xml:space="preserve">za pośrednictwem systemu teleinformatycznego </w:t>
      </w:r>
      <w:r>
        <w:t>informacje o zatrzymaniu prawa jazdy</w:t>
      </w:r>
      <w:r w:rsidR="00625799">
        <w:t xml:space="preserve"> do centralnej ewidencji kierowców w przypadku wydania decyzji o zatrzymaniu prawa jazdy </w:t>
      </w:r>
      <w:r w:rsidR="001071C2">
        <w:t>na podstawie informacji przekazanej przez</w:t>
      </w:r>
      <w:r w:rsidR="00D73F9A">
        <w:t xml:space="preserve"> Inspekcję Transportu Drogowego w związku z ujawnieniem wykroczenia na podstawie kontroli o której mowa w art. 129a ust. 1 pkt 3 ustawy z dnia 20 czerwca 1997 r. - Prawo o ruchu drogowym jako datę zatrzymania prawa jazdy wprowadza datę doręczenia decyzji o zatrzymaniu prawa jazdy wydanej na podstawie art. 102 ust. 1 pkt 4 lub 5 ustawy.</w:t>
      </w:r>
      <w:r w:rsidR="00366F1E" w:rsidRPr="00366F1E">
        <w:t>”;</w:t>
      </w:r>
    </w:p>
    <w:bookmarkEnd w:id="4"/>
    <w:p w14:paraId="020AE06D" w14:textId="12ACEFE0" w:rsidR="005128AA" w:rsidRDefault="00F90232" w:rsidP="008115F4">
      <w:pPr>
        <w:pStyle w:val="PKTpunkt"/>
      </w:pPr>
      <w:r>
        <w:t>7</w:t>
      </w:r>
      <w:r w:rsidR="008F130A">
        <w:t>)</w:t>
      </w:r>
      <w:r w:rsidR="008F130A">
        <w:tab/>
        <w:t>w</w:t>
      </w:r>
      <w:r w:rsidR="008115F4">
        <w:t xml:space="preserve"> § 20 w ust. 5 pkt 3 otrzymuje brzmienie</w:t>
      </w:r>
      <w:r w:rsidR="00366F1E">
        <w:t>:</w:t>
      </w:r>
    </w:p>
    <w:p w14:paraId="765063FA" w14:textId="77777777" w:rsidR="00366F1E" w:rsidRDefault="00366F1E" w:rsidP="008115F4">
      <w:pPr>
        <w:pStyle w:val="ZUSTzmustartykuempunktem"/>
      </w:pPr>
      <w:r w:rsidRPr="00366F1E">
        <w:t>„</w:t>
      </w:r>
      <w:r>
        <w:t>3)</w:t>
      </w:r>
      <w:r>
        <w:tab/>
      </w:r>
      <w:r w:rsidRPr="00366F1E">
        <w:t>data ważności</w:t>
      </w:r>
      <w:r>
        <w:t>:</w:t>
      </w:r>
      <w:r w:rsidRPr="00366F1E">
        <w:t xml:space="preserve"> </w:t>
      </w:r>
    </w:p>
    <w:p w14:paraId="05185860" w14:textId="77777777" w:rsidR="008115F4" w:rsidRDefault="00366F1E" w:rsidP="00366F1E">
      <w:pPr>
        <w:pStyle w:val="ZPKTzmpktartykuempunktem"/>
      </w:pPr>
      <w:r>
        <w:t>a)</w:t>
      </w:r>
      <w:r>
        <w:tab/>
        <w:t>w przypadku druku o którym mowa w § 19</w:t>
      </w:r>
      <w:r w:rsidRPr="00366F1E">
        <w:t xml:space="preserve"> </w:t>
      </w:r>
      <w:r>
        <w:t xml:space="preserve">ust. 3 pkt 1 </w:t>
      </w:r>
      <w:r w:rsidRPr="00366F1E">
        <w:t xml:space="preserve">data późniejsza o </w:t>
      </w:r>
      <w:r>
        <w:t>1</w:t>
      </w:r>
      <w:r w:rsidRPr="00366F1E">
        <w:t xml:space="preserve"> </w:t>
      </w:r>
      <w:r>
        <w:t>rok</w:t>
      </w:r>
      <w:r w:rsidRPr="00366F1E">
        <w:t xml:space="preserve"> od daty określonej w pkt 2, a jeżeli ważność określonej kategorii prawa jazdy upływa wcześniej - data ważności kategorii ważnej najkrócej,</w:t>
      </w:r>
    </w:p>
    <w:p w14:paraId="12030A4F" w14:textId="77777777" w:rsidR="00366F1E" w:rsidRDefault="00366F1E" w:rsidP="00366F1E">
      <w:pPr>
        <w:pStyle w:val="ZPKTzmpktartykuempunktem"/>
      </w:pPr>
      <w:r>
        <w:t>b)</w:t>
      </w:r>
      <w:r>
        <w:tab/>
      </w:r>
      <w:r w:rsidRPr="00366F1E">
        <w:t xml:space="preserve">w przypadku druku o którym mowa w § 19 ust. 3 pkt 1 data późniejsza o </w:t>
      </w:r>
      <w:r>
        <w:t>3</w:t>
      </w:r>
      <w:r w:rsidRPr="00366F1E">
        <w:t xml:space="preserve"> </w:t>
      </w:r>
      <w:r>
        <w:t>lata</w:t>
      </w:r>
      <w:r w:rsidRPr="00366F1E">
        <w:t xml:space="preserve"> od daty określonej w pkt 2, a jeżeli ważność określonej kategorii prawa jazdy upływa wcześniej - data ważności kategorii ważnej najkrócej, ”;</w:t>
      </w:r>
    </w:p>
    <w:p w14:paraId="19AF2B5A" w14:textId="3790BB14" w:rsidR="006704FA" w:rsidRDefault="00F90232" w:rsidP="001C4011">
      <w:pPr>
        <w:pStyle w:val="PKTpunkt"/>
      </w:pPr>
      <w:r>
        <w:t>8</w:t>
      </w:r>
      <w:r w:rsidR="001C4011">
        <w:t>)</w:t>
      </w:r>
      <w:r w:rsidR="001C4011">
        <w:tab/>
        <w:t>w § 23</w:t>
      </w:r>
      <w:r w:rsidR="006704FA">
        <w:t xml:space="preserve"> </w:t>
      </w:r>
      <w:r w:rsidR="003744B4">
        <w:t>:</w:t>
      </w:r>
    </w:p>
    <w:p w14:paraId="701EED71" w14:textId="77777777" w:rsidR="00366F1E" w:rsidRDefault="006704FA" w:rsidP="006704FA">
      <w:pPr>
        <w:pStyle w:val="LITlitera"/>
      </w:pPr>
      <w:r>
        <w:t>a)</w:t>
      </w:r>
      <w:r>
        <w:tab/>
      </w:r>
      <w:r w:rsidR="001C4011">
        <w:t>ust.</w:t>
      </w:r>
      <w:r>
        <w:t xml:space="preserve"> 5 zdanie wprowadzające otrzymuje brzmienie:</w:t>
      </w:r>
    </w:p>
    <w:p w14:paraId="6D87E868" w14:textId="77777777" w:rsidR="006704FA" w:rsidRDefault="006704FA" w:rsidP="006704FA">
      <w:pPr>
        <w:pStyle w:val="ZUSTzmustartykuempunktem"/>
      </w:pPr>
      <w:r w:rsidRPr="006704FA">
        <w:t>„</w:t>
      </w:r>
      <w:r>
        <w:t xml:space="preserve">5. </w:t>
      </w:r>
      <w:r w:rsidRPr="006704FA">
        <w:t>Osoba składająca wniosek elektroniczny</w:t>
      </w:r>
      <w:r>
        <w:t xml:space="preserve"> przed wydaniem prawa jazdy</w:t>
      </w:r>
      <w:r w:rsidRPr="006704FA">
        <w:t xml:space="preserve"> dostarcza</w:t>
      </w:r>
      <w:r>
        <w:t xml:space="preserve"> osobiście lub za pośrednictwem operatora pocztowego </w:t>
      </w:r>
      <w:r w:rsidRPr="006704FA">
        <w:t>w rozumieniu ustawy z dnia 23 listopada 2012 r. - Prawo pocztowe do organu, do którego złożyła wniosek: ”;</w:t>
      </w:r>
    </w:p>
    <w:p w14:paraId="11EBCE67" w14:textId="77777777" w:rsidR="006704FA" w:rsidRDefault="006704FA" w:rsidP="006704FA">
      <w:pPr>
        <w:pStyle w:val="LITlitera"/>
      </w:pPr>
      <w:r>
        <w:t>b)</w:t>
      </w:r>
      <w:r>
        <w:tab/>
        <w:t>ust. 6 otrzymuje brzmienie:</w:t>
      </w:r>
    </w:p>
    <w:p w14:paraId="1E59F932" w14:textId="77777777" w:rsidR="006704FA" w:rsidRDefault="006704FA" w:rsidP="006704FA">
      <w:pPr>
        <w:pStyle w:val="ZUSTzmustartykuempunktem"/>
      </w:pPr>
      <w:r>
        <w:tab/>
      </w:r>
      <w:r w:rsidRPr="006704FA">
        <w:t>„</w:t>
      </w:r>
      <w:r>
        <w:t xml:space="preserve">6. </w:t>
      </w:r>
      <w:r w:rsidRPr="006704FA">
        <w:t>Prawo jazdy osoby składającej wniosek elektroniczny</w:t>
      </w:r>
      <w:r>
        <w:t>,</w:t>
      </w:r>
      <w:r w:rsidRPr="006704FA">
        <w:t xml:space="preserve"> </w:t>
      </w:r>
      <w:r>
        <w:t xml:space="preserve">na jej wniosek, </w:t>
      </w:r>
      <w:r w:rsidRPr="006704FA">
        <w:t>przes</w:t>
      </w:r>
      <w:r>
        <w:t>y</w:t>
      </w:r>
      <w:r w:rsidRPr="006704FA">
        <w:t>ła</w:t>
      </w:r>
      <w:r>
        <w:t xml:space="preserve"> się</w:t>
      </w:r>
      <w:r w:rsidRPr="006704FA">
        <w:t xml:space="preserve"> za pośrednictwem operatora pocztowego w rozumieniu ustawy z dnia 23 listopada 2012 r. - Prawo pocztowe. ”;</w:t>
      </w:r>
    </w:p>
    <w:p w14:paraId="7CB9BA58" w14:textId="77777777" w:rsidR="003744B4" w:rsidRDefault="00F90232" w:rsidP="003744B4">
      <w:pPr>
        <w:pStyle w:val="PKTpunkt"/>
      </w:pPr>
      <w:r>
        <w:t>9</w:t>
      </w:r>
      <w:r w:rsidR="003744B4">
        <w:t>)</w:t>
      </w:r>
      <w:r w:rsidR="003744B4">
        <w:tab/>
        <w:t>w § 26 dodaje się ust. 4 w brzmieniu:</w:t>
      </w:r>
    </w:p>
    <w:p w14:paraId="7C2EB13C" w14:textId="77777777" w:rsidR="003744B4" w:rsidRDefault="003744B4" w:rsidP="003744B4">
      <w:pPr>
        <w:pStyle w:val="ZUSTzmustartykuempunktem"/>
      </w:pPr>
      <w:r w:rsidRPr="006704FA">
        <w:lastRenderedPageBreak/>
        <w:t>„</w:t>
      </w:r>
      <w:r>
        <w:t>4. Za kartę motorowerową określon</w:t>
      </w:r>
      <w:r w:rsidR="00E61FC7">
        <w:t>ą w art. 133 ust. 2 ustawy uznaje się także karę motorowerową uznaną za ważną na mocy przepisów art</w:t>
      </w:r>
      <w:r>
        <w:t>.</w:t>
      </w:r>
      <w:r w:rsidR="00E61FC7">
        <w:t xml:space="preserve"> 150 ust. 1 ustawy z dnia 20 czerwca 1997 r. - Prawo o ruchu drogowym.</w:t>
      </w:r>
      <w:r w:rsidRPr="006704FA">
        <w:t>”;</w:t>
      </w:r>
    </w:p>
    <w:p w14:paraId="265240F6" w14:textId="77777777" w:rsidR="00310F71" w:rsidRDefault="00F90232" w:rsidP="00310F71">
      <w:pPr>
        <w:pStyle w:val="PKTpunkt"/>
      </w:pPr>
      <w:r>
        <w:t>10</w:t>
      </w:r>
      <w:r w:rsidR="00565E8F">
        <w:t>)</w:t>
      </w:r>
      <w:r w:rsidR="00565E8F">
        <w:tab/>
        <w:t>w § 29 dodaje się ust. 3 w brzmieniu:</w:t>
      </w:r>
    </w:p>
    <w:p w14:paraId="3C92E214" w14:textId="77777777" w:rsidR="00565E8F" w:rsidRPr="0028268F" w:rsidRDefault="00565E8F" w:rsidP="00565E8F">
      <w:pPr>
        <w:pStyle w:val="ZUSTzmustartykuempunktem"/>
      </w:pPr>
      <w:bookmarkStart w:id="5" w:name="_Hlk87271254"/>
      <w:r w:rsidRPr="006704FA">
        <w:t>„</w:t>
      </w:r>
      <w:bookmarkEnd w:id="5"/>
      <w:r>
        <w:t xml:space="preserve">3. Przepisu ust. 1 nie stosuje się w przypadku osób, którym po dniu wejścia w życie ustawy </w:t>
      </w:r>
      <w:r w:rsidRPr="006704FA">
        <w:t>„</w:t>
      </w:r>
      <w:r>
        <w:t>data ważności uprawnienia</w:t>
      </w:r>
      <w:r w:rsidRPr="006704FA">
        <w:t>”</w:t>
      </w:r>
      <w:r>
        <w:t xml:space="preserve"> została zmieniona w związku z przedłożeniem nowego orzeczenia lekarskiego stwierdzającego brak przeciwwskazań do kierowania pojazdami, lub brak</w:t>
      </w:r>
      <w:r w:rsidR="00310CE9">
        <w:t>u</w:t>
      </w:r>
      <w:r>
        <w:t xml:space="preserve"> przeciwwskazań do wykonywania pracy na stanowisku kierowcy.</w:t>
      </w:r>
      <w:r w:rsidRPr="006704FA">
        <w:t>”;</w:t>
      </w:r>
    </w:p>
    <w:p w14:paraId="69F7E265" w14:textId="77777777" w:rsidR="005008AC" w:rsidRDefault="00083EAE" w:rsidP="005008AC">
      <w:pPr>
        <w:pStyle w:val="ARTartustawynprozporzdzenia"/>
      </w:pPr>
      <w:r>
        <w:t xml:space="preserve">§ 2. </w:t>
      </w:r>
      <w:r w:rsidR="00452B09">
        <w:t>Do praw jazdy oraz pozwoleń przechowywanych w aktach ewidencyjnych na podstawie przepisów § 14 w dotychczasowym brzmieniu stosuje się przepisy dotychczasowe</w:t>
      </w:r>
      <w:r w:rsidR="005008AC">
        <w:t>.</w:t>
      </w:r>
    </w:p>
    <w:p w14:paraId="65B52151" w14:textId="4665CAF4" w:rsidR="002E06C1" w:rsidRDefault="005008AC" w:rsidP="005008AC">
      <w:pPr>
        <w:pStyle w:val="ARTartustawynprozporzdzenia"/>
      </w:pPr>
      <w:r>
        <w:t xml:space="preserve">§ 3. </w:t>
      </w:r>
      <w:r w:rsidR="002E06C1">
        <w:t>Zagraniczne prawa jazdy, przechowywane w aktach ewidencyjnych należące do osób nieposiadających miejsca zamieszkania na terenie Rzeczypospolitej Polskiej przekazuje się</w:t>
      </w:r>
      <w:r>
        <w:t xml:space="preserve"> niezwłocznie</w:t>
      </w:r>
      <w:r w:rsidR="002E06C1">
        <w:t xml:space="preserve"> </w:t>
      </w:r>
      <w:r w:rsidR="002E06C1" w:rsidRPr="002E06C1">
        <w:t>do właściwego organu państwa, w którym zostało ono wydane</w:t>
      </w:r>
      <w:r w:rsidR="002E06C1">
        <w:t xml:space="preserve"> wraz z informacją o przyczynach zatrzymania prawa jazdy</w:t>
      </w:r>
      <w:r w:rsidR="00987214">
        <w:t xml:space="preserve"> - nie dotyczy </w:t>
      </w:r>
      <w:r w:rsidR="00C55895">
        <w:t xml:space="preserve">dokumentów </w:t>
      </w:r>
      <w:r w:rsidR="00987214">
        <w:t>osób</w:t>
      </w:r>
      <w:r w:rsidR="00310CE9">
        <w:t>,</w:t>
      </w:r>
      <w:r w:rsidR="00C55895">
        <w:t xml:space="preserve"> o których mowa </w:t>
      </w:r>
      <w:r w:rsidR="00C55895">
        <w:br/>
        <w:t>w § 9 ust. 7 pkt 1-4</w:t>
      </w:r>
      <w:r w:rsidR="002E06C1">
        <w:t>.</w:t>
      </w:r>
    </w:p>
    <w:p w14:paraId="70CC1E74" w14:textId="6A1423D5" w:rsidR="00982EC4" w:rsidRPr="00982EC4" w:rsidRDefault="00982EC4" w:rsidP="00982EC4">
      <w:pPr>
        <w:pStyle w:val="ARTartustawynprozporzdzenia"/>
      </w:pPr>
      <w:r w:rsidRPr="00982EC4">
        <w:t xml:space="preserve">§ </w:t>
      </w:r>
      <w:r>
        <w:t>4</w:t>
      </w:r>
      <w:r w:rsidRPr="00982EC4">
        <w:t xml:space="preserve">. </w:t>
      </w:r>
      <w:r w:rsidR="00E44D33">
        <w:t>O</w:t>
      </w:r>
      <w:r w:rsidRPr="00982EC4">
        <w:t>s</w:t>
      </w:r>
      <w:r w:rsidR="00E44D33">
        <w:t>ob</w:t>
      </w:r>
      <w:r w:rsidR="00DB3125">
        <w:t>y</w:t>
      </w:r>
      <w:r w:rsidRPr="00982EC4">
        <w:t xml:space="preserve">, które przed dniem </w:t>
      </w:r>
      <w:r w:rsidR="00310CE9">
        <w:t xml:space="preserve">4kwietnia </w:t>
      </w:r>
      <w:r>
        <w:t>2022 r.</w:t>
      </w:r>
      <w:r w:rsidRPr="00982EC4">
        <w:t xml:space="preserve"> rozpoczęły i nie zakończyły </w:t>
      </w:r>
      <w:r w:rsidR="00DB3125" w:rsidRPr="00982EC4">
        <w:t xml:space="preserve">szkolenia okresowego albo kursu kwalifikacyjnego </w:t>
      </w:r>
      <w:r w:rsidRPr="00982EC4">
        <w:t>w ośrodku szkolenia</w:t>
      </w:r>
      <w:r>
        <w:t>, o którym mowa w art. 39b</w:t>
      </w:r>
      <w:r>
        <w:rPr>
          <w:rStyle w:val="IGindeksgrny"/>
        </w:rPr>
        <w:t>1</w:t>
      </w:r>
      <w:r>
        <w:t xml:space="preserve"> ust. 1 pkt 2 ustawy z dnia 6 września 2001 r. o transporcie drogowym,</w:t>
      </w:r>
      <w:r w:rsidRPr="00982EC4">
        <w:t xml:space="preserve"> </w:t>
      </w:r>
      <w:r w:rsidR="00310CE9">
        <w:t xml:space="preserve">są </w:t>
      </w:r>
      <w:r w:rsidR="00DB3125">
        <w:t>obowiązane  uzyskać profil kierowcy zawodowego przed zakończeniem szkolenia</w:t>
      </w:r>
      <w:r w:rsidRPr="00982EC4">
        <w:t>.</w:t>
      </w:r>
    </w:p>
    <w:p w14:paraId="61B935E9" w14:textId="5A01DC88" w:rsidR="00982EC4" w:rsidRPr="00982EC4" w:rsidRDefault="00982EC4" w:rsidP="00982EC4">
      <w:pPr>
        <w:pStyle w:val="ARTartustawynprozporzdzenia"/>
      </w:pPr>
      <w:r w:rsidRPr="00982EC4">
        <w:t xml:space="preserve">§ </w:t>
      </w:r>
      <w:r>
        <w:t>5</w:t>
      </w:r>
      <w:r w:rsidRPr="00982EC4">
        <w:t xml:space="preserve">. W przypadku osób, które przed dniem </w:t>
      </w:r>
      <w:r w:rsidR="00B55701">
        <w:t>4.</w:t>
      </w:r>
      <w:r w:rsidR="00310CE9">
        <w:t>kwietnia</w:t>
      </w:r>
      <w:r w:rsidR="00B55701">
        <w:t xml:space="preserve">.2022 r. </w:t>
      </w:r>
      <w:r w:rsidRPr="00982EC4">
        <w:t>zakończyły kurs kwalifikacyjny, ale jeszcze nie uzyskały świadectwa kwalifikacji zawodowej potwierdzającego</w:t>
      </w:r>
      <w:r w:rsidR="00B55701">
        <w:t xml:space="preserve"> je</w:t>
      </w:r>
      <w:r w:rsidR="00310CE9">
        <w:t>go</w:t>
      </w:r>
      <w:r w:rsidR="00B55701">
        <w:t xml:space="preserve"> ukończenie</w:t>
      </w:r>
      <w:r w:rsidRPr="00982EC4">
        <w:t xml:space="preserve">, </w:t>
      </w:r>
      <w:r w:rsidR="00B55701">
        <w:t>wpis</w:t>
      </w:r>
      <w:r w:rsidRPr="00982EC4">
        <w:t xml:space="preserve"> następuje na </w:t>
      </w:r>
      <w:r w:rsidR="00B55701">
        <w:t>dotychczasowych zasadach</w:t>
      </w:r>
      <w:r w:rsidRPr="00982EC4">
        <w:t>.</w:t>
      </w:r>
    </w:p>
    <w:p w14:paraId="19560988" w14:textId="16533077" w:rsidR="00495C53" w:rsidRDefault="00982EC4" w:rsidP="00982EC4">
      <w:pPr>
        <w:pStyle w:val="ARTartustawynprozporzdzenia"/>
      </w:pPr>
      <w:r w:rsidRPr="00982EC4">
        <w:t xml:space="preserve">§ </w:t>
      </w:r>
      <w:r w:rsidR="00991DB9">
        <w:t>6</w:t>
      </w:r>
      <w:r w:rsidRPr="00982EC4">
        <w:t>. W terminie 6 miesięcy od dnia wejścia w życie rozporządzenia w przypadku osób ubiegających się o wymianę karty kwalifikacji kierowcy wydanej przez Zjednoczone Królestwo Wielkiej Brytanii i Irlandii Północnej na polską kartę kwalifikacji kierowcy</w:t>
      </w:r>
      <w:r w:rsidR="002452CC">
        <w:t>,</w:t>
      </w:r>
      <w:r w:rsidRPr="00982EC4">
        <w:t xml:space="preserve"> potwierdzenie ukończenia szk</w:t>
      </w:r>
      <w:r w:rsidR="00991DB9">
        <w:t>o</w:t>
      </w:r>
      <w:r w:rsidRPr="00982EC4">
        <w:t xml:space="preserve">lenia okresowego w Polsce może następować przez świadectwo kwalifikacji zawodowej wydane w postaci papierowej, o ile szkolenie to rozpoczęło się przed </w:t>
      </w:r>
      <w:r w:rsidR="002452CC">
        <w:t xml:space="preserve">dniem </w:t>
      </w:r>
      <w:r w:rsidRPr="00982EC4">
        <w:t>wejści</w:t>
      </w:r>
      <w:r w:rsidR="002452CC">
        <w:t>a</w:t>
      </w:r>
      <w:r w:rsidRPr="00982EC4">
        <w:t xml:space="preserve"> w życie </w:t>
      </w:r>
      <w:r w:rsidR="002452CC">
        <w:t xml:space="preserve">niniejszego </w:t>
      </w:r>
      <w:r w:rsidRPr="00982EC4">
        <w:t>rozporządzenia.</w:t>
      </w:r>
    </w:p>
    <w:p w14:paraId="14B870BD" w14:textId="1C108D23" w:rsidR="00A44F59" w:rsidRDefault="005E26AB" w:rsidP="00547C9D">
      <w:pPr>
        <w:pStyle w:val="USTustnpkodeksu"/>
      </w:pPr>
      <w:r>
        <w:rPr>
          <w:rFonts w:cs="Times"/>
        </w:rPr>
        <w:t>§</w:t>
      </w:r>
      <w:r w:rsidR="00532EC5">
        <w:t xml:space="preserve"> </w:t>
      </w:r>
      <w:r w:rsidR="00991DB9">
        <w:t>7</w:t>
      </w:r>
      <w:r w:rsidR="00DE051F">
        <w:t>.</w:t>
      </w:r>
      <w:r>
        <w:t xml:space="preserve"> Rozp</w:t>
      </w:r>
      <w:r w:rsidR="00881E4C">
        <w:t>orządzenie wchodzi</w:t>
      </w:r>
      <w:r w:rsidR="001C6EBB">
        <w:t xml:space="preserve"> w życie</w:t>
      </w:r>
      <w:r w:rsidR="005008AC">
        <w:t xml:space="preserve"> </w:t>
      </w:r>
      <w:r w:rsidR="002452CC">
        <w:t xml:space="preserve">po upływie </w:t>
      </w:r>
      <w:r w:rsidR="00310CE9">
        <w:t xml:space="preserve"> </w:t>
      </w:r>
      <w:r w:rsidR="00991DB9">
        <w:t>14</w:t>
      </w:r>
      <w:r w:rsidR="005008AC">
        <w:t xml:space="preserve"> dni od d</w:t>
      </w:r>
      <w:r w:rsidR="002452CC">
        <w:t>nia</w:t>
      </w:r>
      <w:r w:rsidR="005008AC">
        <w:t xml:space="preserve"> </w:t>
      </w:r>
      <w:r w:rsidR="00310CE9">
        <w:t>ogłoszenia,</w:t>
      </w:r>
      <w:r w:rsidR="008F130A">
        <w:t xml:space="preserve"> z</w:t>
      </w:r>
      <w:r w:rsidR="005008AC">
        <w:t xml:space="preserve"> wyjątkiem</w:t>
      </w:r>
      <w:r w:rsidR="00310CE9">
        <w:t xml:space="preserve"> </w:t>
      </w:r>
      <w:r w:rsidR="00991DB9">
        <w:tab/>
        <w:t xml:space="preserve">§ 1 pkt </w:t>
      </w:r>
      <w:r w:rsidR="00F90232">
        <w:t>2</w:t>
      </w:r>
      <w:r w:rsidR="00991DB9">
        <w:t xml:space="preserve">, pkt </w:t>
      </w:r>
      <w:r w:rsidR="00F90232">
        <w:t>3</w:t>
      </w:r>
      <w:r w:rsidR="00991DB9">
        <w:t xml:space="preserve"> lit d i e, pkt </w:t>
      </w:r>
      <w:r w:rsidR="00F90232">
        <w:t>4</w:t>
      </w:r>
      <w:r w:rsidR="00991DB9">
        <w:t xml:space="preserve"> lit a-c, które wchodzą w życie w dniu 4 kwietnia 2022 r.</w:t>
      </w:r>
    </w:p>
    <w:p w14:paraId="02C9BD55" w14:textId="77777777" w:rsidR="00197991" w:rsidRDefault="00197991" w:rsidP="00FF3D2A">
      <w:pPr>
        <w:pStyle w:val="ARTartustawynprozporzdzenia"/>
      </w:pPr>
    </w:p>
    <w:p w14:paraId="107121FA" w14:textId="77777777" w:rsidR="00197991" w:rsidRDefault="00532EC5" w:rsidP="00197991">
      <w:pPr>
        <w:pStyle w:val="NAZORGWYDnazwaorganuwydajcegoprojektowanyakt"/>
      </w:pPr>
      <w:r>
        <w:lastRenderedPageBreak/>
        <w:t>minister infrastruktury</w:t>
      </w:r>
    </w:p>
    <w:p w14:paraId="5F311ADC" w14:textId="77777777" w:rsidR="003F56B9" w:rsidRDefault="003F56B9" w:rsidP="00041DCF">
      <w:pPr>
        <w:pStyle w:val="TEKSTwporozumieniu"/>
      </w:pPr>
    </w:p>
    <w:p w14:paraId="79E04CC0" w14:textId="77777777" w:rsidR="00041DCF" w:rsidRDefault="00041DCF" w:rsidP="00041DCF">
      <w:pPr>
        <w:pStyle w:val="TEKSTwporozumieniu"/>
      </w:pPr>
      <w:r w:rsidRPr="002D2302">
        <w:t>w porozumieniu:</w:t>
      </w:r>
    </w:p>
    <w:p w14:paraId="2CED51FE" w14:textId="77777777" w:rsidR="00041DCF" w:rsidRDefault="00041DCF" w:rsidP="00041DCF">
      <w:pPr>
        <w:pStyle w:val="TEKSTwporozumieniu"/>
      </w:pPr>
    </w:p>
    <w:p w14:paraId="276F5B03" w14:textId="77777777" w:rsidR="009E29D2" w:rsidRPr="009907F9" w:rsidRDefault="009E29D2" w:rsidP="009E29D2">
      <w:pPr>
        <w:pStyle w:val="TEKSTwporozumieniu"/>
        <w:rPr>
          <w:rStyle w:val="BEZWERSALIKW"/>
        </w:rPr>
      </w:pPr>
      <w:r w:rsidRPr="009907F9">
        <w:rPr>
          <w:rStyle w:val="BEZWERSALIKW"/>
        </w:rPr>
        <w:t>Minister Cyfryzacji</w:t>
      </w:r>
    </w:p>
    <w:p w14:paraId="76033E7B" w14:textId="77777777" w:rsidR="009E29D2" w:rsidRPr="009907F9" w:rsidRDefault="009E29D2">
      <w:pPr>
        <w:pStyle w:val="TEKSTwporozumieniu"/>
        <w:rPr>
          <w:rStyle w:val="BEZWERSALIKW"/>
        </w:rPr>
      </w:pPr>
    </w:p>
    <w:p w14:paraId="7580DDF4" w14:textId="77777777" w:rsidR="00041DCF" w:rsidRPr="009907F9" w:rsidRDefault="00041DCF" w:rsidP="00041DCF">
      <w:pPr>
        <w:pStyle w:val="TEKSTwporozumieniu"/>
        <w:rPr>
          <w:rStyle w:val="BEZWERSALIKW"/>
        </w:rPr>
      </w:pPr>
      <w:r w:rsidRPr="009907F9">
        <w:rPr>
          <w:rStyle w:val="BEZWERSALIKW"/>
        </w:rPr>
        <w:t>Minister Spraw Wewnętrznych i Administracji</w:t>
      </w:r>
    </w:p>
    <w:p w14:paraId="5C7A8946" w14:textId="77777777" w:rsidR="0088633A" w:rsidRDefault="0088633A" w:rsidP="00041DCF">
      <w:pPr>
        <w:pStyle w:val="ROZDZODDZOZNoznaczenierozdziauluboddziau"/>
      </w:pPr>
      <w:r>
        <w:t xml:space="preserve">                                                                                 </w:t>
      </w:r>
    </w:p>
    <w:p w14:paraId="207E9324" w14:textId="77777777" w:rsidR="0088633A" w:rsidRDefault="0088633A" w:rsidP="00041DCF">
      <w:pPr>
        <w:pStyle w:val="ROZDZODDZOZNoznaczenierozdziauluboddziau"/>
      </w:pPr>
    </w:p>
    <w:p w14:paraId="6BCFE1C8" w14:textId="5A82673C" w:rsidR="00207E0D" w:rsidRDefault="0088633A" w:rsidP="00041DCF">
      <w:pPr>
        <w:pStyle w:val="ROZDZODDZOZNoznaczenierozdziauluboddziau"/>
      </w:pPr>
      <w:r>
        <w:t xml:space="preserve">                                                                                 Za zgodność pod względem prawnym</w:t>
      </w:r>
    </w:p>
    <w:p w14:paraId="3F601A4D" w14:textId="7B62690F" w:rsidR="0088633A" w:rsidRDefault="0088633A" w:rsidP="0088633A">
      <w:pPr>
        <w:pStyle w:val="ARTartustawynprozporzdzenia"/>
      </w:pPr>
      <w:r>
        <w:tab/>
      </w:r>
      <w:r>
        <w:tab/>
      </w:r>
      <w:r>
        <w:tab/>
      </w:r>
      <w:r>
        <w:tab/>
      </w:r>
      <w:r>
        <w:tab/>
      </w:r>
      <w:r>
        <w:tab/>
      </w:r>
      <w:r>
        <w:tab/>
      </w:r>
      <w:r>
        <w:tab/>
      </w:r>
      <w:r>
        <w:tab/>
      </w:r>
      <w:r>
        <w:tab/>
      </w:r>
      <w:r>
        <w:tab/>
      </w:r>
      <w:r>
        <w:tab/>
      </w:r>
      <w:r>
        <w:tab/>
        <w:t xml:space="preserve">                                         legislacyjnym i redakcyjnym</w:t>
      </w:r>
    </w:p>
    <w:p w14:paraId="2B30FF56" w14:textId="44DE5AEE" w:rsidR="0088633A" w:rsidRDefault="0088633A" w:rsidP="0088633A">
      <w:pPr>
        <w:pStyle w:val="ARTartustawynprozporzdzenia"/>
      </w:pPr>
      <w:r>
        <w:tab/>
      </w:r>
      <w:r>
        <w:tab/>
      </w:r>
      <w:r>
        <w:tab/>
      </w:r>
      <w:r>
        <w:tab/>
      </w:r>
      <w:r>
        <w:tab/>
      </w:r>
      <w:r>
        <w:tab/>
      </w:r>
      <w:r>
        <w:tab/>
      </w:r>
      <w:r>
        <w:tab/>
      </w:r>
      <w:r>
        <w:tab/>
      </w:r>
      <w:r>
        <w:tab/>
      </w:r>
      <w:r>
        <w:tab/>
      </w:r>
      <w:r>
        <w:tab/>
      </w:r>
      <w:r>
        <w:tab/>
        <w:t xml:space="preserve">                                         Marcin Przychodzki</w:t>
      </w:r>
    </w:p>
    <w:p w14:paraId="70E3EA0D" w14:textId="263C3BB9" w:rsidR="0088633A" w:rsidRDefault="0088633A" w:rsidP="0088633A">
      <w:pPr>
        <w:pStyle w:val="ARTartustawynprozporzdzenia"/>
      </w:pPr>
      <w:r>
        <w:tab/>
      </w:r>
      <w:r>
        <w:tab/>
      </w:r>
      <w:r>
        <w:tab/>
      </w:r>
      <w:r>
        <w:tab/>
      </w:r>
      <w:r>
        <w:tab/>
      </w:r>
      <w:r>
        <w:tab/>
      </w:r>
      <w:r>
        <w:tab/>
      </w:r>
      <w:r>
        <w:tab/>
      </w:r>
      <w:r>
        <w:tab/>
      </w:r>
      <w:r>
        <w:tab/>
      </w:r>
      <w:r>
        <w:tab/>
      </w:r>
      <w:r>
        <w:tab/>
      </w:r>
      <w:r>
        <w:tab/>
        <w:t xml:space="preserve">                                         Dyrektor Departamentu Prawnego </w:t>
      </w:r>
    </w:p>
    <w:p w14:paraId="56A6F86C" w14:textId="4194542F" w:rsidR="0088633A" w:rsidRPr="0088633A" w:rsidRDefault="0088633A" w:rsidP="0088633A">
      <w:pPr>
        <w:pStyle w:val="ARTartustawynprozporzdzenia"/>
      </w:pPr>
      <w:r>
        <w:tab/>
      </w:r>
      <w:r>
        <w:tab/>
      </w:r>
      <w:r>
        <w:tab/>
      </w:r>
      <w:r>
        <w:tab/>
      </w:r>
      <w:r>
        <w:tab/>
      </w:r>
      <w:r>
        <w:tab/>
      </w:r>
      <w:r>
        <w:tab/>
      </w:r>
      <w:r>
        <w:tab/>
      </w:r>
      <w:r>
        <w:tab/>
      </w:r>
      <w:r>
        <w:tab/>
      </w:r>
      <w:r>
        <w:tab/>
      </w:r>
      <w:r>
        <w:tab/>
      </w:r>
      <w:r>
        <w:tab/>
        <w:t xml:space="preserve">                                         w Ministerstwie Infrastruktury</w:t>
      </w:r>
    </w:p>
    <w:p w14:paraId="2115B782" w14:textId="32D59952" w:rsidR="00207E0D" w:rsidRDefault="00207E0D" w:rsidP="00041DCF">
      <w:pPr>
        <w:pStyle w:val="ROZDZODDZOZNoznaczenierozdziauluboddziau"/>
      </w:pPr>
    </w:p>
    <w:p w14:paraId="4767B183" w14:textId="06A8D4DD" w:rsidR="0088633A" w:rsidRDefault="0088633A" w:rsidP="0088633A">
      <w:pPr>
        <w:pStyle w:val="ARTartustawynprozporzdzenia"/>
      </w:pPr>
    </w:p>
    <w:p w14:paraId="15FADB9C" w14:textId="6CE3DAE1" w:rsidR="0088633A" w:rsidRDefault="0088633A" w:rsidP="0088633A">
      <w:pPr>
        <w:pStyle w:val="ARTartustawynprozporzdzenia"/>
      </w:pPr>
    </w:p>
    <w:p w14:paraId="7C50E97D" w14:textId="624531D1" w:rsidR="0088633A" w:rsidRDefault="0088633A" w:rsidP="0088633A">
      <w:pPr>
        <w:pStyle w:val="ARTartustawynprozporzdzenia"/>
      </w:pPr>
    </w:p>
    <w:p w14:paraId="13951670" w14:textId="7AC21CE7" w:rsidR="0088633A" w:rsidRDefault="0088633A" w:rsidP="0088633A">
      <w:pPr>
        <w:pStyle w:val="ARTartustawynprozporzdzenia"/>
      </w:pPr>
    </w:p>
    <w:p w14:paraId="03DBC2C8" w14:textId="55FD1C39" w:rsidR="0088633A" w:rsidRDefault="0088633A" w:rsidP="0088633A">
      <w:pPr>
        <w:pStyle w:val="ARTartustawynprozporzdzenia"/>
      </w:pPr>
    </w:p>
    <w:p w14:paraId="6A30A90C" w14:textId="200C8070" w:rsidR="0088633A" w:rsidRDefault="0088633A" w:rsidP="0088633A">
      <w:pPr>
        <w:pStyle w:val="ARTartustawynprozporzdzenia"/>
      </w:pPr>
    </w:p>
    <w:p w14:paraId="1AA80BFA" w14:textId="655D3856" w:rsidR="0088633A" w:rsidRDefault="0088633A" w:rsidP="0088633A">
      <w:pPr>
        <w:pStyle w:val="ARTartustawynprozporzdzenia"/>
      </w:pPr>
    </w:p>
    <w:p w14:paraId="44473A19" w14:textId="395FA9E9" w:rsidR="0088633A" w:rsidRDefault="0088633A" w:rsidP="0088633A">
      <w:pPr>
        <w:pStyle w:val="ARTartustawynprozporzdzenia"/>
      </w:pPr>
    </w:p>
    <w:p w14:paraId="2606237E" w14:textId="28FB0232" w:rsidR="0088633A" w:rsidRDefault="0088633A" w:rsidP="0088633A">
      <w:pPr>
        <w:pStyle w:val="ARTartustawynprozporzdzenia"/>
      </w:pPr>
    </w:p>
    <w:p w14:paraId="40900591" w14:textId="251D6182" w:rsidR="0088633A" w:rsidRDefault="0088633A" w:rsidP="0088633A">
      <w:pPr>
        <w:pStyle w:val="ARTartustawynprozporzdzenia"/>
      </w:pPr>
    </w:p>
    <w:p w14:paraId="73327597" w14:textId="29165D67" w:rsidR="0088633A" w:rsidRDefault="0088633A" w:rsidP="0088633A">
      <w:pPr>
        <w:pStyle w:val="ARTartustawynprozporzdzenia"/>
      </w:pPr>
    </w:p>
    <w:p w14:paraId="5A0A0FA2" w14:textId="5E3F3D0F" w:rsidR="0088633A" w:rsidRDefault="0088633A" w:rsidP="0088633A">
      <w:pPr>
        <w:pStyle w:val="ARTartustawynprozporzdzenia"/>
      </w:pPr>
    </w:p>
    <w:p w14:paraId="3B164AC1" w14:textId="77777777" w:rsidR="0088633A" w:rsidRPr="0088633A" w:rsidRDefault="0088633A" w:rsidP="0088633A">
      <w:pPr>
        <w:pStyle w:val="ARTartustawynprozporzdzenia"/>
      </w:pPr>
    </w:p>
    <w:p w14:paraId="592DC7D2" w14:textId="77777777" w:rsidR="00041DCF" w:rsidRPr="00041DCF" w:rsidRDefault="00096724" w:rsidP="00041DCF">
      <w:pPr>
        <w:pStyle w:val="ROZDZODDZOZNoznaczenierozdziauluboddziau"/>
      </w:pPr>
      <w:r>
        <w:t>UZASAD</w:t>
      </w:r>
      <w:r w:rsidR="00041DCF">
        <w:t>NIENIE</w:t>
      </w:r>
    </w:p>
    <w:p w14:paraId="4C57BC13" w14:textId="77777777" w:rsidR="00041DCF" w:rsidRPr="005A4053" w:rsidRDefault="00041DCF" w:rsidP="00041DCF"/>
    <w:p w14:paraId="5CD6F73F" w14:textId="77777777" w:rsidR="009B5D3E" w:rsidRPr="009B5D3E" w:rsidRDefault="009B5D3E" w:rsidP="009B5D3E">
      <w:pPr>
        <w:pStyle w:val="CYTcytatnpprzysigi"/>
      </w:pPr>
      <w:r w:rsidRPr="0024222A">
        <w:t xml:space="preserve">Prace nad wydaniem przedmiotowego rozporządzenia wszczęto wskutek </w:t>
      </w:r>
      <w:r w:rsidRPr="009B5D3E">
        <w:t>przyjęcia przez Sejm w dniu 14 października 2021 r. ustawy o zmianie ustawy o transporcie drogowym oraz niektórych innych ustaw (Dz. U. poz. 1997), która stanowi wdrożenie do prawa polskiego przepisów dyrektywy Parlamentu Europejskiego i Rady nr 2018/645 zmieniającej dyrektywę 2003/59/WE w sprawie wstępnej kwalifikacji i okresowego szkolenia kierowców niektórych pojazdów drogowych do przewozu rzeczy lub osób oraz dyrektywę 2006/126/WE w sprawie praw jazdy.</w:t>
      </w:r>
    </w:p>
    <w:p w14:paraId="3DD81DA1" w14:textId="77777777" w:rsidR="009B5D3E" w:rsidRPr="009B5D3E" w:rsidRDefault="009B5D3E" w:rsidP="009B5D3E">
      <w:pPr>
        <w:pStyle w:val="CYTcytatnpprzysigi"/>
      </w:pPr>
      <w:r>
        <w:t>Przepisy ww. ustawy wprowadzają do prawa polskiego nowe regulacje związane z procesem uzyskiwania w prawie jazdy wpisu potwierdzającego ukończenie kwalifikacji wstępnej lub szk</w:t>
      </w:r>
      <w:r w:rsidRPr="009B5D3E">
        <w:t xml:space="preserve">olenia okresowego przez kierowców wykonujących przewozy drogowe. W przeciwieństwie do obecnie obowiązujących przepisów proces ten </w:t>
      </w:r>
      <w:r>
        <w:t>jest wyłącznie procesem cyfrowym</w:t>
      </w:r>
      <w:r w:rsidRPr="009B5D3E">
        <w:t xml:space="preserve"> na wzór procesu uzyskiwania prawa jazdy, co oznacza, ze przed rozpoczęciem szkolenia w ośrodku szkolenia</w:t>
      </w:r>
      <w:r>
        <w:t xml:space="preserve"> zarówno w zakresie odpowiedniej kwalifikacji jak i w zakresie szkolenia okresowego</w:t>
      </w:r>
      <w:r w:rsidRPr="009B5D3E">
        <w:t xml:space="preserve"> należy zarejestrować się w systemie teleinformatycznym starosty. Uzyskuje się to przez zgłoszenie do starosty i uzyskanie elektronicznego "profilu kierowcy zawodowego". Wprowadzone ustawowo rozwiązanie wymaga </w:t>
      </w:r>
      <w:r>
        <w:t xml:space="preserve">dostosowania przepisów rozporządzenia w sprawie wydawania dokumentów stwierdzających uprawnienia do kierowania pojazdami poprzez </w:t>
      </w:r>
      <w:r w:rsidRPr="009B5D3E">
        <w:t>wprowadzeni</w:t>
      </w:r>
      <w:r>
        <w:t>e</w:t>
      </w:r>
      <w:r w:rsidRPr="009B5D3E">
        <w:t xml:space="preserve"> odpowiednich procedur postępowania przez organy wydające prawo jazdy, co wymaga zmiany przedmiotowego rozporządzenia. Główną zmianą proponowaną w przedmiotowym rozporządzeniu jest wprowadzenie nowego rozdziału regulującego procedurę wydawania profilu kierowcy zawodowego przez starostę.</w:t>
      </w:r>
    </w:p>
    <w:p w14:paraId="26F578FD" w14:textId="77777777" w:rsidR="009B5D3E" w:rsidRDefault="009B5D3E" w:rsidP="0024222A">
      <w:pPr>
        <w:pStyle w:val="CYTcytatnpprzysigi"/>
      </w:pPr>
      <w:r>
        <w:t>Przepisy nowowprowadzonej ustawy dokonały także szeregu innych zmian w przepisach ustawy z dnia 5 stycznia 2011 r. o kierujących pojazdami, których wejście w życie wymaga dostosowania obecnych procedur postepowania określonych w przedmiotowym rozporządzeniu. Są to w szczególności określenie nowego okresu na jaki wydawane jest międzynarodowe prawo jazdy okre</w:t>
      </w:r>
      <w:r w:rsidR="00992AEB">
        <w:t>ś</w:t>
      </w:r>
      <w:r>
        <w:t>lone w Konwencji o ruchu drogowym podpisanej w Genewie w 1949 r.</w:t>
      </w:r>
      <w:r w:rsidR="00992AEB">
        <w:t xml:space="preserve">, likwidacja skierowań osób, które kierowały pod wpływem alkoholu na badania lekarskie, </w:t>
      </w:r>
      <w:r w:rsidR="00992AEB">
        <w:lastRenderedPageBreak/>
        <w:t>psychologiczne i kursy reedukacyjne, czy wprowadzenie zawieszenia uprawnień osób którym zatrzymano prawo jazdy.</w:t>
      </w:r>
      <w:r>
        <w:t xml:space="preserve">    </w:t>
      </w:r>
    </w:p>
    <w:p w14:paraId="322F5109" w14:textId="77777777" w:rsidR="00992AEB" w:rsidRDefault="009B5D3E" w:rsidP="0024222A">
      <w:pPr>
        <w:pStyle w:val="CYTcytatnpprzysigi"/>
      </w:pPr>
      <w:r>
        <w:t xml:space="preserve">Mając na względzie okres który upłynął od ostatniej nowelizacji przedmiotowego rozporządzenia w przepisach projektu uwzględniono także </w:t>
      </w:r>
      <w:r w:rsidR="00992AEB">
        <w:t>poprawki niezbędne do zlikwidowania wątpliwości interpretacyjnych zgłaszanych przez obywateli i organy wydające uprawnienia do kierowania pojazdami.</w:t>
      </w:r>
    </w:p>
    <w:p w14:paraId="5C4498EA" w14:textId="77777777" w:rsidR="00992AEB" w:rsidRDefault="00992AEB" w:rsidP="0024222A">
      <w:pPr>
        <w:pStyle w:val="CYTcytatnpprzysigi"/>
      </w:pPr>
      <w:r>
        <w:t>W przedmiotowym projekcie zaproponowano następujące zmiany przepisów:</w:t>
      </w:r>
    </w:p>
    <w:p w14:paraId="4EAB3042" w14:textId="77777777" w:rsidR="009B5D3E" w:rsidRDefault="00992AEB" w:rsidP="009208F4">
      <w:pPr>
        <w:pStyle w:val="ZLITPKTzmpktliter"/>
      </w:pPr>
      <w:r>
        <w:t>1)</w:t>
      </w:r>
      <w:r w:rsidR="009208F4">
        <w:tab/>
      </w:r>
      <w:r>
        <w:t>dodanie w § 5 nowego ust. 9 który wskaże jednoznacznie, że zgroma</w:t>
      </w:r>
      <w:r w:rsidR="009208F4">
        <w:t xml:space="preserve">dzone w aktach kierowcy orzeczenia lekarskie mogą stanowić załącznik do wielu wniosków o wydanie uprawnień do kierowania pojazdami w przypadku jeżeli są ważne na wiele kategorii prawa jazdy. Rozwiązanie to ujednolici praktykę stosowaną w organach wydających uprawnienia do kierowania pojazdami i pozwoli </w:t>
      </w:r>
      <w:r w:rsidR="00261C8D">
        <w:t>na ograniczenie kosztów wykonywania kolejnych badań lekarskich niektórym osobom uzyskujących następne uprawnienia do kierowania pojazdami;</w:t>
      </w:r>
      <w:r w:rsidR="009208F4">
        <w:t xml:space="preserve">  </w:t>
      </w:r>
      <w:r>
        <w:t xml:space="preserve"> </w:t>
      </w:r>
      <w:r w:rsidR="009B5D3E">
        <w:t xml:space="preserve"> </w:t>
      </w:r>
    </w:p>
    <w:p w14:paraId="1867395B" w14:textId="77777777" w:rsidR="00774C44" w:rsidRDefault="009208F4" w:rsidP="009208F4">
      <w:pPr>
        <w:pStyle w:val="ZLITPKTzmpktliter"/>
      </w:pPr>
      <w:r>
        <w:t>2)</w:t>
      </w:r>
      <w:r>
        <w:tab/>
      </w:r>
      <w:r w:rsidR="00261C8D">
        <w:t>dodanie rozdziału 2a określające sposób postępowania organu wydającego uprawnienia do kierowania pojazdami w przypadku zgłoszenia się osoby zamierzającej ukończyć kwalifikację wstępną lub szk</w:t>
      </w:r>
      <w:r w:rsidR="00910846">
        <w:t>o</w:t>
      </w:r>
      <w:r w:rsidR="00261C8D">
        <w:t>lenie okresowe i uzyskać stosowny wpis w prawie jazdy. Zaproponowane rozwiązanie jest tożsame ze sosowany</w:t>
      </w:r>
      <w:r w:rsidR="00910846">
        <w:t>m</w:t>
      </w:r>
      <w:r w:rsidR="00261C8D">
        <w:t xml:space="preserve"> obecnie i sprawdzonym rozwiązaniem dotyczącym szkolenia kandydatów na kierowców</w:t>
      </w:r>
      <w:r w:rsidR="00910846">
        <w:t xml:space="preserve"> polegającym na zarejestrowaniu osoby ubiegającej się na prawo jazdy w systemie teleinformatycznym przez starostę (wydanie profilu kandydata na kierowcę) i przeprowadzeniu procedur szkoleniowych i egzaminacyjnych wyłącznie w oparciu o ten system bez konieczności wystawiania i dostarczania papierowych dokumentów potwierdzających szkolenia czy egzamin. Kierowcę, który będzie chciał odbyć kwalifikację wstępną, lub ukończyć szkolenie okresowe, starosta będzie rejestrował w systemie teleinformatycznym i będzie generował dla niego </w:t>
      </w:r>
      <w:r w:rsidR="00910846" w:rsidRPr="00910846">
        <w:t>„</w:t>
      </w:r>
      <w:r w:rsidR="00910846">
        <w:t>profil kierowcy zawodowego</w:t>
      </w:r>
      <w:r w:rsidR="00910846" w:rsidRPr="00910846">
        <w:t>”</w:t>
      </w:r>
      <w:r w:rsidR="00910846">
        <w:t xml:space="preserve">. W celu uzyskania profilu kierowca będzie składał od razu wniosek o wydanie prawa jazdy z odpowiednim wpisem. Do wniosku będą od razu załączone odpowiednie orzeczenia lekarskie i psychologiczne. Na podstawie wniosku i tych dokumentów zostanie wygenerowany profil kierowcy zawodowego, do którego następnie ośrodek szkolenia i ewentualnie </w:t>
      </w:r>
      <w:r w:rsidR="00910846">
        <w:lastRenderedPageBreak/>
        <w:t xml:space="preserve">ośrodek egzaminowania będą wpisywały potwierdzenia ukończenia szkolenia i uzyskanie pozytywnego wyniku egzaminu kwalifikacyjnego. Po zakończeniu procedury system automatycznie poinformuje starostę o możliwości wydania prawa jazdy z odpowiednim wpisem. </w:t>
      </w:r>
      <w:r w:rsidR="00F90232">
        <w:t xml:space="preserve">Takie rozwiązanie jednoznacznie pozwoli na uniknięcie papierowego obiegu dokumentów uwalniając urząd od wymaganej dzisiaj konieczności sprawdzania oryginalności przedstawianych przez interesantów dokumentów. </w:t>
      </w:r>
    </w:p>
    <w:p w14:paraId="4B1028AE" w14:textId="77777777" w:rsidR="00774C44" w:rsidRDefault="00774C44" w:rsidP="009208F4">
      <w:pPr>
        <w:pStyle w:val="ZLITPKTzmpktliter"/>
      </w:pPr>
      <w:r>
        <w:tab/>
      </w:r>
      <w:r w:rsidR="00F90232">
        <w:t>Wprowadzono także</w:t>
      </w:r>
      <w:r>
        <w:t xml:space="preserve"> </w:t>
      </w:r>
      <w:r w:rsidR="00F90232">
        <w:t>procedurę potwierdzania ważności przedłożonych do wymiany zagranicznych kart kwalifikacji kierowcy.</w:t>
      </w:r>
    </w:p>
    <w:p w14:paraId="45F58622" w14:textId="77777777" w:rsidR="00BF357F" w:rsidRDefault="00BF357F" w:rsidP="009208F4">
      <w:pPr>
        <w:pStyle w:val="ZLITPKTzmpktliter"/>
      </w:pPr>
      <w:r>
        <w:t>3)</w:t>
      </w:r>
      <w:r>
        <w:tab/>
        <w:t>Proponuje się zmianę w § 9 rozporządzenia polegająca na:</w:t>
      </w:r>
    </w:p>
    <w:p w14:paraId="7727A7E8" w14:textId="77777777" w:rsidR="00EC7482" w:rsidRDefault="00BF357F" w:rsidP="00BF357F">
      <w:pPr>
        <w:pStyle w:val="ZLITLITwPKTzmlitwpktliter"/>
      </w:pPr>
      <w:r>
        <w:t>a)</w:t>
      </w:r>
      <w:r>
        <w:tab/>
        <w:t>dostosowaniu przepisów pkt 9 i 10 do nowej procedury postępowania określonej w art. 98a ustaw</w:t>
      </w:r>
      <w:r w:rsidR="003D1136">
        <w:t xml:space="preserve">y poprzez usunięcie konieczności dostarczenia </w:t>
      </w:r>
      <w:r w:rsidR="00EC7482">
        <w:t>orzeczeń lekarskich w związku ze skierowaniem. Wskazano, że orzeczenia te należy dostarczyć w przypadku jeżeli osoba miała obowiązek odbyć takie badania.</w:t>
      </w:r>
    </w:p>
    <w:p w14:paraId="47615C27" w14:textId="77777777" w:rsidR="008D06F3" w:rsidRDefault="005F013B" w:rsidP="00BF357F">
      <w:pPr>
        <w:pStyle w:val="ZLITLITwPKTzmlitwpktliter"/>
      </w:pPr>
      <w:r>
        <w:t>b)</w:t>
      </w:r>
      <w:r>
        <w:tab/>
      </w:r>
      <w:r w:rsidR="008D06F3">
        <w:t>uchyleniu przepisu pkt 11 ze względu na zmienioną procedurę postępowania. Zgodnie z nowymi przepisami zatrzymane zagraniczne prawo jazdy osoby, która nie ma miejsca zamieszkania na terytorium RP odsyła się od razu do organu który wydał to prawo jazdy wraz z informacją o przyczynach zatrzymania.</w:t>
      </w:r>
    </w:p>
    <w:p w14:paraId="7D191B28" w14:textId="77777777" w:rsidR="008D06F3" w:rsidRDefault="008D06F3" w:rsidP="00BF357F">
      <w:pPr>
        <w:pStyle w:val="ZLITLITwPKTzmlitwpktliter"/>
      </w:pPr>
      <w:r>
        <w:t>c)</w:t>
      </w:r>
      <w:r>
        <w:tab/>
        <w:t>dostosowaniu brzmienia przepisu pkt 13 do elektronicznego obiegu dokumentów z wykorzystaniem profilu kierowcy zawodowego.</w:t>
      </w:r>
    </w:p>
    <w:p w14:paraId="4733C950" w14:textId="77777777" w:rsidR="008D06F3" w:rsidRDefault="008D06F3" w:rsidP="00BF357F">
      <w:pPr>
        <w:pStyle w:val="ZLITLITwPKTzmlitwpktliter"/>
      </w:pPr>
      <w:r>
        <w:t>d)</w:t>
      </w:r>
      <w:r>
        <w:tab/>
        <w:t>dodaniu ust. 2a wskazującego obowiązek dokonania potwierdzenia ważności karty kwalifikacji kierowcy na podstawie której będzie dokonywany wpis w prawie jazdy w organie który ją wydał.</w:t>
      </w:r>
    </w:p>
    <w:p w14:paraId="28BEDE9A" w14:textId="77777777" w:rsidR="00952C85" w:rsidRDefault="008D06F3" w:rsidP="008D06F3">
      <w:pPr>
        <w:pStyle w:val="ZLITPKTzmpktliter"/>
      </w:pPr>
      <w:r>
        <w:t xml:space="preserve"> </w:t>
      </w:r>
      <w:r w:rsidR="00BF357F">
        <w:t xml:space="preserve"> </w:t>
      </w:r>
      <w:r>
        <w:t>4)</w:t>
      </w:r>
      <w:r>
        <w:tab/>
      </w:r>
      <w:r w:rsidR="00A74707">
        <w:t>w § 10</w:t>
      </w:r>
      <w:r w:rsidR="00952C85">
        <w:t>:</w:t>
      </w:r>
      <w:r w:rsidR="00A74707">
        <w:t xml:space="preserve"> </w:t>
      </w:r>
    </w:p>
    <w:p w14:paraId="3D6E79EF" w14:textId="77777777" w:rsidR="00952C85" w:rsidRDefault="00952C85" w:rsidP="00952C85">
      <w:pPr>
        <w:pStyle w:val="ZLITLITwPKTzmlitwpktliter"/>
      </w:pPr>
      <w:r>
        <w:t>a)</w:t>
      </w:r>
      <w:r>
        <w:tab/>
      </w:r>
      <w:r w:rsidR="00A74707">
        <w:t>dostosowano obowiązujące procedury wydawania uprawnień do kierowania pojazdami określone w ust. 1 pkt 2 i 5 poprzez uzupełnienie przepisów o obsługę profilu kierowcy zawodowego i wskazanie ośrodka szkolenia w transporcie jako podmiotu mogącego uzupełniać profil kierowcy zawodowego.</w:t>
      </w:r>
      <w:r>
        <w:t xml:space="preserve"> </w:t>
      </w:r>
    </w:p>
    <w:p w14:paraId="5248A44F" w14:textId="77777777" w:rsidR="00BF357F" w:rsidRDefault="00952C85" w:rsidP="00952C85">
      <w:pPr>
        <w:pStyle w:val="ZLITLITwPKTzmlitwpktliter"/>
      </w:pPr>
      <w:r>
        <w:t>b)</w:t>
      </w:r>
      <w:r>
        <w:tab/>
        <w:t xml:space="preserve">w ust. 4 zmieniono sposób wyznaczania daty ważności wpisu (poz. 12 prawa jazdy) poprzez uzależnienie jej od ważności orzeczenia lekarskiego, </w:t>
      </w:r>
      <w:r>
        <w:lastRenderedPageBreak/>
        <w:t>orzeczenia psychologicznego i świadectwa kwalifikacji zawodowej. W ten sam sposób określa się ważność wpisu kodu 95 w karcie kwalifikacji kierowcy.</w:t>
      </w:r>
    </w:p>
    <w:p w14:paraId="47D44669" w14:textId="77777777" w:rsidR="00E6074F" w:rsidRDefault="00952C85" w:rsidP="00952C85">
      <w:pPr>
        <w:pStyle w:val="ZLITLITwPKTzmlitwpktliter"/>
      </w:pPr>
      <w:r>
        <w:t>c)</w:t>
      </w:r>
      <w:r>
        <w:tab/>
      </w:r>
      <w:r w:rsidR="00677FC8">
        <w:t>przepis ust. 5 dostosowano w ten sposób aby w przypadku dokonywania wpisu w postaci kodu 95</w:t>
      </w:r>
      <w:r w:rsidR="00E43217">
        <w:t xml:space="preserve"> data ważności</w:t>
      </w:r>
      <w:r w:rsidR="00E6074F">
        <w:t xml:space="preserve"> </w:t>
      </w:r>
      <w:r w:rsidR="00E43217">
        <w:t>uprawnienia</w:t>
      </w:r>
      <w:r w:rsidR="00E6074F">
        <w:t xml:space="preserve"> odpowiadała przy którym dokonywany jest wpis odpowiadała bezpośrednio dacie ważności wpisu. Takie określenie daty ważności uprawnienia ujednolici daty upływu ważności w przepisach dotyczących poszczególnych uprawnień w prawie jazdy i w karcie kwalifikacji kierowcy.</w:t>
      </w:r>
    </w:p>
    <w:p w14:paraId="359E1093" w14:textId="77777777" w:rsidR="00E6074F" w:rsidRDefault="00E6074F" w:rsidP="00952C85">
      <w:pPr>
        <w:pStyle w:val="ZLITLITwPKTzmlitwpktliter"/>
      </w:pPr>
      <w:r>
        <w:t>d)</w:t>
      </w:r>
      <w:r>
        <w:tab/>
        <w:t>przepis ust. 11 doprecyzowano w taki sposób, aby z dokumentu prawa jazdy wynikało jednoznacznie które kategorie prawa jazdy były wymienione z zagranicznego prawa jazdy, a jednocześnie, aby w poz. 12 przy poszczególnych kategoriach prawa jazdy zachować odpowiednią ilość miejsca na poszczególne kody ograniczeń.</w:t>
      </w:r>
    </w:p>
    <w:p w14:paraId="0BEE967F" w14:textId="77777777" w:rsidR="000E0D8A" w:rsidRDefault="00E6074F" w:rsidP="00E6074F">
      <w:pPr>
        <w:pStyle w:val="ZLITPKTzmpktliter"/>
      </w:pPr>
      <w:r>
        <w:t>5)</w:t>
      </w:r>
      <w:r>
        <w:tab/>
      </w:r>
      <w:r w:rsidR="000E0D8A">
        <w:t>Zmiana brzmienia przepisu § 14, dodanie przepisu § 14b oraz przepis przejściowy określony w § 3 są podyktowane z wprowadzeniem wirtualnego zatrzymania prawa i koniecznością doprecyzowania sposobu postępowania organów z polskimi prawami jazdy i zagranicznymi prawami jazdy. Obecne brzmienie przepisów wprowadzało wątpliwości dotyczące konieczności żądania przedłożenia do organu fizycznego dokumentu prawa jazdy zatrzymanego elektronicznie. Dodatkowo tryb postępowania z zagranicznymi prawami jazdy osób posiadających miejsce zamieszkania na terytorium RP był niejasny i powodował wątpliwości dotyczące konieczności odsyłania zatrzymanych dokumentów do organów które je wydały. Zaproponowane brzmienie przepisów eliminuje wątpliwości interpretacyjne.</w:t>
      </w:r>
    </w:p>
    <w:p w14:paraId="5B10375D" w14:textId="77777777" w:rsidR="00EF06D8" w:rsidRDefault="000E0D8A" w:rsidP="00E6074F">
      <w:pPr>
        <w:pStyle w:val="ZLITPKTzmpktliter"/>
      </w:pPr>
      <w:r>
        <w:t>6)</w:t>
      </w:r>
      <w:r>
        <w:tab/>
        <w:t xml:space="preserve">Zmiana brzmienia § 20 ust. 5 pkt. 3 jest związana z koniecznością </w:t>
      </w:r>
      <w:r w:rsidR="00EF06D8">
        <w:t>w</w:t>
      </w:r>
      <w:r>
        <w:t>prowadzeni</w:t>
      </w:r>
      <w:r w:rsidR="00EF06D8">
        <w:t>a odrębnej daty ważności dla międzynarodowego prawa jazdy wydawanego na podstawie Konwencji o ruchu drogowym podpisanej w Genewie w 1949 r.</w:t>
      </w:r>
    </w:p>
    <w:p w14:paraId="1828D197" w14:textId="77777777" w:rsidR="00966BEA" w:rsidRDefault="00EF06D8" w:rsidP="00E6074F">
      <w:pPr>
        <w:pStyle w:val="ZLITPKTzmpktliter"/>
      </w:pPr>
      <w:r>
        <w:t>7)</w:t>
      </w:r>
      <w:r>
        <w:tab/>
        <w:t>Zmiana brzmienia przepisów § 23 ust. 5 i 6 wprowadza możliwość przesłania przez organ wydający prawo jazdy wyprodukowanego dokumentu za pośrednictwem operatora pocztowego w przypadku wniosku o wydanie prawa jazdy składanego on-line.</w:t>
      </w:r>
    </w:p>
    <w:p w14:paraId="70FD496C" w14:textId="77777777" w:rsidR="000915AF" w:rsidRDefault="00966BEA" w:rsidP="00E6074F">
      <w:pPr>
        <w:pStyle w:val="ZLITPKTzmpktliter"/>
      </w:pPr>
      <w:r>
        <w:lastRenderedPageBreak/>
        <w:t>8)</w:t>
      </w:r>
      <w:r>
        <w:tab/>
      </w:r>
      <w:r w:rsidR="00076593">
        <w:t>Dodanie w § 26 przepisu ust. 4 ma za zadanie rozwianie wątpliwości interpretacyjnych związanych z wymianą kart motorowerowych</w:t>
      </w:r>
      <w:r w:rsidR="00750AA5">
        <w:t xml:space="preserve"> wydanych na podstawie ustawy -</w:t>
      </w:r>
      <w:r w:rsidR="00EF06D8">
        <w:t xml:space="preserve"> </w:t>
      </w:r>
      <w:r w:rsidR="00750AA5">
        <w:t>Prawo o ruchu drogowym</w:t>
      </w:r>
      <w:r w:rsidR="000915AF">
        <w:t xml:space="preserve"> na prawo jazdy kategorii AM. Obecne brzmienie przepisu powoduje, że w przypadkach kart motorowerowych wydanych na podstawie ustawy - Prawo o ruchu drogowym sprzed 1997 r., niektóre Wydziały Komunikacji odmawiają wymiany na prawo jazdy kategorii AM wskazując, że nie są to karty wydane na podstawie właściwej ustawy (z 1997r.) nie biorą pod uwagę, że na mocy art. 150 ustawy wszystkie dokumenty wydane na podstawie dotychczasowych przepisów zostały uznane za ważne do czasu ich wymiany, czyli zostały uznane za równoważne z dokumentami wydanymi na mocy przepisów ustawy - Prawo o ruchu drogowym z 1997 r. Nowy ust. 4 pozwoli na uznanie i wymianę wszystkich kart motorowerowych pozostających jeszcze w użytku na prawo jazdy kategorii AM.</w:t>
      </w:r>
    </w:p>
    <w:p w14:paraId="3FF69D95" w14:textId="77777777" w:rsidR="00952C85" w:rsidRDefault="000915AF" w:rsidP="00E6074F">
      <w:pPr>
        <w:pStyle w:val="ZLITPKTzmpktliter"/>
      </w:pPr>
      <w:r>
        <w:t>9)</w:t>
      </w:r>
      <w:r>
        <w:tab/>
        <w:t xml:space="preserve">Wprowadzenie w § 29 ust. 3 który wskazuje jednoznacznie, że informację </w:t>
      </w:r>
      <w:r w:rsidR="00B72FFF">
        <w:br/>
      </w:r>
      <w:r>
        <w:t xml:space="preserve">o bezterminowości danej kategorii prawa jazdy wpisuje się wyłącznie osobom, które w dniu 19 stycznia 2013 r. miały to prawo jazdy bezterminowe, ale tylko w przypadku kiedy po tym czasie nie przedkładały kolejnych orzeczeń lekarskich, które wskazywały na zmianę stanu zdrowia tych osób, lub zmieniały termin ważności kategorii w związku z wykonywaniem zawodu kierowcy. Zachowanie bezterminowości praw jazdy dla osób, które te uprawniania </w:t>
      </w:r>
      <w:r w:rsidR="00210E72">
        <w:t xml:space="preserve">miały przyznane terminowo powinno dotyczyć wyłącznie tych osób, którym po tym okresie nie zmienił się stan faktyczny dotyczący stanu zdrowia. Określenie terminu ważności poszczególnych kategorii prawa jazdy, a w szczególności wskazanie konieczności odbycia kolejnych badań kontrolnych jest niezwykle istotne z punktu widzenia bezpieczeństwa ruchu drogowego. Osoby, które dostarczyły do organu wydającego prawo jazdy kolejne orzeczenie lekarskie w zakresie danej kategorii prawa jazdy stwierdzające obowiązek odbycie kolejnych badań lekarskich w oznaczonym terminie powinno być uwidocznione w prawie jazdy w trybie zgłoszenia zmiany danych określonym w art. 18 ust. 1 ustawy z dnia 5 stycznia 2011 r. o kierujących pojazdami. </w:t>
      </w:r>
      <w:r>
        <w:t xml:space="preserve"> </w:t>
      </w:r>
      <w:r w:rsidR="00EF06D8">
        <w:t xml:space="preserve"> </w:t>
      </w:r>
      <w:r w:rsidR="000E0D8A">
        <w:t xml:space="preserve">   </w:t>
      </w:r>
    </w:p>
    <w:p w14:paraId="730845F3" w14:textId="77777777" w:rsidR="009208F4" w:rsidRDefault="00910846" w:rsidP="009208F4">
      <w:pPr>
        <w:pStyle w:val="ZLITPKTzmpktliter"/>
      </w:pPr>
      <w:r>
        <w:t xml:space="preserve">  </w:t>
      </w:r>
      <w:r w:rsidR="00261C8D">
        <w:t xml:space="preserve">  </w:t>
      </w:r>
    </w:p>
    <w:p w14:paraId="1F707FE7" w14:textId="77777777" w:rsidR="00041DCF" w:rsidRDefault="00041DCF" w:rsidP="0024222A">
      <w:pPr>
        <w:pStyle w:val="CYTcytatnpprzysigi"/>
      </w:pPr>
      <w:r>
        <w:t xml:space="preserve">Termin wejścia w życie projektowanego rozporządzenia określono na </w:t>
      </w:r>
      <w:r w:rsidR="00B72FFF">
        <w:t>14 dni od daty publikacji</w:t>
      </w:r>
      <w:r w:rsidR="0024222A">
        <w:t xml:space="preserve"> </w:t>
      </w:r>
      <w:r w:rsidR="00B72FFF">
        <w:t xml:space="preserve">oraz na 4 kwietnia </w:t>
      </w:r>
      <w:r w:rsidR="0024222A">
        <w:t>20</w:t>
      </w:r>
      <w:r w:rsidR="00B72FFF">
        <w:t>22</w:t>
      </w:r>
      <w:r w:rsidR="0024222A">
        <w:t xml:space="preserve"> r.</w:t>
      </w:r>
      <w:r>
        <w:t xml:space="preserve"> ze względu na </w:t>
      </w:r>
      <w:r w:rsidR="0024222A">
        <w:t xml:space="preserve">dostosowania daty wejścia </w:t>
      </w:r>
      <w:r w:rsidR="0024222A">
        <w:lastRenderedPageBreak/>
        <w:t xml:space="preserve">przepisów do daty wejścia przepisów </w:t>
      </w:r>
      <w:r w:rsidR="00B72FFF">
        <w:t xml:space="preserve">ustawy z dnia </w:t>
      </w:r>
      <w:r w:rsidR="00B72FFF" w:rsidRPr="009B5D3E">
        <w:t>14 października 2021 r. o zmianie ustawy o transporcie drogowym oraz niektórych innych ustaw (Dz. U. poz. 1997)</w:t>
      </w:r>
      <w:r>
        <w:t>.</w:t>
      </w:r>
    </w:p>
    <w:p w14:paraId="39E787E0" w14:textId="77777777" w:rsidR="00041DCF" w:rsidRPr="00EB2B7B" w:rsidRDefault="00041DCF" w:rsidP="00041DCF">
      <w:pPr>
        <w:pStyle w:val="CYTcytatnpprzysigi"/>
      </w:pPr>
      <w:r w:rsidRPr="00EB2B7B">
        <w:t>Przedmiotowy projekt rozporządzenia nie zawiera przepisów technicznych w rozumieniu rozporządzenia Rady Ministrów z dnia 23 grudnia 2002 r. w sprawie sposobu funkcjonowania krajowego systemu notyfikacji norm i aktów prawnych (Dz. U. poz. 2039</w:t>
      </w:r>
      <w:r>
        <w:t xml:space="preserve">, z </w:t>
      </w:r>
      <w:proofErr w:type="spellStart"/>
      <w:r>
        <w:t>późn</w:t>
      </w:r>
      <w:proofErr w:type="spellEnd"/>
      <w:r>
        <w:t>. zm.)</w:t>
      </w:r>
      <w:r w:rsidRPr="00EB2B7B">
        <w:t>, w związku z tym nie podlega notyfikacji.</w:t>
      </w:r>
    </w:p>
    <w:p w14:paraId="025476BE" w14:textId="77777777" w:rsidR="00041DCF" w:rsidRPr="00EB2B7B" w:rsidRDefault="00041DCF" w:rsidP="00041DCF">
      <w:pPr>
        <w:pStyle w:val="CYTcytatnpprzysigi"/>
      </w:pPr>
      <w:r w:rsidRPr="00EB2B7B">
        <w:t>Projekt rozporządzenia nie wymaga przedstawienia właściwym instytucjom i organom Unii Europejskiej lub Europejskiemu Bankowi Centralnemu celem uzyskania opinii, dokonania konsultacji albo uzgodnienia projektu.</w:t>
      </w:r>
    </w:p>
    <w:p w14:paraId="7D5C0CBE" w14:textId="77777777" w:rsidR="00041DCF" w:rsidRPr="00EB2B7B" w:rsidRDefault="00041DCF" w:rsidP="00041DCF">
      <w:pPr>
        <w:pStyle w:val="CYTcytatnpprzysigi"/>
      </w:pPr>
      <w:r w:rsidRPr="00EB2B7B">
        <w:t>Zgodnie z art. 5 i 6 ustawy z dnia 7 lipca 2005 r. o działalności lobbingowej w procesie stanowienia prawa (Dz. U.</w:t>
      </w:r>
      <w:r>
        <w:t xml:space="preserve"> z 2017 r. poz. 248 </w:t>
      </w:r>
      <w:r w:rsidRPr="00EB2B7B">
        <w:t>), projekt rozporządzenia zosta</w:t>
      </w:r>
      <w:r>
        <w:t>ł</w:t>
      </w:r>
      <w:r w:rsidRPr="00EB2B7B">
        <w:t xml:space="preserve"> udostępniony na stronach urzędowego informatora teleinformatycznego -</w:t>
      </w:r>
      <w:r>
        <w:t xml:space="preserve"> </w:t>
      </w:r>
      <w:r w:rsidRPr="00EB2B7B">
        <w:t>Biuletyn Informacji Publicznej. Ponadto, stosownie do postanowień § 52 uchwały nr 190 Rady Ministrów z dnia 29 października 2013 r. – Regulamin pracy Rady Ministrów (M.P. poz. 979</w:t>
      </w:r>
      <w:r>
        <w:t xml:space="preserve">, z </w:t>
      </w:r>
      <w:proofErr w:type="spellStart"/>
      <w:r>
        <w:t>póżn</w:t>
      </w:r>
      <w:proofErr w:type="spellEnd"/>
      <w:r>
        <w:t>. zm.)</w:t>
      </w:r>
      <w:r w:rsidRPr="00EB2B7B">
        <w:t xml:space="preserve">, projekt rozporządzenia został zamieszczony w Biuletynie Informacji Publicznej </w:t>
      </w:r>
      <w:r w:rsidRPr="002D3276">
        <w:t>na stronie podmiotowej Rządowego Centrum Legislacji w serwisie Rządowy Proces Legislacyjny</w:t>
      </w:r>
      <w:r>
        <w:t xml:space="preserve"> </w:t>
      </w:r>
      <w:r w:rsidRPr="00216A83">
        <w:t>z chwilą przekazania do uzgodnień</w:t>
      </w:r>
      <w:r>
        <w:t xml:space="preserve"> i konsultacji publicznych</w:t>
      </w:r>
      <w:r w:rsidRPr="002D3276">
        <w:t xml:space="preserve">. </w:t>
      </w:r>
    </w:p>
    <w:p w14:paraId="4F61DE4B" w14:textId="77777777" w:rsidR="00041DCF" w:rsidRPr="00551176" w:rsidRDefault="00041DCF" w:rsidP="00041DCF">
      <w:pPr>
        <w:pStyle w:val="CYTcytatnpprzysigi"/>
      </w:pPr>
      <w:r w:rsidRPr="00551176">
        <w:t>Projekt rozporządzenia jest zgodny z prawem Unii Europejskiej.</w:t>
      </w:r>
    </w:p>
    <w:p w14:paraId="7899CB2B" w14:textId="77777777" w:rsidR="00041DCF" w:rsidRDefault="00041DCF" w:rsidP="00041DCF">
      <w:pPr>
        <w:pStyle w:val="CYTcytatnpprzysigi"/>
      </w:pPr>
      <w:r>
        <w:br w:type="page"/>
      </w:r>
    </w:p>
    <w:tbl>
      <w:tblPr>
        <w:tblpPr w:leftFromText="141" w:rightFromText="141" w:vertAnchor="text" w:horzAnchor="margin" w:tblpXSpec="center" w:tblpY="267"/>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041DCF" w:rsidRPr="000925EF" w14:paraId="300BCCA4" w14:textId="77777777" w:rsidTr="003744B4">
        <w:trPr>
          <w:gridAfter w:val="1"/>
          <w:wAfter w:w="10" w:type="dxa"/>
          <w:trHeight w:val="1611"/>
        </w:trPr>
        <w:tc>
          <w:tcPr>
            <w:tcW w:w="6631" w:type="dxa"/>
            <w:gridSpan w:val="17"/>
          </w:tcPr>
          <w:p w14:paraId="3F142E5A" w14:textId="77777777" w:rsidR="00041DCF" w:rsidRPr="00041DCF" w:rsidRDefault="00041DCF" w:rsidP="00041DCF">
            <w:bookmarkStart w:id="6" w:name="t1"/>
            <w:r w:rsidRPr="00751610">
              <w:lastRenderedPageBreak/>
              <w:t>Nazwa projektu</w:t>
            </w:r>
          </w:p>
          <w:p w14:paraId="044304BF" w14:textId="77777777" w:rsidR="00041DCF" w:rsidRPr="00041DCF" w:rsidRDefault="00041DCF" w:rsidP="00041DCF">
            <w:r w:rsidRPr="00751610">
              <w:t xml:space="preserve">Rozporządzenie Ministra Infrastruktury </w:t>
            </w:r>
            <w:r w:rsidR="0024222A">
              <w:t xml:space="preserve">w sprawie zmiany rozporządzenia </w:t>
            </w:r>
            <w:r w:rsidRPr="00041DCF">
              <w:t>w sprawie wydawania dokumentów stwierdzających uprawnienia do kierowania pojazdami</w:t>
            </w:r>
          </w:p>
          <w:p w14:paraId="1A19C2E5" w14:textId="77777777" w:rsidR="00041DCF" w:rsidRPr="00041DCF" w:rsidRDefault="00041DCF" w:rsidP="00041DCF">
            <w:r w:rsidRPr="00751610">
              <w:t>Ministerstwo wiodące i ministerstwa współpracujące</w:t>
            </w:r>
          </w:p>
          <w:bookmarkEnd w:id="6"/>
          <w:p w14:paraId="695684CF" w14:textId="77777777" w:rsidR="00041DCF" w:rsidRPr="00041DCF" w:rsidRDefault="00041DCF" w:rsidP="00041DCF">
            <w:r w:rsidRPr="00751610">
              <w:t>Ministerstwo Infrastruktury</w:t>
            </w:r>
          </w:p>
          <w:p w14:paraId="3731ED30" w14:textId="77777777" w:rsidR="009E29D2" w:rsidRPr="009E29D2" w:rsidRDefault="009E29D2" w:rsidP="009E29D2">
            <w:r>
              <w:t>Ministerstwo Cyfryzacji</w:t>
            </w:r>
          </w:p>
          <w:p w14:paraId="11652B2C" w14:textId="77777777" w:rsidR="00041DCF" w:rsidRPr="00041DCF" w:rsidRDefault="00041DCF" w:rsidP="00041DCF">
            <w:r w:rsidRPr="00751610">
              <w:t>Ministerstwo Spraw Wewnętrznych</w:t>
            </w:r>
            <w:r w:rsidRPr="00041DCF">
              <w:t xml:space="preserve"> i Administracji</w:t>
            </w:r>
          </w:p>
          <w:p w14:paraId="7135FD90" w14:textId="77777777" w:rsidR="00041DCF" w:rsidRPr="00041DCF" w:rsidRDefault="00041DCF" w:rsidP="00041DCF">
            <w:r w:rsidRPr="00751610">
              <w:t xml:space="preserve">Osoba odpowiedzialna za projekt w randze Ministra, Sekretarza Stanu lub Podsekretarza Stanu </w:t>
            </w:r>
          </w:p>
          <w:p w14:paraId="3F4D8190" w14:textId="77777777" w:rsidR="00041DCF" w:rsidRPr="00041DCF" w:rsidRDefault="00BC1542" w:rsidP="00041DCF">
            <w:r>
              <w:t>Rafał Weber</w:t>
            </w:r>
            <w:r w:rsidR="00041DCF" w:rsidRPr="00041DCF">
              <w:t xml:space="preserve"> – </w:t>
            </w:r>
            <w:r>
              <w:t>S</w:t>
            </w:r>
            <w:r w:rsidR="00041DCF" w:rsidRPr="00041DCF">
              <w:t xml:space="preserve">ekretarz Stanu </w:t>
            </w:r>
          </w:p>
          <w:p w14:paraId="1B703BB8" w14:textId="77777777" w:rsidR="00041DCF" w:rsidRPr="00041DCF" w:rsidRDefault="00041DCF" w:rsidP="00041DCF">
            <w:r w:rsidRPr="00751610">
              <w:t>Kontakt do opiekuna merytorycznego projektu</w:t>
            </w:r>
          </w:p>
          <w:p w14:paraId="3BAFC37B" w14:textId="77777777" w:rsidR="00041DCF" w:rsidRPr="00041DCF" w:rsidRDefault="00041DCF" w:rsidP="00041DCF">
            <w:r w:rsidRPr="00751610">
              <w:t xml:space="preserve">Tomasz Piętka – </w:t>
            </w:r>
            <w:r w:rsidR="00BC1542">
              <w:t>Naczelnik Wydziału</w:t>
            </w:r>
            <w:r w:rsidRPr="00751610">
              <w:t xml:space="preserve"> w Departamencie Transportu Drogowego tel. 0 22 630-12-47, e-mail: </w:t>
            </w:r>
            <w:hyperlink r:id="rId9" w:history="1">
              <w:r w:rsidRPr="00041DCF">
                <w:rPr>
                  <w:rStyle w:val="Hipercze"/>
                </w:rPr>
                <w:t>Tomasz.Pietka@mi.gov.pl</w:t>
              </w:r>
            </w:hyperlink>
          </w:p>
        </w:tc>
        <w:tc>
          <w:tcPr>
            <w:tcW w:w="4306" w:type="dxa"/>
            <w:gridSpan w:val="12"/>
            <w:shd w:val="clear" w:color="auto" w:fill="FFFFFF"/>
          </w:tcPr>
          <w:p w14:paraId="60EB2404" w14:textId="77777777" w:rsidR="00041DCF" w:rsidRPr="00041DCF" w:rsidRDefault="00041DCF" w:rsidP="00041DCF">
            <w:r w:rsidRPr="00751610">
              <w:t>Data sporządzenia</w:t>
            </w:r>
            <w:r w:rsidRPr="00751610">
              <w:br/>
            </w:r>
            <w:r w:rsidR="00B72FFF">
              <w:t>17</w:t>
            </w:r>
            <w:r w:rsidRPr="00041DCF">
              <w:t>.</w:t>
            </w:r>
            <w:r w:rsidR="00695801">
              <w:t>11</w:t>
            </w:r>
            <w:r w:rsidRPr="00041DCF">
              <w:t>.20</w:t>
            </w:r>
            <w:r w:rsidR="00695801">
              <w:t>21</w:t>
            </w:r>
          </w:p>
          <w:p w14:paraId="37D1A198" w14:textId="77777777" w:rsidR="00041DCF" w:rsidRPr="00751610" w:rsidRDefault="00041DCF" w:rsidP="00041DCF"/>
          <w:p w14:paraId="00310C87" w14:textId="77777777" w:rsidR="00041DCF" w:rsidRPr="00041DCF" w:rsidRDefault="00041DCF" w:rsidP="00041DCF">
            <w:r w:rsidRPr="00751610">
              <w:t xml:space="preserve">Źródło: </w:t>
            </w:r>
            <w:bookmarkStart w:id="7" w:name="Lista1"/>
          </w:p>
          <w:bookmarkEnd w:id="7"/>
          <w:p w14:paraId="74BA5561" w14:textId="77777777" w:rsidR="00041DCF" w:rsidRPr="00041DCF" w:rsidRDefault="00041DCF" w:rsidP="00041DCF">
            <w:r w:rsidRPr="00751610">
              <w:t>Art. 20 ust. 1 pkt 2 ustawy z dnia 5 stycznia 2011 r. o kierujących pojazdami</w:t>
            </w:r>
            <w:r w:rsidRPr="00041DCF">
              <w:t xml:space="preserve"> (Dz. U. z 20</w:t>
            </w:r>
            <w:r w:rsidR="00E16363">
              <w:t>2</w:t>
            </w:r>
            <w:r w:rsidRPr="00041DCF">
              <w:t xml:space="preserve">1 r. </w:t>
            </w:r>
            <w:r w:rsidR="00E16363">
              <w:t>1212</w:t>
            </w:r>
            <w:r w:rsidRPr="00041DCF">
              <w:t>)</w:t>
            </w:r>
          </w:p>
          <w:p w14:paraId="2B6A6F3D" w14:textId="77777777" w:rsidR="00041DCF" w:rsidRPr="00041DCF" w:rsidRDefault="00041DCF" w:rsidP="00041DCF">
            <w:r w:rsidRPr="00751610">
              <w:t xml:space="preserve">Nr w wykazie prac: </w:t>
            </w:r>
            <w:r w:rsidR="00E16363">
              <w:t>177</w:t>
            </w:r>
          </w:p>
          <w:p w14:paraId="2D3A48E9" w14:textId="77777777" w:rsidR="00041DCF" w:rsidRPr="00751610" w:rsidRDefault="00041DCF" w:rsidP="00041DCF"/>
        </w:tc>
      </w:tr>
      <w:tr w:rsidR="00041DCF" w:rsidRPr="000925EF" w14:paraId="2666FAB4" w14:textId="77777777" w:rsidTr="003744B4">
        <w:trPr>
          <w:gridAfter w:val="1"/>
          <w:wAfter w:w="10" w:type="dxa"/>
          <w:trHeight w:val="142"/>
        </w:trPr>
        <w:tc>
          <w:tcPr>
            <w:tcW w:w="10937" w:type="dxa"/>
            <w:gridSpan w:val="29"/>
            <w:shd w:val="clear" w:color="auto" w:fill="99CCFF"/>
          </w:tcPr>
          <w:p w14:paraId="4FB679AE" w14:textId="77777777" w:rsidR="00041DCF" w:rsidRPr="00041DCF" w:rsidRDefault="00041DCF" w:rsidP="00041DCF">
            <w:r>
              <w:t xml:space="preserve">                                                                 </w:t>
            </w:r>
            <w:r w:rsidRPr="00041DCF">
              <w:t>OCENA SKUTKÓW REGULACJI</w:t>
            </w:r>
          </w:p>
        </w:tc>
      </w:tr>
      <w:tr w:rsidR="00041DCF" w:rsidRPr="000925EF" w14:paraId="12B0B81D" w14:textId="77777777" w:rsidTr="003744B4">
        <w:trPr>
          <w:gridAfter w:val="1"/>
          <w:wAfter w:w="10" w:type="dxa"/>
          <w:trHeight w:val="333"/>
        </w:trPr>
        <w:tc>
          <w:tcPr>
            <w:tcW w:w="10937" w:type="dxa"/>
            <w:gridSpan w:val="29"/>
            <w:shd w:val="clear" w:color="auto" w:fill="99CCFF"/>
            <w:vAlign w:val="center"/>
          </w:tcPr>
          <w:p w14:paraId="57AC93D8" w14:textId="77777777" w:rsidR="00041DCF" w:rsidRPr="00041DCF" w:rsidRDefault="009E29D2" w:rsidP="00041DCF">
            <w:r>
              <w:t xml:space="preserve">1. </w:t>
            </w:r>
            <w:r w:rsidR="00041DCF" w:rsidRPr="00751610">
              <w:t>Jaki problem jest rozwiązywany?</w:t>
            </w:r>
            <w:bookmarkStart w:id="8" w:name="Wybór1"/>
            <w:bookmarkEnd w:id="8"/>
          </w:p>
        </w:tc>
      </w:tr>
      <w:tr w:rsidR="00041DCF" w:rsidRPr="000925EF" w14:paraId="7DF59E54" w14:textId="77777777" w:rsidTr="003744B4">
        <w:trPr>
          <w:gridAfter w:val="1"/>
          <w:wAfter w:w="10" w:type="dxa"/>
          <w:trHeight w:val="142"/>
        </w:trPr>
        <w:tc>
          <w:tcPr>
            <w:tcW w:w="10937" w:type="dxa"/>
            <w:gridSpan w:val="29"/>
            <w:shd w:val="clear" w:color="auto" w:fill="FFFFFF"/>
          </w:tcPr>
          <w:p w14:paraId="2093E091" w14:textId="77777777" w:rsidR="0024222A" w:rsidRPr="0024222A" w:rsidRDefault="0024222A" w:rsidP="0024222A">
            <w:pPr>
              <w:pStyle w:val="CYTcytatnpprzysigi"/>
            </w:pPr>
            <w:r w:rsidRPr="0024222A">
              <w:t xml:space="preserve">Prace nad wydaniem przedmiotowego rozporządzenia wszczęto wskutek </w:t>
            </w:r>
            <w:r w:rsidR="00DE5311">
              <w:t xml:space="preserve">przyjęcia przez Sejm w dniu 14 października 2021 r. ustawy o zmianie ustawy o transporcie drogowym oraz niektórych innych ustaw </w:t>
            </w:r>
            <w:r w:rsidR="00B6341A" w:rsidRPr="00B6341A">
              <w:t xml:space="preserve">(Dz. U. poz. </w:t>
            </w:r>
            <w:r w:rsidR="00DE5311">
              <w:t>1997</w:t>
            </w:r>
            <w:r w:rsidR="00B6341A" w:rsidRPr="00B6341A">
              <w:t>)</w:t>
            </w:r>
            <w:r w:rsidRPr="0024222A">
              <w:t xml:space="preserve">, która stanowi </w:t>
            </w:r>
            <w:r w:rsidR="00DE5311">
              <w:t>wdrożenie do prawa polskiego przepisów dyrektywy Parlamentu Europejskiego i Rady nr</w:t>
            </w:r>
            <w:r w:rsidR="00DE5311" w:rsidRPr="00DE5311">
              <w:t xml:space="preserve"> 2018/645 zmieniającej dyrektywę 2003/59/WE w sprawie wstępnej kwalifikacji i okresowego szkolenia kierowców niektórych pojazdów drogowych do przewozu rzeczy lub osób oraz dyrektywę 2006/126/WE w sprawie praw jazdy</w:t>
            </w:r>
            <w:r w:rsidRPr="0024222A">
              <w:t>.</w:t>
            </w:r>
          </w:p>
          <w:p w14:paraId="641ADEB5" w14:textId="77777777" w:rsidR="009331DE" w:rsidRDefault="00DE5311" w:rsidP="00B6341A">
            <w:pPr>
              <w:pStyle w:val="CYTcytatnpprzysigi"/>
            </w:pPr>
            <w:r>
              <w:t>Przepisy ww. ustawy wprowadzają do prawa polskiego nowe regulacje związane z procesem uzyskiwania w prawie jazdy wpisu potwierdzającego ukończenie kwalifikacji wstępnej lub szk</w:t>
            </w:r>
            <w:r w:rsidR="005336AE">
              <w:t>o</w:t>
            </w:r>
            <w:r>
              <w:t xml:space="preserve">lenia okresowego przez kierowców wykonujących przewozy drogowe. W przeciwieństwie do obecnie obowiązujących przepisów proces ten został </w:t>
            </w:r>
            <w:proofErr w:type="spellStart"/>
            <w:r>
              <w:t>zcyfryzowany</w:t>
            </w:r>
            <w:proofErr w:type="spellEnd"/>
            <w:r>
              <w:t xml:space="preserve"> na </w:t>
            </w:r>
            <w:r w:rsidR="005336AE">
              <w:t xml:space="preserve">wzór procesu uzyskiwania prawa jazdy, co oznacza, ze przed rozpoczęciem szkolenia w ośrodku szkolenia należy zarejestrować się w systemie teleinformatycznym starosty. Uzyskuje się to przez zgłoszenie do starosty i uzyskanie elektronicznego "profilu kierowcy zawodowego". Wprowadzone ustawowo rozwiązanie wymaga wprowadzenia odpowiednich procedur postępowania przez organy wydające prawo jazdy, co wymaga zmiany przedmiotowego rozporządzenia. Główną zmianą proponowaną w przedmiotowym </w:t>
            </w:r>
            <w:r w:rsidR="005336AE">
              <w:lastRenderedPageBreak/>
              <w:t>rozporządzeniu jest wprowadzenie nowego rozdziału regulującego procedurę wydawania profilu kierowcy zawodowego przez starostę.</w:t>
            </w:r>
          </w:p>
          <w:p w14:paraId="75DEC341" w14:textId="77777777" w:rsidR="00041DCF" w:rsidRPr="00041DCF" w:rsidRDefault="009331DE" w:rsidP="00B6341A">
            <w:pPr>
              <w:pStyle w:val="CYTcytatnpprzysigi"/>
            </w:pPr>
            <w:r>
              <w:t xml:space="preserve">Wprowadzone rozwiązanie w znacznym stopniu ogranicza patologie i zmniejsza ryzyko popełnienia błędu poprzez likwidacje papierowego obiegu dokumentów. </w:t>
            </w:r>
            <w:r w:rsidR="005336AE">
              <w:t xml:space="preserve"> </w:t>
            </w:r>
            <w:r w:rsidR="00DE5311">
              <w:t xml:space="preserve">  </w:t>
            </w:r>
          </w:p>
        </w:tc>
      </w:tr>
      <w:tr w:rsidR="00041DCF" w:rsidRPr="000925EF" w14:paraId="5C67F9E7" w14:textId="77777777" w:rsidTr="003744B4">
        <w:trPr>
          <w:gridAfter w:val="1"/>
          <w:wAfter w:w="10" w:type="dxa"/>
          <w:trHeight w:val="142"/>
        </w:trPr>
        <w:tc>
          <w:tcPr>
            <w:tcW w:w="10937" w:type="dxa"/>
            <w:gridSpan w:val="29"/>
            <w:shd w:val="clear" w:color="auto" w:fill="99CCFF"/>
            <w:vAlign w:val="center"/>
          </w:tcPr>
          <w:p w14:paraId="52C7F753" w14:textId="77777777" w:rsidR="00041DCF" w:rsidRPr="00041DCF" w:rsidRDefault="009E29D2" w:rsidP="00041DCF">
            <w:r>
              <w:lastRenderedPageBreak/>
              <w:t xml:space="preserve">2. </w:t>
            </w:r>
            <w:r w:rsidR="00041DCF" w:rsidRPr="00751610">
              <w:t>Rekomendowane rozwiązanie, w tym planowane narzędzia interwencji, i oczekiwany efekt</w:t>
            </w:r>
          </w:p>
        </w:tc>
      </w:tr>
      <w:tr w:rsidR="00041DCF" w:rsidRPr="000925EF" w14:paraId="1DFCC67D" w14:textId="77777777" w:rsidTr="003744B4">
        <w:trPr>
          <w:gridAfter w:val="1"/>
          <w:wAfter w:w="10" w:type="dxa"/>
          <w:trHeight w:val="142"/>
        </w:trPr>
        <w:tc>
          <w:tcPr>
            <w:tcW w:w="10937" w:type="dxa"/>
            <w:gridSpan w:val="29"/>
            <w:shd w:val="clear" w:color="auto" w:fill="auto"/>
          </w:tcPr>
          <w:p w14:paraId="1BEAE917" w14:textId="77777777" w:rsidR="00041DCF" w:rsidRPr="00041DCF" w:rsidRDefault="005336AE" w:rsidP="0024222A">
            <w:pPr>
              <w:pStyle w:val="CYTcytatnpprzysigi"/>
            </w:pPr>
            <w:r>
              <w:t>Konieczne jest wprowadzenie procedury przed wejściem w życie przepisów ustawy.</w:t>
            </w:r>
          </w:p>
        </w:tc>
      </w:tr>
      <w:tr w:rsidR="00041DCF" w:rsidRPr="000925EF" w14:paraId="05061175" w14:textId="77777777" w:rsidTr="003744B4">
        <w:trPr>
          <w:gridAfter w:val="1"/>
          <w:wAfter w:w="10" w:type="dxa"/>
          <w:trHeight w:val="307"/>
        </w:trPr>
        <w:tc>
          <w:tcPr>
            <w:tcW w:w="10937" w:type="dxa"/>
            <w:gridSpan w:val="29"/>
            <w:shd w:val="clear" w:color="auto" w:fill="99CCFF"/>
            <w:vAlign w:val="center"/>
          </w:tcPr>
          <w:p w14:paraId="0557668E" w14:textId="77777777" w:rsidR="00041DCF" w:rsidRPr="00041DCF" w:rsidRDefault="009E29D2" w:rsidP="00041DCF">
            <w:r>
              <w:t xml:space="preserve">3. </w:t>
            </w:r>
            <w:r w:rsidR="00041DCF" w:rsidRPr="00751610">
              <w:t xml:space="preserve">Jak problem został rozwiązany w innych krajach, w szczególności krajach członkowskich OECD/UE? </w:t>
            </w:r>
          </w:p>
        </w:tc>
      </w:tr>
      <w:tr w:rsidR="00041DCF" w:rsidRPr="000925EF" w14:paraId="0E00CE32" w14:textId="77777777" w:rsidTr="003744B4">
        <w:trPr>
          <w:gridAfter w:val="1"/>
          <w:wAfter w:w="10" w:type="dxa"/>
          <w:trHeight w:val="142"/>
        </w:trPr>
        <w:tc>
          <w:tcPr>
            <w:tcW w:w="10937" w:type="dxa"/>
            <w:gridSpan w:val="29"/>
            <w:shd w:val="clear" w:color="auto" w:fill="auto"/>
          </w:tcPr>
          <w:p w14:paraId="54D86E00" w14:textId="77777777" w:rsidR="00041DCF" w:rsidRPr="00041DCF" w:rsidRDefault="005336AE" w:rsidP="00041DCF">
            <w:r>
              <w:t>Każdy kraj reguluje te zagadnienia we własnym zakresie.</w:t>
            </w:r>
          </w:p>
        </w:tc>
      </w:tr>
      <w:tr w:rsidR="00041DCF" w:rsidRPr="000925EF" w14:paraId="38455E17" w14:textId="77777777" w:rsidTr="003744B4">
        <w:trPr>
          <w:gridAfter w:val="1"/>
          <w:wAfter w:w="10" w:type="dxa"/>
          <w:trHeight w:val="359"/>
        </w:trPr>
        <w:tc>
          <w:tcPr>
            <w:tcW w:w="10937" w:type="dxa"/>
            <w:gridSpan w:val="29"/>
            <w:shd w:val="clear" w:color="auto" w:fill="99CCFF"/>
            <w:vAlign w:val="center"/>
          </w:tcPr>
          <w:p w14:paraId="4FF2FF9F" w14:textId="77777777" w:rsidR="00041DCF" w:rsidRPr="00041DCF" w:rsidRDefault="009E29D2" w:rsidP="00041DCF">
            <w:r>
              <w:t xml:space="preserve">4. </w:t>
            </w:r>
            <w:r w:rsidR="00041DCF" w:rsidRPr="00751610">
              <w:t>Podmioty, na które oddziałuje projekt</w:t>
            </w:r>
          </w:p>
        </w:tc>
      </w:tr>
      <w:tr w:rsidR="00041DCF" w:rsidRPr="000925EF" w14:paraId="274BB6BC" w14:textId="77777777" w:rsidTr="0024222A">
        <w:trPr>
          <w:gridAfter w:val="1"/>
          <w:wAfter w:w="10" w:type="dxa"/>
          <w:trHeight w:val="522"/>
        </w:trPr>
        <w:tc>
          <w:tcPr>
            <w:tcW w:w="2668" w:type="dxa"/>
            <w:gridSpan w:val="3"/>
            <w:shd w:val="clear" w:color="auto" w:fill="auto"/>
          </w:tcPr>
          <w:p w14:paraId="58375E56" w14:textId="77777777" w:rsidR="00041DCF" w:rsidRPr="00041DCF" w:rsidRDefault="00041DCF" w:rsidP="00041DCF">
            <w:r w:rsidRPr="00751610">
              <w:t>Grupa</w:t>
            </w:r>
          </w:p>
        </w:tc>
        <w:tc>
          <w:tcPr>
            <w:tcW w:w="2292" w:type="dxa"/>
            <w:gridSpan w:val="8"/>
            <w:shd w:val="clear" w:color="auto" w:fill="auto"/>
          </w:tcPr>
          <w:p w14:paraId="5F2AFC1B" w14:textId="77777777" w:rsidR="00041DCF" w:rsidRPr="00041DCF" w:rsidRDefault="00041DCF" w:rsidP="00041DCF">
            <w:r w:rsidRPr="00751610">
              <w:t>Wielkość</w:t>
            </w:r>
          </w:p>
        </w:tc>
        <w:tc>
          <w:tcPr>
            <w:tcW w:w="2996" w:type="dxa"/>
            <w:gridSpan w:val="12"/>
            <w:shd w:val="clear" w:color="auto" w:fill="auto"/>
          </w:tcPr>
          <w:p w14:paraId="0F16831C" w14:textId="77777777" w:rsidR="00041DCF" w:rsidRPr="00041DCF" w:rsidRDefault="00041DCF" w:rsidP="00041DCF">
            <w:r w:rsidRPr="00751610">
              <w:t>Źródło danych</w:t>
            </w:r>
          </w:p>
        </w:tc>
        <w:tc>
          <w:tcPr>
            <w:tcW w:w="2981" w:type="dxa"/>
            <w:gridSpan w:val="6"/>
            <w:shd w:val="clear" w:color="auto" w:fill="auto"/>
          </w:tcPr>
          <w:p w14:paraId="6DB080D7" w14:textId="77777777" w:rsidR="00041DCF" w:rsidRPr="00041DCF" w:rsidRDefault="00041DCF" w:rsidP="00041DCF">
            <w:r w:rsidRPr="00751610">
              <w:t>Oddziaływanie</w:t>
            </w:r>
          </w:p>
        </w:tc>
      </w:tr>
      <w:tr w:rsidR="00041DCF" w:rsidRPr="000925EF" w14:paraId="4B5FCBD8" w14:textId="77777777" w:rsidTr="003744B4">
        <w:trPr>
          <w:gridAfter w:val="1"/>
          <w:wAfter w:w="10" w:type="dxa"/>
          <w:trHeight w:val="142"/>
        </w:trPr>
        <w:tc>
          <w:tcPr>
            <w:tcW w:w="2668" w:type="dxa"/>
            <w:gridSpan w:val="3"/>
            <w:shd w:val="clear" w:color="auto" w:fill="auto"/>
          </w:tcPr>
          <w:p w14:paraId="1EAE233D" w14:textId="77777777" w:rsidR="00041DCF" w:rsidRPr="00041DCF" w:rsidRDefault="00041DCF" w:rsidP="00041DCF">
            <w:r w:rsidRPr="00751610">
              <w:t xml:space="preserve">Osoby posiadające i ubiegające się o </w:t>
            </w:r>
            <w:r w:rsidRPr="00041DCF">
              <w:t>uprawnienia do kierowania pojazdami</w:t>
            </w:r>
            <w:r w:rsidR="009331DE">
              <w:t xml:space="preserve"> wykonujące lub zamierzające wykonywać przewozy drogowe</w:t>
            </w:r>
          </w:p>
        </w:tc>
        <w:tc>
          <w:tcPr>
            <w:tcW w:w="2292" w:type="dxa"/>
            <w:gridSpan w:val="8"/>
            <w:shd w:val="clear" w:color="auto" w:fill="auto"/>
          </w:tcPr>
          <w:p w14:paraId="198AA5F1" w14:textId="77777777" w:rsidR="00041DCF" w:rsidRPr="00041DCF" w:rsidRDefault="009331DE" w:rsidP="00041DCF">
            <w:r>
              <w:t>1200000</w:t>
            </w:r>
            <w:r w:rsidR="00041DCF" w:rsidRPr="00041DCF">
              <w:t xml:space="preserve"> </w:t>
            </w:r>
          </w:p>
        </w:tc>
        <w:tc>
          <w:tcPr>
            <w:tcW w:w="2996" w:type="dxa"/>
            <w:gridSpan w:val="12"/>
            <w:shd w:val="clear" w:color="auto" w:fill="auto"/>
          </w:tcPr>
          <w:p w14:paraId="770CCCAA" w14:textId="77777777" w:rsidR="00041DCF" w:rsidRPr="00041DCF" w:rsidRDefault="00041DCF" w:rsidP="00041DCF">
            <w:r>
              <w:t>Informacja statystyczna</w:t>
            </w:r>
          </w:p>
        </w:tc>
        <w:tc>
          <w:tcPr>
            <w:tcW w:w="2981" w:type="dxa"/>
            <w:gridSpan w:val="6"/>
            <w:shd w:val="clear" w:color="auto" w:fill="auto"/>
          </w:tcPr>
          <w:p w14:paraId="411485DA" w14:textId="77777777" w:rsidR="00041DCF" w:rsidRPr="00041DCF" w:rsidRDefault="009331DE" w:rsidP="00041DCF">
            <w:r>
              <w:t>Zmiana sposobu postępowania w przypadku zamiaru ukończenia szkolenia okresowego lub uzyskania kwalifikacji wstępnej lub kwalifikacji wstępnej przyspieszonej.</w:t>
            </w:r>
            <w:r w:rsidR="0024222A">
              <w:t xml:space="preserve"> </w:t>
            </w:r>
          </w:p>
        </w:tc>
      </w:tr>
      <w:tr w:rsidR="00041DCF" w:rsidRPr="000925EF" w14:paraId="530E2C0F" w14:textId="77777777" w:rsidTr="003744B4">
        <w:trPr>
          <w:gridAfter w:val="1"/>
          <w:wAfter w:w="10" w:type="dxa"/>
          <w:trHeight w:val="142"/>
        </w:trPr>
        <w:tc>
          <w:tcPr>
            <w:tcW w:w="2668" w:type="dxa"/>
            <w:gridSpan w:val="3"/>
            <w:shd w:val="clear" w:color="auto" w:fill="auto"/>
          </w:tcPr>
          <w:p w14:paraId="351BFA88" w14:textId="77777777" w:rsidR="00041DCF" w:rsidRPr="00041DCF" w:rsidRDefault="00041DCF" w:rsidP="00041DCF">
            <w:r>
              <w:t>Wydziały Komunikacji Starostw Powiatowych</w:t>
            </w:r>
          </w:p>
        </w:tc>
        <w:tc>
          <w:tcPr>
            <w:tcW w:w="2292" w:type="dxa"/>
            <w:gridSpan w:val="8"/>
            <w:shd w:val="clear" w:color="auto" w:fill="auto"/>
          </w:tcPr>
          <w:p w14:paraId="0D66FDD0" w14:textId="77777777" w:rsidR="00041DCF" w:rsidRPr="00041DCF" w:rsidRDefault="00041DCF" w:rsidP="00041DCF">
            <w:r>
              <w:t>3</w:t>
            </w:r>
            <w:r w:rsidRPr="00041DCF">
              <w:t>80</w:t>
            </w:r>
          </w:p>
        </w:tc>
        <w:tc>
          <w:tcPr>
            <w:tcW w:w="2996" w:type="dxa"/>
            <w:gridSpan w:val="12"/>
            <w:shd w:val="clear" w:color="auto" w:fill="auto"/>
          </w:tcPr>
          <w:p w14:paraId="4323D633" w14:textId="77777777" w:rsidR="00041DCF" w:rsidRPr="00041DCF" w:rsidRDefault="00041DCF" w:rsidP="00041DCF">
            <w:r>
              <w:t>Informacja statystyczna</w:t>
            </w:r>
          </w:p>
        </w:tc>
        <w:tc>
          <w:tcPr>
            <w:tcW w:w="2981" w:type="dxa"/>
            <w:gridSpan w:val="6"/>
            <w:shd w:val="clear" w:color="auto" w:fill="auto"/>
          </w:tcPr>
          <w:p w14:paraId="50DD40DD" w14:textId="77777777" w:rsidR="00041DCF" w:rsidRPr="00041DCF" w:rsidRDefault="005336AE" w:rsidP="00041DCF">
            <w:r>
              <w:t>Możliwość rozpoczęcia procedury wydawania profilu kierowcy zawodowego</w:t>
            </w:r>
          </w:p>
        </w:tc>
      </w:tr>
      <w:tr w:rsidR="00041DCF" w:rsidRPr="000925EF" w14:paraId="3105A59A" w14:textId="77777777" w:rsidTr="003744B4">
        <w:trPr>
          <w:gridAfter w:val="1"/>
          <w:wAfter w:w="10" w:type="dxa"/>
          <w:trHeight w:val="302"/>
        </w:trPr>
        <w:tc>
          <w:tcPr>
            <w:tcW w:w="10937" w:type="dxa"/>
            <w:gridSpan w:val="29"/>
            <w:shd w:val="clear" w:color="auto" w:fill="99CCFF"/>
            <w:vAlign w:val="center"/>
          </w:tcPr>
          <w:p w14:paraId="61BD2A1E" w14:textId="77777777" w:rsidR="00041DCF" w:rsidRPr="00041DCF" w:rsidRDefault="009E29D2" w:rsidP="00041DCF">
            <w:r>
              <w:t xml:space="preserve">5. </w:t>
            </w:r>
            <w:r w:rsidR="00041DCF" w:rsidRPr="00751610">
              <w:t xml:space="preserve">Informacje na temat zakresu, czasu trwania i </w:t>
            </w:r>
            <w:r w:rsidR="00041DCF" w:rsidRPr="00041DCF">
              <w:t>podsumowanie wyników konsultacji</w:t>
            </w:r>
          </w:p>
        </w:tc>
      </w:tr>
      <w:tr w:rsidR="00041DCF" w:rsidRPr="000925EF" w14:paraId="105D8E6B" w14:textId="77777777" w:rsidTr="003744B4">
        <w:trPr>
          <w:gridAfter w:val="1"/>
          <w:wAfter w:w="10" w:type="dxa"/>
          <w:trHeight w:val="342"/>
        </w:trPr>
        <w:tc>
          <w:tcPr>
            <w:tcW w:w="10937" w:type="dxa"/>
            <w:gridSpan w:val="29"/>
            <w:shd w:val="clear" w:color="auto" w:fill="FFFFFF"/>
          </w:tcPr>
          <w:p w14:paraId="40AEE394" w14:textId="77777777" w:rsidR="00041DCF" w:rsidRPr="00180CCB" w:rsidRDefault="009A35F3" w:rsidP="00B6341A">
            <w:r>
              <w:t>Informacje zostaną zawarte w raporcie z konsultacji publicznych.</w:t>
            </w:r>
          </w:p>
        </w:tc>
      </w:tr>
      <w:tr w:rsidR="00041DCF" w:rsidRPr="000925EF" w14:paraId="1663AA81" w14:textId="77777777" w:rsidTr="003744B4">
        <w:trPr>
          <w:gridAfter w:val="1"/>
          <w:wAfter w:w="10" w:type="dxa"/>
          <w:trHeight w:val="363"/>
        </w:trPr>
        <w:tc>
          <w:tcPr>
            <w:tcW w:w="10937" w:type="dxa"/>
            <w:gridSpan w:val="29"/>
            <w:shd w:val="clear" w:color="auto" w:fill="99CCFF"/>
            <w:vAlign w:val="center"/>
          </w:tcPr>
          <w:p w14:paraId="702D56B1" w14:textId="77777777" w:rsidR="00041DCF" w:rsidRPr="00041DCF" w:rsidRDefault="00041DCF" w:rsidP="00041DCF">
            <w:r w:rsidRPr="00751610">
              <w:t xml:space="preserve"> </w:t>
            </w:r>
            <w:r w:rsidR="002B6215">
              <w:t xml:space="preserve">6. </w:t>
            </w:r>
            <w:r w:rsidRPr="00751610">
              <w:t>Wpływ na sektor finansów publicznych</w:t>
            </w:r>
          </w:p>
        </w:tc>
      </w:tr>
      <w:tr w:rsidR="00041DCF" w:rsidRPr="000925EF" w14:paraId="418723C3" w14:textId="77777777" w:rsidTr="003744B4">
        <w:trPr>
          <w:gridAfter w:val="1"/>
          <w:wAfter w:w="10" w:type="dxa"/>
          <w:trHeight w:val="142"/>
        </w:trPr>
        <w:tc>
          <w:tcPr>
            <w:tcW w:w="3133" w:type="dxa"/>
            <w:gridSpan w:val="4"/>
            <w:vMerge w:val="restart"/>
            <w:shd w:val="clear" w:color="auto" w:fill="FFFFFF"/>
          </w:tcPr>
          <w:p w14:paraId="0890E76A" w14:textId="77777777" w:rsidR="00041DCF" w:rsidRPr="00041DCF" w:rsidRDefault="00041DCF" w:rsidP="00041DCF">
            <w:r w:rsidRPr="00751610">
              <w:t>(ceny stałe z …… r.)</w:t>
            </w:r>
          </w:p>
        </w:tc>
        <w:tc>
          <w:tcPr>
            <w:tcW w:w="7804" w:type="dxa"/>
            <w:gridSpan w:val="25"/>
            <w:shd w:val="clear" w:color="auto" w:fill="FFFFFF"/>
          </w:tcPr>
          <w:p w14:paraId="3A0A8B19" w14:textId="77777777" w:rsidR="00041DCF" w:rsidRPr="00041DCF" w:rsidRDefault="00041DCF" w:rsidP="00041DCF">
            <w:r w:rsidRPr="00751610">
              <w:t>Skutki w okresie</w:t>
            </w:r>
            <w:r w:rsidRPr="00041DCF">
              <w:t xml:space="preserve"> 10 lat od wejścia w życie zmian [mln zł]</w:t>
            </w:r>
          </w:p>
        </w:tc>
      </w:tr>
      <w:tr w:rsidR="00041DCF" w:rsidRPr="000925EF" w14:paraId="376344B1" w14:textId="77777777" w:rsidTr="003744B4">
        <w:trPr>
          <w:gridAfter w:val="1"/>
          <w:wAfter w:w="10" w:type="dxa"/>
          <w:trHeight w:val="142"/>
        </w:trPr>
        <w:tc>
          <w:tcPr>
            <w:tcW w:w="3133" w:type="dxa"/>
            <w:gridSpan w:val="4"/>
            <w:vMerge/>
            <w:shd w:val="clear" w:color="auto" w:fill="FFFFFF"/>
          </w:tcPr>
          <w:p w14:paraId="7873B5F8" w14:textId="77777777" w:rsidR="00041DCF" w:rsidRPr="00751610" w:rsidRDefault="00041DCF" w:rsidP="00041DCF"/>
        </w:tc>
        <w:tc>
          <w:tcPr>
            <w:tcW w:w="569" w:type="dxa"/>
            <w:gridSpan w:val="2"/>
            <w:shd w:val="clear" w:color="auto" w:fill="FFFFFF"/>
          </w:tcPr>
          <w:p w14:paraId="0A18EBE6" w14:textId="77777777" w:rsidR="00041DCF" w:rsidRPr="00041DCF" w:rsidRDefault="00041DCF" w:rsidP="00041DCF">
            <w:r w:rsidRPr="00751610">
              <w:t>0</w:t>
            </w:r>
          </w:p>
        </w:tc>
        <w:tc>
          <w:tcPr>
            <w:tcW w:w="570" w:type="dxa"/>
            <w:gridSpan w:val="2"/>
            <w:shd w:val="clear" w:color="auto" w:fill="FFFFFF"/>
          </w:tcPr>
          <w:p w14:paraId="791E9352" w14:textId="77777777" w:rsidR="00041DCF" w:rsidRPr="00041DCF" w:rsidRDefault="00041DCF" w:rsidP="00041DCF">
            <w:r w:rsidRPr="00751610">
              <w:t>1</w:t>
            </w:r>
          </w:p>
        </w:tc>
        <w:tc>
          <w:tcPr>
            <w:tcW w:w="570" w:type="dxa"/>
            <w:gridSpan w:val="2"/>
            <w:shd w:val="clear" w:color="auto" w:fill="FFFFFF"/>
          </w:tcPr>
          <w:p w14:paraId="2506968B" w14:textId="77777777" w:rsidR="00041DCF" w:rsidRPr="00041DCF" w:rsidRDefault="00041DCF" w:rsidP="00041DCF">
            <w:r w:rsidRPr="00751610">
              <w:t>2</w:t>
            </w:r>
          </w:p>
        </w:tc>
        <w:tc>
          <w:tcPr>
            <w:tcW w:w="569" w:type="dxa"/>
            <w:gridSpan w:val="3"/>
            <w:shd w:val="clear" w:color="auto" w:fill="FFFFFF"/>
          </w:tcPr>
          <w:p w14:paraId="08CA1FC0" w14:textId="77777777" w:rsidR="00041DCF" w:rsidRPr="00041DCF" w:rsidRDefault="00041DCF" w:rsidP="00041DCF">
            <w:r w:rsidRPr="00751610">
              <w:t>3</w:t>
            </w:r>
          </w:p>
        </w:tc>
        <w:tc>
          <w:tcPr>
            <w:tcW w:w="570" w:type="dxa"/>
            <w:gridSpan w:val="2"/>
            <w:shd w:val="clear" w:color="auto" w:fill="FFFFFF"/>
          </w:tcPr>
          <w:p w14:paraId="4D30C6A4" w14:textId="77777777" w:rsidR="00041DCF" w:rsidRPr="00041DCF" w:rsidRDefault="00041DCF" w:rsidP="00041DCF">
            <w:r w:rsidRPr="00751610">
              <w:t>4</w:t>
            </w:r>
          </w:p>
        </w:tc>
        <w:tc>
          <w:tcPr>
            <w:tcW w:w="570" w:type="dxa"/>
            <w:shd w:val="clear" w:color="auto" w:fill="FFFFFF"/>
          </w:tcPr>
          <w:p w14:paraId="63415CC4" w14:textId="77777777" w:rsidR="00041DCF" w:rsidRPr="00041DCF" w:rsidRDefault="00041DCF" w:rsidP="00041DCF">
            <w:r w:rsidRPr="00751610">
              <w:t>5</w:t>
            </w:r>
          </w:p>
        </w:tc>
        <w:tc>
          <w:tcPr>
            <w:tcW w:w="570" w:type="dxa"/>
            <w:gridSpan w:val="3"/>
            <w:shd w:val="clear" w:color="auto" w:fill="FFFFFF"/>
          </w:tcPr>
          <w:p w14:paraId="5D90A737" w14:textId="77777777" w:rsidR="00041DCF" w:rsidRPr="00041DCF" w:rsidRDefault="00041DCF" w:rsidP="00041DCF">
            <w:r w:rsidRPr="00751610">
              <w:t>6</w:t>
            </w:r>
          </w:p>
        </w:tc>
        <w:tc>
          <w:tcPr>
            <w:tcW w:w="569" w:type="dxa"/>
            <w:gridSpan w:val="3"/>
            <w:shd w:val="clear" w:color="auto" w:fill="FFFFFF"/>
          </w:tcPr>
          <w:p w14:paraId="116BC4EC" w14:textId="77777777" w:rsidR="00041DCF" w:rsidRPr="00041DCF" w:rsidRDefault="00041DCF" w:rsidP="00041DCF">
            <w:r w:rsidRPr="00751610">
              <w:t>7</w:t>
            </w:r>
          </w:p>
        </w:tc>
        <w:tc>
          <w:tcPr>
            <w:tcW w:w="570" w:type="dxa"/>
            <w:gridSpan w:val="2"/>
            <w:shd w:val="clear" w:color="auto" w:fill="FFFFFF"/>
          </w:tcPr>
          <w:p w14:paraId="6E6E4056" w14:textId="77777777" w:rsidR="00041DCF" w:rsidRPr="00041DCF" w:rsidRDefault="00041DCF" w:rsidP="00041DCF">
            <w:r w:rsidRPr="00751610">
              <w:t>8</w:t>
            </w:r>
          </w:p>
        </w:tc>
        <w:tc>
          <w:tcPr>
            <w:tcW w:w="570" w:type="dxa"/>
            <w:gridSpan w:val="2"/>
            <w:shd w:val="clear" w:color="auto" w:fill="FFFFFF"/>
          </w:tcPr>
          <w:p w14:paraId="16A722B3" w14:textId="77777777" w:rsidR="00041DCF" w:rsidRPr="00041DCF" w:rsidRDefault="00041DCF" w:rsidP="00041DCF">
            <w:r w:rsidRPr="00751610">
              <w:t>9</w:t>
            </w:r>
          </w:p>
        </w:tc>
        <w:tc>
          <w:tcPr>
            <w:tcW w:w="570" w:type="dxa"/>
            <w:shd w:val="clear" w:color="auto" w:fill="FFFFFF"/>
          </w:tcPr>
          <w:p w14:paraId="24EADF75" w14:textId="77777777" w:rsidR="00041DCF" w:rsidRPr="00041DCF" w:rsidRDefault="00041DCF" w:rsidP="00041DCF">
            <w:r w:rsidRPr="00751610">
              <w:t>10</w:t>
            </w:r>
          </w:p>
        </w:tc>
        <w:tc>
          <w:tcPr>
            <w:tcW w:w="1537" w:type="dxa"/>
            <w:gridSpan w:val="2"/>
            <w:shd w:val="clear" w:color="auto" w:fill="FFFFFF"/>
          </w:tcPr>
          <w:p w14:paraId="618B4858" w14:textId="77777777" w:rsidR="00041DCF" w:rsidRPr="00041DCF" w:rsidRDefault="00041DCF" w:rsidP="00041DCF">
            <w:r w:rsidRPr="00751610">
              <w:t>Łącznie (0-10)</w:t>
            </w:r>
          </w:p>
        </w:tc>
      </w:tr>
      <w:tr w:rsidR="00041DCF" w:rsidRPr="000925EF" w14:paraId="5D5A79A1" w14:textId="77777777" w:rsidTr="003744B4">
        <w:trPr>
          <w:trHeight w:val="321"/>
        </w:trPr>
        <w:tc>
          <w:tcPr>
            <w:tcW w:w="3133" w:type="dxa"/>
            <w:gridSpan w:val="4"/>
            <w:shd w:val="clear" w:color="auto" w:fill="FFFFFF"/>
            <w:vAlign w:val="center"/>
          </w:tcPr>
          <w:p w14:paraId="764F0347" w14:textId="77777777" w:rsidR="00041DCF" w:rsidRPr="00041DCF" w:rsidRDefault="00041DCF" w:rsidP="00041DCF">
            <w:r w:rsidRPr="00751610">
              <w:t>Dochody ogółem</w:t>
            </w:r>
          </w:p>
        </w:tc>
        <w:tc>
          <w:tcPr>
            <w:tcW w:w="569" w:type="dxa"/>
            <w:gridSpan w:val="2"/>
            <w:shd w:val="clear" w:color="auto" w:fill="FFFFFF"/>
          </w:tcPr>
          <w:p w14:paraId="503DB7D9" w14:textId="77777777" w:rsidR="00041DCF" w:rsidRPr="00751610" w:rsidRDefault="00041DCF" w:rsidP="00041DCF"/>
        </w:tc>
        <w:tc>
          <w:tcPr>
            <w:tcW w:w="570" w:type="dxa"/>
            <w:gridSpan w:val="2"/>
            <w:shd w:val="clear" w:color="auto" w:fill="FFFFFF"/>
          </w:tcPr>
          <w:p w14:paraId="6AC2DFD0" w14:textId="77777777" w:rsidR="00041DCF" w:rsidRPr="00751610" w:rsidRDefault="00041DCF" w:rsidP="00041DCF"/>
        </w:tc>
        <w:tc>
          <w:tcPr>
            <w:tcW w:w="570" w:type="dxa"/>
            <w:gridSpan w:val="2"/>
            <w:shd w:val="clear" w:color="auto" w:fill="FFFFFF"/>
          </w:tcPr>
          <w:p w14:paraId="5111228D" w14:textId="77777777" w:rsidR="00041DCF" w:rsidRPr="00751610" w:rsidRDefault="00041DCF" w:rsidP="00041DCF"/>
        </w:tc>
        <w:tc>
          <w:tcPr>
            <w:tcW w:w="569" w:type="dxa"/>
            <w:gridSpan w:val="3"/>
            <w:shd w:val="clear" w:color="auto" w:fill="FFFFFF"/>
          </w:tcPr>
          <w:p w14:paraId="19675BF5" w14:textId="77777777" w:rsidR="00041DCF" w:rsidRPr="00751610" w:rsidRDefault="00041DCF" w:rsidP="00041DCF"/>
        </w:tc>
        <w:tc>
          <w:tcPr>
            <w:tcW w:w="570" w:type="dxa"/>
            <w:gridSpan w:val="2"/>
            <w:shd w:val="clear" w:color="auto" w:fill="FFFFFF"/>
          </w:tcPr>
          <w:p w14:paraId="2D3F8C96" w14:textId="77777777" w:rsidR="00041DCF" w:rsidRPr="00751610" w:rsidRDefault="00041DCF" w:rsidP="00041DCF"/>
        </w:tc>
        <w:tc>
          <w:tcPr>
            <w:tcW w:w="570" w:type="dxa"/>
            <w:shd w:val="clear" w:color="auto" w:fill="FFFFFF"/>
          </w:tcPr>
          <w:p w14:paraId="7A013460" w14:textId="77777777" w:rsidR="00041DCF" w:rsidRPr="00751610" w:rsidRDefault="00041DCF" w:rsidP="00041DCF"/>
        </w:tc>
        <w:tc>
          <w:tcPr>
            <w:tcW w:w="570" w:type="dxa"/>
            <w:gridSpan w:val="3"/>
            <w:shd w:val="clear" w:color="auto" w:fill="FFFFFF"/>
          </w:tcPr>
          <w:p w14:paraId="1B433792" w14:textId="77777777" w:rsidR="00041DCF" w:rsidRPr="00751610" w:rsidRDefault="00041DCF" w:rsidP="00041DCF"/>
        </w:tc>
        <w:tc>
          <w:tcPr>
            <w:tcW w:w="569" w:type="dxa"/>
            <w:gridSpan w:val="3"/>
            <w:shd w:val="clear" w:color="auto" w:fill="FFFFFF"/>
          </w:tcPr>
          <w:p w14:paraId="7CB796B4" w14:textId="77777777" w:rsidR="00041DCF" w:rsidRPr="00751610" w:rsidRDefault="00041DCF" w:rsidP="00041DCF"/>
        </w:tc>
        <w:tc>
          <w:tcPr>
            <w:tcW w:w="570" w:type="dxa"/>
            <w:gridSpan w:val="2"/>
            <w:shd w:val="clear" w:color="auto" w:fill="FFFFFF"/>
          </w:tcPr>
          <w:p w14:paraId="2A1D8036" w14:textId="77777777" w:rsidR="00041DCF" w:rsidRPr="00751610" w:rsidRDefault="00041DCF" w:rsidP="00041DCF"/>
        </w:tc>
        <w:tc>
          <w:tcPr>
            <w:tcW w:w="570" w:type="dxa"/>
            <w:gridSpan w:val="2"/>
            <w:shd w:val="clear" w:color="auto" w:fill="FFFFFF"/>
          </w:tcPr>
          <w:p w14:paraId="48CC652B" w14:textId="77777777" w:rsidR="00041DCF" w:rsidRPr="00751610" w:rsidRDefault="00041DCF" w:rsidP="00041DCF"/>
        </w:tc>
        <w:tc>
          <w:tcPr>
            <w:tcW w:w="570" w:type="dxa"/>
            <w:shd w:val="clear" w:color="auto" w:fill="FFFFFF"/>
          </w:tcPr>
          <w:p w14:paraId="6451FC62" w14:textId="77777777" w:rsidR="00041DCF" w:rsidRPr="00751610" w:rsidRDefault="00041DCF" w:rsidP="00041DCF"/>
        </w:tc>
        <w:tc>
          <w:tcPr>
            <w:tcW w:w="1547" w:type="dxa"/>
            <w:gridSpan w:val="3"/>
            <w:shd w:val="clear" w:color="auto" w:fill="FFFFFF"/>
          </w:tcPr>
          <w:p w14:paraId="384C2CAB" w14:textId="77777777" w:rsidR="00041DCF" w:rsidRPr="00751610" w:rsidRDefault="00041DCF" w:rsidP="00041DCF"/>
        </w:tc>
      </w:tr>
      <w:tr w:rsidR="00041DCF" w:rsidRPr="000925EF" w14:paraId="2C788106" w14:textId="77777777" w:rsidTr="003744B4">
        <w:trPr>
          <w:trHeight w:val="321"/>
        </w:trPr>
        <w:tc>
          <w:tcPr>
            <w:tcW w:w="3133" w:type="dxa"/>
            <w:gridSpan w:val="4"/>
            <w:shd w:val="clear" w:color="auto" w:fill="FFFFFF"/>
            <w:vAlign w:val="center"/>
          </w:tcPr>
          <w:p w14:paraId="72F909B3" w14:textId="77777777" w:rsidR="00041DCF" w:rsidRPr="00041DCF" w:rsidRDefault="00041DCF" w:rsidP="00041DCF">
            <w:r w:rsidRPr="00751610">
              <w:t>budżet państwa</w:t>
            </w:r>
          </w:p>
        </w:tc>
        <w:tc>
          <w:tcPr>
            <w:tcW w:w="569" w:type="dxa"/>
            <w:gridSpan w:val="2"/>
            <w:shd w:val="clear" w:color="auto" w:fill="FFFFFF"/>
          </w:tcPr>
          <w:p w14:paraId="56F60DAA" w14:textId="77777777" w:rsidR="00041DCF" w:rsidRPr="00751610" w:rsidRDefault="00041DCF" w:rsidP="00041DCF"/>
        </w:tc>
        <w:tc>
          <w:tcPr>
            <w:tcW w:w="570" w:type="dxa"/>
            <w:gridSpan w:val="2"/>
            <w:shd w:val="clear" w:color="auto" w:fill="FFFFFF"/>
          </w:tcPr>
          <w:p w14:paraId="3877137E" w14:textId="77777777" w:rsidR="00041DCF" w:rsidRPr="00751610" w:rsidRDefault="00041DCF" w:rsidP="00041DCF"/>
        </w:tc>
        <w:tc>
          <w:tcPr>
            <w:tcW w:w="570" w:type="dxa"/>
            <w:gridSpan w:val="2"/>
            <w:shd w:val="clear" w:color="auto" w:fill="FFFFFF"/>
          </w:tcPr>
          <w:p w14:paraId="4B338F5B" w14:textId="77777777" w:rsidR="00041DCF" w:rsidRPr="00751610" w:rsidRDefault="00041DCF" w:rsidP="00041DCF"/>
        </w:tc>
        <w:tc>
          <w:tcPr>
            <w:tcW w:w="569" w:type="dxa"/>
            <w:gridSpan w:val="3"/>
            <w:shd w:val="clear" w:color="auto" w:fill="FFFFFF"/>
          </w:tcPr>
          <w:p w14:paraId="140F73F2" w14:textId="77777777" w:rsidR="00041DCF" w:rsidRPr="00751610" w:rsidRDefault="00041DCF" w:rsidP="00041DCF"/>
        </w:tc>
        <w:tc>
          <w:tcPr>
            <w:tcW w:w="570" w:type="dxa"/>
            <w:gridSpan w:val="2"/>
            <w:shd w:val="clear" w:color="auto" w:fill="FFFFFF"/>
          </w:tcPr>
          <w:p w14:paraId="2FDFD53F" w14:textId="77777777" w:rsidR="00041DCF" w:rsidRPr="00751610" w:rsidRDefault="00041DCF" w:rsidP="00041DCF"/>
        </w:tc>
        <w:tc>
          <w:tcPr>
            <w:tcW w:w="570" w:type="dxa"/>
            <w:shd w:val="clear" w:color="auto" w:fill="FFFFFF"/>
          </w:tcPr>
          <w:p w14:paraId="39048C8E" w14:textId="77777777" w:rsidR="00041DCF" w:rsidRPr="00751610" w:rsidRDefault="00041DCF" w:rsidP="00041DCF"/>
        </w:tc>
        <w:tc>
          <w:tcPr>
            <w:tcW w:w="570" w:type="dxa"/>
            <w:gridSpan w:val="3"/>
            <w:shd w:val="clear" w:color="auto" w:fill="FFFFFF"/>
          </w:tcPr>
          <w:p w14:paraId="7E91060A" w14:textId="77777777" w:rsidR="00041DCF" w:rsidRPr="00751610" w:rsidRDefault="00041DCF" w:rsidP="00041DCF"/>
        </w:tc>
        <w:tc>
          <w:tcPr>
            <w:tcW w:w="569" w:type="dxa"/>
            <w:gridSpan w:val="3"/>
            <w:shd w:val="clear" w:color="auto" w:fill="FFFFFF"/>
          </w:tcPr>
          <w:p w14:paraId="1CA1A166" w14:textId="77777777" w:rsidR="00041DCF" w:rsidRPr="00751610" w:rsidRDefault="00041DCF" w:rsidP="00041DCF"/>
        </w:tc>
        <w:tc>
          <w:tcPr>
            <w:tcW w:w="570" w:type="dxa"/>
            <w:gridSpan w:val="2"/>
            <w:shd w:val="clear" w:color="auto" w:fill="FFFFFF"/>
          </w:tcPr>
          <w:p w14:paraId="7FB991F4" w14:textId="77777777" w:rsidR="00041DCF" w:rsidRPr="00751610" w:rsidRDefault="00041DCF" w:rsidP="00041DCF"/>
        </w:tc>
        <w:tc>
          <w:tcPr>
            <w:tcW w:w="570" w:type="dxa"/>
            <w:gridSpan w:val="2"/>
            <w:shd w:val="clear" w:color="auto" w:fill="FFFFFF"/>
          </w:tcPr>
          <w:p w14:paraId="0D213DEC" w14:textId="77777777" w:rsidR="00041DCF" w:rsidRPr="00751610" w:rsidRDefault="00041DCF" w:rsidP="00041DCF"/>
        </w:tc>
        <w:tc>
          <w:tcPr>
            <w:tcW w:w="570" w:type="dxa"/>
            <w:shd w:val="clear" w:color="auto" w:fill="FFFFFF"/>
          </w:tcPr>
          <w:p w14:paraId="4F513903" w14:textId="77777777" w:rsidR="00041DCF" w:rsidRPr="00751610" w:rsidRDefault="00041DCF" w:rsidP="00041DCF"/>
        </w:tc>
        <w:tc>
          <w:tcPr>
            <w:tcW w:w="1547" w:type="dxa"/>
            <w:gridSpan w:val="3"/>
            <w:shd w:val="clear" w:color="auto" w:fill="FFFFFF"/>
          </w:tcPr>
          <w:p w14:paraId="7A04FD5B" w14:textId="77777777" w:rsidR="00041DCF" w:rsidRPr="00751610" w:rsidRDefault="00041DCF" w:rsidP="00041DCF"/>
        </w:tc>
      </w:tr>
      <w:tr w:rsidR="00041DCF" w:rsidRPr="000925EF" w14:paraId="4719F609" w14:textId="77777777" w:rsidTr="003744B4">
        <w:trPr>
          <w:trHeight w:val="344"/>
        </w:trPr>
        <w:tc>
          <w:tcPr>
            <w:tcW w:w="3133" w:type="dxa"/>
            <w:gridSpan w:val="4"/>
            <w:shd w:val="clear" w:color="auto" w:fill="FFFFFF"/>
            <w:vAlign w:val="center"/>
          </w:tcPr>
          <w:p w14:paraId="25FA8B7D" w14:textId="77777777" w:rsidR="00041DCF" w:rsidRPr="00041DCF" w:rsidRDefault="00041DCF" w:rsidP="00041DCF">
            <w:r w:rsidRPr="00751610">
              <w:t>JST</w:t>
            </w:r>
          </w:p>
        </w:tc>
        <w:tc>
          <w:tcPr>
            <w:tcW w:w="569" w:type="dxa"/>
            <w:gridSpan w:val="2"/>
            <w:shd w:val="clear" w:color="auto" w:fill="FFFFFF"/>
          </w:tcPr>
          <w:p w14:paraId="17C5F8C1" w14:textId="77777777" w:rsidR="00041DCF" w:rsidRPr="00751610" w:rsidRDefault="00041DCF" w:rsidP="00041DCF"/>
        </w:tc>
        <w:tc>
          <w:tcPr>
            <w:tcW w:w="570" w:type="dxa"/>
            <w:gridSpan w:val="2"/>
            <w:shd w:val="clear" w:color="auto" w:fill="FFFFFF"/>
          </w:tcPr>
          <w:p w14:paraId="20E4BC63" w14:textId="77777777" w:rsidR="00041DCF" w:rsidRPr="00751610" w:rsidRDefault="00041DCF" w:rsidP="00041DCF"/>
        </w:tc>
        <w:tc>
          <w:tcPr>
            <w:tcW w:w="570" w:type="dxa"/>
            <w:gridSpan w:val="2"/>
            <w:shd w:val="clear" w:color="auto" w:fill="FFFFFF"/>
          </w:tcPr>
          <w:p w14:paraId="021BE541" w14:textId="77777777" w:rsidR="00041DCF" w:rsidRPr="00751610" w:rsidRDefault="00041DCF" w:rsidP="00041DCF"/>
        </w:tc>
        <w:tc>
          <w:tcPr>
            <w:tcW w:w="569" w:type="dxa"/>
            <w:gridSpan w:val="3"/>
            <w:shd w:val="clear" w:color="auto" w:fill="FFFFFF"/>
          </w:tcPr>
          <w:p w14:paraId="0336A670" w14:textId="77777777" w:rsidR="00041DCF" w:rsidRPr="00751610" w:rsidRDefault="00041DCF" w:rsidP="00041DCF"/>
        </w:tc>
        <w:tc>
          <w:tcPr>
            <w:tcW w:w="570" w:type="dxa"/>
            <w:gridSpan w:val="2"/>
            <w:shd w:val="clear" w:color="auto" w:fill="FFFFFF"/>
          </w:tcPr>
          <w:p w14:paraId="629BD687" w14:textId="77777777" w:rsidR="00041DCF" w:rsidRPr="00751610" w:rsidRDefault="00041DCF" w:rsidP="00041DCF"/>
        </w:tc>
        <w:tc>
          <w:tcPr>
            <w:tcW w:w="570" w:type="dxa"/>
            <w:shd w:val="clear" w:color="auto" w:fill="FFFFFF"/>
          </w:tcPr>
          <w:p w14:paraId="0F81E098" w14:textId="77777777" w:rsidR="00041DCF" w:rsidRPr="00751610" w:rsidRDefault="00041DCF" w:rsidP="00041DCF"/>
        </w:tc>
        <w:tc>
          <w:tcPr>
            <w:tcW w:w="570" w:type="dxa"/>
            <w:gridSpan w:val="3"/>
            <w:shd w:val="clear" w:color="auto" w:fill="FFFFFF"/>
          </w:tcPr>
          <w:p w14:paraId="0491D41B" w14:textId="77777777" w:rsidR="00041DCF" w:rsidRPr="00751610" w:rsidRDefault="00041DCF" w:rsidP="00041DCF"/>
        </w:tc>
        <w:tc>
          <w:tcPr>
            <w:tcW w:w="569" w:type="dxa"/>
            <w:gridSpan w:val="3"/>
            <w:shd w:val="clear" w:color="auto" w:fill="FFFFFF"/>
          </w:tcPr>
          <w:p w14:paraId="6982BBB7" w14:textId="77777777" w:rsidR="00041DCF" w:rsidRPr="00751610" w:rsidRDefault="00041DCF" w:rsidP="00041DCF"/>
        </w:tc>
        <w:tc>
          <w:tcPr>
            <w:tcW w:w="570" w:type="dxa"/>
            <w:gridSpan w:val="2"/>
            <w:shd w:val="clear" w:color="auto" w:fill="FFFFFF"/>
          </w:tcPr>
          <w:p w14:paraId="57684641" w14:textId="77777777" w:rsidR="00041DCF" w:rsidRPr="00751610" w:rsidRDefault="00041DCF" w:rsidP="00041DCF"/>
        </w:tc>
        <w:tc>
          <w:tcPr>
            <w:tcW w:w="570" w:type="dxa"/>
            <w:gridSpan w:val="2"/>
            <w:shd w:val="clear" w:color="auto" w:fill="FFFFFF"/>
          </w:tcPr>
          <w:p w14:paraId="565BFF3B" w14:textId="77777777" w:rsidR="00041DCF" w:rsidRPr="00751610" w:rsidRDefault="00041DCF" w:rsidP="00041DCF"/>
        </w:tc>
        <w:tc>
          <w:tcPr>
            <w:tcW w:w="570" w:type="dxa"/>
            <w:shd w:val="clear" w:color="auto" w:fill="FFFFFF"/>
          </w:tcPr>
          <w:p w14:paraId="225B6F8C" w14:textId="77777777" w:rsidR="00041DCF" w:rsidRPr="00751610" w:rsidRDefault="00041DCF" w:rsidP="00041DCF"/>
        </w:tc>
        <w:tc>
          <w:tcPr>
            <w:tcW w:w="1547" w:type="dxa"/>
            <w:gridSpan w:val="3"/>
            <w:shd w:val="clear" w:color="auto" w:fill="FFFFFF"/>
          </w:tcPr>
          <w:p w14:paraId="28D32407" w14:textId="77777777" w:rsidR="00041DCF" w:rsidRPr="00751610" w:rsidRDefault="00041DCF" w:rsidP="00041DCF"/>
        </w:tc>
      </w:tr>
      <w:tr w:rsidR="00041DCF" w:rsidRPr="000925EF" w14:paraId="148559ED" w14:textId="77777777" w:rsidTr="003744B4">
        <w:trPr>
          <w:trHeight w:val="344"/>
        </w:trPr>
        <w:tc>
          <w:tcPr>
            <w:tcW w:w="3133" w:type="dxa"/>
            <w:gridSpan w:val="4"/>
            <w:shd w:val="clear" w:color="auto" w:fill="FFFFFF"/>
            <w:vAlign w:val="center"/>
          </w:tcPr>
          <w:p w14:paraId="4A009AC6" w14:textId="77777777" w:rsidR="00041DCF" w:rsidRPr="00041DCF" w:rsidRDefault="00041DCF" w:rsidP="00041DCF">
            <w:r w:rsidRPr="00751610">
              <w:t xml:space="preserve">pozostałe jednostki </w:t>
            </w:r>
            <w:r w:rsidRPr="00041DCF">
              <w:lastRenderedPageBreak/>
              <w:t>(oddzielnie)</w:t>
            </w:r>
          </w:p>
        </w:tc>
        <w:tc>
          <w:tcPr>
            <w:tcW w:w="569" w:type="dxa"/>
            <w:gridSpan w:val="2"/>
            <w:shd w:val="clear" w:color="auto" w:fill="FFFFFF"/>
          </w:tcPr>
          <w:p w14:paraId="143E802A" w14:textId="77777777" w:rsidR="00041DCF" w:rsidRPr="00751610" w:rsidRDefault="00041DCF" w:rsidP="00041DCF"/>
        </w:tc>
        <w:tc>
          <w:tcPr>
            <w:tcW w:w="570" w:type="dxa"/>
            <w:gridSpan w:val="2"/>
            <w:shd w:val="clear" w:color="auto" w:fill="FFFFFF"/>
          </w:tcPr>
          <w:p w14:paraId="3CC783C1" w14:textId="77777777" w:rsidR="00041DCF" w:rsidRPr="00751610" w:rsidRDefault="00041DCF" w:rsidP="00041DCF"/>
        </w:tc>
        <w:tc>
          <w:tcPr>
            <w:tcW w:w="570" w:type="dxa"/>
            <w:gridSpan w:val="2"/>
            <w:shd w:val="clear" w:color="auto" w:fill="FFFFFF"/>
          </w:tcPr>
          <w:p w14:paraId="4D165B4E" w14:textId="77777777" w:rsidR="00041DCF" w:rsidRPr="00751610" w:rsidRDefault="00041DCF" w:rsidP="00041DCF"/>
        </w:tc>
        <w:tc>
          <w:tcPr>
            <w:tcW w:w="569" w:type="dxa"/>
            <w:gridSpan w:val="3"/>
            <w:shd w:val="clear" w:color="auto" w:fill="FFFFFF"/>
          </w:tcPr>
          <w:p w14:paraId="6DB99128" w14:textId="77777777" w:rsidR="00041DCF" w:rsidRPr="00751610" w:rsidRDefault="00041DCF" w:rsidP="00041DCF"/>
        </w:tc>
        <w:tc>
          <w:tcPr>
            <w:tcW w:w="570" w:type="dxa"/>
            <w:gridSpan w:val="2"/>
            <w:shd w:val="clear" w:color="auto" w:fill="FFFFFF"/>
          </w:tcPr>
          <w:p w14:paraId="030292DD" w14:textId="77777777" w:rsidR="00041DCF" w:rsidRPr="00751610" w:rsidRDefault="00041DCF" w:rsidP="00041DCF"/>
        </w:tc>
        <w:tc>
          <w:tcPr>
            <w:tcW w:w="570" w:type="dxa"/>
            <w:shd w:val="clear" w:color="auto" w:fill="FFFFFF"/>
          </w:tcPr>
          <w:p w14:paraId="14C8C7FC" w14:textId="77777777" w:rsidR="00041DCF" w:rsidRPr="00751610" w:rsidRDefault="00041DCF" w:rsidP="00041DCF"/>
        </w:tc>
        <w:tc>
          <w:tcPr>
            <w:tcW w:w="570" w:type="dxa"/>
            <w:gridSpan w:val="3"/>
            <w:shd w:val="clear" w:color="auto" w:fill="FFFFFF"/>
          </w:tcPr>
          <w:p w14:paraId="75ACBBA7" w14:textId="77777777" w:rsidR="00041DCF" w:rsidRPr="00751610" w:rsidRDefault="00041DCF" w:rsidP="00041DCF"/>
        </w:tc>
        <w:tc>
          <w:tcPr>
            <w:tcW w:w="569" w:type="dxa"/>
            <w:gridSpan w:val="3"/>
            <w:shd w:val="clear" w:color="auto" w:fill="FFFFFF"/>
          </w:tcPr>
          <w:p w14:paraId="7EA7F3D8" w14:textId="77777777" w:rsidR="00041DCF" w:rsidRPr="00751610" w:rsidRDefault="00041DCF" w:rsidP="00041DCF"/>
        </w:tc>
        <w:tc>
          <w:tcPr>
            <w:tcW w:w="570" w:type="dxa"/>
            <w:gridSpan w:val="2"/>
            <w:shd w:val="clear" w:color="auto" w:fill="FFFFFF"/>
          </w:tcPr>
          <w:p w14:paraId="0C42A12E" w14:textId="77777777" w:rsidR="00041DCF" w:rsidRPr="00751610" w:rsidRDefault="00041DCF" w:rsidP="00041DCF"/>
        </w:tc>
        <w:tc>
          <w:tcPr>
            <w:tcW w:w="570" w:type="dxa"/>
            <w:gridSpan w:val="2"/>
            <w:shd w:val="clear" w:color="auto" w:fill="FFFFFF"/>
          </w:tcPr>
          <w:p w14:paraId="732E10FD" w14:textId="77777777" w:rsidR="00041DCF" w:rsidRPr="00751610" w:rsidRDefault="00041DCF" w:rsidP="00041DCF"/>
        </w:tc>
        <w:tc>
          <w:tcPr>
            <w:tcW w:w="570" w:type="dxa"/>
            <w:shd w:val="clear" w:color="auto" w:fill="FFFFFF"/>
          </w:tcPr>
          <w:p w14:paraId="494EAB5A" w14:textId="77777777" w:rsidR="00041DCF" w:rsidRPr="00751610" w:rsidRDefault="00041DCF" w:rsidP="00041DCF"/>
        </w:tc>
        <w:tc>
          <w:tcPr>
            <w:tcW w:w="1547" w:type="dxa"/>
            <w:gridSpan w:val="3"/>
            <w:shd w:val="clear" w:color="auto" w:fill="FFFFFF"/>
          </w:tcPr>
          <w:p w14:paraId="6A1075D5" w14:textId="77777777" w:rsidR="00041DCF" w:rsidRPr="00751610" w:rsidRDefault="00041DCF" w:rsidP="00041DCF"/>
        </w:tc>
      </w:tr>
      <w:tr w:rsidR="00041DCF" w:rsidRPr="000925EF" w14:paraId="4A3AC6BA" w14:textId="77777777" w:rsidTr="003744B4">
        <w:trPr>
          <w:trHeight w:val="330"/>
        </w:trPr>
        <w:tc>
          <w:tcPr>
            <w:tcW w:w="3133" w:type="dxa"/>
            <w:gridSpan w:val="4"/>
            <w:shd w:val="clear" w:color="auto" w:fill="FFFFFF"/>
            <w:vAlign w:val="center"/>
          </w:tcPr>
          <w:p w14:paraId="5AD7A200" w14:textId="77777777" w:rsidR="00041DCF" w:rsidRPr="00041DCF" w:rsidRDefault="00041DCF" w:rsidP="00041DCF">
            <w:r w:rsidRPr="00751610">
              <w:t>Wydatki ogółem</w:t>
            </w:r>
          </w:p>
        </w:tc>
        <w:tc>
          <w:tcPr>
            <w:tcW w:w="569" w:type="dxa"/>
            <w:gridSpan w:val="2"/>
            <w:shd w:val="clear" w:color="auto" w:fill="FFFFFF"/>
          </w:tcPr>
          <w:p w14:paraId="1D6ED017" w14:textId="77777777" w:rsidR="00041DCF" w:rsidRPr="00751610" w:rsidRDefault="00041DCF" w:rsidP="00041DCF"/>
        </w:tc>
        <w:tc>
          <w:tcPr>
            <w:tcW w:w="570" w:type="dxa"/>
            <w:gridSpan w:val="2"/>
            <w:shd w:val="clear" w:color="auto" w:fill="FFFFFF"/>
          </w:tcPr>
          <w:p w14:paraId="3F31C006" w14:textId="77777777" w:rsidR="00041DCF" w:rsidRPr="00751610" w:rsidRDefault="00041DCF" w:rsidP="00041DCF"/>
        </w:tc>
        <w:tc>
          <w:tcPr>
            <w:tcW w:w="570" w:type="dxa"/>
            <w:gridSpan w:val="2"/>
            <w:shd w:val="clear" w:color="auto" w:fill="FFFFFF"/>
          </w:tcPr>
          <w:p w14:paraId="72A06C76" w14:textId="77777777" w:rsidR="00041DCF" w:rsidRPr="00751610" w:rsidRDefault="00041DCF" w:rsidP="00041DCF"/>
        </w:tc>
        <w:tc>
          <w:tcPr>
            <w:tcW w:w="569" w:type="dxa"/>
            <w:gridSpan w:val="3"/>
            <w:shd w:val="clear" w:color="auto" w:fill="FFFFFF"/>
          </w:tcPr>
          <w:p w14:paraId="0F6DD33F" w14:textId="77777777" w:rsidR="00041DCF" w:rsidRPr="00751610" w:rsidRDefault="00041DCF" w:rsidP="00041DCF"/>
        </w:tc>
        <w:tc>
          <w:tcPr>
            <w:tcW w:w="570" w:type="dxa"/>
            <w:gridSpan w:val="2"/>
            <w:shd w:val="clear" w:color="auto" w:fill="FFFFFF"/>
          </w:tcPr>
          <w:p w14:paraId="034DCC6A" w14:textId="77777777" w:rsidR="00041DCF" w:rsidRPr="00751610" w:rsidRDefault="00041DCF" w:rsidP="00041DCF"/>
        </w:tc>
        <w:tc>
          <w:tcPr>
            <w:tcW w:w="570" w:type="dxa"/>
            <w:shd w:val="clear" w:color="auto" w:fill="FFFFFF"/>
          </w:tcPr>
          <w:p w14:paraId="5AA7BEA5" w14:textId="77777777" w:rsidR="00041DCF" w:rsidRPr="00751610" w:rsidRDefault="00041DCF" w:rsidP="00041DCF"/>
        </w:tc>
        <w:tc>
          <w:tcPr>
            <w:tcW w:w="570" w:type="dxa"/>
            <w:gridSpan w:val="3"/>
            <w:shd w:val="clear" w:color="auto" w:fill="FFFFFF"/>
          </w:tcPr>
          <w:p w14:paraId="7049AC5D" w14:textId="77777777" w:rsidR="00041DCF" w:rsidRPr="00751610" w:rsidRDefault="00041DCF" w:rsidP="00041DCF"/>
        </w:tc>
        <w:tc>
          <w:tcPr>
            <w:tcW w:w="569" w:type="dxa"/>
            <w:gridSpan w:val="3"/>
            <w:shd w:val="clear" w:color="auto" w:fill="FFFFFF"/>
          </w:tcPr>
          <w:p w14:paraId="55665642" w14:textId="77777777" w:rsidR="00041DCF" w:rsidRPr="00751610" w:rsidRDefault="00041DCF" w:rsidP="00041DCF"/>
        </w:tc>
        <w:tc>
          <w:tcPr>
            <w:tcW w:w="570" w:type="dxa"/>
            <w:gridSpan w:val="2"/>
            <w:shd w:val="clear" w:color="auto" w:fill="FFFFFF"/>
          </w:tcPr>
          <w:p w14:paraId="52080029" w14:textId="77777777" w:rsidR="00041DCF" w:rsidRPr="00751610" w:rsidRDefault="00041DCF" w:rsidP="00041DCF"/>
        </w:tc>
        <w:tc>
          <w:tcPr>
            <w:tcW w:w="570" w:type="dxa"/>
            <w:gridSpan w:val="2"/>
            <w:shd w:val="clear" w:color="auto" w:fill="FFFFFF"/>
          </w:tcPr>
          <w:p w14:paraId="17FB0B19" w14:textId="77777777" w:rsidR="00041DCF" w:rsidRPr="00751610" w:rsidRDefault="00041DCF" w:rsidP="00041DCF"/>
        </w:tc>
        <w:tc>
          <w:tcPr>
            <w:tcW w:w="570" w:type="dxa"/>
            <w:shd w:val="clear" w:color="auto" w:fill="FFFFFF"/>
          </w:tcPr>
          <w:p w14:paraId="14E58EA2" w14:textId="77777777" w:rsidR="00041DCF" w:rsidRPr="00751610" w:rsidRDefault="00041DCF" w:rsidP="00041DCF"/>
        </w:tc>
        <w:tc>
          <w:tcPr>
            <w:tcW w:w="1547" w:type="dxa"/>
            <w:gridSpan w:val="3"/>
            <w:shd w:val="clear" w:color="auto" w:fill="FFFFFF"/>
          </w:tcPr>
          <w:p w14:paraId="459D9A71" w14:textId="77777777" w:rsidR="00041DCF" w:rsidRPr="00751610" w:rsidRDefault="00041DCF" w:rsidP="00041DCF"/>
        </w:tc>
      </w:tr>
      <w:tr w:rsidR="00041DCF" w:rsidRPr="000925EF" w14:paraId="534F4688" w14:textId="77777777" w:rsidTr="003744B4">
        <w:trPr>
          <w:trHeight w:val="330"/>
        </w:trPr>
        <w:tc>
          <w:tcPr>
            <w:tcW w:w="3133" w:type="dxa"/>
            <w:gridSpan w:val="4"/>
            <w:shd w:val="clear" w:color="auto" w:fill="FFFFFF"/>
            <w:vAlign w:val="center"/>
          </w:tcPr>
          <w:p w14:paraId="4BE6BA11" w14:textId="77777777" w:rsidR="00041DCF" w:rsidRPr="00041DCF" w:rsidRDefault="00041DCF" w:rsidP="00041DCF">
            <w:r w:rsidRPr="00751610">
              <w:t>budżet państwa</w:t>
            </w:r>
          </w:p>
        </w:tc>
        <w:tc>
          <w:tcPr>
            <w:tcW w:w="569" w:type="dxa"/>
            <w:gridSpan w:val="2"/>
            <w:shd w:val="clear" w:color="auto" w:fill="FFFFFF"/>
          </w:tcPr>
          <w:p w14:paraId="6D7CF89D" w14:textId="77777777" w:rsidR="00041DCF" w:rsidRPr="00751610" w:rsidRDefault="00041DCF" w:rsidP="00041DCF"/>
        </w:tc>
        <w:tc>
          <w:tcPr>
            <w:tcW w:w="570" w:type="dxa"/>
            <w:gridSpan w:val="2"/>
            <w:shd w:val="clear" w:color="auto" w:fill="FFFFFF"/>
          </w:tcPr>
          <w:p w14:paraId="6E5A8216" w14:textId="77777777" w:rsidR="00041DCF" w:rsidRPr="00751610" w:rsidRDefault="00041DCF" w:rsidP="00041DCF"/>
        </w:tc>
        <w:tc>
          <w:tcPr>
            <w:tcW w:w="570" w:type="dxa"/>
            <w:gridSpan w:val="2"/>
            <w:shd w:val="clear" w:color="auto" w:fill="FFFFFF"/>
          </w:tcPr>
          <w:p w14:paraId="213D8B4B" w14:textId="77777777" w:rsidR="00041DCF" w:rsidRPr="00751610" w:rsidRDefault="00041DCF" w:rsidP="00041DCF"/>
        </w:tc>
        <w:tc>
          <w:tcPr>
            <w:tcW w:w="569" w:type="dxa"/>
            <w:gridSpan w:val="3"/>
            <w:shd w:val="clear" w:color="auto" w:fill="FFFFFF"/>
          </w:tcPr>
          <w:p w14:paraId="5115751E" w14:textId="77777777" w:rsidR="00041DCF" w:rsidRPr="00751610" w:rsidRDefault="00041DCF" w:rsidP="00041DCF"/>
        </w:tc>
        <w:tc>
          <w:tcPr>
            <w:tcW w:w="570" w:type="dxa"/>
            <w:gridSpan w:val="2"/>
            <w:shd w:val="clear" w:color="auto" w:fill="FFFFFF"/>
          </w:tcPr>
          <w:p w14:paraId="3F3AD491" w14:textId="77777777" w:rsidR="00041DCF" w:rsidRPr="00751610" w:rsidRDefault="00041DCF" w:rsidP="00041DCF"/>
        </w:tc>
        <w:tc>
          <w:tcPr>
            <w:tcW w:w="570" w:type="dxa"/>
            <w:shd w:val="clear" w:color="auto" w:fill="FFFFFF"/>
          </w:tcPr>
          <w:p w14:paraId="4EF9A241" w14:textId="77777777" w:rsidR="00041DCF" w:rsidRPr="00751610" w:rsidRDefault="00041DCF" w:rsidP="00041DCF"/>
        </w:tc>
        <w:tc>
          <w:tcPr>
            <w:tcW w:w="570" w:type="dxa"/>
            <w:gridSpan w:val="3"/>
            <w:shd w:val="clear" w:color="auto" w:fill="FFFFFF"/>
          </w:tcPr>
          <w:p w14:paraId="59D280D0" w14:textId="77777777" w:rsidR="00041DCF" w:rsidRPr="00751610" w:rsidRDefault="00041DCF" w:rsidP="00041DCF"/>
        </w:tc>
        <w:tc>
          <w:tcPr>
            <w:tcW w:w="569" w:type="dxa"/>
            <w:gridSpan w:val="3"/>
            <w:shd w:val="clear" w:color="auto" w:fill="FFFFFF"/>
          </w:tcPr>
          <w:p w14:paraId="7BA4864C" w14:textId="77777777" w:rsidR="00041DCF" w:rsidRPr="00751610" w:rsidRDefault="00041DCF" w:rsidP="00041DCF"/>
        </w:tc>
        <w:tc>
          <w:tcPr>
            <w:tcW w:w="570" w:type="dxa"/>
            <w:gridSpan w:val="2"/>
            <w:shd w:val="clear" w:color="auto" w:fill="FFFFFF"/>
          </w:tcPr>
          <w:p w14:paraId="71C11089" w14:textId="77777777" w:rsidR="00041DCF" w:rsidRPr="00751610" w:rsidRDefault="00041DCF" w:rsidP="00041DCF"/>
        </w:tc>
        <w:tc>
          <w:tcPr>
            <w:tcW w:w="570" w:type="dxa"/>
            <w:gridSpan w:val="2"/>
            <w:shd w:val="clear" w:color="auto" w:fill="FFFFFF"/>
          </w:tcPr>
          <w:p w14:paraId="16A44C96" w14:textId="77777777" w:rsidR="00041DCF" w:rsidRPr="00751610" w:rsidRDefault="00041DCF" w:rsidP="00041DCF"/>
        </w:tc>
        <w:tc>
          <w:tcPr>
            <w:tcW w:w="570" w:type="dxa"/>
            <w:shd w:val="clear" w:color="auto" w:fill="FFFFFF"/>
          </w:tcPr>
          <w:p w14:paraId="381AD0DD" w14:textId="77777777" w:rsidR="00041DCF" w:rsidRPr="00751610" w:rsidRDefault="00041DCF" w:rsidP="00041DCF"/>
        </w:tc>
        <w:tc>
          <w:tcPr>
            <w:tcW w:w="1547" w:type="dxa"/>
            <w:gridSpan w:val="3"/>
            <w:shd w:val="clear" w:color="auto" w:fill="FFFFFF"/>
          </w:tcPr>
          <w:p w14:paraId="77CB74DD" w14:textId="77777777" w:rsidR="00041DCF" w:rsidRPr="00751610" w:rsidRDefault="00041DCF" w:rsidP="00041DCF"/>
        </w:tc>
      </w:tr>
      <w:tr w:rsidR="00041DCF" w:rsidRPr="000925EF" w14:paraId="10BA11FF" w14:textId="77777777" w:rsidTr="003744B4">
        <w:trPr>
          <w:trHeight w:val="351"/>
        </w:trPr>
        <w:tc>
          <w:tcPr>
            <w:tcW w:w="3133" w:type="dxa"/>
            <w:gridSpan w:val="4"/>
            <w:shd w:val="clear" w:color="auto" w:fill="FFFFFF"/>
            <w:vAlign w:val="center"/>
          </w:tcPr>
          <w:p w14:paraId="2351C02D" w14:textId="77777777" w:rsidR="00041DCF" w:rsidRPr="00041DCF" w:rsidRDefault="00041DCF" w:rsidP="00041DCF">
            <w:r w:rsidRPr="00751610">
              <w:t>JST</w:t>
            </w:r>
          </w:p>
        </w:tc>
        <w:tc>
          <w:tcPr>
            <w:tcW w:w="569" w:type="dxa"/>
            <w:gridSpan w:val="2"/>
            <w:shd w:val="clear" w:color="auto" w:fill="FFFFFF"/>
          </w:tcPr>
          <w:p w14:paraId="12463FFD" w14:textId="77777777" w:rsidR="00041DCF" w:rsidRPr="00751610" w:rsidRDefault="00041DCF" w:rsidP="00041DCF"/>
        </w:tc>
        <w:tc>
          <w:tcPr>
            <w:tcW w:w="570" w:type="dxa"/>
            <w:gridSpan w:val="2"/>
            <w:shd w:val="clear" w:color="auto" w:fill="FFFFFF"/>
          </w:tcPr>
          <w:p w14:paraId="2C1184E2" w14:textId="77777777" w:rsidR="00041DCF" w:rsidRPr="00751610" w:rsidRDefault="00041DCF" w:rsidP="00041DCF"/>
        </w:tc>
        <w:tc>
          <w:tcPr>
            <w:tcW w:w="570" w:type="dxa"/>
            <w:gridSpan w:val="2"/>
            <w:shd w:val="clear" w:color="auto" w:fill="FFFFFF"/>
          </w:tcPr>
          <w:p w14:paraId="37239FE1" w14:textId="77777777" w:rsidR="00041DCF" w:rsidRPr="00751610" w:rsidRDefault="00041DCF" w:rsidP="00041DCF"/>
        </w:tc>
        <w:tc>
          <w:tcPr>
            <w:tcW w:w="569" w:type="dxa"/>
            <w:gridSpan w:val="3"/>
            <w:shd w:val="clear" w:color="auto" w:fill="FFFFFF"/>
          </w:tcPr>
          <w:p w14:paraId="6CB9430B" w14:textId="77777777" w:rsidR="00041DCF" w:rsidRPr="00751610" w:rsidRDefault="00041DCF" w:rsidP="00041DCF"/>
        </w:tc>
        <w:tc>
          <w:tcPr>
            <w:tcW w:w="570" w:type="dxa"/>
            <w:gridSpan w:val="2"/>
            <w:shd w:val="clear" w:color="auto" w:fill="FFFFFF"/>
          </w:tcPr>
          <w:p w14:paraId="1A4DE1B4" w14:textId="77777777" w:rsidR="00041DCF" w:rsidRPr="00751610" w:rsidRDefault="00041DCF" w:rsidP="00041DCF"/>
        </w:tc>
        <w:tc>
          <w:tcPr>
            <w:tcW w:w="570" w:type="dxa"/>
            <w:shd w:val="clear" w:color="auto" w:fill="FFFFFF"/>
          </w:tcPr>
          <w:p w14:paraId="38D86EAA" w14:textId="77777777" w:rsidR="00041DCF" w:rsidRPr="00751610" w:rsidRDefault="00041DCF" w:rsidP="00041DCF"/>
        </w:tc>
        <w:tc>
          <w:tcPr>
            <w:tcW w:w="570" w:type="dxa"/>
            <w:gridSpan w:val="3"/>
            <w:shd w:val="clear" w:color="auto" w:fill="FFFFFF"/>
          </w:tcPr>
          <w:p w14:paraId="621A330B" w14:textId="77777777" w:rsidR="00041DCF" w:rsidRPr="00751610" w:rsidRDefault="00041DCF" w:rsidP="00041DCF"/>
        </w:tc>
        <w:tc>
          <w:tcPr>
            <w:tcW w:w="569" w:type="dxa"/>
            <w:gridSpan w:val="3"/>
            <w:shd w:val="clear" w:color="auto" w:fill="FFFFFF"/>
          </w:tcPr>
          <w:p w14:paraId="22250B2F" w14:textId="77777777" w:rsidR="00041DCF" w:rsidRPr="00751610" w:rsidRDefault="00041DCF" w:rsidP="00041DCF"/>
        </w:tc>
        <w:tc>
          <w:tcPr>
            <w:tcW w:w="570" w:type="dxa"/>
            <w:gridSpan w:val="2"/>
            <w:shd w:val="clear" w:color="auto" w:fill="FFFFFF"/>
          </w:tcPr>
          <w:p w14:paraId="022AC9EB" w14:textId="77777777" w:rsidR="00041DCF" w:rsidRPr="00751610" w:rsidRDefault="00041DCF" w:rsidP="00041DCF"/>
        </w:tc>
        <w:tc>
          <w:tcPr>
            <w:tcW w:w="570" w:type="dxa"/>
            <w:gridSpan w:val="2"/>
            <w:shd w:val="clear" w:color="auto" w:fill="FFFFFF"/>
          </w:tcPr>
          <w:p w14:paraId="3E90E68E" w14:textId="77777777" w:rsidR="00041DCF" w:rsidRPr="00751610" w:rsidRDefault="00041DCF" w:rsidP="00041DCF"/>
        </w:tc>
        <w:tc>
          <w:tcPr>
            <w:tcW w:w="570" w:type="dxa"/>
            <w:shd w:val="clear" w:color="auto" w:fill="FFFFFF"/>
          </w:tcPr>
          <w:p w14:paraId="57E9B98B" w14:textId="77777777" w:rsidR="00041DCF" w:rsidRPr="00751610" w:rsidRDefault="00041DCF" w:rsidP="00041DCF"/>
        </w:tc>
        <w:tc>
          <w:tcPr>
            <w:tcW w:w="1547" w:type="dxa"/>
            <w:gridSpan w:val="3"/>
            <w:shd w:val="clear" w:color="auto" w:fill="FFFFFF"/>
          </w:tcPr>
          <w:p w14:paraId="3C7FDFD0" w14:textId="77777777" w:rsidR="00041DCF" w:rsidRPr="00751610" w:rsidRDefault="00041DCF" w:rsidP="00041DCF"/>
        </w:tc>
      </w:tr>
      <w:tr w:rsidR="00041DCF" w:rsidRPr="000925EF" w14:paraId="30090659" w14:textId="77777777" w:rsidTr="003744B4">
        <w:trPr>
          <w:trHeight w:val="351"/>
        </w:trPr>
        <w:tc>
          <w:tcPr>
            <w:tcW w:w="3133" w:type="dxa"/>
            <w:gridSpan w:val="4"/>
            <w:shd w:val="clear" w:color="auto" w:fill="FFFFFF"/>
            <w:vAlign w:val="center"/>
          </w:tcPr>
          <w:p w14:paraId="4D511889" w14:textId="77777777" w:rsidR="00041DCF" w:rsidRPr="00041DCF" w:rsidRDefault="00041DCF" w:rsidP="00041DCF">
            <w:r w:rsidRPr="00751610">
              <w:t>pozostałe jednostki (oddzielnie)</w:t>
            </w:r>
          </w:p>
        </w:tc>
        <w:tc>
          <w:tcPr>
            <w:tcW w:w="569" w:type="dxa"/>
            <w:gridSpan w:val="2"/>
            <w:shd w:val="clear" w:color="auto" w:fill="FFFFFF"/>
          </w:tcPr>
          <w:p w14:paraId="3B2722C0" w14:textId="77777777" w:rsidR="00041DCF" w:rsidRPr="00751610" w:rsidRDefault="00041DCF" w:rsidP="00041DCF"/>
        </w:tc>
        <w:tc>
          <w:tcPr>
            <w:tcW w:w="570" w:type="dxa"/>
            <w:gridSpan w:val="2"/>
            <w:shd w:val="clear" w:color="auto" w:fill="FFFFFF"/>
          </w:tcPr>
          <w:p w14:paraId="676CF790" w14:textId="77777777" w:rsidR="00041DCF" w:rsidRPr="00751610" w:rsidRDefault="00041DCF" w:rsidP="00041DCF"/>
        </w:tc>
        <w:tc>
          <w:tcPr>
            <w:tcW w:w="570" w:type="dxa"/>
            <w:gridSpan w:val="2"/>
            <w:shd w:val="clear" w:color="auto" w:fill="FFFFFF"/>
          </w:tcPr>
          <w:p w14:paraId="5A624B05" w14:textId="77777777" w:rsidR="00041DCF" w:rsidRPr="00751610" w:rsidRDefault="00041DCF" w:rsidP="00041DCF"/>
        </w:tc>
        <w:tc>
          <w:tcPr>
            <w:tcW w:w="569" w:type="dxa"/>
            <w:gridSpan w:val="3"/>
            <w:shd w:val="clear" w:color="auto" w:fill="FFFFFF"/>
          </w:tcPr>
          <w:p w14:paraId="07E4D463" w14:textId="77777777" w:rsidR="00041DCF" w:rsidRPr="00751610" w:rsidRDefault="00041DCF" w:rsidP="00041DCF"/>
        </w:tc>
        <w:tc>
          <w:tcPr>
            <w:tcW w:w="570" w:type="dxa"/>
            <w:gridSpan w:val="2"/>
            <w:shd w:val="clear" w:color="auto" w:fill="FFFFFF"/>
          </w:tcPr>
          <w:p w14:paraId="70B49E12" w14:textId="77777777" w:rsidR="00041DCF" w:rsidRPr="00751610" w:rsidRDefault="00041DCF" w:rsidP="00041DCF"/>
        </w:tc>
        <w:tc>
          <w:tcPr>
            <w:tcW w:w="570" w:type="dxa"/>
            <w:shd w:val="clear" w:color="auto" w:fill="FFFFFF"/>
          </w:tcPr>
          <w:p w14:paraId="5C211D03" w14:textId="77777777" w:rsidR="00041DCF" w:rsidRPr="00751610" w:rsidRDefault="00041DCF" w:rsidP="00041DCF"/>
        </w:tc>
        <w:tc>
          <w:tcPr>
            <w:tcW w:w="570" w:type="dxa"/>
            <w:gridSpan w:val="3"/>
            <w:shd w:val="clear" w:color="auto" w:fill="FFFFFF"/>
          </w:tcPr>
          <w:p w14:paraId="7D62DB52" w14:textId="77777777" w:rsidR="00041DCF" w:rsidRPr="00751610" w:rsidRDefault="00041DCF" w:rsidP="00041DCF"/>
        </w:tc>
        <w:tc>
          <w:tcPr>
            <w:tcW w:w="569" w:type="dxa"/>
            <w:gridSpan w:val="3"/>
            <w:shd w:val="clear" w:color="auto" w:fill="FFFFFF"/>
          </w:tcPr>
          <w:p w14:paraId="5484D3D2" w14:textId="77777777" w:rsidR="00041DCF" w:rsidRPr="00751610" w:rsidRDefault="00041DCF" w:rsidP="00041DCF"/>
        </w:tc>
        <w:tc>
          <w:tcPr>
            <w:tcW w:w="570" w:type="dxa"/>
            <w:gridSpan w:val="2"/>
            <w:shd w:val="clear" w:color="auto" w:fill="FFFFFF"/>
          </w:tcPr>
          <w:p w14:paraId="06BF0306" w14:textId="77777777" w:rsidR="00041DCF" w:rsidRPr="00751610" w:rsidRDefault="00041DCF" w:rsidP="00041DCF"/>
        </w:tc>
        <w:tc>
          <w:tcPr>
            <w:tcW w:w="570" w:type="dxa"/>
            <w:gridSpan w:val="2"/>
            <w:shd w:val="clear" w:color="auto" w:fill="FFFFFF"/>
          </w:tcPr>
          <w:p w14:paraId="68E3A796" w14:textId="77777777" w:rsidR="00041DCF" w:rsidRPr="00751610" w:rsidRDefault="00041DCF" w:rsidP="00041DCF"/>
        </w:tc>
        <w:tc>
          <w:tcPr>
            <w:tcW w:w="570" w:type="dxa"/>
            <w:shd w:val="clear" w:color="auto" w:fill="FFFFFF"/>
          </w:tcPr>
          <w:p w14:paraId="00A11E5B" w14:textId="77777777" w:rsidR="00041DCF" w:rsidRPr="00751610" w:rsidRDefault="00041DCF" w:rsidP="00041DCF"/>
        </w:tc>
        <w:tc>
          <w:tcPr>
            <w:tcW w:w="1547" w:type="dxa"/>
            <w:gridSpan w:val="3"/>
            <w:shd w:val="clear" w:color="auto" w:fill="FFFFFF"/>
          </w:tcPr>
          <w:p w14:paraId="40163C03" w14:textId="77777777" w:rsidR="00041DCF" w:rsidRPr="00751610" w:rsidRDefault="00041DCF" w:rsidP="00041DCF"/>
        </w:tc>
      </w:tr>
      <w:tr w:rsidR="00041DCF" w:rsidRPr="000925EF" w14:paraId="30AC3706" w14:textId="77777777" w:rsidTr="003744B4">
        <w:trPr>
          <w:trHeight w:val="360"/>
        </w:trPr>
        <w:tc>
          <w:tcPr>
            <w:tcW w:w="3133" w:type="dxa"/>
            <w:gridSpan w:val="4"/>
            <w:shd w:val="clear" w:color="auto" w:fill="FFFFFF"/>
            <w:vAlign w:val="center"/>
          </w:tcPr>
          <w:p w14:paraId="65455FAB" w14:textId="77777777" w:rsidR="00041DCF" w:rsidRPr="00041DCF" w:rsidRDefault="00041DCF" w:rsidP="00041DCF">
            <w:r w:rsidRPr="00751610">
              <w:t>Saldo ogółem</w:t>
            </w:r>
          </w:p>
        </w:tc>
        <w:tc>
          <w:tcPr>
            <w:tcW w:w="569" w:type="dxa"/>
            <w:gridSpan w:val="2"/>
            <w:shd w:val="clear" w:color="auto" w:fill="FFFFFF"/>
          </w:tcPr>
          <w:p w14:paraId="31740D12" w14:textId="77777777" w:rsidR="00041DCF" w:rsidRPr="00751610" w:rsidRDefault="00041DCF" w:rsidP="00041DCF"/>
        </w:tc>
        <w:tc>
          <w:tcPr>
            <w:tcW w:w="570" w:type="dxa"/>
            <w:gridSpan w:val="2"/>
            <w:shd w:val="clear" w:color="auto" w:fill="FFFFFF"/>
          </w:tcPr>
          <w:p w14:paraId="4C263F3C" w14:textId="77777777" w:rsidR="00041DCF" w:rsidRPr="00751610" w:rsidRDefault="00041DCF" w:rsidP="00041DCF"/>
        </w:tc>
        <w:tc>
          <w:tcPr>
            <w:tcW w:w="570" w:type="dxa"/>
            <w:gridSpan w:val="2"/>
            <w:shd w:val="clear" w:color="auto" w:fill="FFFFFF"/>
          </w:tcPr>
          <w:p w14:paraId="7254B683" w14:textId="77777777" w:rsidR="00041DCF" w:rsidRPr="00751610" w:rsidRDefault="00041DCF" w:rsidP="00041DCF"/>
        </w:tc>
        <w:tc>
          <w:tcPr>
            <w:tcW w:w="569" w:type="dxa"/>
            <w:gridSpan w:val="3"/>
            <w:shd w:val="clear" w:color="auto" w:fill="FFFFFF"/>
          </w:tcPr>
          <w:p w14:paraId="36EAB800" w14:textId="77777777" w:rsidR="00041DCF" w:rsidRPr="00751610" w:rsidRDefault="00041DCF" w:rsidP="00041DCF"/>
        </w:tc>
        <w:tc>
          <w:tcPr>
            <w:tcW w:w="570" w:type="dxa"/>
            <w:gridSpan w:val="2"/>
            <w:shd w:val="clear" w:color="auto" w:fill="FFFFFF"/>
          </w:tcPr>
          <w:p w14:paraId="65A1ADF1" w14:textId="77777777" w:rsidR="00041DCF" w:rsidRPr="00751610" w:rsidRDefault="00041DCF" w:rsidP="00041DCF"/>
        </w:tc>
        <w:tc>
          <w:tcPr>
            <w:tcW w:w="570" w:type="dxa"/>
            <w:shd w:val="clear" w:color="auto" w:fill="FFFFFF"/>
          </w:tcPr>
          <w:p w14:paraId="069ADD82" w14:textId="77777777" w:rsidR="00041DCF" w:rsidRPr="00751610" w:rsidRDefault="00041DCF" w:rsidP="00041DCF"/>
        </w:tc>
        <w:tc>
          <w:tcPr>
            <w:tcW w:w="570" w:type="dxa"/>
            <w:gridSpan w:val="3"/>
            <w:shd w:val="clear" w:color="auto" w:fill="FFFFFF"/>
          </w:tcPr>
          <w:p w14:paraId="7E30675D" w14:textId="77777777" w:rsidR="00041DCF" w:rsidRPr="00751610" w:rsidRDefault="00041DCF" w:rsidP="00041DCF"/>
        </w:tc>
        <w:tc>
          <w:tcPr>
            <w:tcW w:w="569" w:type="dxa"/>
            <w:gridSpan w:val="3"/>
            <w:shd w:val="clear" w:color="auto" w:fill="FFFFFF"/>
          </w:tcPr>
          <w:p w14:paraId="21FA6242" w14:textId="77777777" w:rsidR="00041DCF" w:rsidRPr="00751610" w:rsidRDefault="00041DCF" w:rsidP="00041DCF"/>
        </w:tc>
        <w:tc>
          <w:tcPr>
            <w:tcW w:w="570" w:type="dxa"/>
            <w:gridSpan w:val="2"/>
            <w:shd w:val="clear" w:color="auto" w:fill="FFFFFF"/>
          </w:tcPr>
          <w:p w14:paraId="1D98410A" w14:textId="77777777" w:rsidR="00041DCF" w:rsidRPr="00751610" w:rsidRDefault="00041DCF" w:rsidP="00041DCF"/>
        </w:tc>
        <w:tc>
          <w:tcPr>
            <w:tcW w:w="570" w:type="dxa"/>
            <w:gridSpan w:val="2"/>
            <w:shd w:val="clear" w:color="auto" w:fill="FFFFFF"/>
          </w:tcPr>
          <w:p w14:paraId="7503E5E9" w14:textId="77777777" w:rsidR="00041DCF" w:rsidRPr="00751610" w:rsidRDefault="00041DCF" w:rsidP="00041DCF"/>
        </w:tc>
        <w:tc>
          <w:tcPr>
            <w:tcW w:w="570" w:type="dxa"/>
            <w:shd w:val="clear" w:color="auto" w:fill="FFFFFF"/>
          </w:tcPr>
          <w:p w14:paraId="31980E36" w14:textId="77777777" w:rsidR="00041DCF" w:rsidRPr="00751610" w:rsidRDefault="00041DCF" w:rsidP="00041DCF"/>
        </w:tc>
        <w:tc>
          <w:tcPr>
            <w:tcW w:w="1547" w:type="dxa"/>
            <w:gridSpan w:val="3"/>
            <w:shd w:val="clear" w:color="auto" w:fill="FFFFFF"/>
          </w:tcPr>
          <w:p w14:paraId="3165FD1E" w14:textId="77777777" w:rsidR="00041DCF" w:rsidRPr="00751610" w:rsidRDefault="00041DCF" w:rsidP="00041DCF"/>
        </w:tc>
      </w:tr>
      <w:tr w:rsidR="00041DCF" w:rsidRPr="000925EF" w14:paraId="5C6B9F3F" w14:textId="77777777" w:rsidTr="003744B4">
        <w:trPr>
          <w:trHeight w:val="360"/>
        </w:trPr>
        <w:tc>
          <w:tcPr>
            <w:tcW w:w="3133" w:type="dxa"/>
            <w:gridSpan w:val="4"/>
            <w:shd w:val="clear" w:color="auto" w:fill="FFFFFF"/>
            <w:vAlign w:val="center"/>
          </w:tcPr>
          <w:p w14:paraId="59C7B3D3" w14:textId="77777777" w:rsidR="00041DCF" w:rsidRPr="00041DCF" w:rsidRDefault="00041DCF" w:rsidP="00041DCF">
            <w:r w:rsidRPr="00751610">
              <w:t>budżet państwa</w:t>
            </w:r>
          </w:p>
        </w:tc>
        <w:tc>
          <w:tcPr>
            <w:tcW w:w="569" w:type="dxa"/>
            <w:gridSpan w:val="2"/>
            <w:shd w:val="clear" w:color="auto" w:fill="FFFFFF"/>
          </w:tcPr>
          <w:p w14:paraId="5D4A8CE7" w14:textId="77777777" w:rsidR="00041DCF" w:rsidRPr="00751610" w:rsidRDefault="00041DCF" w:rsidP="00041DCF"/>
        </w:tc>
        <w:tc>
          <w:tcPr>
            <w:tcW w:w="570" w:type="dxa"/>
            <w:gridSpan w:val="2"/>
            <w:shd w:val="clear" w:color="auto" w:fill="FFFFFF"/>
          </w:tcPr>
          <w:p w14:paraId="100C5F4D" w14:textId="77777777" w:rsidR="00041DCF" w:rsidRPr="00751610" w:rsidRDefault="00041DCF" w:rsidP="00041DCF"/>
        </w:tc>
        <w:tc>
          <w:tcPr>
            <w:tcW w:w="570" w:type="dxa"/>
            <w:gridSpan w:val="2"/>
            <w:shd w:val="clear" w:color="auto" w:fill="FFFFFF"/>
          </w:tcPr>
          <w:p w14:paraId="45B0B73B" w14:textId="77777777" w:rsidR="00041DCF" w:rsidRPr="00751610" w:rsidRDefault="00041DCF" w:rsidP="00041DCF"/>
        </w:tc>
        <w:tc>
          <w:tcPr>
            <w:tcW w:w="569" w:type="dxa"/>
            <w:gridSpan w:val="3"/>
            <w:shd w:val="clear" w:color="auto" w:fill="FFFFFF"/>
          </w:tcPr>
          <w:p w14:paraId="27723D5C" w14:textId="77777777" w:rsidR="00041DCF" w:rsidRPr="00751610" w:rsidRDefault="00041DCF" w:rsidP="00041DCF"/>
        </w:tc>
        <w:tc>
          <w:tcPr>
            <w:tcW w:w="570" w:type="dxa"/>
            <w:gridSpan w:val="2"/>
            <w:shd w:val="clear" w:color="auto" w:fill="FFFFFF"/>
          </w:tcPr>
          <w:p w14:paraId="64A8AD9D" w14:textId="77777777" w:rsidR="00041DCF" w:rsidRPr="00751610" w:rsidRDefault="00041DCF" w:rsidP="00041DCF"/>
        </w:tc>
        <w:tc>
          <w:tcPr>
            <w:tcW w:w="570" w:type="dxa"/>
            <w:shd w:val="clear" w:color="auto" w:fill="FFFFFF"/>
          </w:tcPr>
          <w:p w14:paraId="36194CE8" w14:textId="77777777" w:rsidR="00041DCF" w:rsidRPr="00751610" w:rsidRDefault="00041DCF" w:rsidP="00041DCF"/>
        </w:tc>
        <w:tc>
          <w:tcPr>
            <w:tcW w:w="570" w:type="dxa"/>
            <w:gridSpan w:val="3"/>
            <w:shd w:val="clear" w:color="auto" w:fill="FFFFFF"/>
          </w:tcPr>
          <w:p w14:paraId="03A83734" w14:textId="77777777" w:rsidR="00041DCF" w:rsidRPr="00751610" w:rsidRDefault="00041DCF" w:rsidP="00041DCF"/>
        </w:tc>
        <w:tc>
          <w:tcPr>
            <w:tcW w:w="569" w:type="dxa"/>
            <w:gridSpan w:val="3"/>
            <w:shd w:val="clear" w:color="auto" w:fill="FFFFFF"/>
          </w:tcPr>
          <w:p w14:paraId="675A6DFA" w14:textId="77777777" w:rsidR="00041DCF" w:rsidRPr="00751610" w:rsidRDefault="00041DCF" w:rsidP="00041DCF"/>
        </w:tc>
        <w:tc>
          <w:tcPr>
            <w:tcW w:w="570" w:type="dxa"/>
            <w:gridSpan w:val="2"/>
            <w:shd w:val="clear" w:color="auto" w:fill="FFFFFF"/>
          </w:tcPr>
          <w:p w14:paraId="1339F07B" w14:textId="77777777" w:rsidR="00041DCF" w:rsidRPr="00751610" w:rsidRDefault="00041DCF" w:rsidP="00041DCF"/>
        </w:tc>
        <w:tc>
          <w:tcPr>
            <w:tcW w:w="570" w:type="dxa"/>
            <w:gridSpan w:val="2"/>
            <w:shd w:val="clear" w:color="auto" w:fill="FFFFFF"/>
          </w:tcPr>
          <w:p w14:paraId="30CB5E4D" w14:textId="77777777" w:rsidR="00041DCF" w:rsidRPr="00751610" w:rsidRDefault="00041DCF" w:rsidP="00041DCF"/>
        </w:tc>
        <w:tc>
          <w:tcPr>
            <w:tcW w:w="570" w:type="dxa"/>
            <w:shd w:val="clear" w:color="auto" w:fill="FFFFFF"/>
          </w:tcPr>
          <w:p w14:paraId="04ED6B9F" w14:textId="77777777" w:rsidR="00041DCF" w:rsidRPr="00751610" w:rsidRDefault="00041DCF" w:rsidP="00041DCF"/>
        </w:tc>
        <w:tc>
          <w:tcPr>
            <w:tcW w:w="1547" w:type="dxa"/>
            <w:gridSpan w:val="3"/>
            <w:shd w:val="clear" w:color="auto" w:fill="FFFFFF"/>
          </w:tcPr>
          <w:p w14:paraId="2346565B" w14:textId="77777777" w:rsidR="00041DCF" w:rsidRPr="00751610" w:rsidRDefault="00041DCF" w:rsidP="00041DCF"/>
        </w:tc>
      </w:tr>
      <w:tr w:rsidR="00041DCF" w:rsidRPr="000925EF" w14:paraId="0672AA98" w14:textId="77777777" w:rsidTr="003744B4">
        <w:trPr>
          <w:trHeight w:val="357"/>
        </w:trPr>
        <w:tc>
          <w:tcPr>
            <w:tcW w:w="3133" w:type="dxa"/>
            <w:gridSpan w:val="4"/>
            <w:shd w:val="clear" w:color="auto" w:fill="FFFFFF"/>
            <w:vAlign w:val="center"/>
          </w:tcPr>
          <w:p w14:paraId="27C92AF3" w14:textId="77777777" w:rsidR="00041DCF" w:rsidRPr="00041DCF" w:rsidRDefault="00041DCF" w:rsidP="00041DCF">
            <w:r w:rsidRPr="00751610">
              <w:t>JST</w:t>
            </w:r>
          </w:p>
        </w:tc>
        <w:tc>
          <w:tcPr>
            <w:tcW w:w="569" w:type="dxa"/>
            <w:gridSpan w:val="2"/>
            <w:shd w:val="clear" w:color="auto" w:fill="FFFFFF"/>
          </w:tcPr>
          <w:p w14:paraId="6B8177CD" w14:textId="77777777" w:rsidR="00041DCF" w:rsidRPr="00751610" w:rsidRDefault="00041DCF" w:rsidP="00041DCF"/>
        </w:tc>
        <w:tc>
          <w:tcPr>
            <w:tcW w:w="570" w:type="dxa"/>
            <w:gridSpan w:val="2"/>
            <w:shd w:val="clear" w:color="auto" w:fill="FFFFFF"/>
          </w:tcPr>
          <w:p w14:paraId="60DDF745" w14:textId="77777777" w:rsidR="00041DCF" w:rsidRPr="00751610" w:rsidRDefault="00041DCF" w:rsidP="00041DCF"/>
        </w:tc>
        <w:tc>
          <w:tcPr>
            <w:tcW w:w="570" w:type="dxa"/>
            <w:gridSpan w:val="2"/>
            <w:shd w:val="clear" w:color="auto" w:fill="FFFFFF"/>
          </w:tcPr>
          <w:p w14:paraId="3E63FF63" w14:textId="77777777" w:rsidR="00041DCF" w:rsidRPr="00751610" w:rsidRDefault="00041DCF" w:rsidP="00041DCF"/>
        </w:tc>
        <w:tc>
          <w:tcPr>
            <w:tcW w:w="569" w:type="dxa"/>
            <w:gridSpan w:val="3"/>
            <w:shd w:val="clear" w:color="auto" w:fill="FFFFFF"/>
          </w:tcPr>
          <w:p w14:paraId="1D495355" w14:textId="77777777" w:rsidR="00041DCF" w:rsidRPr="00751610" w:rsidRDefault="00041DCF" w:rsidP="00041DCF"/>
        </w:tc>
        <w:tc>
          <w:tcPr>
            <w:tcW w:w="570" w:type="dxa"/>
            <w:gridSpan w:val="2"/>
            <w:shd w:val="clear" w:color="auto" w:fill="FFFFFF"/>
          </w:tcPr>
          <w:p w14:paraId="210E999B" w14:textId="77777777" w:rsidR="00041DCF" w:rsidRPr="00751610" w:rsidRDefault="00041DCF" w:rsidP="00041DCF"/>
        </w:tc>
        <w:tc>
          <w:tcPr>
            <w:tcW w:w="570" w:type="dxa"/>
            <w:shd w:val="clear" w:color="auto" w:fill="FFFFFF"/>
          </w:tcPr>
          <w:p w14:paraId="48278BDA" w14:textId="77777777" w:rsidR="00041DCF" w:rsidRPr="00751610" w:rsidRDefault="00041DCF" w:rsidP="00041DCF"/>
        </w:tc>
        <w:tc>
          <w:tcPr>
            <w:tcW w:w="570" w:type="dxa"/>
            <w:gridSpan w:val="3"/>
            <w:shd w:val="clear" w:color="auto" w:fill="FFFFFF"/>
          </w:tcPr>
          <w:p w14:paraId="302CFB0B" w14:textId="77777777" w:rsidR="00041DCF" w:rsidRPr="00751610" w:rsidRDefault="00041DCF" w:rsidP="00041DCF"/>
        </w:tc>
        <w:tc>
          <w:tcPr>
            <w:tcW w:w="569" w:type="dxa"/>
            <w:gridSpan w:val="3"/>
            <w:shd w:val="clear" w:color="auto" w:fill="FFFFFF"/>
          </w:tcPr>
          <w:p w14:paraId="48A7AE76" w14:textId="77777777" w:rsidR="00041DCF" w:rsidRPr="00751610" w:rsidRDefault="00041DCF" w:rsidP="00041DCF"/>
        </w:tc>
        <w:tc>
          <w:tcPr>
            <w:tcW w:w="570" w:type="dxa"/>
            <w:gridSpan w:val="2"/>
            <w:shd w:val="clear" w:color="auto" w:fill="FFFFFF"/>
          </w:tcPr>
          <w:p w14:paraId="63DCBA0F" w14:textId="77777777" w:rsidR="00041DCF" w:rsidRPr="00751610" w:rsidRDefault="00041DCF" w:rsidP="00041DCF"/>
        </w:tc>
        <w:tc>
          <w:tcPr>
            <w:tcW w:w="570" w:type="dxa"/>
            <w:gridSpan w:val="2"/>
            <w:shd w:val="clear" w:color="auto" w:fill="FFFFFF"/>
          </w:tcPr>
          <w:p w14:paraId="25DABF72" w14:textId="77777777" w:rsidR="00041DCF" w:rsidRPr="00751610" w:rsidRDefault="00041DCF" w:rsidP="00041DCF"/>
        </w:tc>
        <w:tc>
          <w:tcPr>
            <w:tcW w:w="570" w:type="dxa"/>
            <w:shd w:val="clear" w:color="auto" w:fill="FFFFFF"/>
          </w:tcPr>
          <w:p w14:paraId="53EF44C4" w14:textId="77777777" w:rsidR="00041DCF" w:rsidRPr="00751610" w:rsidRDefault="00041DCF" w:rsidP="00041DCF"/>
        </w:tc>
        <w:tc>
          <w:tcPr>
            <w:tcW w:w="1547" w:type="dxa"/>
            <w:gridSpan w:val="3"/>
            <w:shd w:val="clear" w:color="auto" w:fill="FFFFFF"/>
          </w:tcPr>
          <w:p w14:paraId="1D2DF091" w14:textId="77777777" w:rsidR="00041DCF" w:rsidRPr="00751610" w:rsidRDefault="00041DCF" w:rsidP="00041DCF"/>
        </w:tc>
      </w:tr>
      <w:tr w:rsidR="00041DCF" w:rsidRPr="000925EF" w14:paraId="40288032" w14:textId="77777777" w:rsidTr="003744B4">
        <w:trPr>
          <w:trHeight w:val="357"/>
        </w:trPr>
        <w:tc>
          <w:tcPr>
            <w:tcW w:w="3133" w:type="dxa"/>
            <w:gridSpan w:val="4"/>
            <w:shd w:val="clear" w:color="auto" w:fill="FFFFFF"/>
            <w:vAlign w:val="center"/>
          </w:tcPr>
          <w:p w14:paraId="78073A5E" w14:textId="77777777" w:rsidR="00041DCF" w:rsidRPr="00041DCF" w:rsidRDefault="00041DCF" w:rsidP="00041DCF">
            <w:r w:rsidRPr="00751610">
              <w:t>pozostałe jednostki (oddzielnie)</w:t>
            </w:r>
          </w:p>
        </w:tc>
        <w:tc>
          <w:tcPr>
            <w:tcW w:w="569" w:type="dxa"/>
            <w:gridSpan w:val="2"/>
            <w:shd w:val="clear" w:color="auto" w:fill="FFFFFF"/>
          </w:tcPr>
          <w:p w14:paraId="48572E58" w14:textId="77777777" w:rsidR="00041DCF" w:rsidRPr="00751610" w:rsidRDefault="00041DCF" w:rsidP="00041DCF"/>
        </w:tc>
        <w:tc>
          <w:tcPr>
            <w:tcW w:w="570" w:type="dxa"/>
            <w:gridSpan w:val="2"/>
            <w:shd w:val="clear" w:color="auto" w:fill="FFFFFF"/>
          </w:tcPr>
          <w:p w14:paraId="5399CC18" w14:textId="77777777" w:rsidR="00041DCF" w:rsidRPr="00751610" w:rsidRDefault="00041DCF" w:rsidP="00041DCF"/>
        </w:tc>
        <w:tc>
          <w:tcPr>
            <w:tcW w:w="570" w:type="dxa"/>
            <w:gridSpan w:val="2"/>
            <w:shd w:val="clear" w:color="auto" w:fill="FFFFFF"/>
          </w:tcPr>
          <w:p w14:paraId="4E37A4A9" w14:textId="77777777" w:rsidR="00041DCF" w:rsidRPr="00751610" w:rsidRDefault="00041DCF" w:rsidP="00041DCF"/>
        </w:tc>
        <w:tc>
          <w:tcPr>
            <w:tcW w:w="569" w:type="dxa"/>
            <w:gridSpan w:val="3"/>
            <w:shd w:val="clear" w:color="auto" w:fill="FFFFFF"/>
          </w:tcPr>
          <w:p w14:paraId="47B4CF78" w14:textId="77777777" w:rsidR="00041DCF" w:rsidRPr="00751610" w:rsidRDefault="00041DCF" w:rsidP="00041DCF"/>
        </w:tc>
        <w:tc>
          <w:tcPr>
            <w:tcW w:w="570" w:type="dxa"/>
            <w:gridSpan w:val="2"/>
            <w:shd w:val="clear" w:color="auto" w:fill="FFFFFF"/>
          </w:tcPr>
          <w:p w14:paraId="7E8813E5" w14:textId="77777777" w:rsidR="00041DCF" w:rsidRPr="00751610" w:rsidRDefault="00041DCF" w:rsidP="00041DCF"/>
        </w:tc>
        <w:tc>
          <w:tcPr>
            <w:tcW w:w="570" w:type="dxa"/>
            <w:shd w:val="clear" w:color="auto" w:fill="FFFFFF"/>
          </w:tcPr>
          <w:p w14:paraId="45702836" w14:textId="77777777" w:rsidR="00041DCF" w:rsidRPr="00751610" w:rsidRDefault="00041DCF" w:rsidP="00041DCF"/>
        </w:tc>
        <w:tc>
          <w:tcPr>
            <w:tcW w:w="570" w:type="dxa"/>
            <w:gridSpan w:val="3"/>
            <w:shd w:val="clear" w:color="auto" w:fill="FFFFFF"/>
          </w:tcPr>
          <w:p w14:paraId="7AC3685F" w14:textId="77777777" w:rsidR="00041DCF" w:rsidRPr="00751610" w:rsidRDefault="00041DCF" w:rsidP="00041DCF"/>
        </w:tc>
        <w:tc>
          <w:tcPr>
            <w:tcW w:w="569" w:type="dxa"/>
            <w:gridSpan w:val="3"/>
            <w:shd w:val="clear" w:color="auto" w:fill="FFFFFF"/>
          </w:tcPr>
          <w:p w14:paraId="3587ECAA" w14:textId="77777777" w:rsidR="00041DCF" w:rsidRPr="00751610" w:rsidRDefault="00041DCF" w:rsidP="00041DCF"/>
        </w:tc>
        <w:tc>
          <w:tcPr>
            <w:tcW w:w="570" w:type="dxa"/>
            <w:gridSpan w:val="2"/>
            <w:shd w:val="clear" w:color="auto" w:fill="FFFFFF"/>
          </w:tcPr>
          <w:p w14:paraId="3A8EFBD1" w14:textId="77777777" w:rsidR="00041DCF" w:rsidRPr="00751610" w:rsidRDefault="00041DCF" w:rsidP="00041DCF"/>
        </w:tc>
        <w:tc>
          <w:tcPr>
            <w:tcW w:w="570" w:type="dxa"/>
            <w:gridSpan w:val="2"/>
            <w:shd w:val="clear" w:color="auto" w:fill="FFFFFF"/>
          </w:tcPr>
          <w:p w14:paraId="1A5F5466" w14:textId="77777777" w:rsidR="00041DCF" w:rsidRPr="00751610" w:rsidRDefault="00041DCF" w:rsidP="00041DCF"/>
        </w:tc>
        <w:tc>
          <w:tcPr>
            <w:tcW w:w="570" w:type="dxa"/>
            <w:shd w:val="clear" w:color="auto" w:fill="FFFFFF"/>
          </w:tcPr>
          <w:p w14:paraId="56358DDE" w14:textId="77777777" w:rsidR="00041DCF" w:rsidRPr="00751610" w:rsidRDefault="00041DCF" w:rsidP="00041DCF"/>
        </w:tc>
        <w:tc>
          <w:tcPr>
            <w:tcW w:w="1547" w:type="dxa"/>
            <w:gridSpan w:val="3"/>
            <w:shd w:val="clear" w:color="auto" w:fill="FFFFFF"/>
          </w:tcPr>
          <w:p w14:paraId="5F905C0E" w14:textId="77777777" w:rsidR="00041DCF" w:rsidRPr="00751610" w:rsidRDefault="00041DCF" w:rsidP="00041DCF"/>
        </w:tc>
      </w:tr>
      <w:tr w:rsidR="00041DCF" w:rsidRPr="000925EF" w14:paraId="1A2A56C5" w14:textId="77777777" w:rsidTr="003744B4">
        <w:trPr>
          <w:gridAfter w:val="1"/>
          <w:wAfter w:w="10" w:type="dxa"/>
          <w:trHeight w:val="348"/>
        </w:trPr>
        <w:tc>
          <w:tcPr>
            <w:tcW w:w="2243" w:type="dxa"/>
            <w:gridSpan w:val="2"/>
            <w:shd w:val="clear" w:color="auto" w:fill="FFFFFF"/>
            <w:vAlign w:val="center"/>
          </w:tcPr>
          <w:p w14:paraId="6CCAC259" w14:textId="77777777" w:rsidR="00041DCF" w:rsidRPr="00041DCF" w:rsidRDefault="00041DCF" w:rsidP="00041DCF">
            <w:r w:rsidRPr="00751610">
              <w:t xml:space="preserve">Źródła finansowania </w:t>
            </w:r>
          </w:p>
        </w:tc>
        <w:tc>
          <w:tcPr>
            <w:tcW w:w="8694" w:type="dxa"/>
            <w:gridSpan w:val="27"/>
            <w:shd w:val="clear" w:color="auto" w:fill="FFFFFF"/>
            <w:vAlign w:val="center"/>
          </w:tcPr>
          <w:p w14:paraId="398EB569" w14:textId="77777777" w:rsidR="00041DCF" w:rsidRPr="00751610" w:rsidRDefault="00041DCF" w:rsidP="00041DCF"/>
          <w:p w14:paraId="32D25855" w14:textId="77777777" w:rsidR="00041DCF" w:rsidRPr="00751610" w:rsidRDefault="00041DCF" w:rsidP="00041DCF"/>
          <w:p w14:paraId="4A9390E4" w14:textId="77777777" w:rsidR="00041DCF" w:rsidRPr="00751610" w:rsidRDefault="00041DCF" w:rsidP="00041DCF"/>
        </w:tc>
      </w:tr>
      <w:tr w:rsidR="00041DCF" w:rsidRPr="000925EF" w14:paraId="55DC4145" w14:textId="77777777" w:rsidTr="003744B4">
        <w:trPr>
          <w:gridAfter w:val="1"/>
          <w:wAfter w:w="10" w:type="dxa"/>
          <w:trHeight w:val="1926"/>
        </w:trPr>
        <w:tc>
          <w:tcPr>
            <w:tcW w:w="2243" w:type="dxa"/>
            <w:gridSpan w:val="2"/>
            <w:shd w:val="clear" w:color="auto" w:fill="FFFFFF"/>
          </w:tcPr>
          <w:p w14:paraId="654F722B" w14:textId="77777777" w:rsidR="00041DCF" w:rsidRPr="00041DCF" w:rsidRDefault="00041DCF" w:rsidP="00041DCF">
            <w:r w:rsidRPr="00751610">
              <w:t xml:space="preserve">Dodatkowe informacje, w tym wskazanie źródeł </w:t>
            </w:r>
            <w:r w:rsidRPr="00041DCF">
              <w:t>danych i przyjętych do obliczeń założeń</w:t>
            </w:r>
          </w:p>
        </w:tc>
        <w:tc>
          <w:tcPr>
            <w:tcW w:w="8694" w:type="dxa"/>
            <w:gridSpan w:val="27"/>
            <w:shd w:val="clear" w:color="auto" w:fill="FFFFFF"/>
          </w:tcPr>
          <w:p w14:paraId="33DBDB13" w14:textId="77777777" w:rsidR="00041DCF" w:rsidRPr="00751610" w:rsidRDefault="00041DCF" w:rsidP="00041DCF"/>
          <w:p w14:paraId="1470409F" w14:textId="77777777" w:rsidR="00041DCF" w:rsidRPr="00041DCF" w:rsidRDefault="00041DCF" w:rsidP="00041DCF">
            <w:r w:rsidRPr="00751610">
              <w:t>Pro</w:t>
            </w:r>
            <w:r w:rsidRPr="00041DCF">
              <w:t>jektowane zmiany nie spowodują obciążeń dla budżetu państwa oraz sektora finansów publicznych.</w:t>
            </w:r>
          </w:p>
          <w:p w14:paraId="316BC9A3" w14:textId="77777777" w:rsidR="00041DCF" w:rsidRPr="00751610" w:rsidRDefault="00041DCF" w:rsidP="00041DCF"/>
          <w:p w14:paraId="0F233CB2" w14:textId="77777777" w:rsidR="00041DCF" w:rsidRPr="00751610" w:rsidRDefault="00041DCF" w:rsidP="00041DCF"/>
        </w:tc>
      </w:tr>
      <w:tr w:rsidR="00041DCF" w:rsidRPr="000925EF" w14:paraId="68B66E4E" w14:textId="77777777" w:rsidTr="003744B4">
        <w:trPr>
          <w:gridAfter w:val="1"/>
          <w:wAfter w:w="10" w:type="dxa"/>
          <w:trHeight w:val="345"/>
        </w:trPr>
        <w:tc>
          <w:tcPr>
            <w:tcW w:w="10937" w:type="dxa"/>
            <w:gridSpan w:val="29"/>
            <w:shd w:val="clear" w:color="auto" w:fill="99CCFF"/>
          </w:tcPr>
          <w:p w14:paraId="7DC0CE47" w14:textId="77777777" w:rsidR="00041DCF" w:rsidRPr="00041DCF" w:rsidRDefault="002B6215" w:rsidP="002B6215">
            <w:r>
              <w:t xml:space="preserve">7. </w:t>
            </w:r>
            <w:r w:rsidR="00041DCF" w:rsidRPr="00751610">
              <w:t>Wpływ na konkurencyjność gospodarki i przedsiębiorczość, w tym funkcjonowanie przedsiębiorców</w:t>
            </w:r>
            <w:r w:rsidR="0032027F">
              <w:t>,</w:t>
            </w:r>
            <w:r w:rsidR="00041DCF" w:rsidRPr="00751610">
              <w:t xml:space="preserve"> oraz na </w:t>
            </w:r>
            <w:r>
              <w:t>rodzin</w:t>
            </w:r>
            <w:r w:rsidR="009A35F3">
              <w:t>ę</w:t>
            </w:r>
            <w:r>
              <w:t xml:space="preserve">, </w:t>
            </w:r>
            <w:r w:rsidR="009A35F3">
              <w:t>obywateli i gospodarstwa domowe</w:t>
            </w:r>
            <w:r>
              <w:t>.</w:t>
            </w:r>
            <w:r w:rsidR="00041DCF" w:rsidRPr="00751610">
              <w:t xml:space="preserve"> </w:t>
            </w:r>
          </w:p>
        </w:tc>
      </w:tr>
      <w:tr w:rsidR="00041DCF" w:rsidRPr="000925EF" w14:paraId="1286F205" w14:textId="77777777" w:rsidTr="003744B4">
        <w:trPr>
          <w:gridAfter w:val="1"/>
          <w:wAfter w:w="10" w:type="dxa"/>
          <w:trHeight w:val="142"/>
        </w:trPr>
        <w:tc>
          <w:tcPr>
            <w:tcW w:w="10937" w:type="dxa"/>
            <w:gridSpan w:val="29"/>
            <w:shd w:val="clear" w:color="auto" w:fill="FFFFFF"/>
          </w:tcPr>
          <w:p w14:paraId="39B2918F" w14:textId="77777777" w:rsidR="00041DCF" w:rsidRPr="00041DCF" w:rsidRDefault="00041DCF" w:rsidP="00041DCF">
            <w:r w:rsidRPr="00751610">
              <w:t>Skutki</w:t>
            </w:r>
          </w:p>
        </w:tc>
      </w:tr>
      <w:tr w:rsidR="00041DCF" w:rsidRPr="000925EF" w14:paraId="42C81D97" w14:textId="77777777" w:rsidTr="003744B4">
        <w:trPr>
          <w:gridAfter w:val="1"/>
          <w:wAfter w:w="10" w:type="dxa"/>
          <w:trHeight w:val="142"/>
        </w:trPr>
        <w:tc>
          <w:tcPr>
            <w:tcW w:w="3889" w:type="dxa"/>
            <w:gridSpan w:val="7"/>
            <w:shd w:val="clear" w:color="auto" w:fill="FFFFFF"/>
          </w:tcPr>
          <w:p w14:paraId="5DFF5FD7" w14:textId="77777777" w:rsidR="00041DCF" w:rsidRPr="00041DCF" w:rsidRDefault="00041DCF" w:rsidP="00041DCF">
            <w:r w:rsidRPr="00751610">
              <w:t>Czas w latach od wejścia w życie zmian</w:t>
            </w:r>
          </w:p>
        </w:tc>
        <w:tc>
          <w:tcPr>
            <w:tcW w:w="937" w:type="dxa"/>
            <w:gridSpan w:val="2"/>
            <w:shd w:val="clear" w:color="auto" w:fill="FFFFFF"/>
          </w:tcPr>
          <w:p w14:paraId="290C9386" w14:textId="77777777" w:rsidR="00041DCF" w:rsidRPr="00041DCF" w:rsidRDefault="00041DCF" w:rsidP="00041DCF">
            <w:r w:rsidRPr="00751610">
              <w:t>0</w:t>
            </w:r>
          </w:p>
        </w:tc>
        <w:tc>
          <w:tcPr>
            <w:tcW w:w="938" w:type="dxa"/>
            <w:gridSpan w:val="5"/>
            <w:shd w:val="clear" w:color="auto" w:fill="FFFFFF"/>
          </w:tcPr>
          <w:p w14:paraId="62843C0B" w14:textId="77777777" w:rsidR="00041DCF" w:rsidRPr="00041DCF" w:rsidRDefault="00041DCF" w:rsidP="00041DCF">
            <w:r w:rsidRPr="00751610">
              <w:t>1</w:t>
            </w:r>
          </w:p>
        </w:tc>
        <w:tc>
          <w:tcPr>
            <w:tcW w:w="938" w:type="dxa"/>
            <w:gridSpan w:val="4"/>
            <w:shd w:val="clear" w:color="auto" w:fill="FFFFFF"/>
          </w:tcPr>
          <w:p w14:paraId="06004CF7" w14:textId="77777777" w:rsidR="00041DCF" w:rsidRPr="00041DCF" w:rsidRDefault="00041DCF" w:rsidP="00041DCF">
            <w:r w:rsidRPr="00751610">
              <w:t>2</w:t>
            </w:r>
          </w:p>
        </w:tc>
        <w:tc>
          <w:tcPr>
            <w:tcW w:w="937" w:type="dxa"/>
            <w:gridSpan w:val="3"/>
            <w:shd w:val="clear" w:color="auto" w:fill="FFFFFF"/>
          </w:tcPr>
          <w:p w14:paraId="54954079" w14:textId="77777777" w:rsidR="00041DCF" w:rsidRPr="00041DCF" w:rsidRDefault="00041DCF" w:rsidP="00041DCF">
            <w:r w:rsidRPr="00751610">
              <w:t>3</w:t>
            </w:r>
          </w:p>
        </w:tc>
        <w:tc>
          <w:tcPr>
            <w:tcW w:w="938" w:type="dxa"/>
            <w:gridSpan w:val="4"/>
            <w:shd w:val="clear" w:color="auto" w:fill="FFFFFF"/>
          </w:tcPr>
          <w:p w14:paraId="7CD74A41" w14:textId="77777777" w:rsidR="00041DCF" w:rsidRPr="00041DCF" w:rsidRDefault="00041DCF" w:rsidP="00041DCF">
            <w:r w:rsidRPr="00751610">
              <w:t>5</w:t>
            </w:r>
          </w:p>
        </w:tc>
        <w:tc>
          <w:tcPr>
            <w:tcW w:w="938" w:type="dxa"/>
            <w:gridSpan w:val="3"/>
            <w:shd w:val="clear" w:color="auto" w:fill="FFFFFF"/>
          </w:tcPr>
          <w:p w14:paraId="6A4899D2" w14:textId="77777777" w:rsidR="00041DCF" w:rsidRPr="00041DCF" w:rsidRDefault="00041DCF" w:rsidP="00041DCF">
            <w:r w:rsidRPr="00751610">
              <w:t>10</w:t>
            </w:r>
          </w:p>
        </w:tc>
        <w:tc>
          <w:tcPr>
            <w:tcW w:w="1422" w:type="dxa"/>
            <w:shd w:val="clear" w:color="auto" w:fill="FFFFFF"/>
          </w:tcPr>
          <w:p w14:paraId="7E41F104" w14:textId="77777777" w:rsidR="00041DCF" w:rsidRPr="00041DCF" w:rsidRDefault="00041DCF" w:rsidP="00041DCF">
            <w:r w:rsidRPr="00751610">
              <w:t>Łącznie</w:t>
            </w:r>
            <w:r w:rsidRPr="00041DCF">
              <w:t>(0-10)</w:t>
            </w:r>
          </w:p>
        </w:tc>
      </w:tr>
      <w:tr w:rsidR="00041DCF" w:rsidRPr="000925EF" w14:paraId="78E2F6AD" w14:textId="77777777" w:rsidTr="003744B4">
        <w:trPr>
          <w:gridAfter w:val="1"/>
          <w:wAfter w:w="10" w:type="dxa"/>
          <w:trHeight w:val="142"/>
        </w:trPr>
        <w:tc>
          <w:tcPr>
            <w:tcW w:w="1596" w:type="dxa"/>
            <w:vMerge w:val="restart"/>
            <w:shd w:val="clear" w:color="auto" w:fill="FFFFFF"/>
          </w:tcPr>
          <w:p w14:paraId="1223FC81" w14:textId="77777777" w:rsidR="00041DCF" w:rsidRPr="00041DCF" w:rsidRDefault="00041DCF" w:rsidP="00041DCF">
            <w:r w:rsidRPr="00751610">
              <w:t>W ujęciu pieniężnym</w:t>
            </w:r>
          </w:p>
          <w:p w14:paraId="099AA1C1" w14:textId="77777777" w:rsidR="00041DCF" w:rsidRPr="00041DCF" w:rsidRDefault="00041DCF" w:rsidP="00041DCF">
            <w:r w:rsidRPr="00751610">
              <w:t xml:space="preserve">(w mln zł, </w:t>
            </w:r>
          </w:p>
          <w:p w14:paraId="0C3C2822" w14:textId="77777777" w:rsidR="00041DCF" w:rsidRPr="00041DCF" w:rsidRDefault="00041DCF" w:rsidP="00041DCF">
            <w:r w:rsidRPr="00751610">
              <w:t>ceny</w:t>
            </w:r>
            <w:r w:rsidRPr="00041DCF">
              <w:t xml:space="preserve"> stałe z …… r.)</w:t>
            </w:r>
          </w:p>
        </w:tc>
        <w:tc>
          <w:tcPr>
            <w:tcW w:w="2293" w:type="dxa"/>
            <w:gridSpan w:val="6"/>
            <w:shd w:val="clear" w:color="auto" w:fill="FFFFFF"/>
          </w:tcPr>
          <w:p w14:paraId="7ADC4A9C" w14:textId="77777777" w:rsidR="00041DCF" w:rsidRPr="00041DCF" w:rsidRDefault="00041DCF" w:rsidP="00041DCF">
            <w:r w:rsidRPr="00751610">
              <w:t>duże przedsiębiorstwa</w:t>
            </w:r>
          </w:p>
        </w:tc>
        <w:tc>
          <w:tcPr>
            <w:tcW w:w="937" w:type="dxa"/>
            <w:gridSpan w:val="2"/>
            <w:shd w:val="clear" w:color="auto" w:fill="FFFFFF"/>
          </w:tcPr>
          <w:p w14:paraId="70272D98" w14:textId="77777777" w:rsidR="00041DCF" w:rsidRPr="00751610" w:rsidRDefault="00041DCF" w:rsidP="00041DCF"/>
        </w:tc>
        <w:tc>
          <w:tcPr>
            <w:tcW w:w="938" w:type="dxa"/>
            <w:gridSpan w:val="5"/>
            <w:shd w:val="clear" w:color="auto" w:fill="FFFFFF"/>
          </w:tcPr>
          <w:p w14:paraId="2A0D01DA" w14:textId="77777777" w:rsidR="00041DCF" w:rsidRPr="00751610" w:rsidRDefault="00041DCF" w:rsidP="00041DCF"/>
        </w:tc>
        <w:tc>
          <w:tcPr>
            <w:tcW w:w="938" w:type="dxa"/>
            <w:gridSpan w:val="4"/>
            <w:shd w:val="clear" w:color="auto" w:fill="FFFFFF"/>
          </w:tcPr>
          <w:p w14:paraId="500CD5BF" w14:textId="77777777" w:rsidR="00041DCF" w:rsidRPr="00751610" w:rsidRDefault="00041DCF" w:rsidP="00041DCF"/>
        </w:tc>
        <w:tc>
          <w:tcPr>
            <w:tcW w:w="937" w:type="dxa"/>
            <w:gridSpan w:val="3"/>
            <w:shd w:val="clear" w:color="auto" w:fill="FFFFFF"/>
          </w:tcPr>
          <w:p w14:paraId="1770DA27" w14:textId="77777777" w:rsidR="00041DCF" w:rsidRPr="00751610" w:rsidRDefault="00041DCF" w:rsidP="00041DCF"/>
        </w:tc>
        <w:tc>
          <w:tcPr>
            <w:tcW w:w="938" w:type="dxa"/>
            <w:gridSpan w:val="4"/>
            <w:shd w:val="clear" w:color="auto" w:fill="FFFFFF"/>
          </w:tcPr>
          <w:p w14:paraId="5F6DD4DF" w14:textId="77777777" w:rsidR="00041DCF" w:rsidRPr="00751610" w:rsidRDefault="00041DCF" w:rsidP="00041DCF"/>
        </w:tc>
        <w:tc>
          <w:tcPr>
            <w:tcW w:w="938" w:type="dxa"/>
            <w:gridSpan w:val="3"/>
            <w:shd w:val="clear" w:color="auto" w:fill="FFFFFF"/>
          </w:tcPr>
          <w:p w14:paraId="138C4C86" w14:textId="77777777" w:rsidR="00041DCF" w:rsidRPr="00751610" w:rsidRDefault="00041DCF" w:rsidP="00041DCF"/>
        </w:tc>
        <w:tc>
          <w:tcPr>
            <w:tcW w:w="1422" w:type="dxa"/>
            <w:shd w:val="clear" w:color="auto" w:fill="FFFFFF"/>
          </w:tcPr>
          <w:p w14:paraId="08607E89" w14:textId="77777777" w:rsidR="00041DCF" w:rsidRPr="00751610" w:rsidRDefault="00041DCF" w:rsidP="00041DCF"/>
        </w:tc>
      </w:tr>
      <w:tr w:rsidR="00041DCF" w:rsidRPr="000925EF" w14:paraId="387176E5" w14:textId="77777777" w:rsidTr="003744B4">
        <w:trPr>
          <w:gridAfter w:val="1"/>
          <w:wAfter w:w="10" w:type="dxa"/>
          <w:trHeight w:val="142"/>
        </w:trPr>
        <w:tc>
          <w:tcPr>
            <w:tcW w:w="1596" w:type="dxa"/>
            <w:vMerge/>
            <w:shd w:val="clear" w:color="auto" w:fill="FFFFFF"/>
          </w:tcPr>
          <w:p w14:paraId="361E51CB" w14:textId="77777777" w:rsidR="00041DCF" w:rsidRPr="00751610" w:rsidRDefault="00041DCF" w:rsidP="00041DCF"/>
        </w:tc>
        <w:tc>
          <w:tcPr>
            <w:tcW w:w="2293" w:type="dxa"/>
            <w:gridSpan w:val="6"/>
            <w:shd w:val="clear" w:color="auto" w:fill="FFFFFF"/>
          </w:tcPr>
          <w:p w14:paraId="4434B7D5" w14:textId="77777777" w:rsidR="00041DCF" w:rsidRPr="00041DCF" w:rsidRDefault="00041DCF" w:rsidP="00041DCF">
            <w:r w:rsidRPr="00751610">
              <w:t>sektor mikro-, małych i średnich przedsiębiorstw</w:t>
            </w:r>
          </w:p>
        </w:tc>
        <w:tc>
          <w:tcPr>
            <w:tcW w:w="937" w:type="dxa"/>
            <w:gridSpan w:val="2"/>
            <w:shd w:val="clear" w:color="auto" w:fill="FFFFFF"/>
          </w:tcPr>
          <w:p w14:paraId="357D2D1D" w14:textId="77777777" w:rsidR="00041DCF" w:rsidRPr="00751610" w:rsidRDefault="00041DCF" w:rsidP="00041DCF"/>
        </w:tc>
        <w:tc>
          <w:tcPr>
            <w:tcW w:w="938" w:type="dxa"/>
            <w:gridSpan w:val="5"/>
            <w:shd w:val="clear" w:color="auto" w:fill="FFFFFF"/>
          </w:tcPr>
          <w:p w14:paraId="1E3876FF" w14:textId="77777777" w:rsidR="00041DCF" w:rsidRPr="00751610" w:rsidRDefault="00041DCF" w:rsidP="00041DCF"/>
        </w:tc>
        <w:tc>
          <w:tcPr>
            <w:tcW w:w="938" w:type="dxa"/>
            <w:gridSpan w:val="4"/>
            <w:shd w:val="clear" w:color="auto" w:fill="FFFFFF"/>
          </w:tcPr>
          <w:p w14:paraId="7739D6B8" w14:textId="77777777" w:rsidR="00041DCF" w:rsidRPr="00751610" w:rsidRDefault="00041DCF" w:rsidP="00041DCF"/>
        </w:tc>
        <w:tc>
          <w:tcPr>
            <w:tcW w:w="937" w:type="dxa"/>
            <w:gridSpan w:val="3"/>
            <w:shd w:val="clear" w:color="auto" w:fill="FFFFFF"/>
          </w:tcPr>
          <w:p w14:paraId="00EF58FE" w14:textId="77777777" w:rsidR="00041DCF" w:rsidRPr="00751610" w:rsidRDefault="00041DCF" w:rsidP="00041DCF"/>
        </w:tc>
        <w:tc>
          <w:tcPr>
            <w:tcW w:w="938" w:type="dxa"/>
            <w:gridSpan w:val="4"/>
            <w:shd w:val="clear" w:color="auto" w:fill="FFFFFF"/>
          </w:tcPr>
          <w:p w14:paraId="7935BD65" w14:textId="77777777" w:rsidR="00041DCF" w:rsidRPr="00751610" w:rsidRDefault="00041DCF" w:rsidP="00041DCF"/>
        </w:tc>
        <w:tc>
          <w:tcPr>
            <w:tcW w:w="938" w:type="dxa"/>
            <w:gridSpan w:val="3"/>
            <w:shd w:val="clear" w:color="auto" w:fill="FFFFFF"/>
          </w:tcPr>
          <w:p w14:paraId="1DAFC395" w14:textId="77777777" w:rsidR="00041DCF" w:rsidRPr="00751610" w:rsidRDefault="00041DCF" w:rsidP="00041DCF"/>
        </w:tc>
        <w:tc>
          <w:tcPr>
            <w:tcW w:w="1422" w:type="dxa"/>
            <w:shd w:val="clear" w:color="auto" w:fill="FFFFFF"/>
          </w:tcPr>
          <w:p w14:paraId="7AEEDBC1" w14:textId="77777777" w:rsidR="00041DCF" w:rsidRPr="00751610" w:rsidRDefault="00041DCF" w:rsidP="00041DCF"/>
        </w:tc>
      </w:tr>
      <w:tr w:rsidR="00041DCF" w:rsidRPr="000925EF" w14:paraId="24FD46DE" w14:textId="77777777" w:rsidTr="003744B4">
        <w:trPr>
          <w:gridAfter w:val="1"/>
          <w:wAfter w:w="10" w:type="dxa"/>
          <w:trHeight w:val="142"/>
        </w:trPr>
        <w:tc>
          <w:tcPr>
            <w:tcW w:w="1596" w:type="dxa"/>
            <w:vMerge/>
            <w:shd w:val="clear" w:color="auto" w:fill="FFFFFF"/>
          </w:tcPr>
          <w:p w14:paraId="73EB0BBA" w14:textId="77777777" w:rsidR="00041DCF" w:rsidRPr="00751610" w:rsidRDefault="00041DCF" w:rsidP="00041DCF"/>
        </w:tc>
        <w:tc>
          <w:tcPr>
            <w:tcW w:w="2293" w:type="dxa"/>
            <w:gridSpan w:val="6"/>
            <w:shd w:val="clear" w:color="auto" w:fill="FFFFFF"/>
          </w:tcPr>
          <w:p w14:paraId="1B2DC4ED" w14:textId="77777777" w:rsidR="00041DCF" w:rsidRPr="00041DCF" w:rsidRDefault="00041DCF" w:rsidP="00041DCF">
            <w:r w:rsidRPr="00751610">
              <w:t>rodzina, obywatele oraz gospodarstwa domowe</w:t>
            </w:r>
          </w:p>
        </w:tc>
        <w:tc>
          <w:tcPr>
            <w:tcW w:w="937" w:type="dxa"/>
            <w:gridSpan w:val="2"/>
            <w:shd w:val="clear" w:color="auto" w:fill="FFFFFF"/>
          </w:tcPr>
          <w:p w14:paraId="45E8705E" w14:textId="77777777" w:rsidR="00041DCF" w:rsidRPr="00751610" w:rsidRDefault="00041DCF" w:rsidP="00041DCF"/>
        </w:tc>
        <w:tc>
          <w:tcPr>
            <w:tcW w:w="938" w:type="dxa"/>
            <w:gridSpan w:val="5"/>
            <w:shd w:val="clear" w:color="auto" w:fill="FFFFFF"/>
          </w:tcPr>
          <w:p w14:paraId="012BAFCD" w14:textId="77777777" w:rsidR="00041DCF" w:rsidRPr="00751610" w:rsidRDefault="00041DCF" w:rsidP="00041DCF"/>
        </w:tc>
        <w:tc>
          <w:tcPr>
            <w:tcW w:w="938" w:type="dxa"/>
            <w:gridSpan w:val="4"/>
            <w:shd w:val="clear" w:color="auto" w:fill="FFFFFF"/>
          </w:tcPr>
          <w:p w14:paraId="0404034C" w14:textId="77777777" w:rsidR="00041DCF" w:rsidRPr="00751610" w:rsidRDefault="00041DCF" w:rsidP="00041DCF"/>
        </w:tc>
        <w:tc>
          <w:tcPr>
            <w:tcW w:w="937" w:type="dxa"/>
            <w:gridSpan w:val="3"/>
            <w:shd w:val="clear" w:color="auto" w:fill="FFFFFF"/>
          </w:tcPr>
          <w:p w14:paraId="28FF3A74" w14:textId="77777777" w:rsidR="00041DCF" w:rsidRPr="00751610" w:rsidRDefault="00041DCF" w:rsidP="00041DCF"/>
        </w:tc>
        <w:tc>
          <w:tcPr>
            <w:tcW w:w="938" w:type="dxa"/>
            <w:gridSpan w:val="4"/>
            <w:shd w:val="clear" w:color="auto" w:fill="FFFFFF"/>
          </w:tcPr>
          <w:p w14:paraId="627229D2" w14:textId="77777777" w:rsidR="00041DCF" w:rsidRPr="00751610" w:rsidRDefault="00041DCF" w:rsidP="00041DCF"/>
        </w:tc>
        <w:tc>
          <w:tcPr>
            <w:tcW w:w="938" w:type="dxa"/>
            <w:gridSpan w:val="3"/>
            <w:shd w:val="clear" w:color="auto" w:fill="FFFFFF"/>
          </w:tcPr>
          <w:p w14:paraId="50BB4840" w14:textId="77777777" w:rsidR="00041DCF" w:rsidRPr="00751610" w:rsidRDefault="00041DCF" w:rsidP="00041DCF"/>
        </w:tc>
        <w:tc>
          <w:tcPr>
            <w:tcW w:w="1422" w:type="dxa"/>
            <w:shd w:val="clear" w:color="auto" w:fill="FFFFFF"/>
          </w:tcPr>
          <w:p w14:paraId="3BCF9113" w14:textId="77777777" w:rsidR="00041DCF" w:rsidRPr="00751610" w:rsidRDefault="00041DCF" w:rsidP="00041DCF"/>
        </w:tc>
      </w:tr>
      <w:tr w:rsidR="00041DCF" w:rsidRPr="000925EF" w14:paraId="5EA97BBA" w14:textId="77777777" w:rsidTr="003744B4">
        <w:trPr>
          <w:gridAfter w:val="1"/>
          <w:wAfter w:w="10" w:type="dxa"/>
          <w:trHeight w:val="142"/>
        </w:trPr>
        <w:tc>
          <w:tcPr>
            <w:tcW w:w="1596" w:type="dxa"/>
            <w:vMerge/>
            <w:shd w:val="clear" w:color="auto" w:fill="FFFFFF"/>
          </w:tcPr>
          <w:p w14:paraId="239478A2" w14:textId="77777777" w:rsidR="00041DCF" w:rsidRPr="00751610" w:rsidRDefault="00041DCF" w:rsidP="00041DCF"/>
        </w:tc>
        <w:tc>
          <w:tcPr>
            <w:tcW w:w="2293" w:type="dxa"/>
            <w:gridSpan w:val="6"/>
            <w:shd w:val="clear" w:color="auto" w:fill="FFFFFF"/>
          </w:tcPr>
          <w:p w14:paraId="11E4AB5B" w14:textId="77777777" w:rsidR="00041DCF" w:rsidRPr="00751610" w:rsidRDefault="00041DCF" w:rsidP="00041DCF"/>
        </w:tc>
        <w:tc>
          <w:tcPr>
            <w:tcW w:w="937" w:type="dxa"/>
            <w:gridSpan w:val="2"/>
            <w:shd w:val="clear" w:color="auto" w:fill="FFFFFF"/>
          </w:tcPr>
          <w:p w14:paraId="0C8E86FF" w14:textId="77777777" w:rsidR="00041DCF" w:rsidRPr="00751610" w:rsidRDefault="00041DCF" w:rsidP="00041DCF"/>
        </w:tc>
        <w:tc>
          <w:tcPr>
            <w:tcW w:w="938" w:type="dxa"/>
            <w:gridSpan w:val="5"/>
            <w:shd w:val="clear" w:color="auto" w:fill="FFFFFF"/>
          </w:tcPr>
          <w:p w14:paraId="52DD9C4F" w14:textId="77777777" w:rsidR="00041DCF" w:rsidRPr="00751610" w:rsidRDefault="00041DCF" w:rsidP="00041DCF"/>
        </w:tc>
        <w:tc>
          <w:tcPr>
            <w:tcW w:w="938" w:type="dxa"/>
            <w:gridSpan w:val="4"/>
            <w:shd w:val="clear" w:color="auto" w:fill="FFFFFF"/>
          </w:tcPr>
          <w:p w14:paraId="1AC25AF8" w14:textId="77777777" w:rsidR="00041DCF" w:rsidRPr="00751610" w:rsidRDefault="00041DCF" w:rsidP="00041DCF"/>
        </w:tc>
        <w:tc>
          <w:tcPr>
            <w:tcW w:w="937" w:type="dxa"/>
            <w:gridSpan w:val="3"/>
            <w:shd w:val="clear" w:color="auto" w:fill="FFFFFF"/>
          </w:tcPr>
          <w:p w14:paraId="2D288E86" w14:textId="77777777" w:rsidR="00041DCF" w:rsidRPr="00751610" w:rsidRDefault="00041DCF" w:rsidP="00041DCF"/>
        </w:tc>
        <w:tc>
          <w:tcPr>
            <w:tcW w:w="938" w:type="dxa"/>
            <w:gridSpan w:val="4"/>
            <w:shd w:val="clear" w:color="auto" w:fill="FFFFFF"/>
          </w:tcPr>
          <w:p w14:paraId="07F06786" w14:textId="77777777" w:rsidR="00041DCF" w:rsidRPr="00751610" w:rsidRDefault="00041DCF" w:rsidP="00041DCF"/>
        </w:tc>
        <w:tc>
          <w:tcPr>
            <w:tcW w:w="938" w:type="dxa"/>
            <w:gridSpan w:val="3"/>
            <w:shd w:val="clear" w:color="auto" w:fill="FFFFFF"/>
          </w:tcPr>
          <w:p w14:paraId="2CC0460A" w14:textId="77777777" w:rsidR="00041DCF" w:rsidRPr="00751610" w:rsidRDefault="00041DCF" w:rsidP="00041DCF"/>
        </w:tc>
        <w:tc>
          <w:tcPr>
            <w:tcW w:w="1422" w:type="dxa"/>
            <w:shd w:val="clear" w:color="auto" w:fill="FFFFFF"/>
          </w:tcPr>
          <w:p w14:paraId="674BB69C" w14:textId="77777777" w:rsidR="00041DCF" w:rsidRPr="00751610" w:rsidRDefault="00041DCF" w:rsidP="00041DCF"/>
        </w:tc>
      </w:tr>
      <w:tr w:rsidR="00041DCF" w:rsidRPr="000925EF" w14:paraId="505DAE13" w14:textId="77777777" w:rsidTr="003744B4">
        <w:trPr>
          <w:gridAfter w:val="1"/>
          <w:wAfter w:w="10" w:type="dxa"/>
          <w:trHeight w:val="142"/>
        </w:trPr>
        <w:tc>
          <w:tcPr>
            <w:tcW w:w="1596" w:type="dxa"/>
            <w:vMerge w:val="restart"/>
            <w:shd w:val="clear" w:color="auto" w:fill="FFFFFF"/>
          </w:tcPr>
          <w:p w14:paraId="26FC6E7B" w14:textId="77777777" w:rsidR="00041DCF" w:rsidRPr="00041DCF" w:rsidRDefault="00041DCF" w:rsidP="00041DCF">
            <w:r w:rsidRPr="00751610">
              <w:t>W ujęciu niepieniężnym</w:t>
            </w:r>
          </w:p>
        </w:tc>
        <w:tc>
          <w:tcPr>
            <w:tcW w:w="2293" w:type="dxa"/>
            <w:gridSpan w:val="6"/>
            <w:shd w:val="clear" w:color="auto" w:fill="FFFFFF"/>
          </w:tcPr>
          <w:p w14:paraId="3D272B57" w14:textId="77777777" w:rsidR="00041DCF" w:rsidRPr="00041DCF" w:rsidRDefault="00041DCF" w:rsidP="00041DCF">
            <w:r w:rsidRPr="00751610">
              <w:t>duże przedsiębiorstwa</w:t>
            </w:r>
          </w:p>
        </w:tc>
        <w:tc>
          <w:tcPr>
            <w:tcW w:w="7048" w:type="dxa"/>
            <w:gridSpan w:val="22"/>
            <w:shd w:val="clear" w:color="auto" w:fill="FFFFFF"/>
          </w:tcPr>
          <w:p w14:paraId="22B68D76" w14:textId="77777777" w:rsidR="00041DCF" w:rsidRPr="00751610" w:rsidRDefault="00041DCF" w:rsidP="00041DCF"/>
        </w:tc>
      </w:tr>
      <w:tr w:rsidR="00041DCF" w:rsidRPr="000925EF" w14:paraId="3652DBCB" w14:textId="77777777" w:rsidTr="003744B4">
        <w:trPr>
          <w:gridAfter w:val="1"/>
          <w:wAfter w:w="10" w:type="dxa"/>
          <w:trHeight w:val="142"/>
        </w:trPr>
        <w:tc>
          <w:tcPr>
            <w:tcW w:w="1596" w:type="dxa"/>
            <w:vMerge/>
            <w:shd w:val="clear" w:color="auto" w:fill="FFFFFF"/>
          </w:tcPr>
          <w:p w14:paraId="34EBF04F" w14:textId="77777777" w:rsidR="00041DCF" w:rsidRPr="00751610" w:rsidRDefault="00041DCF" w:rsidP="00041DCF"/>
        </w:tc>
        <w:tc>
          <w:tcPr>
            <w:tcW w:w="2293" w:type="dxa"/>
            <w:gridSpan w:val="6"/>
            <w:shd w:val="clear" w:color="auto" w:fill="FFFFFF"/>
          </w:tcPr>
          <w:p w14:paraId="5A6EE5A2" w14:textId="77777777" w:rsidR="00041DCF" w:rsidRPr="00041DCF" w:rsidRDefault="00041DCF" w:rsidP="00041DCF">
            <w:r w:rsidRPr="00751610">
              <w:t xml:space="preserve">sektor mikro-, małych i średnich </w:t>
            </w:r>
            <w:r w:rsidRPr="00041DCF">
              <w:t>przedsiębiorstw</w:t>
            </w:r>
          </w:p>
        </w:tc>
        <w:tc>
          <w:tcPr>
            <w:tcW w:w="7048" w:type="dxa"/>
            <w:gridSpan w:val="22"/>
            <w:shd w:val="clear" w:color="auto" w:fill="FFFFFF"/>
          </w:tcPr>
          <w:p w14:paraId="6B6C5702" w14:textId="77777777" w:rsidR="00041DCF" w:rsidRPr="00751610" w:rsidRDefault="00041DCF" w:rsidP="00041DCF"/>
        </w:tc>
      </w:tr>
      <w:tr w:rsidR="00041DCF" w:rsidRPr="000925EF" w14:paraId="6B98706D" w14:textId="77777777" w:rsidTr="003744B4">
        <w:trPr>
          <w:gridAfter w:val="1"/>
          <w:wAfter w:w="10" w:type="dxa"/>
          <w:trHeight w:val="596"/>
        </w:trPr>
        <w:tc>
          <w:tcPr>
            <w:tcW w:w="1596" w:type="dxa"/>
            <w:vMerge/>
            <w:shd w:val="clear" w:color="auto" w:fill="FFFFFF"/>
          </w:tcPr>
          <w:p w14:paraId="23C6BC29" w14:textId="77777777" w:rsidR="00041DCF" w:rsidRPr="00751610" w:rsidRDefault="00041DCF" w:rsidP="00041DCF"/>
        </w:tc>
        <w:tc>
          <w:tcPr>
            <w:tcW w:w="2293" w:type="dxa"/>
            <w:gridSpan w:val="6"/>
            <w:shd w:val="clear" w:color="auto" w:fill="FFFFFF"/>
          </w:tcPr>
          <w:p w14:paraId="1A2D3A54" w14:textId="77777777" w:rsidR="00041DCF" w:rsidRPr="00041DCF" w:rsidRDefault="00041DCF" w:rsidP="00041DCF">
            <w:r w:rsidRPr="00751610">
              <w:t xml:space="preserve">rodzina, obywatele oraz gospodarstwa domowe </w:t>
            </w:r>
          </w:p>
        </w:tc>
        <w:tc>
          <w:tcPr>
            <w:tcW w:w="7048" w:type="dxa"/>
            <w:gridSpan w:val="22"/>
            <w:shd w:val="clear" w:color="auto" w:fill="FFFFFF"/>
          </w:tcPr>
          <w:p w14:paraId="54235C4A" w14:textId="77777777" w:rsidR="00041DCF" w:rsidRPr="00BF257A" w:rsidRDefault="00041DCF" w:rsidP="00041DCF"/>
        </w:tc>
      </w:tr>
      <w:tr w:rsidR="00041DCF" w:rsidRPr="000925EF" w14:paraId="4E2A1CAB" w14:textId="77777777" w:rsidTr="003744B4">
        <w:trPr>
          <w:gridAfter w:val="1"/>
          <w:wAfter w:w="10" w:type="dxa"/>
          <w:trHeight w:val="240"/>
        </w:trPr>
        <w:tc>
          <w:tcPr>
            <w:tcW w:w="1596" w:type="dxa"/>
            <w:vMerge/>
            <w:shd w:val="clear" w:color="auto" w:fill="FFFFFF"/>
          </w:tcPr>
          <w:p w14:paraId="521DF4DE" w14:textId="77777777" w:rsidR="00041DCF" w:rsidRPr="00751610" w:rsidRDefault="00041DCF" w:rsidP="00041DCF"/>
        </w:tc>
        <w:tc>
          <w:tcPr>
            <w:tcW w:w="2293" w:type="dxa"/>
            <w:gridSpan w:val="6"/>
            <w:shd w:val="clear" w:color="auto" w:fill="FFFFFF"/>
          </w:tcPr>
          <w:p w14:paraId="6247B872" w14:textId="77777777" w:rsidR="00041DCF" w:rsidRPr="00751610" w:rsidRDefault="00041DCF" w:rsidP="00041DCF"/>
        </w:tc>
        <w:tc>
          <w:tcPr>
            <w:tcW w:w="7048" w:type="dxa"/>
            <w:gridSpan w:val="22"/>
            <w:shd w:val="clear" w:color="auto" w:fill="FFFFFF"/>
          </w:tcPr>
          <w:p w14:paraId="747BD869" w14:textId="77777777" w:rsidR="00041DCF" w:rsidRPr="00751610" w:rsidRDefault="00041DCF" w:rsidP="00041DCF"/>
        </w:tc>
      </w:tr>
      <w:tr w:rsidR="00041DCF" w:rsidRPr="000925EF" w14:paraId="503B51F5" w14:textId="77777777" w:rsidTr="003744B4">
        <w:trPr>
          <w:gridAfter w:val="1"/>
          <w:wAfter w:w="10" w:type="dxa"/>
          <w:trHeight w:val="142"/>
        </w:trPr>
        <w:tc>
          <w:tcPr>
            <w:tcW w:w="1596" w:type="dxa"/>
            <w:vMerge w:val="restart"/>
            <w:shd w:val="clear" w:color="auto" w:fill="FFFFFF"/>
          </w:tcPr>
          <w:p w14:paraId="409AB4F2" w14:textId="77777777" w:rsidR="00041DCF" w:rsidRPr="00041DCF" w:rsidRDefault="00041DCF" w:rsidP="00041DCF">
            <w:r w:rsidRPr="00751610">
              <w:t>Niemierzalne</w:t>
            </w:r>
          </w:p>
        </w:tc>
        <w:tc>
          <w:tcPr>
            <w:tcW w:w="2293" w:type="dxa"/>
            <w:gridSpan w:val="6"/>
            <w:shd w:val="clear" w:color="auto" w:fill="FFFFFF"/>
          </w:tcPr>
          <w:p w14:paraId="0A1C862D" w14:textId="77777777" w:rsidR="00041DCF" w:rsidRPr="00751610" w:rsidRDefault="00041DCF" w:rsidP="00041DCF"/>
        </w:tc>
        <w:tc>
          <w:tcPr>
            <w:tcW w:w="7048" w:type="dxa"/>
            <w:gridSpan w:val="22"/>
            <w:shd w:val="clear" w:color="auto" w:fill="FFFFFF"/>
          </w:tcPr>
          <w:p w14:paraId="03543329" w14:textId="77777777" w:rsidR="00041DCF" w:rsidRPr="00751610" w:rsidRDefault="00041DCF" w:rsidP="00041DCF"/>
        </w:tc>
      </w:tr>
      <w:tr w:rsidR="00041DCF" w:rsidRPr="000925EF" w14:paraId="2386C9A4" w14:textId="77777777" w:rsidTr="003744B4">
        <w:trPr>
          <w:gridAfter w:val="1"/>
          <w:wAfter w:w="10" w:type="dxa"/>
          <w:trHeight w:val="142"/>
        </w:trPr>
        <w:tc>
          <w:tcPr>
            <w:tcW w:w="1596" w:type="dxa"/>
            <w:vMerge/>
            <w:shd w:val="clear" w:color="auto" w:fill="FFFFFF"/>
          </w:tcPr>
          <w:p w14:paraId="0EC40857" w14:textId="77777777" w:rsidR="00041DCF" w:rsidRPr="00751610" w:rsidRDefault="00041DCF" w:rsidP="00041DCF"/>
        </w:tc>
        <w:tc>
          <w:tcPr>
            <w:tcW w:w="2293" w:type="dxa"/>
            <w:gridSpan w:val="6"/>
            <w:shd w:val="clear" w:color="auto" w:fill="FFFFFF"/>
          </w:tcPr>
          <w:p w14:paraId="11809E0B" w14:textId="77777777" w:rsidR="00041DCF" w:rsidRPr="00751610" w:rsidRDefault="00041DCF" w:rsidP="00041DCF"/>
        </w:tc>
        <w:tc>
          <w:tcPr>
            <w:tcW w:w="7048" w:type="dxa"/>
            <w:gridSpan w:val="22"/>
            <w:shd w:val="clear" w:color="auto" w:fill="FFFFFF"/>
          </w:tcPr>
          <w:p w14:paraId="0E3BB476" w14:textId="77777777" w:rsidR="00041DCF" w:rsidRPr="00751610" w:rsidRDefault="00041DCF" w:rsidP="00041DCF"/>
        </w:tc>
      </w:tr>
      <w:tr w:rsidR="00041DCF" w:rsidRPr="000925EF" w14:paraId="786FCD81" w14:textId="77777777" w:rsidTr="003744B4">
        <w:trPr>
          <w:gridAfter w:val="1"/>
          <w:wAfter w:w="10" w:type="dxa"/>
          <w:trHeight w:val="1643"/>
        </w:trPr>
        <w:tc>
          <w:tcPr>
            <w:tcW w:w="2243" w:type="dxa"/>
            <w:gridSpan w:val="2"/>
            <w:shd w:val="clear" w:color="auto" w:fill="FFFFFF"/>
          </w:tcPr>
          <w:p w14:paraId="04F269F4" w14:textId="77777777" w:rsidR="00041DCF" w:rsidRPr="00041DCF" w:rsidRDefault="00041DCF" w:rsidP="00041DCF">
            <w:r w:rsidRPr="00751610">
              <w:t xml:space="preserve">Dodatkowe informacje, w tym wskazanie źródeł danych i przyjętych do obliczeń założeń </w:t>
            </w:r>
          </w:p>
        </w:tc>
        <w:tc>
          <w:tcPr>
            <w:tcW w:w="8694" w:type="dxa"/>
            <w:gridSpan w:val="27"/>
            <w:shd w:val="clear" w:color="auto" w:fill="FFFFFF"/>
            <w:vAlign w:val="center"/>
          </w:tcPr>
          <w:p w14:paraId="62D77328" w14:textId="77777777" w:rsidR="00041DCF" w:rsidRPr="00751610" w:rsidRDefault="00041DCF" w:rsidP="00041DCF"/>
          <w:p w14:paraId="7E69A43D" w14:textId="77777777" w:rsidR="00041DCF" w:rsidRPr="00041DCF" w:rsidRDefault="00041DCF" w:rsidP="00041DCF">
            <w:r w:rsidRPr="00751610">
              <w:t>Pro</w:t>
            </w:r>
            <w:r w:rsidRPr="00041DCF">
              <w:t xml:space="preserve">jektowane  zmiany nie mają wpływu na konkurencyjność gospodarki </w:t>
            </w:r>
            <w:r w:rsidR="009A35F3" w:rsidRPr="00751610">
              <w:t xml:space="preserve"> i przedsiębiorczość, w tym funkcjonowanie przedsiębiorców</w:t>
            </w:r>
            <w:r w:rsidR="009A35F3" w:rsidRPr="009A35F3">
              <w:t>, oraz na rodzinę, obywateli i gospodarstwa domowe</w:t>
            </w:r>
            <w:r w:rsidR="0032027F" w:rsidRPr="0032027F">
              <w:t>.</w:t>
            </w:r>
          </w:p>
          <w:p w14:paraId="35CEA8C7" w14:textId="77777777" w:rsidR="00041DCF" w:rsidRPr="00751610" w:rsidRDefault="00041DCF" w:rsidP="00041DCF"/>
          <w:p w14:paraId="542DB46E" w14:textId="77777777" w:rsidR="00041DCF" w:rsidRPr="00751610" w:rsidRDefault="00041DCF" w:rsidP="00041DCF"/>
        </w:tc>
      </w:tr>
      <w:tr w:rsidR="00041DCF" w:rsidRPr="000925EF" w14:paraId="4D039126" w14:textId="77777777" w:rsidTr="003744B4">
        <w:trPr>
          <w:gridAfter w:val="1"/>
          <w:wAfter w:w="10" w:type="dxa"/>
          <w:trHeight w:val="342"/>
        </w:trPr>
        <w:tc>
          <w:tcPr>
            <w:tcW w:w="10937" w:type="dxa"/>
            <w:gridSpan w:val="29"/>
            <w:shd w:val="clear" w:color="auto" w:fill="99CCFF"/>
            <w:vAlign w:val="center"/>
          </w:tcPr>
          <w:p w14:paraId="742BBD21" w14:textId="77777777" w:rsidR="00041DCF" w:rsidRPr="00041DCF" w:rsidRDefault="00041DCF" w:rsidP="00041DCF">
            <w:r w:rsidRPr="00751610">
              <w:t xml:space="preserve"> </w:t>
            </w:r>
            <w:r w:rsidR="002B6215">
              <w:t xml:space="preserve">8. </w:t>
            </w:r>
            <w:r w:rsidRPr="00751610">
              <w:t>Zmiana obciążeń regulacyjnych (w tym obowiązków informacyjnych) wynikających z projektu</w:t>
            </w:r>
          </w:p>
        </w:tc>
      </w:tr>
      <w:tr w:rsidR="00041DCF" w:rsidRPr="000925EF" w14:paraId="7CF305DD" w14:textId="77777777" w:rsidTr="003744B4">
        <w:trPr>
          <w:gridAfter w:val="1"/>
          <w:wAfter w:w="10" w:type="dxa"/>
          <w:trHeight w:val="151"/>
        </w:trPr>
        <w:tc>
          <w:tcPr>
            <w:tcW w:w="10937" w:type="dxa"/>
            <w:gridSpan w:val="29"/>
            <w:shd w:val="clear" w:color="auto" w:fill="FFFFFF"/>
          </w:tcPr>
          <w:p w14:paraId="1CE449E1" w14:textId="77777777" w:rsidR="00041DCF" w:rsidRPr="00041DCF" w:rsidRDefault="009A35F3" w:rsidP="00041DCF">
            <w:r>
              <w:fldChar w:fldCharType="begin">
                <w:ffData>
                  <w:name w:val=""/>
                  <w:enabled/>
                  <w:calcOnExit w:val="0"/>
                  <w:checkBox>
                    <w:sizeAuto/>
                    <w:default w:val="0"/>
                  </w:checkBox>
                </w:ffData>
              </w:fldChar>
            </w:r>
            <w:r>
              <w:instrText xml:space="preserve"> FORMCHECKBOX </w:instrText>
            </w:r>
            <w:r w:rsidR="00C27889">
              <w:fldChar w:fldCharType="separate"/>
            </w:r>
            <w:r>
              <w:fldChar w:fldCharType="end"/>
            </w:r>
            <w:r w:rsidR="00041DCF" w:rsidRPr="00041DCF">
              <w:t xml:space="preserve"> nie dotyczy</w:t>
            </w:r>
          </w:p>
        </w:tc>
      </w:tr>
      <w:tr w:rsidR="00041DCF" w:rsidRPr="000925EF" w14:paraId="6DCC9416" w14:textId="77777777" w:rsidTr="003744B4">
        <w:trPr>
          <w:gridAfter w:val="1"/>
          <w:wAfter w:w="10" w:type="dxa"/>
          <w:trHeight w:val="946"/>
        </w:trPr>
        <w:tc>
          <w:tcPr>
            <w:tcW w:w="5111" w:type="dxa"/>
            <w:gridSpan w:val="12"/>
            <w:shd w:val="clear" w:color="auto" w:fill="FFFFFF"/>
          </w:tcPr>
          <w:p w14:paraId="1234FA48" w14:textId="77777777" w:rsidR="00041DCF" w:rsidRPr="00041DCF" w:rsidRDefault="00041DCF" w:rsidP="00041DCF">
            <w:r w:rsidRPr="00751610">
              <w:t>Wprowadzane są obciążenia poza bezwzględnie wymaganymi przez UE (szczegóły w odwróconej tabeli zgodności).</w:t>
            </w:r>
          </w:p>
        </w:tc>
        <w:tc>
          <w:tcPr>
            <w:tcW w:w="5826" w:type="dxa"/>
            <w:gridSpan w:val="17"/>
            <w:shd w:val="clear" w:color="auto" w:fill="FFFFFF"/>
          </w:tcPr>
          <w:p w14:paraId="15724D89"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tak</w:t>
            </w:r>
          </w:p>
          <w:p w14:paraId="5D154F25" w14:textId="77777777" w:rsidR="00041DCF" w:rsidRPr="00041DCF" w:rsidRDefault="00E6456D" w:rsidP="00041DCF">
            <w:r w:rsidRPr="00041DCF">
              <w:fldChar w:fldCharType="begin">
                <w:ffData>
                  <w:name w:val=""/>
                  <w:enabled/>
                  <w:calcOnExit w:val="0"/>
                  <w:checkBox>
                    <w:sizeAuto/>
                    <w:default w:val="1"/>
                  </w:checkBox>
                </w:ffData>
              </w:fldChar>
            </w:r>
            <w:r w:rsidR="00041DCF" w:rsidRPr="00041DCF">
              <w:instrText xml:space="preserve"> FORMCHECKBOX </w:instrText>
            </w:r>
            <w:r w:rsidR="00C27889">
              <w:fldChar w:fldCharType="separate"/>
            </w:r>
            <w:r w:rsidRPr="00041DCF">
              <w:fldChar w:fldCharType="end"/>
            </w:r>
            <w:r w:rsidR="00041DCF" w:rsidRPr="00041DCF">
              <w:t xml:space="preserve"> nie</w:t>
            </w:r>
          </w:p>
          <w:p w14:paraId="158A1822"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nie dotyczy</w:t>
            </w:r>
          </w:p>
        </w:tc>
      </w:tr>
      <w:tr w:rsidR="00041DCF" w:rsidRPr="000925EF" w14:paraId="116BA361" w14:textId="77777777" w:rsidTr="003744B4">
        <w:trPr>
          <w:gridAfter w:val="1"/>
          <w:wAfter w:w="10" w:type="dxa"/>
          <w:trHeight w:val="1245"/>
        </w:trPr>
        <w:tc>
          <w:tcPr>
            <w:tcW w:w="5111" w:type="dxa"/>
            <w:gridSpan w:val="12"/>
            <w:shd w:val="clear" w:color="auto" w:fill="FFFFFF"/>
          </w:tcPr>
          <w:p w14:paraId="5C59F19F"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zmniejszenie liczby dokumentów </w:t>
            </w:r>
          </w:p>
          <w:p w14:paraId="019754AE" w14:textId="77777777" w:rsidR="00041DCF" w:rsidRPr="00041DCF" w:rsidRDefault="00E6456D" w:rsidP="00041DCF">
            <w:r w:rsidRPr="00041DCF">
              <w:fldChar w:fldCharType="begin">
                <w:ffData>
                  <w:name w:val=""/>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zmniejszenie liczby procedur</w:t>
            </w:r>
          </w:p>
          <w:p w14:paraId="25984A9D" w14:textId="77777777" w:rsidR="00041DCF" w:rsidRPr="00041DCF" w:rsidRDefault="00E6456D" w:rsidP="00041DCF">
            <w:r w:rsidRPr="00041DCF">
              <w:fldChar w:fldCharType="begin">
                <w:ffData>
                  <w:name w:val=""/>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skrócenie czasu na załatwienie sprawy</w:t>
            </w:r>
          </w:p>
          <w:p w14:paraId="5E7333BD"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inne: </w:t>
            </w:r>
            <w:r w:rsidRPr="00041DCF">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041DCF" w:rsidRPr="00041DCF">
              <w:instrText xml:space="preserve"> FORMTEXT </w:instrText>
            </w:r>
            <w:r w:rsidRPr="00041DCF">
              <w:fldChar w:fldCharType="separate"/>
            </w:r>
            <w:r w:rsidR="00041DCF" w:rsidRPr="00041DCF">
              <w:t> </w:t>
            </w:r>
            <w:r w:rsidR="00041DCF" w:rsidRPr="00041DCF">
              <w:t> </w:t>
            </w:r>
            <w:r w:rsidR="00041DCF" w:rsidRPr="00041DCF">
              <w:t> </w:t>
            </w:r>
            <w:r w:rsidR="00041DCF" w:rsidRPr="00041DCF">
              <w:t> </w:t>
            </w:r>
            <w:r w:rsidR="00041DCF" w:rsidRPr="00041DCF">
              <w:t> </w:t>
            </w:r>
            <w:r w:rsidRPr="00041DCF">
              <w:fldChar w:fldCharType="end"/>
            </w:r>
          </w:p>
        </w:tc>
        <w:tc>
          <w:tcPr>
            <w:tcW w:w="5826" w:type="dxa"/>
            <w:gridSpan w:val="17"/>
            <w:shd w:val="clear" w:color="auto" w:fill="FFFFFF"/>
          </w:tcPr>
          <w:p w14:paraId="0494C2AD"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zwiększenie liczby dokumentów</w:t>
            </w:r>
          </w:p>
          <w:p w14:paraId="59FD1CF2" w14:textId="77777777" w:rsidR="00041DCF" w:rsidRPr="00041DCF" w:rsidRDefault="009A35F3" w:rsidP="00041DCF">
            <w:r>
              <w:fldChar w:fldCharType="begin">
                <w:ffData>
                  <w:name w:val=""/>
                  <w:enabled/>
                  <w:calcOnExit w:val="0"/>
                  <w:checkBox>
                    <w:sizeAuto/>
                    <w:default w:val="0"/>
                  </w:checkBox>
                </w:ffData>
              </w:fldChar>
            </w:r>
            <w:r>
              <w:instrText xml:space="preserve"> FORMCHECKBOX </w:instrText>
            </w:r>
            <w:r w:rsidR="00C27889">
              <w:fldChar w:fldCharType="separate"/>
            </w:r>
            <w:r>
              <w:fldChar w:fldCharType="end"/>
            </w:r>
            <w:r w:rsidR="00041DCF" w:rsidRPr="00041DCF">
              <w:t xml:space="preserve"> zwiększenie liczby procedur</w:t>
            </w:r>
          </w:p>
          <w:p w14:paraId="5E4C4F4C"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wydłużenie czasu na załatwienie sprawy</w:t>
            </w:r>
          </w:p>
          <w:p w14:paraId="308AF937"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inne: </w:t>
            </w:r>
            <w:r w:rsidRPr="00041DCF">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041DCF" w:rsidRPr="00041DCF">
              <w:instrText xml:space="preserve"> FORMTEXT </w:instrText>
            </w:r>
            <w:r w:rsidRPr="00041DCF">
              <w:fldChar w:fldCharType="separate"/>
            </w:r>
            <w:r w:rsidR="00041DCF" w:rsidRPr="00041DCF">
              <w:t> </w:t>
            </w:r>
            <w:r w:rsidR="00041DCF" w:rsidRPr="00041DCF">
              <w:t> </w:t>
            </w:r>
            <w:r w:rsidR="00041DCF" w:rsidRPr="00041DCF">
              <w:t> </w:t>
            </w:r>
            <w:r w:rsidR="00041DCF" w:rsidRPr="00041DCF">
              <w:t> </w:t>
            </w:r>
            <w:r w:rsidR="00041DCF" w:rsidRPr="00041DCF">
              <w:t> </w:t>
            </w:r>
            <w:r w:rsidRPr="00041DCF">
              <w:fldChar w:fldCharType="end"/>
            </w:r>
          </w:p>
          <w:p w14:paraId="5E878E51" w14:textId="77777777" w:rsidR="00041DCF" w:rsidRPr="00751610" w:rsidRDefault="00041DCF" w:rsidP="00041DCF"/>
        </w:tc>
      </w:tr>
      <w:tr w:rsidR="00041DCF" w:rsidRPr="000925EF" w14:paraId="57BD0B18" w14:textId="77777777" w:rsidTr="003744B4">
        <w:trPr>
          <w:gridAfter w:val="1"/>
          <w:wAfter w:w="10" w:type="dxa"/>
          <w:trHeight w:val="870"/>
        </w:trPr>
        <w:tc>
          <w:tcPr>
            <w:tcW w:w="5111" w:type="dxa"/>
            <w:gridSpan w:val="12"/>
            <w:shd w:val="clear" w:color="auto" w:fill="FFFFFF"/>
          </w:tcPr>
          <w:p w14:paraId="69676D91" w14:textId="77777777" w:rsidR="00041DCF" w:rsidRPr="00041DCF" w:rsidRDefault="00041DCF" w:rsidP="00041DCF">
            <w:r w:rsidRPr="00751610">
              <w:t xml:space="preserve">Wprowadzane obciążenia są przystosowane do ich elektronizacji. </w:t>
            </w:r>
          </w:p>
        </w:tc>
        <w:tc>
          <w:tcPr>
            <w:tcW w:w="5826" w:type="dxa"/>
            <w:gridSpan w:val="17"/>
            <w:shd w:val="clear" w:color="auto" w:fill="FFFFFF"/>
          </w:tcPr>
          <w:p w14:paraId="3FE34FC2" w14:textId="77777777" w:rsidR="00041DCF" w:rsidRPr="00041DCF" w:rsidRDefault="009A35F3" w:rsidP="00041DCF">
            <w:r>
              <w:fldChar w:fldCharType="begin">
                <w:ffData>
                  <w:name w:val=""/>
                  <w:enabled/>
                  <w:calcOnExit w:val="0"/>
                  <w:checkBox>
                    <w:sizeAuto/>
                    <w:default w:val="1"/>
                  </w:checkBox>
                </w:ffData>
              </w:fldChar>
            </w:r>
            <w:r>
              <w:instrText xml:space="preserve"> FORMCHECKBOX </w:instrText>
            </w:r>
            <w:r w:rsidR="00C27889">
              <w:fldChar w:fldCharType="separate"/>
            </w:r>
            <w:r>
              <w:fldChar w:fldCharType="end"/>
            </w:r>
            <w:r w:rsidR="00041DCF" w:rsidRPr="00041DCF">
              <w:t xml:space="preserve"> tak</w:t>
            </w:r>
          </w:p>
          <w:p w14:paraId="0E779787"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nie</w:t>
            </w:r>
          </w:p>
          <w:p w14:paraId="1CFCC58D" w14:textId="77777777" w:rsidR="00041DCF" w:rsidRPr="00041DCF" w:rsidRDefault="009A35F3" w:rsidP="00041DCF">
            <w:r>
              <w:fldChar w:fldCharType="begin">
                <w:ffData>
                  <w:name w:val=""/>
                  <w:enabled/>
                  <w:calcOnExit w:val="0"/>
                  <w:checkBox>
                    <w:sizeAuto/>
                    <w:default w:val="0"/>
                  </w:checkBox>
                </w:ffData>
              </w:fldChar>
            </w:r>
            <w:r>
              <w:instrText xml:space="preserve"> FORMCHECKBOX </w:instrText>
            </w:r>
            <w:r w:rsidR="00C27889">
              <w:fldChar w:fldCharType="separate"/>
            </w:r>
            <w:r>
              <w:fldChar w:fldCharType="end"/>
            </w:r>
            <w:r w:rsidR="00041DCF" w:rsidRPr="00041DCF">
              <w:t xml:space="preserve"> nie dotyczy</w:t>
            </w:r>
          </w:p>
          <w:p w14:paraId="28336BD8" w14:textId="77777777" w:rsidR="00041DCF" w:rsidRPr="00751610" w:rsidRDefault="00041DCF" w:rsidP="00041DCF"/>
        </w:tc>
      </w:tr>
      <w:tr w:rsidR="00041DCF" w:rsidRPr="000925EF" w14:paraId="0B9CC0BA" w14:textId="77777777" w:rsidTr="003744B4">
        <w:trPr>
          <w:gridAfter w:val="1"/>
          <w:wAfter w:w="10" w:type="dxa"/>
          <w:trHeight w:val="630"/>
        </w:trPr>
        <w:tc>
          <w:tcPr>
            <w:tcW w:w="10937" w:type="dxa"/>
            <w:gridSpan w:val="29"/>
            <w:shd w:val="clear" w:color="auto" w:fill="FFFFFF"/>
          </w:tcPr>
          <w:p w14:paraId="0A5F7874" w14:textId="77777777" w:rsidR="00041DCF" w:rsidRPr="00041DCF" w:rsidRDefault="00041DCF" w:rsidP="00041DCF">
            <w:r w:rsidRPr="00751610">
              <w:lastRenderedPageBreak/>
              <w:t>Komentarz:</w:t>
            </w:r>
          </w:p>
        </w:tc>
      </w:tr>
      <w:tr w:rsidR="00041DCF" w:rsidRPr="000925EF" w14:paraId="170BFE0D" w14:textId="77777777" w:rsidTr="003744B4">
        <w:trPr>
          <w:gridAfter w:val="1"/>
          <w:wAfter w:w="10" w:type="dxa"/>
          <w:trHeight w:val="142"/>
        </w:trPr>
        <w:tc>
          <w:tcPr>
            <w:tcW w:w="10937" w:type="dxa"/>
            <w:gridSpan w:val="29"/>
            <w:shd w:val="clear" w:color="auto" w:fill="99CCFF"/>
          </w:tcPr>
          <w:p w14:paraId="179A5718" w14:textId="77777777" w:rsidR="00041DCF" w:rsidRPr="00041DCF" w:rsidRDefault="002B6215" w:rsidP="00041DCF">
            <w:r>
              <w:t xml:space="preserve">9. </w:t>
            </w:r>
            <w:r w:rsidR="00041DCF" w:rsidRPr="00751610">
              <w:t xml:space="preserve">Wpływ na rynek pracy </w:t>
            </w:r>
          </w:p>
        </w:tc>
      </w:tr>
      <w:tr w:rsidR="00041DCF" w:rsidRPr="000925EF" w14:paraId="4FF1C410" w14:textId="77777777" w:rsidTr="003744B4">
        <w:trPr>
          <w:gridAfter w:val="1"/>
          <w:wAfter w:w="10" w:type="dxa"/>
          <w:trHeight w:val="142"/>
        </w:trPr>
        <w:tc>
          <w:tcPr>
            <w:tcW w:w="10937" w:type="dxa"/>
            <w:gridSpan w:val="29"/>
            <w:shd w:val="clear" w:color="auto" w:fill="auto"/>
          </w:tcPr>
          <w:p w14:paraId="421DF364" w14:textId="77777777" w:rsidR="00041DCF" w:rsidRPr="00751610" w:rsidRDefault="00041DCF" w:rsidP="00041DCF"/>
          <w:p w14:paraId="120F25C9" w14:textId="77777777" w:rsidR="00041DCF" w:rsidRPr="00041DCF" w:rsidRDefault="00041DCF" w:rsidP="00041DCF">
            <w:r>
              <w:t>Projektowane z</w:t>
            </w:r>
            <w:r w:rsidRPr="00041DCF">
              <w:t>miany nie będą miały wpływu na rynek pracy.</w:t>
            </w:r>
          </w:p>
          <w:p w14:paraId="6A295D6B" w14:textId="77777777" w:rsidR="00041DCF" w:rsidRPr="00751610" w:rsidRDefault="00041DCF" w:rsidP="00041DCF"/>
        </w:tc>
      </w:tr>
      <w:tr w:rsidR="00041DCF" w:rsidRPr="000925EF" w14:paraId="30882B3D" w14:textId="77777777" w:rsidTr="003744B4">
        <w:trPr>
          <w:gridAfter w:val="1"/>
          <w:wAfter w:w="10" w:type="dxa"/>
          <w:trHeight w:val="142"/>
        </w:trPr>
        <w:tc>
          <w:tcPr>
            <w:tcW w:w="10937" w:type="dxa"/>
            <w:gridSpan w:val="29"/>
            <w:shd w:val="clear" w:color="auto" w:fill="99CCFF"/>
          </w:tcPr>
          <w:p w14:paraId="08FB6CC3" w14:textId="77777777" w:rsidR="00041DCF" w:rsidRPr="00041DCF" w:rsidRDefault="002B6215" w:rsidP="00041DCF">
            <w:r>
              <w:t xml:space="preserve">10. </w:t>
            </w:r>
            <w:r w:rsidR="00041DCF" w:rsidRPr="00751610">
              <w:t>Wpływ na pozostałe obszary</w:t>
            </w:r>
          </w:p>
        </w:tc>
      </w:tr>
      <w:tr w:rsidR="00041DCF" w:rsidRPr="000925EF" w14:paraId="490AD465" w14:textId="77777777" w:rsidTr="003744B4">
        <w:trPr>
          <w:gridAfter w:val="1"/>
          <w:wAfter w:w="10" w:type="dxa"/>
          <w:trHeight w:val="1031"/>
        </w:trPr>
        <w:tc>
          <w:tcPr>
            <w:tcW w:w="3547" w:type="dxa"/>
            <w:gridSpan w:val="5"/>
            <w:shd w:val="clear" w:color="auto" w:fill="FFFFFF"/>
          </w:tcPr>
          <w:p w14:paraId="72EF980D" w14:textId="77777777" w:rsidR="00041DCF" w:rsidRPr="00751610" w:rsidRDefault="00041DCF" w:rsidP="00041DCF"/>
          <w:p w14:paraId="6CA92334" w14:textId="77777777" w:rsidR="00041DCF" w:rsidRPr="00041DCF" w:rsidRDefault="00E6456D" w:rsidP="00041DCF">
            <w:r w:rsidRPr="00041DCF">
              <w:fldChar w:fldCharType="begin">
                <w:ffData>
                  <w:name w:val=""/>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środowisko naturalne</w:t>
            </w:r>
          </w:p>
          <w:p w14:paraId="2FB88517" w14:textId="77777777" w:rsidR="00041DCF" w:rsidRPr="00041DCF" w:rsidRDefault="00E6456D" w:rsidP="00041DCF">
            <w:r w:rsidRPr="00041DCF">
              <w:fldChar w:fldCharType="begin">
                <w:ffData>
                  <w:name w:val=""/>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sytuacja i rozwój regionalny</w:t>
            </w:r>
          </w:p>
          <w:p w14:paraId="54D69F4B"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inne: </w:t>
            </w:r>
            <w:r w:rsidRPr="00041DCF">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041DCF" w:rsidRPr="00041DCF">
              <w:instrText xml:space="preserve"> FORMTEXT </w:instrText>
            </w:r>
            <w:r w:rsidRPr="00041DCF">
              <w:fldChar w:fldCharType="separate"/>
            </w:r>
            <w:r w:rsidR="00041DCF" w:rsidRPr="00041DCF">
              <w:t> </w:t>
            </w:r>
            <w:r w:rsidR="00041DCF" w:rsidRPr="00041DCF">
              <w:t> </w:t>
            </w:r>
            <w:r w:rsidR="00041DCF" w:rsidRPr="00041DCF">
              <w:t> </w:t>
            </w:r>
            <w:r w:rsidR="00041DCF" w:rsidRPr="00041DCF">
              <w:t> </w:t>
            </w:r>
            <w:r w:rsidR="00041DCF" w:rsidRPr="00041DCF">
              <w:t> </w:t>
            </w:r>
            <w:r w:rsidRPr="00041DCF">
              <w:fldChar w:fldCharType="end"/>
            </w:r>
          </w:p>
        </w:tc>
        <w:tc>
          <w:tcPr>
            <w:tcW w:w="3687" w:type="dxa"/>
            <w:gridSpan w:val="15"/>
            <w:shd w:val="clear" w:color="auto" w:fill="FFFFFF"/>
          </w:tcPr>
          <w:p w14:paraId="48A9D537" w14:textId="77777777" w:rsidR="00041DCF" w:rsidRPr="00751610" w:rsidRDefault="00041DCF" w:rsidP="00041DCF"/>
          <w:p w14:paraId="36657812"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demografia</w:t>
            </w:r>
          </w:p>
          <w:p w14:paraId="6DBC2340" w14:textId="77777777" w:rsidR="00041DCF" w:rsidRPr="00041DCF" w:rsidRDefault="00E6456D" w:rsidP="00041DCF">
            <w:r w:rsidRPr="00041DCF">
              <w:fldChar w:fldCharType="begin">
                <w:ffData>
                  <w:name w:val=""/>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mienie państwowe</w:t>
            </w:r>
          </w:p>
        </w:tc>
        <w:tc>
          <w:tcPr>
            <w:tcW w:w="3703" w:type="dxa"/>
            <w:gridSpan w:val="9"/>
            <w:shd w:val="clear" w:color="auto" w:fill="FFFFFF"/>
          </w:tcPr>
          <w:p w14:paraId="65A150D9" w14:textId="77777777" w:rsidR="00041DCF" w:rsidRPr="00751610" w:rsidRDefault="00041DCF" w:rsidP="00041DCF"/>
          <w:p w14:paraId="78A785BF"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informatyzacja</w:t>
            </w:r>
          </w:p>
          <w:p w14:paraId="4DC2E653" w14:textId="77777777" w:rsidR="00041DCF" w:rsidRPr="00041DCF" w:rsidRDefault="00E6456D" w:rsidP="00041DCF">
            <w:r w:rsidRPr="00041DCF">
              <w:fldChar w:fldCharType="begin">
                <w:ffData>
                  <w:name w:val="Wybór1"/>
                  <w:enabled/>
                  <w:calcOnExit w:val="0"/>
                  <w:checkBox>
                    <w:sizeAuto/>
                    <w:default w:val="0"/>
                  </w:checkBox>
                </w:ffData>
              </w:fldChar>
            </w:r>
            <w:r w:rsidR="00041DCF" w:rsidRPr="00041DCF">
              <w:instrText xml:space="preserve"> FORMCHECKBOX </w:instrText>
            </w:r>
            <w:r w:rsidR="00C27889">
              <w:fldChar w:fldCharType="separate"/>
            </w:r>
            <w:r w:rsidRPr="00041DCF">
              <w:fldChar w:fldCharType="end"/>
            </w:r>
            <w:r w:rsidR="00041DCF" w:rsidRPr="00041DCF">
              <w:t xml:space="preserve"> zdrowie</w:t>
            </w:r>
          </w:p>
        </w:tc>
      </w:tr>
      <w:tr w:rsidR="00041DCF" w:rsidRPr="000925EF" w14:paraId="0C2CD9D5" w14:textId="77777777" w:rsidTr="003744B4">
        <w:trPr>
          <w:gridAfter w:val="1"/>
          <w:wAfter w:w="10" w:type="dxa"/>
          <w:trHeight w:val="712"/>
        </w:trPr>
        <w:tc>
          <w:tcPr>
            <w:tcW w:w="2243" w:type="dxa"/>
            <w:gridSpan w:val="2"/>
            <w:shd w:val="clear" w:color="auto" w:fill="FFFFFF"/>
            <w:vAlign w:val="center"/>
          </w:tcPr>
          <w:p w14:paraId="3F830327" w14:textId="77777777" w:rsidR="00041DCF" w:rsidRPr="00041DCF" w:rsidRDefault="00041DCF" w:rsidP="00041DCF">
            <w:r w:rsidRPr="00751610">
              <w:t>Omówienie wpływu</w:t>
            </w:r>
          </w:p>
        </w:tc>
        <w:tc>
          <w:tcPr>
            <w:tcW w:w="8694" w:type="dxa"/>
            <w:gridSpan w:val="27"/>
            <w:shd w:val="clear" w:color="auto" w:fill="FFFFFF"/>
            <w:vAlign w:val="center"/>
          </w:tcPr>
          <w:p w14:paraId="201CCE8E" w14:textId="77777777" w:rsidR="00041DCF" w:rsidRPr="00041DCF" w:rsidRDefault="00041DCF" w:rsidP="00041DCF">
            <w:r>
              <w:t>Projektowane z</w:t>
            </w:r>
            <w:r w:rsidRPr="00041DCF">
              <w:t>miany nie będą miały wpływu na pozostałe obszary.</w:t>
            </w:r>
          </w:p>
        </w:tc>
      </w:tr>
      <w:tr w:rsidR="00041DCF" w:rsidRPr="000925EF" w14:paraId="2C7BE7A5" w14:textId="77777777" w:rsidTr="003744B4">
        <w:trPr>
          <w:gridAfter w:val="1"/>
          <w:wAfter w:w="10" w:type="dxa"/>
          <w:trHeight w:val="142"/>
        </w:trPr>
        <w:tc>
          <w:tcPr>
            <w:tcW w:w="10937" w:type="dxa"/>
            <w:gridSpan w:val="29"/>
            <w:shd w:val="clear" w:color="auto" w:fill="99CCFF"/>
          </w:tcPr>
          <w:p w14:paraId="2FAD755B" w14:textId="77777777" w:rsidR="00041DCF" w:rsidRPr="00041DCF" w:rsidRDefault="002B6215" w:rsidP="00041DCF">
            <w:r>
              <w:t xml:space="preserve">11. </w:t>
            </w:r>
            <w:r w:rsidR="00041DCF" w:rsidRPr="00751610">
              <w:t xml:space="preserve">Planowane wykonanie przepisów aktu </w:t>
            </w:r>
            <w:r w:rsidR="00041DCF" w:rsidRPr="00041DCF">
              <w:t>prawnego</w:t>
            </w:r>
          </w:p>
        </w:tc>
      </w:tr>
      <w:tr w:rsidR="00041DCF" w:rsidRPr="000925EF" w14:paraId="4A8ADAEF" w14:textId="77777777" w:rsidTr="003744B4">
        <w:trPr>
          <w:gridAfter w:val="1"/>
          <w:wAfter w:w="10" w:type="dxa"/>
          <w:trHeight w:val="142"/>
        </w:trPr>
        <w:tc>
          <w:tcPr>
            <w:tcW w:w="10937" w:type="dxa"/>
            <w:gridSpan w:val="29"/>
            <w:shd w:val="clear" w:color="auto" w:fill="FFFFFF"/>
          </w:tcPr>
          <w:p w14:paraId="287278A3" w14:textId="77777777" w:rsidR="00041DCF" w:rsidRPr="00041DCF" w:rsidRDefault="006D7EAF" w:rsidP="00041DCF">
            <w:r>
              <w:t>14 dni od daty publikacji, a także 4 kwietnia 2022 r.</w:t>
            </w:r>
          </w:p>
        </w:tc>
      </w:tr>
      <w:tr w:rsidR="00041DCF" w:rsidRPr="000925EF" w14:paraId="63DC44E1" w14:textId="77777777" w:rsidTr="003744B4">
        <w:trPr>
          <w:gridAfter w:val="1"/>
          <w:wAfter w:w="10" w:type="dxa"/>
          <w:trHeight w:val="142"/>
        </w:trPr>
        <w:tc>
          <w:tcPr>
            <w:tcW w:w="10937" w:type="dxa"/>
            <w:gridSpan w:val="29"/>
            <w:shd w:val="clear" w:color="auto" w:fill="99CCFF"/>
          </w:tcPr>
          <w:p w14:paraId="4BFDD4DF" w14:textId="77777777" w:rsidR="00041DCF" w:rsidRPr="00041DCF" w:rsidRDefault="00041DCF" w:rsidP="00041DCF">
            <w:r w:rsidRPr="00751610">
              <w:t xml:space="preserve"> </w:t>
            </w:r>
            <w:r w:rsidR="002B6215">
              <w:t xml:space="preserve">12. </w:t>
            </w:r>
            <w:r w:rsidRPr="00751610">
              <w:t>W jaki sposób i kiedy nastąpi ewaluacja efektów projektu oraz jakie mierniki zostaną zastosowane?</w:t>
            </w:r>
          </w:p>
        </w:tc>
      </w:tr>
      <w:tr w:rsidR="00041DCF" w:rsidRPr="000925EF" w14:paraId="27A4C5D6" w14:textId="77777777" w:rsidTr="003744B4">
        <w:trPr>
          <w:gridAfter w:val="1"/>
          <w:wAfter w:w="10" w:type="dxa"/>
          <w:trHeight w:val="142"/>
        </w:trPr>
        <w:tc>
          <w:tcPr>
            <w:tcW w:w="10937" w:type="dxa"/>
            <w:gridSpan w:val="29"/>
            <w:shd w:val="clear" w:color="auto" w:fill="FFFFFF"/>
          </w:tcPr>
          <w:p w14:paraId="144B4BB9" w14:textId="77777777" w:rsidR="00041DCF" w:rsidRPr="00041DCF" w:rsidRDefault="00041DCF" w:rsidP="00041DCF">
            <w:r w:rsidRPr="00751610">
              <w:t xml:space="preserve">Brak możliwości określenia jednoznacznych </w:t>
            </w:r>
            <w:r w:rsidRPr="00041DCF">
              <w:t>efektów podjętego działania.</w:t>
            </w:r>
          </w:p>
        </w:tc>
      </w:tr>
      <w:tr w:rsidR="00041DCF" w:rsidRPr="000925EF" w14:paraId="616EE81E" w14:textId="77777777" w:rsidTr="003744B4">
        <w:trPr>
          <w:gridAfter w:val="1"/>
          <w:wAfter w:w="10" w:type="dxa"/>
          <w:trHeight w:val="142"/>
        </w:trPr>
        <w:tc>
          <w:tcPr>
            <w:tcW w:w="10937" w:type="dxa"/>
            <w:gridSpan w:val="29"/>
            <w:shd w:val="clear" w:color="auto" w:fill="99CCFF"/>
          </w:tcPr>
          <w:p w14:paraId="77465D1C" w14:textId="77777777" w:rsidR="00041DCF" w:rsidRPr="00041DCF" w:rsidRDefault="002B6215" w:rsidP="00041DCF">
            <w:r>
              <w:t xml:space="preserve">13. </w:t>
            </w:r>
            <w:r w:rsidR="00041DCF" w:rsidRPr="00751610">
              <w:t xml:space="preserve">Załączniki (istotne dokumenty źródłowe, badania, analizy itp.) </w:t>
            </w:r>
          </w:p>
        </w:tc>
      </w:tr>
      <w:tr w:rsidR="00041DCF" w:rsidRPr="000925EF" w14:paraId="7D833D16" w14:textId="77777777" w:rsidTr="003744B4">
        <w:trPr>
          <w:gridAfter w:val="1"/>
          <w:wAfter w:w="10" w:type="dxa"/>
          <w:trHeight w:val="142"/>
        </w:trPr>
        <w:tc>
          <w:tcPr>
            <w:tcW w:w="10937" w:type="dxa"/>
            <w:gridSpan w:val="29"/>
            <w:shd w:val="clear" w:color="auto" w:fill="FFFFFF"/>
          </w:tcPr>
          <w:p w14:paraId="76CBA4EE" w14:textId="77777777" w:rsidR="00041DCF" w:rsidRPr="00041DCF" w:rsidRDefault="00041DCF" w:rsidP="00041DCF">
            <w:r w:rsidRPr="00751610">
              <w:t>Brak</w:t>
            </w:r>
            <w:r w:rsidRPr="00041DCF">
              <w:t>.</w:t>
            </w:r>
          </w:p>
        </w:tc>
      </w:tr>
    </w:tbl>
    <w:p w14:paraId="2ECB744C" w14:textId="77777777" w:rsidR="00041DCF" w:rsidRDefault="00041DCF" w:rsidP="00041DCF"/>
    <w:p w14:paraId="4E395276" w14:textId="77777777" w:rsidR="00041DCF" w:rsidRDefault="00041DCF" w:rsidP="00041DCF">
      <w:pPr>
        <w:pStyle w:val="ROZDZODDZOZNoznaczenierozdziauluboddziau"/>
      </w:pPr>
    </w:p>
    <w:p w14:paraId="081D6451" w14:textId="77777777" w:rsidR="00041DCF" w:rsidRPr="00A44F59" w:rsidRDefault="00041DCF" w:rsidP="00197991">
      <w:pPr>
        <w:pStyle w:val="NAZORGWYDnazwaorganuwydajcegoprojektowanyakt"/>
      </w:pPr>
    </w:p>
    <w:sectPr w:rsidR="00041DCF" w:rsidRPr="00A44F59" w:rsidSect="001A7F1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F8B5" w14:textId="77777777" w:rsidR="00C27889" w:rsidRDefault="00C27889">
      <w:r>
        <w:separator/>
      </w:r>
    </w:p>
  </w:endnote>
  <w:endnote w:type="continuationSeparator" w:id="0">
    <w:p w14:paraId="64DF0720" w14:textId="77777777" w:rsidR="00C27889" w:rsidRDefault="00C2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5CBB" w14:textId="77777777" w:rsidR="008A28AD" w:rsidRDefault="008A28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E265B" w14:textId="77777777" w:rsidR="008A28AD" w:rsidRDefault="008A28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17A0" w14:textId="77777777" w:rsidR="008A28AD" w:rsidRDefault="008A28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C407" w14:textId="77777777" w:rsidR="00C27889" w:rsidRDefault="00C27889">
      <w:r>
        <w:separator/>
      </w:r>
    </w:p>
  </w:footnote>
  <w:footnote w:type="continuationSeparator" w:id="0">
    <w:p w14:paraId="4726F691" w14:textId="77777777" w:rsidR="00C27889" w:rsidRDefault="00C27889">
      <w:r>
        <w:continuationSeparator/>
      </w:r>
    </w:p>
  </w:footnote>
  <w:footnote w:id="1">
    <w:p w14:paraId="512944A6" w14:textId="77777777" w:rsidR="00B72FFF" w:rsidRDefault="00B72FFF" w:rsidP="00DE051F">
      <w:pPr>
        <w:pStyle w:val="ODNONIKtreodnonika"/>
      </w:pPr>
      <w:r>
        <w:rPr>
          <w:rStyle w:val="Odwoanieprzypisudolnego"/>
        </w:rPr>
        <w:footnoteRef/>
      </w:r>
      <w:r>
        <w:rPr>
          <w:rStyle w:val="IGindeksgrny"/>
        </w:rPr>
        <w:t>)</w:t>
      </w:r>
      <w:r>
        <w:t xml:space="preserve"> </w:t>
      </w:r>
      <w:r>
        <w:tab/>
      </w:r>
      <w:r w:rsidRPr="00687204">
        <w:t>Minister Infrastruktury kieruje działem administracji rządowej – transport, na podstawie § 1 ust. 2 pkt 2 rozporządzenia Prezesa Rady Ministrów z dnia 18 listopada 2019 r. w sprawie szczegółowego zakresu działania Ministra Infrastruktury (Dz. U. z 2021 r. poz. 937)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4714" w14:textId="77777777" w:rsidR="008A28AD" w:rsidRDefault="008A28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F1E2" w14:textId="040DB295" w:rsidR="00B72FFF" w:rsidRPr="00B371CC" w:rsidRDefault="00B72FFF" w:rsidP="00B371CC">
    <w:pPr>
      <w:pStyle w:val="Nagwek"/>
      <w:jc w:val="center"/>
    </w:pPr>
    <w:r>
      <w:t xml:space="preserve">– </w:t>
    </w:r>
    <w:r>
      <w:fldChar w:fldCharType="begin"/>
    </w:r>
    <w:r>
      <w:instrText xml:space="preserve"> PAGE  \* MERGEFORMAT </w:instrText>
    </w:r>
    <w:r>
      <w:fldChar w:fldCharType="separate"/>
    </w:r>
    <w:r w:rsidR="002A3F2A">
      <w:rPr>
        <w:noProof/>
      </w:rPr>
      <w:t>20</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0916" w14:textId="77777777" w:rsidR="008A28AD" w:rsidRDefault="008A28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3E"/>
    <w:rsid w:val="00000933"/>
    <w:rsid w:val="000012DA"/>
    <w:rsid w:val="0000246E"/>
    <w:rsid w:val="00003862"/>
    <w:rsid w:val="000129BB"/>
    <w:rsid w:val="00012A35"/>
    <w:rsid w:val="00016099"/>
    <w:rsid w:val="00017DC2"/>
    <w:rsid w:val="000205F0"/>
    <w:rsid w:val="00021522"/>
    <w:rsid w:val="00023471"/>
    <w:rsid w:val="00023F13"/>
    <w:rsid w:val="00030634"/>
    <w:rsid w:val="000319C1"/>
    <w:rsid w:val="00031A8B"/>
    <w:rsid w:val="00031BCA"/>
    <w:rsid w:val="000330FA"/>
    <w:rsid w:val="0003362F"/>
    <w:rsid w:val="00036B63"/>
    <w:rsid w:val="00037D42"/>
    <w:rsid w:val="00037E1A"/>
    <w:rsid w:val="00041DCF"/>
    <w:rsid w:val="00043495"/>
    <w:rsid w:val="00046A75"/>
    <w:rsid w:val="00047312"/>
    <w:rsid w:val="000508BD"/>
    <w:rsid w:val="000517AB"/>
    <w:rsid w:val="0005339C"/>
    <w:rsid w:val="0005571B"/>
    <w:rsid w:val="00057AB3"/>
    <w:rsid w:val="00060076"/>
    <w:rsid w:val="00060432"/>
    <w:rsid w:val="00060D87"/>
    <w:rsid w:val="000615A5"/>
    <w:rsid w:val="00064E4C"/>
    <w:rsid w:val="0006592C"/>
    <w:rsid w:val="00066901"/>
    <w:rsid w:val="00071BEE"/>
    <w:rsid w:val="000727AB"/>
    <w:rsid w:val="000736CD"/>
    <w:rsid w:val="0007533B"/>
    <w:rsid w:val="0007545D"/>
    <w:rsid w:val="000760BF"/>
    <w:rsid w:val="0007613E"/>
    <w:rsid w:val="00076593"/>
    <w:rsid w:val="00076BFC"/>
    <w:rsid w:val="00080FEB"/>
    <w:rsid w:val="000814A7"/>
    <w:rsid w:val="0008194C"/>
    <w:rsid w:val="00083EAE"/>
    <w:rsid w:val="0008557B"/>
    <w:rsid w:val="00085CE7"/>
    <w:rsid w:val="000906EE"/>
    <w:rsid w:val="000915AF"/>
    <w:rsid w:val="00091BA2"/>
    <w:rsid w:val="000944EF"/>
    <w:rsid w:val="00096724"/>
    <w:rsid w:val="00096B3E"/>
    <w:rsid w:val="0009732D"/>
    <w:rsid w:val="000973F0"/>
    <w:rsid w:val="000A1296"/>
    <w:rsid w:val="000A1C27"/>
    <w:rsid w:val="000A1DAD"/>
    <w:rsid w:val="000A2649"/>
    <w:rsid w:val="000A323B"/>
    <w:rsid w:val="000A408D"/>
    <w:rsid w:val="000B298D"/>
    <w:rsid w:val="000B5B2D"/>
    <w:rsid w:val="000B5DCE"/>
    <w:rsid w:val="000C05BA"/>
    <w:rsid w:val="000C0E8F"/>
    <w:rsid w:val="000C4BC4"/>
    <w:rsid w:val="000D0110"/>
    <w:rsid w:val="000D0D7F"/>
    <w:rsid w:val="000D2468"/>
    <w:rsid w:val="000D318A"/>
    <w:rsid w:val="000D6173"/>
    <w:rsid w:val="000D6F83"/>
    <w:rsid w:val="000E0D8A"/>
    <w:rsid w:val="000E25CC"/>
    <w:rsid w:val="000E3694"/>
    <w:rsid w:val="000E490F"/>
    <w:rsid w:val="000E52C9"/>
    <w:rsid w:val="000E540E"/>
    <w:rsid w:val="000E6241"/>
    <w:rsid w:val="000F2BE3"/>
    <w:rsid w:val="000F3D0D"/>
    <w:rsid w:val="000F6ED4"/>
    <w:rsid w:val="000F7351"/>
    <w:rsid w:val="000F7A6E"/>
    <w:rsid w:val="001042BA"/>
    <w:rsid w:val="00106D03"/>
    <w:rsid w:val="001071C2"/>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46AC"/>
    <w:rsid w:val="0015667C"/>
    <w:rsid w:val="00157110"/>
    <w:rsid w:val="0015742A"/>
    <w:rsid w:val="00157DA1"/>
    <w:rsid w:val="00163147"/>
    <w:rsid w:val="0016422B"/>
    <w:rsid w:val="00164C57"/>
    <w:rsid w:val="00164C9D"/>
    <w:rsid w:val="00165250"/>
    <w:rsid w:val="00170EF1"/>
    <w:rsid w:val="00172F7A"/>
    <w:rsid w:val="00173150"/>
    <w:rsid w:val="00173390"/>
    <w:rsid w:val="001736F0"/>
    <w:rsid w:val="00173BB3"/>
    <w:rsid w:val="001740D0"/>
    <w:rsid w:val="00174F2C"/>
    <w:rsid w:val="00176418"/>
    <w:rsid w:val="00177989"/>
    <w:rsid w:val="00180F2A"/>
    <w:rsid w:val="00184B91"/>
    <w:rsid w:val="00184D4A"/>
    <w:rsid w:val="00186EC1"/>
    <w:rsid w:val="00191E1F"/>
    <w:rsid w:val="0019473B"/>
    <w:rsid w:val="001952B1"/>
    <w:rsid w:val="00196E39"/>
    <w:rsid w:val="00197649"/>
    <w:rsid w:val="00197991"/>
    <w:rsid w:val="001A01FB"/>
    <w:rsid w:val="001A10E9"/>
    <w:rsid w:val="001A183D"/>
    <w:rsid w:val="001A2B65"/>
    <w:rsid w:val="001A3CD3"/>
    <w:rsid w:val="001A5BEF"/>
    <w:rsid w:val="001A7F15"/>
    <w:rsid w:val="001B342E"/>
    <w:rsid w:val="001B6011"/>
    <w:rsid w:val="001B60B9"/>
    <w:rsid w:val="001C13EE"/>
    <w:rsid w:val="001C1832"/>
    <w:rsid w:val="001C188C"/>
    <w:rsid w:val="001C4011"/>
    <w:rsid w:val="001C6EBB"/>
    <w:rsid w:val="001D1783"/>
    <w:rsid w:val="001D53CD"/>
    <w:rsid w:val="001D55A3"/>
    <w:rsid w:val="001D5AF5"/>
    <w:rsid w:val="001E1E73"/>
    <w:rsid w:val="001E40CE"/>
    <w:rsid w:val="001E4E0C"/>
    <w:rsid w:val="001E526D"/>
    <w:rsid w:val="001E5655"/>
    <w:rsid w:val="001F1832"/>
    <w:rsid w:val="001F220F"/>
    <w:rsid w:val="001F25B3"/>
    <w:rsid w:val="001F5207"/>
    <w:rsid w:val="001F614C"/>
    <w:rsid w:val="001F6616"/>
    <w:rsid w:val="0020064B"/>
    <w:rsid w:val="00202BD4"/>
    <w:rsid w:val="00204A97"/>
    <w:rsid w:val="002077B8"/>
    <w:rsid w:val="00207E0D"/>
    <w:rsid w:val="00210E72"/>
    <w:rsid w:val="002114EF"/>
    <w:rsid w:val="002166AD"/>
    <w:rsid w:val="00217871"/>
    <w:rsid w:val="00221ED8"/>
    <w:rsid w:val="002231EA"/>
    <w:rsid w:val="00223FDF"/>
    <w:rsid w:val="002262FF"/>
    <w:rsid w:val="002279C0"/>
    <w:rsid w:val="00232E2E"/>
    <w:rsid w:val="0023727E"/>
    <w:rsid w:val="00242081"/>
    <w:rsid w:val="0024222A"/>
    <w:rsid w:val="00243777"/>
    <w:rsid w:val="002441CD"/>
    <w:rsid w:val="002452CC"/>
    <w:rsid w:val="002501A3"/>
    <w:rsid w:val="0025166C"/>
    <w:rsid w:val="002555D4"/>
    <w:rsid w:val="00261A16"/>
    <w:rsid w:val="00261C8D"/>
    <w:rsid w:val="00263522"/>
    <w:rsid w:val="00264EC6"/>
    <w:rsid w:val="0026560B"/>
    <w:rsid w:val="0026748B"/>
    <w:rsid w:val="00271013"/>
    <w:rsid w:val="0027143C"/>
    <w:rsid w:val="00273FE4"/>
    <w:rsid w:val="002765B4"/>
    <w:rsid w:val="00276A94"/>
    <w:rsid w:val="0028268F"/>
    <w:rsid w:val="0029405D"/>
    <w:rsid w:val="00294FA6"/>
    <w:rsid w:val="00295A6F"/>
    <w:rsid w:val="002A20C4"/>
    <w:rsid w:val="002A3F2A"/>
    <w:rsid w:val="002A570F"/>
    <w:rsid w:val="002A7292"/>
    <w:rsid w:val="002A7358"/>
    <w:rsid w:val="002A7902"/>
    <w:rsid w:val="002B0F6B"/>
    <w:rsid w:val="002B23B8"/>
    <w:rsid w:val="002B4429"/>
    <w:rsid w:val="002B6215"/>
    <w:rsid w:val="002B68A6"/>
    <w:rsid w:val="002B7FAF"/>
    <w:rsid w:val="002C2BE6"/>
    <w:rsid w:val="002C67FE"/>
    <w:rsid w:val="002C684B"/>
    <w:rsid w:val="002D0C4F"/>
    <w:rsid w:val="002D1364"/>
    <w:rsid w:val="002D30ED"/>
    <w:rsid w:val="002D3789"/>
    <w:rsid w:val="002D3A40"/>
    <w:rsid w:val="002D426B"/>
    <w:rsid w:val="002D4D30"/>
    <w:rsid w:val="002D5000"/>
    <w:rsid w:val="002D598D"/>
    <w:rsid w:val="002D7188"/>
    <w:rsid w:val="002E06C1"/>
    <w:rsid w:val="002E1DE3"/>
    <w:rsid w:val="002E2AB6"/>
    <w:rsid w:val="002E33E5"/>
    <w:rsid w:val="002E3F34"/>
    <w:rsid w:val="002E5F79"/>
    <w:rsid w:val="002E64FA"/>
    <w:rsid w:val="002F0A00"/>
    <w:rsid w:val="002F0CFA"/>
    <w:rsid w:val="002F669F"/>
    <w:rsid w:val="00301C97"/>
    <w:rsid w:val="00303F9A"/>
    <w:rsid w:val="0031004C"/>
    <w:rsid w:val="003105F6"/>
    <w:rsid w:val="00310CE9"/>
    <w:rsid w:val="00310F71"/>
    <w:rsid w:val="00311297"/>
    <w:rsid w:val="003113BE"/>
    <w:rsid w:val="003122CA"/>
    <w:rsid w:val="003148FD"/>
    <w:rsid w:val="0032027F"/>
    <w:rsid w:val="00320AD6"/>
    <w:rsid w:val="00321080"/>
    <w:rsid w:val="00322D45"/>
    <w:rsid w:val="00324554"/>
    <w:rsid w:val="0032569A"/>
    <w:rsid w:val="00325A1F"/>
    <w:rsid w:val="0032657F"/>
    <w:rsid w:val="003268F9"/>
    <w:rsid w:val="00330BAF"/>
    <w:rsid w:val="00332AB3"/>
    <w:rsid w:val="00334E3A"/>
    <w:rsid w:val="003361DD"/>
    <w:rsid w:val="00341A6A"/>
    <w:rsid w:val="00345B9C"/>
    <w:rsid w:val="00352609"/>
    <w:rsid w:val="003526F7"/>
    <w:rsid w:val="00352DAE"/>
    <w:rsid w:val="00354EB9"/>
    <w:rsid w:val="003602AE"/>
    <w:rsid w:val="00360929"/>
    <w:rsid w:val="00361E41"/>
    <w:rsid w:val="003647D5"/>
    <w:rsid w:val="00366F1E"/>
    <w:rsid w:val="003674B0"/>
    <w:rsid w:val="00371D6F"/>
    <w:rsid w:val="003744B4"/>
    <w:rsid w:val="0037727C"/>
    <w:rsid w:val="00377E70"/>
    <w:rsid w:val="00380904"/>
    <w:rsid w:val="003823EE"/>
    <w:rsid w:val="00382960"/>
    <w:rsid w:val="003846F7"/>
    <w:rsid w:val="003851ED"/>
    <w:rsid w:val="0038574D"/>
    <w:rsid w:val="00385B39"/>
    <w:rsid w:val="00386785"/>
    <w:rsid w:val="00386B48"/>
    <w:rsid w:val="00390E89"/>
    <w:rsid w:val="00391B1A"/>
    <w:rsid w:val="003939B7"/>
    <w:rsid w:val="00394423"/>
    <w:rsid w:val="00396942"/>
    <w:rsid w:val="00396B49"/>
    <w:rsid w:val="00396E3E"/>
    <w:rsid w:val="003A306E"/>
    <w:rsid w:val="003A60DC"/>
    <w:rsid w:val="003A6A46"/>
    <w:rsid w:val="003A719D"/>
    <w:rsid w:val="003A7A63"/>
    <w:rsid w:val="003B000C"/>
    <w:rsid w:val="003B0F1D"/>
    <w:rsid w:val="003B4A57"/>
    <w:rsid w:val="003B68D0"/>
    <w:rsid w:val="003C090F"/>
    <w:rsid w:val="003C0AD9"/>
    <w:rsid w:val="003C0ED0"/>
    <w:rsid w:val="003C1D49"/>
    <w:rsid w:val="003C35C4"/>
    <w:rsid w:val="003D1136"/>
    <w:rsid w:val="003D12C2"/>
    <w:rsid w:val="003D31B9"/>
    <w:rsid w:val="003D3867"/>
    <w:rsid w:val="003E0D1A"/>
    <w:rsid w:val="003E2DA3"/>
    <w:rsid w:val="003F020D"/>
    <w:rsid w:val="003F03D9"/>
    <w:rsid w:val="003F08AD"/>
    <w:rsid w:val="003F2FBE"/>
    <w:rsid w:val="003F318D"/>
    <w:rsid w:val="003F56B9"/>
    <w:rsid w:val="003F5BAE"/>
    <w:rsid w:val="003F6ED7"/>
    <w:rsid w:val="00401C84"/>
    <w:rsid w:val="00403210"/>
    <w:rsid w:val="004035BB"/>
    <w:rsid w:val="004035EB"/>
    <w:rsid w:val="00404B8A"/>
    <w:rsid w:val="00407332"/>
    <w:rsid w:val="00407828"/>
    <w:rsid w:val="00413BD0"/>
    <w:rsid w:val="00413D8E"/>
    <w:rsid w:val="004140F2"/>
    <w:rsid w:val="00417B22"/>
    <w:rsid w:val="00421085"/>
    <w:rsid w:val="00421C54"/>
    <w:rsid w:val="00422704"/>
    <w:rsid w:val="0042465E"/>
    <w:rsid w:val="00424DF7"/>
    <w:rsid w:val="0043096D"/>
    <w:rsid w:val="00432B76"/>
    <w:rsid w:val="00434D01"/>
    <w:rsid w:val="004359A2"/>
    <w:rsid w:val="00435D26"/>
    <w:rsid w:val="00440C99"/>
    <w:rsid w:val="0044175C"/>
    <w:rsid w:val="0044418B"/>
    <w:rsid w:val="00445F4D"/>
    <w:rsid w:val="0045026C"/>
    <w:rsid w:val="004504C0"/>
    <w:rsid w:val="00452B09"/>
    <w:rsid w:val="004550FB"/>
    <w:rsid w:val="0046111A"/>
    <w:rsid w:val="00462946"/>
    <w:rsid w:val="00463F43"/>
    <w:rsid w:val="00464B94"/>
    <w:rsid w:val="004653A8"/>
    <w:rsid w:val="00465A0B"/>
    <w:rsid w:val="00466FCE"/>
    <w:rsid w:val="0047077C"/>
    <w:rsid w:val="00470B05"/>
    <w:rsid w:val="0047207C"/>
    <w:rsid w:val="00472CD6"/>
    <w:rsid w:val="00474E3C"/>
    <w:rsid w:val="00480A58"/>
    <w:rsid w:val="00482151"/>
    <w:rsid w:val="00485E87"/>
    <w:rsid w:val="00485FAD"/>
    <w:rsid w:val="00487AED"/>
    <w:rsid w:val="00491EDF"/>
    <w:rsid w:val="00492A3F"/>
    <w:rsid w:val="00494F62"/>
    <w:rsid w:val="00495C53"/>
    <w:rsid w:val="004A2001"/>
    <w:rsid w:val="004A3590"/>
    <w:rsid w:val="004A3B12"/>
    <w:rsid w:val="004B00A7"/>
    <w:rsid w:val="004B25E2"/>
    <w:rsid w:val="004B34D7"/>
    <w:rsid w:val="004B5037"/>
    <w:rsid w:val="004B5B2F"/>
    <w:rsid w:val="004B626A"/>
    <w:rsid w:val="004B660E"/>
    <w:rsid w:val="004C05BD"/>
    <w:rsid w:val="004C3B06"/>
    <w:rsid w:val="004C3F97"/>
    <w:rsid w:val="004C4F71"/>
    <w:rsid w:val="004C52F6"/>
    <w:rsid w:val="004C7EE7"/>
    <w:rsid w:val="004D2DEE"/>
    <w:rsid w:val="004D2E1F"/>
    <w:rsid w:val="004D7FD9"/>
    <w:rsid w:val="004E1324"/>
    <w:rsid w:val="004E19A5"/>
    <w:rsid w:val="004E37E5"/>
    <w:rsid w:val="004E3FDB"/>
    <w:rsid w:val="004F1F4A"/>
    <w:rsid w:val="004F296D"/>
    <w:rsid w:val="004F508B"/>
    <w:rsid w:val="004F695F"/>
    <w:rsid w:val="004F6CA4"/>
    <w:rsid w:val="004F7BD6"/>
    <w:rsid w:val="00500752"/>
    <w:rsid w:val="005008AC"/>
    <w:rsid w:val="00501A50"/>
    <w:rsid w:val="0050222D"/>
    <w:rsid w:val="00503AF3"/>
    <w:rsid w:val="0050696D"/>
    <w:rsid w:val="0051094B"/>
    <w:rsid w:val="005110D7"/>
    <w:rsid w:val="00511D99"/>
    <w:rsid w:val="005128AA"/>
    <w:rsid w:val="005128D3"/>
    <w:rsid w:val="005147E8"/>
    <w:rsid w:val="005158F2"/>
    <w:rsid w:val="00516E9C"/>
    <w:rsid w:val="00522E0A"/>
    <w:rsid w:val="00526DFC"/>
    <w:rsid w:val="00526F43"/>
    <w:rsid w:val="00527651"/>
    <w:rsid w:val="00532EC5"/>
    <w:rsid w:val="005336AE"/>
    <w:rsid w:val="00533C5A"/>
    <w:rsid w:val="005363AB"/>
    <w:rsid w:val="00544EF4"/>
    <w:rsid w:val="00545E53"/>
    <w:rsid w:val="005479D9"/>
    <w:rsid w:val="00547C9D"/>
    <w:rsid w:val="00552F63"/>
    <w:rsid w:val="00555798"/>
    <w:rsid w:val="005572BD"/>
    <w:rsid w:val="00557A12"/>
    <w:rsid w:val="00560AC7"/>
    <w:rsid w:val="00561AFB"/>
    <w:rsid w:val="00561FA8"/>
    <w:rsid w:val="005635ED"/>
    <w:rsid w:val="00565253"/>
    <w:rsid w:val="00565E8F"/>
    <w:rsid w:val="00570191"/>
    <w:rsid w:val="00570570"/>
    <w:rsid w:val="00572512"/>
    <w:rsid w:val="00573EE6"/>
    <w:rsid w:val="0057547F"/>
    <w:rsid w:val="005754EE"/>
    <w:rsid w:val="0057617E"/>
    <w:rsid w:val="00576497"/>
    <w:rsid w:val="005835E7"/>
    <w:rsid w:val="0058397F"/>
    <w:rsid w:val="00583BF8"/>
    <w:rsid w:val="00585AB0"/>
    <w:rsid w:val="00585F33"/>
    <w:rsid w:val="00591124"/>
    <w:rsid w:val="00597024"/>
    <w:rsid w:val="005A0274"/>
    <w:rsid w:val="005A095C"/>
    <w:rsid w:val="005A669D"/>
    <w:rsid w:val="005A75D8"/>
    <w:rsid w:val="005B4D55"/>
    <w:rsid w:val="005B713E"/>
    <w:rsid w:val="005C023C"/>
    <w:rsid w:val="005C03B6"/>
    <w:rsid w:val="005C19E5"/>
    <w:rsid w:val="005C348E"/>
    <w:rsid w:val="005C68E1"/>
    <w:rsid w:val="005D31CE"/>
    <w:rsid w:val="005D3763"/>
    <w:rsid w:val="005D55E1"/>
    <w:rsid w:val="005D7C41"/>
    <w:rsid w:val="005E19F7"/>
    <w:rsid w:val="005E26AB"/>
    <w:rsid w:val="005E4F04"/>
    <w:rsid w:val="005E62C2"/>
    <w:rsid w:val="005E6C71"/>
    <w:rsid w:val="005F013B"/>
    <w:rsid w:val="005F0963"/>
    <w:rsid w:val="005F2824"/>
    <w:rsid w:val="005F2EBA"/>
    <w:rsid w:val="005F35ED"/>
    <w:rsid w:val="005F7812"/>
    <w:rsid w:val="005F7A88"/>
    <w:rsid w:val="00603A1A"/>
    <w:rsid w:val="006046D5"/>
    <w:rsid w:val="00604A7C"/>
    <w:rsid w:val="00607A93"/>
    <w:rsid w:val="00610C08"/>
    <w:rsid w:val="00611F74"/>
    <w:rsid w:val="00615772"/>
    <w:rsid w:val="00616D1A"/>
    <w:rsid w:val="00621256"/>
    <w:rsid w:val="00621FCC"/>
    <w:rsid w:val="00622E4B"/>
    <w:rsid w:val="00625799"/>
    <w:rsid w:val="006333DA"/>
    <w:rsid w:val="00635134"/>
    <w:rsid w:val="006356E2"/>
    <w:rsid w:val="00642A65"/>
    <w:rsid w:val="00645DCE"/>
    <w:rsid w:val="006465AC"/>
    <w:rsid w:val="006465BF"/>
    <w:rsid w:val="0064782C"/>
    <w:rsid w:val="00653B22"/>
    <w:rsid w:val="00656FCD"/>
    <w:rsid w:val="00657BF4"/>
    <w:rsid w:val="006603FB"/>
    <w:rsid w:val="006608DF"/>
    <w:rsid w:val="006623AC"/>
    <w:rsid w:val="0066720F"/>
    <w:rsid w:val="006678AF"/>
    <w:rsid w:val="006701EF"/>
    <w:rsid w:val="006704FA"/>
    <w:rsid w:val="00672D9B"/>
    <w:rsid w:val="00673BA5"/>
    <w:rsid w:val="00677FC8"/>
    <w:rsid w:val="00680058"/>
    <w:rsid w:val="00681F9F"/>
    <w:rsid w:val="00683AFF"/>
    <w:rsid w:val="006840EA"/>
    <w:rsid w:val="006844E2"/>
    <w:rsid w:val="0068506C"/>
    <w:rsid w:val="00685267"/>
    <w:rsid w:val="00687204"/>
    <w:rsid w:val="006872AE"/>
    <w:rsid w:val="00690082"/>
    <w:rsid w:val="00690252"/>
    <w:rsid w:val="00694553"/>
    <w:rsid w:val="006946BB"/>
    <w:rsid w:val="00695801"/>
    <w:rsid w:val="006969FA"/>
    <w:rsid w:val="006A35D5"/>
    <w:rsid w:val="006A748A"/>
    <w:rsid w:val="006A7816"/>
    <w:rsid w:val="006C419E"/>
    <w:rsid w:val="006C4A31"/>
    <w:rsid w:val="006C5AC2"/>
    <w:rsid w:val="006C6AFB"/>
    <w:rsid w:val="006C762A"/>
    <w:rsid w:val="006D2735"/>
    <w:rsid w:val="006D27FF"/>
    <w:rsid w:val="006D45B2"/>
    <w:rsid w:val="006D7EAF"/>
    <w:rsid w:val="006E0FCC"/>
    <w:rsid w:val="006E1E96"/>
    <w:rsid w:val="006E428F"/>
    <w:rsid w:val="006E5E21"/>
    <w:rsid w:val="006F2648"/>
    <w:rsid w:val="006F26D9"/>
    <w:rsid w:val="006F2F10"/>
    <w:rsid w:val="006F43D8"/>
    <w:rsid w:val="006F482B"/>
    <w:rsid w:val="006F4E6E"/>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C78"/>
    <w:rsid w:val="007213B3"/>
    <w:rsid w:val="0072457F"/>
    <w:rsid w:val="00725406"/>
    <w:rsid w:val="0072621B"/>
    <w:rsid w:val="00730555"/>
    <w:rsid w:val="007312CC"/>
    <w:rsid w:val="00736A64"/>
    <w:rsid w:val="00737F6A"/>
    <w:rsid w:val="007410B6"/>
    <w:rsid w:val="0074110A"/>
    <w:rsid w:val="00744C6F"/>
    <w:rsid w:val="007457F6"/>
    <w:rsid w:val="00745ABB"/>
    <w:rsid w:val="00746E38"/>
    <w:rsid w:val="00747CD5"/>
    <w:rsid w:val="00750526"/>
    <w:rsid w:val="00750AA5"/>
    <w:rsid w:val="00753B51"/>
    <w:rsid w:val="00754447"/>
    <w:rsid w:val="00755A1F"/>
    <w:rsid w:val="00756629"/>
    <w:rsid w:val="007575D2"/>
    <w:rsid w:val="00757B4F"/>
    <w:rsid w:val="00757B6A"/>
    <w:rsid w:val="00760672"/>
    <w:rsid w:val="007610E0"/>
    <w:rsid w:val="007621AA"/>
    <w:rsid w:val="0076260A"/>
    <w:rsid w:val="007636C3"/>
    <w:rsid w:val="00764A67"/>
    <w:rsid w:val="00765D6B"/>
    <w:rsid w:val="00770F6B"/>
    <w:rsid w:val="00771883"/>
    <w:rsid w:val="00774C44"/>
    <w:rsid w:val="00776DC2"/>
    <w:rsid w:val="00780122"/>
    <w:rsid w:val="0078214B"/>
    <w:rsid w:val="0078498A"/>
    <w:rsid w:val="007878FE"/>
    <w:rsid w:val="00792207"/>
    <w:rsid w:val="00792B64"/>
    <w:rsid w:val="00792E29"/>
    <w:rsid w:val="0079379A"/>
    <w:rsid w:val="00794953"/>
    <w:rsid w:val="00795E8B"/>
    <w:rsid w:val="007A1F2F"/>
    <w:rsid w:val="007A2A5C"/>
    <w:rsid w:val="007A4452"/>
    <w:rsid w:val="007A5150"/>
    <w:rsid w:val="007A5373"/>
    <w:rsid w:val="007A789F"/>
    <w:rsid w:val="007B628F"/>
    <w:rsid w:val="007B75BC"/>
    <w:rsid w:val="007C0BD6"/>
    <w:rsid w:val="007C3806"/>
    <w:rsid w:val="007C5BB7"/>
    <w:rsid w:val="007D07D5"/>
    <w:rsid w:val="007D1C64"/>
    <w:rsid w:val="007D32DD"/>
    <w:rsid w:val="007D6DCE"/>
    <w:rsid w:val="007D72C4"/>
    <w:rsid w:val="007E04D9"/>
    <w:rsid w:val="007E2CFE"/>
    <w:rsid w:val="007E59C9"/>
    <w:rsid w:val="007F0072"/>
    <w:rsid w:val="007F2EB6"/>
    <w:rsid w:val="007F3BCD"/>
    <w:rsid w:val="007F54C3"/>
    <w:rsid w:val="007F6EED"/>
    <w:rsid w:val="008007E2"/>
    <w:rsid w:val="008008D2"/>
    <w:rsid w:val="00802949"/>
    <w:rsid w:val="0080301E"/>
    <w:rsid w:val="0080365F"/>
    <w:rsid w:val="008115F4"/>
    <w:rsid w:val="00812BE5"/>
    <w:rsid w:val="00817429"/>
    <w:rsid w:val="00821514"/>
    <w:rsid w:val="00821E35"/>
    <w:rsid w:val="00823545"/>
    <w:rsid w:val="00824591"/>
    <w:rsid w:val="00824AED"/>
    <w:rsid w:val="00827820"/>
    <w:rsid w:val="00831B8B"/>
    <w:rsid w:val="00831B9D"/>
    <w:rsid w:val="0083405D"/>
    <w:rsid w:val="008352D4"/>
    <w:rsid w:val="00836DB9"/>
    <w:rsid w:val="00837C67"/>
    <w:rsid w:val="008415B0"/>
    <w:rsid w:val="00842028"/>
    <w:rsid w:val="008436B8"/>
    <w:rsid w:val="008460B6"/>
    <w:rsid w:val="0085087E"/>
    <w:rsid w:val="00850C9D"/>
    <w:rsid w:val="00852B59"/>
    <w:rsid w:val="008556B7"/>
    <w:rsid w:val="00856272"/>
    <w:rsid w:val="008563FF"/>
    <w:rsid w:val="0086018B"/>
    <w:rsid w:val="008611DD"/>
    <w:rsid w:val="0086206C"/>
    <w:rsid w:val="008620DE"/>
    <w:rsid w:val="00866867"/>
    <w:rsid w:val="00872257"/>
    <w:rsid w:val="00872432"/>
    <w:rsid w:val="00874CFA"/>
    <w:rsid w:val="008753E6"/>
    <w:rsid w:val="0087738C"/>
    <w:rsid w:val="008802AF"/>
    <w:rsid w:val="00881926"/>
    <w:rsid w:val="00881E4C"/>
    <w:rsid w:val="0088318F"/>
    <w:rsid w:val="0088331D"/>
    <w:rsid w:val="008852B0"/>
    <w:rsid w:val="00885AE7"/>
    <w:rsid w:val="0088633A"/>
    <w:rsid w:val="00886B60"/>
    <w:rsid w:val="00887889"/>
    <w:rsid w:val="008920FF"/>
    <w:rsid w:val="008926E8"/>
    <w:rsid w:val="00894F19"/>
    <w:rsid w:val="00896A10"/>
    <w:rsid w:val="008971B5"/>
    <w:rsid w:val="008A28AD"/>
    <w:rsid w:val="008A303E"/>
    <w:rsid w:val="008A3EF0"/>
    <w:rsid w:val="008A5D26"/>
    <w:rsid w:val="008A6B13"/>
    <w:rsid w:val="008A6ECB"/>
    <w:rsid w:val="008A7F3A"/>
    <w:rsid w:val="008B0BF9"/>
    <w:rsid w:val="008B2021"/>
    <w:rsid w:val="008B2866"/>
    <w:rsid w:val="008B3859"/>
    <w:rsid w:val="008B4179"/>
    <w:rsid w:val="008B436D"/>
    <w:rsid w:val="008B4E49"/>
    <w:rsid w:val="008B4E52"/>
    <w:rsid w:val="008B7712"/>
    <w:rsid w:val="008B7B26"/>
    <w:rsid w:val="008C3524"/>
    <w:rsid w:val="008C4061"/>
    <w:rsid w:val="008C4229"/>
    <w:rsid w:val="008C5BE0"/>
    <w:rsid w:val="008C7233"/>
    <w:rsid w:val="008D06F3"/>
    <w:rsid w:val="008D2434"/>
    <w:rsid w:val="008D2C38"/>
    <w:rsid w:val="008D46CF"/>
    <w:rsid w:val="008E171D"/>
    <w:rsid w:val="008E2785"/>
    <w:rsid w:val="008E78A3"/>
    <w:rsid w:val="008F0654"/>
    <w:rsid w:val="008F06CB"/>
    <w:rsid w:val="008F130A"/>
    <w:rsid w:val="008F2E83"/>
    <w:rsid w:val="008F612A"/>
    <w:rsid w:val="0090293D"/>
    <w:rsid w:val="009034DE"/>
    <w:rsid w:val="00905396"/>
    <w:rsid w:val="0090605D"/>
    <w:rsid w:val="00906419"/>
    <w:rsid w:val="00910424"/>
    <w:rsid w:val="00910846"/>
    <w:rsid w:val="00912889"/>
    <w:rsid w:val="00913A42"/>
    <w:rsid w:val="00914167"/>
    <w:rsid w:val="009143DB"/>
    <w:rsid w:val="00915065"/>
    <w:rsid w:val="00917CE5"/>
    <w:rsid w:val="009208F4"/>
    <w:rsid w:val="009217C0"/>
    <w:rsid w:val="00925241"/>
    <w:rsid w:val="00925CEC"/>
    <w:rsid w:val="00926A3F"/>
    <w:rsid w:val="0092794E"/>
    <w:rsid w:val="00930D30"/>
    <w:rsid w:val="009331DE"/>
    <w:rsid w:val="009332A2"/>
    <w:rsid w:val="00937598"/>
    <w:rsid w:val="0093790B"/>
    <w:rsid w:val="00943751"/>
    <w:rsid w:val="00946DD0"/>
    <w:rsid w:val="009501C3"/>
    <w:rsid w:val="009509E6"/>
    <w:rsid w:val="00952018"/>
    <w:rsid w:val="00952800"/>
    <w:rsid w:val="00952C85"/>
    <w:rsid w:val="0095300D"/>
    <w:rsid w:val="00956812"/>
    <w:rsid w:val="0095719A"/>
    <w:rsid w:val="009623E9"/>
    <w:rsid w:val="00963EEB"/>
    <w:rsid w:val="009648BC"/>
    <w:rsid w:val="00964C2F"/>
    <w:rsid w:val="00965F88"/>
    <w:rsid w:val="00966BEA"/>
    <w:rsid w:val="00981CAE"/>
    <w:rsid w:val="00982EC4"/>
    <w:rsid w:val="009831A2"/>
    <w:rsid w:val="00984E03"/>
    <w:rsid w:val="00987214"/>
    <w:rsid w:val="00987E85"/>
    <w:rsid w:val="00991DB9"/>
    <w:rsid w:val="00992AEB"/>
    <w:rsid w:val="009A0D12"/>
    <w:rsid w:val="009A1987"/>
    <w:rsid w:val="009A1CD1"/>
    <w:rsid w:val="009A1D6B"/>
    <w:rsid w:val="009A2BEE"/>
    <w:rsid w:val="009A35F3"/>
    <w:rsid w:val="009A5289"/>
    <w:rsid w:val="009A7A53"/>
    <w:rsid w:val="009B0402"/>
    <w:rsid w:val="009B0B75"/>
    <w:rsid w:val="009B16DF"/>
    <w:rsid w:val="009B4CB2"/>
    <w:rsid w:val="009B5D3E"/>
    <w:rsid w:val="009B6701"/>
    <w:rsid w:val="009B6EF7"/>
    <w:rsid w:val="009B7000"/>
    <w:rsid w:val="009B739C"/>
    <w:rsid w:val="009C04EC"/>
    <w:rsid w:val="009C328C"/>
    <w:rsid w:val="009C4444"/>
    <w:rsid w:val="009C79AD"/>
    <w:rsid w:val="009C7CA6"/>
    <w:rsid w:val="009D088C"/>
    <w:rsid w:val="009D3316"/>
    <w:rsid w:val="009D55AA"/>
    <w:rsid w:val="009D6C84"/>
    <w:rsid w:val="009E29D2"/>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3D0"/>
    <w:rsid w:val="00A17C06"/>
    <w:rsid w:val="00A2126E"/>
    <w:rsid w:val="00A21706"/>
    <w:rsid w:val="00A248FE"/>
    <w:rsid w:val="00A24FCC"/>
    <w:rsid w:val="00A26A90"/>
    <w:rsid w:val="00A26B27"/>
    <w:rsid w:val="00A30E4F"/>
    <w:rsid w:val="00A32253"/>
    <w:rsid w:val="00A3310E"/>
    <w:rsid w:val="00A333A0"/>
    <w:rsid w:val="00A37E70"/>
    <w:rsid w:val="00A437E1"/>
    <w:rsid w:val="00A44F59"/>
    <w:rsid w:val="00A4685E"/>
    <w:rsid w:val="00A50CD4"/>
    <w:rsid w:val="00A51191"/>
    <w:rsid w:val="00A56D62"/>
    <w:rsid w:val="00A56F07"/>
    <w:rsid w:val="00A5762C"/>
    <w:rsid w:val="00A600FC"/>
    <w:rsid w:val="00A60BCA"/>
    <w:rsid w:val="00A638DA"/>
    <w:rsid w:val="00A63910"/>
    <w:rsid w:val="00A65B41"/>
    <w:rsid w:val="00A65E00"/>
    <w:rsid w:val="00A66A78"/>
    <w:rsid w:val="00A7436E"/>
    <w:rsid w:val="00A74707"/>
    <w:rsid w:val="00A74E96"/>
    <w:rsid w:val="00A75A8E"/>
    <w:rsid w:val="00A824DD"/>
    <w:rsid w:val="00A83676"/>
    <w:rsid w:val="00A83B7B"/>
    <w:rsid w:val="00A84274"/>
    <w:rsid w:val="00A850F3"/>
    <w:rsid w:val="00A864E3"/>
    <w:rsid w:val="00A91F19"/>
    <w:rsid w:val="00A94574"/>
    <w:rsid w:val="00A95936"/>
    <w:rsid w:val="00A96265"/>
    <w:rsid w:val="00A97084"/>
    <w:rsid w:val="00AA1C2C"/>
    <w:rsid w:val="00AA25B4"/>
    <w:rsid w:val="00AA28DB"/>
    <w:rsid w:val="00AA35F6"/>
    <w:rsid w:val="00AA50E1"/>
    <w:rsid w:val="00AA667C"/>
    <w:rsid w:val="00AA6AAA"/>
    <w:rsid w:val="00AA6E91"/>
    <w:rsid w:val="00AA7439"/>
    <w:rsid w:val="00AB047E"/>
    <w:rsid w:val="00AB05E8"/>
    <w:rsid w:val="00AB0B0A"/>
    <w:rsid w:val="00AB0BB7"/>
    <w:rsid w:val="00AB22C6"/>
    <w:rsid w:val="00AB2AD0"/>
    <w:rsid w:val="00AB319D"/>
    <w:rsid w:val="00AB476B"/>
    <w:rsid w:val="00AB67FC"/>
    <w:rsid w:val="00AC00F2"/>
    <w:rsid w:val="00AC31B5"/>
    <w:rsid w:val="00AC4EA1"/>
    <w:rsid w:val="00AC5381"/>
    <w:rsid w:val="00AC5920"/>
    <w:rsid w:val="00AD0E65"/>
    <w:rsid w:val="00AD110F"/>
    <w:rsid w:val="00AD2BF2"/>
    <w:rsid w:val="00AD4E90"/>
    <w:rsid w:val="00AD5422"/>
    <w:rsid w:val="00AD60AA"/>
    <w:rsid w:val="00AD75D8"/>
    <w:rsid w:val="00AE4179"/>
    <w:rsid w:val="00AE4425"/>
    <w:rsid w:val="00AE4FBE"/>
    <w:rsid w:val="00AE543F"/>
    <w:rsid w:val="00AE650F"/>
    <w:rsid w:val="00AE6555"/>
    <w:rsid w:val="00AE7996"/>
    <w:rsid w:val="00AE7D16"/>
    <w:rsid w:val="00AF4CAA"/>
    <w:rsid w:val="00AF571A"/>
    <w:rsid w:val="00AF60A0"/>
    <w:rsid w:val="00AF67FC"/>
    <w:rsid w:val="00AF7DF5"/>
    <w:rsid w:val="00B006E5"/>
    <w:rsid w:val="00B024C2"/>
    <w:rsid w:val="00B053F7"/>
    <w:rsid w:val="00B07700"/>
    <w:rsid w:val="00B11EF2"/>
    <w:rsid w:val="00B13921"/>
    <w:rsid w:val="00B1528C"/>
    <w:rsid w:val="00B16ACD"/>
    <w:rsid w:val="00B21487"/>
    <w:rsid w:val="00B232D1"/>
    <w:rsid w:val="00B24DB5"/>
    <w:rsid w:val="00B257AE"/>
    <w:rsid w:val="00B3141C"/>
    <w:rsid w:val="00B31D5E"/>
    <w:rsid w:val="00B31F9E"/>
    <w:rsid w:val="00B3268F"/>
    <w:rsid w:val="00B32C2C"/>
    <w:rsid w:val="00B33A1A"/>
    <w:rsid w:val="00B33E6C"/>
    <w:rsid w:val="00B371CC"/>
    <w:rsid w:val="00B41CD9"/>
    <w:rsid w:val="00B4246F"/>
    <w:rsid w:val="00B427E6"/>
    <w:rsid w:val="00B428A6"/>
    <w:rsid w:val="00B43344"/>
    <w:rsid w:val="00B43E1F"/>
    <w:rsid w:val="00B45FBC"/>
    <w:rsid w:val="00B51A7D"/>
    <w:rsid w:val="00B535C2"/>
    <w:rsid w:val="00B541AB"/>
    <w:rsid w:val="00B55544"/>
    <w:rsid w:val="00B55701"/>
    <w:rsid w:val="00B56114"/>
    <w:rsid w:val="00B6341A"/>
    <w:rsid w:val="00B642FC"/>
    <w:rsid w:val="00B64D26"/>
    <w:rsid w:val="00B64FBB"/>
    <w:rsid w:val="00B6631C"/>
    <w:rsid w:val="00B70E22"/>
    <w:rsid w:val="00B72FFF"/>
    <w:rsid w:val="00B75171"/>
    <w:rsid w:val="00B774CB"/>
    <w:rsid w:val="00B80402"/>
    <w:rsid w:val="00B80B9A"/>
    <w:rsid w:val="00B830B7"/>
    <w:rsid w:val="00B832DF"/>
    <w:rsid w:val="00B848EA"/>
    <w:rsid w:val="00B84B2B"/>
    <w:rsid w:val="00B87022"/>
    <w:rsid w:val="00B90500"/>
    <w:rsid w:val="00B9176C"/>
    <w:rsid w:val="00B935A4"/>
    <w:rsid w:val="00B96D06"/>
    <w:rsid w:val="00BA561A"/>
    <w:rsid w:val="00BB0DC6"/>
    <w:rsid w:val="00BB15E4"/>
    <w:rsid w:val="00BB1E19"/>
    <w:rsid w:val="00BB21D1"/>
    <w:rsid w:val="00BB32F2"/>
    <w:rsid w:val="00BB4338"/>
    <w:rsid w:val="00BB6C0E"/>
    <w:rsid w:val="00BB7241"/>
    <w:rsid w:val="00BB7B38"/>
    <w:rsid w:val="00BC11E5"/>
    <w:rsid w:val="00BC1542"/>
    <w:rsid w:val="00BC4BC6"/>
    <w:rsid w:val="00BC52FD"/>
    <w:rsid w:val="00BC6E62"/>
    <w:rsid w:val="00BC7443"/>
    <w:rsid w:val="00BC7FEC"/>
    <w:rsid w:val="00BD0648"/>
    <w:rsid w:val="00BD1040"/>
    <w:rsid w:val="00BD34AA"/>
    <w:rsid w:val="00BE0C44"/>
    <w:rsid w:val="00BE1B8B"/>
    <w:rsid w:val="00BE2A18"/>
    <w:rsid w:val="00BE2C01"/>
    <w:rsid w:val="00BE41EC"/>
    <w:rsid w:val="00BE56FB"/>
    <w:rsid w:val="00BF357F"/>
    <w:rsid w:val="00BF3DDE"/>
    <w:rsid w:val="00BF6589"/>
    <w:rsid w:val="00BF6F7F"/>
    <w:rsid w:val="00C00647"/>
    <w:rsid w:val="00C02764"/>
    <w:rsid w:val="00C04C5B"/>
    <w:rsid w:val="00C04CEF"/>
    <w:rsid w:val="00C0662F"/>
    <w:rsid w:val="00C11943"/>
    <w:rsid w:val="00C12E96"/>
    <w:rsid w:val="00C13CD1"/>
    <w:rsid w:val="00C14763"/>
    <w:rsid w:val="00C16141"/>
    <w:rsid w:val="00C2363F"/>
    <w:rsid w:val="00C236C8"/>
    <w:rsid w:val="00C260B1"/>
    <w:rsid w:val="00C26E56"/>
    <w:rsid w:val="00C27889"/>
    <w:rsid w:val="00C31406"/>
    <w:rsid w:val="00C37194"/>
    <w:rsid w:val="00C40637"/>
    <w:rsid w:val="00C40F6C"/>
    <w:rsid w:val="00C41313"/>
    <w:rsid w:val="00C41604"/>
    <w:rsid w:val="00C44426"/>
    <w:rsid w:val="00C445F3"/>
    <w:rsid w:val="00C451F4"/>
    <w:rsid w:val="00C45EB1"/>
    <w:rsid w:val="00C54A3A"/>
    <w:rsid w:val="00C55566"/>
    <w:rsid w:val="00C55895"/>
    <w:rsid w:val="00C56448"/>
    <w:rsid w:val="00C667BE"/>
    <w:rsid w:val="00C6766B"/>
    <w:rsid w:val="00C72223"/>
    <w:rsid w:val="00C76417"/>
    <w:rsid w:val="00C7726F"/>
    <w:rsid w:val="00C823DA"/>
    <w:rsid w:val="00C8259F"/>
    <w:rsid w:val="00C82746"/>
    <w:rsid w:val="00C8312F"/>
    <w:rsid w:val="00C84C47"/>
    <w:rsid w:val="00C858A4"/>
    <w:rsid w:val="00C86AFA"/>
    <w:rsid w:val="00C9312A"/>
    <w:rsid w:val="00C950E3"/>
    <w:rsid w:val="00CA22FB"/>
    <w:rsid w:val="00CA7AB2"/>
    <w:rsid w:val="00CB18D0"/>
    <w:rsid w:val="00CB1C8A"/>
    <w:rsid w:val="00CB24F5"/>
    <w:rsid w:val="00CB2663"/>
    <w:rsid w:val="00CB3BBE"/>
    <w:rsid w:val="00CB59E9"/>
    <w:rsid w:val="00CC0D6A"/>
    <w:rsid w:val="00CC3831"/>
    <w:rsid w:val="00CC3E3D"/>
    <w:rsid w:val="00CC519B"/>
    <w:rsid w:val="00CC7044"/>
    <w:rsid w:val="00CD12C1"/>
    <w:rsid w:val="00CD214E"/>
    <w:rsid w:val="00CD291F"/>
    <w:rsid w:val="00CD2C4A"/>
    <w:rsid w:val="00CD46FA"/>
    <w:rsid w:val="00CD5973"/>
    <w:rsid w:val="00CE2751"/>
    <w:rsid w:val="00CE31A6"/>
    <w:rsid w:val="00CE3DED"/>
    <w:rsid w:val="00CE7A92"/>
    <w:rsid w:val="00CF09AA"/>
    <w:rsid w:val="00CF4813"/>
    <w:rsid w:val="00CF5233"/>
    <w:rsid w:val="00D029B8"/>
    <w:rsid w:val="00D02F60"/>
    <w:rsid w:val="00D03F5B"/>
    <w:rsid w:val="00D0464E"/>
    <w:rsid w:val="00D04A96"/>
    <w:rsid w:val="00D07A7B"/>
    <w:rsid w:val="00D10E06"/>
    <w:rsid w:val="00D15197"/>
    <w:rsid w:val="00D16820"/>
    <w:rsid w:val="00D169C8"/>
    <w:rsid w:val="00D1793F"/>
    <w:rsid w:val="00D22AF5"/>
    <w:rsid w:val="00D235EA"/>
    <w:rsid w:val="00D247A9"/>
    <w:rsid w:val="00D26474"/>
    <w:rsid w:val="00D32721"/>
    <w:rsid w:val="00D328DC"/>
    <w:rsid w:val="00D33387"/>
    <w:rsid w:val="00D402FB"/>
    <w:rsid w:val="00D43553"/>
    <w:rsid w:val="00D47D7A"/>
    <w:rsid w:val="00D50ABD"/>
    <w:rsid w:val="00D50C67"/>
    <w:rsid w:val="00D55290"/>
    <w:rsid w:val="00D57791"/>
    <w:rsid w:val="00D6046A"/>
    <w:rsid w:val="00D62870"/>
    <w:rsid w:val="00D64615"/>
    <w:rsid w:val="00D655D9"/>
    <w:rsid w:val="00D65872"/>
    <w:rsid w:val="00D676F3"/>
    <w:rsid w:val="00D70EF5"/>
    <w:rsid w:val="00D71024"/>
    <w:rsid w:val="00D71A25"/>
    <w:rsid w:val="00D71FCF"/>
    <w:rsid w:val="00D72A54"/>
    <w:rsid w:val="00D72CC1"/>
    <w:rsid w:val="00D73F9A"/>
    <w:rsid w:val="00D76EC9"/>
    <w:rsid w:val="00D80E7D"/>
    <w:rsid w:val="00D81397"/>
    <w:rsid w:val="00D848B9"/>
    <w:rsid w:val="00D90E69"/>
    <w:rsid w:val="00D91368"/>
    <w:rsid w:val="00D92B42"/>
    <w:rsid w:val="00D92B7E"/>
    <w:rsid w:val="00D93106"/>
    <w:rsid w:val="00D933E9"/>
    <w:rsid w:val="00D9505D"/>
    <w:rsid w:val="00D953D0"/>
    <w:rsid w:val="00D959F5"/>
    <w:rsid w:val="00D96884"/>
    <w:rsid w:val="00DA16CC"/>
    <w:rsid w:val="00DA3FDD"/>
    <w:rsid w:val="00DA7017"/>
    <w:rsid w:val="00DA7028"/>
    <w:rsid w:val="00DB1AD2"/>
    <w:rsid w:val="00DB2B58"/>
    <w:rsid w:val="00DB3125"/>
    <w:rsid w:val="00DB5206"/>
    <w:rsid w:val="00DB5AC1"/>
    <w:rsid w:val="00DB6276"/>
    <w:rsid w:val="00DB63F5"/>
    <w:rsid w:val="00DC1C6B"/>
    <w:rsid w:val="00DC2C2E"/>
    <w:rsid w:val="00DC4AF0"/>
    <w:rsid w:val="00DC7886"/>
    <w:rsid w:val="00DD0CF2"/>
    <w:rsid w:val="00DD29AC"/>
    <w:rsid w:val="00DD31DC"/>
    <w:rsid w:val="00DD5A84"/>
    <w:rsid w:val="00DD7020"/>
    <w:rsid w:val="00DE051F"/>
    <w:rsid w:val="00DE1554"/>
    <w:rsid w:val="00DE2901"/>
    <w:rsid w:val="00DE42D8"/>
    <w:rsid w:val="00DE5311"/>
    <w:rsid w:val="00DE590F"/>
    <w:rsid w:val="00DE7DC1"/>
    <w:rsid w:val="00DF3F7E"/>
    <w:rsid w:val="00DF7648"/>
    <w:rsid w:val="00E00E29"/>
    <w:rsid w:val="00E02BAB"/>
    <w:rsid w:val="00E04CEB"/>
    <w:rsid w:val="00E060BC"/>
    <w:rsid w:val="00E11420"/>
    <w:rsid w:val="00E132FB"/>
    <w:rsid w:val="00E1387E"/>
    <w:rsid w:val="00E16363"/>
    <w:rsid w:val="00E170B7"/>
    <w:rsid w:val="00E177DD"/>
    <w:rsid w:val="00E20900"/>
    <w:rsid w:val="00E20C7F"/>
    <w:rsid w:val="00E2396E"/>
    <w:rsid w:val="00E24728"/>
    <w:rsid w:val="00E276AC"/>
    <w:rsid w:val="00E34A35"/>
    <w:rsid w:val="00E37C2F"/>
    <w:rsid w:val="00E41C28"/>
    <w:rsid w:val="00E43217"/>
    <w:rsid w:val="00E44D33"/>
    <w:rsid w:val="00E46308"/>
    <w:rsid w:val="00E46C2D"/>
    <w:rsid w:val="00E51E17"/>
    <w:rsid w:val="00E52DAB"/>
    <w:rsid w:val="00E539B0"/>
    <w:rsid w:val="00E55994"/>
    <w:rsid w:val="00E60606"/>
    <w:rsid w:val="00E6074F"/>
    <w:rsid w:val="00E60C66"/>
    <w:rsid w:val="00E6164D"/>
    <w:rsid w:val="00E618C9"/>
    <w:rsid w:val="00E61FC7"/>
    <w:rsid w:val="00E62774"/>
    <w:rsid w:val="00E6307C"/>
    <w:rsid w:val="00E636FA"/>
    <w:rsid w:val="00E6456D"/>
    <w:rsid w:val="00E66C50"/>
    <w:rsid w:val="00E679D3"/>
    <w:rsid w:val="00E71208"/>
    <w:rsid w:val="00E71444"/>
    <w:rsid w:val="00E71C91"/>
    <w:rsid w:val="00E720A1"/>
    <w:rsid w:val="00E75DDA"/>
    <w:rsid w:val="00E76DC1"/>
    <w:rsid w:val="00E773E8"/>
    <w:rsid w:val="00E83ADD"/>
    <w:rsid w:val="00E84F38"/>
    <w:rsid w:val="00E85623"/>
    <w:rsid w:val="00E87441"/>
    <w:rsid w:val="00E90057"/>
    <w:rsid w:val="00E91FAE"/>
    <w:rsid w:val="00E96E3F"/>
    <w:rsid w:val="00EA270C"/>
    <w:rsid w:val="00EA4974"/>
    <w:rsid w:val="00EA5199"/>
    <w:rsid w:val="00EA532E"/>
    <w:rsid w:val="00EB06D9"/>
    <w:rsid w:val="00EB117A"/>
    <w:rsid w:val="00EB192B"/>
    <w:rsid w:val="00EB19ED"/>
    <w:rsid w:val="00EB1CAB"/>
    <w:rsid w:val="00EB3DA0"/>
    <w:rsid w:val="00EC0F5A"/>
    <w:rsid w:val="00EC4265"/>
    <w:rsid w:val="00EC4CEB"/>
    <w:rsid w:val="00EC659E"/>
    <w:rsid w:val="00EC7482"/>
    <w:rsid w:val="00EC7C99"/>
    <w:rsid w:val="00ED2072"/>
    <w:rsid w:val="00ED2AE0"/>
    <w:rsid w:val="00ED5553"/>
    <w:rsid w:val="00ED5E36"/>
    <w:rsid w:val="00ED6961"/>
    <w:rsid w:val="00ED697A"/>
    <w:rsid w:val="00EF06D8"/>
    <w:rsid w:val="00EF0B96"/>
    <w:rsid w:val="00EF3486"/>
    <w:rsid w:val="00EF47AF"/>
    <w:rsid w:val="00EF53B6"/>
    <w:rsid w:val="00F00B73"/>
    <w:rsid w:val="00F04073"/>
    <w:rsid w:val="00F10C80"/>
    <w:rsid w:val="00F10F5C"/>
    <w:rsid w:val="00F115CA"/>
    <w:rsid w:val="00F14817"/>
    <w:rsid w:val="00F14EBA"/>
    <w:rsid w:val="00F1510F"/>
    <w:rsid w:val="00F1533A"/>
    <w:rsid w:val="00F15E5A"/>
    <w:rsid w:val="00F17F0A"/>
    <w:rsid w:val="00F218EE"/>
    <w:rsid w:val="00F2668F"/>
    <w:rsid w:val="00F2742F"/>
    <w:rsid w:val="00F2753B"/>
    <w:rsid w:val="00F309B0"/>
    <w:rsid w:val="00F33F8B"/>
    <w:rsid w:val="00F340B2"/>
    <w:rsid w:val="00F43390"/>
    <w:rsid w:val="00F443B2"/>
    <w:rsid w:val="00F458D8"/>
    <w:rsid w:val="00F50237"/>
    <w:rsid w:val="00F53596"/>
    <w:rsid w:val="00F55BA8"/>
    <w:rsid w:val="00F55DB1"/>
    <w:rsid w:val="00F56ACA"/>
    <w:rsid w:val="00F56E8C"/>
    <w:rsid w:val="00F575C9"/>
    <w:rsid w:val="00F600FE"/>
    <w:rsid w:val="00F62898"/>
    <w:rsid w:val="00F62E4D"/>
    <w:rsid w:val="00F66B34"/>
    <w:rsid w:val="00F675B9"/>
    <w:rsid w:val="00F711C9"/>
    <w:rsid w:val="00F74C59"/>
    <w:rsid w:val="00F75C3A"/>
    <w:rsid w:val="00F82E30"/>
    <w:rsid w:val="00F831CB"/>
    <w:rsid w:val="00F848A3"/>
    <w:rsid w:val="00F84ACF"/>
    <w:rsid w:val="00F854B7"/>
    <w:rsid w:val="00F85742"/>
    <w:rsid w:val="00F85BF8"/>
    <w:rsid w:val="00F871CE"/>
    <w:rsid w:val="00F87802"/>
    <w:rsid w:val="00F90232"/>
    <w:rsid w:val="00F9213C"/>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D2A"/>
    <w:rsid w:val="00FF4453"/>
    <w:rsid w:val="00FF7617"/>
    <w:rsid w:val="00FF7C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1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unhideWhenUsed/>
    <w:rsid w:val="00041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omasz.Pietka@mi.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3AAAC-B147-44A8-8F92-5E9A9AF9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5488</Words>
  <Characters>32933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2022-02-17T13:08:00Z</dcterms:created>
  <dcterms:modified xsi:type="dcterms:W3CDTF">2022-02-17T13:08:00Z</dcterms:modified>
  <cp:category/>
</cp:coreProperties>
</file>