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AAE7" w14:textId="74D8FBF7" w:rsidR="000955C4" w:rsidRPr="000955C4" w:rsidRDefault="000955C4" w:rsidP="000955C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5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z </w:t>
      </w:r>
      <w:r w:rsidR="002434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15.02</w:t>
      </w:r>
      <w:r w:rsidRPr="00095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</w:t>
      </w:r>
    </w:p>
    <w:p w14:paraId="70BC2BDF" w14:textId="793AC30C" w:rsidR="00DC2E33" w:rsidRPr="00DC2E33" w:rsidRDefault="00DC2E33" w:rsidP="00DC2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2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</w:t>
      </w:r>
    </w:p>
    <w:p w14:paraId="7DEBF442" w14:textId="77777777" w:rsidR="00DC2E33" w:rsidRPr="00DC2E33" w:rsidRDefault="00DC2E33" w:rsidP="00DC2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0677B1" w14:textId="087E9397" w:rsidR="00DC2E33" w:rsidRPr="00DC2E33" w:rsidRDefault="00DC2E33" w:rsidP="00DC2E3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Niniejsze rozporządzenie jest wypełnieniem delegacji zawartej w art. 54 ust. 6 ustawy z dnia 10 kwietnia 1997r. - Prawo energetyczne </w:t>
      </w:r>
      <w:r w:rsidRPr="00DC2E33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(Dz. U. z 2021 r. poz. </w:t>
      </w:r>
      <w:r w:rsidRPr="00DC2E33">
        <w:rPr>
          <w:rFonts w:ascii="Times New Roman" w:eastAsiaTheme="minorEastAsia" w:hAnsi="Times New Roman" w:cs="Arial"/>
          <w:sz w:val="24"/>
          <w:szCs w:val="20"/>
          <w:lang w:eastAsia="pl-PL"/>
        </w:rPr>
        <w:t>1093, z późn. zm.</w:t>
      </w:r>
      <w:r w:rsidR="004D109A">
        <w:rPr>
          <w:rStyle w:val="Odwoanieprzypisudolnego"/>
          <w:rFonts w:ascii="Times New Roman" w:eastAsiaTheme="minorEastAsia" w:hAnsi="Times New Roman" w:cs="Arial"/>
          <w:sz w:val="24"/>
          <w:szCs w:val="20"/>
          <w:lang w:eastAsia="pl-PL"/>
        </w:rPr>
        <w:footnoteReference w:id="1"/>
      </w:r>
      <w:r w:rsidRPr="00DC2E33">
        <w:rPr>
          <w:rFonts w:ascii="Times New Roman" w:eastAsiaTheme="minorEastAsia" w:hAnsi="Times New Roman" w:cs="Arial"/>
          <w:sz w:val="24"/>
          <w:szCs w:val="24"/>
          <w:lang w:eastAsia="pl-PL"/>
        </w:rPr>
        <w:t>).</w:t>
      </w:r>
    </w:p>
    <w:p w14:paraId="732ABAE8" w14:textId="77777777" w:rsidR="00DC2E33" w:rsidRPr="00DC2E33" w:rsidRDefault="00DC2E33" w:rsidP="00DC2E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Eksploatacja urządzeń, instalacji i sieci stosowanych w procesach energetycznych wymaga posiadania odpowiednich kwalifikacji, ze względu na zagrożenie porażeniami prądem, poparzeniami osób, pożarami czy niebezpieczeństwem wybuchu, a także na zakłócenia w ciągłości dostaw paliw i energii do odbiorców, zagrażające zdrowiu, życiu osób oraz znaczne straty materialne. Z tego powodu w ustawie - Prawo energetyczne (art. 54) przewidziano obowiązek posiadania odpowiednich kwalifikacji przez osoby zajmujące się eksploatacją określonych urządzeń, instalacji i sieci energetycznych.</w:t>
      </w:r>
    </w:p>
    <w:p w14:paraId="49514EEA" w14:textId="78B87A84" w:rsidR="00DC2E33" w:rsidRPr="00DC2E33" w:rsidRDefault="00443572" w:rsidP="00DF7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24">
        <w:rPr>
          <w:rFonts w:ascii="Times New Roman" w:hAnsi="Times New Roman" w:cs="Times New Roman"/>
          <w:sz w:val="24"/>
          <w:szCs w:val="24"/>
        </w:rPr>
        <w:tab/>
      </w:r>
      <w:r w:rsidR="00C51834">
        <w:rPr>
          <w:rFonts w:ascii="Times New Roman" w:hAnsi="Times New Roman" w:cs="Times New Roman"/>
          <w:sz w:val="24"/>
          <w:szCs w:val="24"/>
        </w:rPr>
        <w:t>Projektowane r</w:t>
      </w:r>
      <w:r w:rsidR="00DF73A2" w:rsidRPr="00007124">
        <w:rPr>
          <w:rFonts w:ascii="Times New Roman" w:hAnsi="Times New Roman" w:cs="Times New Roman"/>
          <w:sz w:val="24"/>
          <w:szCs w:val="24"/>
        </w:rPr>
        <w:t>ozporządzenie zmienia w ograniczonym zakresie</w:t>
      </w:r>
      <w:r w:rsidR="00C51834">
        <w:rPr>
          <w:rFonts w:ascii="Times New Roman" w:hAnsi="Times New Roman" w:cs="Times New Roman"/>
          <w:sz w:val="24"/>
          <w:szCs w:val="24"/>
        </w:rPr>
        <w:t>,</w:t>
      </w:r>
      <w:r w:rsidR="00DF73A2" w:rsidRPr="00007124">
        <w:rPr>
          <w:rFonts w:ascii="Times New Roman" w:hAnsi="Times New Roman" w:cs="Times New Roman"/>
          <w:sz w:val="24"/>
          <w:szCs w:val="24"/>
        </w:rPr>
        <w:t xml:space="preserve"> </w:t>
      </w:r>
      <w:r w:rsidR="00C51834">
        <w:rPr>
          <w:rFonts w:ascii="Times New Roman" w:hAnsi="Times New Roman" w:cs="Times New Roman"/>
          <w:sz w:val="24"/>
          <w:szCs w:val="24"/>
        </w:rPr>
        <w:t xml:space="preserve">określone w obecnie obowiązującym rozporządzeniu Ministra Gospodarki, Pracy i Polityki Społecznej z dnia 28 kwietnia 2003 r. w sprawie szczegółowych zasad stwierdzania posiadania kwalifikacji przez osoby zajmujące się eksploatacją urządzeń, instalacji i sieci (Dz. U. poz. 828 i 1184 oraz z 2005 r. poz. 1189), </w:t>
      </w:r>
      <w:r w:rsidR="00DF73A2" w:rsidRPr="00007124">
        <w:rPr>
          <w:rFonts w:ascii="Times New Roman" w:hAnsi="Times New Roman" w:cs="Times New Roman"/>
          <w:sz w:val="24"/>
          <w:szCs w:val="24"/>
        </w:rPr>
        <w:t xml:space="preserve">szczegółowe zasady stwierdzania posiadania kwalifikacji przez osoby zajmujące się eksploatacją instalacji, urządzeń </w:t>
      </w:r>
      <w:r w:rsidRPr="00007124">
        <w:rPr>
          <w:rFonts w:ascii="Times New Roman" w:hAnsi="Times New Roman" w:cs="Times New Roman"/>
          <w:sz w:val="24"/>
          <w:szCs w:val="24"/>
        </w:rPr>
        <w:t>i sieci</w:t>
      </w:r>
      <w:r w:rsidR="00DF73A2" w:rsidRPr="00007124">
        <w:rPr>
          <w:rFonts w:ascii="Times New Roman" w:hAnsi="Times New Roman" w:cs="Times New Roman"/>
          <w:sz w:val="24"/>
          <w:szCs w:val="24"/>
        </w:rPr>
        <w:t xml:space="preserve">, w tym m.in. </w:t>
      </w:r>
      <w:r w:rsidRPr="00007124">
        <w:rPr>
          <w:rFonts w:ascii="Times New Roman" w:hAnsi="Times New Roman" w:cs="Times New Roman"/>
          <w:sz w:val="24"/>
          <w:szCs w:val="24"/>
        </w:rPr>
        <w:t xml:space="preserve">wykonywania z zachowaniem zasad bezpieczeństwa pracy i wymagań ochrony środowiska czynności w zakresie oględzin oraz oceny stanu technicznego urządzeń, instalacji i sieci (§ 5 ust. 2), </w:t>
      </w:r>
      <w:r w:rsidR="00A614D2" w:rsidRPr="00007124">
        <w:rPr>
          <w:rFonts w:ascii="Times New Roman" w:hAnsi="Times New Roman" w:cs="Times New Roman"/>
          <w:sz w:val="24"/>
          <w:szCs w:val="24"/>
        </w:rPr>
        <w:t xml:space="preserve">w celu stwierdzenia posiadanych kwalifikacji osoby zajmujące się eksploatacją urządzeń, instalacji i sieci, </w:t>
      </w:r>
      <w:r w:rsidR="00007124">
        <w:rPr>
          <w:rFonts w:ascii="Times New Roman" w:hAnsi="Times New Roman" w:cs="Times New Roman"/>
          <w:sz w:val="24"/>
          <w:szCs w:val="24"/>
        </w:rPr>
        <w:t>wprowadzenie obowiązku przedstawienia</w:t>
      </w:r>
      <w:r w:rsidR="00A614D2" w:rsidRPr="00007124">
        <w:rPr>
          <w:rFonts w:ascii="Times New Roman" w:hAnsi="Times New Roman" w:cs="Times New Roman"/>
          <w:sz w:val="24"/>
          <w:szCs w:val="24"/>
        </w:rPr>
        <w:t xml:space="preserve"> dokument</w:t>
      </w:r>
      <w:r w:rsidR="00007124">
        <w:rPr>
          <w:rFonts w:ascii="Times New Roman" w:hAnsi="Times New Roman" w:cs="Times New Roman"/>
          <w:sz w:val="24"/>
          <w:szCs w:val="24"/>
        </w:rPr>
        <w:t xml:space="preserve">ów </w:t>
      </w:r>
      <w:r w:rsidR="00A614D2" w:rsidRPr="00007124">
        <w:rPr>
          <w:rFonts w:ascii="Times New Roman" w:hAnsi="Times New Roman" w:cs="Times New Roman"/>
          <w:sz w:val="24"/>
          <w:szCs w:val="24"/>
        </w:rPr>
        <w:t>potwierdzający</w:t>
      </w:r>
      <w:r w:rsidR="00007124">
        <w:rPr>
          <w:rFonts w:ascii="Times New Roman" w:hAnsi="Times New Roman" w:cs="Times New Roman"/>
          <w:sz w:val="24"/>
          <w:szCs w:val="24"/>
        </w:rPr>
        <w:t>ch</w:t>
      </w:r>
      <w:r w:rsidR="00A614D2" w:rsidRPr="00007124">
        <w:rPr>
          <w:rFonts w:ascii="Times New Roman" w:hAnsi="Times New Roman" w:cs="Times New Roman"/>
          <w:sz w:val="24"/>
          <w:szCs w:val="24"/>
        </w:rPr>
        <w:t xml:space="preserve"> odbycie co najmniej praktycznej nauki zawodu w warsztatach szkolnych, pracowniach szkolnych, placówkach kształcenia ustawicznego, placówkach kształcenia praktycznego lub u pracodawców (§ 6 i 7), </w:t>
      </w:r>
      <w:r w:rsidR="00121A35" w:rsidRPr="00007124">
        <w:rPr>
          <w:rFonts w:ascii="Times New Roman" w:hAnsi="Times New Roman" w:cs="Times New Roman"/>
          <w:sz w:val="24"/>
          <w:szCs w:val="24"/>
        </w:rPr>
        <w:t>dopuszczenie przeprowadzenia egzaminu przy użyciu środków komunikacji elektronicznej (§</w:t>
      </w:r>
      <w:r w:rsidR="00A85C57" w:rsidRPr="00007124">
        <w:rPr>
          <w:rFonts w:ascii="Times New Roman" w:hAnsi="Times New Roman" w:cs="Times New Roman"/>
          <w:sz w:val="24"/>
          <w:szCs w:val="24"/>
        </w:rPr>
        <w:t xml:space="preserve"> </w:t>
      </w:r>
      <w:r w:rsidR="00121A35" w:rsidRPr="00007124">
        <w:rPr>
          <w:rFonts w:ascii="Times New Roman" w:hAnsi="Times New Roman" w:cs="Times New Roman"/>
          <w:sz w:val="24"/>
          <w:szCs w:val="24"/>
        </w:rPr>
        <w:t xml:space="preserve">9 ust. 6), </w:t>
      </w:r>
      <w:r w:rsidR="002B6164">
        <w:rPr>
          <w:rFonts w:ascii="Times New Roman" w:hAnsi="Times New Roman" w:cs="Times New Roman"/>
          <w:sz w:val="24"/>
          <w:szCs w:val="24"/>
        </w:rPr>
        <w:t xml:space="preserve">oraz dodatkowo </w:t>
      </w:r>
      <w:r w:rsidR="00007124">
        <w:rPr>
          <w:rFonts w:ascii="Times New Roman" w:hAnsi="Times New Roman" w:cs="Times New Roman"/>
          <w:sz w:val="24"/>
          <w:szCs w:val="24"/>
        </w:rPr>
        <w:t>określ</w:t>
      </w:r>
      <w:r w:rsidR="002B6164">
        <w:rPr>
          <w:rFonts w:ascii="Times New Roman" w:hAnsi="Times New Roman" w:cs="Times New Roman"/>
          <w:sz w:val="24"/>
          <w:szCs w:val="24"/>
        </w:rPr>
        <w:t>a</w:t>
      </w:r>
      <w:r w:rsidR="00007124">
        <w:rPr>
          <w:rFonts w:ascii="Times New Roman" w:hAnsi="Times New Roman" w:cs="Times New Roman"/>
          <w:sz w:val="24"/>
          <w:szCs w:val="24"/>
        </w:rPr>
        <w:t xml:space="preserve"> </w:t>
      </w:r>
      <w:r w:rsidR="00121A35" w:rsidRPr="00007124">
        <w:rPr>
          <w:rFonts w:ascii="Times New Roman" w:hAnsi="Times New Roman" w:cs="Times New Roman"/>
          <w:sz w:val="24"/>
          <w:szCs w:val="24"/>
        </w:rPr>
        <w:t>warunk</w:t>
      </w:r>
      <w:r w:rsidR="002B6164">
        <w:rPr>
          <w:rFonts w:ascii="Times New Roman" w:hAnsi="Times New Roman" w:cs="Times New Roman"/>
          <w:sz w:val="24"/>
          <w:szCs w:val="24"/>
        </w:rPr>
        <w:t>i</w:t>
      </w:r>
      <w:r w:rsidR="00121A35" w:rsidRPr="00007124">
        <w:rPr>
          <w:rFonts w:ascii="Times New Roman" w:hAnsi="Times New Roman" w:cs="Times New Roman"/>
          <w:sz w:val="24"/>
          <w:szCs w:val="24"/>
        </w:rPr>
        <w:t xml:space="preserve"> i spos</w:t>
      </w:r>
      <w:r w:rsidR="00007124">
        <w:rPr>
          <w:rFonts w:ascii="Times New Roman" w:hAnsi="Times New Roman" w:cs="Times New Roman"/>
          <w:sz w:val="24"/>
          <w:szCs w:val="24"/>
        </w:rPr>
        <w:t>ob</w:t>
      </w:r>
      <w:r w:rsidR="002B6164">
        <w:rPr>
          <w:rFonts w:ascii="Times New Roman" w:hAnsi="Times New Roman" w:cs="Times New Roman"/>
          <w:sz w:val="24"/>
          <w:szCs w:val="24"/>
        </w:rPr>
        <w:t>y</w:t>
      </w:r>
      <w:r w:rsidR="00121A35" w:rsidRPr="00007124">
        <w:rPr>
          <w:rFonts w:ascii="Times New Roman" w:hAnsi="Times New Roman" w:cs="Times New Roman"/>
          <w:sz w:val="24"/>
          <w:szCs w:val="24"/>
        </w:rPr>
        <w:t xml:space="preserve"> przechowywania przez komisje kwalifikacyjne dokumentacji z postępowania w sprawie sprawdzania kwalifikacji</w:t>
      </w:r>
      <w:r w:rsidR="00A85C57" w:rsidRPr="00007124">
        <w:rPr>
          <w:rFonts w:ascii="Times New Roman" w:hAnsi="Times New Roman" w:cs="Times New Roman"/>
          <w:sz w:val="24"/>
          <w:szCs w:val="24"/>
        </w:rPr>
        <w:t xml:space="preserve"> (§ 12)</w:t>
      </w:r>
      <w:r w:rsidR="00103C49">
        <w:rPr>
          <w:rFonts w:ascii="Times New Roman" w:hAnsi="Times New Roman" w:cs="Times New Roman"/>
          <w:sz w:val="24"/>
          <w:szCs w:val="24"/>
        </w:rPr>
        <w:t>.</w:t>
      </w:r>
      <w:r w:rsidR="00A85C57" w:rsidRPr="00007124">
        <w:rPr>
          <w:rFonts w:ascii="Times New Roman" w:hAnsi="Times New Roman" w:cs="Times New Roman"/>
          <w:sz w:val="24"/>
          <w:szCs w:val="24"/>
        </w:rPr>
        <w:t xml:space="preserve"> </w:t>
      </w:r>
      <w:r w:rsidR="00DC2E33" w:rsidRPr="00DC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projekcie rozporządzenia </w:t>
      </w:r>
      <w:r w:rsidR="002B61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</w:t>
      </w:r>
      <w:r w:rsidR="00DC2E33" w:rsidRPr="00DC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 zaktualizowany wykaz urządzeń, instalacji i sieci energetycznych, których eksploatacja wymaga posiadania odpowiednich kwalifikacji. Określono rodzaje instalacji, urządzeń i sieci, przy obsłudze i konserwacji których wymagane są kwalifikacje, a także ogólny zakres wymaganych kwalifikacji oraz tryb ich sprawdzania przez komisje kwalifikacyjne.</w:t>
      </w:r>
    </w:p>
    <w:p w14:paraId="4F4D51EE" w14:textId="2C5EE554" w:rsidR="00DC2E33" w:rsidRPr="00DC2E33" w:rsidRDefault="00DC2E33" w:rsidP="00DC2E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>W § 4 wskazano, że nie wymaga się sprawdzania kwalifikacji od użytkowników urządzeń przyłączanych do instalacji niskiego napięcia (o napięciu nie wyższym niż 1 kV) gdy moc przyłączanych odbiorników nie przekracza 20 kW</w:t>
      </w:r>
      <w:r w:rsidRPr="00DC2E33">
        <w:rPr>
          <w:rFonts w:ascii="Times New Roman" w:eastAsiaTheme="minorEastAsia" w:hAnsi="Times New Roman" w:cs="Arial"/>
          <w:sz w:val="24"/>
          <w:szCs w:val="20"/>
          <w:lang w:eastAsia="pl-PL"/>
        </w:rPr>
        <w:t>, jeżeli w dokumentacji urządzenia określono zasady jego obsługi</w:t>
      </w:r>
      <w:r w:rsidRPr="00DC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Analogiczne z</w:t>
      </w:r>
      <w:r w:rsidRPr="00DC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wolnienie ze sprawdzania kwalifikacji od użytkowników dotyczy także urządzeń </w:t>
      </w:r>
      <w:r w:rsidRPr="00DC2E33">
        <w:rPr>
          <w:rFonts w:ascii="Times New Roman" w:eastAsiaTheme="minorEastAsia" w:hAnsi="Times New Roman" w:cs="Arial"/>
          <w:sz w:val="24"/>
          <w:szCs w:val="20"/>
          <w:lang w:eastAsia="pl-PL"/>
        </w:rPr>
        <w:t xml:space="preserve">lub instalacji cieplnych o mocy zainstalowanej nie wyższej niż 50 kW. Powyższego odstąpienia od wymagań </w:t>
      </w:r>
      <w:r w:rsidRPr="00DC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jednak tylko w zakresie użytkowania urządzeń, a nie instalowania czy konserwacji, do czego bezwzględnie potrzebne są określone kwalifikacje. Obecnie jest to granica wystarczająca dla gospodarstw domowych i dla zakładów usługowych. Natomiast konserwacja urządzeń i instalacji wymaga fachowych kwalifikacji.</w:t>
      </w:r>
    </w:p>
    <w:p w14:paraId="644CF904" w14:textId="77777777" w:rsidR="00DC2E33" w:rsidRPr="00DC2E33" w:rsidRDefault="00DC2E33" w:rsidP="00DC2E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2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Sprawdzanie kwalifikacji obejmuje nie tylko pracowników bezpośrednio obsługujących urządzenia, ale także personel nadzoru i kierownictwo techniczne, które organizuje i zleca wykonywanie prac.</w:t>
      </w:r>
    </w:p>
    <w:p w14:paraId="77F9FB52" w14:textId="77777777" w:rsidR="00DC2E33" w:rsidRPr="00DC2E33" w:rsidRDefault="00DC2E33" w:rsidP="00DC2E33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DC2E33">
        <w:rPr>
          <w:rFonts w:ascii="Times New Roman" w:eastAsiaTheme="minorEastAsia" w:hAnsi="Times New Roman" w:cs="Arial"/>
          <w:sz w:val="24"/>
          <w:szCs w:val="24"/>
          <w:lang w:eastAsia="pl-PL"/>
        </w:rPr>
        <w:tab/>
        <w:t xml:space="preserve">Przepisy projektu rozporządzenia szczegółowo wymieniają w </w:t>
      </w:r>
      <w:bookmarkStart w:id="1" w:name="_Hlk89849151"/>
      <w:r w:rsidRPr="00DC2E33">
        <w:rPr>
          <w:rFonts w:ascii="Times New Roman" w:eastAsiaTheme="minorEastAsia" w:hAnsi="Times New Roman" w:cs="Arial"/>
          <w:sz w:val="24"/>
          <w:szCs w:val="20"/>
          <w:lang w:eastAsia="pl-PL"/>
        </w:rPr>
        <w:t xml:space="preserve">§ </w:t>
      </w:r>
      <w:bookmarkEnd w:id="1"/>
      <w:r w:rsidRPr="00DC2E33">
        <w:rPr>
          <w:rFonts w:ascii="Times New Roman" w:eastAsiaTheme="minorEastAsia" w:hAnsi="Times New Roman" w:cs="Arial"/>
          <w:sz w:val="24"/>
          <w:szCs w:val="20"/>
          <w:lang w:eastAsia="pl-PL"/>
        </w:rPr>
        <w:t xml:space="preserve">5 oraz w załączniku nr 1 </w:t>
      </w:r>
      <w:r w:rsidRPr="00DC2E33">
        <w:rPr>
          <w:rFonts w:ascii="Times New Roman" w:eastAsiaTheme="minorEastAsia" w:hAnsi="Times New Roman" w:cs="Arial"/>
          <w:sz w:val="24"/>
          <w:szCs w:val="24"/>
          <w:lang w:eastAsia="pl-PL"/>
        </w:rPr>
        <w:t>r</w:t>
      </w:r>
      <w:r w:rsidRPr="00DC2E33">
        <w:rPr>
          <w:rFonts w:ascii="Times New Roman" w:eastAsiaTheme="minorEastAsia" w:hAnsi="Times New Roman" w:cs="Arial"/>
          <w:sz w:val="24"/>
          <w:szCs w:val="20"/>
          <w:lang w:eastAsia="pl-PL"/>
        </w:rPr>
        <w:t xml:space="preserve">odzaje prac, stanowisk oraz urządzeń, instalacji lub sieci, dla których jest wymagane świadectwo kwalifikacyjne do wykonywania czynności związanych z ich eksploatacją. </w:t>
      </w:r>
    </w:p>
    <w:p w14:paraId="4C2B7612" w14:textId="77777777" w:rsidR="00DC2E33" w:rsidRPr="00DC2E33" w:rsidRDefault="00DC2E33" w:rsidP="00DC2E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E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Ponadto, w § 6 określono zakres wiedzy teoretycznej i praktycznej niezbędnej do wykonywania czynności związanych z eksploatacją urządzeń, instalacji lub sieci, odpowiednio do rodzaju prac, stanowisk oraz instalacji, urządzeń lub sieci. </w:t>
      </w:r>
    </w:p>
    <w:p w14:paraId="3A5D5EFD" w14:textId="77777777" w:rsidR="00DC2E33" w:rsidRPr="00DC2E33" w:rsidRDefault="00DC2E33" w:rsidP="00DC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E33">
        <w:rPr>
          <w:rFonts w:ascii="Times New Roman" w:hAnsi="Times New Roman" w:cs="Times New Roman"/>
          <w:color w:val="000000"/>
          <w:sz w:val="24"/>
          <w:szCs w:val="24"/>
        </w:rPr>
        <w:tab/>
        <w:t>Przepis § 8 określa skład komisji kwalifikacyjnych oraz wymagania dla przewodniczącego, zastępcy i członków komisji kwalifikacyjnych ze względu na stanowisko pracy, zakres czynności i grupy urządzeń, instalacji i sieci, na których wykonywane są czynności przez osoby, których kwalifikacje sprawdza ta komisja, natomiast tryb przeprowadzania egzaminu przez komisję kwalifikacyjną został określony w § 9 i 10 projektu rozporządzenia.</w:t>
      </w:r>
    </w:p>
    <w:p w14:paraId="2B11F092" w14:textId="77777777" w:rsidR="00DC2E33" w:rsidRPr="00DC2E33" w:rsidRDefault="00DC2E33" w:rsidP="00DC2E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E33">
        <w:rPr>
          <w:rFonts w:ascii="Times New Roman" w:hAnsi="Times New Roman" w:cs="Times New Roman"/>
          <w:color w:val="000000"/>
          <w:sz w:val="24"/>
          <w:szCs w:val="24"/>
        </w:rPr>
        <w:t xml:space="preserve">Przepis § 11 określa wysokość i sposób wnoszenia opłaty za sprawdzenie kwalifikacji. Opłata jest pobierana w wysokości 10 % minimalnego wynagrodzenia za pracę pracowników i jest wnoszona na rachunek bankowy jednostki organizacyjnej przy której została powołana komisja kwalifikacyjna. </w:t>
      </w:r>
    </w:p>
    <w:p w14:paraId="6A46D0A7" w14:textId="77777777" w:rsidR="00DC2E33" w:rsidRPr="00DC2E33" w:rsidRDefault="00DC2E33" w:rsidP="00DC2E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E33">
        <w:rPr>
          <w:rFonts w:ascii="Times New Roman" w:hAnsi="Times New Roman" w:cs="Times New Roman"/>
          <w:color w:val="000000"/>
          <w:sz w:val="24"/>
          <w:szCs w:val="24"/>
        </w:rPr>
        <w:t>W § 12 zostały wymienione warunki i sposób gromadzenia przez komisje kwalifikacyjne dokumentacji z postępowania w sprawie sprawdzania kwalifikacji.</w:t>
      </w:r>
    </w:p>
    <w:p w14:paraId="39BF78AD" w14:textId="77777777" w:rsidR="00DC2E33" w:rsidRPr="00DC2E33" w:rsidRDefault="00DC2E33" w:rsidP="00DC2E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E33">
        <w:rPr>
          <w:rFonts w:ascii="Times New Roman" w:hAnsi="Times New Roman" w:cs="Times New Roman"/>
          <w:color w:val="000000"/>
          <w:sz w:val="24"/>
          <w:szCs w:val="24"/>
        </w:rPr>
        <w:t xml:space="preserve">Wzór świadectwa kwalifikacyjnego przedstawia załącznik nr 2 do rozporządzenia. Wprowadzone zostaną różne kolory świadectwa kwalifikacyjnego (żółty sygnałowy, żółty siarkowy oraz pomarańczowy świetlisty) uprawniającego do zajmowania się eksploatacją </w:t>
      </w:r>
      <w:r w:rsidRPr="00DC2E33">
        <w:rPr>
          <w:rFonts w:ascii="Times New Roman" w:hAnsi="Times New Roman" w:cs="Times New Roman"/>
          <w:color w:val="000000"/>
          <w:sz w:val="24"/>
          <w:szCs w:val="24"/>
        </w:rPr>
        <w:lastRenderedPageBreak/>
        <w:t>urządzeń, instalacji i sieci na stanowiskach dozoru oraz eksploatacji odpowiednio dla poszczególnych grup 1, 2 i 3.</w:t>
      </w:r>
    </w:p>
    <w:p w14:paraId="01854ECE" w14:textId="77777777" w:rsidR="00DC2E33" w:rsidRPr="00DC2E33" w:rsidRDefault="00DC2E33" w:rsidP="00DC2E33">
      <w:pPr>
        <w:suppressAutoHyphens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DC2E3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Projekt rozporządzenia jest zgodny z prawem Unii Europejskiej.</w:t>
      </w:r>
    </w:p>
    <w:p w14:paraId="722CF306" w14:textId="77777777" w:rsidR="00DC2E33" w:rsidRPr="00DC2E33" w:rsidRDefault="00DC2E33" w:rsidP="00DC2E33">
      <w:pPr>
        <w:suppressAutoHyphens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DC2E3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Projekt rozporządzenia nie podlega procedurze notyfikacji aktów prawnych, określonej w przepisach rozporządzenia Rady Ministrów z dnia 23 grudnia 2002 r. w sprawie sposobu funkcjonowania krajowego systemu notyfikacji norm i aktów prawnych (Dz. U. poz. 2039, z późn. zm.).</w:t>
      </w:r>
    </w:p>
    <w:p w14:paraId="4174243E" w14:textId="77777777" w:rsidR="00DC2E33" w:rsidRPr="00DC2E33" w:rsidRDefault="00DC2E33" w:rsidP="00DC2E33">
      <w:pPr>
        <w:suppressAutoHyphens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DC2E3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1F9F35AB" w14:textId="77777777" w:rsidR="00DC2E33" w:rsidRPr="00DC2E33" w:rsidRDefault="00DC2E33" w:rsidP="00DC2E33">
      <w:pPr>
        <w:suppressAutoHyphens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2E3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Projekt rozporządzenia nie dotyczy majątkowych praw i obowiązków przedsiębiorców lub praw i obowiązków przedsiębiorców wobec organów administracji publicznej i nie wpływa na działalność mikro przedsiębiorców oraz małych i średnich przedsiębiorców. </w:t>
      </w:r>
    </w:p>
    <w:p w14:paraId="39DA9E1D" w14:textId="77777777" w:rsidR="00DC2E33" w:rsidRPr="00DC2E33" w:rsidRDefault="00DC2E33" w:rsidP="00DC2E33">
      <w:pPr>
        <w:suppressAutoHyphens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C2E3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Projektowane rozporządzenie wchodzi w życie </w:t>
      </w:r>
      <w:r w:rsidRPr="00DC2E33">
        <w:rPr>
          <w:rFonts w:ascii="Times New Roman" w:eastAsiaTheme="minorEastAsia" w:hAnsi="Times New Roman" w:cs="Arial"/>
          <w:sz w:val="24"/>
          <w:szCs w:val="20"/>
          <w:lang w:eastAsia="pl-PL"/>
        </w:rPr>
        <w:t>po upływie 30 dni od dnia jego ogłoszenia.</w:t>
      </w:r>
    </w:p>
    <w:p w14:paraId="12F092D5" w14:textId="77777777" w:rsidR="00DC2E33" w:rsidRPr="00DC2E33" w:rsidRDefault="00DC2E33" w:rsidP="00DC2E33">
      <w:pPr>
        <w:suppressAutoHyphens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DC2E3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Projekt przedmiotowej regulacji, zgodnie z wymogami określonymi w art. 5  ustawy z dnia 7 lipca 2005 o działalności lobbingowej w procesie stosowania prawa (Dz. U. z 2017 r. poz. 248), zostanie udostępniony w Biuletynie Informacji Publicznej na stronie podmiotowej Rządowego Centrum Legislacji, w serwisie Rządowy Proces Legislacyjny.  </w:t>
      </w:r>
    </w:p>
    <w:p w14:paraId="323DB61E" w14:textId="77777777" w:rsidR="00DC2E33" w:rsidRPr="00DC2E33" w:rsidRDefault="00DC2E33" w:rsidP="00DC2E33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04807458" w14:textId="77777777" w:rsidR="00DC2E33" w:rsidRPr="00DC2E33" w:rsidRDefault="00DC2E33" w:rsidP="00DC2E33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4EB7FA66" w14:textId="77777777" w:rsidR="00DC2E33" w:rsidRDefault="00DC2E33"/>
    <w:sectPr w:rsidR="00DC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6256" w14:textId="77777777" w:rsidR="00E84D43" w:rsidRDefault="00E84D43" w:rsidP="004D109A">
      <w:pPr>
        <w:spacing w:after="0" w:line="240" w:lineRule="auto"/>
      </w:pPr>
      <w:r>
        <w:separator/>
      </w:r>
    </w:p>
  </w:endnote>
  <w:endnote w:type="continuationSeparator" w:id="0">
    <w:p w14:paraId="62952AAB" w14:textId="77777777" w:rsidR="00E84D43" w:rsidRDefault="00E84D43" w:rsidP="004D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E9E4" w14:textId="77777777" w:rsidR="00E84D43" w:rsidRDefault="00E84D43" w:rsidP="004D109A">
      <w:pPr>
        <w:spacing w:after="0" w:line="240" w:lineRule="auto"/>
      </w:pPr>
      <w:r>
        <w:separator/>
      </w:r>
    </w:p>
  </w:footnote>
  <w:footnote w:type="continuationSeparator" w:id="0">
    <w:p w14:paraId="4BF1ED9C" w14:textId="77777777" w:rsidR="00E84D43" w:rsidRDefault="00E84D43" w:rsidP="004D109A">
      <w:pPr>
        <w:spacing w:after="0" w:line="240" w:lineRule="auto"/>
      </w:pPr>
      <w:r>
        <w:continuationSeparator/>
      </w:r>
    </w:p>
  </w:footnote>
  <w:footnote w:id="1">
    <w:p w14:paraId="7AF0ACDE" w14:textId="031DA3E5" w:rsidR="004D109A" w:rsidRPr="004D109A" w:rsidRDefault="004D109A" w:rsidP="004D109A">
      <w:pPr>
        <w:pStyle w:val="Tekstprzypisudolnego"/>
        <w:jc w:val="both"/>
        <w:rPr>
          <w:rFonts w:ascii="Times New Roman" w:hAnsi="Times New Roman" w:cs="Times New Roman"/>
        </w:rPr>
      </w:pPr>
      <w:r w:rsidRPr="004D109A">
        <w:rPr>
          <w:rStyle w:val="Odwoanieprzypisudolnego"/>
          <w:rFonts w:ascii="Times New Roman" w:hAnsi="Times New Roman" w:cs="Times New Roman"/>
        </w:rPr>
        <w:footnoteRef/>
      </w:r>
      <w:r w:rsidRPr="004D109A">
        <w:rPr>
          <w:rFonts w:ascii="Times New Roman" w:hAnsi="Times New Roman" w:cs="Times New Roman"/>
        </w:rPr>
        <w:t xml:space="preserve"> </w:t>
      </w:r>
      <w:bookmarkStart w:id="0" w:name="_Hlk92715928"/>
      <w:r w:rsidRPr="004D109A">
        <w:rPr>
          <w:rFonts w:ascii="Times New Roman" w:hAnsi="Times New Roman" w:cs="Times New Roman"/>
        </w:rPr>
        <w:t xml:space="preserve">Zmiany tekstu jednolitego wymienionej ustawy zostały ogłoszone w Dz. U. z </w:t>
      </w:r>
      <w:bookmarkEnd w:id="0"/>
      <w:r w:rsidRPr="004D109A">
        <w:rPr>
          <w:rFonts w:ascii="Times New Roman" w:hAnsi="Times New Roman" w:cs="Times New Roman"/>
        </w:rPr>
        <w:t>2021 r. poz. 868, 1093, 1505, 1642, 1873, 2269, 2271, 2376 i 2490 oraz z 2022 r. poz. 1</w:t>
      </w:r>
      <w:r w:rsidR="00243425">
        <w:rPr>
          <w:rFonts w:ascii="Times New Roman" w:hAnsi="Times New Roman" w:cs="Times New Roman"/>
        </w:rPr>
        <w:t xml:space="preserve"> i 200</w:t>
      </w:r>
      <w:r w:rsidRPr="004D109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33"/>
    <w:rsid w:val="00007124"/>
    <w:rsid w:val="000955C4"/>
    <w:rsid w:val="00103C49"/>
    <w:rsid w:val="00121A35"/>
    <w:rsid w:val="00243425"/>
    <w:rsid w:val="002B6164"/>
    <w:rsid w:val="00443572"/>
    <w:rsid w:val="004D109A"/>
    <w:rsid w:val="00704B70"/>
    <w:rsid w:val="00A614D2"/>
    <w:rsid w:val="00A85C57"/>
    <w:rsid w:val="00A860F9"/>
    <w:rsid w:val="00C36866"/>
    <w:rsid w:val="00C51834"/>
    <w:rsid w:val="00DB734E"/>
    <w:rsid w:val="00DC2E33"/>
    <w:rsid w:val="00DF73A2"/>
    <w:rsid w:val="00E84D43"/>
    <w:rsid w:val="00E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2A7"/>
  <w15:chartTrackingRefBased/>
  <w15:docId w15:val="{53E0BCCD-FD23-4888-9B97-EE5027C6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DC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E33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C2E33"/>
    <w:rPr>
      <w:sz w:val="16"/>
      <w:szCs w:val="16"/>
    </w:rPr>
  </w:style>
  <w:style w:type="paragraph" w:customStyle="1" w:styleId="Default">
    <w:name w:val="Default"/>
    <w:rsid w:val="00DF7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7ED7-B311-4570-8AFE-DA80AEF6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PILITOWSKI Janusz</dc:creator>
  <cp:keywords/>
  <dc:description/>
  <cp:lastModifiedBy>Florkiewicz Ewa</cp:lastModifiedBy>
  <cp:revision>3</cp:revision>
  <dcterms:created xsi:type="dcterms:W3CDTF">2022-02-15T18:52:00Z</dcterms:created>
  <dcterms:modified xsi:type="dcterms:W3CDTF">2022-02-15T19:04:00Z</dcterms:modified>
</cp:coreProperties>
</file>