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310"/>
        <w:gridCol w:w="32"/>
        <w:gridCol w:w="535"/>
        <w:gridCol w:w="536"/>
        <w:gridCol w:w="31"/>
        <w:gridCol w:w="120"/>
        <w:gridCol w:w="447"/>
        <w:gridCol w:w="206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</w:tblGrid>
      <w:tr w:rsidR="00700ED6" w:rsidRPr="0001378F" w14:paraId="56F63CD9" w14:textId="77777777" w:rsidTr="00273A0B">
        <w:trPr>
          <w:trHeight w:val="1611"/>
        </w:trPr>
        <w:tc>
          <w:tcPr>
            <w:tcW w:w="6631" w:type="dxa"/>
            <w:gridSpan w:val="16"/>
          </w:tcPr>
          <w:p w14:paraId="3A7BA053" w14:textId="77777777" w:rsidR="00700ED6" w:rsidRPr="002E4522" w:rsidRDefault="00700ED6" w:rsidP="006142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t1"/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 projektu</w:t>
            </w:r>
          </w:p>
          <w:p w14:paraId="33C26FC3" w14:textId="2CF9B5F0" w:rsidR="00700ED6" w:rsidRPr="002E4522" w:rsidRDefault="00700ED6" w:rsidP="002D7A7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Rozporządzenie Ministra Zdrowia </w:t>
            </w:r>
            <w:r w:rsidR="002B7DA3" w:rsidRPr="002B7DA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zmieniające rozporządzenie w sprawie </w:t>
            </w:r>
            <w:r w:rsidR="009F551D">
              <w:rPr>
                <w:rFonts w:ascii="Times New Roman" w:hAnsi="Times New Roman"/>
                <w:color w:val="000000"/>
                <w:sz w:val="22"/>
                <w:szCs w:val="22"/>
              </w:rPr>
              <w:t>określenia kwalifikacji i stażu pracy wymaganych od osób zatrudnionych w jednostkach organizacyjnych publicznej służby krwi oraz wykazu stanowisk w poszczególnych działach i pracowniach tych jednostek</w:t>
            </w:r>
          </w:p>
          <w:p w14:paraId="343389D8" w14:textId="77777777" w:rsidR="00492341" w:rsidRPr="002E4522" w:rsidRDefault="00492341" w:rsidP="002D7A7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5465CFD" w14:textId="77777777" w:rsidR="00700ED6" w:rsidRPr="002E4522" w:rsidRDefault="00700ED6" w:rsidP="006142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Ministerstwo wiodące i ministerstwa współpracujące</w:t>
            </w:r>
            <w:bookmarkEnd w:id="0"/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br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Ministerstwo Zdrowia</w:t>
            </w:r>
          </w:p>
          <w:p w14:paraId="383BF30B" w14:textId="77777777" w:rsidR="00492341" w:rsidRPr="002E4522" w:rsidRDefault="00492341" w:rsidP="006142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76A24E3" w14:textId="77777777" w:rsidR="00700ED6" w:rsidRPr="002E4522" w:rsidRDefault="00700ED6" w:rsidP="006142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7E15DD2C" w14:textId="047FCBF7" w:rsidR="00700ED6" w:rsidRPr="002E4522" w:rsidRDefault="00BD33BB" w:rsidP="002D7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Adam Niedzielski Minister Zdrowia</w:t>
            </w:r>
          </w:p>
          <w:p w14:paraId="6EE7C316" w14:textId="77777777" w:rsidR="00492341" w:rsidRPr="002E4522" w:rsidRDefault="00492341" w:rsidP="002D7A7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D2D07B" w14:textId="77777777" w:rsidR="00700ED6" w:rsidRPr="002E4522" w:rsidRDefault="00700ED6" w:rsidP="0061426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Kontakt do opiekuna merytorycznego projektu</w:t>
            </w:r>
          </w:p>
          <w:p w14:paraId="2E218DF2" w14:textId="7322DFB5" w:rsidR="00700ED6" w:rsidRPr="002E4522" w:rsidRDefault="00373E1D" w:rsidP="001F3BF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2B97">
              <w:rPr>
                <w:rFonts w:ascii="Times New Roman" w:hAnsi="Times New Roman"/>
                <w:color w:val="000000"/>
                <w:sz w:val="22"/>
                <w:szCs w:val="22"/>
              </w:rPr>
              <w:t>Marzena Niklewicz, Wydział Transplantologii i Krwiolecznictwa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62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D62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Departament Oceny Inwestycji, </w:t>
            </w:r>
            <w:r w:rsidRPr="00D62B97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m.niklewicz@mz.gov.pl</w:t>
            </w:r>
          </w:p>
        </w:tc>
        <w:tc>
          <w:tcPr>
            <w:tcW w:w="4285" w:type="dxa"/>
            <w:gridSpan w:val="12"/>
            <w:shd w:val="clear" w:color="auto" w:fill="FFFFFF"/>
          </w:tcPr>
          <w:p w14:paraId="584F4452" w14:textId="08A6BC84" w:rsidR="00700ED6" w:rsidRPr="002E4522" w:rsidRDefault="00700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sz w:val="22"/>
                <w:szCs w:val="22"/>
              </w:rPr>
              <w:t>Data sporządzenia</w:t>
            </w:r>
            <w:r w:rsidRPr="002E4522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4C0598">
              <w:rPr>
                <w:rFonts w:ascii="Times New Roman" w:hAnsi="Times New Roman"/>
                <w:sz w:val="22"/>
                <w:szCs w:val="22"/>
              </w:rPr>
              <w:t>14</w:t>
            </w:r>
            <w:r w:rsidR="00A26120">
              <w:rPr>
                <w:rFonts w:ascii="Times New Roman" w:hAnsi="Times New Roman"/>
                <w:sz w:val="22"/>
                <w:szCs w:val="22"/>
              </w:rPr>
              <w:t>.</w:t>
            </w:r>
            <w:r w:rsidR="004C0598">
              <w:rPr>
                <w:rFonts w:ascii="Times New Roman" w:hAnsi="Times New Roman"/>
                <w:sz w:val="22"/>
                <w:szCs w:val="22"/>
              </w:rPr>
              <w:t>03</w:t>
            </w:r>
            <w:r w:rsidR="00A26120">
              <w:rPr>
                <w:rFonts w:ascii="Times New Roman" w:hAnsi="Times New Roman"/>
                <w:sz w:val="22"/>
                <w:szCs w:val="22"/>
              </w:rPr>
              <w:t>.</w:t>
            </w:r>
            <w:r w:rsidR="00EF1DAE">
              <w:rPr>
                <w:rFonts w:ascii="Times New Roman" w:hAnsi="Times New Roman"/>
                <w:sz w:val="22"/>
                <w:szCs w:val="22"/>
              </w:rPr>
              <w:t>2022</w:t>
            </w:r>
            <w:r w:rsidR="00EF1DAE" w:rsidRPr="002E4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247E" w:rsidRPr="002E4522">
              <w:rPr>
                <w:rFonts w:ascii="Times New Roman" w:hAnsi="Times New Roman"/>
                <w:sz w:val="22"/>
                <w:szCs w:val="22"/>
              </w:rPr>
              <w:t>r.</w:t>
            </w:r>
          </w:p>
          <w:p w14:paraId="73FCDB99" w14:textId="77777777" w:rsidR="00700ED6" w:rsidRPr="002E4522" w:rsidRDefault="00700ED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681664E" w14:textId="77777777" w:rsidR="00700ED6" w:rsidRPr="002E4522" w:rsidRDefault="00700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sz w:val="22"/>
                <w:szCs w:val="22"/>
              </w:rPr>
              <w:t xml:space="preserve">Źródło: </w:t>
            </w:r>
            <w:bookmarkStart w:id="1" w:name="Lista1"/>
          </w:p>
          <w:bookmarkEnd w:id="1"/>
          <w:p w14:paraId="6D3EA390" w14:textId="38CDC2D5" w:rsidR="00700ED6" w:rsidRPr="002E4522" w:rsidRDefault="00700ED6">
            <w:pPr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 xml:space="preserve">Art. </w:t>
            </w:r>
            <w:r w:rsidR="009F551D">
              <w:rPr>
                <w:rFonts w:ascii="Times New Roman" w:hAnsi="Times New Roman"/>
                <w:sz w:val="22"/>
                <w:szCs w:val="22"/>
              </w:rPr>
              <w:t>14</w:t>
            </w:r>
            <w:r w:rsidR="002B7D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sz w:val="22"/>
                <w:szCs w:val="22"/>
              </w:rPr>
              <w:t xml:space="preserve">ust. </w:t>
            </w:r>
            <w:r w:rsidR="009F551D">
              <w:rPr>
                <w:rFonts w:ascii="Times New Roman" w:hAnsi="Times New Roman"/>
                <w:sz w:val="22"/>
                <w:szCs w:val="22"/>
              </w:rPr>
              <w:t>1i</w:t>
            </w:r>
            <w:r w:rsidR="002B7D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sz w:val="22"/>
                <w:szCs w:val="22"/>
              </w:rPr>
              <w:t xml:space="preserve"> ustawy z dnia 22 sierpnia 1997 r. o publicznej służbie krwi (</w:t>
            </w:r>
            <w:r w:rsidR="009F551D" w:rsidRPr="009F551D">
              <w:rPr>
                <w:rFonts w:ascii="Times New Roman" w:hAnsi="Times New Roman"/>
                <w:sz w:val="22"/>
                <w:szCs w:val="22"/>
              </w:rPr>
              <w:t>Dz. U. z 202</w:t>
            </w:r>
            <w:r w:rsidR="00EC4EE5">
              <w:rPr>
                <w:rFonts w:ascii="Times New Roman" w:hAnsi="Times New Roman"/>
                <w:sz w:val="22"/>
                <w:szCs w:val="22"/>
              </w:rPr>
              <w:t>1</w:t>
            </w:r>
            <w:r w:rsidR="009F551D" w:rsidRPr="009F551D">
              <w:rPr>
                <w:rFonts w:ascii="Times New Roman" w:hAnsi="Times New Roman"/>
                <w:sz w:val="22"/>
                <w:szCs w:val="22"/>
              </w:rPr>
              <w:t xml:space="preserve"> r. poz. 17</w:t>
            </w:r>
            <w:r w:rsidR="00EC4EE5">
              <w:rPr>
                <w:rFonts w:ascii="Times New Roman" w:hAnsi="Times New Roman"/>
                <w:sz w:val="22"/>
                <w:szCs w:val="22"/>
              </w:rPr>
              <w:t>49</w:t>
            </w:r>
            <w:r w:rsidR="00066BB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1715B45D" w14:textId="77777777" w:rsidR="00700ED6" w:rsidRPr="002E4522" w:rsidRDefault="00700ED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6B520BD" w14:textId="77777777" w:rsidR="00700ED6" w:rsidRPr="002E4522" w:rsidRDefault="00B43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00ED6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5DB5BB0A" w14:textId="12BA02F9" w:rsidR="00700ED6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Nr w </w:t>
            </w:r>
            <w:r w:rsidR="00C579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</w:t>
            </w:r>
            <w:r w:rsidR="00C579E4"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ykazie </w:t>
            </w: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prac </w:t>
            </w:r>
            <w:r w:rsidR="00E6542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legislacyjnych </w:t>
            </w: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Ministra Zdrowia</w:t>
            </w:r>
            <w:r w:rsidR="00792F6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1FD55A4F" w14:textId="2517AAF5" w:rsidR="00700ED6" w:rsidRPr="002E4522" w:rsidRDefault="00C579E4" w:rsidP="002B7DA3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MZ 1231</w:t>
            </w:r>
          </w:p>
        </w:tc>
      </w:tr>
      <w:tr w:rsidR="00700ED6" w:rsidRPr="0001378F" w14:paraId="0EA3BE3A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3F893ADB" w14:textId="77777777" w:rsidR="00700ED6" w:rsidRPr="0001378F" w:rsidRDefault="00700ED6" w:rsidP="002D7A7A">
            <w:pPr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01378F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700ED6" w:rsidRPr="0001378F" w14:paraId="41591CC2" w14:textId="77777777" w:rsidTr="00273A0B">
        <w:trPr>
          <w:trHeight w:val="333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3AC5624E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700ED6" w:rsidRPr="0001378F" w14:paraId="2DDF3A08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12B110D3" w14:textId="01B5EA15" w:rsidR="00700ED6" w:rsidRPr="00EF7A8B" w:rsidRDefault="008E40A6" w:rsidP="008E40A6">
            <w:pPr>
              <w:jc w:val="both"/>
              <w:rPr>
                <w:rFonts w:ascii="Times New Roman" w:hAnsi="Times New Roman"/>
                <w:color w:val="000000"/>
              </w:rPr>
            </w:pPr>
            <w:r w:rsidRPr="00EF7A8B">
              <w:rPr>
                <w:rFonts w:ascii="Times New Roman" w:hAnsi="Times New Roman"/>
              </w:rPr>
              <w:t xml:space="preserve">Projekt rozporządzenia zakłada dokonanie zmiany w rozporządzeniu Ministra Zdrowia z dnia 8 września 2017 r. w sprawie </w:t>
            </w:r>
            <w:r w:rsidRPr="00EF7A8B">
              <w:rPr>
                <w:rFonts w:ascii="Times New Roman" w:hAnsi="Times New Roman"/>
                <w:color w:val="000000"/>
              </w:rPr>
              <w:t xml:space="preserve"> określenia kwalifikacji oraz stażu pracy wymaganych od osób zatrudnionych w jednostkach organizacyjnych publicznej służby krwi oraz wykazu stanowisk w poszczególnych działach i pracowniach tych jednostek (Dz. U. poz. 1724)</w:t>
            </w:r>
            <w:r w:rsidRPr="00EF7A8B">
              <w:rPr>
                <w:rFonts w:ascii="Times New Roman" w:hAnsi="Times New Roman"/>
              </w:rPr>
              <w:t xml:space="preserve">, które wydane zostało na podstawie art. 14 ust. 1i ustawy z dnia 22 sierpnia 1997 r. o publicznej służbie krwi </w:t>
            </w:r>
            <w:r w:rsidRPr="00EF7A8B">
              <w:rPr>
                <w:rFonts w:ascii="Times New Roman" w:hAnsi="Times New Roman"/>
                <w:color w:val="000000"/>
              </w:rPr>
              <w:t>(Dz. U. z 202</w:t>
            </w:r>
            <w:r w:rsidR="00204773">
              <w:rPr>
                <w:rFonts w:ascii="Times New Roman" w:hAnsi="Times New Roman"/>
                <w:color w:val="000000"/>
              </w:rPr>
              <w:t>1</w:t>
            </w:r>
            <w:r w:rsidRPr="00EF7A8B">
              <w:rPr>
                <w:rFonts w:ascii="Times New Roman" w:hAnsi="Times New Roman"/>
                <w:color w:val="000000"/>
              </w:rPr>
              <w:t xml:space="preserve"> r. </w:t>
            </w:r>
            <w:r w:rsidRPr="00EF7A8B">
              <w:rPr>
                <w:rFonts w:ascii="Times New Roman" w:hAnsi="Times New Roman"/>
              </w:rPr>
              <w:t>poz. 1</w:t>
            </w:r>
            <w:r w:rsidR="00204773">
              <w:rPr>
                <w:rFonts w:ascii="Times New Roman" w:hAnsi="Times New Roman"/>
              </w:rPr>
              <w:t>74</w:t>
            </w:r>
            <w:r w:rsidRPr="00EF7A8B">
              <w:rPr>
                <w:rFonts w:ascii="Times New Roman" w:hAnsi="Times New Roman"/>
              </w:rPr>
              <w:t>9</w:t>
            </w:r>
            <w:r w:rsidRPr="00EF7A8B">
              <w:rPr>
                <w:rFonts w:ascii="Times New Roman" w:hAnsi="Times New Roman"/>
                <w:color w:val="000000"/>
              </w:rPr>
              <w:t>)</w:t>
            </w:r>
            <w:r w:rsidRPr="00EF7A8B">
              <w:rPr>
                <w:rFonts w:ascii="Times New Roman" w:hAnsi="Times New Roman"/>
              </w:rPr>
              <w:t xml:space="preserve">. Dotychczasowe brzmienie było nieczytelne i budziło wątpliwości interpretacyjne m. in. dotyczące wymagań dla kierownika oddziału terenowego, ponieważ stanowisko to nie było wprost wymienione w rozporządzeniu. </w:t>
            </w:r>
            <w:r w:rsidR="00B05C86">
              <w:rPr>
                <w:rFonts w:ascii="Times New Roman" w:hAnsi="Times New Roman"/>
              </w:rPr>
              <w:t xml:space="preserve">Nowelizacja </w:t>
            </w:r>
            <w:r w:rsidR="00B05C86" w:rsidRPr="00EF7A8B">
              <w:rPr>
                <w:rFonts w:ascii="Times New Roman" w:hAnsi="Times New Roman"/>
              </w:rPr>
              <w:t xml:space="preserve">podyktowana </w:t>
            </w:r>
            <w:r w:rsidRPr="00EF7A8B">
              <w:rPr>
                <w:rFonts w:ascii="Times New Roman" w:hAnsi="Times New Roman"/>
              </w:rPr>
              <w:t xml:space="preserve">jest również zmianami </w:t>
            </w:r>
            <w:r w:rsidR="00B05C86" w:rsidRPr="00EF7A8B">
              <w:rPr>
                <w:rFonts w:ascii="Times New Roman" w:hAnsi="Times New Roman"/>
              </w:rPr>
              <w:t xml:space="preserve">zachodzącymi </w:t>
            </w:r>
            <w:r w:rsidRPr="00EF7A8B">
              <w:rPr>
                <w:rFonts w:ascii="Times New Roman" w:hAnsi="Times New Roman"/>
              </w:rPr>
              <w:t>na rynku pracy, w szczególności związanymi z</w:t>
            </w:r>
            <w:r w:rsidR="00B05C86">
              <w:rPr>
                <w:rFonts w:ascii="Times New Roman" w:hAnsi="Times New Roman"/>
              </w:rPr>
              <w:t xml:space="preserve"> trudnościami w </w:t>
            </w:r>
            <w:r w:rsidRPr="00EF7A8B">
              <w:rPr>
                <w:rFonts w:ascii="Times New Roman" w:hAnsi="Times New Roman"/>
              </w:rPr>
              <w:t>znalezieni</w:t>
            </w:r>
            <w:r w:rsidR="00B05C86">
              <w:rPr>
                <w:rFonts w:ascii="Times New Roman" w:hAnsi="Times New Roman"/>
              </w:rPr>
              <w:t>u</w:t>
            </w:r>
            <w:r w:rsidRPr="00EF7A8B">
              <w:rPr>
                <w:rFonts w:ascii="Times New Roman" w:hAnsi="Times New Roman"/>
              </w:rPr>
              <w:t xml:space="preserve"> kadry posiadającej specjalizację zgodną z profilem danego działu lub pracowni</w:t>
            </w:r>
            <w:r w:rsidR="00B05C86">
              <w:rPr>
                <w:rFonts w:ascii="Times New Roman" w:hAnsi="Times New Roman"/>
              </w:rPr>
              <w:t>, a c</w:t>
            </w:r>
            <w:r w:rsidRPr="00EF7A8B">
              <w:rPr>
                <w:rFonts w:ascii="Times New Roman" w:hAnsi="Times New Roman"/>
              </w:rPr>
              <w:t>entra</w:t>
            </w:r>
            <w:r w:rsidR="00C579E4">
              <w:rPr>
                <w:rFonts w:ascii="Times New Roman" w:hAnsi="Times New Roman"/>
              </w:rPr>
              <w:t xml:space="preserve"> krwiodawstwa i krwiolecznictwa</w:t>
            </w:r>
            <w:r w:rsidRPr="00EF7A8B">
              <w:rPr>
                <w:rFonts w:ascii="Times New Roman" w:hAnsi="Times New Roman"/>
              </w:rPr>
              <w:t xml:space="preserve"> coraz częściej sygnalizują problemy z pozyskaniem odpowiednio wykwalifikowanych lekarzy i pielęgniarek.</w:t>
            </w:r>
          </w:p>
        </w:tc>
      </w:tr>
      <w:tr w:rsidR="00700ED6" w:rsidRPr="0001378F" w14:paraId="1B95A8E8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67C21467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700ED6" w:rsidRPr="002E4522" w14:paraId="0946D15A" w14:textId="77777777" w:rsidTr="00273A0B">
        <w:trPr>
          <w:trHeight w:val="142"/>
        </w:trPr>
        <w:tc>
          <w:tcPr>
            <w:tcW w:w="10916" w:type="dxa"/>
            <w:gridSpan w:val="28"/>
          </w:tcPr>
          <w:p w14:paraId="577D9EED" w14:textId="785F6A4E" w:rsidR="00EF7A8B" w:rsidRPr="00F243B8" w:rsidRDefault="00EF7A8B" w:rsidP="00EF7A8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 projekcie dokonano </w:t>
            </w:r>
            <w:r w:rsidRPr="00EF7A8B">
              <w:rPr>
                <w:rFonts w:ascii="Times New Roman" w:hAnsi="Times New Roman"/>
                <w:color w:val="000000"/>
              </w:rPr>
              <w:t xml:space="preserve">weryfikacji stażu pracy i kwalifikacji wymaganych od osób zatrudnionych w </w:t>
            </w:r>
            <w:r w:rsidR="00C579E4">
              <w:rPr>
                <w:rFonts w:ascii="Times New Roman" w:hAnsi="Times New Roman"/>
                <w:color w:val="000000"/>
              </w:rPr>
              <w:t>centrach krwiodawstwa i krwiolecznictwa</w:t>
            </w:r>
            <w:r w:rsidRPr="00EF7A8B">
              <w:rPr>
                <w:rFonts w:ascii="Times New Roman" w:hAnsi="Times New Roman"/>
                <w:color w:val="000000"/>
              </w:rPr>
              <w:t xml:space="preserve"> w szczególności na stanowiskach kierowniczych</w:t>
            </w:r>
            <w:r>
              <w:rPr>
                <w:rFonts w:ascii="Times New Roman" w:hAnsi="Times New Roman"/>
                <w:color w:val="000000"/>
              </w:rPr>
              <w:t xml:space="preserve"> w działach i pracowniach tych jednostek. Przedmiotowe zmiany przyczynią się do </w:t>
            </w:r>
            <w:r w:rsidR="00F243B8">
              <w:rPr>
                <w:rFonts w:ascii="Times New Roman" w:hAnsi="Times New Roman"/>
                <w:color w:val="000000"/>
              </w:rPr>
              <w:t>umożliwienia</w:t>
            </w:r>
            <w:r w:rsidRPr="00EF7A8B">
              <w:rPr>
                <w:rFonts w:ascii="Times New Roman" w:hAnsi="Times New Roman"/>
                <w:color w:val="000000"/>
              </w:rPr>
              <w:t xml:space="preserve"> </w:t>
            </w:r>
            <w:r w:rsidR="00C579E4">
              <w:rPr>
                <w:rFonts w:ascii="Times New Roman" w:hAnsi="Times New Roman"/>
                <w:color w:val="000000"/>
              </w:rPr>
              <w:t xml:space="preserve">centrom krwiodawstwa i krwiolecznictwa </w:t>
            </w:r>
            <w:r w:rsidR="00F243B8">
              <w:rPr>
                <w:rFonts w:ascii="Times New Roman" w:hAnsi="Times New Roman"/>
                <w:color w:val="000000"/>
              </w:rPr>
              <w:t>zatrudniania</w:t>
            </w:r>
            <w:r w:rsidRPr="00EF7A8B">
              <w:rPr>
                <w:rFonts w:ascii="Times New Roman" w:hAnsi="Times New Roman"/>
                <w:color w:val="000000"/>
              </w:rPr>
              <w:t xml:space="preserve"> na stanowiskach kierowniczych w poszczególnych działach i pracowniach osób o innych specjalizacjach, niż dotychczas wymagane,  a które jednocześnie dają gwarancję, iż bezpieczeństwo dawców, jaki i pacjentów będzie zapewnione. Zmiany te przyczynią się też do usprawnienia funkcjonowania centrów krwiodawstwa i krwiolecznictwa, które borykają się z trudnościami związanymi z pozyskaniem pracowników spełniających wymagania określone w obowiązującym rozporządzeniu.  </w:t>
            </w:r>
          </w:p>
        </w:tc>
      </w:tr>
      <w:tr w:rsidR="00700ED6" w:rsidRPr="0001378F" w14:paraId="58589EBD" w14:textId="77777777" w:rsidTr="00273A0B">
        <w:trPr>
          <w:trHeight w:val="307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7CDA28B5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01378F">
              <w:rPr>
                <w:rFonts w:ascii="Times New Roman" w:hAnsi="Times New Roman"/>
                <w:b/>
                <w:color w:val="000000"/>
              </w:rPr>
              <w:t>?</w:t>
            </w:r>
            <w:r w:rsidRPr="0001378F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700ED6" w:rsidRPr="002E4522" w14:paraId="44666CB0" w14:textId="77777777" w:rsidTr="00273A0B">
        <w:trPr>
          <w:trHeight w:val="142"/>
        </w:trPr>
        <w:tc>
          <w:tcPr>
            <w:tcW w:w="10916" w:type="dxa"/>
            <w:gridSpan w:val="28"/>
          </w:tcPr>
          <w:p w14:paraId="5ACEA395" w14:textId="77777777" w:rsidR="00700ED6" w:rsidRPr="002E4522" w:rsidRDefault="00700ED6" w:rsidP="002D7A7A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1A5942">
              <w:rPr>
                <w:rFonts w:ascii="Times New Roman" w:hAnsi="Times New Roman"/>
                <w:color w:val="000000"/>
                <w:spacing w:val="-2"/>
              </w:rPr>
              <w:t>Przedmiot projektowanej regulacji nie jest objęty zakresem prawa Unii Europejskiej.</w:t>
            </w:r>
          </w:p>
        </w:tc>
      </w:tr>
      <w:tr w:rsidR="00700ED6" w:rsidRPr="0001378F" w14:paraId="2E218655" w14:textId="77777777" w:rsidTr="00273A0B">
        <w:trPr>
          <w:trHeight w:val="359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28646272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00ED6" w:rsidRPr="0001378F" w14:paraId="76CD90D4" w14:textId="77777777" w:rsidTr="00273A0B">
        <w:trPr>
          <w:trHeight w:val="142"/>
        </w:trPr>
        <w:tc>
          <w:tcPr>
            <w:tcW w:w="2668" w:type="dxa"/>
            <w:gridSpan w:val="3"/>
          </w:tcPr>
          <w:p w14:paraId="572B3954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6"/>
          </w:tcPr>
          <w:p w14:paraId="30432C2D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3"/>
          </w:tcPr>
          <w:p w14:paraId="1C0279F7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01378F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60" w:type="dxa"/>
            <w:gridSpan w:val="6"/>
          </w:tcPr>
          <w:p w14:paraId="260DB460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EA01B9" w:rsidRPr="002E4522" w14:paraId="5C297B17" w14:textId="77777777" w:rsidTr="00273A0B">
        <w:trPr>
          <w:trHeight w:val="142"/>
        </w:trPr>
        <w:tc>
          <w:tcPr>
            <w:tcW w:w="2668" w:type="dxa"/>
            <w:gridSpan w:val="3"/>
          </w:tcPr>
          <w:p w14:paraId="4739F992" w14:textId="5C953C72" w:rsidR="00EA01B9" w:rsidRPr="001A5942" w:rsidRDefault="00EA01B9" w:rsidP="00EA01B9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1A5942">
              <w:rPr>
                <w:rFonts w:ascii="Times New Roman" w:hAnsi="Times New Roman"/>
              </w:rPr>
              <w:t>Regionalne Centrum Krwiodawstwa i Krwiolecznictwa -</w:t>
            </w:r>
            <w:r w:rsidR="00072E6E">
              <w:rPr>
                <w:rFonts w:ascii="Times New Roman" w:hAnsi="Times New Roman"/>
              </w:rPr>
              <w:t xml:space="preserve"> </w:t>
            </w:r>
            <w:r w:rsidRPr="001A5942">
              <w:rPr>
                <w:rFonts w:ascii="Times New Roman" w:hAnsi="Times New Roman"/>
              </w:rPr>
              <w:t xml:space="preserve">RCKIK (21), Centrum Krwiodawstwa i Krwiolecznictwa Ministerstwa Spraw Wewnętrznych i Administracji - </w:t>
            </w:r>
            <w:proofErr w:type="spellStart"/>
            <w:r w:rsidRPr="001A5942">
              <w:rPr>
                <w:rFonts w:ascii="Times New Roman" w:hAnsi="Times New Roman"/>
              </w:rPr>
              <w:t>CKiK</w:t>
            </w:r>
            <w:proofErr w:type="spellEnd"/>
            <w:r w:rsidRPr="001A5942">
              <w:rPr>
                <w:rFonts w:ascii="Times New Roman" w:hAnsi="Times New Roman"/>
              </w:rPr>
              <w:t xml:space="preserve"> MSWiA (1) oraz  Wojskowe Centrum Krwiodawstwa i Krwiolecznictwa -</w:t>
            </w:r>
            <w:proofErr w:type="spellStart"/>
            <w:r w:rsidRPr="001A5942">
              <w:rPr>
                <w:rFonts w:ascii="Times New Roman" w:hAnsi="Times New Roman"/>
              </w:rPr>
              <w:t>WCKiK</w:t>
            </w:r>
            <w:proofErr w:type="spellEnd"/>
            <w:r w:rsidRPr="001A5942">
              <w:rPr>
                <w:rFonts w:ascii="Times New Roman" w:hAnsi="Times New Roman"/>
              </w:rPr>
              <w:t xml:space="preserve"> (1)</w:t>
            </w:r>
          </w:p>
        </w:tc>
        <w:tc>
          <w:tcPr>
            <w:tcW w:w="2292" w:type="dxa"/>
            <w:gridSpan w:val="6"/>
          </w:tcPr>
          <w:p w14:paraId="162826E4" w14:textId="28EA3B59" w:rsidR="00EA01B9" w:rsidRPr="001A5942" w:rsidRDefault="00EA01B9" w:rsidP="00EA01B9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A5942">
              <w:rPr>
                <w:rFonts w:ascii="Times New Roman" w:hAnsi="Times New Roman"/>
                <w:spacing w:val="-2"/>
              </w:rPr>
              <w:t>23</w:t>
            </w:r>
          </w:p>
        </w:tc>
        <w:tc>
          <w:tcPr>
            <w:tcW w:w="2996" w:type="dxa"/>
            <w:gridSpan w:val="13"/>
          </w:tcPr>
          <w:p w14:paraId="66EF4685" w14:textId="08F3563D" w:rsidR="00EA01B9" w:rsidRPr="001A5942" w:rsidRDefault="0014075E" w:rsidP="00EA01B9">
            <w:pPr>
              <w:rPr>
                <w:rFonts w:ascii="Times New Roman" w:hAnsi="Times New Roman"/>
                <w:spacing w:val="-2"/>
              </w:rPr>
            </w:pPr>
            <w:r w:rsidRPr="001A5942">
              <w:rPr>
                <w:rFonts w:ascii="Times New Roman" w:hAnsi="Times New Roman"/>
                <w:spacing w:val="-2"/>
              </w:rPr>
              <w:t xml:space="preserve">– </w:t>
            </w:r>
            <w:r w:rsidR="00EA01B9" w:rsidRPr="001A5942">
              <w:rPr>
                <w:rFonts w:ascii="Times New Roman" w:hAnsi="Times New Roman"/>
                <w:spacing w:val="-2"/>
              </w:rPr>
              <w:t>rozporządzenie Ministra Zdrowia i Opieki Społecznej z dnia 23 grudnia 1998 r. w sprawie szczegółowego trybu przekształcania wojewódzkich stacji krwiodawstwa, rejonowych stacji krwiodawstwa i punktów krwiodawstwa w regionalne centra krwiodawstwa i krwiolecznictwa (Dz. U. poz. 1261),</w:t>
            </w:r>
          </w:p>
          <w:p w14:paraId="0471484B" w14:textId="7A401AA7" w:rsidR="00EA01B9" w:rsidRPr="001A5942" w:rsidRDefault="0014075E" w:rsidP="00EA01B9">
            <w:pPr>
              <w:rPr>
                <w:rFonts w:ascii="Times New Roman" w:hAnsi="Times New Roman"/>
                <w:spacing w:val="-2"/>
              </w:rPr>
            </w:pPr>
            <w:r w:rsidRPr="001A5942">
              <w:rPr>
                <w:rFonts w:ascii="Times New Roman" w:hAnsi="Times New Roman"/>
                <w:spacing w:val="-2"/>
              </w:rPr>
              <w:t xml:space="preserve">– </w:t>
            </w:r>
            <w:r w:rsidR="00EA01B9" w:rsidRPr="001A5942">
              <w:rPr>
                <w:rFonts w:ascii="Times New Roman" w:hAnsi="Times New Roman"/>
                <w:spacing w:val="-2"/>
              </w:rPr>
              <w:t xml:space="preserve">rozporządzenie Ministra Spraw Wewnętrznych i Administracji z </w:t>
            </w:r>
            <w:r w:rsidR="00EA01B9" w:rsidRPr="001A5942">
              <w:rPr>
                <w:rFonts w:ascii="Times New Roman" w:hAnsi="Times New Roman"/>
                <w:spacing w:val="-2"/>
              </w:rPr>
              <w:lastRenderedPageBreak/>
              <w:t>dnia 20 kwietnia 2004 r. w sprawie utworzenia Centrum Krwiodawstwa i Krwiolecznictwa Ministerstwa Spraw Wewnętrznych i Administracji (Dz. U. poz. 1282),</w:t>
            </w:r>
          </w:p>
          <w:p w14:paraId="1FB82789" w14:textId="6C8AAAA1" w:rsidR="00EA01B9" w:rsidRPr="001A5942" w:rsidRDefault="0014075E" w:rsidP="00EA01B9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1A5942">
              <w:rPr>
                <w:rFonts w:ascii="Times New Roman" w:hAnsi="Times New Roman"/>
                <w:spacing w:val="-2"/>
              </w:rPr>
              <w:t xml:space="preserve">– </w:t>
            </w:r>
            <w:r w:rsidR="006D2532" w:rsidRPr="006D2532">
              <w:rPr>
                <w:rFonts w:ascii="Times New Roman" w:hAnsi="Times New Roman"/>
                <w:spacing w:val="-2"/>
              </w:rPr>
              <w:t>zarządzenie nr 26/MON Ministra Obrony Narodowej z 24 sierpnia 2018 r. w sprawie nadania statutu Wojskowego Centrum Krwiodawstwa i Krwiolecznictwa Samodzielnemu Publicznemu Zakładowi Opieki Zdrowotnej w Warszawie (Dz. Urz. MON poz. 129).</w:t>
            </w:r>
          </w:p>
        </w:tc>
        <w:tc>
          <w:tcPr>
            <w:tcW w:w="2960" w:type="dxa"/>
            <w:gridSpan w:val="6"/>
          </w:tcPr>
          <w:p w14:paraId="76D172AE" w14:textId="606108D3" w:rsidR="009B24DE" w:rsidRPr="001A5942" w:rsidRDefault="009B24DE" w:rsidP="004E338B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 xml:space="preserve">Umożliwienie zatrudniania na stanowiskach kierowniczych w poszczególnych działach i pracowniach w </w:t>
            </w:r>
            <w:proofErr w:type="spellStart"/>
            <w:r>
              <w:rPr>
                <w:rFonts w:ascii="Times New Roman" w:hAnsi="Times New Roman"/>
                <w:spacing w:val="-2"/>
              </w:rPr>
              <w:t>CKiK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osób o innych specjalizacjach  niż dotychczas wymagane</w:t>
            </w:r>
          </w:p>
        </w:tc>
      </w:tr>
      <w:tr w:rsidR="00700ED6" w:rsidRPr="0001378F" w14:paraId="5CBA4153" w14:textId="77777777" w:rsidTr="00273A0B">
        <w:trPr>
          <w:trHeight w:val="30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49E120F5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700ED6" w:rsidRPr="002E4522" w14:paraId="198373D2" w14:textId="77777777" w:rsidTr="00273A0B">
        <w:trPr>
          <w:trHeight w:val="342"/>
        </w:trPr>
        <w:tc>
          <w:tcPr>
            <w:tcW w:w="10916" w:type="dxa"/>
            <w:gridSpan w:val="28"/>
            <w:shd w:val="clear" w:color="auto" w:fill="FFFFFF"/>
          </w:tcPr>
          <w:p w14:paraId="706903B0" w14:textId="77777777" w:rsidR="0056247E" w:rsidRPr="001A5942" w:rsidRDefault="0056247E" w:rsidP="002D7A7A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5942">
              <w:rPr>
                <w:rFonts w:ascii="Times New Roman" w:hAnsi="Times New Roman"/>
                <w:color w:val="000000"/>
                <w:spacing w:val="-2"/>
              </w:rPr>
              <w:t xml:space="preserve">Nie prowadzono konsultacji poprzedzających przygotowanie projektu (tzw. </w:t>
            </w:r>
            <w:proofErr w:type="spellStart"/>
            <w:r w:rsidRPr="001A5942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1A5942">
              <w:rPr>
                <w:rFonts w:ascii="Times New Roman" w:hAnsi="Times New Roman"/>
                <w:color w:val="000000"/>
                <w:spacing w:val="-2"/>
              </w:rPr>
              <w:t>-konsultacji).</w:t>
            </w:r>
          </w:p>
          <w:p w14:paraId="07BF5E6B" w14:textId="01FB66E5" w:rsidR="001E0473" w:rsidRPr="001A5942" w:rsidRDefault="0056247E">
            <w:pPr>
              <w:jc w:val="both"/>
              <w:rPr>
                <w:rFonts w:ascii="Times New Roman" w:hAnsi="Times New Roman"/>
              </w:rPr>
            </w:pPr>
            <w:r w:rsidRPr="001A5942">
              <w:rPr>
                <w:rFonts w:ascii="Times New Roman" w:hAnsi="Times New Roman"/>
                <w:color w:val="000000"/>
                <w:spacing w:val="-2"/>
              </w:rPr>
              <w:t xml:space="preserve">Równolegle z uzgodnieniami z członkami Rady Ministrów projekt </w:t>
            </w:r>
            <w:r w:rsidR="004C0598">
              <w:rPr>
                <w:rFonts w:ascii="Times New Roman" w:hAnsi="Times New Roman"/>
                <w:color w:val="000000"/>
                <w:spacing w:val="-2"/>
              </w:rPr>
              <w:t>został</w:t>
            </w:r>
            <w:r w:rsidR="004C0598" w:rsidRPr="001A594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1A5942">
              <w:rPr>
                <w:rFonts w:ascii="Times New Roman" w:hAnsi="Times New Roman"/>
                <w:color w:val="000000"/>
                <w:spacing w:val="-2"/>
              </w:rPr>
              <w:t xml:space="preserve">przesłany do opiniowania i konsultacji publicznych na okres </w:t>
            </w:r>
            <w:r w:rsidR="00E94CFC" w:rsidRPr="00E94CFC">
              <w:rPr>
                <w:rFonts w:ascii="Times New Roman" w:hAnsi="Times New Roman"/>
                <w:color w:val="000000"/>
                <w:spacing w:val="-2"/>
              </w:rPr>
              <w:t>21</w:t>
            </w:r>
            <w:r w:rsidRPr="00E94CF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A47DA">
              <w:rPr>
                <w:rFonts w:ascii="Times New Roman" w:hAnsi="Times New Roman"/>
                <w:color w:val="000000"/>
                <w:spacing w:val="-2"/>
              </w:rPr>
              <w:t>dni</w:t>
            </w:r>
            <w:r w:rsidR="001E0473" w:rsidRPr="001A5942">
              <w:rPr>
                <w:rFonts w:ascii="Times New Roman" w:hAnsi="Times New Roman"/>
              </w:rPr>
              <w:t xml:space="preserve"> do:</w:t>
            </w:r>
            <w:r w:rsidRPr="001A5942">
              <w:rPr>
                <w:rFonts w:ascii="Times New Roman" w:hAnsi="Times New Roman"/>
              </w:rPr>
              <w:tab/>
            </w:r>
          </w:p>
          <w:p w14:paraId="5395DC80" w14:textId="6DF30D3B" w:rsidR="001E0473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Prezesa Urzędu Ochrony Konkurencji i Konsumentów; </w:t>
            </w:r>
          </w:p>
          <w:p w14:paraId="204F8925" w14:textId="24A706C1" w:rsidR="00EF1DAE" w:rsidRPr="001A5942" w:rsidRDefault="00EF1DAE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DAE">
              <w:rPr>
                <w:rFonts w:ascii="Times New Roman" w:hAnsi="Times New Roman"/>
                <w:sz w:val="20"/>
                <w:szCs w:val="20"/>
              </w:rPr>
              <w:t>Prokuratorii Generalnej Rzeczypospolitej Polskiej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37390C18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Prezesa Narodowego Funduszu Zdrowia; </w:t>
            </w:r>
          </w:p>
          <w:p w14:paraId="2291B648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Naczelnej Rady Lekarskiej;  </w:t>
            </w:r>
          </w:p>
          <w:p w14:paraId="4B0ABF86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Naczelnej Rady Pielęgniarek i Położnych;  </w:t>
            </w:r>
          </w:p>
          <w:p w14:paraId="76624993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Naczelnej Rady Aptekarskiej;  </w:t>
            </w:r>
          </w:p>
          <w:p w14:paraId="33AD7AB3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Krajowej Rady Diagnostów Laboratoryjnych;  </w:t>
            </w:r>
          </w:p>
          <w:p w14:paraId="2148E6E4" w14:textId="77777777" w:rsidR="00061ADE" w:rsidRPr="001A5942" w:rsidRDefault="00061ADE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Krajowej Rady Fizjoterapeutów; </w:t>
            </w:r>
          </w:p>
          <w:p w14:paraId="04CE85B5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Ogólnopolskiego Związku Zawodowego Lekarzy;  </w:t>
            </w:r>
          </w:p>
          <w:p w14:paraId="01EC322C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Ogólnopolskiego Związku Zawodowego Pielęgniarek i Położnych; </w:t>
            </w:r>
          </w:p>
          <w:p w14:paraId="54B80ECA" w14:textId="12CA96AA" w:rsidR="00C369C6" w:rsidRPr="001A5942" w:rsidRDefault="00C369C6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Ogólnopolskiego Związku Zawodowego Położnych;</w:t>
            </w:r>
          </w:p>
          <w:p w14:paraId="5D4D650D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Federacji Związków Pracodawców Ochrony Zdrowia „Porozumienie Zielonogórskie”;  </w:t>
            </w:r>
          </w:p>
          <w:p w14:paraId="7D2A7DDC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Ogólnopolskiego Porozumienia Związków Zawodowych; </w:t>
            </w:r>
          </w:p>
          <w:p w14:paraId="622B6578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Forum Związków Zawodowych; </w:t>
            </w:r>
          </w:p>
          <w:p w14:paraId="35E092DF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Pracodawców Rzeczypospolitej Polskiej; </w:t>
            </w:r>
          </w:p>
          <w:p w14:paraId="036F4C88" w14:textId="7B8D3096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Konfederacji „Lewiatan”; </w:t>
            </w:r>
          </w:p>
          <w:p w14:paraId="728DD796" w14:textId="5813A948" w:rsidR="00902B0B" w:rsidRPr="001A5942" w:rsidRDefault="00902B0B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Business Centre Club – Związek Pracodawców; </w:t>
            </w:r>
          </w:p>
          <w:p w14:paraId="0552222D" w14:textId="495677A8" w:rsidR="00902B0B" w:rsidRPr="001A5942" w:rsidRDefault="00902B0B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Związku Przedsiębiorców i Pracodawców; </w:t>
            </w:r>
          </w:p>
          <w:p w14:paraId="15393E0D" w14:textId="7556F29E" w:rsidR="00902B0B" w:rsidRPr="001A5942" w:rsidRDefault="00902B0B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Federacji Przedsiębiorców Polskich; </w:t>
            </w:r>
          </w:p>
          <w:p w14:paraId="5FD7B6E0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Związku Rzemiosła Polskiego; </w:t>
            </w:r>
          </w:p>
          <w:p w14:paraId="718F956D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Instytutu Praw Pacjenta i Edukacji Zdrowotnej;</w:t>
            </w:r>
          </w:p>
          <w:p w14:paraId="2C645F93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Federacji Pacjentów Polskich;</w:t>
            </w:r>
          </w:p>
          <w:p w14:paraId="21B35050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Stowarzyszenia „Dla Dobra Pacjenta”;</w:t>
            </w:r>
          </w:p>
          <w:p w14:paraId="771CD298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Sekretariatu Ochrony Zdrowia KK–NSZZ „Solidarność”;</w:t>
            </w:r>
          </w:p>
          <w:p w14:paraId="27C800A4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KK NSZZ „Solidarność 80”; </w:t>
            </w:r>
          </w:p>
          <w:p w14:paraId="3ECD4AF3" w14:textId="1880F54B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Konsultanta</w:t>
            </w:r>
            <w:r w:rsidR="00C61D08" w:rsidRPr="001A5942">
              <w:rPr>
                <w:rFonts w:ascii="Times New Roman" w:hAnsi="Times New Roman"/>
                <w:sz w:val="20"/>
                <w:szCs w:val="20"/>
              </w:rPr>
              <w:t xml:space="preserve"> K</w:t>
            </w:r>
            <w:r w:rsidRPr="001A5942">
              <w:rPr>
                <w:rFonts w:ascii="Times New Roman" w:hAnsi="Times New Roman"/>
                <w:sz w:val="20"/>
                <w:szCs w:val="20"/>
              </w:rPr>
              <w:t xml:space="preserve">rajowego w dziedzinie transfuzjologii klinicznej;  </w:t>
            </w:r>
          </w:p>
          <w:p w14:paraId="64C12F08" w14:textId="418FEA5B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Konsultanta</w:t>
            </w:r>
            <w:r w:rsidR="00C61D08" w:rsidRPr="001A5942">
              <w:rPr>
                <w:rFonts w:ascii="Times New Roman" w:hAnsi="Times New Roman"/>
                <w:sz w:val="20"/>
                <w:szCs w:val="20"/>
              </w:rPr>
              <w:t xml:space="preserve"> K</w:t>
            </w:r>
            <w:r w:rsidRPr="001A5942">
              <w:rPr>
                <w:rFonts w:ascii="Times New Roman" w:hAnsi="Times New Roman"/>
                <w:sz w:val="20"/>
                <w:szCs w:val="20"/>
              </w:rPr>
              <w:t xml:space="preserve">rajowego w dziedzinie hematologii;  </w:t>
            </w:r>
          </w:p>
          <w:p w14:paraId="62362F2E" w14:textId="32F9C397" w:rsidR="00F53220" w:rsidRPr="001A5942" w:rsidRDefault="00C61D08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Konsultanta K</w:t>
            </w:r>
            <w:r w:rsidR="00F53220" w:rsidRPr="001A5942">
              <w:rPr>
                <w:rFonts w:ascii="Times New Roman" w:hAnsi="Times New Roman"/>
                <w:sz w:val="20"/>
                <w:szCs w:val="20"/>
              </w:rPr>
              <w:t>rajowego w dziedzinie transplantologii klinicznej;</w:t>
            </w:r>
          </w:p>
          <w:p w14:paraId="53BCD96B" w14:textId="1F4F9858" w:rsidR="00991B74" w:rsidRPr="001A5942" w:rsidRDefault="00991B74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Konsultanta</w:t>
            </w:r>
            <w:r w:rsidR="00C61D08" w:rsidRPr="001A5942">
              <w:rPr>
                <w:rFonts w:ascii="Times New Roman" w:hAnsi="Times New Roman"/>
                <w:sz w:val="20"/>
                <w:szCs w:val="20"/>
              </w:rPr>
              <w:t xml:space="preserve"> K</w:t>
            </w:r>
            <w:r w:rsidRPr="001A5942">
              <w:rPr>
                <w:rFonts w:ascii="Times New Roman" w:hAnsi="Times New Roman"/>
                <w:sz w:val="20"/>
                <w:szCs w:val="20"/>
              </w:rPr>
              <w:t>rajowego w dziedzinie onkologii i hematologii dziecięcej;</w:t>
            </w:r>
          </w:p>
          <w:p w14:paraId="0EEDB252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Instytutu Hematologii i Transfuzjologii;  </w:t>
            </w:r>
          </w:p>
          <w:p w14:paraId="4FDE9C1A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Regionalnego Centrum Krwiodawstwa i Krwiolecznictwa w Białymstoku;</w:t>
            </w:r>
          </w:p>
          <w:p w14:paraId="2A1760A5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Regionalnego Centrum Krwiodawstwa i Krwiolecznictwa w Bydgoszczy;</w:t>
            </w:r>
          </w:p>
          <w:p w14:paraId="5DE3738E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Regionalnego Centrum Krwiodawstwa i Krwiolecznictwa w Gdańsku;</w:t>
            </w:r>
          </w:p>
          <w:p w14:paraId="79D4F1B6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Regionalnego Centrum Krwiodawstwa i Krwiolecznictwa w Kaliszu;</w:t>
            </w:r>
          </w:p>
          <w:p w14:paraId="7949DF3B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Regionalnego Centrum Krwiodawstwa i Krwiolecznictwa w Katowicach;</w:t>
            </w:r>
          </w:p>
          <w:p w14:paraId="2205CE0D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lastRenderedPageBreak/>
              <w:t>Regionalnego Centrum Krwiodawstwa i Krwiolecznictwa w Kielcach;</w:t>
            </w:r>
          </w:p>
          <w:p w14:paraId="53BE86B0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Regionalnego Centrum Krwiodawstwa i Krwiolecznictwa w Krakowie;</w:t>
            </w:r>
          </w:p>
          <w:p w14:paraId="4F41F018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Regionalnego Centrum Krwiodawstwa i Krwiolecznictwa w Lublinie;</w:t>
            </w:r>
          </w:p>
          <w:p w14:paraId="2FA4A09C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Regionalnego Centrum Krwiodawstwa i Krwiolecznictwa w Łodzi;</w:t>
            </w:r>
          </w:p>
          <w:p w14:paraId="59B25CFB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Regionalnego Centrum Krwiodawstwa i Krwiolecznictwa w Olsztynie;</w:t>
            </w:r>
          </w:p>
          <w:p w14:paraId="2AA600FF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Regionalnego Centrum Krwiodawstwa i Krwiolecznictwa w Opolu;</w:t>
            </w:r>
          </w:p>
          <w:p w14:paraId="3D80FB1F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Regionalnego Centrum Krwiodawstwa i Krwiolecznictwa w Poznaniu;</w:t>
            </w:r>
          </w:p>
          <w:p w14:paraId="182EAEDA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Regionalnego Centrum Krwiodawstwa i Krwiolecznictwa w Raciborzu;</w:t>
            </w:r>
          </w:p>
          <w:p w14:paraId="51F6ABD3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Regionalnego Centrum Krwiodawstwa i Krwiolecznictwa im. dr Konrada </w:t>
            </w:r>
            <w:proofErr w:type="spellStart"/>
            <w:r w:rsidRPr="001A5942">
              <w:rPr>
                <w:rFonts w:ascii="Times New Roman" w:hAnsi="Times New Roman"/>
                <w:sz w:val="20"/>
                <w:szCs w:val="20"/>
              </w:rPr>
              <w:t>Vietha</w:t>
            </w:r>
            <w:proofErr w:type="spellEnd"/>
            <w:r w:rsidRPr="001A5942">
              <w:rPr>
                <w:rFonts w:ascii="Times New Roman" w:hAnsi="Times New Roman"/>
                <w:sz w:val="20"/>
                <w:szCs w:val="20"/>
              </w:rPr>
              <w:t xml:space="preserve"> w Radomiu;</w:t>
            </w:r>
          </w:p>
          <w:p w14:paraId="7F2A9431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Regionalnego Centrum Krwiodawstwa i Krwiolecznictwa w Rzeszowie;</w:t>
            </w:r>
          </w:p>
          <w:p w14:paraId="1F841423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Regionalnego Centrum Krwiodawstwa i Krwiolecznictwa im. Jana Pawła II w Słupsku;</w:t>
            </w:r>
          </w:p>
          <w:p w14:paraId="290551C4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Regionalnego Centrum Krwiodawstwa i Krwiolecznictwa w Szczecinie;</w:t>
            </w:r>
          </w:p>
          <w:p w14:paraId="4C1E97E1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Regionalnego Centrum Krwiodawstwa i Krwiolecznictwa w Wałbrzychu;</w:t>
            </w:r>
          </w:p>
          <w:p w14:paraId="4CB57E1C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Regionalnego Centrum Krwiodawstwa i Krwiolecznictwa w Warszawie;</w:t>
            </w:r>
          </w:p>
          <w:p w14:paraId="69B3DD2C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Regionalnego Centrum Krwiodawstwa i Krwiolecznictwa im. prof. dr hab. Tadeusza </w:t>
            </w:r>
            <w:proofErr w:type="spellStart"/>
            <w:r w:rsidRPr="001A5942">
              <w:rPr>
                <w:rFonts w:ascii="Times New Roman" w:hAnsi="Times New Roman"/>
                <w:sz w:val="20"/>
                <w:szCs w:val="20"/>
              </w:rPr>
              <w:t>Dorobisza</w:t>
            </w:r>
            <w:proofErr w:type="spellEnd"/>
            <w:r w:rsidRPr="001A5942">
              <w:rPr>
                <w:rFonts w:ascii="Times New Roman" w:hAnsi="Times New Roman"/>
                <w:sz w:val="20"/>
                <w:szCs w:val="20"/>
              </w:rPr>
              <w:t xml:space="preserve"> we Wrocławiu;</w:t>
            </w:r>
          </w:p>
          <w:p w14:paraId="3438DB7E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Regionalnego Centrum Krwiodawstwa i Krwiolecznictwa w Zielonej Górze;  </w:t>
            </w:r>
          </w:p>
          <w:p w14:paraId="044949F1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Wojskowego Centrum Krwiodawstwa i Krwiolecznictwa;  </w:t>
            </w:r>
          </w:p>
          <w:p w14:paraId="0AA65BE0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Centrum Krwiodawstwa i Krwiolecznictwa MSWiA;  </w:t>
            </w:r>
          </w:p>
          <w:p w14:paraId="2B1F5221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Krajowej Rady do Spraw Krwiodawstwa i Krwiolecznictwa; </w:t>
            </w:r>
          </w:p>
          <w:p w14:paraId="6B9E86D7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Związku Pracodawców Ratownictwa Medycznego SP-ZOZ; </w:t>
            </w:r>
          </w:p>
          <w:p w14:paraId="3BA7D18E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Polskiej Unii Szpitali Klinicznych; </w:t>
            </w:r>
          </w:p>
          <w:p w14:paraId="301EFA58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Stowarzyszenia Menedżerów Ochrony Zdrowia; </w:t>
            </w:r>
          </w:p>
          <w:p w14:paraId="2F76DFEE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Ogólnopolskiego Stowarzyszenia Szpitali Niepublicznych; </w:t>
            </w:r>
          </w:p>
          <w:p w14:paraId="7E797EC1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 xml:space="preserve">Polskiej Federacji Szpitali; </w:t>
            </w:r>
          </w:p>
          <w:p w14:paraId="1600B564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Rzecznik</w:t>
            </w:r>
            <w:r w:rsidR="00F53220" w:rsidRPr="001A5942">
              <w:rPr>
                <w:rFonts w:ascii="Times New Roman" w:hAnsi="Times New Roman"/>
                <w:sz w:val="20"/>
                <w:szCs w:val="20"/>
              </w:rPr>
              <w:t>a</w:t>
            </w:r>
            <w:r w:rsidRPr="001A5942">
              <w:rPr>
                <w:rFonts w:ascii="Times New Roman" w:hAnsi="Times New Roman"/>
                <w:sz w:val="20"/>
                <w:szCs w:val="20"/>
              </w:rPr>
              <w:t xml:space="preserve"> Praw Pacjenta;</w:t>
            </w:r>
          </w:p>
          <w:p w14:paraId="343B79CC" w14:textId="77777777" w:rsidR="001E0473" w:rsidRPr="001A594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Polskie</w:t>
            </w:r>
            <w:r w:rsidR="00F53220" w:rsidRPr="001A5942">
              <w:rPr>
                <w:rFonts w:ascii="Times New Roman" w:hAnsi="Times New Roman"/>
                <w:sz w:val="20"/>
                <w:szCs w:val="20"/>
              </w:rPr>
              <w:t>go</w:t>
            </w:r>
            <w:r w:rsidRPr="001A5942">
              <w:rPr>
                <w:rFonts w:ascii="Times New Roman" w:hAnsi="Times New Roman"/>
                <w:sz w:val="20"/>
                <w:szCs w:val="20"/>
              </w:rPr>
              <w:t xml:space="preserve"> Towarzystw</w:t>
            </w:r>
            <w:r w:rsidR="00F53220" w:rsidRPr="001A5942">
              <w:rPr>
                <w:rFonts w:ascii="Times New Roman" w:hAnsi="Times New Roman"/>
                <w:sz w:val="20"/>
                <w:szCs w:val="20"/>
              </w:rPr>
              <w:t>a</w:t>
            </w:r>
            <w:r w:rsidRPr="001A5942">
              <w:rPr>
                <w:rFonts w:ascii="Times New Roman" w:hAnsi="Times New Roman"/>
                <w:sz w:val="20"/>
                <w:szCs w:val="20"/>
              </w:rPr>
              <w:t xml:space="preserve"> Koderów Medycznych;</w:t>
            </w:r>
          </w:p>
          <w:p w14:paraId="7906F7F4" w14:textId="577E96B5" w:rsidR="00ED282C" w:rsidRPr="00846AD2" w:rsidRDefault="001E0473" w:rsidP="00846AD2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Zarząd</w:t>
            </w:r>
            <w:r w:rsidR="00416B7A" w:rsidRPr="001A5942">
              <w:rPr>
                <w:rFonts w:ascii="Times New Roman" w:hAnsi="Times New Roman"/>
                <w:sz w:val="20"/>
                <w:szCs w:val="20"/>
              </w:rPr>
              <w:t>u</w:t>
            </w:r>
            <w:r w:rsidRPr="001A5942">
              <w:rPr>
                <w:rFonts w:ascii="Times New Roman" w:hAnsi="Times New Roman"/>
                <w:sz w:val="20"/>
                <w:szCs w:val="20"/>
              </w:rPr>
              <w:t xml:space="preserve"> Główn</w:t>
            </w:r>
            <w:r w:rsidR="00F53220" w:rsidRPr="001A5942">
              <w:rPr>
                <w:rFonts w:ascii="Times New Roman" w:hAnsi="Times New Roman"/>
                <w:sz w:val="20"/>
                <w:szCs w:val="20"/>
              </w:rPr>
              <w:t>ego</w:t>
            </w:r>
            <w:r w:rsidRPr="001A5942">
              <w:rPr>
                <w:rFonts w:ascii="Times New Roman" w:hAnsi="Times New Roman"/>
                <w:sz w:val="20"/>
                <w:szCs w:val="20"/>
              </w:rPr>
              <w:t xml:space="preserve"> Polskiego Czerwonego Krzyża;</w:t>
            </w:r>
          </w:p>
          <w:p w14:paraId="1B633D29" w14:textId="77777777" w:rsidR="003D7E26" w:rsidRPr="001A5942" w:rsidRDefault="003D7E26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Porozumieni</w:t>
            </w:r>
            <w:r w:rsidR="005057E1" w:rsidRPr="001A5942">
              <w:rPr>
                <w:rFonts w:ascii="Times New Roman" w:hAnsi="Times New Roman"/>
                <w:sz w:val="20"/>
                <w:szCs w:val="20"/>
              </w:rPr>
              <w:t>a</w:t>
            </w:r>
            <w:r w:rsidRPr="001A5942">
              <w:rPr>
                <w:rFonts w:ascii="Times New Roman" w:hAnsi="Times New Roman"/>
                <w:sz w:val="20"/>
                <w:szCs w:val="20"/>
              </w:rPr>
              <w:t xml:space="preserve"> Pracodawców Ochrony Zdrowia;</w:t>
            </w:r>
          </w:p>
          <w:p w14:paraId="492E0890" w14:textId="77777777" w:rsidR="003D7E26" w:rsidRPr="001A5942" w:rsidRDefault="003D7E26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Porozumieni</w:t>
            </w:r>
            <w:r w:rsidR="005057E1" w:rsidRPr="001A5942">
              <w:rPr>
                <w:rFonts w:ascii="Times New Roman" w:hAnsi="Times New Roman"/>
                <w:sz w:val="20"/>
                <w:szCs w:val="20"/>
              </w:rPr>
              <w:t>a</w:t>
            </w:r>
            <w:r w:rsidRPr="001A5942">
              <w:rPr>
                <w:rFonts w:ascii="Times New Roman" w:hAnsi="Times New Roman"/>
                <w:sz w:val="20"/>
                <w:szCs w:val="20"/>
              </w:rPr>
              <w:t xml:space="preserve"> Łódzkie</w:t>
            </w:r>
            <w:r w:rsidR="005057E1" w:rsidRPr="001A5942">
              <w:rPr>
                <w:rFonts w:ascii="Times New Roman" w:hAnsi="Times New Roman"/>
                <w:sz w:val="20"/>
                <w:szCs w:val="20"/>
              </w:rPr>
              <w:t>go</w:t>
            </w:r>
            <w:r w:rsidRPr="001A5942">
              <w:rPr>
                <w:rFonts w:ascii="Times New Roman" w:hAnsi="Times New Roman"/>
                <w:sz w:val="20"/>
                <w:szCs w:val="20"/>
              </w:rPr>
              <w:t xml:space="preserve"> – Łódzki</w:t>
            </w:r>
            <w:r w:rsidR="005057E1" w:rsidRPr="001A5942">
              <w:rPr>
                <w:rFonts w:ascii="Times New Roman" w:hAnsi="Times New Roman"/>
                <w:sz w:val="20"/>
                <w:szCs w:val="20"/>
              </w:rPr>
              <w:t>ego</w:t>
            </w:r>
            <w:r w:rsidRPr="001A59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57E1" w:rsidRPr="001A5942">
              <w:rPr>
                <w:rFonts w:ascii="Times New Roman" w:hAnsi="Times New Roman"/>
                <w:sz w:val="20"/>
                <w:szCs w:val="20"/>
              </w:rPr>
              <w:t>Związ</w:t>
            </w:r>
            <w:r w:rsidRPr="001A5942">
              <w:rPr>
                <w:rFonts w:ascii="Times New Roman" w:hAnsi="Times New Roman"/>
                <w:sz w:val="20"/>
                <w:szCs w:val="20"/>
              </w:rPr>
              <w:t>k</w:t>
            </w:r>
            <w:r w:rsidR="005057E1" w:rsidRPr="001A5942">
              <w:rPr>
                <w:rFonts w:ascii="Times New Roman" w:hAnsi="Times New Roman"/>
                <w:sz w:val="20"/>
                <w:szCs w:val="20"/>
              </w:rPr>
              <w:t>u</w:t>
            </w:r>
            <w:r w:rsidRPr="001A5942">
              <w:rPr>
                <w:rFonts w:ascii="Times New Roman" w:hAnsi="Times New Roman"/>
                <w:sz w:val="20"/>
                <w:szCs w:val="20"/>
              </w:rPr>
              <w:t xml:space="preserve"> Pracodawców Ochrony Zdrowia;</w:t>
            </w:r>
          </w:p>
          <w:p w14:paraId="060B5EC6" w14:textId="33FEC2C9" w:rsidR="003D7E26" w:rsidRPr="001A5942" w:rsidRDefault="005057E1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942">
              <w:rPr>
                <w:rFonts w:ascii="Times New Roman" w:hAnsi="Times New Roman"/>
                <w:sz w:val="20"/>
                <w:szCs w:val="20"/>
              </w:rPr>
              <w:t>Polskiej Federacji Pracodawców Prywatnych Ochrony Zdrowia</w:t>
            </w:r>
            <w:r w:rsidR="00EF1D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384A8B" w14:textId="77777777" w:rsidR="00846AD2" w:rsidRDefault="00846AD2" w:rsidP="00D56691">
            <w:pPr>
              <w:jc w:val="both"/>
              <w:rPr>
                <w:rFonts w:ascii="Times New Roman" w:hAnsi="Times New Roman"/>
              </w:rPr>
            </w:pPr>
          </w:p>
          <w:p w14:paraId="16DDC4CE" w14:textId="0510D11F" w:rsidR="00D56691" w:rsidRPr="001A5942" w:rsidRDefault="00D56691" w:rsidP="00D56691">
            <w:pPr>
              <w:jc w:val="both"/>
              <w:rPr>
                <w:rFonts w:ascii="Times New Roman" w:hAnsi="Times New Roman"/>
              </w:rPr>
            </w:pPr>
            <w:r w:rsidRPr="001A5942">
              <w:rPr>
                <w:rFonts w:ascii="Times New Roman" w:hAnsi="Times New Roman"/>
              </w:rPr>
              <w:t>Projekt, stosownie do przepisów ustawy z dnia 7 lipca 2005 r. o działalności lobbingowej w procesie stanowienia prawa (Dz. U. z 2017</w:t>
            </w:r>
            <w:r w:rsidR="001A5942">
              <w:rPr>
                <w:rFonts w:ascii="Times New Roman" w:hAnsi="Times New Roman"/>
              </w:rPr>
              <w:t> </w:t>
            </w:r>
            <w:r w:rsidRPr="001A5942">
              <w:rPr>
                <w:rFonts w:ascii="Times New Roman" w:hAnsi="Times New Roman"/>
              </w:rPr>
              <w:t xml:space="preserve">r. poz. 248), </w:t>
            </w:r>
            <w:r w:rsidR="00EF1DAE">
              <w:rPr>
                <w:rFonts w:ascii="Times New Roman" w:hAnsi="Times New Roman"/>
              </w:rPr>
              <w:t>został</w:t>
            </w:r>
            <w:r w:rsidR="00EF1DAE" w:rsidRPr="001A5942">
              <w:rPr>
                <w:rFonts w:ascii="Times New Roman" w:hAnsi="Times New Roman"/>
              </w:rPr>
              <w:t xml:space="preserve"> </w:t>
            </w:r>
            <w:r w:rsidRPr="001A5942">
              <w:rPr>
                <w:rFonts w:ascii="Times New Roman" w:hAnsi="Times New Roman"/>
              </w:rPr>
              <w:t>opublikowany na stronie internetowej Ministerstwa Zdrowia oraz udostępniony w Biuletynie Informacji Publicznej Ministerstwa Zdrowia wraz z przekazaniem projektu do uzgodnień z członkami Rady Ministrów.</w:t>
            </w:r>
          </w:p>
          <w:p w14:paraId="54D3C184" w14:textId="101D66A9" w:rsidR="00D56691" w:rsidRPr="001A5942" w:rsidRDefault="00D56691" w:rsidP="00D56691">
            <w:pPr>
              <w:jc w:val="both"/>
              <w:rPr>
                <w:rFonts w:ascii="Times New Roman" w:hAnsi="Times New Roman"/>
              </w:rPr>
            </w:pPr>
            <w:r w:rsidRPr="001A5942">
              <w:rPr>
                <w:rFonts w:ascii="Times New Roman" w:hAnsi="Times New Roman"/>
              </w:rPr>
              <w:t xml:space="preserve">Projekt </w:t>
            </w:r>
            <w:r w:rsidR="00EF1DAE">
              <w:rPr>
                <w:rFonts w:ascii="Times New Roman" w:hAnsi="Times New Roman"/>
              </w:rPr>
              <w:t>został</w:t>
            </w:r>
            <w:r w:rsidR="00EF1DAE" w:rsidRPr="001A5942">
              <w:rPr>
                <w:rFonts w:ascii="Times New Roman" w:hAnsi="Times New Roman"/>
              </w:rPr>
              <w:t xml:space="preserve"> </w:t>
            </w:r>
            <w:r w:rsidRPr="001A5942">
              <w:rPr>
                <w:rFonts w:ascii="Times New Roman" w:hAnsi="Times New Roman"/>
              </w:rPr>
              <w:t>również udostępniony w Biuletynie Informacji Publicznej Rządowego Centrum Legislacji, zgodnie z uchwałą nr 190 Rady Ministrów z dnia 29 października 2013 r. – Regulamin pracy Rady Ministrów (</w:t>
            </w:r>
            <w:r w:rsidR="00405527" w:rsidRPr="00405527">
              <w:rPr>
                <w:rFonts w:ascii="Times New Roman" w:hAnsi="Times New Roman"/>
              </w:rPr>
              <w:t>M.P. z 2021 r. poz. 348</w:t>
            </w:r>
            <w:r w:rsidRPr="001A5942">
              <w:rPr>
                <w:rFonts w:ascii="Times New Roman" w:hAnsi="Times New Roman"/>
              </w:rPr>
              <w:t>).</w:t>
            </w:r>
          </w:p>
          <w:p w14:paraId="4491695A" w14:textId="6A52F2A2" w:rsidR="001264F4" w:rsidRPr="001A5942" w:rsidRDefault="001264F4" w:rsidP="00F127D7">
            <w:pPr>
              <w:jc w:val="both"/>
              <w:rPr>
                <w:rFonts w:ascii="Times New Roman" w:hAnsi="Times New Roman"/>
              </w:rPr>
            </w:pPr>
            <w:r w:rsidRPr="001A5942">
              <w:rPr>
                <w:rFonts w:ascii="Times New Roman" w:hAnsi="Times New Roman"/>
              </w:rPr>
              <w:t>Wyniki konsultacji publicznych i opiniowania zostaną przedstawione po ich zakończeniu w raporcie z konsultacji publicznych i</w:t>
            </w:r>
            <w:r w:rsidR="00960576">
              <w:rPr>
                <w:rFonts w:ascii="Times New Roman" w:hAnsi="Times New Roman"/>
              </w:rPr>
              <w:t> </w:t>
            </w:r>
            <w:r w:rsidRPr="001A5942">
              <w:rPr>
                <w:rFonts w:ascii="Times New Roman" w:hAnsi="Times New Roman"/>
              </w:rPr>
              <w:t>opiniowania.</w:t>
            </w:r>
          </w:p>
        </w:tc>
      </w:tr>
      <w:tr w:rsidR="00700ED6" w:rsidRPr="0001378F" w14:paraId="6A2715B3" w14:textId="77777777" w:rsidTr="00273A0B">
        <w:trPr>
          <w:trHeight w:val="363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62FEF5C3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700ED6" w:rsidRPr="0001378F" w14:paraId="29C7037A" w14:textId="77777777" w:rsidTr="00273A0B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8786863" w14:textId="3A490518" w:rsidR="00700ED6" w:rsidRPr="0001378F" w:rsidRDefault="00C579E4" w:rsidP="0061426C">
            <w:pPr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DC6133">
              <w:rPr>
                <w:rFonts w:ascii="Times New Roman" w:eastAsia="Calibri" w:hAnsi="Times New Roman"/>
                <w:color w:val="000000"/>
              </w:rPr>
              <w:t xml:space="preserve">(ceny stałe z </w:t>
            </w:r>
            <w:r w:rsidR="00EF1DAE">
              <w:rPr>
                <w:rFonts w:ascii="Times New Roman" w:eastAsia="Calibri" w:hAnsi="Times New Roman"/>
                <w:color w:val="000000"/>
              </w:rPr>
              <w:t>2022</w:t>
            </w:r>
            <w:r w:rsidR="00EF1DAE" w:rsidRPr="00DC6133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DC6133">
              <w:rPr>
                <w:rFonts w:ascii="Times New Roman" w:eastAsia="Calibri" w:hAnsi="Times New Roman"/>
                <w:color w:val="000000"/>
              </w:rPr>
              <w:t>r.)</w:t>
            </w:r>
          </w:p>
        </w:tc>
        <w:tc>
          <w:tcPr>
            <w:tcW w:w="7783" w:type="dxa"/>
            <w:gridSpan w:val="24"/>
            <w:shd w:val="clear" w:color="auto" w:fill="FFFFFF"/>
          </w:tcPr>
          <w:p w14:paraId="3E49A18A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700ED6" w:rsidRPr="0001378F" w14:paraId="059D6987" w14:textId="77777777" w:rsidTr="003E5519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2DD18B7" w14:textId="77777777" w:rsidR="00700ED6" w:rsidRPr="0001378F" w:rsidRDefault="00700ED6" w:rsidP="0061426C">
            <w:pPr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shd w:val="clear" w:color="auto" w:fill="FFFFFF"/>
          </w:tcPr>
          <w:p w14:paraId="070A0391" w14:textId="77777777" w:rsidR="00700ED6" w:rsidRPr="0001378F" w:rsidRDefault="00700ED6" w:rsidP="002D7A7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6379869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DDEB99B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4833166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580AD179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212EA5F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B60911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486A0C0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D1BBD8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201BFE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2DEC6E7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0781476A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700ED6" w:rsidRPr="0001378F" w14:paraId="68C6CFFE" w14:textId="77777777" w:rsidTr="003E5519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2E6267B" w14:textId="77777777" w:rsidR="00700ED6" w:rsidRPr="0001378F" w:rsidRDefault="00700ED6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  <w:r w:rsidR="009531C8" w:rsidRPr="009531C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 w tym: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525EE645" w14:textId="080ABF29" w:rsidR="00700ED6" w:rsidRPr="005648C3" w:rsidRDefault="003E5519" w:rsidP="00703FAC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DB4B7A4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8F5DF80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B8C11EF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5798CEE5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C461590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7B5FE25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E39A33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9F5850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0BE155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D065C7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74DD4C58" w14:textId="18CB955C" w:rsidR="00700ED6" w:rsidRPr="005648C3" w:rsidRDefault="00110235" w:rsidP="00703FAC">
            <w:pPr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0,</w:t>
            </w:r>
            <w:r w:rsidR="00703FAC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700ED6" w:rsidRPr="0001378F" w14:paraId="74E01476" w14:textId="77777777" w:rsidTr="003E5519">
        <w:trPr>
          <w:trHeight w:val="28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261F36" w14:textId="1E9E2AD4" w:rsidR="00700ED6" w:rsidRPr="0001378F" w:rsidRDefault="009B24DE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07882F97" w14:textId="7D00A27C" w:rsidR="00700ED6" w:rsidRPr="0001378F" w:rsidRDefault="003E5519" w:rsidP="00703FA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E966696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AEA3AD8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6E04CB5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25EB863C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897467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F436DA2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8D1AE00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0D2126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BD7EE7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BA446E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31DFE1A4" w14:textId="520F523A" w:rsidR="00700ED6" w:rsidRPr="0001378F" w:rsidRDefault="00110235" w:rsidP="00703FAC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0,</w:t>
            </w:r>
            <w:r w:rsidR="00703F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B69F3" w:rsidRPr="0001378F" w14:paraId="3AA34251" w14:textId="77777777" w:rsidTr="003E5519">
        <w:trPr>
          <w:trHeight w:val="28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37DE26F" w14:textId="34DDD05F" w:rsidR="000B69F3" w:rsidRPr="0001378F" w:rsidRDefault="009B24DE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1F64A800" w14:textId="755329BA" w:rsidR="000B69F3" w:rsidDel="000B69F3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0E43F3">
              <w:rPr>
                <w:rFonts w:ascii="Times New Roman" w:hAnsi="Times New Roman"/>
                <w:color w:val="000000"/>
                <w:sz w:val="21"/>
                <w:szCs w:val="21"/>
              </w:rPr>
              <w:t>,0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38DBC26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F77E7D5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6058AC1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2DA8E6AE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3A66F83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10C74F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BB0FEC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5E8BA1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1F707C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32B2C73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4A5504BA" w14:textId="77777777" w:rsidR="000B69F3" w:rsidRDefault="000B69F3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9B24DE" w:rsidRPr="0001378F" w14:paraId="79FBA441" w14:textId="77777777" w:rsidTr="003E5519">
        <w:trPr>
          <w:trHeight w:val="28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0EA3FD2" w14:textId="5E3E8F7A" w:rsidR="009B24DE" w:rsidRDefault="000E43F3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</w:t>
            </w:r>
            <w:r w:rsidR="009B24D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jednostki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459F4816" w14:textId="21C53319" w:rsidR="009B24DE" w:rsidRDefault="0077658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0E43F3">
              <w:rPr>
                <w:rFonts w:ascii="Times New Roman" w:hAnsi="Times New Roman"/>
                <w:color w:val="000000"/>
                <w:sz w:val="21"/>
                <w:szCs w:val="21"/>
              </w:rPr>
              <w:t>,0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A9D43F2" w14:textId="77777777" w:rsidR="009B24DE" w:rsidRPr="0001378F" w:rsidRDefault="009B24D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E44471F" w14:textId="77777777" w:rsidR="009B24DE" w:rsidRPr="0001378F" w:rsidRDefault="009B24D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C69508C" w14:textId="77777777" w:rsidR="009B24DE" w:rsidRPr="0001378F" w:rsidRDefault="009B24D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5F43CDFE" w14:textId="77777777" w:rsidR="009B24DE" w:rsidRPr="0001378F" w:rsidRDefault="009B24D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7427FE3" w14:textId="77777777" w:rsidR="009B24DE" w:rsidRPr="0001378F" w:rsidRDefault="009B24D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D30EF8B" w14:textId="77777777" w:rsidR="009B24DE" w:rsidRPr="0001378F" w:rsidRDefault="009B24D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9629DA9" w14:textId="77777777" w:rsidR="009B24DE" w:rsidRPr="0001378F" w:rsidRDefault="009B24D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472108" w14:textId="77777777" w:rsidR="009B24DE" w:rsidRPr="0001378F" w:rsidRDefault="009B24D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CAF212" w14:textId="77777777" w:rsidR="009B24DE" w:rsidRPr="0001378F" w:rsidRDefault="009B24D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AB55EEC" w14:textId="77777777" w:rsidR="009B24DE" w:rsidRPr="0001378F" w:rsidRDefault="009B24D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4B078164" w14:textId="6DD2D87D" w:rsidR="009B24DE" w:rsidRDefault="00776580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0,0</w:t>
            </w:r>
          </w:p>
        </w:tc>
      </w:tr>
      <w:tr w:rsidR="00700ED6" w:rsidRPr="0001378F" w14:paraId="3C88FC20" w14:textId="77777777" w:rsidTr="003E5519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15C5C2" w14:textId="77777777" w:rsidR="00700ED6" w:rsidRPr="0001378F" w:rsidRDefault="00700ED6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  <w:r w:rsidR="009531C8" w:rsidRPr="009531C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 w tym: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5F509F42" w14:textId="1B21F8CB" w:rsidR="00700ED6" w:rsidRPr="005648C3" w:rsidRDefault="003E5519" w:rsidP="00703FAC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2FA8384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F941EF1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073E20A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78B34EFB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E9D99D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4E26BD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830FE2B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93ABD7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340017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BF459E9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3829F42C" w14:textId="0FFF0118" w:rsidR="00700ED6" w:rsidRPr="005648C3" w:rsidRDefault="00061ADE" w:rsidP="00703FAC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700ED6" w:rsidRPr="0001378F" w14:paraId="14FF3277" w14:textId="77777777" w:rsidTr="003E5519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E3D1DAE" w14:textId="3C8F9FAF" w:rsidR="00700ED6" w:rsidRPr="0001378F" w:rsidRDefault="00776580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39A8960C" w14:textId="4B28AB5A" w:rsidR="00700ED6" w:rsidRPr="0001378F" w:rsidRDefault="003E5519" w:rsidP="00703FA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3910B53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E6C3523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3F4C37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0F5BC548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AC12D4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A5B2748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FECDF2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2FA01F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1E8B9E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DF1BBD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45381EB7" w14:textId="70E00AEF" w:rsidR="00700ED6" w:rsidRPr="0001378F" w:rsidRDefault="00061ADE" w:rsidP="00703FA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700ED6" w:rsidRPr="0001378F" w14:paraId="765176FD" w14:textId="77777777" w:rsidTr="003E5519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3FCCDC" w14:textId="6CEDC7E0" w:rsidR="00700ED6" w:rsidRPr="0001378F" w:rsidRDefault="000E43F3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33A2CE4B" w14:textId="334C7564" w:rsidR="00700ED6" w:rsidRPr="0001378F" w:rsidRDefault="003E5519" w:rsidP="00703FA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7D0D9D5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24177E6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4A1A33F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580088EB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79181D4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2E6F6B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7527B3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80D0F9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DDBD38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2B0E23C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06E41049" w14:textId="33681B59" w:rsidR="00700ED6" w:rsidRPr="0001378F" w:rsidRDefault="00061ADE" w:rsidP="00703FA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E43F3" w:rsidRPr="0001378F" w14:paraId="46580E3F" w14:textId="77777777" w:rsidTr="003E5519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13C4876" w14:textId="235F8F44" w:rsidR="000E43F3" w:rsidRDefault="000E43F3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50B48253" w14:textId="03DAB9C8" w:rsidR="000E43F3" w:rsidRDefault="000E43F3" w:rsidP="00703FA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7F8917B" w14:textId="77777777" w:rsidR="000E43F3" w:rsidRPr="0001378F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5F1E1AA" w14:textId="77777777" w:rsidR="000E43F3" w:rsidRPr="0001378F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B6B29A0" w14:textId="77777777" w:rsidR="000E43F3" w:rsidRPr="0001378F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1928A410" w14:textId="77777777" w:rsidR="000E43F3" w:rsidRPr="0001378F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72AB17C" w14:textId="77777777" w:rsidR="000E43F3" w:rsidRPr="0001378F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BE7BA50" w14:textId="77777777" w:rsidR="000E43F3" w:rsidRPr="0001378F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E367DB" w14:textId="77777777" w:rsidR="000E43F3" w:rsidRPr="0001378F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13F967" w14:textId="77777777" w:rsidR="000E43F3" w:rsidRPr="0001378F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53AAC7" w14:textId="77777777" w:rsidR="000E43F3" w:rsidRPr="0001378F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FCB5D45" w14:textId="77777777" w:rsidR="000E43F3" w:rsidRPr="0001378F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37C61D1F" w14:textId="0E6178B8" w:rsidR="000E43F3" w:rsidRDefault="000E43F3" w:rsidP="00703FA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</w:tr>
      <w:tr w:rsidR="00700ED6" w:rsidRPr="0001378F" w14:paraId="15725265" w14:textId="77777777" w:rsidTr="003E551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13072D" w14:textId="77777777" w:rsidR="00700ED6" w:rsidRPr="0001378F" w:rsidRDefault="00700ED6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  <w:r w:rsidR="009531C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 w tym: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79072655" w14:textId="5576AAD7" w:rsidR="00700ED6" w:rsidRPr="005648C3" w:rsidRDefault="00703FAC" w:rsidP="00703FAC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25674AE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9C6FCF8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1E3940F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62B3AE62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235C284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73FE6D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F43F1E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261920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9E8F14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9E3E3C8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66A650B0" w14:textId="4716B060" w:rsidR="00700ED6" w:rsidRPr="00061ADE" w:rsidRDefault="00703FAC" w:rsidP="00986658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9531C8" w:rsidRPr="0001378F" w14:paraId="37CD0709" w14:textId="77777777" w:rsidTr="003E551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CFBA17" w14:textId="7919CB44" w:rsidR="009531C8" w:rsidRPr="009531C8" w:rsidRDefault="000E43F3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budżet państwa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0522F68D" w14:textId="07F57F44" w:rsidR="009531C8" w:rsidRPr="00110235" w:rsidRDefault="00703FAC" w:rsidP="00986658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9592BCF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CF25A99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8A747A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52A33E71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B9F51E3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154D55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445D83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C46E2A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C31999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0B9E258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762D02B0" w14:textId="32C52C47" w:rsidR="009531C8" w:rsidRPr="00061ADE" w:rsidRDefault="00703FAC" w:rsidP="00986658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0E43F3" w:rsidRPr="0001378F" w14:paraId="03B75541" w14:textId="77777777" w:rsidTr="003E551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9ABC1B" w14:textId="1C7959CD" w:rsidR="000E43F3" w:rsidRPr="009531C8" w:rsidRDefault="000E43F3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142F5252" w14:textId="025743E6" w:rsidR="000E43F3" w:rsidRDefault="000E43F3" w:rsidP="00986658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675C696" w14:textId="77777777" w:rsidR="000E43F3" w:rsidRPr="009531C8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F506E8B" w14:textId="77777777" w:rsidR="000E43F3" w:rsidRPr="009531C8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BAD7C52" w14:textId="77777777" w:rsidR="000E43F3" w:rsidRPr="009531C8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79874DF9" w14:textId="77777777" w:rsidR="000E43F3" w:rsidRPr="009531C8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6C730C8" w14:textId="77777777" w:rsidR="000E43F3" w:rsidRPr="009531C8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2A75514" w14:textId="77777777" w:rsidR="000E43F3" w:rsidRPr="009531C8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877B3BC" w14:textId="77777777" w:rsidR="000E43F3" w:rsidRPr="009531C8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371A7A" w14:textId="77777777" w:rsidR="000E43F3" w:rsidRPr="009531C8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FF725D" w14:textId="77777777" w:rsidR="000E43F3" w:rsidRPr="009531C8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D354E5" w14:textId="77777777" w:rsidR="000E43F3" w:rsidRPr="009531C8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2B6CB061" w14:textId="3117163F" w:rsidR="000E43F3" w:rsidRDefault="000E43F3" w:rsidP="00986658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0E43F3" w:rsidRPr="0001378F" w14:paraId="5E820553" w14:textId="77777777" w:rsidTr="003E551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D31495" w14:textId="71B361CF" w:rsidR="000E43F3" w:rsidRPr="009531C8" w:rsidRDefault="000E43F3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0EC984DA" w14:textId="36D9998F" w:rsidR="000E43F3" w:rsidRDefault="000E43F3" w:rsidP="00986658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3FA6840" w14:textId="77777777" w:rsidR="000E43F3" w:rsidRPr="009531C8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87E3CEA" w14:textId="77777777" w:rsidR="000E43F3" w:rsidRPr="009531C8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DF3926F" w14:textId="77777777" w:rsidR="000E43F3" w:rsidRPr="009531C8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4445735B" w14:textId="77777777" w:rsidR="000E43F3" w:rsidRPr="009531C8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7674B64" w14:textId="77777777" w:rsidR="000E43F3" w:rsidRPr="009531C8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0C4134C" w14:textId="77777777" w:rsidR="000E43F3" w:rsidRPr="009531C8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250787" w14:textId="77777777" w:rsidR="000E43F3" w:rsidRPr="009531C8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9E935F" w14:textId="77777777" w:rsidR="000E43F3" w:rsidRPr="009531C8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88685E" w14:textId="77777777" w:rsidR="000E43F3" w:rsidRPr="009531C8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218DB94" w14:textId="77777777" w:rsidR="000E43F3" w:rsidRPr="009531C8" w:rsidRDefault="000E43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1EAC994E" w14:textId="36C467B7" w:rsidR="000E43F3" w:rsidRDefault="000E43F3" w:rsidP="00986658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700ED6" w:rsidRPr="002E4522" w14:paraId="729EADC2" w14:textId="77777777" w:rsidTr="00273A0B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F93B544" w14:textId="77777777" w:rsidR="00700ED6" w:rsidRPr="002E4522" w:rsidRDefault="00700ED6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Źródła finansowania </w:t>
            </w:r>
          </w:p>
        </w:tc>
        <w:tc>
          <w:tcPr>
            <w:tcW w:w="8673" w:type="dxa"/>
            <w:gridSpan w:val="26"/>
            <w:shd w:val="clear" w:color="auto" w:fill="FFFFFF"/>
            <w:vAlign w:val="center"/>
          </w:tcPr>
          <w:p w14:paraId="709DD91A" w14:textId="2C24AB99" w:rsidR="00700ED6" w:rsidRPr="00960576" w:rsidRDefault="00C579E4" w:rsidP="00F3292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Pr="00960576">
              <w:rPr>
                <w:rFonts w:ascii="Times New Roman" w:hAnsi="Times New Roman"/>
                <w:color w:val="000000"/>
              </w:rPr>
              <w:t xml:space="preserve">entra </w:t>
            </w:r>
            <w:r>
              <w:rPr>
                <w:rFonts w:ascii="Times New Roman" w:hAnsi="Times New Roman"/>
                <w:color w:val="000000"/>
              </w:rPr>
              <w:t>k</w:t>
            </w:r>
            <w:r w:rsidRPr="00960576">
              <w:rPr>
                <w:rFonts w:ascii="Times New Roman" w:hAnsi="Times New Roman"/>
                <w:color w:val="000000"/>
              </w:rPr>
              <w:t xml:space="preserve">rwiodawstwa </w:t>
            </w:r>
            <w:r w:rsidR="00BA6408" w:rsidRPr="00960576">
              <w:rPr>
                <w:rFonts w:ascii="Times New Roman" w:hAnsi="Times New Roman"/>
                <w:color w:val="000000"/>
              </w:rPr>
              <w:t xml:space="preserve">i </w:t>
            </w:r>
            <w:r>
              <w:rPr>
                <w:rFonts w:ascii="Times New Roman" w:hAnsi="Times New Roman"/>
                <w:color w:val="000000"/>
              </w:rPr>
              <w:t>k</w:t>
            </w:r>
            <w:r w:rsidRPr="00960576">
              <w:rPr>
                <w:rFonts w:ascii="Times New Roman" w:hAnsi="Times New Roman"/>
                <w:color w:val="000000"/>
              </w:rPr>
              <w:t>rwiolecznictwa</w:t>
            </w:r>
          </w:p>
        </w:tc>
      </w:tr>
      <w:tr w:rsidR="00700ED6" w:rsidRPr="002E4522" w14:paraId="0C6AA347" w14:textId="77777777" w:rsidTr="002E1016">
        <w:trPr>
          <w:trHeight w:val="841"/>
        </w:trPr>
        <w:tc>
          <w:tcPr>
            <w:tcW w:w="2243" w:type="dxa"/>
            <w:gridSpan w:val="2"/>
            <w:shd w:val="clear" w:color="auto" w:fill="FFFFFF"/>
          </w:tcPr>
          <w:p w14:paraId="4C7CDA4C" w14:textId="77777777" w:rsidR="00700ED6" w:rsidRPr="002E4522" w:rsidRDefault="00700ED6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Dodatkowe informacje, w tym wskazanie źródeł danych i przyjętych do obliczeń założeń</w:t>
            </w:r>
          </w:p>
        </w:tc>
        <w:tc>
          <w:tcPr>
            <w:tcW w:w="8673" w:type="dxa"/>
            <w:gridSpan w:val="26"/>
            <w:shd w:val="clear" w:color="auto" w:fill="FFFFFF"/>
          </w:tcPr>
          <w:p w14:paraId="7E61E3BC" w14:textId="63C03EBD" w:rsidR="00583128" w:rsidRPr="00960576" w:rsidRDefault="00BA6408" w:rsidP="00F3292C">
            <w:pPr>
              <w:jc w:val="both"/>
              <w:rPr>
                <w:rFonts w:ascii="Times New Roman" w:hAnsi="Times New Roman"/>
              </w:rPr>
            </w:pPr>
            <w:r w:rsidRPr="00960576">
              <w:rPr>
                <w:rFonts w:ascii="Times New Roman" w:hAnsi="Times New Roman"/>
              </w:rPr>
              <w:t>Projektowana regulacja nie będzie miała wpływu na sektor finansów publicznych, w tym budżet państwa i budżety jednostek samorządu terytorialnego.</w:t>
            </w:r>
          </w:p>
        </w:tc>
      </w:tr>
      <w:tr w:rsidR="00700ED6" w:rsidRPr="0001378F" w14:paraId="01F12EB5" w14:textId="77777777" w:rsidTr="00273A0B">
        <w:trPr>
          <w:trHeight w:val="345"/>
        </w:trPr>
        <w:tc>
          <w:tcPr>
            <w:tcW w:w="10916" w:type="dxa"/>
            <w:gridSpan w:val="28"/>
            <w:shd w:val="clear" w:color="auto" w:fill="99CCFF"/>
          </w:tcPr>
          <w:p w14:paraId="7206978F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01378F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00ED6" w:rsidRPr="002E4522" w14:paraId="474F83D6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1C997CA5" w14:textId="77777777" w:rsidR="00700ED6" w:rsidRPr="002E4522" w:rsidRDefault="00700ED6" w:rsidP="002D7A7A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Skutki</w:t>
            </w:r>
          </w:p>
        </w:tc>
      </w:tr>
      <w:tr w:rsidR="00700ED6" w:rsidRPr="002E4522" w14:paraId="013D974F" w14:textId="77777777" w:rsidTr="003E5519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50817492" w14:textId="77777777" w:rsidR="00700ED6" w:rsidRPr="002E4522" w:rsidRDefault="00700ED6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Czas w latach od wejścia w życie zmian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1161D7FD" w14:textId="77777777" w:rsidR="00700ED6" w:rsidRPr="002E4522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71A7BB4E" w14:textId="77777777" w:rsidR="00700ED6" w:rsidRPr="002E4522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C99A98" w14:textId="77777777" w:rsidR="00700ED6" w:rsidRPr="002E4522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33C8B6B" w14:textId="77777777" w:rsidR="00700ED6" w:rsidRPr="002E4522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4BD4550" w14:textId="77777777" w:rsidR="00700ED6" w:rsidRPr="002E4522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C18E5CD" w14:textId="77777777" w:rsidR="00700ED6" w:rsidRPr="002E4522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1" w:type="dxa"/>
            <w:shd w:val="clear" w:color="auto" w:fill="FFFFFF"/>
          </w:tcPr>
          <w:p w14:paraId="4234DE36" w14:textId="77777777" w:rsidR="00700ED6" w:rsidRPr="002E4522" w:rsidRDefault="00700ED6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Łącznie</w:t>
            </w:r>
            <w:r w:rsidRPr="002E4522" w:rsidDel="0073273A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(0-10)</w:t>
            </w:r>
          </w:p>
        </w:tc>
      </w:tr>
      <w:tr w:rsidR="00265D02" w:rsidRPr="002E4522" w14:paraId="766A63BB" w14:textId="77777777" w:rsidTr="003E5519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2E2756F" w14:textId="77777777" w:rsidR="00265D02" w:rsidRPr="002E4522" w:rsidRDefault="00265D02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W ujęciu pieniężnym</w:t>
            </w:r>
          </w:p>
          <w:p w14:paraId="34C004F5" w14:textId="77777777" w:rsidR="00265D02" w:rsidRPr="002E4522" w:rsidRDefault="00265D0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pacing w:val="-2"/>
                <w:sz w:val="22"/>
                <w:szCs w:val="22"/>
              </w:rPr>
              <w:t>(w mln zł)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58B03FB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012495A2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738D10C2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5C8E96D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7AFBEDC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C39C39A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F11E84D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7D09A776" w14:textId="77777777" w:rsidR="00265D02" w:rsidRPr="002E4522" w:rsidRDefault="00265D0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265D02" w:rsidRPr="002E4522" w14:paraId="523DD519" w14:textId="77777777" w:rsidTr="003E5519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6A810587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2BDEAF9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7AEC57FA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57F80608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10C569E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163D2F3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DA08F2A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3A124C2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080C12E7" w14:textId="77777777" w:rsidR="00265D02" w:rsidRPr="002E4522" w:rsidRDefault="00265D0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265D02" w:rsidRPr="002E4522" w14:paraId="6CAE41F2" w14:textId="77777777" w:rsidTr="003E5519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9250E3A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D9FA15D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>rodzina, obywatele oraz gospodarstwa domowe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3FFE1B8A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1273642A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FD6495D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AC97823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129A39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AB36FCC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30D4BEF3" w14:textId="77777777" w:rsidR="00265D02" w:rsidRPr="002E4522" w:rsidRDefault="00265D0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265D02" w:rsidRPr="002E4522" w14:paraId="2FE69EFD" w14:textId="77777777" w:rsidTr="003E5519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0825AD30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871C75B" w14:textId="49654F94" w:rsidR="00265D02" w:rsidRPr="002E4522" w:rsidRDefault="00265D02">
            <w:pPr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>(dodaj/usuń)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2FF9BB63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shd w:val="clear" w:color="auto" w:fill="FFFFFF"/>
          </w:tcPr>
          <w:p w14:paraId="1A9689D4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C323AB9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E03813B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7818CD9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005478F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259713FD" w14:textId="77777777" w:rsidR="00265D02" w:rsidRPr="002E4522" w:rsidRDefault="00265D0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265D02" w:rsidRPr="002E4522" w14:paraId="38FE79BB" w14:textId="77777777" w:rsidTr="00273A0B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424E0AA" w14:textId="77777777" w:rsidR="00265D02" w:rsidRPr="002E4522" w:rsidRDefault="00265D02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5CBCE6C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36BAD808" w14:textId="2674921E" w:rsidR="00265D02" w:rsidRPr="00960576" w:rsidRDefault="002E4522" w:rsidP="00265D0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960576">
              <w:rPr>
                <w:rFonts w:ascii="Times New Roman" w:hAnsi="Times New Roman"/>
                <w:color w:val="000000"/>
                <w:spacing w:val="-2"/>
              </w:rPr>
              <w:t>Projekt rozporządzenia nie będzie miał</w:t>
            </w:r>
            <w:r w:rsidR="00265D02" w:rsidRPr="00960576">
              <w:rPr>
                <w:rFonts w:ascii="Times New Roman" w:hAnsi="Times New Roman"/>
                <w:color w:val="000000"/>
                <w:spacing w:val="-2"/>
              </w:rPr>
              <w:t xml:space="preserve"> wpływu na sektor dużych przedsiębiorstw.</w:t>
            </w:r>
          </w:p>
        </w:tc>
      </w:tr>
      <w:tr w:rsidR="00265D02" w:rsidRPr="002E4522" w14:paraId="208BDC77" w14:textId="77777777" w:rsidTr="00273A0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1590D813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0BDFBE9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4375FD86" w14:textId="30F0F430" w:rsidR="00265D02" w:rsidRPr="00960576" w:rsidRDefault="002E4522" w:rsidP="00265D0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960576">
              <w:rPr>
                <w:rFonts w:ascii="Times New Roman" w:hAnsi="Times New Roman"/>
                <w:color w:val="000000"/>
                <w:spacing w:val="-2"/>
              </w:rPr>
              <w:t>Projekt rozporządzenia nie będzie miał</w:t>
            </w:r>
            <w:r w:rsidR="00265D02" w:rsidRPr="00960576">
              <w:rPr>
                <w:rFonts w:ascii="Times New Roman" w:hAnsi="Times New Roman"/>
                <w:color w:val="000000"/>
                <w:spacing w:val="-2"/>
              </w:rPr>
              <w:t xml:space="preserve"> wpływu na sektor mikro, małych i średnich przedsiębiorstw.</w:t>
            </w:r>
          </w:p>
        </w:tc>
      </w:tr>
      <w:tr w:rsidR="00265D02" w:rsidRPr="002E4522" w14:paraId="56CD4BC8" w14:textId="77777777" w:rsidTr="00273A0B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30959274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5204215" w14:textId="77777777" w:rsidR="00265D02" w:rsidRPr="002E4522" w:rsidRDefault="00265D02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>rodzina, obywatele oraz gospodarstwa domowe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71940694" w14:textId="4926DF06" w:rsidR="00265D02" w:rsidRPr="00960576" w:rsidRDefault="002E452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960576">
              <w:rPr>
                <w:rFonts w:ascii="Times New Roman" w:hAnsi="Times New Roman"/>
                <w:color w:val="000000"/>
                <w:spacing w:val="-2"/>
              </w:rPr>
              <w:t>Projekt rozporządzenia nie będzie miał</w:t>
            </w:r>
            <w:r w:rsidR="00265D02" w:rsidRPr="00960576">
              <w:rPr>
                <w:rFonts w:ascii="Times New Roman" w:hAnsi="Times New Roman"/>
                <w:color w:val="000000"/>
                <w:spacing w:val="-2"/>
              </w:rPr>
              <w:t xml:space="preserve"> wpływu na sytuację ekonomiczną i społeczną ekonomiczną i społeczną rodziny.</w:t>
            </w:r>
          </w:p>
        </w:tc>
      </w:tr>
      <w:tr w:rsidR="00265D02" w:rsidRPr="002E4522" w14:paraId="75B7CE1C" w14:textId="77777777" w:rsidTr="00273A0B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387F3E58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4877EE1" w14:textId="688301F8" w:rsidR="00265D02" w:rsidRPr="002E4522" w:rsidRDefault="00265D02">
            <w:pPr>
              <w:tabs>
                <w:tab w:val="right" w:pos="1936"/>
              </w:tabs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osoby niepełnosprawne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5D1B2719" w14:textId="7D8BFEC9" w:rsidR="00265D02" w:rsidRPr="00960576" w:rsidRDefault="002E4522" w:rsidP="00265D0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960576">
              <w:rPr>
                <w:rFonts w:ascii="Times New Roman" w:hAnsi="Times New Roman"/>
                <w:color w:val="000000"/>
                <w:spacing w:val="-2"/>
              </w:rPr>
              <w:t>Projekt rozporządzenia nie będzie miał</w:t>
            </w:r>
            <w:r w:rsidR="00265D02" w:rsidRPr="00960576">
              <w:rPr>
                <w:rFonts w:ascii="Times New Roman" w:hAnsi="Times New Roman"/>
                <w:color w:val="000000"/>
                <w:spacing w:val="-2"/>
              </w:rPr>
              <w:t xml:space="preserve"> wpływu na sytuację ekonomiczną i społeczną osób niepełnosprawnych.</w:t>
            </w:r>
          </w:p>
        </w:tc>
      </w:tr>
      <w:tr w:rsidR="00265D02" w:rsidRPr="002E4522" w14:paraId="58DFE102" w14:textId="77777777" w:rsidTr="00273A0B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20AE7456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FB1D23E" w14:textId="26464EAA" w:rsidR="00265D02" w:rsidRPr="002E4522" w:rsidRDefault="00265D02">
            <w:pPr>
              <w:tabs>
                <w:tab w:val="right" w:pos="1936"/>
              </w:tabs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osoby starsze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43DB8DE8" w14:textId="4F6851DA" w:rsidR="00265D02" w:rsidRPr="00960576" w:rsidRDefault="002E452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960576">
              <w:rPr>
                <w:rFonts w:ascii="Times New Roman" w:hAnsi="Times New Roman"/>
                <w:color w:val="000000"/>
                <w:spacing w:val="-2"/>
              </w:rPr>
              <w:t>Projekt rozporządzenia nie będzie miał</w:t>
            </w:r>
            <w:r w:rsidR="00265D02" w:rsidRPr="00960576">
              <w:rPr>
                <w:rFonts w:ascii="Times New Roman" w:hAnsi="Times New Roman"/>
                <w:color w:val="000000"/>
                <w:spacing w:val="-2"/>
              </w:rPr>
              <w:t xml:space="preserve"> wpływu na sytuację ekonomiczną i społeczną osób starszych.</w:t>
            </w:r>
          </w:p>
        </w:tc>
      </w:tr>
      <w:tr w:rsidR="00E66FAF" w:rsidRPr="002E4522" w14:paraId="4493C4AB" w14:textId="77777777" w:rsidTr="00273A0B">
        <w:trPr>
          <w:trHeight w:val="142"/>
        </w:trPr>
        <w:tc>
          <w:tcPr>
            <w:tcW w:w="1596" w:type="dxa"/>
            <w:shd w:val="clear" w:color="auto" w:fill="FFFFFF"/>
          </w:tcPr>
          <w:p w14:paraId="1CE126C7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4996215" w14:textId="60CC2E96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(dodaj/usuń)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0B54858A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E66FAF" w:rsidRPr="002E4522" w14:paraId="0F2F7169" w14:textId="77777777" w:rsidTr="00273A0B">
        <w:trPr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581CAFA9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8673" w:type="dxa"/>
            <w:gridSpan w:val="26"/>
            <w:shd w:val="clear" w:color="auto" w:fill="FFFFFF"/>
            <w:vAlign w:val="center"/>
          </w:tcPr>
          <w:p w14:paraId="5F8BBF1C" w14:textId="77777777" w:rsidR="00E66FAF" w:rsidRPr="002E4522" w:rsidRDefault="00E66FAF" w:rsidP="00E66FA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0576">
              <w:rPr>
                <w:rFonts w:ascii="Times New Roman" w:hAnsi="Times New Roman"/>
                <w:color w:val="000000"/>
              </w:rPr>
              <w:t xml:space="preserve">Nie dotyczy </w:t>
            </w:r>
          </w:p>
        </w:tc>
      </w:tr>
      <w:tr w:rsidR="00E66FAF" w:rsidRPr="0001378F" w14:paraId="721229BA" w14:textId="77777777" w:rsidTr="00273A0B">
        <w:trPr>
          <w:trHeight w:val="34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2A1E93A0" w14:textId="77777777" w:rsidR="00E66FAF" w:rsidRPr="0001378F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E66FAF" w:rsidRPr="002E4522" w14:paraId="19B310F5" w14:textId="77777777" w:rsidTr="00273A0B">
        <w:trPr>
          <w:trHeight w:val="151"/>
        </w:trPr>
        <w:tc>
          <w:tcPr>
            <w:tcW w:w="10916" w:type="dxa"/>
            <w:gridSpan w:val="28"/>
            <w:shd w:val="clear" w:color="auto" w:fill="FFFFFF"/>
          </w:tcPr>
          <w:p w14:paraId="3DD7C526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nie dotyczy</w:t>
            </w:r>
          </w:p>
        </w:tc>
      </w:tr>
      <w:tr w:rsidR="00E66FAF" w:rsidRPr="002E4522" w14:paraId="700BE05A" w14:textId="77777777" w:rsidTr="00273A0B">
        <w:trPr>
          <w:trHeight w:val="946"/>
        </w:trPr>
        <w:tc>
          <w:tcPr>
            <w:tcW w:w="5111" w:type="dxa"/>
            <w:gridSpan w:val="11"/>
            <w:shd w:val="clear" w:color="auto" w:fill="FFFFFF"/>
          </w:tcPr>
          <w:p w14:paraId="059E4BCB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24CE547C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1A8BD332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0131D6D8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E66FAF" w:rsidRPr="002E4522" w14:paraId="4A0CA20C" w14:textId="77777777" w:rsidTr="00273A0B">
        <w:trPr>
          <w:trHeight w:val="1245"/>
        </w:trPr>
        <w:tc>
          <w:tcPr>
            <w:tcW w:w="5111" w:type="dxa"/>
            <w:gridSpan w:val="11"/>
            <w:shd w:val="clear" w:color="auto" w:fill="FFFFFF"/>
          </w:tcPr>
          <w:p w14:paraId="12AACC45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zmniejszenie liczby dokumentów </w:t>
            </w:r>
          </w:p>
          <w:p w14:paraId="3D6B1D8D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zmniejszenie liczby procedur</w:t>
            </w:r>
          </w:p>
          <w:p w14:paraId="515983B0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skrócenie czasu na załatwienie sprawy</w:t>
            </w:r>
          </w:p>
          <w:p w14:paraId="721DCC21" w14:textId="77777777" w:rsidR="00E66FAF" w:rsidRPr="002E4522" w:rsidRDefault="00E66FAF" w:rsidP="00E66FAF">
            <w:pPr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7C2CFBFB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dokumentów</w:t>
            </w:r>
          </w:p>
          <w:p w14:paraId="64CBBEE6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procedur</w:t>
            </w:r>
          </w:p>
          <w:p w14:paraId="77675AFD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wydłużenie czasu na załatwienie sprawy</w:t>
            </w:r>
          </w:p>
          <w:p w14:paraId="531A8928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3C0C9714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6FAF" w:rsidRPr="002E4522" w14:paraId="5F2B138C" w14:textId="77777777" w:rsidTr="00273A0B">
        <w:trPr>
          <w:trHeight w:val="870"/>
        </w:trPr>
        <w:tc>
          <w:tcPr>
            <w:tcW w:w="5111" w:type="dxa"/>
            <w:gridSpan w:val="11"/>
            <w:shd w:val="clear" w:color="auto" w:fill="FFFFFF"/>
          </w:tcPr>
          <w:p w14:paraId="61B180A5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71A1356C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508B5743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0C9F75E4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</w:t>
            </w:r>
          </w:p>
          <w:p w14:paraId="5C7A696B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6FAF" w:rsidRPr="002E4522" w14:paraId="318E5380" w14:textId="77777777" w:rsidTr="00C25EC8">
        <w:trPr>
          <w:trHeight w:val="365"/>
        </w:trPr>
        <w:tc>
          <w:tcPr>
            <w:tcW w:w="10916" w:type="dxa"/>
            <w:gridSpan w:val="28"/>
            <w:shd w:val="clear" w:color="auto" w:fill="FFFFFF"/>
          </w:tcPr>
          <w:p w14:paraId="1299CE5C" w14:textId="77777777" w:rsidR="00E66FAF" w:rsidRPr="002E4522" w:rsidRDefault="00E66FAF" w:rsidP="00E66FA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Komentarz:</w:t>
            </w:r>
          </w:p>
        </w:tc>
      </w:tr>
      <w:tr w:rsidR="00E66FAF" w:rsidRPr="0001378F" w14:paraId="1B94C096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3C261231" w14:textId="77777777" w:rsidR="00E66FAF" w:rsidRPr="0001378F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E66FAF" w:rsidRPr="002E4522" w14:paraId="58380217" w14:textId="77777777" w:rsidTr="00273A0B">
        <w:trPr>
          <w:trHeight w:val="142"/>
        </w:trPr>
        <w:tc>
          <w:tcPr>
            <w:tcW w:w="10916" w:type="dxa"/>
            <w:gridSpan w:val="28"/>
          </w:tcPr>
          <w:p w14:paraId="34AD0BB7" w14:textId="77777777" w:rsidR="00E66FAF" w:rsidRPr="002E4522" w:rsidRDefault="00E66FAF" w:rsidP="00E66FA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DA7416C" w14:textId="704770AE" w:rsidR="00E66FAF" w:rsidRPr="00960576" w:rsidRDefault="002E4522" w:rsidP="00E66FAF">
            <w:pPr>
              <w:jc w:val="both"/>
              <w:rPr>
                <w:rFonts w:ascii="Times New Roman" w:hAnsi="Times New Roman"/>
                <w:color w:val="000000"/>
              </w:rPr>
            </w:pPr>
            <w:r w:rsidRPr="00960576">
              <w:rPr>
                <w:rFonts w:ascii="Times New Roman" w:hAnsi="Times New Roman"/>
                <w:color w:val="000000"/>
              </w:rPr>
              <w:t>Projekt rozporządzenia będzie miał</w:t>
            </w:r>
            <w:r w:rsidR="00E66FAF" w:rsidRPr="00960576">
              <w:rPr>
                <w:rFonts w:ascii="Times New Roman" w:hAnsi="Times New Roman"/>
                <w:color w:val="000000"/>
              </w:rPr>
              <w:t xml:space="preserve"> wpływ na rynek pracy</w:t>
            </w:r>
            <w:r w:rsidR="00870DD3">
              <w:rPr>
                <w:rFonts w:ascii="Times New Roman" w:hAnsi="Times New Roman"/>
                <w:color w:val="000000"/>
              </w:rPr>
              <w:t xml:space="preserve"> </w:t>
            </w:r>
            <w:r w:rsidR="00E053A6" w:rsidRPr="00E053A6">
              <w:rPr>
                <w:rFonts w:ascii="Times New Roman" w:hAnsi="Times New Roman"/>
                <w:color w:val="000000"/>
              </w:rPr>
              <w:t>z uwagi na regulowanie wymaganych kwalifikacji i stażu pracy</w:t>
            </w:r>
            <w:r w:rsidR="00E053A6">
              <w:rPr>
                <w:rFonts w:ascii="Times New Roman" w:hAnsi="Times New Roman"/>
                <w:color w:val="000000"/>
              </w:rPr>
              <w:t xml:space="preserve"> jak również </w:t>
            </w:r>
            <w:r w:rsidR="00870DD3">
              <w:rPr>
                <w:rFonts w:ascii="Times New Roman" w:hAnsi="Times New Roman"/>
                <w:color w:val="000000"/>
              </w:rPr>
              <w:t xml:space="preserve">będzie skutkował zwiększeniem liczby osób, które będą mogły zostać zatrudnione w </w:t>
            </w:r>
            <w:proofErr w:type="spellStart"/>
            <w:r w:rsidR="00870DD3">
              <w:rPr>
                <w:rFonts w:ascii="Times New Roman" w:hAnsi="Times New Roman"/>
                <w:color w:val="000000"/>
              </w:rPr>
              <w:t>CKiK</w:t>
            </w:r>
            <w:proofErr w:type="spellEnd"/>
            <w:r w:rsidR="00E66FAF" w:rsidRPr="00960576">
              <w:rPr>
                <w:rFonts w:ascii="Times New Roman" w:hAnsi="Times New Roman"/>
                <w:color w:val="000000"/>
              </w:rPr>
              <w:t>.</w:t>
            </w:r>
            <w:r w:rsidR="00E053A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485B330" w14:textId="77777777" w:rsidR="00E66FAF" w:rsidRPr="002E4522" w:rsidRDefault="00E66FAF" w:rsidP="00E66FA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6FAF" w:rsidRPr="0001378F" w14:paraId="79E8F93C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77B51B65" w14:textId="77777777" w:rsidR="00E66FAF" w:rsidRPr="0001378F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66FAF" w:rsidRPr="002E4522" w14:paraId="4972469A" w14:textId="77777777" w:rsidTr="00273A0B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79AE6343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222F3E8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środowisko naturalne</w:t>
            </w:r>
          </w:p>
          <w:p w14:paraId="01F3DAC9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sytuacja i rozwój regionalny</w:t>
            </w:r>
          </w:p>
          <w:p w14:paraId="031CF9C9" w14:textId="176DC649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A26120" w:rsidRPr="00A26120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120" w:rsidRPr="00A26120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instrText xml:space="preserve"> FORMCHECKBOX </w:instrText>
            </w:r>
            <w:r w:rsidR="00F87D0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r>
            <w:r w:rsidR="00F87D0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fldChar w:fldCharType="separate"/>
            </w:r>
            <w:r w:rsidR="00A26120" w:rsidRPr="00A26120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fldChar w:fldCharType="end"/>
            </w:r>
            <w:r w:rsidR="00A26120" w:rsidRPr="00A26120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 xml:space="preserve"> sądy powszechne, administracyjne lub wojskowe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09A7404F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05AC838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demografia</w:t>
            </w:r>
          </w:p>
          <w:p w14:paraId="0A1ADB45" w14:textId="77777777" w:rsidR="00A26120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mienie państwowe</w:t>
            </w:r>
          </w:p>
          <w:p w14:paraId="65C00765" w14:textId="0F354814" w:rsidR="00E66FAF" w:rsidRPr="002E4522" w:rsidRDefault="00A26120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</w:p>
        </w:tc>
        <w:tc>
          <w:tcPr>
            <w:tcW w:w="3682" w:type="dxa"/>
            <w:gridSpan w:val="9"/>
            <w:shd w:val="clear" w:color="auto" w:fill="FFFFFF"/>
          </w:tcPr>
          <w:p w14:paraId="12E8897B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DEEFAB6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informatyzacja</w:t>
            </w:r>
          </w:p>
          <w:p w14:paraId="54151FD0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F87D03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zdrowie</w:t>
            </w:r>
          </w:p>
        </w:tc>
      </w:tr>
      <w:tr w:rsidR="000E774E" w:rsidRPr="002E4522" w14:paraId="5B0EAAEE" w14:textId="77777777" w:rsidTr="00C77DF7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00B6C32" w14:textId="77777777" w:rsidR="000E774E" w:rsidRPr="002E4522" w:rsidRDefault="000E774E" w:rsidP="000E77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Omówienie wpływu</w:t>
            </w:r>
          </w:p>
        </w:tc>
        <w:tc>
          <w:tcPr>
            <w:tcW w:w="8673" w:type="dxa"/>
            <w:gridSpan w:val="26"/>
            <w:shd w:val="clear" w:color="auto" w:fill="FFFFFF"/>
          </w:tcPr>
          <w:p w14:paraId="3FB698BF" w14:textId="531D7206" w:rsidR="000E774E" w:rsidRPr="002E4522" w:rsidRDefault="000E774E" w:rsidP="000E774E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E66FAF" w:rsidRPr="0001378F" w14:paraId="5A60C699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5CC05A9B" w14:textId="77777777" w:rsidR="00E66FAF" w:rsidRPr="0001378F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01378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E66FAF" w:rsidRPr="002E4522" w14:paraId="681AAA0D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4DAFB0B3" w14:textId="66969B34" w:rsidR="00E66FAF" w:rsidRPr="00960576" w:rsidRDefault="00E66FAF" w:rsidP="00F3292C">
            <w:pPr>
              <w:pStyle w:val="Tekstprzypisudolnego"/>
              <w:jc w:val="both"/>
            </w:pPr>
            <w:r w:rsidRPr="00960576">
              <w:t xml:space="preserve">Wejście w życie rozporządzenia </w:t>
            </w:r>
            <w:r w:rsidR="007A47DA">
              <w:t>nastąpi po upływnie 14 dni od dnia ogłoszenia.</w:t>
            </w:r>
          </w:p>
        </w:tc>
      </w:tr>
      <w:tr w:rsidR="00E66FAF" w:rsidRPr="0001378F" w14:paraId="689469EF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61FAAB8F" w14:textId="77777777" w:rsidR="00E66FAF" w:rsidRPr="0001378F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1378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E66FAF" w:rsidRPr="002E4522" w14:paraId="3C7FC2E2" w14:textId="77777777" w:rsidTr="00D37A30">
        <w:trPr>
          <w:trHeight w:val="169"/>
        </w:trPr>
        <w:tc>
          <w:tcPr>
            <w:tcW w:w="10916" w:type="dxa"/>
            <w:gridSpan w:val="28"/>
            <w:shd w:val="clear" w:color="auto" w:fill="FFFFFF"/>
          </w:tcPr>
          <w:p w14:paraId="20B0DFA0" w14:textId="136D6E86" w:rsidR="00E66FAF" w:rsidRPr="002E4522" w:rsidRDefault="003014FB" w:rsidP="00E66FAF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  <w:r w:rsidR="004C059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66FAF" w:rsidRPr="0001378F" w14:paraId="7B7AD51B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0C643611" w14:textId="77777777" w:rsidR="00E66FAF" w:rsidRPr="0001378F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01378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01378F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66FAF" w:rsidRPr="002E4522" w14:paraId="062EB877" w14:textId="77777777" w:rsidTr="002E4522">
        <w:trPr>
          <w:trHeight w:val="285"/>
        </w:trPr>
        <w:tc>
          <w:tcPr>
            <w:tcW w:w="10916" w:type="dxa"/>
            <w:gridSpan w:val="28"/>
            <w:shd w:val="clear" w:color="auto" w:fill="FFFFFF"/>
          </w:tcPr>
          <w:p w14:paraId="324E7016" w14:textId="4BB40246" w:rsidR="00E66FAF" w:rsidRPr="002E4522" w:rsidRDefault="00F3292C" w:rsidP="007C0649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960576">
              <w:rPr>
                <w:rFonts w:ascii="Times New Roman" w:hAnsi="Times New Roman"/>
                <w:color w:val="000000"/>
                <w:spacing w:val="-2"/>
              </w:rPr>
              <w:t>Brak</w:t>
            </w:r>
            <w:r w:rsidR="007C0649" w:rsidRPr="00960576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2E4522" w:rsidRPr="0096057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</w:tbl>
    <w:p w14:paraId="496750BF" w14:textId="6AE428C2" w:rsidR="00987158" w:rsidRPr="00987158" w:rsidRDefault="00987158" w:rsidP="00C67DEA">
      <w:pPr>
        <w:rPr>
          <w:rFonts w:ascii="Times New Roman" w:hAnsi="Times New Roman"/>
          <w:sz w:val="24"/>
          <w:szCs w:val="24"/>
        </w:rPr>
      </w:pPr>
    </w:p>
    <w:sectPr w:rsidR="00987158" w:rsidRPr="00987158" w:rsidSect="00BE18B4">
      <w:headerReference w:type="default" r:id="rId8"/>
      <w:pgSz w:w="12240" w:h="15840"/>
      <w:pgMar w:top="1667" w:right="1417" w:bottom="1417" w:left="1417" w:header="708" w:footer="708" w:gutter="0"/>
      <w:pgNumType w:fmt="numberInDash" w:start="6" w:chapSep="emDash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D31A" w14:textId="77777777" w:rsidR="00995207" w:rsidRDefault="00995207" w:rsidP="00EE005D">
      <w:r>
        <w:separator/>
      </w:r>
    </w:p>
  </w:endnote>
  <w:endnote w:type="continuationSeparator" w:id="0">
    <w:p w14:paraId="48249B42" w14:textId="77777777" w:rsidR="00995207" w:rsidRDefault="00995207" w:rsidP="00EE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B77B" w14:textId="77777777" w:rsidR="00995207" w:rsidRDefault="00995207" w:rsidP="00EE005D">
      <w:r>
        <w:separator/>
      </w:r>
    </w:p>
  </w:footnote>
  <w:footnote w:type="continuationSeparator" w:id="0">
    <w:p w14:paraId="7C906B55" w14:textId="77777777" w:rsidR="00995207" w:rsidRDefault="00995207" w:rsidP="00EE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B785" w14:textId="7467D032" w:rsidR="009E0C50" w:rsidRPr="00987158" w:rsidRDefault="009E0C50" w:rsidP="00C61D08">
    <w:pPr>
      <w:pStyle w:val="Nagwek"/>
      <w:rPr>
        <w:rFonts w:ascii="Times New Roman" w:hAnsi="Times New Roman"/>
        <w:sz w:val="24"/>
        <w:szCs w:val="24"/>
      </w:rPr>
    </w:pPr>
  </w:p>
  <w:p w14:paraId="34281AEC" w14:textId="77777777" w:rsidR="009E0C50" w:rsidRPr="00273A0B" w:rsidRDefault="009E0C50" w:rsidP="00EE005D">
    <w:pPr>
      <w:pStyle w:val="Nagwek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EA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709F1"/>
    <w:multiLevelType w:val="hybridMultilevel"/>
    <w:tmpl w:val="D76E32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5" w15:restartNumberingAfterBreak="0">
    <w:nsid w:val="163A67A9"/>
    <w:multiLevelType w:val="hybridMultilevel"/>
    <w:tmpl w:val="C47A33D8"/>
    <w:lvl w:ilvl="0" w:tplc="D4262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123756"/>
    <w:multiLevelType w:val="hybridMultilevel"/>
    <w:tmpl w:val="628CF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1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62D671E"/>
    <w:multiLevelType w:val="hybridMultilevel"/>
    <w:tmpl w:val="68806844"/>
    <w:lvl w:ilvl="0" w:tplc="0415000F">
      <w:start w:val="1"/>
      <w:numFmt w:val="decimal"/>
      <w:lvlText w:val="%1.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6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8" w15:restartNumberingAfterBreak="0">
    <w:nsid w:val="4F9B37FE"/>
    <w:multiLevelType w:val="hybridMultilevel"/>
    <w:tmpl w:val="F75AE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5" w15:restartNumberingAfterBreak="0">
    <w:nsid w:val="69983390"/>
    <w:multiLevelType w:val="hybridMultilevel"/>
    <w:tmpl w:val="D10A061C"/>
    <w:lvl w:ilvl="0" w:tplc="F2902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E670F"/>
    <w:multiLevelType w:val="hybridMultilevel"/>
    <w:tmpl w:val="01242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6910E2"/>
    <w:multiLevelType w:val="hybridMultilevel"/>
    <w:tmpl w:val="E2ECF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5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23"/>
  </w:num>
  <w:num w:numId="9">
    <w:abstractNumId w:val="2"/>
  </w:num>
  <w:num w:numId="10">
    <w:abstractNumId w:val="10"/>
  </w:num>
  <w:num w:numId="11">
    <w:abstractNumId w:val="16"/>
  </w:num>
  <w:num w:numId="12">
    <w:abstractNumId w:val="7"/>
  </w:num>
  <w:num w:numId="13">
    <w:abstractNumId w:val="19"/>
  </w:num>
  <w:num w:numId="14">
    <w:abstractNumId w:val="14"/>
  </w:num>
  <w:num w:numId="15">
    <w:abstractNumId w:val="17"/>
  </w:num>
  <w:num w:numId="16">
    <w:abstractNumId w:val="4"/>
  </w:num>
  <w:num w:numId="17">
    <w:abstractNumId w:val="13"/>
  </w:num>
  <w:num w:numId="18">
    <w:abstractNumId w:val="24"/>
  </w:num>
  <w:num w:numId="19">
    <w:abstractNumId w:val="20"/>
  </w:num>
  <w:num w:numId="20">
    <w:abstractNumId w:val="22"/>
  </w:num>
  <w:num w:numId="21">
    <w:abstractNumId w:val="8"/>
  </w:num>
  <w:num w:numId="22">
    <w:abstractNumId w:val="27"/>
  </w:num>
  <w:num w:numId="23">
    <w:abstractNumId w:val="29"/>
  </w:num>
  <w:num w:numId="24">
    <w:abstractNumId w:val="21"/>
  </w:num>
  <w:num w:numId="25">
    <w:abstractNumId w:val="9"/>
  </w:num>
  <w:num w:numId="26">
    <w:abstractNumId w:val="3"/>
  </w:num>
  <w:num w:numId="27">
    <w:abstractNumId w:val="18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93"/>
    <w:rsid w:val="00011B05"/>
    <w:rsid w:val="0001378F"/>
    <w:rsid w:val="00025D96"/>
    <w:rsid w:val="000316D6"/>
    <w:rsid w:val="00045D43"/>
    <w:rsid w:val="00046712"/>
    <w:rsid w:val="000541BD"/>
    <w:rsid w:val="00055C50"/>
    <w:rsid w:val="00061ADE"/>
    <w:rsid w:val="00063B26"/>
    <w:rsid w:val="00066BB7"/>
    <w:rsid w:val="00072E6E"/>
    <w:rsid w:val="00075A9E"/>
    <w:rsid w:val="00075DF1"/>
    <w:rsid w:val="000829F1"/>
    <w:rsid w:val="00091FFC"/>
    <w:rsid w:val="000A25DE"/>
    <w:rsid w:val="000A5DAC"/>
    <w:rsid w:val="000A624F"/>
    <w:rsid w:val="000B147D"/>
    <w:rsid w:val="000B1A13"/>
    <w:rsid w:val="000B5C5E"/>
    <w:rsid w:val="000B673B"/>
    <w:rsid w:val="000B69F3"/>
    <w:rsid w:val="000B7EC2"/>
    <w:rsid w:val="000C14E5"/>
    <w:rsid w:val="000D002A"/>
    <w:rsid w:val="000D0B16"/>
    <w:rsid w:val="000D5D0E"/>
    <w:rsid w:val="000E2020"/>
    <w:rsid w:val="000E43F3"/>
    <w:rsid w:val="000E774E"/>
    <w:rsid w:val="000F0385"/>
    <w:rsid w:val="000F2E73"/>
    <w:rsid w:val="000F5F71"/>
    <w:rsid w:val="00104340"/>
    <w:rsid w:val="00106397"/>
    <w:rsid w:val="00110235"/>
    <w:rsid w:val="00110D17"/>
    <w:rsid w:val="00112592"/>
    <w:rsid w:val="001131A3"/>
    <w:rsid w:val="00120551"/>
    <w:rsid w:val="001264F4"/>
    <w:rsid w:val="0013405A"/>
    <w:rsid w:val="0014075E"/>
    <w:rsid w:val="0014203F"/>
    <w:rsid w:val="001447ED"/>
    <w:rsid w:val="00146BED"/>
    <w:rsid w:val="00152253"/>
    <w:rsid w:val="00170949"/>
    <w:rsid w:val="00185D06"/>
    <w:rsid w:val="00195E30"/>
    <w:rsid w:val="001A0FE6"/>
    <w:rsid w:val="001A201B"/>
    <w:rsid w:val="001A2DEB"/>
    <w:rsid w:val="001A55DE"/>
    <w:rsid w:val="001A5942"/>
    <w:rsid w:val="001B04C4"/>
    <w:rsid w:val="001B06E2"/>
    <w:rsid w:val="001B4616"/>
    <w:rsid w:val="001B5F2A"/>
    <w:rsid w:val="001C721D"/>
    <w:rsid w:val="001C73B8"/>
    <w:rsid w:val="001D4862"/>
    <w:rsid w:val="001D5AB2"/>
    <w:rsid w:val="001D7CBA"/>
    <w:rsid w:val="001E0473"/>
    <w:rsid w:val="001E1783"/>
    <w:rsid w:val="001E2079"/>
    <w:rsid w:val="001E2D34"/>
    <w:rsid w:val="001E39A0"/>
    <w:rsid w:val="001E5DE9"/>
    <w:rsid w:val="001F1D8E"/>
    <w:rsid w:val="001F3BFB"/>
    <w:rsid w:val="001F62A2"/>
    <w:rsid w:val="001F6858"/>
    <w:rsid w:val="00204773"/>
    <w:rsid w:val="00207A74"/>
    <w:rsid w:val="002154C8"/>
    <w:rsid w:val="002250C9"/>
    <w:rsid w:val="00231E71"/>
    <w:rsid w:val="00240A58"/>
    <w:rsid w:val="002419B8"/>
    <w:rsid w:val="00241CD1"/>
    <w:rsid w:val="00244344"/>
    <w:rsid w:val="002445BF"/>
    <w:rsid w:val="002450BF"/>
    <w:rsid w:val="00245ECF"/>
    <w:rsid w:val="00250118"/>
    <w:rsid w:val="00256BD4"/>
    <w:rsid w:val="00260F33"/>
    <w:rsid w:val="002625A6"/>
    <w:rsid w:val="00262E0B"/>
    <w:rsid w:val="00264082"/>
    <w:rsid w:val="002644E1"/>
    <w:rsid w:val="00265D02"/>
    <w:rsid w:val="00266802"/>
    <w:rsid w:val="00270001"/>
    <w:rsid w:val="00272EAD"/>
    <w:rsid w:val="00273A0B"/>
    <w:rsid w:val="00274047"/>
    <w:rsid w:val="002833F9"/>
    <w:rsid w:val="00285ADA"/>
    <w:rsid w:val="00295B3F"/>
    <w:rsid w:val="00297E3F"/>
    <w:rsid w:val="002B0735"/>
    <w:rsid w:val="002B6D04"/>
    <w:rsid w:val="002B7DA3"/>
    <w:rsid w:val="002C40EB"/>
    <w:rsid w:val="002D19ED"/>
    <w:rsid w:val="002D659A"/>
    <w:rsid w:val="002D7A7A"/>
    <w:rsid w:val="002E1016"/>
    <w:rsid w:val="002E2775"/>
    <w:rsid w:val="002E4522"/>
    <w:rsid w:val="002F0C1F"/>
    <w:rsid w:val="002F0EA5"/>
    <w:rsid w:val="002F5B2C"/>
    <w:rsid w:val="002F7257"/>
    <w:rsid w:val="0030082D"/>
    <w:rsid w:val="003014FB"/>
    <w:rsid w:val="0031185F"/>
    <w:rsid w:val="00313134"/>
    <w:rsid w:val="00316289"/>
    <w:rsid w:val="003338F1"/>
    <w:rsid w:val="003400BE"/>
    <w:rsid w:val="00340180"/>
    <w:rsid w:val="00355516"/>
    <w:rsid w:val="00356BF1"/>
    <w:rsid w:val="0037374A"/>
    <w:rsid w:val="00373E1D"/>
    <w:rsid w:val="00376AF9"/>
    <w:rsid w:val="0037768A"/>
    <w:rsid w:val="00385E57"/>
    <w:rsid w:val="003900FE"/>
    <w:rsid w:val="00394865"/>
    <w:rsid w:val="00395CEF"/>
    <w:rsid w:val="003A6CD4"/>
    <w:rsid w:val="003B0920"/>
    <w:rsid w:val="003C54ED"/>
    <w:rsid w:val="003C6AD0"/>
    <w:rsid w:val="003D2AFF"/>
    <w:rsid w:val="003D7E26"/>
    <w:rsid w:val="003E5045"/>
    <w:rsid w:val="003E5519"/>
    <w:rsid w:val="003F4863"/>
    <w:rsid w:val="003F6F77"/>
    <w:rsid w:val="00402B40"/>
    <w:rsid w:val="00405527"/>
    <w:rsid w:val="00416B7A"/>
    <w:rsid w:val="00421B8E"/>
    <w:rsid w:val="00422C18"/>
    <w:rsid w:val="004350DC"/>
    <w:rsid w:val="0043797D"/>
    <w:rsid w:val="00443FCC"/>
    <w:rsid w:val="004523ED"/>
    <w:rsid w:val="00454E80"/>
    <w:rsid w:val="00455F4F"/>
    <w:rsid w:val="00460BA0"/>
    <w:rsid w:val="004626FB"/>
    <w:rsid w:val="00466F3D"/>
    <w:rsid w:val="00475C81"/>
    <w:rsid w:val="00477F23"/>
    <w:rsid w:val="004825B3"/>
    <w:rsid w:val="00482AAB"/>
    <w:rsid w:val="0048487E"/>
    <w:rsid w:val="00492341"/>
    <w:rsid w:val="0049313D"/>
    <w:rsid w:val="004961B3"/>
    <w:rsid w:val="004B0686"/>
    <w:rsid w:val="004B5878"/>
    <w:rsid w:val="004B5E88"/>
    <w:rsid w:val="004C0598"/>
    <w:rsid w:val="004C098B"/>
    <w:rsid w:val="004C199C"/>
    <w:rsid w:val="004C19BA"/>
    <w:rsid w:val="004D1111"/>
    <w:rsid w:val="004D175B"/>
    <w:rsid w:val="004E338B"/>
    <w:rsid w:val="004E506A"/>
    <w:rsid w:val="004F2DD3"/>
    <w:rsid w:val="004F68F5"/>
    <w:rsid w:val="005012D8"/>
    <w:rsid w:val="005057E1"/>
    <w:rsid w:val="00511334"/>
    <w:rsid w:val="0051313B"/>
    <w:rsid w:val="005132DE"/>
    <w:rsid w:val="00514232"/>
    <w:rsid w:val="0051796F"/>
    <w:rsid w:val="00520E11"/>
    <w:rsid w:val="00530470"/>
    <w:rsid w:val="005306D7"/>
    <w:rsid w:val="005307A6"/>
    <w:rsid w:val="0053450F"/>
    <w:rsid w:val="00536090"/>
    <w:rsid w:val="0054307B"/>
    <w:rsid w:val="00545089"/>
    <w:rsid w:val="00554748"/>
    <w:rsid w:val="005562B3"/>
    <w:rsid w:val="00556569"/>
    <w:rsid w:val="0056247E"/>
    <w:rsid w:val="005648C3"/>
    <w:rsid w:val="0057293F"/>
    <w:rsid w:val="00582046"/>
    <w:rsid w:val="00583128"/>
    <w:rsid w:val="005862C3"/>
    <w:rsid w:val="00586746"/>
    <w:rsid w:val="00587D09"/>
    <w:rsid w:val="005924A8"/>
    <w:rsid w:val="00595E3D"/>
    <w:rsid w:val="005967EC"/>
    <w:rsid w:val="005A0888"/>
    <w:rsid w:val="005A2698"/>
    <w:rsid w:val="005C1F72"/>
    <w:rsid w:val="005C1FF3"/>
    <w:rsid w:val="005C3605"/>
    <w:rsid w:val="005C554C"/>
    <w:rsid w:val="005D0815"/>
    <w:rsid w:val="005D37D2"/>
    <w:rsid w:val="005D5506"/>
    <w:rsid w:val="005D69A5"/>
    <w:rsid w:val="005D7A90"/>
    <w:rsid w:val="005E0151"/>
    <w:rsid w:val="005F2CF8"/>
    <w:rsid w:val="005F4529"/>
    <w:rsid w:val="005F53BC"/>
    <w:rsid w:val="005F6F84"/>
    <w:rsid w:val="005F74F4"/>
    <w:rsid w:val="006102CB"/>
    <w:rsid w:val="00611563"/>
    <w:rsid w:val="00614211"/>
    <w:rsid w:val="0061426C"/>
    <w:rsid w:val="00614FDF"/>
    <w:rsid w:val="0062033B"/>
    <w:rsid w:val="0062343A"/>
    <w:rsid w:val="006248D8"/>
    <w:rsid w:val="006249BA"/>
    <w:rsid w:val="0062590C"/>
    <w:rsid w:val="00634E39"/>
    <w:rsid w:val="006352BF"/>
    <w:rsid w:val="00641117"/>
    <w:rsid w:val="006434B6"/>
    <w:rsid w:val="00643F92"/>
    <w:rsid w:val="00654504"/>
    <w:rsid w:val="00662D72"/>
    <w:rsid w:val="00665050"/>
    <w:rsid w:val="006801C6"/>
    <w:rsid w:val="00682F9F"/>
    <w:rsid w:val="00687B35"/>
    <w:rsid w:val="00690CC5"/>
    <w:rsid w:val="006939E0"/>
    <w:rsid w:val="006A7439"/>
    <w:rsid w:val="006B3990"/>
    <w:rsid w:val="006B5A04"/>
    <w:rsid w:val="006B64DF"/>
    <w:rsid w:val="006C6C41"/>
    <w:rsid w:val="006D19F0"/>
    <w:rsid w:val="006D2532"/>
    <w:rsid w:val="006D3BC4"/>
    <w:rsid w:val="006D6778"/>
    <w:rsid w:val="006E1D23"/>
    <w:rsid w:val="006E4EED"/>
    <w:rsid w:val="006F0681"/>
    <w:rsid w:val="00700ED6"/>
    <w:rsid w:val="00703FAC"/>
    <w:rsid w:val="00703FB6"/>
    <w:rsid w:val="00711938"/>
    <w:rsid w:val="00714D27"/>
    <w:rsid w:val="00716EA8"/>
    <w:rsid w:val="00720FB4"/>
    <w:rsid w:val="00721DD8"/>
    <w:rsid w:val="00732144"/>
    <w:rsid w:val="0073273A"/>
    <w:rsid w:val="00735D94"/>
    <w:rsid w:val="00736FB7"/>
    <w:rsid w:val="00737539"/>
    <w:rsid w:val="00740DF4"/>
    <w:rsid w:val="00742192"/>
    <w:rsid w:val="007440C2"/>
    <w:rsid w:val="00744F69"/>
    <w:rsid w:val="00753DCC"/>
    <w:rsid w:val="00754EB6"/>
    <w:rsid w:val="00755E34"/>
    <w:rsid w:val="00760FEA"/>
    <w:rsid w:val="007650D7"/>
    <w:rsid w:val="00765F61"/>
    <w:rsid w:val="00766EA4"/>
    <w:rsid w:val="0077447B"/>
    <w:rsid w:val="00776580"/>
    <w:rsid w:val="00792F69"/>
    <w:rsid w:val="007A0A16"/>
    <w:rsid w:val="007A2320"/>
    <w:rsid w:val="007A47DA"/>
    <w:rsid w:val="007A5FE3"/>
    <w:rsid w:val="007A6131"/>
    <w:rsid w:val="007A6B49"/>
    <w:rsid w:val="007A7DF9"/>
    <w:rsid w:val="007B040C"/>
    <w:rsid w:val="007B283A"/>
    <w:rsid w:val="007B44BE"/>
    <w:rsid w:val="007C0649"/>
    <w:rsid w:val="007C36B5"/>
    <w:rsid w:val="007C36F3"/>
    <w:rsid w:val="007C43C8"/>
    <w:rsid w:val="007D2045"/>
    <w:rsid w:val="007D371E"/>
    <w:rsid w:val="007D6C54"/>
    <w:rsid w:val="007E1F41"/>
    <w:rsid w:val="007E2675"/>
    <w:rsid w:val="007E4BDE"/>
    <w:rsid w:val="007E6016"/>
    <w:rsid w:val="007E605F"/>
    <w:rsid w:val="007E73CF"/>
    <w:rsid w:val="007F0A31"/>
    <w:rsid w:val="007F203C"/>
    <w:rsid w:val="007F2886"/>
    <w:rsid w:val="00807185"/>
    <w:rsid w:val="00811D7A"/>
    <w:rsid w:val="00821AD9"/>
    <w:rsid w:val="00823779"/>
    <w:rsid w:val="008238FF"/>
    <w:rsid w:val="00827F8E"/>
    <w:rsid w:val="00832F4E"/>
    <w:rsid w:val="00841972"/>
    <w:rsid w:val="008429C2"/>
    <w:rsid w:val="00845C68"/>
    <w:rsid w:val="00846AD2"/>
    <w:rsid w:val="00854B42"/>
    <w:rsid w:val="008642EC"/>
    <w:rsid w:val="00864989"/>
    <w:rsid w:val="00867344"/>
    <w:rsid w:val="00867C31"/>
    <w:rsid w:val="00870DD3"/>
    <w:rsid w:val="00870FC2"/>
    <w:rsid w:val="008841A3"/>
    <w:rsid w:val="0089781A"/>
    <w:rsid w:val="008A5384"/>
    <w:rsid w:val="008B00A5"/>
    <w:rsid w:val="008B6486"/>
    <w:rsid w:val="008B684B"/>
    <w:rsid w:val="008B7D92"/>
    <w:rsid w:val="008C100C"/>
    <w:rsid w:val="008C2A25"/>
    <w:rsid w:val="008C3699"/>
    <w:rsid w:val="008C5085"/>
    <w:rsid w:val="008C5BEC"/>
    <w:rsid w:val="008D17C9"/>
    <w:rsid w:val="008E1F36"/>
    <w:rsid w:val="008E40A6"/>
    <w:rsid w:val="008E7528"/>
    <w:rsid w:val="008E7C2E"/>
    <w:rsid w:val="008F2F0A"/>
    <w:rsid w:val="008F6CE8"/>
    <w:rsid w:val="00902A47"/>
    <w:rsid w:val="00902B0B"/>
    <w:rsid w:val="009039D8"/>
    <w:rsid w:val="0090411A"/>
    <w:rsid w:val="00907C13"/>
    <w:rsid w:val="00910F79"/>
    <w:rsid w:val="00911ED3"/>
    <w:rsid w:val="00915713"/>
    <w:rsid w:val="00925CE6"/>
    <w:rsid w:val="00926592"/>
    <w:rsid w:val="009270BA"/>
    <w:rsid w:val="00941388"/>
    <w:rsid w:val="00950721"/>
    <w:rsid w:val="00952913"/>
    <w:rsid w:val="009531C8"/>
    <w:rsid w:val="009558F7"/>
    <w:rsid w:val="00956D15"/>
    <w:rsid w:val="00960360"/>
    <w:rsid w:val="00960576"/>
    <w:rsid w:val="00961521"/>
    <w:rsid w:val="00965636"/>
    <w:rsid w:val="009665A6"/>
    <w:rsid w:val="00966C83"/>
    <w:rsid w:val="00975307"/>
    <w:rsid w:val="009769E0"/>
    <w:rsid w:val="0097778E"/>
    <w:rsid w:val="00983264"/>
    <w:rsid w:val="00986658"/>
    <w:rsid w:val="00987158"/>
    <w:rsid w:val="00990856"/>
    <w:rsid w:val="009919E8"/>
    <w:rsid w:val="00991B74"/>
    <w:rsid w:val="00995207"/>
    <w:rsid w:val="009A2833"/>
    <w:rsid w:val="009A3E48"/>
    <w:rsid w:val="009A5CCF"/>
    <w:rsid w:val="009B24DE"/>
    <w:rsid w:val="009B259C"/>
    <w:rsid w:val="009B5495"/>
    <w:rsid w:val="009B72A1"/>
    <w:rsid w:val="009C580D"/>
    <w:rsid w:val="009D11F0"/>
    <w:rsid w:val="009D4E66"/>
    <w:rsid w:val="009D5E8F"/>
    <w:rsid w:val="009D6063"/>
    <w:rsid w:val="009E0C50"/>
    <w:rsid w:val="009F0884"/>
    <w:rsid w:val="009F551D"/>
    <w:rsid w:val="00A173B2"/>
    <w:rsid w:val="00A17A93"/>
    <w:rsid w:val="00A26120"/>
    <w:rsid w:val="00A35CFE"/>
    <w:rsid w:val="00A40041"/>
    <w:rsid w:val="00A40650"/>
    <w:rsid w:val="00A4231A"/>
    <w:rsid w:val="00A42A39"/>
    <w:rsid w:val="00A50DC3"/>
    <w:rsid w:val="00A512D2"/>
    <w:rsid w:val="00A53497"/>
    <w:rsid w:val="00A55C77"/>
    <w:rsid w:val="00A62F7D"/>
    <w:rsid w:val="00A65E8D"/>
    <w:rsid w:val="00A66FC5"/>
    <w:rsid w:val="00A74439"/>
    <w:rsid w:val="00A805CE"/>
    <w:rsid w:val="00A80CCE"/>
    <w:rsid w:val="00A8239D"/>
    <w:rsid w:val="00A86638"/>
    <w:rsid w:val="00A948D4"/>
    <w:rsid w:val="00A95A7F"/>
    <w:rsid w:val="00A95B2A"/>
    <w:rsid w:val="00AA2FC8"/>
    <w:rsid w:val="00AA70B7"/>
    <w:rsid w:val="00AB1237"/>
    <w:rsid w:val="00AB4E00"/>
    <w:rsid w:val="00AC0424"/>
    <w:rsid w:val="00AC41CB"/>
    <w:rsid w:val="00AC7CF1"/>
    <w:rsid w:val="00AD0FDD"/>
    <w:rsid w:val="00AE010B"/>
    <w:rsid w:val="00AE4DAB"/>
    <w:rsid w:val="00AF4BFF"/>
    <w:rsid w:val="00B00426"/>
    <w:rsid w:val="00B01307"/>
    <w:rsid w:val="00B05C86"/>
    <w:rsid w:val="00B1210E"/>
    <w:rsid w:val="00B21D90"/>
    <w:rsid w:val="00B23A90"/>
    <w:rsid w:val="00B43777"/>
    <w:rsid w:val="00B468A2"/>
    <w:rsid w:val="00B55FC7"/>
    <w:rsid w:val="00B5766D"/>
    <w:rsid w:val="00B62165"/>
    <w:rsid w:val="00B63E1D"/>
    <w:rsid w:val="00B66127"/>
    <w:rsid w:val="00B77178"/>
    <w:rsid w:val="00B83960"/>
    <w:rsid w:val="00B8476B"/>
    <w:rsid w:val="00B90A2C"/>
    <w:rsid w:val="00B913E0"/>
    <w:rsid w:val="00B95A19"/>
    <w:rsid w:val="00B97E3E"/>
    <w:rsid w:val="00BA050D"/>
    <w:rsid w:val="00BA2536"/>
    <w:rsid w:val="00BA6408"/>
    <w:rsid w:val="00BB4445"/>
    <w:rsid w:val="00BB64FD"/>
    <w:rsid w:val="00BB6A88"/>
    <w:rsid w:val="00BB6D46"/>
    <w:rsid w:val="00BC289F"/>
    <w:rsid w:val="00BC7239"/>
    <w:rsid w:val="00BD33BB"/>
    <w:rsid w:val="00BE18B4"/>
    <w:rsid w:val="00BE20B7"/>
    <w:rsid w:val="00BE2183"/>
    <w:rsid w:val="00BE2F0D"/>
    <w:rsid w:val="00BF245B"/>
    <w:rsid w:val="00BF7F41"/>
    <w:rsid w:val="00C06F43"/>
    <w:rsid w:val="00C127C1"/>
    <w:rsid w:val="00C14CFF"/>
    <w:rsid w:val="00C175D8"/>
    <w:rsid w:val="00C211EE"/>
    <w:rsid w:val="00C22FCE"/>
    <w:rsid w:val="00C24D9F"/>
    <w:rsid w:val="00C25EC8"/>
    <w:rsid w:val="00C27511"/>
    <w:rsid w:val="00C347C5"/>
    <w:rsid w:val="00C34CA6"/>
    <w:rsid w:val="00C369C6"/>
    <w:rsid w:val="00C469B0"/>
    <w:rsid w:val="00C520C0"/>
    <w:rsid w:val="00C57640"/>
    <w:rsid w:val="00C579E4"/>
    <w:rsid w:val="00C60C27"/>
    <w:rsid w:val="00C61C6A"/>
    <w:rsid w:val="00C61D08"/>
    <w:rsid w:val="00C62552"/>
    <w:rsid w:val="00C67DEA"/>
    <w:rsid w:val="00C70736"/>
    <w:rsid w:val="00C71AE6"/>
    <w:rsid w:val="00C72C8E"/>
    <w:rsid w:val="00C7498F"/>
    <w:rsid w:val="00C75A6F"/>
    <w:rsid w:val="00C81F83"/>
    <w:rsid w:val="00C8340C"/>
    <w:rsid w:val="00C84E59"/>
    <w:rsid w:val="00C86918"/>
    <w:rsid w:val="00C90DDA"/>
    <w:rsid w:val="00C97770"/>
    <w:rsid w:val="00CA13ED"/>
    <w:rsid w:val="00CA602E"/>
    <w:rsid w:val="00CB0662"/>
    <w:rsid w:val="00CC0104"/>
    <w:rsid w:val="00CC179C"/>
    <w:rsid w:val="00CC2519"/>
    <w:rsid w:val="00CC6D18"/>
    <w:rsid w:val="00CE467D"/>
    <w:rsid w:val="00CF0C9D"/>
    <w:rsid w:val="00CF108E"/>
    <w:rsid w:val="00CF1873"/>
    <w:rsid w:val="00CF41D4"/>
    <w:rsid w:val="00CF4A2A"/>
    <w:rsid w:val="00D05490"/>
    <w:rsid w:val="00D104F0"/>
    <w:rsid w:val="00D13CB7"/>
    <w:rsid w:val="00D14335"/>
    <w:rsid w:val="00D20947"/>
    <w:rsid w:val="00D23436"/>
    <w:rsid w:val="00D26C72"/>
    <w:rsid w:val="00D278C4"/>
    <w:rsid w:val="00D30EE4"/>
    <w:rsid w:val="00D33A41"/>
    <w:rsid w:val="00D33ACA"/>
    <w:rsid w:val="00D37A30"/>
    <w:rsid w:val="00D37C18"/>
    <w:rsid w:val="00D41C2C"/>
    <w:rsid w:val="00D476ED"/>
    <w:rsid w:val="00D5437F"/>
    <w:rsid w:val="00D56691"/>
    <w:rsid w:val="00D6446C"/>
    <w:rsid w:val="00D67BB3"/>
    <w:rsid w:val="00D7130B"/>
    <w:rsid w:val="00D72D49"/>
    <w:rsid w:val="00D825A6"/>
    <w:rsid w:val="00D8454F"/>
    <w:rsid w:val="00D864DA"/>
    <w:rsid w:val="00D908AB"/>
    <w:rsid w:val="00D93444"/>
    <w:rsid w:val="00D95061"/>
    <w:rsid w:val="00D95218"/>
    <w:rsid w:val="00D954EB"/>
    <w:rsid w:val="00D95E94"/>
    <w:rsid w:val="00D9671A"/>
    <w:rsid w:val="00D9727C"/>
    <w:rsid w:val="00DA1C98"/>
    <w:rsid w:val="00DA3B5D"/>
    <w:rsid w:val="00DB04AF"/>
    <w:rsid w:val="00DB06CD"/>
    <w:rsid w:val="00DB183F"/>
    <w:rsid w:val="00DB2DBD"/>
    <w:rsid w:val="00DB2F3A"/>
    <w:rsid w:val="00DC0C67"/>
    <w:rsid w:val="00DE0BC3"/>
    <w:rsid w:val="00DE3813"/>
    <w:rsid w:val="00DE4946"/>
    <w:rsid w:val="00DE4B5D"/>
    <w:rsid w:val="00DE521B"/>
    <w:rsid w:val="00DE706E"/>
    <w:rsid w:val="00E00A3A"/>
    <w:rsid w:val="00E02649"/>
    <w:rsid w:val="00E02654"/>
    <w:rsid w:val="00E032A9"/>
    <w:rsid w:val="00E053A6"/>
    <w:rsid w:val="00E124BD"/>
    <w:rsid w:val="00E130CF"/>
    <w:rsid w:val="00E14A7F"/>
    <w:rsid w:val="00E1586C"/>
    <w:rsid w:val="00E22E97"/>
    <w:rsid w:val="00E411AF"/>
    <w:rsid w:val="00E6133A"/>
    <w:rsid w:val="00E628F6"/>
    <w:rsid w:val="00E647D9"/>
    <w:rsid w:val="00E65426"/>
    <w:rsid w:val="00E66FAF"/>
    <w:rsid w:val="00E71B1E"/>
    <w:rsid w:val="00E73400"/>
    <w:rsid w:val="00E76A68"/>
    <w:rsid w:val="00E76D86"/>
    <w:rsid w:val="00E80410"/>
    <w:rsid w:val="00E838F2"/>
    <w:rsid w:val="00E86174"/>
    <w:rsid w:val="00E93538"/>
    <w:rsid w:val="00E94CFC"/>
    <w:rsid w:val="00E95EBD"/>
    <w:rsid w:val="00E96C73"/>
    <w:rsid w:val="00EA01B9"/>
    <w:rsid w:val="00EA19F1"/>
    <w:rsid w:val="00EA2CEE"/>
    <w:rsid w:val="00EA307E"/>
    <w:rsid w:val="00EB3F72"/>
    <w:rsid w:val="00EB667F"/>
    <w:rsid w:val="00EC0A2C"/>
    <w:rsid w:val="00EC2EF7"/>
    <w:rsid w:val="00EC482F"/>
    <w:rsid w:val="00EC4BE7"/>
    <w:rsid w:val="00EC4EE5"/>
    <w:rsid w:val="00EC54DD"/>
    <w:rsid w:val="00EC5C93"/>
    <w:rsid w:val="00EC6D1E"/>
    <w:rsid w:val="00EC76CD"/>
    <w:rsid w:val="00ED278F"/>
    <w:rsid w:val="00ED282C"/>
    <w:rsid w:val="00ED31B0"/>
    <w:rsid w:val="00EE005D"/>
    <w:rsid w:val="00EE0167"/>
    <w:rsid w:val="00EE07A3"/>
    <w:rsid w:val="00EE18BB"/>
    <w:rsid w:val="00EE4F01"/>
    <w:rsid w:val="00EE566A"/>
    <w:rsid w:val="00EE5EE9"/>
    <w:rsid w:val="00EF1DAE"/>
    <w:rsid w:val="00EF4F1B"/>
    <w:rsid w:val="00EF7A8B"/>
    <w:rsid w:val="00F00612"/>
    <w:rsid w:val="00F013B4"/>
    <w:rsid w:val="00F01F15"/>
    <w:rsid w:val="00F12508"/>
    <w:rsid w:val="00F127D7"/>
    <w:rsid w:val="00F14351"/>
    <w:rsid w:val="00F16F27"/>
    <w:rsid w:val="00F20BEA"/>
    <w:rsid w:val="00F2192C"/>
    <w:rsid w:val="00F243B8"/>
    <w:rsid w:val="00F3292C"/>
    <w:rsid w:val="00F363D5"/>
    <w:rsid w:val="00F36C99"/>
    <w:rsid w:val="00F41CAC"/>
    <w:rsid w:val="00F42CBA"/>
    <w:rsid w:val="00F45E61"/>
    <w:rsid w:val="00F53220"/>
    <w:rsid w:val="00F533D8"/>
    <w:rsid w:val="00F543A0"/>
    <w:rsid w:val="00F57018"/>
    <w:rsid w:val="00F57F77"/>
    <w:rsid w:val="00F603C6"/>
    <w:rsid w:val="00F72581"/>
    <w:rsid w:val="00F74F37"/>
    <w:rsid w:val="00F80412"/>
    <w:rsid w:val="00F81959"/>
    <w:rsid w:val="00F87726"/>
    <w:rsid w:val="00F87D03"/>
    <w:rsid w:val="00FA1F7C"/>
    <w:rsid w:val="00FB1F3E"/>
    <w:rsid w:val="00FB35F6"/>
    <w:rsid w:val="00FC4A29"/>
    <w:rsid w:val="00FC7AE7"/>
    <w:rsid w:val="00FD37DE"/>
    <w:rsid w:val="00FD6D89"/>
    <w:rsid w:val="00FE43AF"/>
    <w:rsid w:val="00FE7426"/>
    <w:rsid w:val="00FF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E9B58"/>
  <w15:docId w15:val="{334AB8BB-4877-48F9-AB5A-E8F7472F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F7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C41CB"/>
    <w:rPr>
      <w:rFonts w:ascii="Arial" w:hAnsi="Arial"/>
      <w:b/>
      <w:kern w:val="32"/>
      <w:sz w:val="32"/>
    </w:rPr>
  </w:style>
  <w:style w:type="character" w:customStyle="1" w:styleId="Nagwek3Znak">
    <w:name w:val="Nagłówek 3 Znak"/>
    <w:link w:val="Nagwek3"/>
    <w:uiPriority w:val="99"/>
    <w:locked/>
    <w:rsid w:val="00AC41CB"/>
    <w:rPr>
      <w:rFonts w:ascii="Arial" w:hAnsi="Arial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EE005D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EE005D"/>
    <w:rPr>
      <w:rFonts w:ascii="Tahoma" w:hAnsi="Tahoma"/>
      <w:sz w:val="16"/>
    </w:rPr>
  </w:style>
  <w:style w:type="paragraph" w:customStyle="1" w:styleId="Tabela">
    <w:name w:val="Tabela"/>
    <w:next w:val="Normalny"/>
    <w:uiPriority w:val="99"/>
    <w:rsid w:val="003F6F77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rsid w:val="005A0888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link w:val="Tekstprzypisudolnego"/>
    <w:uiPriority w:val="99"/>
    <w:locked/>
    <w:rsid w:val="005A0888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005D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E005D"/>
    <w:rPr>
      <w:rFonts w:ascii="Verdana" w:hAnsi="Verdana"/>
      <w:sz w:val="20"/>
    </w:rPr>
  </w:style>
  <w:style w:type="character" w:styleId="Odwoanieprzypisudolnego">
    <w:name w:val="footnote reference"/>
    <w:uiPriority w:val="99"/>
    <w:semiHidden/>
    <w:rsid w:val="00475C8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AC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C41CB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C41CB"/>
    <w:rPr>
      <w:rFonts w:ascii="Calibri" w:hAnsi="Calibri"/>
      <w:sz w:val="20"/>
      <w:lang w:eastAsia="en-US"/>
    </w:rPr>
  </w:style>
  <w:style w:type="character" w:styleId="Odwoanieprzypisukocowego">
    <w:name w:val="endnote reference"/>
    <w:uiPriority w:val="99"/>
    <w:semiHidden/>
    <w:rsid w:val="00AC41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C41CB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AC41C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41CB"/>
    <w:pPr>
      <w:widowControl/>
      <w:autoSpaceDE/>
      <w:autoSpaceDN/>
      <w:adjustRightInd/>
      <w:spacing w:line="276" w:lineRule="auto"/>
    </w:pPr>
    <w:rPr>
      <w:rFonts w:ascii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C41CB"/>
    <w:rPr>
      <w:rFonts w:ascii="Calibri" w:hAnsi="Calibri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41C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C41CB"/>
    <w:rPr>
      <w:rFonts w:ascii="Calibri" w:hAnsi="Calibri"/>
      <w:b/>
      <w:sz w:val="20"/>
      <w:lang w:eastAsia="en-US"/>
    </w:rPr>
  </w:style>
  <w:style w:type="character" w:styleId="Hipercze">
    <w:name w:val="Hyperlink"/>
    <w:uiPriority w:val="99"/>
    <w:rsid w:val="00AC41C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AC41CB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D30EE4"/>
    <w:rPr>
      <w:rFonts w:ascii="Verdana" w:hAnsi="Verdana"/>
    </w:rPr>
  </w:style>
  <w:style w:type="character" w:customStyle="1" w:styleId="Teksttreci">
    <w:name w:val="Tekst treści_"/>
    <w:basedOn w:val="Domylnaczcionkaakapitu"/>
    <w:link w:val="Teksttreci1"/>
    <w:uiPriority w:val="99"/>
    <w:rsid w:val="005F2CF8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F2CF8"/>
    <w:pPr>
      <w:shd w:val="clear" w:color="auto" w:fill="FFFFFF"/>
      <w:autoSpaceDE/>
      <w:autoSpaceDN/>
      <w:adjustRightInd/>
      <w:spacing w:line="422" w:lineRule="exact"/>
      <w:jc w:val="both"/>
    </w:pPr>
    <w:rPr>
      <w:rFonts w:ascii="Calibri" w:hAnsi="Calibri"/>
    </w:rPr>
  </w:style>
  <w:style w:type="character" w:customStyle="1" w:styleId="TeksttreciKursywa1">
    <w:name w:val="Tekst treści + Kursywa1"/>
    <w:basedOn w:val="Teksttreci"/>
    <w:uiPriority w:val="99"/>
    <w:rsid w:val="005F2CF8"/>
    <w:rPr>
      <w:rFonts w:ascii="Times New Roman" w:hAnsi="Times New Roman" w:cs="Times New Roman"/>
      <w:i/>
      <w:iCs/>
      <w:u w:val="none"/>
      <w:shd w:val="clear" w:color="auto" w:fill="FFFFFF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D908AB"/>
    <w:pPr>
      <w:widowControl/>
      <w:suppressAutoHyphens/>
      <w:spacing w:before="120"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7A30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D95E9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NormalnyWeb">
    <w:name w:val="Normal (Web)"/>
    <w:basedOn w:val="Normalny"/>
    <w:uiPriority w:val="99"/>
    <w:unhideWhenUsed/>
    <w:rsid w:val="00D95E9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5B9D-7906-4EF9-A679-0F1F3A8C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m.kocik</dc:creator>
  <cp:lastModifiedBy>Niklewicz Marzena</cp:lastModifiedBy>
  <cp:revision>2</cp:revision>
  <cp:lastPrinted>2018-08-06T10:44:00Z</cp:lastPrinted>
  <dcterms:created xsi:type="dcterms:W3CDTF">2022-03-17T07:06:00Z</dcterms:created>
  <dcterms:modified xsi:type="dcterms:W3CDTF">2022-03-17T07:06:00Z</dcterms:modified>
</cp:coreProperties>
</file>