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A87B3A" w14:paraId="543CF14B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722B91EF" w14:textId="77777777" w:rsidR="006A701A" w:rsidRPr="00A87B3A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A87B3A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A87B3A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91B2BE1" w14:textId="37A64225" w:rsidR="00AB7DA2" w:rsidRDefault="00AB7DA2" w:rsidP="00B6222F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 w:rsidRPr="00AB7DA2">
              <w:rPr>
                <w:rFonts w:ascii="Times New Roman" w:hAnsi="Times New Roman"/>
                <w:color w:val="000000"/>
              </w:rPr>
              <w:t>Projekt rozporządzenia Ministra Klimatu i Środowiska w sprawie zmiany wielkości udziału ilościowego sumy energii elektrycznej wynikającej</w:t>
            </w:r>
            <w:r w:rsidR="009C2EBF">
              <w:rPr>
                <w:rFonts w:ascii="Times New Roman" w:hAnsi="Times New Roman"/>
                <w:color w:val="000000"/>
              </w:rPr>
              <w:t xml:space="preserve"> </w:t>
            </w:r>
            <w:r w:rsidR="00FD4D91" w:rsidRPr="00AB7DA2">
              <w:rPr>
                <w:rFonts w:ascii="Times New Roman" w:hAnsi="Times New Roman"/>
                <w:color w:val="000000"/>
              </w:rPr>
              <w:t>z</w:t>
            </w:r>
            <w:r w:rsidR="00FD4D91">
              <w:rPr>
                <w:rFonts w:ascii="Times New Roman" w:hAnsi="Times New Roman"/>
                <w:color w:val="000000"/>
              </w:rPr>
              <w:t> </w:t>
            </w:r>
            <w:r w:rsidRPr="00AB7DA2">
              <w:rPr>
                <w:rFonts w:ascii="Times New Roman" w:hAnsi="Times New Roman"/>
                <w:color w:val="000000"/>
              </w:rPr>
              <w:t>umorzonych świadectw pochodzenia potwierdzających wytworzenie energii elektrycznej z odnawialnych źródeł energii w 2023</w:t>
            </w:r>
            <w:r w:rsidR="009C2EBF">
              <w:rPr>
                <w:rFonts w:ascii="Times New Roman" w:hAnsi="Times New Roman"/>
                <w:color w:val="000000"/>
              </w:rPr>
              <w:t> </w:t>
            </w:r>
            <w:r w:rsidRPr="00AB7DA2">
              <w:rPr>
                <w:rFonts w:ascii="Times New Roman" w:hAnsi="Times New Roman"/>
                <w:color w:val="000000"/>
              </w:rPr>
              <w:t>r.</w:t>
            </w:r>
          </w:p>
          <w:p w14:paraId="4091B6B1" w14:textId="77777777" w:rsidR="00AB7DA2" w:rsidRPr="00A87B3A" w:rsidRDefault="00AB7DA2" w:rsidP="00AB7DA2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276A2334" w14:textId="77777777" w:rsidR="006A701A" w:rsidRPr="00A87B3A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6AE840BA" w14:textId="311A87CF" w:rsidR="00A87B3A" w:rsidRDefault="00AB7DA2" w:rsidP="009629C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AB7DA2">
              <w:rPr>
                <w:rFonts w:ascii="Times New Roman" w:hAnsi="Times New Roman"/>
                <w:color w:val="000000"/>
              </w:rPr>
              <w:t>Ministerstwo Klimatu i Środowiska</w:t>
            </w:r>
          </w:p>
          <w:p w14:paraId="7B9417A3" w14:textId="77777777" w:rsidR="00AC7EE1" w:rsidRDefault="00AC7EE1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B0813C8" w14:textId="0611FFEF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05655EC7" w14:textId="27F5BF6D" w:rsidR="00A87B3A" w:rsidRDefault="00AB7DA2" w:rsidP="009629CE">
            <w:pPr>
              <w:spacing w:line="240" w:lineRule="auto"/>
              <w:rPr>
                <w:rFonts w:ascii="Times New Roman" w:hAnsi="Times New Roman"/>
              </w:rPr>
            </w:pPr>
            <w:r w:rsidRPr="00AB7DA2">
              <w:rPr>
                <w:rFonts w:ascii="Times New Roman" w:hAnsi="Times New Roman"/>
              </w:rPr>
              <w:t>Sekretarz Stan</w:t>
            </w:r>
            <w:r w:rsidR="0099075D">
              <w:rPr>
                <w:rFonts w:ascii="Times New Roman" w:hAnsi="Times New Roman"/>
              </w:rPr>
              <w:t>u</w:t>
            </w:r>
            <w:r w:rsidR="00FD4D91">
              <w:rPr>
                <w:rFonts w:ascii="Times New Roman" w:hAnsi="Times New Roman"/>
              </w:rPr>
              <w:t xml:space="preserve"> – Pan Ireneusz Zyska </w:t>
            </w:r>
          </w:p>
          <w:p w14:paraId="460F86A6" w14:textId="77777777" w:rsidR="00AB7DA2" w:rsidRPr="00A87B3A" w:rsidRDefault="00AB7DA2" w:rsidP="009629CE">
            <w:pPr>
              <w:spacing w:line="240" w:lineRule="auto"/>
              <w:rPr>
                <w:rFonts w:ascii="Times New Roman" w:hAnsi="Times New Roman"/>
              </w:rPr>
            </w:pPr>
          </w:p>
          <w:p w14:paraId="1CF1B3CA" w14:textId="447A338D" w:rsidR="006A701A" w:rsidRPr="00A87B3A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Kontakt</w:t>
            </w:r>
          </w:p>
          <w:p w14:paraId="4BBF1FC4" w14:textId="6110C39B" w:rsidR="00FD4D91" w:rsidRDefault="00FD4D91" w:rsidP="00B6222F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</w:rPr>
            </w:pPr>
            <w:r w:rsidRPr="00B6222F">
              <w:rPr>
                <w:rFonts w:ascii="Times New Roman" w:hAnsi="Times New Roman"/>
                <w:color w:val="000000"/>
              </w:rPr>
              <w:t>Departamen</w:t>
            </w:r>
            <w:r w:rsidR="00AC7EE1">
              <w:rPr>
                <w:rFonts w:ascii="Times New Roman" w:hAnsi="Times New Roman"/>
                <w:color w:val="000000"/>
              </w:rPr>
              <w:t>t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6222F">
              <w:rPr>
                <w:rFonts w:ascii="Times New Roman" w:hAnsi="Times New Roman"/>
                <w:color w:val="000000"/>
              </w:rPr>
              <w:t>Odnawialnych Źródeł Energii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AB7DA2">
              <w:rPr>
                <w:rFonts w:ascii="Times New Roman" w:hAnsi="Times New Roman"/>
                <w:color w:val="000000"/>
              </w:rPr>
              <w:t>tel.: 22 369 16 25</w:t>
            </w:r>
            <w:r w:rsidR="00FE684B">
              <w:rPr>
                <w:rFonts w:ascii="Times New Roman" w:hAnsi="Times New Roman"/>
                <w:color w:val="000000"/>
              </w:rPr>
              <w:t>,</w:t>
            </w:r>
          </w:p>
          <w:p w14:paraId="7F8B0866" w14:textId="1D7B9B72" w:rsidR="00AC7EE1" w:rsidRPr="00B6222F" w:rsidRDefault="00AB7DA2" w:rsidP="00AC7EE1">
            <w:pPr>
              <w:spacing w:line="240" w:lineRule="auto"/>
              <w:ind w:hanging="34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B6222F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4B2F8A">
              <w:fldChar w:fldCharType="begin"/>
            </w:r>
            <w:r w:rsidR="004B2F8A" w:rsidRPr="00621DDE">
              <w:rPr>
                <w:lang w:val="en-US"/>
              </w:rPr>
              <w:instrText xml:space="preserve"> HYPERLINK "mailto:departament.odnawialnych.zrodel.energii@klimat.gov.pl" </w:instrText>
            </w:r>
            <w:r w:rsidR="004B2F8A">
              <w:fldChar w:fldCharType="separate"/>
            </w:r>
            <w:r w:rsidR="00AC7EE1" w:rsidRPr="0076418D">
              <w:rPr>
                <w:rStyle w:val="Hipercze"/>
                <w:rFonts w:ascii="Times New Roman" w:hAnsi="Times New Roman"/>
                <w:lang w:val="en-US"/>
              </w:rPr>
              <w:t>departament.odnawialnych.zrodel.energii@klimat.gov.pl</w:t>
            </w:r>
            <w:r w:rsidR="004B2F8A">
              <w:rPr>
                <w:rStyle w:val="Hipercze"/>
                <w:rFonts w:ascii="Times New Roman" w:hAnsi="Times New Roman"/>
                <w:lang w:val="en-US"/>
              </w:rPr>
              <w:fldChar w:fldCharType="end"/>
            </w:r>
            <w:r w:rsidR="00AC7EE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13CE1DDB" w14:textId="7236B621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>Data sporządzenia</w:t>
            </w:r>
            <w:r w:rsidRPr="00A87B3A">
              <w:rPr>
                <w:rFonts w:ascii="Times New Roman" w:hAnsi="Times New Roman"/>
                <w:b/>
              </w:rPr>
              <w:br/>
            </w:r>
            <w:r w:rsidR="00AC7EE1">
              <w:rPr>
                <w:rFonts w:ascii="Times New Roman" w:hAnsi="Times New Roman"/>
              </w:rPr>
              <w:t>21</w:t>
            </w:r>
            <w:r w:rsidR="00AB7DA2">
              <w:rPr>
                <w:rFonts w:ascii="Times New Roman" w:hAnsi="Times New Roman"/>
              </w:rPr>
              <w:t>.0</w:t>
            </w:r>
            <w:r w:rsidR="003409BC">
              <w:rPr>
                <w:rFonts w:ascii="Times New Roman" w:hAnsi="Times New Roman"/>
              </w:rPr>
              <w:t>3</w:t>
            </w:r>
            <w:r w:rsidR="00AB7DA2">
              <w:rPr>
                <w:rFonts w:ascii="Times New Roman" w:hAnsi="Times New Roman"/>
              </w:rPr>
              <w:t>.2022 r.</w:t>
            </w:r>
          </w:p>
          <w:p w14:paraId="655C042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17D20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/>
          <w:p w14:paraId="2AE09D60" w14:textId="039086CA" w:rsidR="00F76884" w:rsidRPr="00A87B3A" w:rsidRDefault="00AB7DA2" w:rsidP="00B6222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B7DA2">
              <w:rPr>
                <w:rFonts w:ascii="Times New Roman" w:hAnsi="Times New Roman"/>
              </w:rPr>
              <w:t>Upoważnienie ustawowe: art. 60 ustawy</w:t>
            </w:r>
            <w:r w:rsidR="00FD4D91">
              <w:rPr>
                <w:rFonts w:ascii="Times New Roman" w:hAnsi="Times New Roman"/>
              </w:rPr>
              <w:t xml:space="preserve"> </w:t>
            </w:r>
            <w:r w:rsidRPr="00AB7DA2">
              <w:rPr>
                <w:rFonts w:ascii="Times New Roman" w:hAnsi="Times New Roman"/>
              </w:rPr>
              <w:t>z</w:t>
            </w:r>
            <w:r w:rsidR="00FD4D91">
              <w:rPr>
                <w:rFonts w:ascii="Times New Roman" w:hAnsi="Times New Roman"/>
              </w:rPr>
              <w:t> </w:t>
            </w:r>
            <w:r w:rsidRPr="00AB7DA2">
              <w:rPr>
                <w:rFonts w:ascii="Times New Roman" w:hAnsi="Times New Roman"/>
              </w:rPr>
              <w:t xml:space="preserve"> dnia 20 lutego 2015 r. o odnawialnych</w:t>
            </w:r>
            <w:r w:rsidR="00FD4D91">
              <w:rPr>
                <w:rFonts w:ascii="Times New Roman" w:hAnsi="Times New Roman"/>
              </w:rPr>
              <w:t xml:space="preserve"> </w:t>
            </w:r>
            <w:r w:rsidRPr="00AB7DA2">
              <w:rPr>
                <w:rFonts w:ascii="Times New Roman" w:hAnsi="Times New Roman"/>
              </w:rPr>
              <w:t xml:space="preserve">źródłach energii (Dz. U. z 2021 r. poz. 610, </w:t>
            </w:r>
            <w:r w:rsidR="00FD4D91" w:rsidRPr="00AB7DA2">
              <w:rPr>
                <w:rFonts w:ascii="Times New Roman" w:hAnsi="Times New Roman"/>
              </w:rPr>
              <w:t>z</w:t>
            </w:r>
            <w:r w:rsidR="00FD4D91">
              <w:rPr>
                <w:rFonts w:ascii="Times New Roman" w:hAnsi="Times New Roman"/>
              </w:rPr>
              <w:t> </w:t>
            </w:r>
            <w:proofErr w:type="spellStart"/>
            <w:r w:rsidRPr="00AB7DA2">
              <w:rPr>
                <w:rFonts w:ascii="Times New Roman" w:hAnsi="Times New Roman"/>
              </w:rPr>
              <w:t>późn</w:t>
            </w:r>
            <w:proofErr w:type="spellEnd"/>
            <w:r w:rsidRPr="00AB7DA2">
              <w:rPr>
                <w:rFonts w:ascii="Times New Roman" w:hAnsi="Times New Roman"/>
              </w:rPr>
              <w:t>. zm.)</w:t>
            </w:r>
          </w:p>
          <w:p w14:paraId="06022F0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</w:rPr>
            </w:pPr>
          </w:p>
          <w:p w14:paraId="1CD25657" w14:textId="5690D930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A87B3A">
              <w:rPr>
                <w:rFonts w:ascii="Times New Roman" w:hAnsi="Times New Roman"/>
                <w:b/>
                <w:color w:val="000000"/>
              </w:rPr>
              <w:t>w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A87B3A">
              <w:rPr>
                <w:rFonts w:ascii="Times New Roman" w:hAnsi="Times New Roman"/>
                <w:b/>
                <w:color w:val="000000"/>
              </w:rPr>
              <w:t>ie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B7DA2">
              <w:rPr>
                <w:rFonts w:ascii="Times New Roman" w:hAnsi="Times New Roman"/>
                <w:b/>
                <w:color w:val="000000"/>
              </w:rPr>
              <w:t>prac Ministra Klimatu</w:t>
            </w:r>
            <w:r w:rsidR="00AB7DA2">
              <w:rPr>
                <w:rFonts w:ascii="Times New Roman" w:hAnsi="Times New Roman"/>
                <w:b/>
                <w:color w:val="000000"/>
              </w:rPr>
              <w:br/>
              <w:t>i Środowiska</w:t>
            </w:r>
          </w:p>
          <w:p w14:paraId="4C470FB0" w14:textId="22E5F450" w:rsidR="006A701A" w:rsidRPr="00A87B3A" w:rsidRDefault="003A28F6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</w:t>
            </w:r>
          </w:p>
          <w:p w14:paraId="5D31A2BC" w14:textId="77777777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A87B3A" w14:paraId="7934185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101B2C5" w14:textId="77777777" w:rsidR="006A701A" w:rsidRPr="00E74A9F" w:rsidRDefault="006A701A" w:rsidP="009629CE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E74A9F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OCENA SKUTKÓW REGULACJI</w:t>
            </w:r>
          </w:p>
        </w:tc>
      </w:tr>
      <w:tr w:rsidR="006A701A" w:rsidRPr="00A87B3A" w14:paraId="2FF607D9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E95B2B7" w14:textId="77777777" w:rsidR="006A701A" w:rsidRPr="00A87B3A" w:rsidRDefault="003D12F6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A87B3A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A87B3A" w14:paraId="0A804B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827D0C0" w14:textId="02E3EB5F" w:rsidR="006A701A" w:rsidRPr="00A87B3A" w:rsidRDefault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B7DA2">
              <w:rPr>
                <w:rFonts w:ascii="Times New Roman" w:hAnsi="Times New Roman"/>
                <w:color w:val="000000"/>
              </w:rPr>
              <w:t>System świadectw pochodzenia</w:t>
            </w:r>
            <w:r w:rsidR="00A578CC">
              <w:rPr>
                <w:rFonts w:ascii="Times New Roman" w:hAnsi="Times New Roman"/>
                <w:color w:val="000000"/>
              </w:rPr>
              <w:t>,</w:t>
            </w:r>
            <w:r w:rsidRPr="00AB7DA2">
              <w:rPr>
                <w:rFonts w:ascii="Times New Roman" w:hAnsi="Times New Roman"/>
                <w:color w:val="000000"/>
              </w:rPr>
              <w:t xml:space="preserve"> to jeden z trzech systemów wsparcia odnawialnych źródeł energii (dalej: „OZE”) funkcjonujący obecnie w Polsce. W zamian za generację energii z OZE producenci otrzymują tzw. zielone</w:t>
            </w:r>
            <w:r w:rsidR="0069798F">
              <w:rPr>
                <w:rFonts w:ascii="Times New Roman" w:hAnsi="Times New Roman"/>
                <w:color w:val="000000"/>
              </w:rPr>
              <w:t xml:space="preserve"> lub błękitne</w:t>
            </w:r>
            <w:r w:rsidRPr="00AB7DA2">
              <w:rPr>
                <w:rFonts w:ascii="Times New Roman" w:hAnsi="Times New Roman"/>
                <w:color w:val="000000"/>
              </w:rPr>
              <w:t xml:space="preserve"> certyfikaty, które mogą zostać sprzedane za pośrednictwem Towarowej Giełdy Energii. Minister</w:t>
            </w:r>
            <w:r w:rsidR="00A578CC">
              <w:rPr>
                <w:rFonts w:ascii="Times New Roman" w:hAnsi="Times New Roman"/>
                <w:color w:val="000000"/>
              </w:rPr>
              <w:t xml:space="preserve"> </w:t>
            </w:r>
            <w:r w:rsidRPr="00AB7DA2">
              <w:rPr>
                <w:rFonts w:ascii="Times New Roman" w:hAnsi="Times New Roman"/>
                <w:color w:val="000000"/>
              </w:rPr>
              <w:t xml:space="preserve">Klimatu </w:t>
            </w:r>
            <w:r w:rsidR="00FD4D91" w:rsidRPr="00AB7DA2">
              <w:rPr>
                <w:rFonts w:ascii="Times New Roman" w:hAnsi="Times New Roman"/>
                <w:color w:val="000000"/>
              </w:rPr>
              <w:t>i</w:t>
            </w:r>
            <w:r w:rsidR="00FD4D91">
              <w:rPr>
                <w:rFonts w:ascii="Times New Roman" w:hAnsi="Times New Roman"/>
                <w:color w:val="000000"/>
              </w:rPr>
              <w:t> </w:t>
            </w:r>
            <w:r w:rsidRPr="00AB7DA2">
              <w:rPr>
                <w:rFonts w:ascii="Times New Roman" w:hAnsi="Times New Roman"/>
                <w:color w:val="000000"/>
              </w:rPr>
              <w:t>Środowiska ma możliwość interwencji na rynku certyfikatów poprzez ustanowienie wielkości udziału ilościowego sumy energii elektrycznej wynikającej z umorzonych świadectw pochodzenia potwierdzających wytworzenie energii elektrycznej</w:t>
            </w:r>
            <w:r w:rsidR="0069798F">
              <w:rPr>
                <w:rFonts w:ascii="Times New Roman" w:hAnsi="Times New Roman"/>
                <w:color w:val="000000"/>
              </w:rPr>
              <w:t xml:space="preserve"> </w:t>
            </w:r>
            <w:r w:rsidRPr="00AB7DA2">
              <w:rPr>
                <w:rFonts w:ascii="Times New Roman" w:hAnsi="Times New Roman"/>
                <w:color w:val="000000"/>
              </w:rPr>
              <w:t>z odnawialnych źródeł energii (dalej: „obowiązku OZE”), tzn. określenia proporcji energii elektrycznej, którą przedsiębiorstwa obrotu energią muszą pozyskać z OZE. Ustanowienie odpowiedniej wysokości obowiązku OZE ma przyczynić się do ogranicz</w:t>
            </w:r>
            <w:r w:rsidR="003409BC">
              <w:rPr>
                <w:rFonts w:ascii="Times New Roman" w:hAnsi="Times New Roman"/>
                <w:color w:val="000000"/>
              </w:rPr>
              <w:t>enia</w:t>
            </w:r>
            <w:r w:rsidRPr="00AB7DA2">
              <w:rPr>
                <w:rFonts w:ascii="Times New Roman" w:hAnsi="Times New Roman"/>
                <w:color w:val="000000"/>
              </w:rPr>
              <w:t xml:space="preserve"> </w:t>
            </w:r>
            <w:r w:rsidR="003409BC">
              <w:rPr>
                <w:rFonts w:ascii="Times New Roman" w:hAnsi="Times New Roman"/>
                <w:color w:val="000000"/>
              </w:rPr>
              <w:t xml:space="preserve">stopnia </w:t>
            </w:r>
            <w:r w:rsidRPr="00AB7DA2">
              <w:rPr>
                <w:rFonts w:ascii="Times New Roman" w:hAnsi="Times New Roman"/>
                <w:color w:val="000000"/>
              </w:rPr>
              <w:t>obciążeni</w:t>
            </w:r>
            <w:r w:rsidR="003409BC">
              <w:rPr>
                <w:rFonts w:ascii="Times New Roman" w:hAnsi="Times New Roman"/>
                <w:color w:val="000000"/>
              </w:rPr>
              <w:t>a</w:t>
            </w:r>
            <w:r w:rsidRPr="00AB7DA2">
              <w:rPr>
                <w:rFonts w:ascii="Times New Roman" w:hAnsi="Times New Roman"/>
                <w:color w:val="000000"/>
              </w:rPr>
              <w:t xml:space="preserve"> odbiorców końcowych kosztami</w:t>
            </w:r>
            <w:r w:rsidR="00C303DA">
              <w:rPr>
                <w:rFonts w:ascii="Times New Roman" w:hAnsi="Times New Roman"/>
                <w:color w:val="000000"/>
              </w:rPr>
              <w:t xml:space="preserve"> </w:t>
            </w:r>
            <w:r w:rsidR="003409BC">
              <w:rPr>
                <w:rFonts w:ascii="Times New Roman" w:hAnsi="Times New Roman"/>
                <w:color w:val="000000"/>
              </w:rPr>
              <w:t xml:space="preserve">wynikającymi z funkcjonowania systemu świadectw pochodzenia, przy jednoczesnym </w:t>
            </w:r>
            <w:r w:rsidR="00DF1D34">
              <w:rPr>
                <w:rFonts w:ascii="Times New Roman" w:hAnsi="Times New Roman"/>
                <w:color w:val="000000"/>
              </w:rPr>
              <w:t>zapewnieniu</w:t>
            </w:r>
            <w:r w:rsidR="003409BC">
              <w:rPr>
                <w:rFonts w:ascii="Times New Roman" w:hAnsi="Times New Roman"/>
                <w:color w:val="000000"/>
              </w:rPr>
              <w:t xml:space="preserve"> </w:t>
            </w:r>
            <w:r w:rsidR="003409BC" w:rsidRPr="003409BC">
              <w:rPr>
                <w:rFonts w:ascii="Times New Roman" w:hAnsi="Times New Roman"/>
                <w:color w:val="000000"/>
              </w:rPr>
              <w:t>rentownoś</w:t>
            </w:r>
            <w:r w:rsidR="003409BC">
              <w:rPr>
                <w:rFonts w:ascii="Times New Roman" w:hAnsi="Times New Roman"/>
                <w:color w:val="000000"/>
              </w:rPr>
              <w:t>ci</w:t>
            </w:r>
            <w:r w:rsidR="003409BC" w:rsidRPr="003409BC">
              <w:rPr>
                <w:rFonts w:ascii="Times New Roman" w:hAnsi="Times New Roman"/>
                <w:color w:val="000000"/>
              </w:rPr>
              <w:t xml:space="preserve"> </w:t>
            </w:r>
            <w:r w:rsidR="00037754">
              <w:rPr>
                <w:rFonts w:ascii="Times New Roman" w:hAnsi="Times New Roman"/>
                <w:color w:val="000000"/>
              </w:rPr>
              <w:t>instalacji</w:t>
            </w:r>
            <w:r w:rsidR="003409BC" w:rsidRPr="003409BC">
              <w:rPr>
                <w:rFonts w:ascii="Times New Roman" w:hAnsi="Times New Roman"/>
                <w:color w:val="000000"/>
              </w:rPr>
              <w:t xml:space="preserve"> </w:t>
            </w:r>
            <w:r w:rsidR="00037754">
              <w:rPr>
                <w:rFonts w:ascii="Times New Roman" w:hAnsi="Times New Roman"/>
                <w:color w:val="000000"/>
              </w:rPr>
              <w:t xml:space="preserve">i bezpieczeństwa </w:t>
            </w:r>
            <w:r w:rsidR="003409BC" w:rsidRPr="003409BC">
              <w:rPr>
                <w:rFonts w:ascii="Times New Roman" w:hAnsi="Times New Roman"/>
                <w:color w:val="000000"/>
              </w:rPr>
              <w:t xml:space="preserve">partycypujących w </w:t>
            </w:r>
            <w:r w:rsidR="00037754">
              <w:rPr>
                <w:rFonts w:ascii="Times New Roman" w:hAnsi="Times New Roman"/>
                <w:color w:val="000000"/>
              </w:rPr>
              <w:t>nim wytwórców</w:t>
            </w:r>
            <w:r w:rsidRPr="00AB7DA2">
              <w:rPr>
                <w:rFonts w:ascii="Times New Roman" w:hAnsi="Times New Roman"/>
                <w:color w:val="000000"/>
              </w:rPr>
              <w:t>.</w:t>
            </w:r>
            <w:r w:rsidR="00D732EC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A701A" w:rsidRPr="00A87B3A" w14:paraId="6E8429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6EFF483" w14:textId="77777777" w:rsidR="006A701A" w:rsidRPr="00A87B3A" w:rsidRDefault="0013216E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A87B3A" w14:paraId="1C6658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1AD3B1A" w14:textId="1D4C91B2" w:rsidR="007E29FE" w:rsidRDefault="00E73552" w:rsidP="00E73552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Proponowane jest znaczne obniżenie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obowiązku OZE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 2023 r.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dla zielonych certyfikatów do poziomu 1</w:t>
            </w:r>
            <w:r w:rsidR="00037754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%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 xml:space="preserve"> (z 18,5% </w:t>
            </w:r>
            <w:r w:rsidR="00FD4D91">
              <w:rPr>
                <w:rFonts w:ascii="Times New Roman" w:hAnsi="Times New Roman"/>
                <w:color w:val="000000"/>
                <w:spacing w:val="-2"/>
              </w:rPr>
              <w:t>w 2022 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>r.)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oraz</w:t>
            </w:r>
            <w:r w:rsidRPr="00AB7DA2">
              <w:rPr>
                <w:rFonts w:asciiTheme="minorHAnsi" w:eastAsiaTheme="minorHAnsi" w:hAnsiTheme="minorHAnsi" w:cstheme="minorBidi"/>
              </w:rPr>
              <w:t xml:space="preserve">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utrzymanie obowiązku</w:t>
            </w:r>
            <w:r w:rsidR="00DF1D34">
              <w:t xml:space="preserve"> </w:t>
            </w:r>
            <w:r w:rsidR="00DF1D34" w:rsidRPr="00DF1D34">
              <w:rPr>
                <w:rFonts w:ascii="Times New Roman" w:hAnsi="Times New Roman"/>
                <w:color w:val="000000"/>
                <w:spacing w:val="-2"/>
              </w:rPr>
              <w:t>dla błękitnych certyfikatów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na dotychczasowym poziomie (0,5%)</w:t>
            </w:r>
            <w:r w:rsidR="00AC7EE1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Opisane poniżej zjawiska wyraźnie wskazują </w:t>
            </w:r>
            <w:r w:rsidR="00DF1D34">
              <w:rPr>
                <w:rFonts w:ascii="Times New Roman" w:hAnsi="Times New Roman"/>
                <w:color w:val="000000"/>
                <w:spacing w:val="-2"/>
              </w:rPr>
              <w:t xml:space="preserve">bowiem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na potrzebę </w:t>
            </w:r>
            <w:bookmarkStart w:id="3" w:name="_Hlk97287228"/>
            <w:r>
              <w:rPr>
                <w:rFonts w:ascii="Times New Roman" w:hAnsi="Times New Roman"/>
                <w:color w:val="000000"/>
                <w:spacing w:val="-2"/>
              </w:rPr>
              <w:t>zmiany punktu odniesieni</w:t>
            </w:r>
            <w:r w:rsidR="00037754">
              <w:rPr>
                <w:rFonts w:ascii="Times New Roman" w:hAnsi="Times New Roman"/>
                <w:color w:val="000000"/>
                <w:spacing w:val="-2"/>
              </w:rPr>
              <w:t>a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przy wyznaczaniu </w:t>
            </w:r>
            <w:r w:rsidR="00DF1D34">
              <w:rPr>
                <w:rFonts w:ascii="Times New Roman" w:hAnsi="Times New Roman"/>
                <w:color w:val="000000"/>
                <w:spacing w:val="-2"/>
              </w:rPr>
              <w:t>przedmiotowego obowiązku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 xml:space="preserve"> przez Minist</w:t>
            </w:r>
            <w:r w:rsidR="005E75EC">
              <w:rPr>
                <w:rFonts w:ascii="Times New Roman" w:hAnsi="Times New Roman"/>
                <w:color w:val="000000"/>
                <w:spacing w:val="-2"/>
              </w:rPr>
              <w:t xml:space="preserve">ra 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>Klimatu i Środowiska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  <w:bookmarkEnd w:id="3"/>
            <w:r>
              <w:rPr>
                <w:rFonts w:ascii="Times New Roman" w:hAnsi="Times New Roman"/>
                <w:color w:val="000000"/>
                <w:spacing w:val="-2"/>
              </w:rPr>
              <w:t xml:space="preserve"> Do 2021 r</w:t>
            </w:r>
            <w:r w:rsidR="00AC7EE1">
              <w:rPr>
                <w:rFonts w:ascii="Times New Roman" w:hAnsi="Times New Roman"/>
                <w:color w:val="000000"/>
                <w:spacing w:val="-2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bookmarkStart w:id="4" w:name="_Hlk97287613"/>
            <w:r>
              <w:rPr>
                <w:rFonts w:ascii="Times New Roman" w:hAnsi="Times New Roman"/>
                <w:color w:val="000000"/>
                <w:spacing w:val="-2"/>
              </w:rPr>
              <w:t>kluczowym czynnikiem w tym zakresie były dążenia do eliminacji nadpodaży świadectw pochodzenia obserwowanej w ostatnich latach</w:t>
            </w:r>
            <w:bookmarkEnd w:id="4"/>
            <w:r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 xml:space="preserve">Celem niniejszego rozporządzenia jest natomiast </w:t>
            </w:r>
            <w:r w:rsidR="00AC7EE1">
              <w:rPr>
                <w:rFonts w:ascii="Times New Roman" w:hAnsi="Times New Roman"/>
                <w:color w:val="000000"/>
                <w:spacing w:val="-2"/>
              </w:rPr>
              <w:t>utrzymanie</w:t>
            </w:r>
            <w:r w:rsidR="007E29FE" w:rsidRPr="00AB7DA2">
              <w:rPr>
                <w:rFonts w:ascii="Times New Roman" w:hAnsi="Times New Roman"/>
                <w:color w:val="000000"/>
                <w:spacing w:val="-2"/>
              </w:rPr>
              <w:t xml:space="preserve"> odpowiedniego poziomu przychodów wytwórców OZE uczestniczących w przedmiotowym mechanizmie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>, przy jednoczesnym ograniczeniu obciążenia odbiorców końcowych.</w:t>
            </w:r>
          </w:p>
          <w:p w14:paraId="7EA68A1D" w14:textId="5B60203C" w:rsidR="007E29FE" w:rsidRDefault="00E73552" w:rsidP="0069798F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Ponadto, wydanie rozporządzenia wyłącznie w zakresie obowiązku na rok 2023 umożliwia Minist</w:t>
            </w:r>
            <w:r w:rsidR="005E75EC">
              <w:rPr>
                <w:rFonts w:ascii="Times New Roman" w:hAnsi="Times New Roman"/>
                <w:color w:val="000000"/>
                <w:spacing w:val="-2"/>
              </w:rPr>
              <w:t xml:space="preserve">rowi </w:t>
            </w:r>
            <w:r>
              <w:rPr>
                <w:rFonts w:ascii="Times New Roman" w:hAnsi="Times New Roman"/>
                <w:color w:val="000000"/>
                <w:spacing w:val="-2"/>
              </w:rPr>
              <w:t>Klimatu i Środowiska podejmowanie działań w przyszłych latach, które uwzględniając sytuację na rynkach energii elektrycznej będą zapewniały odpowiednią rentowność instalacji OZE objętych tym systemem wsparcia.</w:t>
            </w:r>
          </w:p>
          <w:p w14:paraId="157DA46E" w14:textId="55036780" w:rsidR="00E73552" w:rsidRPr="007B45B1" w:rsidRDefault="007E29FE" w:rsidP="0069798F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B45B1">
              <w:rPr>
                <w:rFonts w:ascii="Times New Roman" w:hAnsi="Times New Roman"/>
                <w:b/>
                <w:bCs/>
                <w:color w:val="000000"/>
                <w:spacing w:val="-2"/>
              </w:rPr>
              <w:t>Funkcjonowanie systemu</w:t>
            </w:r>
          </w:p>
          <w:p w14:paraId="06EDA2CC" w14:textId="6AAD4D5C" w:rsidR="00AB7DA2" w:rsidRDefault="00AB7DA2" w:rsidP="0069798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>Od 1 lipca 2016 r. wytwórcy energii w nowych instalacjach OZE nie mogą ubiegać się o korzystanie z systemu wsparcia opartego o świadectwa pochodzenia.  Z kolei od roku 2020, partycypację w systemie sukcesywnie kończą instalacje, którym upłynął 15-letni okres wsparcia. Jednocześnie funkcjonujące w nim instalacje mogą migrować do innych systemów wsparcia, tj. systemu aukcyjnego oraz systemów FIT/FIP.</w:t>
            </w:r>
          </w:p>
          <w:p w14:paraId="2686A0D0" w14:textId="51130EDD" w:rsidR="00AB7DA2" w:rsidRPr="00AB7DA2" w:rsidRDefault="00AB7DA2" w:rsidP="0069798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>Z uwagi na powyższe, szacuje się, że na koniec 2022 r. w systemie zielonych certyfikatów pozostanie ok. 7,2 GW instalacji OZE, a w latach 2023-2025 z systemu wyjdzie kolejny 1 GW mocy. Możliwe są również dalsze migracje do innych systemów wsparcia.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Należy zatem wskazać, że podaż certyfikatów w najbliższych latach zacznie sukcesywnie maleć.</w:t>
            </w:r>
          </w:p>
          <w:p w14:paraId="014AD00B" w14:textId="02262F9C" w:rsidR="00AB7DA2" w:rsidRPr="00AB7DA2" w:rsidRDefault="009062E6" w:rsidP="0069798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Ponadto, </w:t>
            </w:r>
            <w:r w:rsidR="0069798F">
              <w:rPr>
                <w:rFonts w:ascii="Times New Roman" w:hAnsi="Times New Roman"/>
                <w:color w:val="000000"/>
                <w:spacing w:val="-2"/>
              </w:rPr>
              <w:t>od drugiej połowy 202</w:t>
            </w:r>
            <w:r w:rsidR="007F1350"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69798F"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obserwowany jest znaczący wzrost cen zielonych certyfikatów.</w:t>
            </w:r>
            <w:r w:rsidR="0069798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Jest on 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>efektem nałożenia się na siebie kilku czynników, takich jak</w:t>
            </w:r>
            <w:r w:rsidR="005E75EC">
              <w:rPr>
                <w:rFonts w:ascii="Times New Roman" w:hAnsi="Times New Roman"/>
                <w:color w:val="000000"/>
                <w:spacing w:val="-2"/>
              </w:rPr>
              <w:t>: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 xml:space="preserve"> niska wietrzność w ujęciu rocznym, która przełożyła się na niewielką podaż certyfikatów, </w:t>
            </w:r>
            <w:proofErr w:type="spellStart"/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>popandemiczny</w:t>
            </w:r>
            <w:proofErr w:type="spellEnd"/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 xml:space="preserve"> wzmożony popyt na energię, a także zmiany w przepisach dotyczących zamówień publicznych, które dodatkowo skłoniły grupy energetyczne do wzmożonych zakupów certyfikatów</w:t>
            </w:r>
            <w:r w:rsidR="009C2EBF">
              <w:rPr>
                <w:rFonts w:ascii="Times New Roman" w:hAnsi="Times New Roman"/>
                <w:color w:val="000000"/>
                <w:spacing w:val="-2"/>
              </w:rPr>
              <w:t xml:space="preserve"> w obrocie giełdowym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>.</w:t>
            </w:r>
            <w:r w:rsidR="009225F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>C</w:t>
            </w:r>
            <w:r w:rsidR="009225FD">
              <w:rPr>
                <w:rFonts w:ascii="Times New Roman" w:hAnsi="Times New Roman"/>
                <w:color w:val="000000"/>
                <w:spacing w:val="-2"/>
              </w:rPr>
              <w:t xml:space="preserve">zynnikiem wpływającym </w:t>
            </w:r>
            <w:r w:rsidR="00AE1454">
              <w:rPr>
                <w:rFonts w:ascii="Times New Roman" w:hAnsi="Times New Roman"/>
                <w:color w:val="000000"/>
                <w:spacing w:val="-2"/>
              </w:rPr>
              <w:t xml:space="preserve">na cenę zielonych certyfikatów jest 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 xml:space="preserve">także </w:t>
            </w:r>
            <w:r w:rsidR="00AE1454">
              <w:rPr>
                <w:rFonts w:ascii="Times New Roman" w:hAnsi="Times New Roman"/>
                <w:color w:val="000000"/>
                <w:spacing w:val="-2"/>
              </w:rPr>
              <w:t>utrzymując</w:t>
            </w:r>
            <w:r w:rsidR="00037754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="00AE1454">
              <w:rPr>
                <w:rFonts w:ascii="Times New Roman" w:hAnsi="Times New Roman"/>
                <w:color w:val="000000"/>
                <w:spacing w:val="-2"/>
              </w:rPr>
              <w:t xml:space="preserve"> się wysok</w:t>
            </w:r>
            <w:r w:rsidR="00037754">
              <w:rPr>
                <w:rFonts w:ascii="Times New Roman" w:hAnsi="Times New Roman"/>
                <w:color w:val="000000"/>
                <w:spacing w:val="-2"/>
              </w:rPr>
              <w:t>i poziom</w:t>
            </w:r>
            <w:r w:rsidR="00AE1454">
              <w:rPr>
                <w:rFonts w:ascii="Times New Roman" w:hAnsi="Times New Roman"/>
                <w:color w:val="000000"/>
                <w:spacing w:val="-2"/>
              </w:rPr>
              <w:t xml:space="preserve"> cen energii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9C2EBF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>nergi</w:t>
            </w:r>
            <w:r w:rsidR="009C2EBF">
              <w:rPr>
                <w:rFonts w:ascii="Times New Roman" w:hAnsi="Times New Roman"/>
                <w:color w:val="000000"/>
                <w:spacing w:val="-2"/>
              </w:rPr>
              <w:t xml:space="preserve">a kontraktowana jest zatem 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 xml:space="preserve">z coraz większym wyprzedzeniem </w:t>
            </w:r>
            <w:r w:rsidR="009C2EBF">
              <w:rPr>
                <w:rFonts w:ascii="Times New Roman" w:hAnsi="Times New Roman"/>
                <w:color w:val="000000"/>
                <w:spacing w:val="-2"/>
              </w:rPr>
              <w:t>(w obawie o dalsze wzrosty cen)</w:t>
            </w:r>
            <w:r w:rsidR="00037754">
              <w:rPr>
                <w:rFonts w:ascii="Times New Roman" w:hAnsi="Times New Roman"/>
                <w:color w:val="000000"/>
                <w:spacing w:val="-2"/>
              </w:rPr>
              <w:t>, co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 xml:space="preserve"> z</w:t>
            </w:r>
            <w:r w:rsidR="009C2EBF">
              <w:rPr>
                <w:rFonts w:ascii="Times New Roman" w:hAnsi="Times New Roman"/>
                <w:color w:val="000000"/>
                <w:spacing w:val="-2"/>
              </w:rPr>
              <w:t xml:space="preserve">większa popyt na </w:t>
            </w:r>
            <w:r w:rsidR="00AE1454">
              <w:rPr>
                <w:rFonts w:ascii="Times New Roman" w:hAnsi="Times New Roman"/>
                <w:color w:val="000000"/>
                <w:spacing w:val="-2"/>
              </w:rPr>
              <w:t>świadectwa pochodzenia</w:t>
            </w:r>
            <w:r w:rsidR="00037754">
              <w:rPr>
                <w:rFonts w:ascii="Times New Roman" w:hAnsi="Times New Roman"/>
                <w:color w:val="000000"/>
                <w:spacing w:val="-2"/>
              </w:rPr>
              <w:t xml:space="preserve"> i</w:t>
            </w:r>
            <w:r w:rsidR="009C2EBF">
              <w:rPr>
                <w:rFonts w:ascii="Times New Roman" w:hAnsi="Times New Roman"/>
                <w:color w:val="000000"/>
                <w:spacing w:val="-2"/>
              </w:rPr>
              <w:t xml:space="preserve"> jest dodatkowym czynnikiem cenotwórczym</w:t>
            </w:r>
            <w:r w:rsidR="00E609F4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Dodatkowo trzeba podkreślić, że obniżenie poziomu obowiązku na rok 2022 o 1 </w:t>
            </w:r>
            <w:r>
              <w:rPr>
                <w:rFonts w:ascii="Times New Roman" w:hAnsi="Times New Roman"/>
                <w:color w:val="000000"/>
                <w:spacing w:val="-2"/>
              </w:rPr>
              <w:t>punkt procentowy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do poziomu 18,5% </w:t>
            </w:r>
            <w:r>
              <w:rPr>
                <w:rFonts w:ascii="Times New Roman" w:hAnsi="Times New Roman"/>
                <w:color w:val="000000"/>
                <w:spacing w:val="-2"/>
              </w:rPr>
              <w:t>okazało się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krokiem zbyt umiarkowanym i niewystarczającym do zniwelowania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ww.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wzrostu cen zielonych certyfikatów.</w:t>
            </w:r>
          </w:p>
          <w:p w14:paraId="0A21CE43" w14:textId="1D7E2798" w:rsidR="00AC7EE1" w:rsidRDefault="00AC7EE1" w:rsidP="00AB7D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</w:pPr>
          </w:p>
          <w:p w14:paraId="0BC1A21A" w14:textId="77777777" w:rsidR="00AC7EE1" w:rsidRDefault="00AC7EE1" w:rsidP="00AB7D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</w:pPr>
          </w:p>
          <w:p w14:paraId="7CA55D7C" w14:textId="7B5BC1AC" w:rsidR="00AB7DA2" w:rsidRPr="0069798F" w:rsidRDefault="00AB7DA2" w:rsidP="00AB7DA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</w:pPr>
            <w:r w:rsidRPr="0069798F">
              <w:rPr>
                <w:rFonts w:ascii="Times New Roman" w:hAnsi="Times New Roman"/>
                <w:b/>
                <w:bCs/>
                <w:iCs/>
                <w:color w:val="000000"/>
                <w:spacing w:val="-2"/>
              </w:rPr>
              <w:lastRenderedPageBreak/>
              <w:t>Średnia cena roczna świadectw pochodzenia</w:t>
            </w:r>
          </w:p>
          <w:tbl>
            <w:tblPr>
              <w:tblW w:w="1054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4400"/>
              <w:gridCol w:w="3820"/>
            </w:tblGrid>
            <w:tr w:rsidR="00AB7DA2" w:rsidRPr="00AB7DA2" w14:paraId="4D75A5B4" w14:textId="77777777" w:rsidTr="00FD4D91">
              <w:trPr>
                <w:trHeight w:val="300"/>
                <w:jc w:val="center"/>
              </w:trPr>
              <w:tc>
                <w:tcPr>
                  <w:tcW w:w="2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05A8A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Okres obowiązywania</w:t>
                  </w:r>
                </w:p>
              </w:tc>
              <w:tc>
                <w:tcPr>
                  <w:tcW w:w="4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9E455C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roczna PMOZE i PMOZE_A* (PLN/MWh)</w:t>
                  </w:r>
                </w:p>
              </w:tc>
              <w:tc>
                <w:tcPr>
                  <w:tcW w:w="382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1D7C38D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roczna PMOZE-BIO** (PLN/MWh)</w:t>
                  </w:r>
                </w:p>
              </w:tc>
            </w:tr>
            <w:tr w:rsidR="00AB7DA2" w:rsidRPr="00AB7DA2" w14:paraId="79882FBF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2CE0C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2015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7832B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123,60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FD62C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AB7DA2" w:rsidRPr="00AB7DA2" w14:paraId="3749B15A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CA373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2016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776BA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73,63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29276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295,52</w:t>
                  </w:r>
                </w:p>
              </w:tc>
            </w:tr>
            <w:tr w:rsidR="00AB7DA2" w:rsidRPr="00AB7DA2" w14:paraId="1D83FD64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5A689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2017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28B45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38,83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5A412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333,97</w:t>
                  </w:r>
                </w:p>
              </w:tc>
            </w:tr>
            <w:tr w:rsidR="00AB7DA2" w:rsidRPr="00AB7DA2" w14:paraId="1F76A363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C974E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2018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6B17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103,82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A56F4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312,55</w:t>
                  </w:r>
                </w:p>
              </w:tc>
            </w:tr>
            <w:tr w:rsidR="00AB7DA2" w:rsidRPr="00AB7DA2" w14:paraId="20242307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6D127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2019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283E1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132,19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A5036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300,11</w:t>
                  </w:r>
                </w:p>
              </w:tc>
            </w:tr>
            <w:tr w:rsidR="00AB7DA2" w:rsidRPr="00AB7DA2" w14:paraId="54E87787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07D3D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2020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161C2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138,21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005BA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300,15</w:t>
                  </w:r>
                </w:p>
              </w:tc>
            </w:tr>
            <w:tr w:rsidR="00AB7DA2" w:rsidRPr="00AB7DA2" w14:paraId="4FE9C906" w14:textId="77777777" w:rsidTr="00FD4D91">
              <w:trPr>
                <w:trHeight w:val="288"/>
                <w:jc w:val="center"/>
              </w:trPr>
              <w:tc>
                <w:tcPr>
                  <w:tcW w:w="2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E6766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2021</w:t>
                  </w:r>
                </w:p>
              </w:tc>
              <w:tc>
                <w:tcPr>
                  <w:tcW w:w="4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19E26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191,89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D1FCD" w14:textId="77777777" w:rsidR="00AB7DA2" w:rsidRPr="00AB7DA2" w:rsidRDefault="00AB7DA2" w:rsidP="00AB7DA2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AB7DA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301,49</w:t>
                  </w:r>
                </w:p>
              </w:tc>
            </w:tr>
          </w:tbl>
          <w:p w14:paraId="56D1C4F1" w14:textId="77777777" w:rsidR="00AB7DA2" w:rsidRP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  <w:sz w:val="18"/>
              </w:rPr>
              <w:t>* Tzw. zielone certyfikaty</w:t>
            </w:r>
          </w:p>
          <w:p w14:paraId="487D429E" w14:textId="77777777" w:rsidR="00AB7DA2" w:rsidRP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  <w:sz w:val="18"/>
              </w:rPr>
              <w:t>** Tzw. błękitne certyfikaty</w:t>
            </w:r>
          </w:p>
          <w:p w14:paraId="087184EA" w14:textId="77777777" w:rsidR="00AB7DA2" w:rsidRPr="00AB7DA2" w:rsidRDefault="00AB7DA2" w:rsidP="00AB7DA2">
            <w:pPr>
              <w:jc w:val="both"/>
              <w:rPr>
                <w:rFonts w:ascii="Times New Roman" w:hAnsi="Times New Roman"/>
                <w:sz w:val="18"/>
              </w:rPr>
            </w:pPr>
            <w:r w:rsidRPr="00AB7DA2">
              <w:rPr>
                <w:rFonts w:ascii="Times New Roman" w:hAnsi="Times New Roman"/>
                <w:sz w:val="18"/>
              </w:rPr>
              <w:t>Źródło: Towarowa Giełda Energii S.A.</w:t>
            </w:r>
          </w:p>
          <w:p w14:paraId="632ABF97" w14:textId="77777777" w:rsidR="00C64F7D" w:rsidRPr="00A87B3A" w:rsidRDefault="00C64F7D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25D3CCC" w14:textId="25CF7E59" w:rsidR="00AB7DA2" w:rsidRPr="00AB7DA2" w:rsidRDefault="00AB7DA2" w:rsidP="009062E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>Tym samym, po stabilizacji cen na rynku świadectw pochodzenia, mającej miejsce od końca 2018 r. do połowy roku 2021 (ok. 130–160 zł/MWh), w III kwartale 2021 r. rozpoczął się gwałtowny, bezprecedensowy wzrost cen zielonych certyfikatów, któr</w:t>
            </w:r>
            <w:r w:rsidR="005E75EC"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w październiku </w:t>
            </w:r>
            <w:r w:rsidR="005E75EC">
              <w:rPr>
                <w:rFonts w:ascii="Times New Roman" w:hAnsi="Times New Roman"/>
                <w:color w:val="000000"/>
                <w:spacing w:val="-2"/>
              </w:rPr>
              <w:t xml:space="preserve">2021 r.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jednostkowo (na pojedynczych sesjach) osiągn</w:t>
            </w:r>
            <w:r w:rsidR="005E75EC">
              <w:rPr>
                <w:rFonts w:ascii="Times New Roman" w:hAnsi="Times New Roman"/>
                <w:color w:val="000000"/>
                <w:spacing w:val="-2"/>
              </w:rPr>
              <w:t xml:space="preserve">ął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pułap 300 zł/MWh.</w:t>
            </w:r>
            <w:r w:rsidRPr="00AB7DA2">
              <w:rPr>
                <w:rFonts w:asciiTheme="minorHAnsi" w:eastAsiaTheme="minorHAnsi" w:hAnsiTheme="minorHAnsi" w:cstheme="minorBidi"/>
              </w:rPr>
              <w:t xml:space="preserve">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Pod koniec roku 2021 nastąpiło stopniowe obniżenie cen zielonych certyfikatów, których obecny poziom jest jednak wciąż bardzo wysoki (2</w:t>
            </w:r>
            <w:r w:rsidR="00AC7EE1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127AB5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-265 zł/MWh utrzymując</w:t>
            </w:r>
            <w:r w:rsidR="00AC7EE1">
              <w:rPr>
                <w:rFonts w:ascii="Times New Roman" w:hAnsi="Times New Roman"/>
                <w:color w:val="000000"/>
                <w:spacing w:val="-2"/>
              </w:rPr>
              <w:t>e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się od drugiej połowy stycznia 2022 r.).</w:t>
            </w:r>
          </w:p>
          <w:p w14:paraId="5B15139B" w14:textId="5C52CCA9" w:rsidR="00AB7DA2" w:rsidRP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Jednocześnie w II kwartale 2021 r. nastąpił stopniowy, a następnie skokowy (koniec III kw. 2021 r.) wzrost cen energii elektrycznej, która stanowi drugie źródło przychodu inwestorów objętych przedmiotowym systemem wsparcia. W grudniu </w:t>
            </w:r>
            <w:r w:rsidR="009062E6">
              <w:rPr>
                <w:rFonts w:ascii="Times New Roman" w:hAnsi="Times New Roman"/>
                <w:color w:val="000000"/>
                <w:spacing w:val="-2"/>
              </w:rPr>
              <w:t xml:space="preserve"> 2021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r. na Rynku Dnia Następnego cena energii elektrycznej zbliżyła się do rekordowego poziomu blisko 830 zł/MWh.</w:t>
            </w:r>
          </w:p>
          <w:p w14:paraId="529DF9F3" w14:textId="77777777" w:rsidR="00AB7DA2" w:rsidRPr="009062E6" w:rsidRDefault="00AB7DA2" w:rsidP="00AB7DA2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36"/>
                <w:lang w:eastAsia="pl-PL"/>
              </w:rPr>
            </w:pPr>
            <w:r w:rsidRPr="009062E6">
              <w:rPr>
                <w:rFonts w:ascii="Times New Roman" w:eastAsia="Times New Roman" w:hAnsi="Times New Roman"/>
                <w:b/>
                <w:bCs/>
                <w:szCs w:val="28"/>
              </w:rPr>
              <w:t>Średnia cena sprzedaży energii elektrycznej na rynku konkurencyjnym (roczna i kwartalne)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1878"/>
              <w:gridCol w:w="1016"/>
              <w:gridCol w:w="1045"/>
              <w:gridCol w:w="1074"/>
              <w:gridCol w:w="1069"/>
              <w:gridCol w:w="2798"/>
            </w:tblGrid>
            <w:tr w:rsidR="00AB7DA2" w:rsidRPr="00AB7DA2" w14:paraId="317D30C2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AB48D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Rok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D2D76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Średnia roczna cena sprzedaży energii elektrycznej na rynku konkurencyjnym [zł/MWh]</w:t>
                  </w:r>
                </w:p>
              </w:tc>
              <w:tc>
                <w:tcPr>
                  <w:tcW w:w="420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5D018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Średnia kwartalna cena sprzedaży energii elektrycznej na rynku konkurencyjnym [zł/MWh]*</w:t>
                  </w:r>
                </w:p>
              </w:tc>
              <w:tc>
                <w:tcPr>
                  <w:tcW w:w="279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0D2CD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Nr Informacji/Komunikatu Prezesa URE</w:t>
                  </w:r>
                </w:p>
              </w:tc>
            </w:tr>
            <w:tr w:rsidR="00AB7DA2" w:rsidRPr="00AB7DA2" w14:paraId="21FDDE6E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44C5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21CA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1BAC3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 kwartał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695FE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II kwartał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5123B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III kwartał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93CE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IV kwartał</w:t>
                  </w:r>
                </w:p>
              </w:tc>
              <w:tc>
                <w:tcPr>
                  <w:tcW w:w="279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2FB4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B7DA2" w:rsidRPr="00AB7DA2" w14:paraId="37995F9B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4AF88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2C3ED7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-**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7366A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243,71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3585A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255,99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5657D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282,97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741DE8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-**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AC2879" w14:textId="77777777" w:rsidR="00AB7DA2" w:rsidRPr="00AB7DA2" w:rsidRDefault="004B2F8A" w:rsidP="00AB7DA2">
                  <w:pPr>
                    <w:jc w:val="center"/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hyperlink r:id="rId8" w:history="1">
                    <w:r w:rsidR="00AB7DA2" w:rsidRPr="00AB7DA2">
                      <w:rPr>
                        <w:rFonts w:ascii="Times New Roman" w:eastAsiaTheme="minorHAnsi" w:hAnsi="Times New Roman"/>
                        <w:color w:val="0000FF"/>
                        <w:sz w:val="20"/>
                        <w:szCs w:val="20"/>
                        <w:u w:val="single"/>
                      </w:rPr>
                      <w:t>39/2021</w:t>
                    </w:r>
                  </w:hyperlink>
                  <w:r w:rsidR="00AB7DA2" w:rsidRPr="00AB7DA2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, </w:t>
                  </w:r>
                  <w:hyperlink r:id="rId9" w:history="1">
                    <w:r w:rsidR="00AB7DA2" w:rsidRPr="00AB7DA2">
                      <w:rPr>
                        <w:rFonts w:ascii="Times New Roman" w:eastAsiaTheme="minorHAnsi" w:hAnsi="Times New Roman"/>
                        <w:color w:val="0000FF"/>
                        <w:sz w:val="20"/>
                        <w:szCs w:val="20"/>
                        <w:u w:val="single"/>
                      </w:rPr>
                      <w:t>54/2021</w:t>
                    </w:r>
                  </w:hyperlink>
                  <w:r w:rsidR="00AB7DA2" w:rsidRPr="00AB7DA2">
                    <w:rPr>
                      <w:rFonts w:ascii="Times New Roman" w:eastAsiaTheme="minorHAnsi" w:hAnsi="Times New Roman"/>
                      <w:sz w:val="20"/>
                      <w:szCs w:val="20"/>
                    </w:rPr>
                    <w:t xml:space="preserve">, </w:t>
                  </w:r>
                  <w:hyperlink r:id="rId10" w:history="1">
                    <w:r w:rsidR="00AB7DA2" w:rsidRPr="00AB7DA2">
                      <w:rPr>
                        <w:rFonts w:ascii="Times New Roman" w:eastAsiaTheme="minorHAnsi" w:hAnsi="Times New Roman"/>
                        <w:color w:val="0000FF"/>
                        <w:sz w:val="20"/>
                        <w:szCs w:val="20"/>
                        <w:u w:val="single"/>
                      </w:rPr>
                      <w:t>75/2021</w:t>
                    </w:r>
                  </w:hyperlink>
                </w:p>
              </w:tc>
            </w:tr>
            <w:tr w:rsidR="00AB7DA2" w:rsidRPr="00AB7DA2" w14:paraId="7B71375E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F59940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04DAD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252,69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4CDCA6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250,90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B9A50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245,36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FC8D0D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257,98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BC1C9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256,22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0AF48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11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32/2020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12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46/2020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13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70/2020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14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15/2021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15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16/2021</w:t>
                    </w:r>
                  </w:hyperlink>
                </w:p>
              </w:tc>
            </w:tr>
            <w:tr w:rsidR="00AB7DA2" w:rsidRPr="00AB7DA2" w14:paraId="05F1FC88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605AA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40F9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245,44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7F778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241,81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D6C9E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247,21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CD8CE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252,65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64B92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241,41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E2018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16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43/2019,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68/2019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18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101/2019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19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21/2020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20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22/2020</w:t>
                    </w:r>
                  </w:hyperlink>
                </w:p>
              </w:tc>
            </w:tr>
            <w:tr w:rsidR="00AB7DA2" w:rsidRPr="00AB7DA2" w14:paraId="34FB0FAB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1AFA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C164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194,30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034C8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174,95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5A7F6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186,21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950E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208,83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15ACD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205,50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53CD3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21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20/2019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>, </w:t>
                  </w:r>
                  <w:hyperlink r:id="rId22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45/2018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23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73/2018,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24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104/2018,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hyperlink r:id="rId25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19/2019</w:t>
                    </w:r>
                  </w:hyperlink>
                </w:p>
              </w:tc>
            </w:tr>
            <w:tr w:rsidR="00AB7DA2" w:rsidRPr="00AB7DA2" w14:paraId="426CF09A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4E29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6BCE3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163,70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9231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160,60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4D06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162,50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CA4C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167,86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9AB67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164,05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14ABC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26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39/2017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27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65/2017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28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84/2017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29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27/2018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0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28/2018</w:t>
                    </w:r>
                  </w:hyperlink>
                </w:p>
              </w:tc>
            </w:tr>
            <w:tr w:rsidR="00AB7DA2" w:rsidRPr="00AB7DA2" w14:paraId="513670D4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729C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A64F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169,70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18333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167,45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2F90A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171,14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8F9B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171,52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B05F02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168,88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9A9DE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31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28/2016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2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45/2016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3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70/2016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4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17/2017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5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18/2017</w:t>
                    </w:r>
                  </w:hyperlink>
                </w:p>
              </w:tc>
            </w:tr>
            <w:tr w:rsidR="00AB7DA2" w:rsidRPr="00AB7DA2" w14:paraId="275E6A61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36449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B143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169,99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4728E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B77DE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170,19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26806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172,75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D88F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167,36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D57CF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36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36/2015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7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46/2015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8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13/2016</w:t>
                    </w:r>
                  </w:hyperlink>
                  <w:r w:rsidR="00AB7DA2" w:rsidRPr="00AB7DA2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39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14/2016</w:t>
                    </w:r>
                  </w:hyperlink>
                </w:p>
              </w:tc>
            </w:tr>
            <w:tr w:rsidR="00AB7DA2" w:rsidRPr="00AB7DA2" w14:paraId="271058F8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3DE5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54D9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163,58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DF36B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022B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1A8D2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632F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D194D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0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12/2015</w:t>
                    </w:r>
                  </w:hyperlink>
                </w:p>
              </w:tc>
            </w:tr>
            <w:tr w:rsidR="00AB7DA2" w:rsidRPr="00AB7DA2" w14:paraId="236CBF29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1EC33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F2CA7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181,55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0F17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D14B0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F7A5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4D2EB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8C3226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1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15/2014</w:t>
                    </w:r>
                  </w:hyperlink>
                </w:p>
              </w:tc>
            </w:tr>
            <w:tr w:rsidR="00AB7DA2" w:rsidRPr="00AB7DA2" w14:paraId="261F3985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E5C3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3848A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201,36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0799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4D54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67BE0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B28F9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FC82D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2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8/2013</w:t>
                    </w:r>
                  </w:hyperlink>
                </w:p>
              </w:tc>
            </w:tr>
            <w:tr w:rsidR="00AB7DA2" w:rsidRPr="00AB7DA2" w14:paraId="0D75CCE4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EE6E9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6924B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198,90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71A7F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0260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05EC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08AB1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55F4C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3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10/2012</w:t>
                    </w:r>
                  </w:hyperlink>
                </w:p>
              </w:tc>
            </w:tr>
            <w:tr w:rsidR="00AB7DA2" w:rsidRPr="00AB7DA2" w14:paraId="29181A19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1F7FA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3380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195,32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8D79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338B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35FD5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302D52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76C72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4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8/2011</w:t>
                    </w:r>
                  </w:hyperlink>
                </w:p>
              </w:tc>
            </w:tr>
            <w:tr w:rsidR="00AB7DA2" w:rsidRPr="00AB7DA2" w14:paraId="483C40AD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ADEBE7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FC6F2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197,21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01D70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61E44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3E29B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92E38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F195A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5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3/2010</w:t>
                    </w:r>
                  </w:hyperlink>
                </w:p>
              </w:tc>
            </w:tr>
            <w:tr w:rsidR="00AB7DA2" w:rsidRPr="00AB7DA2" w14:paraId="60D5893A" w14:textId="77777777" w:rsidTr="00FD4D91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A026A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2008</w:t>
                  </w:r>
                </w:p>
              </w:tc>
              <w:tc>
                <w:tcPr>
                  <w:tcW w:w="18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B86F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155,44</w:t>
                  </w:r>
                </w:p>
              </w:tc>
              <w:tc>
                <w:tcPr>
                  <w:tcW w:w="10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6294C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B017B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4A05A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88046" w14:textId="77777777" w:rsidR="00AB7DA2" w:rsidRPr="00AB7DA2" w:rsidRDefault="00AB7DA2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7DA2">
                    <w:rPr>
                      <w:rFonts w:ascii="Times New Roman" w:hAnsi="Times New Roman"/>
                      <w:sz w:val="20"/>
                      <w:szCs w:val="20"/>
                    </w:rPr>
                    <w:t>‒</w:t>
                  </w:r>
                </w:p>
              </w:tc>
              <w:tc>
                <w:tcPr>
                  <w:tcW w:w="2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DE6A0" w14:textId="77777777" w:rsidR="00AB7DA2" w:rsidRPr="00AB7DA2" w:rsidRDefault="004B2F8A" w:rsidP="00AB7D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46" w:history="1">
                    <w:r w:rsidR="00AB7DA2" w:rsidRPr="00AB7DA2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</w:rPr>
                      <w:t>9/2009</w:t>
                    </w:r>
                  </w:hyperlink>
                </w:p>
              </w:tc>
            </w:tr>
          </w:tbl>
          <w:p w14:paraId="7AFE4EA2" w14:textId="77777777" w:rsidR="00AB7DA2" w:rsidRPr="00AB7DA2" w:rsidRDefault="00AB7DA2" w:rsidP="00AB7DA2">
            <w:pPr>
              <w:jc w:val="both"/>
              <w:rPr>
                <w:rFonts w:ascii="Times New Roman" w:hAnsi="Times New Roman"/>
                <w:sz w:val="18"/>
              </w:rPr>
            </w:pPr>
            <w:r w:rsidRPr="00AB7DA2">
              <w:rPr>
                <w:rFonts w:ascii="Times New Roman" w:hAnsi="Times New Roman"/>
                <w:sz w:val="18"/>
              </w:rPr>
              <w:t>* Cena ta została obliczona i opublikowana przez Prezesa URE po raz pierwszy we wrześniu 2015 r. i dotyczyła II kwartału tego roku.</w:t>
            </w:r>
          </w:p>
          <w:p w14:paraId="091B9185" w14:textId="77777777" w:rsidR="00AB7DA2" w:rsidRPr="00AB7DA2" w:rsidRDefault="00AB7DA2" w:rsidP="00AB7DA2">
            <w:pPr>
              <w:jc w:val="both"/>
              <w:rPr>
                <w:rFonts w:ascii="Times New Roman" w:hAnsi="Times New Roman"/>
                <w:sz w:val="18"/>
              </w:rPr>
            </w:pPr>
            <w:r w:rsidRPr="00AB7DA2">
              <w:rPr>
                <w:rFonts w:ascii="Times New Roman" w:hAnsi="Times New Roman"/>
                <w:sz w:val="18"/>
              </w:rPr>
              <w:t>**Informacja Prezesa URE dot.</w:t>
            </w:r>
            <w:r w:rsidRPr="00AB7DA2">
              <w:rPr>
                <w:rFonts w:asciiTheme="minorHAnsi" w:eastAsiaTheme="minorHAnsi" w:hAnsiTheme="minorHAnsi" w:cstheme="minorBidi"/>
              </w:rPr>
              <w:t xml:space="preserve"> </w:t>
            </w:r>
            <w:r w:rsidRPr="00AB7DA2">
              <w:rPr>
                <w:rFonts w:ascii="Times New Roman" w:hAnsi="Times New Roman"/>
                <w:sz w:val="18"/>
              </w:rPr>
              <w:t>średniej ceny sprzedaży energii elektrycznej na rynku konkurencyjnym w IV kwartale 2021 r. nie została jeszcze opublikowana, co przekłada się tym samym na jednoczesny brak informacji dot. średniej ceny rocznej.</w:t>
            </w:r>
          </w:p>
          <w:p w14:paraId="01AA47C1" w14:textId="77777777" w:rsidR="00AB7DA2" w:rsidRPr="00AB7DA2" w:rsidRDefault="00AB7DA2" w:rsidP="00AB7DA2">
            <w:pPr>
              <w:jc w:val="both"/>
              <w:rPr>
                <w:rFonts w:ascii="Times New Roman" w:hAnsi="Times New Roman"/>
                <w:sz w:val="18"/>
              </w:rPr>
            </w:pPr>
            <w:r w:rsidRPr="00AB7DA2">
              <w:rPr>
                <w:rFonts w:ascii="Times New Roman" w:hAnsi="Times New Roman"/>
                <w:sz w:val="18"/>
              </w:rPr>
              <w:t>Źródło: Urząd Regulacji Energetyki</w:t>
            </w:r>
          </w:p>
          <w:p w14:paraId="7C8F5F92" w14:textId="77777777" w:rsidR="00AB7DA2" w:rsidRP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352678B" w14:textId="33FBD0B2" w:rsid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Mając na uwadze powyższe należy podkreślić, że bieżąca sytuacja prowadzi do nadmiernego obciążenia odbiorców przemysłowych i indywidualnych, przez co wymaga ona podjęcia działań korygujących, co jest szczególnie istotne </w:t>
            </w:r>
            <w:r w:rsidR="00AB6CA0" w:rsidRPr="00AB7DA2"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AB6CA0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przypadku obserwowanego obecnie zjawiska inflacji.</w:t>
            </w:r>
          </w:p>
          <w:p w14:paraId="2B5AF61F" w14:textId="5E820C9C" w:rsid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Zaistniałe okoliczności generują także </w:t>
            </w:r>
            <w:proofErr w:type="spellStart"/>
            <w:r w:rsidRPr="00AB7DA2">
              <w:rPr>
                <w:rFonts w:ascii="Times New Roman" w:hAnsi="Times New Roman"/>
                <w:color w:val="000000"/>
                <w:spacing w:val="-2"/>
              </w:rPr>
              <w:t>nadwsparcie</w:t>
            </w:r>
            <w:proofErr w:type="spellEnd"/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 inwestorów objętych systemem zielonych certyfikatów, co </w:t>
            </w:r>
            <w:r w:rsidR="00AB6CA0">
              <w:rPr>
                <w:rFonts w:ascii="Times New Roman" w:hAnsi="Times New Roman"/>
                <w:color w:val="000000"/>
                <w:spacing w:val="-2"/>
              </w:rPr>
              <w:t xml:space="preserve">jest sprzeczne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z programem pomocowym SA.37345 – </w:t>
            </w:r>
            <w:r w:rsidRPr="00AB7DA2">
              <w:rPr>
                <w:rFonts w:ascii="Times New Roman" w:hAnsi="Times New Roman"/>
                <w:i/>
                <w:iCs/>
                <w:color w:val="000000"/>
                <w:spacing w:val="-2"/>
              </w:rPr>
              <w:t>Polski system zielonych certyfikatów wspierający odnawialne źródła energii oraz zmniejszenie obciążeń wynikających z obowiązku certyfikatowego dla odbiorców energochłonnych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. Poziom łącznej pomocy inwestycyjnej oraz operacyjnej w 15-letnim okresie wsparcia w ramach systemu świadectw pochodzenia (z wyłączeniem biogazowni partycypujących w systemie błękitnych certyfikatów), wskazany w ww. decyzji Komisji Europejskiej dla poszczególnych technologii, wynosi bowiem 464,4 zł/MWh (biomasa), 429,2 zł/MWh (wiatr na lądzie) oraz 346,2 zł/MWh (woda). Należy przy tym zwrócić uwagę, że ok. ¾ instalacji objętych systemem zielonych certyfikatów to instalacje wiatrowe.</w:t>
            </w:r>
          </w:p>
          <w:p w14:paraId="47BBE7C7" w14:textId="77777777" w:rsidR="009062E6" w:rsidRPr="00AB7DA2" w:rsidRDefault="009062E6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BA0C6B2" w14:textId="77777777" w:rsidR="00AB7DA2" w:rsidRP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>Łączny przychód inwestorów z tytułu sprzedaży produkowanej energii oraz certyfikatów w chwili obecnej znacząco przekracza zatem ww. poziomy, co przedstawia poniższa grafika:</w:t>
            </w:r>
          </w:p>
          <w:p w14:paraId="7A04FAEA" w14:textId="584D5C39" w:rsidR="006A701A" w:rsidRPr="00A87B3A" w:rsidRDefault="00AB7DA2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lang w:eastAsia="pl-PL"/>
              </w:rPr>
              <w:drawing>
                <wp:inline distT="0" distB="0" distL="0" distR="0" wp14:anchorId="2AD7E83A" wp14:editId="37F4B3AA">
                  <wp:extent cx="6883400" cy="3841750"/>
                  <wp:effectExtent l="0" t="0" r="0" b="635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0" cy="384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837943" w14:textId="77777777" w:rsid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7FB2883" w14:textId="4E191313" w:rsidR="00AB7DA2" w:rsidRPr="00AB7DA2" w:rsidRDefault="00A56037" w:rsidP="009062E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Dodatkowo</w:t>
            </w:r>
            <w:r w:rsidR="00A578CC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>kontrakty długoterminowe zawierane na Towarowej Giełdzie Energii potwierdzają utrzymanie się wysokiego poziomu cen energii</w:t>
            </w:r>
            <w:r w:rsidR="009062E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A51E5E">
              <w:rPr>
                <w:rFonts w:ascii="Times New Roman" w:hAnsi="Times New Roman"/>
                <w:color w:val="000000"/>
                <w:spacing w:val="-2"/>
              </w:rPr>
              <w:t xml:space="preserve">elektrycznej </w:t>
            </w:r>
            <w:r w:rsidR="009062E6">
              <w:rPr>
                <w:rFonts w:ascii="Times New Roman" w:hAnsi="Times New Roman"/>
                <w:color w:val="000000"/>
                <w:spacing w:val="-2"/>
              </w:rPr>
              <w:t>w kolejnych latach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 xml:space="preserve">. W efekcie 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 xml:space="preserve">już 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>ten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 xml:space="preserve"> jeden </w:t>
            </w:r>
            <w:r w:rsidR="007E29FE">
              <w:rPr>
                <w:rFonts w:ascii="Times New Roman" w:hAnsi="Times New Roman"/>
                <w:color w:val="000000"/>
                <w:spacing w:val="-2"/>
              </w:rPr>
              <w:t xml:space="preserve">strumień </w:t>
            </w:r>
            <w:r w:rsidR="00AB7DA2" w:rsidRPr="00AB7DA2">
              <w:rPr>
                <w:rFonts w:ascii="Times New Roman" w:hAnsi="Times New Roman"/>
                <w:color w:val="000000"/>
                <w:spacing w:val="-2"/>
              </w:rPr>
              <w:t xml:space="preserve">zapewnia wystarczająco wysoki przychód inwestorów OZE partycypujących w systemie świadectw pochodzenia, gwarantując rentowność ich instalacji. </w:t>
            </w:r>
          </w:p>
          <w:p w14:paraId="49C516C1" w14:textId="6171914E" w:rsidR="00AB7DA2" w:rsidRPr="00AB7DA2" w:rsidRDefault="00AB7DA2" w:rsidP="009062E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Warto także zauważyć, że pomimo utrzymującej się nadpodaży świadectw w Rejestrze Świadectw Pochodzenia, szacowanej na ok. 16,5 </w:t>
            </w:r>
            <w:proofErr w:type="spellStart"/>
            <w:r w:rsidRPr="00AB7DA2">
              <w:rPr>
                <w:rFonts w:ascii="Times New Roman" w:hAnsi="Times New Roman"/>
                <w:color w:val="000000"/>
                <w:spacing w:val="-2"/>
              </w:rPr>
              <w:t>TWh</w:t>
            </w:r>
            <w:proofErr w:type="spellEnd"/>
            <w:r w:rsidRPr="00AB7DA2">
              <w:rPr>
                <w:rFonts w:ascii="Times New Roman" w:hAnsi="Times New Roman"/>
                <w:color w:val="000000"/>
                <w:spacing w:val="-2"/>
              </w:rPr>
              <w:t xml:space="preserve">, w </w:t>
            </w:r>
            <w:r w:rsidR="009062E6">
              <w:rPr>
                <w:rFonts w:ascii="Times New Roman" w:hAnsi="Times New Roman"/>
                <w:color w:val="000000"/>
                <w:spacing w:val="-2"/>
              </w:rPr>
              <w:t>dużej mierze</w:t>
            </w:r>
            <w:r w:rsidR="009062E6" w:rsidRPr="00AB7DA2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AB7DA2">
              <w:rPr>
                <w:rFonts w:ascii="Times New Roman" w:hAnsi="Times New Roman"/>
                <w:color w:val="000000"/>
                <w:spacing w:val="-2"/>
              </w:rPr>
              <w:t>taka wielkość jest jednak teoretyczna, gdyż zdecydowana większość certyfikatów została już zakontraktowana przez podmioty zobowiązane.</w:t>
            </w:r>
          </w:p>
          <w:p w14:paraId="635DFF8C" w14:textId="77777777" w:rsidR="00AB7DA2" w:rsidRPr="00AB7DA2" w:rsidRDefault="00AB7DA2" w:rsidP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B694C9E" w14:textId="77777777" w:rsidR="006A701A" w:rsidRDefault="00AB7DA2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D3BDF">
              <w:rPr>
                <w:rFonts w:ascii="Times New Roman" w:hAnsi="Times New Roman"/>
                <w:noProof/>
                <w:color w:val="FF0000"/>
                <w:lang w:eastAsia="pl-PL"/>
              </w:rPr>
              <w:drawing>
                <wp:inline distT="0" distB="0" distL="0" distR="0" wp14:anchorId="308D4D96" wp14:editId="0DDDBAD7">
                  <wp:extent cx="6294120" cy="3048000"/>
                  <wp:effectExtent l="0" t="0" r="11430" b="0"/>
                  <wp:docPr id="2" name="Wykr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  <w:p w14:paraId="3E2BD464" w14:textId="77777777" w:rsidR="00AB7DA2" w:rsidRPr="00AB7DA2" w:rsidRDefault="00AB7DA2" w:rsidP="00AB7DA2">
            <w:pPr>
              <w:spacing w:line="240" w:lineRule="auto"/>
              <w:rPr>
                <w:rFonts w:ascii="Times New Roman" w:hAnsi="Times New Roman"/>
                <w:noProof/>
                <w:sz w:val="18"/>
                <w:lang w:eastAsia="pl-PL"/>
              </w:rPr>
            </w:pPr>
            <w:r w:rsidRPr="00AB7DA2">
              <w:rPr>
                <w:rFonts w:ascii="Times New Roman" w:hAnsi="Times New Roman"/>
                <w:noProof/>
                <w:sz w:val="18"/>
                <w:lang w:eastAsia="pl-PL"/>
              </w:rPr>
              <w:lastRenderedPageBreak/>
              <w:t>Źródło: Ministerstwo Klimatu i Środowiska</w:t>
            </w:r>
          </w:p>
          <w:p w14:paraId="2D961902" w14:textId="77777777" w:rsidR="00AB7DA2" w:rsidRDefault="00AB7DA2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C1AD4E6" w14:textId="6ACE3388" w:rsidR="00AB7DA2" w:rsidRPr="00A87B3A" w:rsidRDefault="00AB7D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P</w:t>
            </w:r>
            <w:r w:rsidRPr="00690113">
              <w:rPr>
                <w:rFonts w:ascii="Times New Roman" w:hAnsi="Times New Roman"/>
              </w:rPr>
              <w:t>rojektow</w:t>
            </w:r>
            <w:r>
              <w:rPr>
                <w:rFonts w:ascii="Times New Roman" w:hAnsi="Times New Roman"/>
              </w:rPr>
              <w:t>a</w:t>
            </w:r>
            <w:r w:rsidRPr="00690113">
              <w:rPr>
                <w:rFonts w:ascii="Times New Roman" w:hAnsi="Times New Roman"/>
              </w:rPr>
              <w:t>ne rozporządzenie jest właściwą formą uregulowania systemu zielonych certyfikatów. Na</w:t>
            </w:r>
            <w:r>
              <w:rPr>
                <w:rFonts w:ascii="Times New Roman" w:hAnsi="Times New Roman"/>
              </w:rPr>
              <w:t>leży jednocześnie wskazać, że</w:t>
            </w:r>
            <w:r w:rsidRPr="006901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nie istnieje inna</w:t>
            </w:r>
            <w:r w:rsidRPr="00690113">
              <w:rPr>
                <w:rFonts w:ascii="Times New Roman" w:hAnsi="Times New Roman"/>
              </w:rPr>
              <w:t xml:space="preserve"> możliwoś</w:t>
            </w:r>
            <w:r>
              <w:rPr>
                <w:rFonts w:ascii="Times New Roman" w:hAnsi="Times New Roman"/>
              </w:rPr>
              <w:t>ć</w:t>
            </w:r>
            <w:r w:rsidRPr="006901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unormowania</w:t>
            </w:r>
            <w:r w:rsidRPr="00690113">
              <w:rPr>
                <w:rFonts w:ascii="Times New Roman" w:hAnsi="Times New Roman"/>
              </w:rPr>
              <w:t xml:space="preserve"> tej kwestii, co wynika z upoważnieni</w:t>
            </w:r>
            <w:r>
              <w:rPr>
                <w:rFonts w:ascii="Times New Roman" w:hAnsi="Times New Roman"/>
              </w:rPr>
              <w:t>a</w:t>
            </w:r>
            <w:r w:rsidRPr="00690113">
              <w:rPr>
                <w:rFonts w:ascii="Times New Roman" w:hAnsi="Times New Roman"/>
              </w:rPr>
              <w:t xml:space="preserve"> ustawowego z</w:t>
            </w:r>
            <w:r>
              <w:rPr>
                <w:rFonts w:ascii="Times New Roman" w:hAnsi="Times New Roman"/>
              </w:rPr>
              <w:t xml:space="preserve">awartego </w:t>
            </w:r>
            <w:r w:rsidR="00AB6CA0">
              <w:rPr>
                <w:rFonts w:ascii="Times New Roman" w:hAnsi="Times New Roman"/>
              </w:rPr>
              <w:t>w </w:t>
            </w:r>
            <w:r w:rsidRPr="00690113">
              <w:rPr>
                <w:rFonts w:ascii="Times New Roman" w:hAnsi="Times New Roman"/>
              </w:rPr>
              <w:t xml:space="preserve">art. 60 ustawy </w:t>
            </w:r>
            <w:r>
              <w:rPr>
                <w:rFonts w:ascii="Times New Roman" w:hAnsi="Times New Roman"/>
              </w:rPr>
              <w:t xml:space="preserve">z dnia 20 lutego 2015 r. o odnawialnych źródłach energii </w:t>
            </w:r>
            <w:r w:rsidRPr="00690113">
              <w:rPr>
                <w:rFonts w:ascii="Times New Roman" w:hAnsi="Times New Roman"/>
              </w:rPr>
              <w:t>(Dz. U. z 2021 r. poz. 610</w:t>
            </w:r>
            <w:r>
              <w:rPr>
                <w:rFonts w:ascii="Times New Roman" w:hAnsi="Times New Roman"/>
              </w:rPr>
              <w:t xml:space="preserve">, z </w:t>
            </w:r>
            <w:proofErr w:type="spellStart"/>
            <w:r>
              <w:rPr>
                <w:rFonts w:ascii="Times New Roman" w:hAnsi="Times New Roman"/>
              </w:rPr>
              <w:t>późn</w:t>
            </w:r>
            <w:proofErr w:type="spellEnd"/>
            <w:r>
              <w:rPr>
                <w:rFonts w:ascii="Times New Roman" w:hAnsi="Times New Roman"/>
              </w:rPr>
              <w:t>. zm.</w:t>
            </w:r>
            <w:r w:rsidRPr="0069011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A701A" w:rsidRPr="00A87B3A" w14:paraId="0BC804E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D70CF28" w14:textId="77777777" w:rsidR="006A701A" w:rsidRPr="00A87B3A" w:rsidRDefault="009E3C4B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A87B3A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A87B3A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A87B3A" w14:paraId="6643E08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C1755D0" w14:textId="3C278FEC" w:rsidR="006A701A" w:rsidRPr="00A87B3A" w:rsidRDefault="00AB7DA2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AB7DA2">
              <w:rPr>
                <w:rFonts w:ascii="Times New Roman" w:hAnsi="Times New Roman"/>
                <w:color w:val="000000"/>
                <w:spacing w:val="-2"/>
              </w:rPr>
              <w:t>Brak analogicznych rozwiązań w innych krajach, w szczególności w krajach członkowskich OECD/UE.</w:t>
            </w:r>
          </w:p>
        </w:tc>
      </w:tr>
      <w:tr w:rsidR="006A701A" w:rsidRPr="00A87B3A" w14:paraId="12A33B47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50A992D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A87B3A" w14:paraId="05552CDB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B25C3CC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2D53B02" w14:textId="77777777" w:rsidR="00260F33" w:rsidRPr="00A87B3A" w:rsidRDefault="00563199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94583A9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A87B3A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AD8AC42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AB7DA2" w:rsidRPr="00A87B3A" w14:paraId="53AAC0A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A68EF9" w14:textId="03461E46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</w:rPr>
              <w:t>Przedsiębiorstwa obrotu energią elektryczną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3C7AFE4" w14:textId="340409A5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Ok. 600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EB3719B" w14:textId="19F2CAD9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Rejestr Urzędu Regulacji Energetyki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51A0E7F" w14:textId="125CB164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Obowiązek pozyskania odpowiedniego udziału sprzedawanej energii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z</w:t>
            </w:r>
            <w:r>
              <w:rPr>
                <w:rFonts w:ascii="Times New Roman" w:hAnsi="Times New Roman"/>
                <w:color w:val="000000"/>
                <w:spacing w:val="-2"/>
              </w:rPr>
              <w:t>e źródeł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 xml:space="preserve"> odnawialnych.</w:t>
            </w:r>
          </w:p>
        </w:tc>
      </w:tr>
      <w:tr w:rsidR="00AB7DA2" w:rsidRPr="00A87B3A" w14:paraId="2FDE3E7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8AEA2EF" w14:textId="771E6E39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</w:rPr>
              <w:t>Producenci energii</w:t>
            </w:r>
            <w:r w:rsidRPr="000D3032">
              <w:rPr>
                <w:rFonts w:ascii="Times New Roman" w:hAnsi="Times New Roman"/>
                <w:color w:val="000000"/>
              </w:rPr>
              <w:br/>
              <w:t>z odnawialnych źródeł energii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EAD8EDB" w14:textId="65777598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 xml:space="preserve">Ok. </w:t>
            </w:r>
            <w:r>
              <w:rPr>
                <w:rFonts w:ascii="Times New Roman" w:hAnsi="Times New Roman"/>
                <w:color w:val="000000"/>
                <w:spacing w:val="-2"/>
              </w:rPr>
              <w:t>3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 xml:space="preserve"> tys.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34E2DD8" w14:textId="32E72FD8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Szacunki własne Ministerstwa Klimatu i Środowiska oraz dane Urzędu Regulacji Energetyki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i Zarządcy Rozliczeń S.A.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41797C" w14:textId="6A235353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Utrzymanie opłacalności finansowej instalacji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OZE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AB7DA2" w:rsidRPr="00A87B3A" w14:paraId="441B8BA0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C106DAB" w14:textId="0C834335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</w:rPr>
              <w:t>Towarowa Giełda Energii S.A.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D4C29AA" w14:textId="22B5F1D7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E73202" w14:textId="390B97AD" w:rsidR="00AB7DA2" w:rsidRPr="00A87B3A" w:rsidRDefault="004B2F8A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hyperlink r:id="rId49" w:history="1">
              <w:r w:rsidR="00AB7DA2" w:rsidRPr="000D3032">
                <w:rPr>
                  <w:rFonts w:ascii="Times New Roman" w:hAnsi="Times New Roman"/>
                  <w:color w:val="0000FF"/>
                  <w:spacing w:val="-2"/>
                  <w:u w:val="single"/>
                </w:rPr>
                <w:t>www.tge.pl</w:t>
              </w:r>
            </w:hyperlink>
          </w:p>
        </w:tc>
        <w:tc>
          <w:tcPr>
            <w:tcW w:w="2981" w:type="dxa"/>
            <w:gridSpan w:val="6"/>
            <w:shd w:val="clear" w:color="auto" w:fill="auto"/>
          </w:tcPr>
          <w:p w14:paraId="797622A2" w14:textId="0CC6A822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Obowiązki rozliczeniowe.</w:t>
            </w:r>
          </w:p>
        </w:tc>
      </w:tr>
      <w:tr w:rsidR="00AB7DA2" w:rsidRPr="00A87B3A" w14:paraId="5F1F4EF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FC84CD1" w14:textId="212002A9" w:rsidR="00AB7DA2" w:rsidRPr="00A87B3A" w:rsidRDefault="00AB7DA2" w:rsidP="00AB7DA2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032">
              <w:rPr>
                <w:rFonts w:ascii="Times New Roman" w:hAnsi="Times New Roman"/>
                <w:color w:val="000000"/>
              </w:rPr>
              <w:t>Urząd Regulacji Energetyki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237EA01" w14:textId="6412D579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61920C5" w14:textId="4194791F" w:rsidR="00AB7DA2" w:rsidRPr="00A87B3A" w:rsidRDefault="004B2F8A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hyperlink r:id="rId50" w:history="1">
              <w:r w:rsidR="00AB7DA2" w:rsidRPr="000D3032">
                <w:rPr>
                  <w:rFonts w:ascii="Times New Roman" w:hAnsi="Times New Roman"/>
                  <w:color w:val="0000FF"/>
                  <w:spacing w:val="-2"/>
                  <w:u w:val="single"/>
                </w:rPr>
                <w:t>www.ure.gov.pl</w:t>
              </w:r>
            </w:hyperlink>
          </w:p>
        </w:tc>
        <w:tc>
          <w:tcPr>
            <w:tcW w:w="2981" w:type="dxa"/>
            <w:gridSpan w:val="6"/>
            <w:shd w:val="clear" w:color="auto" w:fill="auto"/>
          </w:tcPr>
          <w:p w14:paraId="6D0B21DF" w14:textId="77F75EE5" w:rsidR="00AB7DA2" w:rsidRPr="00A87B3A" w:rsidRDefault="00AB7DA2" w:rsidP="00AB7DA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Obowiązki rejestrowe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 xml:space="preserve">i kontrolne. </w:t>
            </w:r>
          </w:p>
        </w:tc>
      </w:tr>
      <w:tr w:rsidR="006A701A" w:rsidRPr="00A87B3A" w14:paraId="69B3A722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D9F7760" w14:textId="77777777" w:rsidR="006A701A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A87B3A">
              <w:rPr>
                <w:rFonts w:ascii="Times New Roman" w:hAnsi="Times New Roman"/>
                <w:b/>
                <w:color w:val="000000"/>
              </w:rPr>
              <w:t>,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A87B3A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A87B3A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A87B3A" w14:paraId="0A8C817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00AAE4AA" w14:textId="77777777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Projekt nie był przedmiotem </w:t>
            </w:r>
            <w:proofErr w:type="spellStart"/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pre</w:t>
            </w:r>
            <w:proofErr w:type="spellEnd"/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-konsultacji.</w:t>
            </w:r>
          </w:p>
          <w:p w14:paraId="3712F5D8" w14:textId="07BF412C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Projekt, zgodnie z art. 5 ustawy z dnia 7 lipca 2005 r. o działalności lobbingowej w procesie stanowienia prawa (Dz. U.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br/>
              <w:t>z 2017 r. poz. 248) i § 52 uchwały nr 190 Rady Ministrów z dnia 29 października 2013 r. – Regulamin pracy Rady Ministrów, zosta</w:t>
            </w:r>
            <w:r w:rsidR="00D12689">
              <w:rPr>
                <w:rFonts w:ascii="Times New Roman" w:hAnsi="Times New Roman"/>
                <w:bCs/>
                <w:color w:val="000000"/>
                <w:spacing w:val="-2"/>
              </w:rPr>
              <w:t xml:space="preserve">nie 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udostępniony w Biuletynie Informacji Publicznej, na stronie podmiotowej Rządowego Centrum Legislacji,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br/>
              <w:t>w serwisie Rządowy Proces Legislacyjny.</w:t>
            </w:r>
          </w:p>
          <w:p w14:paraId="6D6E4020" w14:textId="4D911021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Projekt zosta</w:t>
            </w:r>
            <w:r w:rsidR="00D12689">
              <w:rPr>
                <w:rFonts w:ascii="Times New Roman" w:hAnsi="Times New Roman"/>
                <w:bCs/>
                <w:color w:val="000000"/>
                <w:spacing w:val="-2"/>
              </w:rPr>
              <w:t xml:space="preserve">nie 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przekazany do konsultacji 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(</w:t>
            </w:r>
            <w:r w:rsidR="009A00A1">
              <w:rPr>
                <w:rFonts w:ascii="Times New Roman" w:hAnsi="Times New Roman"/>
                <w:bCs/>
                <w:color w:val="000000"/>
                <w:spacing w:val="-2"/>
              </w:rPr>
              <w:t>1</w:t>
            </w:r>
            <w:r w:rsidR="004945EA">
              <w:rPr>
                <w:rFonts w:ascii="Times New Roman" w:hAnsi="Times New Roman"/>
                <w:bCs/>
                <w:color w:val="000000"/>
                <w:spacing w:val="-2"/>
              </w:rPr>
              <w:t>4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 dni) 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do następujących podmiotów: </w:t>
            </w:r>
          </w:p>
          <w:p w14:paraId="11E397E0" w14:textId="2044448A" w:rsidR="00836CCE" w:rsidRPr="00BD1B40" w:rsidRDefault="00836CCE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Orlen S.A.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0F98CC05" w14:textId="760635F9" w:rsidR="00836CCE" w:rsidRPr="00BD1B40" w:rsidRDefault="00836CCE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Polskie Sieci Elektroenergetyczne S.A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.;</w:t>
            </w:r>
          </w:p>
          <w:p w14:paraId="2929730D" w14:textId="67519B79" w:rsidR="00836CCE" w:rsidRPr="00BD1B40" w:rsidRDefault="00836CCE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Polskie Towarzystwo </w:t>
            </w:r>
            <w:proofErr w:type="spellStart"/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Przesyłu</w:t>
            </w:r>
            <w:proofErr w:type="spellEnd"/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 i Rozdziału Energii Elektrycznej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99EFD11" w14:textId="36675376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Towarzystwo Gospodarcze Polskie Elektrownie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35F4F51" w14:textId="34F9B494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 Komitet Energii Elektrycznej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1A729D9C" w14:textId="76088D55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Polskie Towarzystwo Elektrociepłowni Zawodowych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A153294" w14:textId="4122F721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Polska Izba Gospodarcza Energii Odnawialnej i Rozproszonej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5A42277D" w14:textId="756F9390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Stowarzyszenie Energii Odnawialnej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6F1CA71" w14:textId="547CEEB3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Izba Energetyki Przemysłowej i Odbiorców Energii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9BC0041" w14:textId="6DC4A073" w:rsidR="00AB7DA2" w:rsidRPr="00D12689" w:rsidRDefault="00AB7DA2" w:rsidP="00D1268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Unia Producentów i Pracodawców Przemysłu Biogazowego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1659D719" w14:textId="6AEFB281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Polskie Stowarzyszenie Producentów Biogazu Rolniczego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D814D00" w14:textId="089FE55E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Towarzystwo Rozwoju Małych Elektrowni Wodnych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1473E56D" w14:textId="792F0D34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Towarzystwo Elektrowni Wodnych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D3533C8" w14:textId="1D1A7DBA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Krajowa Izba Gospodarcza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D104770" w14:textId="1C560989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Polskie Stowarzyszenie Energetyki Wiatrowej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4916DFA" w14:textId="2BB892C1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Stowarzyszenie Małej Energetyki Wiatrowej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4A34E4F0" w14:textId="62E2C29D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Polska Geotermalna Asocjacja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A3FB236" w14:textId="24DE835B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Polskie Stowarzyszenie Geotermiczn</w:t>
            </w:r>
            <w:r w:rsidR="00B6222F">
              <w:rPr>
                <w:rFonts w:ascii="Times New Roman" w:hAnsi="Times New Roman"/>
                <w:bCs/>
                <w:color w:val="000000"/>
                <w:spacing w:val="-2"/>
              </w:rPr>
              <w:t>e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8A4B875" w14:textId="2B8756EA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Polska Organizacja Rozwoju Technologii Pomp Ciepła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52451720" w14:textId="021E2747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Polskie Towarzystwo </w:t>
            </w:r>
            <w:proofErr w:type="spellStart"/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Fotowoltaiki</w:t>
            </w:r>
            <w:proofErr w:type="spellEnd"/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F95106D" w14:textId="59D58138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Polskie Stowarzyszenie Energetyki Słonecznej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54A3EB5B" w14:textId="6ECB248C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Stowarzyszenie Branży Fotowoltaicznej – Polska PV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2F88E005" w14:textId="02461296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Polskie Stowarzyszenie </w:t>
            </w:r>
            <w:proofErr w:type="spellStart"/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Fotowoltaiki</w:t>
            </w:r>
            <w:proofErr w:type="spellEnd"/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106F11D" w14:textId="5543C48E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Izba Gospodarcza Ciepłownictwo Polskie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725CC272" w14:textId="23D8610B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Izba Gospodarcza Wodociągi Polskie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B9C723E" w14:textId="3F0FAB3A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Stowarzyszenie Producentów Energii z Odpadów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BD7A4D7" w14:textId="5728ADCE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Inicjatywa dla Środowiska, Energii i Elektromobilności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4ADBB0BC" w14:textId="4EA09A97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Instytut Gospodarki Nieruchomościami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917F409" w14:textId="02577C22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Izba Gospodarcza Energetyki i Ochrony Środowiska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56F9F202" w14:textId="7141DFB1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EC BREC Instytut Energetyki Odnawialnej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4DC6106A" w14:textId="072F841D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Instytut na Rzecz Ekorozwoju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42709C9B" w14:textId="44EC0BD9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Fundacja na rzecz Energetyki Zrównoważonej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7534C7F0" w14:textId="2E8F7054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>Stowarzyszenie Forum Rozwoju Efektywnej Energii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04E73608" w14:textId="4FD520F4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Polska Izba Biomasy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5107D7D" w14:textId="3E5E13B2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Stowarzyszenie Papierników Polskich</w:t>
            </w:r>
            <w:r w:rsidR="00AB6CA0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54AB012C" w14:textId="77777777" w:rsidR="00AB7DA2" w:rsidRPr="00BD1B40" w:rsidRDefault="00AB7DA2" w:rsidP="0024569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40" w:lineRule="auto"/>
              <w:ind w:left="344" w:hanging="344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Związek Banków Polskich.</w:t>
            </w:r>
          </w:p>
          <w:p w14:paraId="4C458EDC" w14:textId="56957852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Projekt zosta</w:t>
            </w:r>
            <w:r w:rsidR="00D12689">
              <w:rPr>
                <w:rFonts w:ascii="Times New Roman" w:hAnsi="Times New Roman"/>
                <w:bCs/>
                <w:color w:val="000000"/>
                <w:spacing w:val="-2"/>
              </w:rPr>
              <w:t xml:space="preserve">nie 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przekazany do zaopiniowania</w:t>
            </w:r>
            <w:r w:rsidR="00A72239"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 (</w:t>
            </w:r>
            <w:r w:rsidR="009A00A1">
              <w:rPr>
                <w:rFonts w:ascii="Times New Roman" w:hAnsi="Times New Roman"/>
                <w:bCs/>
                <w:color w:val="000000"/>
                <w:spacing w:val="-2"/>
              </w:rPr>
              <w:t>1</w:t>
            </w:r>
            <w:r w:rsidR="004945EA">
              <w:rPr>
                <w:rFonts w:ascii="Times New Roman" w:hAnsi="Times New Roman"/>
                <w:bCs/>
                <w:color w:val="000000"/>
                <w:spacing w:val="-2"/>
              </w:rPr>
              <w:t>4</w:t>
            </w:r>
            <w:r w:rsidR="00A72239"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 dni)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 następującym podmiotom:</w:t>
            </w:r>
          </w:p>
          <w:p w14:paraId="23866AC3" w14:textId="0AB518E9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1) Prezes Urzędu Ochrony Konkurencji i Konsumentów</w:t>
            </w:r>
            <w:r w:rsidR="00A72239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76BA7056" w14:textId="608969E6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2) Prezes Urzędu Regulacji Energetyki</w:t>
            </w:r>
            <w:r w:rsidR="00A72239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6974879B" w14:textId="12B092CB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3) Prezes Prokuratorii Generalnej Rzeczypospolitej Polskiej</w:t>
            </w:r>
            <w:r w:rsidR="00A72239" w:rsidRPr="00BD1B40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6832298" w14:textId="77777777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4) Rzecznik Małych i Średnich Przedsiębiorców.</w:t>
            </w:r>
          </w:p>
          <w:p w14:paraId="011F1B01" w14:textId="3F35CCCA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color w:val="000000"/>
                <w:spacing w:val="-2"/>
              </w:rPr>
              <w:t xml:space="preserve">Z uwagi na zakres projektu, który nie dotyczy zadań związków zawodowych, projekt nie </w:t>
            </w:r>
            <w:r w:rsidR="00A72239" w:rsidRPr="00BD1B40">
              <w:rPr>
                <w:rFonts w:ascii="Times New Roman" w:hAnsi="Times New Roman"/>
                <w:color w:val="000000"/>
                <w:spacing w:val="-2"/>
              </w:rPr>
              <w:t xml:space="preserve">podlega 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>opiniowaniu przez reprezentatywne związki zawodowe.</w:t>
            </w:r>
          </w:p>
          <w:p w14:paraId="298A7566" w14:textId="18B519E4" w:rsidR="00A72239" w:rsidRPr="00BD1B40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Z uwagi na zakres projektu, który dotyczy praw i interesów organizacji pracodawców, projekt podlega opiniowaniu przez reprezentatywne organizacje pracodawców. Projekt zosta</w:t>
            </w:r>
            <w:r w:rsidR="00D12689">
              <w:rPr>
                <w:rFonts w:ascii="Times New Roman" w:hAnsi="Times New Roman"/>
                <w:bCs/>
                <w:color w:val="000000"/>
                <w:spacing w:val="-2"/>
              </w:rPr>
              <w:t xml:space="preserve">nie 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przekazany (</w:t>
            </w:r>
            <w:r w:rsidR="009A00A1">
              <w:rPr>
                <w:rFonts w:ascii="Times New Roman" w:hAnsi="Times New Roman"/>
                <w:bCs/>
                <w:color w:val="000000"/>
                <w:spacing w:val="-2"/>
              </w:rPr>
              <w:t>30</w:t>
            </w: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 xml:space="preserve"> dni) do następujących reprezentatywnych organizacji pracodawców:</w:t>
            </w:r>
          </w:p>
          <w:p w14:paraId="3FC683D3" w14:textId="67CA91FA" w:rsidR="00A72239" w:rsidRPr="00BD1B40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1) Pracodawcy RP;</w:t>
            </w:r>
          </w:p>
          <w:p w14:paraId="3DBC1137" w14:textId="3379539D" w:rsidR="00A72239" w:rsidRPr="00BD1B40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2) Konfederacja Lewiatan;</w:t>
            </w:r>
          </w:p>
          <w:p w14:paraId="72ED4378" w14:textId="43ECD38D" w:rsidR="00A72239" w:rsidRPr="00BD1B40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3) Związek Rzemiosła Polskiego;</w:t>
            </w:r>
          </w:p>
          <w:p w14:paraId="1342404B" w14:textId="1C31082D" w:rsidR="00A72239" w:rsidRPr="00BD1B40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4) Związek Pracodawców Business Centre Club;</w:t>
            </w:r>
          </w:p>
          <w:p w14:paraId="6FA92DB9" w14:textId="22E53441" w:rsidR="00A72239" w:rsidRPr="00BD1B40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5) Związek Przedsiębiorców i Pracodawców;</w:t>
            </w:r>
          </w:p>
          <w:p w14:paraId="23849DFA" w14:textId="52CA9A3E" w:rsidR="00A72239" w:rsidRPr="009A00A1" w:rsidRDefault="00A72239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bCs/>
                <w:color w:val="000000"/>
                <w:spacing w:val="-2"/>
              </w:rPr>
              <w:t>6) Fede</w:t>
            </w:r>
            <w:r w:rsidR="00170955" w:rsidRPr="00BD1B40">
              <w:rPr>
                <w:rFonts w:ascii="Times New Roman" w:hAnsi="Times New Roman"/>
                <w:bCs/>
                <w:color w:val="000000"/>
                <w:spacing w:val="-2"/>
              </w:rPr>
              <w:t>racja Przedsiębiorców Polskich.</w:t>
            </w:r>
          </w:p>
          <w:p w14:paraId="215BB727" w14:textId="76AF04FC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color w:val="000000"/>
                <w:spacing w:val="-2"/>
              </w:rPr>
              <w:t>Projekt nie podlega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 xml:space="preserve"> o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 xml:space="preserve">piniowaniu przez Komisję Wspólną Rządu i Samorządu Terytorialnego, gdyż nie dotyczy spraw związanych z samorządem terytorialnym, o których mowa w ustawie z dnia 6 maja 2005 r. o Komisji Wspólnej Rządu 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>i 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 xml:space="preserve">Samorządu Terytorialnego oraz o przedstawicielach Rzeczypospolitej Polskiej w Komitecie Regionów Unii Europejskiej (Dz. U. poz. 759). </w:t>
            </w:r>
          </w:p>
          <w:p w14:paraId="568E1914" w14:textId="335F2A7D" w:rsidR="00AB7DA2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color w:val="000000"/>
                <w:spacing w:val="-2"/>
              </w:rPr>
              <w:t xml:space="preserve">Projekt nie dotyczy spraw, o których mowa w art. 1 ustawy z dnia 24 lipca 2015 r. o Radzie Dialogu Społecznego i innych instytucjach dialogu społecznego (Dz. U. z 2018 r. poz. 2232 z </w:t>
            </w:r>
            <w:proofErr w:type="spellStart"/>
            <w:r w:rsidRPr="00BD1B40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Pr="00BD1B40">
              <w:rPr>
                <w:rFonts w:ascii="Times New Roman" w:hAnsi="Times New Roman"/>
                <w:color w:val="000000"/>
                <w:spacing w:val="-2"/>
              </w:rPr>
              <w:t>. zm.), wobec czego nie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>wymaga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>zaopiniowania przez R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>DS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2422CDF1" w14:textId="64EDC976" w:rsidR="002E7EB1" w:rsidRPr="00BD1B40" w:rsidRDefault="00AB7DA2" w:rsidP="00245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color w:val="000000"/>
                <w:spacing w:val="-2"/>
              </w:rPr>
              <w:t>Projekt rozporządzenia nie wymaga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>przedstawienia właściwym instytucjom i organom Unii Europejskiej, w tym Europejskiemu Bankowi Centralnemu, celem uzyskania opinii, dokonania powiadomienia, konsultacji albo uzgodnienia</w:t>
            </w:r>
            <w:r w:rsidR="00BD1B40" w:rsidRPr="00BD1B40">
              <w:rPr>
                <w:rFonts w:ascii="Times New Roman" w:hAnsi="Times New Roman"/>
                <w:color w:val="000000"/>
                <w:spacing w:val="-2"/>
              </w:rPr>
              <w:t xml:space="preserve"> projektu</w:t>
            </w:r>
            <w:r w:rsidRPr="00BD1B40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14:paraId="5553CA80" w14:textId="174604ED" w:rsidR="00BD1B40" w:rsidRPr="002E7EB1" w:rsidRDefault="00BD1B40" w:rsidP="00245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D1B40">
              <w:rPr>
                <w:rFonts w:ascii="Times New Roman" w:hAnsi="Times New Roman"/>
                <w:color w:val="000000"/>
                <w:spacing w:val="-2"/>
              </w:rPr>
              <w:t>Wyniki opiniowania i konsultacji publicznych zostaną omówione w raporcie z opiniowania i konsultacji publicznych udostępnionym na stronie Rządowego Centrum Legislacji, w zakładce Rządowy Proces Legislacyjny.</w:t>
            </w:r>
          </w:p>
        </w:tc>
      </w:tr>
      <w:tr w:rsidR="006A701A" w:rsidRPr="00A87B3A" w14:paraId="6D7D1665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B509551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A87B3A" w14:paraId="0105ED9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2D115F4" w14:textId="77777777" w:rsidR="00260F33" w:rsidRPr="00A87B3A" w:rsidRDefault="00821717" w:rsidP="009629C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A87B3A">
              <w:rPr>
                <w:rFonts w:ascii="Times New Roman" w:hAnsi="Times New Roman"/>
                <w:color w:val="000000"/>
              </w:rPr>
              <w:t>stałe</w:t>
            </w:r>
            <w:r w:rsidRPr="00A87B3A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A4415D2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A87B3A">
              <w:rPr>
                <w:rFonts w:ascii="Times New Roman" w:hAnsi="Times New Roman"/>
                <w:color w:val="000000"/>
              </w:rPr>
              <w:t xml:space="preserve">mln </w:t>
            </w:r>
            <w:r w:rsidRPr="00A87B3A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57668E" w:rsidRPr="00A87B3A" w14:paraId="703AD465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B78543B" w14:textId="77777777" w:rsidR="0057668E" w:rsidRPr="00A87B3A" w:rsidRDefault="0057668E" w:rsidP="009629C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24432E1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609FB3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DB9E8B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5E38E6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B9B9E1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F1CBCE9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C881E1F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CF85F2F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685255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2B72ED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DE4C53C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C6F9884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="00CF5F4F" w:rsidRPr="00A87B3A">
              <w:rPr>
                <w:rFonts w:ascii="Times New Roman" w:hAnsi="Times New Roman"/>
                <w:i/>
                <w:color w:val="000000"/>
                <w:spacing w:val="-2"/>
              </w:rPr>
              <w:t xml:space="preserve"> (0-10)</w:t>
            </w:r>
          </w:p>
        </w:tc>
      </w:tr>
      <w:tr w:rsidR="003149E3" w:rsidRPr="00A87B3A" w14:paraId="48DDC944" w14:textId="77777777" w:rsidTr="00FD4D91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BF31BBB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87BA448" w14:textId="51E947C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5A45B6" w14:textId="7D7477F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4310BA5" w14:textId="782BE9B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8987915" w14:textId="47B121EA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C69E0B0" w14:textId="716ED62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4DD9369" w14:textId="441AE00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36CE3F6" w14:textId="56112D3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3720C6A" w14:textId="6C001AB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9531340" w14:textId="5B0E2E8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31668CC" w14:textId="4A1CE77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DBF3F2F" w14:textId="51E8669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5CE7EF8D" w14:textId="5BB4AF0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3149E3" w:rsidRPr="00A87B3A" w14:paraId="52B39938" w14:textId="77777777" w:rsidTr="00FD4D91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7F15C2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972AE6F" w14:textId="3DACA41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F9AB503" w14:textId="232112A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D1F0203" w14:textId="46D55EE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99D29B3" w14:textId="02A642F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556E34" w14:textId="3F6309E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17180E2" w14:textId="557F50B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A6A163A" w14:textId="104841A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2E3646B" w14:textId="3F0AFD2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890434D" w14:textId="239EB370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172A022" w14:textId="1A56833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5763D46" w14:textId="03F593C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34198943" w14:textId="7F33F4BD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color w:val="000000"/>
                <w:spacing w:val="-2"/>
                <w:sz w:val="21"/>
                <w:szCs w:val="21"/>
              </w:rPr>
              <w:t>-</w:t>
            </w:r>
          </w:p>
        </w:tc>
      </w:tr>
      <w:tr w:rsidR="003149E3" w:rsidRPr="00A87B3A" w14:paraId="122514D3" w14:textId="77777777" w:rsidTr="00FD4D91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09D6EE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7873D48" w14:textId="0740EBA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46BE50" w14:textId="609C216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6FFBDA7" w14:textId="60BB5DAA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C1BB185" w14:textId="0F05216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D760CE9" w14:textId="52DEE2FA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4DA3F6F" w14:textId="4BB66F0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3C0314F" w14:textId="30CD5F9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F306F14" w14:textId="51D80E3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02221C5" w14:textId="68A684A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8762B55" w14:textId="573C2D1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869082A" w14:textId="3A99F80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306AF426" w14:textId="3FCD4BB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6D98B0A1" w14:textId="77777777" w:rsidTr="00FD4D91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9C8CEA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7D6B192" w14:textId="41DE41C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266E93C" w14:textId="068F80FD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10E694D" w14:textId="4A5414C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0EAAC42" w14:textId="16AD9F8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DF0810" w14:textId="1DCD252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8452E79" w14:textId="62181F3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114A309" w14:textId="5272621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FBF6A41" w14:textId="0929CF6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5C4595" w14:textId="2407052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7E65CA5" w14:textId="3C5D755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B7CCEA1" w14:textId="686C8CE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6E0FC22A" w14:textId="27679B5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68C088A6" w14:textId="77777777" w:rsidTr="00FD4D91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BCF592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D2596DE" w14:textId="4CBF55B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619784B" w14:textId="6348F42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A28D78C" w14:textId="00CC24E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BE1EAE8" w14:textId="32AFD75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FD7FFA" w14:textId="1EE49A9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C236E6A" w14:textId="430A84FB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64FB51F" w14:textId="059C5A4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AE42D38" w14:textId="5A4023B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EA797B5" w14:textId="69A7201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E73D6D7" w14:textId="4B86C87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D05D903" w14:textId="0CC4E98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046318F1" w14:textId="793F9C4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3B80F11F" w14:textId="77777777" w:rsidTr="00FD4D91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4743DD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72033CEA" w14:textId="185B77D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44CFBA" w14:textId="0811F69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7E1C9A4" w14:textId="342D8CCB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C0185D3" w14:textId="527F195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177CE84" w14:textId="70FC176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C3A4FC9" w14:textId="121A29AD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4137D7B" w14:textId="10BD9D4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AC198A5" w14:textId="55486970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009DE4A" w14:textId="5601DF0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5A18963" w14:textId="20D6EF1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1205FE7" w14:textId="709FC28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220BD898" w14:textId="3BF6F8E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3769D6FE" w14:textId="77777777" w:rsidTr="00FD4D91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AF0B0D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247D4EE" w14:textId="0CB7AEE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8C074D1" w14:textId="7DBEA15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4E6544" w14:textId="1540B8B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C8FDEC2" w14:textId="6EFAEED0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6619863" w14:textId="2BA8937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91FD49F" w14:textId="7D2DA69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52CBC9E" w14:textId="5B5C42A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04CBF9B" w14:textId="7D75ADD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5F7EB7" w14:textId="269B4BFA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98D116B" w14:textId="2EBE904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3E1EEAB" w14:textId="5FB1170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2D8DE3D3" w14:textId="27CD6CB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47C3A97C" w14:textId="77777777" w:rsidTr="00FD4D91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6990BB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6E25A8E" w14:textId="0ECF938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B8E6E8" w14:textId="4C5B519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47F2CA6" w14:textId="665727B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DE09208" w14:textId="389B60F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4EF973" w14:textId="3BE484A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FC481A0" w14:textId="48C1E41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0ADB097" w14:textId="515835F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25C660D" w14:textId="401C6A3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C3C85A" w14:textId="1D231C5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AEA176A" w14:textId="6702179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190F494" w14:textId="564F85E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4103BF03" w14:textId="43D0891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2862AAE0" w14:textId="77777777" w:rsidTr="00FD4D91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49DA41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446D226" w14:textId="32273A1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F8A9D0" w14:textId="25EBD02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D975844" w14:textId="629C6B0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2222263" w14:textId="25C32B70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8E0934" w14:textId="4B66222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E03F68A" w14:textId="28383FE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916067D" w14:textId="10F85AA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5D03DB13" w14:textId="22BBB64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7F856DE" w14:textId="164C9F4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29833B" w14:textId="14884130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C9C1639" w14:textId="4A399DB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5B0D4D7D" w14:textId="1F642FB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651BF372" w14:textId="77777777" w:rsidTr="00FD4D91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420D84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D0D7F5C" w14:textId="6186C50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9DBB062" w14:textId="0A41D06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C0A6FC7" w14:textId="19E4A2A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76EE669" w14:textId="734008ED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89F7B3" w14:textId="7AA3516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BF078A6" w14:textId="6676A61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351645A" w14:textId="70CDEFA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483A7D6" w14:textId="276FE82F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CAA018" w14:textId="0B2B192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6CB386" w14:textId="0F7000D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E3010CA" w14:textId="56DC5F7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150111FE" w14:textId="5F4736A3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351D6B19" w14:textId="77777777" w:rsidTr="00FD4D91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C5742C3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AA937B0" w14:textId="4A08065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8CA36BA" w14:textId="30E7625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0A2449A" w14:textId="37B4625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C2EA946" w14:textId="1E2CBEE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520E0C3" w14:textId="35A478F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95B55E7" w14:textId="01C1556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FFB808B" w14:textId="70F70B30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E7F37A1" w14:textId="5075336A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185DAE0" w14:textId="3B42478B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72AB6D6" w14:textId="78BF77C2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CB52C6C" w14:textId="64624CA1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7D760EA9" w14:textId="2A229FC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149E3" w:rsidRPr="00A87B3A" w14:paraId="7FC2FE31" w14:textId="77777777" w:rsidTr="00FD4D91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A261BE" w14:textId="77777777" w:rsidR="003149E3" w:rsidRPr="00A87B3A" w:rsidRDefault="003149E3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248C90B0" w14:textId="0D5815E5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F978189" w14:textId="074CB70E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2513731" w14:textId="251744CB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0BF2525" w14:textId="08B6D5C6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000EE2E" w14:textId="6933BEFB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EBE50B8" w14:textId="013289EA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62BA659" w14:textId="0AE18A9C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3994F6B" w14:textId="098F49C9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88805B" w14:textId="590E4B1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EB0FDA5" w14:textId="1463BA37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6FF93EE" w14:textId="50EB8DB8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  <w:vAlign w:val="center"/>
          </w:tcPr>
          <w:p w14:paraId="45DB0E5E" w14:textId="77A8BF74" w:rsidR="003149E3" w:rsidRPr="00A87B3A" w:rsidRDefault="003149E3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A701A" w:rsidRPr="00A87B3A" w14:paraId="37982841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69E9A07" w14:textId="77777777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74D3287" w14:textId="00074000" w:rsidR="006A701A" w:rsidRPr="00A87B3A" w:rsidRDefault="00730AE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0AE0">
              <w:rPr>
                <w:rFonts w:ascii="Times New Roman" w:hAnsi="Times New Roman"/>
                <w:color w:val="000000"/>
              </w:rPr>
              <w:t>Rozporządzenie nie powoduje skutków finansowych dla budżetu państwa. Sprzedaż certyfikatów pochodzenia odbywa się na zasadach rynkowych pomiędzy wytwórcami energii z odnawialnych źródeł, a przedsiębiorstwami obrotu energią.</w:t>
            </w:r>
          </w:p>
        </w:tc>
      </w:tr>
      <w:tr w:rsidR="00E24BD7" w:rsidRPr="00A87B3A" w14:paraId="1AB60188" w14:textId="77777777" w:rsidTr="00E9355C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634D1CD4" w14:textId="77777777" w:rsidR="00E24BD7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706E81C4" w14:textId="5A9F9875" w:rsidR="00E24BD7" w:rsidRPr="00A87B3A" w:rsidRDefault="00730AE0" w:rsidP="003149E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30AE0">
              <w:rPr>
                <w:rFonts w:ascii="Times New Roman" w:hAnsi="Times New Roman"/>
                <w:color w:val="000000"/>
              </w:rPr>
              <w:t xml:space="preserve">Rozporządzenie nie powoduje skutków finansowych dla budżetu państwa. </w:t>
            </w:r>
            <w:r w:rsidR="003149E3" w:rsidRPr="003149E3">
              <w:rPr>
                <w:rFonts w:ascii="Times New Roman" w:hAnsi="Times New Roman"/>
                <w:color w:val="000000"/>
              </w:rPr>
              <w:t>Sprzedaż certyfikatów pochodzenia odbywa się na zasadach rynkowych pomiędzy wytwórcami energii z odnawialnych źródeł,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149E3" w:rsidRPr="003149E3">
              <w:rPr>
                <w:rFonts w:ascii="Times New Roman" w:hAnsi="Times New Roman"/>
                <w:color w:val="000000"/>
              </w:rPr>
              <w:t>a przedsiębiorstwami obrotu energią.</w:t>
            </w:r>
          </w:p>
          <w:p w14:paraId="5A75367C" w14:textId="77777777" w:rsidR="00E24BD7" w:rsidRPr="00A87B3A" w:rsidRDefault="00E24BD7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6D3E99D" w14:textId="77777777" w:rsidR="00E24BD7" w:rsidRPr="00A87B3A" w:rsidRDefault="00E24BD7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A87B3A" w14:paraId="77418C16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53657B8C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A87B3A">
              <w:rPr>
                <w:rFonts w:ascii="Times New Roman" w:hAnsi="Times New Roman"/>
                <w:b/>
                <w:color w:val="000000"/>
              </w:rPr>
              <w:t>i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 w:rsidRPr="00A87B3A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A87B3A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>orców</w:t>
            </w:r>
            <w:r w:rsidR="00472E45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 w:rsidRPr="00A87B3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A87B3A" w14:paraId="56DB6F5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8A82D37" w14:textId="77777777" w:rsidR="005E7371" w:rsidRPr="00A87B3A" w:rsidRDefault="001B3460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2E6D63" w:rsidRPr="00A87B3A" w14:paraId="0C0C1E2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B4A7C8C" w14:textId="77777777" w:rsidR="002E6D63" w:rsidRPr="00A87B3A" w:rsidRDefault="002E6D63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98E5F2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BBA3BA6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28F14C4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1C654A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A66A9AB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F87D12C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78706CD5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A87B3A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="001B3460" w:rsidRPr="00A87B3A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BD1B40" w:rsidRPr="00A87B3A" w14:paraId="39BC1B40" w14:textId="77777777" w:rsidTr="00FD4D91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ED212C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6F1E6382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87B3A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BDC59D9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F6FE220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1242CF0D" w14:textId="0538D9CE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280DEF01" w14:textId="71085BC5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3996C591" w14:textId="68B58DA6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68261B19" w14:textId="18080787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18EA7C9B" w14:textId="071580F1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76BAF6B6" w14:textId="5F00482F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7D978AFE" w14:textId="28DE1A7A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D1B40" w:rsidRPr="00A87B3A" w14:paraId="3199E7B4" w14:textId="77777777" w:rsidTr="00FD4D9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06E2C2A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A0E66E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40B4D304" w14:textId="6BAA8745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7410299D" w14:textId="081450D0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2B19566F" w14:textId="0E6D0106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0615B778" w14:textId="06CD0545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0A2C3397" w14:textId="024FE37D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5CC3D5C9" w14:textId="4DD6E775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5FED671F" w14:textId="487A646C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D1B40" w:rsidRPr="00A87B3A" w14:paraId="4EB06198" w14:textId="77777777" w:rsidTr="00FD4D9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85ABD41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C1B50C9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4EF717B2" w14:textId="1A6B69D0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7854D7FC" w14:textId="25C71D97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69EED3F5" w14:textId="62C6F934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0A465020" w14:textId="06532772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467C813D" w14:textId="3F1CF4F0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3176E20B" w14:textId="54ED81B0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38CA9484" w14:textId="3695295C" w:rsidR="00BD1B40" w:rsidRPr="00A87B3A" w:rsidRDefault="00BD1B40" w:rsidP="003149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D1B40" w:rsidRPr="00A87B3A" w14:paraId="0E63BB93" w14:textId="77777777" w:rsidTr="00FD4D91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A46D1B2" w14:textId="77777777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9E76EA2" w14:textId="01D978B1" w:rsidR="00BD1B40" w:rsidRPr="00A87B3A" w:rsidRDefault="00BD1B40" w:rsidP="003149E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osoby niepełnosprawne oraz osoby starsze</w:t>
            </w:r>
          </w:p>
        </w:tc>
        <w:tc>
          <w:tcPr>
            <w:tcW w:w="937" w:type="dxa"/>
            <w:gridSpan w:val="2"/>
            <w:shd w:val="clear" w:color="auto" w:fill="FFFFFF"/>
            <w:vAlign w:val="center"/>
          </w:tcPr>
          <w:p w14:paraId="4E8C15F1" w14:textId="36EE16AE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  <w:vAlign w:val="center"/>
          </w:tcPr>
          <w:p w14:paraId="6F329743" w14:textId="66E8D23F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02E1E7F2" w14:textId="0CD6AE34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  <w:vAlign w:val="center"/>
          </w:tcPr>
          <w:p w14:paraId="2F8BD31B" w14:textId="22E5C946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  <w:vAlign w:val="center"/>
          </w:tcPr>
          <w:p w14:paraId="222E8263" w14:textId="646747BD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  <w:vAlign w:val="center"/>
          </w:tcPr>
          <w:p w14:paraId="6D4CD6B2" w14:textId="6937F82C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37D5567D" w14:textId="23389A03" w:rsidR="00BD1B40" w:rsidRPr="000D3032" w:rsidRDefault="009A00A1" w:rsidP="003149E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8A608F" w:rsidRPr="00A87B3A" w14:paraId="5CF2071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8D920EC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W </w:t>
            </w:r>
            <w:r w:rsidR="0097181B" w:rsidRPr="00A87B3A">
              <w:rPr>
                <w:rFonts w:ascii="Times New Roman" w:hAnsi="Times New Roman"/>
                <w:color w:val="000000"/>
              </w:rPr>
              <w:t xml:space="preserve">ujęciu </w:t>
            </w:r>
            <w:r w:rsidRPr="00A87B3A">
              <w:rPr>
                <w:rFonts w:ascii="Times New Roman" w:hAnsi="Times New Roman"/>
                <w:color w:val="000000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D0E775" w14:textId="77777777" w:rsidR="008A608F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duże p</w:t>
            </w:r>
            <w:r w:rsidR="008A608F" w:rsidRPr="00A87B3A">
              <w:rPr>
                <w:rFonts w:ascii="Times New Roman" w:hAnsi="Times New Roman"/>
                <w:color w:val="000000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54C58A9" w14:textId="05423F60" w:rsidR="008A608F" w:rsidRPr="00A87B3A" w:rsidRDefault="003149E3" w:rsidP="003149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149E3">
              <w:rPr>
                <w:rFonts w:ascii="Times New Roman" w:hAnsi="Times New Roman"/>
                <w:color w:val="000000"/>
                <w:spacing w:val="-2"/>
              </w:rPr>
              <w:t>Obniżenie dotychczasowej wielkości udziału powinno przełożyć się na ograniczenie kosztów funkcjonowania systemu zielonych certyfikatów dla odbiorców przemysłowych, przy jednoczesnym utrzymaniu odpowiednich warunków funkcjonowania wytwórców energii z OZE uczestniczących w tym systemie.</w:t>
            </w:r>
          </w:p>
        </w:tc>
      </w:tr>
      <w:tr w:rsidR="008A608F" w:rsidRPr="00A87B3A" w14:paraId="6BEDA658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C07B475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A2CCEF" w14:textId="77777777" w:rsidR="008A608F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</w:t>
            </w:r>
            <w:r w:rsidR="008A608F" w:rsidRPr="00A87B3A">
              <w:rPr>
                <w:rFonts w:ascii="Times New Roman" w:hAnsi="Times New Roman"/>
                <w:color w:val="000000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69CE443" w14:textId="216A24D1" w:rsidR="008A608F" w:rsidRPr="00A87B3A" w:rsidRDefault="003149E3" w:rsidP="003149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149E3">
              <w:rPr>
                <w:rFonts w:ascii="Times New Roman" w:hAnsi="Times New Roman"/>
                <w:color w:val="000000"/>
                <w:spacing w:val="-2"/>
              </w:rPr>
              <w:t>Obniżenie dotychczasowej wielkości udziału powinno przełożyć się na ograniczenie kosztów funkcjonowania systemu zielonych certyfikatów dla odbiorców przemysłowych i indywidualnych, przy jednoczesnym utrzymaniu odpowiednich warunków funkcjonowania wytwórców energii z OZE uczestniczących w tym systemie.</w:t>
            </w:r>
          </w:p>
        </w:tc>
      </w:tr>
      <w:tr w:rsidR="009E3C4B" w:rsidRPr="00A87B3A" w14:paraId="25B9F46F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17136D2A" w14:textId="77777777" w:rsidR="009E3C4B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4FAD03" w14:textId="77777777" w:rsidR="009E3C4B" w:rsidRPr="00A87B3A" w:rsidRDefault="00A92BAF" w:rsidP="009629C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 xml:space="preserve">rodzina, </w:t>
            </w:r>
            <w:r w:rsidR="009E3C4B" w:rsidRPr="00A87B3A">
              <w:rPr>
                <w:rFonts w:ascii="Times New Roman" w:hAnsi="Times New Roman"/>
              </w:rPr>
              <w:t>obywatele oraz gospodarstwa domowe</w:t>
            </w:r>
            <w:r w:rsidR="009E3C4B" w:rsidRPr="00A87B3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EAD343E" w14:textId="2C545765" w:rsidR="009E3C4B" w:rsidRPr="00A87B3A" w:rsidRDefault="003149E3" w:rsidP="003149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149E3">
              <w:rPr>
                <w:rFonts w:ascii="Times New Roman" w:hAnsi="Times New Roman"/>
                <w:color w:val="000000"/>
                <w:spacing w:val="-2"/>
              </w:rPr>
              <w:t>Obniżenie dotychczasowej wielkości udziału powinno przełożyć się na ograniczenie kosztów funkcjonowania systemu zielonych certyfikatów dla odbiorców indywidualnych, przy jednoczesnym utrzymaniu odpowiednich warunków funkcjonowania wytwórców energii z OZE uczestniczących w tym systemie.</w:t>
            </w:r>
          </w:p>
        </w:tc>
      </w:tr>
      <w:tr w:rsidR="008A608F" w:rsidRPr="00A87B3A" w14:paraId="5592C578" w14:textId="77777777" w:rsidTr="003149E3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9E30BDB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464ABFFA" w14:textId="1C31A22F" w:rsidR="008A608F" w:rsidRPr="00A87B3A" w:rsidRDefault="003149E3" w:rsidP="009629C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osoby niepełnosprawne oraz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CB3B77B" w14:textId="3727B300" w:rsidR="008A608F" w:rsidRPr="00A87B3A" w:rsidRDefault="003149E3" w:rsidP="009629CE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</w:tc>
      </w:tr>
      <w:tr w:rsidR="00E24BD7" w:rsidRPr="00A87B3A" w14:paraId="6678593F" w14:textId="77777777" w:rsidTr="009629CE">
        <w:trPr>
          <w:gridAfter w:val="1"/>
          <w:wAfter w:w="10" w:type="dxa"/>
          <w:trHeight w:val="1444"/>
        </w:trPr>
        <w:tc>
          <w:tcPr>
            <w:tcW w:w="2243" w:type="dxa"/>
            <w:gridSpan w:val="2"/>
            <w:shd w:val="clear" w:color="auto" w:fill="FFFFFF"/>
          </w:tcPr>
          <w:p w14:paraId="2C16E090" w14:textId="77777777" w:rsidR="00E24BD7" w:rsidRPr="00A87B3A" w:rsidRDefault="00E24BD7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6AB58BF" w14:textId="555AF9E3" w:rsidR="00E24BD7" w:rsidRPr="00A87B3A" w:rsidRDefault="003149E3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dodatkowych informacji.</w:t>
            </w:r>
          </w:p>
        </w:tc>
      </w:tr>
      <w:tr w:rsidR="006A701A" w:rsidRPr="00A87B3A" w14:paraId="7A3EE866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204B921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Zmiana o</w:t>
            </w:r>
            <w:r w:rsidRPr="00A87B3A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ń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>)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A87B3A" w14:paraId="2969DEF9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5A6680D9" w14:textId="75A061D4" w:rsidR="00D86AFF" w:rsidRPr="00A87B3A" w:rsidRDefault="003149E3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A87B3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A87B3A" w14:paraId="1A6675DE" w14:textId="77777777" w:rsidTr="009629CE">
        <w:trPr>
          <w:gridAfter w:val="1"/>
          <w:wAfter w:w="10" w:type="dxa"/>
          <w:trHeight w:val="760"/>
        </w:trPr>
        <w:tc>
          <w:tcPr>
            <w:tcW w:w="5111" w:type="dxa"/>
            <w:gridSpan w:val="12"/>
            <w:shd w:val="clear" w:color="auto" w:fill="FFFFFF"/>
          </w:tcPr>
          <w:p w14:paraId="5D9BBDA3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A87B3A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AC7057C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02A35C6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E5DAA98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A87B3A" w14:paraId="39DA68D6" w14:textId="77777777" w:rsidTr="009629CE">
        <w:trPr>
          <w:gridAfter w:val="1"/>
          <w:wAfter w:w="10" w:type="dxa"/>
          <w:trHeight w:val="1125"/>
        </w:trPr>
        <w:tc>
          <w:tcPr>
            <w:tcW w:w="5111" w:type="dxa"/>
            <w:gridSpan w:val="12"/>
            <w:shd w:val="clear" w:color="auto" w:fill="FFFFFF"/>
          </w:tcPr>
          <w:p w14:paraId="67C4960B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7BBD2060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18FF0CC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 w:rsidRPr="00A87B3A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158792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6FEAE2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36AE36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6A2E83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 w:rsidRPr="00A87B3A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766B27D" w14:textId="52D26804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BF0DA2" w:rsidRPr="00A87B3A" w14:paraId="68905108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AF4A44D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64FC72E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D992C2B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3503F10" w14:textId="6CED3884" w:rsidR="00117017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17017" w:rsidRPr="00A87B3A" w14:paraId="3ECA3FFA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03818271" w14:textId="77777777" w:rsidR="00117017" w:rsidRPr="00A87B3A" w:rsidRDefault="00117017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Komentarz:</w:t>
            </w:r>
          </w:p>
          <w:p w14:paraId="15462370" w14:textId="6C1E338F" w:rsidR="00117017" w:rsidRPr="00A87B3A" w:rsidRDefault="003149E3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149E3">
              <w:rPr>
                <w:rFonts w:ascii="Times New Roman" w:hAnsi="Times New Roman"/>
                <w:color w:val="000000"/>
              </w:rPr>
              <w:t xml:space="preserve">Wprowadzane przepisy zmieniają wielkość udziału, o którym mowa w art. 59 pkt 1 lub 2 ustawy z dnia 20 lutego 2015 r. o odnawialnych źródłach energii (Dz. U. z 2021 r. poz. 610, z </w:t>
            </w:r>
            <w:proofErr w:type="spellStart"/>
            <w:r w:rsidRPr="003149E3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Pr="003149E3">
              <w:rPr>
                <w:rFonts w:ascii="Times New Roman" w:hAnsi="Times New Roman"/>
                <w:color w:val="000000"/>
              </w:rPr>
              <w:t>. zm.). Przepisy nie wprowadzają nowych obciążeń regulacyjnych, realizują jedynie te wynikające z ustawy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B3460" w:rsidRPr="00A87B3A" w14:paraId="11BB762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052DD0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A87B3A" w14:paraId="2C07E14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8C8D7B3" w14:textId="06FF4A67" w:rsidR="001B3460" w:rsidRPr="00A87B3A" w:rsidRDefault="003149E3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wpływu.</w:t>
            </w:r>
          </w:p>
        </w:tc>
      </w:tr>
      <w:tr w:rsidR="001B3460" w:rsidRPr="00A87B3A" w14:paraId="225F991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559D57B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A87B3A" w14:paraId="67EB953C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5D5FF0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DA59ECF" w14:textId="65EE73C0" w:rsidR="001B3460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5CA614A" w14:textId="04B10212" w:rsidR="001B3460" w:rsidRPr="00A87B3A" w:rsidRDefault="00211B6F" w:rsidP="00211B6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0C51481" w14:textId="174D599D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demogr</w:t>
            </w:r>
            <w:r w:rsidR="00AB7DA2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fia</w:t>
            </w:r>
          </w:p>
          <w:p w14:paraId="6EFF24BA" w14:textId="77777777" w:rsidR="001B3460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33B0813D" w14:textId="4D30D880" w:rsidR="00211B6F" w:rsidRPr="00A87B3A" w:rsidRDefault="00211B6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9B5BEFD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C6CE074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4B2F8A">
              <w:rPr>
                <w:rFonts w:ascii="Times New Roman" w:hAnsi="Times New Roman"/>
                <w:color w:val="000000"/>
              </w:rPr>
            </w:r>
            <w:r w:rsidR="004B2F8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A87B3A" w14:paraId="08ACA5DC" w14:textId="77777777" w:rsidTr="009629CE">
        <w:trPr>
          <w:gridAfter w:val="1"/>
          <w:wAfter w:w="10" w:type="dxa"/>
          <w:trHeight w:val="57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3C9097E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lastRenderedPageBreak/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27E19C9" w14:textId="2EBA8A6B" w:rsidR="001B3460" w:rsidRPr="00A87B3A" w:rsidRDefault="003149E3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  <w:p w14:paraId="64AE2ACB" w14:textId="77777777" w:rsidR="001B3460" w:rsidRPr="00A87B3A" w:rsidRDefault="001B346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B3460" w:rsidRPr="00A87B3A" w14:paraId="236DDB7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263A2EA" w14:textId="77777777" w:rsidR="001B3460" w:rsidRPr="00A87B3A" w:rsidRDefault="00A767D2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t>Plan</w:t>
            </w:r>
            <w:r w:rsidR="00CF5F4F" w:rsidRPr="00A87B3A">
              <w:rPr>
                <w:rFonts w:ascii="Times New Roman" w:hAnsi="Times New Roman"/>
                <w:b/>
                <w:spacing w:val="-2"/>
              </w:rPr>
              <w:t>owane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 w</w:t>
            </w:r>
            <w:r w:rsidR="00627221" w:rsidRPr="00A87B3A">
              <w:rPr>
                <w:rFonts w:ascii="Times New Roman" w:hAnsi="Times New Roman"/>
                <w:b/>
                <w:spacing w:val="-2"/>
              </w:rPr>
              <w:t>ykonani</w:t>
            </w:r>
            <w:r w:rsidR="00CF5F4F" w:rsidRPr="00A87B3A">
              <w:rPr>
                <w:rFonts w:ascii="Times New Roman" w:hAnsi="Times New Roman"/>
                <w:b/>
                <w:spacing w:val="-2"/>
              </w:rPr>
              <w:t>e</w:t>
            </w:r>
            <w:r w:rsidR="00627221" w:rsidRPr="00A87B3A">
              <w:rPr>
                <w:rFonts w:ascii="Times New Roman" w:hAnsi="Times New Roman"/>
                <w:b/>
                <w:spacing w:val="-2"/>
              </w:rPr>
              <w:t xml:space="preserve"> przepisów aktu prawnego</w:t>
            </w:r>
          </w:p>
        </w:tc>
      </w:tr>
      <w:tr w:rsidR="001B3460" w:rsidRPr="00A87B3A" w14:paraId="34B3401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3AB7BA6" w14:textId="6FDAD1C7" w:rsidR="009629CE" w:rsidRPr="00A87B3A" w:rsidRDefault="009C2EBF" w:rsidP="009629CE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Przepisy dotyczą tzw. obowiązku OZE na </w:t>
            </w:r>
            <w:r w:rsidR="003149E3">
              <w:rPr>
                <w:rFonts w:ascii="Times New Roman" w:hAnsi="Times New Roman"/>
                <w:spacing w:val="-2"/>
              </w:rPr>
              <w:t>2023</w:t>
            </w:r>
            <w:r>
              <w:rPr>
                <w:rFonts w:ascii="Times New Roman" w:hAnsi="Times New Roman"/>
                <w:spacing w:val="-2"/>
              </w:rPr>
              <w:t xml:space="preserve"> r.</w:t>
            </w:r>
          </w:p>
        </w:tc>
      </w:tr>
      <w:tr w:rsidR="001B3460" w:rsidRPr="00A87B3A" w14:paraId="4832BFD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BAE48FC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W jaki sposób i kiedy nastąpi ewaluacja efektów projektu </w:t>
            </w:r>
            <w:r w:rsidR="00A47BDF" w:rsidRPr="00A87B3A">
              <w:rPr>
                <w:rFonts w:ascii="Times New Roman" w:hAnsi="Times New Roman"/>
                <w:b/>
                <w:spacing w:val="-2"/>
              </w:rPr>
              <w:t>oraz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 jakie mierniki zostaną </w:t>
            </w:r>
            <w:r w:rsidR="00C33027" w:rsidRPr="00A87B3A">
              <w:rPr>
                <w:rFonts w:ascii="Times New Roman" w:hAnsi="Times New Roman"/>
                <w:b/>
                <w:spacing w:val="-2"/>
              </w:rPr>
              <w:t>zastosowane?</w:t>
            </w:r>
          </w:p>
        </w:tc>
      </w:tr>
      <w:tr w:rsidR="001B3460" w:rsidRPr="00A87B3A" w14:paraId="5598337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3C8142C4" w14:textId="269A3425" w:rsidR="003149E3" w:rsidRPr="003149E3" w:rsidRDefault="003149E3" w:rsidP="003149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149E3">
              <w:rPr>
                <w:rFonts w:ascii="Times New Roman" w:hAnsi="Times New Roman"/>
                <w:color w:val="000000"/>
                <w:spacing w:val="-2"/>
              </w:rPr>
              <w:t>Ewaluacja zostanie dokonana w czasie ewentualnej realizacji delegacji ustawowej zawartej w art. 60 ustawy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3149E3">
              <w:rPr>
                <w:rFonts w:ascii="Times New Roman" w:hAnsi="Times New Roman"/>
                <w:color w:val="000000"/>
                <w:spacing w:val="-2"/>
              </w:rPr>
              <w:t>o odnawialnych źródłach energii w kolejnych latach (najprawdopodobniej w pierwszym kwartale 2023 r.).</w:t>
            </w:r>
          </w:p>
          <w:p w14:paraId="5C0C0E94" w14:textId="4201904E" w:rsidR="009629CE" w:rsidRPr="00A87B3A" w:rsidRDefault="003149E3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149E3">
              <w:rPr>
                <w:rFonts w:ascii="Times New Roman" w:hAnsi="Times New Roman"/>
                <w:color w:val="000000"/>
                <w:spacing w:val="-2"/>
              </w:rPr>
              <w:t xml:space="preserve">Do ewaluacji wykorzystane zostaną mierniki wskazane w </w:t>
            </w:r>
            <w:r w:rsidR="00C62A69">
              <w:rPr>
                <w:rFonts w:ascii="Times New Roman" w:hAnsi="Times New Roman"/>
                <w:color w:val="000000"/>
                <w:spacing w:val="-2"/>
              </w:rPr>
              <w:t xml:space="preserve">ww. </w:t>
            </w:r>
            <w:r w:rsidRPr="003149E3">
              <w:rPr>
                <w:rFonts w:ascii="Times New Roman" w:hAnsi="Times New Roman"/>
                <w:color w:val="000000"/>
                <w:spacing w:val="-2"/>
              </w:rPr>
              <w:t xml:space="preserve">ustawie, tj. rodzaj podmiotu zobowiązanego, ilość wytworzonej energii elektrycznej w </w:t>
            </w:r>
            <w:proofErr w:type="spellStart"/>
            <w:r w:rsidRPr="003149E3">
              <w:rPr>
                <w:rFonts w:ascii="Times New Roman" w:hAnsi="Times New Roman"/>
                <w:color w:val="000000"/>
                <w:spacing w:val="-2"/>
              </w:rPr>
              <w:t>mikroinstalacjach</w:t>
            </w:r>
            <w:proofErr w:type="spellEnd"/>
            <w:r w:rsidRPr="003149E3">
              <w:rPr>
                <w:rFonts w:ascii="Times New Roman" w:hAnsi="Times New Roman"/>
                <w:color w:val="000000"/>
                <w:spacing w:val="-2"/>
              </w:rPr>
              <w:t xml:space="preserve"> i w małych instalacjach, zobowiązania wynikające z umów międzynarodowych, dotychczasowa wielkość udziału energii elektrycznej i paliw pozyskiwanych z odnawialnych źródeł energii w ogólnej ilości energii i paliw zużywanych w energetyce oraz w transporcie, ilość wytworzonego biogazu rolniczego, a także wysokość ceny energii elektrycznej na rynku konkurencyjnym.</w:t>
            </w:r>
          </w:p>
        </w:tc>
      </w:tr>
      <w:tr w:rsidR="001B3460" w:rsidRPr="00A87B3A" w14:paraId="3E1502A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AFBEF38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(istotne dokumenty źródłowe, badania, analizy </w:t>
            </w:r>
            <w:r w:rsidR="00C33027" w:rsidRPr="00A87B3A">
              <w:rPr>
                <w:rFonts w:ascii="Times New Roman" w:hAnsi="Times New Roman"/>
                <w:b/>
                <w:spacing w:val="-2"/>
              </w:rPr>
              <w:t>itp.</w:t>
            </w: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A87B3A" w14:paraId="758947D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EEEADAC" w14:textId="3E925DDB" w:rsidR="009629CE" w:rsidRPr="00A87B3A" w:rsidRDefault="003149E3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</w:tbl>
    <w:p w14:paraId="72BD6882" w14:textId="25EDBF69" w:rsidR="001E1D0D" w:rsidRPr="00522D94" w:rsidRDefault="001E1D0D" w:rsidP="00AB7DA2">
      <w:pPr>
        <w:pStyle w:val="Nagwek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5AC0404" w14:textId="73AAE61D" w:rsidR="006176ED" w:rsidRDefault="006176ED" w:rsidP="001E1D0D">
      <w:pPr>
        <w:pStyle w:val="Nagwek1"/>
        <w:spacing w:before="0" w:after="0"/>
        <w:jc w:val="center"/>
        <w:rPr>
          <w:rFonts w:ascii="Times New Roman" w:hAnsi="Times New Roman"/>
        </w:rPr>
      </w:pPr>
    </w:p>
    <w:p w14:paraId="7E4AD760" w14:textId="77777777" w:rsidR="00621DDE" w:rsidRPr="00621DDE" w:rsidRDefault="00621DDE" w:rsidP="00621DDE">
      <w:pPr>
        <w:rPr>
          <w:lang w:eastAsia="pl-PL"/>
        </w:rPr>
      </w:pPr>
    </w:p>
    <w:sectPr w:rsidR="00621DDE" w:rsidRPr="00621DDE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CB91" w14:textId="77777777" w:rsidR="004B2F8A" w:rsidRDefault="004B2F8A" w:rsidP="00044739">
      <w:pPr>
        <w:spacing w:line="240" w:lineRule="auto"/>
      </w:pPr>
      <w:r>
        <w:separator/>
      </w:r>
    </w:p>
  </w:endnote>
  <w:endnote w:type="continuationSeparator" w:id="0">
    <w:p w14:paraId="3AE356D0" w14:textId="77777777" w:rsidR="004B2F8A" w:rsidRDefault="004B2F8A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BE84" w14:textId="77777777" w:rsidR="004B2F8A" w:rsidRDefault="004B2F8A" w:rsidP="00044739">
      <w:pPr>
        <w:spacing w:line="240" w:lineRule="auto"/>
      </w:pPr>
      <w:r>
        <w:separator/>
      </w:r>
    </w:p>
  </w:footnote>
  <w:footnote w:type="continuationSeparator" w:id="0">
    <w:p w14:paraId="08A5EBBB" w14:textId="77777777" w:rsidR="004B2F8A" w:rsidRDefault="004B2F8A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FE"/>
    <w:multiLevelType w:val="hybridMultilevel"/>
    <w:tmpl w:val="AB043866"/>
    <w:lvl w:ilvl="0" w:tplc="04150011">
      <w:start w:val="1"/>
      <w:numFmt w:val="decimal"/>
      <w:lvlText w:val="%1)"/>
      <w:lvlJc w:val="left"/>
      <w:pPr>
        <w:ind w:left="742" w:hanging="360"/>
      </w:pPr>
    </w:lvl>
    <w:lvl w:ilvl="1" w:tplc="04150019">
      <w:start w:val="1"/>
      <w:numFmt w:val="lowerLetter"/>
      <w:lvlText w:val="%2."/>
      <w:lvlJc w:val="left"/>
      <w:pPr>
        <w:ind w:left="1462" w:hanging="360"/>
      </w:pPr>
    </w:lvl>
    <w:lvl w:ilvl="2" w:tplc="0415001B">
      <w:start w:val="1"/>
      <w:numFmt w:val="lowerRoman"/>
      <w:lvlText w:val="%3."/>
      <w:lvlJc w:val="right"/>
      <w:pPr>
        <w:ind w:left="2182" w:hanging="180"/>
      </w:pPr>
    </w:lvl>
    <w:lvl w:ilvl="3" w:tplc="0415000F">
      <w:start w:val="1"/>
      <w:numFmt w:val="decimal"/>
      <w:lvlText w:val="%4."/>
      <w:lvlJc w:val="left"/>
      <w:pPr>
        <w:ind w:left="2902" w:hanging="360"/>
      </w:pPr>
    </w:lvl>
    <w:lvl w:ilvl="4" w:tplc="04150019">
      <w:start w:val="1"/>
      <w:numFmt w:val="lowerLetter"/>
      <w:lvlText w:val="%5."/>
      <w:lvlJc w:val="left"/>
      <w:pPr>
        <w:ind w:left="3622" w:hanging="360"/>
      </w:pPr>
    </w:lvl>
    <w:lvl w:ilvl="5" w:tplc="0415001B">
      <w:start w:val="1"/>
      <w:numFmt w:val="lowerRoman"/>
      <w:lvlText w:val="%6."/>
      <w:lvlJc w:val="right"/>
      <w:pPr>
        <w:ind w:left="4342" w:hanging="180"/>
      </w:pPr>
    </w:lvl>
    <w:lvl w:ilvl="6" w:tplc="0415000F">
      <w:start w:val="1"/>
      <w:numFmt w:val="decimal"/>
      <w:lvlText w:val="%7."/>
      <w:lvlJc w:val="left"/>
      <w:pPr>
        <w:ind w:left="5062" w:hanging="360"/>
      </w:pPr>
    </w:lvl>
    <w:lvl w:ilvl="7" w:tplc="04150019">
      <w:start w:val="1"/>
      <w:numFmt w:val="lowerLetter"/>
      <w:lvlText w:val="%8."/>
      <w:lvlJc w:val="left"/>
      <w:pPr>
        <w:ind w:left="5782" w:hanging="360"/>
      </w:pPr>
    </w:lvl>
    <w:lvl w:ilvl="8" w:tplc="0415001B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BFC"/>
    <w:multiLevelType w:val="hybridMultilevel"/>
    <w:tmpl w:val="D93E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2F"/>
    <w:multiLevelType w:val="hybridMultilevel"/>
    <w:tmpl w:val="24346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5B32558"/>
    <w:multiLevelType w:val="hybridMultilevel"/>
    <w:tmpl w:val="2430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2E44"/>
    <w:multiLevelType w:val="hybridMultilevel"/>
    <w:tmpl w:val="5148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32738"/>
    <w:multiLevelType w:val="hybridMultilevel"/>
    <w:tmpl w:val="DA14B6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255169"/>
    <w:multiLevelType w:val="hybridMultilevel"/>
    <w:tmpl w:val="019E7FFA"/>
    <w:lvl w:ilvl="0" w:tplc="1774464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4FE2470D"/>
    <w:multiLevelType w:val="hybridMultilevel"/>
    <w:tmpl w:val="3CBA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F61D88"/>
    <w:multiLevelType w:val="hybridMultilevel"/>
    <w:tmpl w:val="E640B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9110A"/>
    <w:multiLevelType w:val="hybridMultilevel"/>
    <w:tmpl w:val="CBEE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5"/>
  </w:num>
  <w:num w:numId="5">
    <w:abstractNumId w:val="2"/>
  </w:num>
  <w:num w:numId="6">
    <w:abstractNumId w:val="11"/>
  </w:num>
  <w:num w:numId="7">
    <w:abstractNumId w:val="18"/>
  </w:num>
  <w:num w:numId="8">
    <w:abstractNumId w:val="8"/>
  </w:num>
  <w:num w:numId="9">
    <w:abstractNumId w:val="21"/>
  </w:num>
  <w:num w:numId="10">
    <w:abstractNumId w:val="16"/>
  </w:num>
  <w:num w:numId="11">
    <w:abstractNumId w:val="19"/>
  </w:num>
  <w:num w:numId="12">
    <w:abstractNumId w:val="5"/>
  </w:num>
  <w:num w:numId="13">
    <w:abstractNumId w:val="15"/>
  </w:num>
  <w:num w:numId="14">
    <w:abstractNumId w:val="26"/>
  </w:num>
  <w:num w:numId="15">
    <w:abstractNumId w:val="22"/>
  </w:num>
  <w:num w:numId="16">
    <w:abstractNumId w:val="24"/>
  </w:num>
  <w:num w:numId="17">
    <w:abstractNumId w:val="9"/>
  </w:num>
  <w:num w:numId="18">
    <w:abstractNumId w:val="27"/>
  </w:num>
  <w:num w:numId="19">
    <w:abstractNumId w:val="29"/>
  </w:num>
  <w:num w:numId="20">
    <w:abstractNumId w:val="23"/>
  </w:num>
  <w:num w:numId="21">
    <w:abstractNumId w:val="10"/>
  </w:num>
  <w:num w:numId="22">
    <w:abstractNumId w:val="3"/>
  </w:num>
  <w:num w:numId="23">
    <w:abstractNumId w:val="30"/>
  </w:num>
  <w:num w:numId="24">
    <w:abstractNumId w:val="20"/>
  </w:num>
  <w:num w:numId="25">
    <w:abstractNumId w:val="13"/>
  </w:num>
  <w:num w:numId="26">
    <w:abstractNumId w:val="6"/>
  </w:num>
  <w:num w:numId="27">
    <w:abstractNumId w:val="4"/>
  </w:num>
  <w:num w:numId="28">
    <w:abstractNumId w:val="17"/>
  </w:num>
  <w:num w:numId="29">
    <w:abstractNumId w:val="12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56A9"/>
    <w:rsid w:val="00037754"/>
    <w:rsid w:val="00044138"/>
    <w:rsid w:val="00044739"/>
    <w:rsid w:val="0004506C"/>
    <w:rsid w:val="00051637"/>
    <w:rsid w:val="00056681"/>
    <w:rsid w:val="000648A7"/>
    <w:rsid w:val="0006618B"/>
    <w:rsid w:val="000670C0"/>
    <w:rsid w:val="000718BA"/>
    <w:rsid w:val="00071B99"/>
    <w:rsid w:val="00072CA7"/>
    <w:rsid w:val="000756E5"/>
    <w:rsid w:val="0007704E"/>
    <w:rsid w:val="00080EC8"/>
    <w:rsid w:val="000944AC"/>
    <w:rsid w:val="00094CB9"/>
    <w:rsid w:val="000956B2"/>
    <w:rsid w:val="000969E7"/>
    <w:rsid w:val="000A23DE"/>
    <w:rsid w:val="000A3FFB"/>
    <w:rsid w:val="000A4020"/>
    <w:rsid w:val="000B54FB"/>
    <w:rsid w:val="000C29B0"/>
    <w:rsid w:val="000C76FC"/>
    <w:rsid w:val="000D38FC"/>
    <w:rsid w:val="000D4D90"/>
    <w:rsid w:val="000E2D10"/>
    <w:rsid w:val="000E2E36"/>
    <w:rsid w:val="000F3204"/>
    <w:rsid w:val="0010056B"/>
    <w:rsid w:val="0010548B"/>
    <w:rsid w:val="001072D1"/>
    <w:rsid w:val="00117017"/>
    <w:rsid w:val="00127AB5"/>
    <w:rsid w:val="00130E8E"/>
    <w:rsid w:val="0013216E"/>
    <w:rsid w:val="001401B5"/>
    <w:rsid w:val="001422B9"/>
    <w:rsid w:val="0014665F"/>
    <w:rsid w:val="00153464"/>
    <w:rsid w:val="001541B3"/>
    <w:rsid w:val="00155B15"/>
    <w:rsid w:val="001625BE"/>
    <w:rsid w:val="001643A4"/>
    <w:rsid w:val="00170955"/>
    <w:rsid w:val="001727BB"/>
    <w:rsid w:val="00180D25"/>
    <w:rsid w:val="0018318D"/>
    <w:rsid w:val="001837C2"/>
    <w:rsid w:val="0018572C"/>
    <w:rsid w:val="00187E79"/>
    <w:rsid w:val="00187F0D"/>
    <w:rsid w:val="00192CC5"/>
    <w:rsid w:val="001956A7"/>
    <w:rsid w:val="00196B81"/>
    <w:rsid w:val="001A118A"/>
    <w:rsid w:val="001A27F4"/>
    <w:rsid w:val="001A2D95"/>
    <w:rsid w:val="001B3460"/>
    <w:rsid w:val="001B4CA1"/>
    <w:rsid w:val="001B75D8"/>
    <w:rsid w:val="001C1060"/>
    <w:rsid w:val="001C3C63"/>
    <w:rsid w:val="001C70E3"/>
    <w:rsid w:val="001D4732"/>
    <w:rsid w:val="001D6A3C"/>
    <w:rsid w:val="001D6D51"/>
    <w:rsid w:val="001E1D0D"/>
    <w:rsid w:val="001F653A"/>
    <w:rsid w:val="001F6979"/>
    <w:rsid w:val="00202BC6"/>
    <w:rsid w:val="00205141"/>
    <w:rsid w:val="0020516B"/>
    <w:rsid w:val="00205D65"/>
    <w:rsid w:val="00211B6F"/>
    <w:rsid w:val="00213559"/>
    <w:rsid w:val="00213EFD"/>
    <w:rsid w:val="002172F1"/>
    <w:rsid w:val="00223C7B"/>
    <w:rsid w:val="00224AB1"/>
    <w:rsid w:val="0022687A"/>
    <w:rsid w:val="00230728"/>
    <w:rsid w:val="00234040"/>
    <w:rsid w:val="00235CD2"/>
    <w:rsid w:val="00245694"/>
    <w:rsid w:val="00254DED"/>
    <w:rsid w:val="00255619"/>
    <w:rsid w:val="00255DAD"/>
    <w:rsid w:val="00256108"/>
    <w:rsid w:val="00260F33"/>
    <w:rsid w:val="002613BD"/>
    <w:rsid w:val="002624F1"/>
    <w:rsid w:val="00270C81"/>
    <w:rsid w:val="00271558"/>
    <w:rsid w:val="00274862"/>
    <w:rsid w:val="0028187D"/>
    <w:rsid w:val="00282D72"/>
    <w:rsid w:val="00283402"/>
    <w:rsid w:val="00290FD6"/>
    <w:rsid w:val="00294259"/>
    <w:rsid w:val="002A2C81"/>
    <w:rsid w:val="002B3D1A"/>
    <w:rsid w:val="002C27D0"/>
    <w:rsid w:val="002C2C9B"/>
    <w:rsid w:val="002D17D6"/>
    <w:rsid w:val="002D18D7"/>
    <w:rsid w:val="002D21CE"/>
    <w:rsid w:val="002D7FA9"/>
    <w:rsid w:val="002E3DA3"/>
    <w:rsid w:val="002E450F"/>
    <w:rsid w:val="002E6B38"/>
    <w:rsid w:val="002E6D63"/>
    <w:rsid w:val="002E6E2B"/>
    <w:rsid w:val="002E7EB1"/>
    <w:rsid w:val="002F500B"/>
    <w:rsid w:val="00300991"/>
    <w:rsid w:val="00301959"/>
    <w:rsid w:val="00305B8A"/>
    <w:rsid w:val="003149E3"/>
    <w:rsid w:val="003232C0"/>
    <w:rsid w:val="00325814"/>
    <w:rsid w:val="00331BF9"/>
    <w:rsid w:val="0033495E"/>
    <w:rsid w:val="00334A79"/>
    <w:rsid w:val="00334D8D"/>
    <w:rsid w:val="00337345"/>
    <w:rsid w:val="00337DD2"/>
    <w:rsid w:val="003404D1"/>
    <w:rsid w:val="003409BC"/>
    <w:rsid w:val="003443FF"/>
    <w:rsid w:val="00355808"/>
    <w:rsid w:val="00362C7E"/>
    <w:rsid w:val="00363309"/>
    <w:rsid w:val="00363601"/>
    <w:rsid w:val="00376AC9"/>
    <w:rsid w:val="003870DF"/>
    <w:rsid w:val="00393032"/>
    <w:rsid w:val="00394B69"/>
    <w:rsid w:val="00397078"/>
    <w:rsid w:val="003A28F6"/>
    <w:rsid w:val="003A6953"/>
    <w:rsid w:val="003B6083"/>
    <w:rsid w:val="003C3838"/>
    <w:rsid w:val="003C5847"/>
    <w:rsid w:val="003D0681"/>
    <w:rsid w:val="003D12F6"/>
    <w:rsid w:val="003D1426"/>
    <w:rsid w:val="003E2F4E"/>
    <w:rsid w:val="003E720A"/>
    <w:rsid w:val="003F7BDC"/>
    <w:rsid w:val="00403E6E"/>
    <w:rsid w:val="004129B4"/>
    <w:rsid w:val="00417EF0"/>
    <w:rsid w:val="00422181"/>
    <w:rsid w:val="004244A8"/>
    <w:rsid w:val="00425F72"/>
    <w:rsid w:val="00427736"/>
    <w:rsid w:val="00427FB3"/>
    <w:rsid w:val="004328C6"/>
    <w:rsid w:val="00441787"/>
    <w:rsid w:val="00444F2D"/>
    <w:rsid w:val="00452034"/>
    <w:rsid w:val="00455FA6"/>
    <w:rsid w:val="00461419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45EA"/>
    <w:rsid w:val="004964FC"/>
    <w:rsid w:val="00497CB2"/>
    <w:rsid w:val="004A145E"/>
    <w:rsid w:val="004A1F15"/>
    <w:rsid w:val="004A2A81"/>
    <w:rsid w:val="004A7BD7"/>
    <w:rsid w:val="004B2F8A"/>
    <w:rsid w:val="004C0422"/>
    <w:rsid w:val="004C15C2"/>
    <w:rsid w:val="004C36D8"/>
    <w:rsid w:val="004C6A0C"/>
    <w:rsid w:val="004D1248"/>
    <w:rsid w:val="004D1E3C"/>
    <w:rsid w:val="004D4169"/>
    <w:rsid w:val="004D6E14"/>
    <w:rsid w:val="004F4E17"/>
    <w:rsid w:val="0050082F"/>
    <w:rsid w:val="00500C56"/>
    <w:rsid w:val="00501713"/>
    <w:rsid w:val="00506568"/>
    <w:rsid w:val="0051551B"/>
    <w:rsid w:val="00520C57"/>
    <w:rsid w:val="00521E4C"/>
    <w:rsid w:val="00522D94"/>
    <w:rsid w:val="00525F03"/>
    <w:rsid w:val="00533D89"/>
    <w:rsid w:val="00536564"/>
    <w:rsid w:val="00544597"/>
    <w:rsid w:val="00544FFE"/>
    <w:rsid w:val="00546EA1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C7751"/>
    <w:rsid w:val="005D61D6"/>
    <w:rsid w:val="005E0D13"/>
    <w:rsid w:val="005E5047"/>
    <w:rsid w:val="005E7205"/>
    <w:rsid w:val="005E7371"/>
    <w:rsid w:val="005E75EC"/>
    <w:rsid w:val="005F116C"/>
    <w:rsid w:val="005F2131"/>
    <w:rsid w:val="00605EF6"/>
    <w:rsid w:val="00606455"/>
    <w:rsid w:val="00614929"/>
    <w:rsid w:val="00616511"/>
    <w:rsid w:val="006176ED"/>
    <w:rsid w:val="006202F3"/>
    <w:rsid w:val="0062097A"/>
    <w:rsid w:val="00621DA6"/>
    <w:rsid w:val="00621DDE"/>
    <w:rsid w:val="00623CFE"/>
    <w:rsid w:val="00627221"/>
    <w:rsid w:val="00627EE8"/>
    <w:rsid w:val="006316FA"/>
    <w:rsid w:val="006352BD"/>
    <w:rsid w:val="006370D2"/>
    <w:rsid w:val="0064074F"/>
    <w:rsid w:val="00641F55"/>
    <w:rsid w:val="00645E4A"/>
    <w:rsid w:val="006479BA"/>
    <w:rsid w:val="00653688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486B"/>
    <w:rsid w:val="0069798F"/>
    <w:rsid w:val="006A4904"/>
    <w:rsid w:val="006A548F"/>
    <w:rsid w:val="006A701A"/>
    <w:rsid w:val="006B64DC"/>
    <w:rsid w:val="006B7A91"/>
    <w:rsid w:val="006D4704"/>
    <w:rsid w:val="006D6A2D"/>
    <w:rsid w:val="006E1E18"/>
    <w:rsid w:val="006E31CE"/>
    <w:rsid w:val="006E34D3"/>
    <w:rsid w:val="006F1435"/>
    <w:rsid w:val="006F78C4"/>
    <w:rsid w:val="007024B3"/>
    <w:rsid w:val="007031A0"/>
    <w:rsid w:val="00705A29"/>
    <w:rsid w:val="00707498"/>
    <w:rsid w:val="00711A65"/>
    <w:rsid w:val="00714133"/>
    <w:rsid w:val="00714810"/>
    <w:rsid w:val="00714DA4"/>
    <w:rsid w:val="007158B2"/>
    <w:rsid w:val="00716081"/>
    <w:rsid w:val="00722B48"/>
    <w:rsid w:val="00724164"/>
    <w:rsid w:val="00725DE7"/>
    <w:rsid w:val="0072636A"/>
    <w:rsid w:val="00726B44"/>
    <w:rsid w:val="00730AE0"/>
    <w:rsid w:val="007318DD"/>
    <w:rsid w:val="00733167"/>
    <w:rsid w:val="007345A9"/>
    <w:rsid w:val="00740D2C"/>
    <w:rsid w:val="00744BF9"/>
    <w:rsid w:val="00752623"/>
    <w:rsid w:val="00760F1F"/>
    <w:rsid w:val="0076267F"/>
    <w:rsid w:val="0076423E"/>
    <w:rsid w:val="007646CB"/>
    <w:rsid w:val="0076658F"/>
    <w:rsid w:val="0077040A"/>
    <w:rsid w:val="00772D64"/>
    <w:rsid w:val="00792609"/>
    <w:rsid w:val="00792887"/>
    <w:rsid w:val="007943E2"/>
    <w:rsid w:val="00794F2C"/>
    <w:rsid w:val="007A3BC7"/>
    <w:rsid w:val="007A5AC4"/>
    <w:rsid w:val="007B0FDD"/>
    <w:rsid w:val="007B45B1"/>
    <w:rsid w:val="007B4802"/>
    <w:rsid w:val="007B6668"/>
    <w:rsid w:val="007B6B33"/>
    <w:rsid w:val="007C2701"/>
    <w:rsid w:val="007D2192"/>
    <w:rsid w:val="007E29FE"/>
    <w:rsid w:val="007F0021"/>
    <w:rsid w:val="007F1350"/>
    <w:rsid w:val="007F2F52"/>
    <w:rsid w:val="00801F71"/>
    <w:rsid w:val="00805F28"/>
    <w:rsid w:val="0080749F"/>
    <w:rsid w:val="00811D46"/>
    <w:rsid w:val="008125B0"/>
    <w:rsid w:val="008144CB"/>
    <w:rsid w:val="00820F26"/>
    <w:rsid w:val="00821717"/>
    <w:rsid w:val="00824210"/>
    <w:rsid w:val="008263C0"/>
    <w:rsid w:val="00835DA3"/>
    <w:rsid w:val="00836CCE"/>
    <w:rsid w:val="00841422"/>
    <w:rsid w:val="00841D3B"/>
    <w:rsid w:val="0084314C"/>
    <w:rsid w:val="00843171"/>
    <w:rsid w:val="008575C3"/>
    <w:rsid w:val="00863D28"/>
    <w:rsid w:val="008648C3"/>
    <w:rsid w:val="00880F26"/>
    <w:rsid w:val="00896C2E"/>
    <w:rsid w:val="008A5095"/>
    <w:rsid w:val="008A608F"/>
    <w:rsid w:val="008B1A9A"/>
    <w:rsid w:val="008B4FE6"/>
    <w:rsid w:val="008B6C37"/>
    <w:rsid w:val="008C5F1D"/>
    <w:rsid w:val="008E18F7"/>
    <w:rsid w:val="008E1E10"/>
    <w:rsid w:val="008E291B"/>
    <w:rsid w:val="008E4F2F"/>
    <w:rsid w:val="008E74B0"/>
    <w:rsid w:val="008F1739"/>
    <w:rsid w:val="008F4268"/>
    <w:rsid w:val="009008A8"/>
    <w:rsid w:val="009062E6"/>
    <w:rsid w:val="009063B0"/>
    <w:rsid w:val="00907106"/>
    <w:rsid w:val="009107FD"/>
    <w:rsid w:val="0091137C"/>
    <w:rsid w:val="00911567"/>
    <w:rsid w:val="00917AAE"/>
    <w:rsid w:val="009225FD"/>
    <w:rsid w:val="009251A9"/>
    <w:rsid w:val="00930699"/>
    <w:rsid w:val="00931F69"/>
    <w:rsid w:val="00934123"/>
    <w:rsid w:val="00955774"/>
    <w:rsid w:val="009560B5"/>
    <w:rsid w:val="009629CE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075D"/>
    <w:rsid w:val="00991E51"/>
    <w:rsid w:val="00991F96"/>
    <w:rsid w:val="00996F0A"/>
    <w:rsid w:val="009A00A1"/>
    <w:rsid w:val="009A1D86"/>
    <w:rsid w:val="009B049C"/>
    <w:rsid w:val="009B11C8"/>
    <w:rsid w:val="009B2BCF"/>
    <w:rsid w:val="009B2FF8"/>
    <w:rsid w:val="009B5BA3"/>
    <w:rsid w:val="009C2EBF"/>
    <w:rsid w:val="009D0027"/>
    <w:rsid w:val="009D0655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3191"/>
    <w:rsid w:val="00A319C0"/>
    <w:rsid w:val="00A33560"/>
    <w:rsid w:val="00A364E4"/>
    <w:rsid w:val="00A371A5"/>
    <w:rsid w:val="00A47BDF"/>
    <w:rsid w:val="00A519AF"/>
    <w:rsid w:val="00A51CD7"/>
    <w:rsid w:val="00A51E5E"/>
    <w:rsid w:val="00A52ADB"/>
    <w:rsid w:val="00A533E8"/>
    <w:rsid w:val="00A542D9"/>
    <w:rsid w:val="00A552EB"/>
    <w:rsid w:val="00A56037"/>
    <w:rsid w:val="00A56E64"/>
    <w:rsid w:val="00A578CC"/>
    <w:rsid w:val="00A624C3"/>
    <w:rsid w:val="00A6641C"/>
    <w:rsid w:val="00A72239"/>
    <w:rsid w:val="00A767D2"/>
    <w:rsid w:val="00A77616"/>
    <w:rsid w:val="00A805DA"/>
    <w:rsid w:val="00A811B4"/>
    <w:rsid w:val="00A87B3A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B6CA0"/>
    <w:rsid w:val="00AB7DA2"/>
    <w:rsid w:val="00AC7EE1"/>
    <w:rsid w:val="00AD14F9"/>
    <w:rsid w:val="00AD35D6"/>
    <w:rsid w:val="00AD58C5"/>
    <w:rsid w:val="00AE1454"/>
    <w:rsid w:val="00AE36C4"/>
    <w:rsid w:val="00AE472C"/>
    <w:rsid w:val="00AE5375"/>
    <w:rsid w:val="00AE6CF8"/>
    <w:rsid w:val="00AF04A7"/>
    <w:rsid w:val="00AF4CAC"/>
    <w:rsid w:val="00AF6BC5"/>
    <w:rsid w:val="00B01C55"/>
    <w:rsid w:val="00B03E0D"/>
    <w:rsid w:val="00B054F8"/>
    <w:rsid w:val="00B2219A"/>
    <w:rsid w:val="00B32090"/>
    <w:rsid w:val="00B3581B"/>
    <w:rsid w:val="00B36B81"/>
    <w:rsid w:val="00B36FEE"/>
    <w:rsid w:val="00B37C80"/>
    <w:rsid w:val="00B508A2"/>
    <w:rsid w:val="00B5092B"/>
    <w:rsid w:val="00B5194E"/>
    <w:rsid w:val="00B51AF5"/>
    <w:rsid w:val="00B531FC"/>
    <w:rsid w:val="00B55347"/>
    <w:rsid w:val="00B57E5E"/>
    <w:rsid w:val="00B61F37"/>
    <w:rsid w:val="00B6222F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A5468"/>
    <w:rsid w:val="00BB0DCA"/>
    <w:rsid w:val="00BB2666"/>
    <w:rsid w:val="00BB6B80"/>
    <w:rsid w:val="00BC284E"/>
    <w:rsid w:val="00BC3773"/>
    <w:rsid w:val="00BC381A"/>
    <w:rsid w:val="00BD0962"/>
    <w:rsid w:val="00BD1B40"/>
    <w:rsid w:val="00BD1EED"/>
    <w:rsid w:val="00BF0DA2"/>
    <w:rsid w:val="00BF109C"/>
    <w:rsid w:val="00BF34FA"/>
    <w:rsid w:val="00C004B6"/>
    <w:rsid w:val="00C0250D"/>
    <w:rsid w:val="00C047A7"/>
    <w:rsid w:val="00C05DE5"/>
    <w:rsid w:val="00C303DA"/>
    <w:rsid w:val="00C30B75"/>
    <w:rsid w:val="00C33027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62A69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A1054"/>
    <w:rsid w:val="00CA63EB"/>
    <w:rsid w:val="00CA69F1"/>
    <w:rsid w:val="00CB6991"/>
    <w:rsid w:val="00CB6F96"/>
    <w:rsid w:val="00CC6194"/>
    <w:rsid w:val="00CC6305"/>
    <w:rsid w:val="00CC78A5"/>
    <w:rsid w:val="00CD0516"/>
    <w:rsid w:val="00CD756B"/>
    <w:rsid w:val="00CE734F"/>
    <w:rsid w:val="00CF112E"/>
    <w:rsid w:val="00CF5F4F"/>
    <w:rsid w:val="00D12689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1548"/>
    <w:rsid w:val="00D62643"/>
    <w:rsid w:val="00D64C0F"/>
    <w:rsid w:val="00D72EFE"/>
    <w:rsid w:val="00D732EC"/>
    <w:rsid w:val="00D76227"/>
    <w:rsid w:val="00D77DF1"/>
    <w:rsid w:val="00D80E7B"/>
    <w:rsid w:val="00D82806"/>
    <w:rsid w:val="00D84736"/>
    <w:rsid w:val="00D86AFF"/>
    <w:rsid w:val="00D95A44"/>
    <w:rsid w:val="00D95D16"/>
    <w:rsid w:val="00D97C76"/>
    <w:rsid w:val="00DB02B4"/>
    <w:rsid w:val="00DB0B5B"/>
    <w:rsid w:val="00DB538D"/>
    <w:rsid w:val="00DB751E"/>
    <w:rsid w:val="00DC275C"/>
    <w:rsid w:val="00DC330E"/>
    <w:rsid w:val="00DC4B0D"/>
    <w:rsid w:val="00DC7FE1"/>
    <w:rsid w:val="00DD3F3F"/>
    <w:rsid w:val="00DD5572"/>
    <w:rsid w:val="00DE5D80"/>
    <w:rsid w:val="00DF1D34"/>
    <w:rsid w:val="00DF58CD"/>
    <w:rsid w:val="00DF62EC"/>
    <w:rsid w:val="00DF65DE"/>
    <w:rsid w:val="00E019A5"/>
    <w:rsid w:val="00E02EC8"/>
    <w:rsid w:val="00E037F5"/>
    <w:rsid w:val="00E04ECB"/>
    <w:rsid w:val="00E05A09"/>
    <w:rsid w:val="00E06CA1"/>
    <w:rsid w:val="00E11EDE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37030"/>
    <w:rsid w:val="00E57322"/>
    <w:rsid w:val="00E609F4"/>
    <w:rsid w:val="00E628CB"/>
    <w:rsid w:val="00E62AD9"/>
    <w:rsid w:val="00E638C8"/>
    <w:rsid w:val="00E73552"/>
    <w:rsid w:val="00E74A9F"/>
    <w:rsid w:val="00E7509B"/>
    <w:rsid w:val="00E86590"/>
    <w:rsid w:val="00E90537"/>
    <w:rsid w:val="00E907FF"/>
    <w:rsid w:val="00E91813"/>
    <w:rsid w:val="00E9355C"/>
    <w:rsid w:val="00EA42D1"/>
    <w:rsid w:val="00EA42EF"/>
    <w:rsid w:val="00EB2DD1"/>
    <w:rsid w:val="00EB6B37"/>
    <w:rsid w:val="00EC29FE"/>
    <w:rsid w:val="00EC3C70"/>
    <w:rsid w:val="00ED3A3D"/>
    <w:rsid w:val="00ED538A"/>
    <w:rsid w:val="00ED6C44"/>
    <w:rsid w:val="00ED6FBC"/>
    <w:rsid w:val="00EE2F16"/>
    <w:rsid w:val="00EE3861"/>
    <w:rsid w:val="00EF2E73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25B03"/>
    <w:rsid w:val="00F31DF3"/>
    <w:rsid w:val="00F3393D"/>
    <w:rsid w:val="00F33AE5"/>
    <w:rsid w:val="00F3597D"/>
    <w:rsid w:val="00F4376D"/>
    <w:rsid w:val="00F45399"/>
    <w:rsid w:val="00F465EA"/>
    <w:rsid w:val="00F5215C"/>
    <w:rsid w:val="00F54E7B"/>
    <w:rsid w:val="00F55A88"/>
    <w:rsid w:val="00F67EF0"/>
    <w:rsid w:val="00F74005"/>
    <w:rsid w:val="00F76884"/>
    <w:rsid w:val="00F83285"/>
    <w:rsid w:val="00F83D24"/>
    <w:rsid w:val="00F83DD9"/>
    <w:rsid w:val="00F83F40"/>
    <w:rsid w:val="00F92538"/>
    <w:rsid w:val="00FA117A"/>
    <w:rsid w:val="00FB386A"/>
    <w:rsid w:val="00FC0786"/>
    <w:rsid w:val="00FC49EF"/>
    <w:rsid w:val="00FD4D91"/>
    <w:rsid w:val="00FE36E2"/>
    <w:rsid w:val="00FE684B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D6E4F"/>
  <w15:chartTrackingRefBased/>
  <w15:docId w15:val="{15EC82BE-3891-4F94-B9EC-9B14AE75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FB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A00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2D7FA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icletitle">
    <w:name w:val="articletitle"/>
    <w:basedOn w:val="Domylnaczcionkaakapitu"/>
    <w:rsid w:val="00325814"/>
  </w:style>
  <w:style w:type="character" w:customStyle="1" w:styleId="footnote">
    <w:name w:val="footnote"/>
    <w:basedOn w:val="Domylnaczcionkaakapitu"/>
    <w:rsid w:val="00325814"/>
  </w:style>
  <w:style w:type="paragraph" w:customStyle="1" w:styleId="Default">
    <w:name w:val="Default"/>
    <w:rsid w:val="00432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328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E7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9798F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9A00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7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0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e.gov.pl/pl/urzad/informacje-ogolne/komunikaty-prezesa-ure/9209,Informacja-nr-702020.html" TargetMode="External"/><Relationship Id="rId18" Type="http://schemas.openxmlformats.org/officeDocument/2006/relationships/hyperlink" Target="https://ttps/www.ure.gov.pl/pl/urzad/informacje-ogolne/komunikaty-prezesa-ure/8617,Informacja-nr-1012019.html" TargetMode="External"/><Relationship Id="rId26" Type="http://schemas.openxmlformats.org/officeDocument/2006/relationships/hyperlink" Target="http://www.ure.gov.pl/pl/urzad/informacje-ogolne/komunikaty-prezesa-ure/7091,Informacja-nr-392017.html" TargetMode="External"/><Relationship Id="rId39" Type="http://schemas.openxmlformats.org/officeDocument/2006/relationships/hyperlink" Target="http://www.ure.gov.pl/pl/urzad/informacje-ogolne/komunikaty-prezesa-ure/6472,Informacja-nr-142016.html" TargetMode="External"/><Relationship Id="rId21" Type="http://schemas.openxmlformats.org/officeDocument/2006/relationships/hyperlink" Target="https://www.ure.gov.pl/pl/urzad/informacje-ogolne/komunikaty-prezesa-ure/8160,Informacja-nr-202019.html" TargetMode="External"/><Relationship Id="rId34" Type="http://schemas.openxmlformats.org/officeDocument/2006/relationships/hyperlink" Target="http://www.ure.gov.pl/pl/urzad/informacje-ogolne/komunikaty-prezesa-ure/6957,Informacja-nr-172017.html" TargetMode="External"/><Relationship Id="rId42" Type="http://schemas.openxmlformats.org/officeDocument/2006/relationships/hyperlink" Target="http://www.ure.gov.pl/pl/urzad/informacje-ogolne/komunikaty-prezesa-ure/5180,Informacja-nr-82013.html" TargetMode="External"/><Relationship Id="rId47" Type="http://schemas.openxmlformats.org/officeDocument/2006/relationships/image" Target="media/image1.png"/><Relationship Id="rId50" Type="http://schemas.openxmlformats.org/officeDocument/2006/relationships/hyperlink" Target="http://www.ure.gov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e.gov.pl/pl/urzad/informacje-ogolne/komunikaty-prezesa-ure/8303,Informacja-nr-432019.html" TargetMode="External"/><Relationship Id="rId29" Type="http://schemas.openxmlformats.org/officeDocument/2006/relationships/hyperlink" Target="http://www.ure.gov.pl/pl/urzad/informacje-ogolne/komunikaty-prezesa-ure/7478,Informacja-nr-272018.html" TargetMode="External"/><Relationship Id="rId11" Type="http://schemas.openxmlformats.org/officeDocument/2006/relationships/hyperlink" Target="https://www.ure.gov.pl/pl/urzad/informacje-ogolne/komunikaty-prezesa-ure/8902,Informacja-nr-322020.html?sid=69c4b6989ca66bb360421b07dec9f532" TargetMode="External"/><Relationship Id="rId24" Type="http://schemas.openxmlformats.org/officeDocument/2006/relationships/hyperlink" Target="http://www.ure.gov.pl/pl/urzad/informacje-ogolne/komunikaty-prezesa-ure/7951,Informacja-nr-1042018.html" TargetMode="External"/><Relationship Id="rId32" Type="http://schemas.openxmlformats.org/officeDocument/2006/relationships/hyperlink" Target="http://www.ure.gov.pl/pl/urzad/informacje-ogolne/komunikaty-prezesa-ure/6695,Informacja-nr-452016.html" TargetMode="External"/><Relationship Id="rId37" Type="http://schemas.openxmlformats.org/officeDocument/2006/relationships/hyperlink" Target="http://www.ure.gov.pl/pl/urzad/informacje-ogolne/komunikaty-prezesa-ure/6361,Informacja-nr-462015.html" TargetMode="External"/><Relationship Id="rId40" Type="http://schemas.openxmlformats.org/officeDocument/2006/relationships/hyperlink" Target="http://www.ure.gov.pl/pl/urzad/informacje-ogolne/komunikaty-prezesa-ure/6078,Informacja-nr-122015.html" TargetMode="External"/><Relationship Id="rId45" Type="http://schemas.openxmlformats.org/officeDocument/2006/relationships/hyperlink" Target="http://www.ure.gov.pl/pl/urzad/informacje-ogolne/komunikaty-prezesa-ure/3483,Informacja-nr-320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e.gov.pl/pl/urzad/informacje-ogolne/komunikaty-prezesa-ure/9370,Informacja-nr-162021.html" TargetMode="External"/><Relationship Id="rId23" Type="http://schemas.openxmlformats.org/officeDocument/2006/relationships/hyperlink" Target="http://www.ure.gov.pl/pl/urzad/informacje-ogolne/komunikaty-prezesa-ure/7724,Informacja-nr-732018.html" TargetMode="External"/><Relationship Id="rId28" Type="http://schemas.openxmlformats.org/officeDocument/2006/relationships/hyperlink" Target="http://www.ure.gov.pl/pl/urzad/informacje-ogolne/komunikaty-prezesa-ure/7306,Informacja-nr-842017.html" TargetMode="External"/><Relationship Id="rId36" Type="http://schemas.openxmlformats.org/officeDocument/2006/relationships/hyperlink" Target="http://www.ure.gov.pl/pl/urzad/informacje-ogolne/komunikaty-prezesa-ure/6270,Informacja-nr-362015.html" TargetMode="External"/><Relationship Id="rId49" Type="http://schemas.openxmlformats.org/officeDocument/2006/relationships/hyperlink" Target="file:///C:\ezdpuw\ezdpuw\ezdpuw\20200707100432313\www.tge.pl" TargetMode="External"/><Relationship Id="rId10" Type="http://schemas.openxmlformats.org/officeDocument/2006/relationships/hyperlink" Target="https://www.ure.gov.pl/pl/urzad/informacje-ogolne/komunikaty-prezesa-ure/9994,Informacja-nr-752021.html" TargetMode="External"/><Relationship Id="rId19" Type="http://schemas.openxmlformats.org/officeDocument/2006/relationships/hyperlink" Target="https://www.ure.gov.pl/pl/urzad/informacje-ogolne/komunikaty-prezesa-ure/8793,Informacja-nr-212020.html" TargetMode="External"/><Relationship Id="rId31" Type="http://schemas.openxmlformats.org/officeDocument/2006/relationships/hyperlink" Target="http://www.ure.gov.pl/pl/urzad/informacje-ogolne/komunikaty-prezesa-ure/6574,Informacja-nr-282016.html" TargetMode="External"/><Relationship Id="rId44" Type="http://schemas.openxmlformats.org/officeDocument/2006/relationships/hyperlink" Target="http://www.ure.gov.pl/pl/urzad/informacje-ogolne/komunikaty-prezesa-ure/3994,Informacja-nr-82011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re.gov.pl/pl/urzad/informacje-ogolne/komunikaty-prezesa-ure/9790,Informacja-nr-542021.html" TargetMode="External"/><Relationship Id="rId14" Type="http://schemas.openxmlformats.org/officeDocument/2006/relationships/hyperlink" Target="https://www.ure.gov.pl/pl/urzad/informacje-ogolne/komunikaty-prezesa-ure/9369,Informacja-nr-152021.html" TargetMode="External"/><Relationship Id="rId22" Type="http://schemas.openxmlformats.org/officeDocument/2006/relationships/hyperlink" Target="http://www.ure.gov.pl/pl/urzad/informacje-ogolne/komunikaty-prezesa-ure/7588,Informacja-nr-452018.html" TargetMode="External"/><Relationship Id="rId27" Type="http://schemas.openxmlformats.org/officeDocument/2006/relationships/hyperlink" Target="http://www.ure.gov.pl/pl/urzad/informacje-ogolne/komunikaty-prezesa-ure/7209,Informacja-nr-652017.html" TargetMode="External"/><Relationship Id="rId30" Type="http://schemas.openxmlformats.org/officeDocument/2006/relationships/hyperlink" Target="http://www.ure.gov.pl/pl/urzad/informacje-ogolne/komunikaty-prezesa-ure/7479,Informacja-nr-282018.html" TargetMode="External"/><Relationship Id="rId35" Type="http://schemas.openxmlformats.org/officeDocument/2006/relationships/hyperlink" Target="http://www.ure.gov.pl/pl/urzad/informacje-ogolne/komunikaty-prezesa-ure/6958,Informacja-nr-182017.html" TargetMode="External"/><Relationship Id="rId43" Type="http://schemas.openxmlformats.org/officeDocument/2006/relationships/hyperlink" Target="http://www.ure.gov.pl/pl/urzad/informacje-ogolne/komunikaty-prezesa-ure/4546,Informacja-nr-102012.html" TargetMode="External"/><Relationship Id="rId48" Type="http://schemas.openxmlformats.org/officeDocument/2006/relationships/chart" Target="charts/chart1.xml"/><Relationship Id="rId8" Type="http://schemas.openxmlformats.org/officeDocument/2006/relationships/hyperlink" Target="https://www.ure.gov.pl/pl/urzad/informacje-ogolne/komunikaty-prezesa-ure/9589,Informacja-nr-392021.html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ure.gov.pl/pl/urzad/informacje-ogolne/komunikaty-prezesa-ure/9038,Informacja-nr-462020.html" TargetMode="External"/><Relationship Id="rId17" Type="http://schemas.openxmlformats.org/officeDocument/2006/relationships/hyperlink" Target="http://www.ure.gov.pl/pl/urzad/informacje-ogolne/komunikaty-prezesa-ure/8419,Informacja-nr-682019.html" TargetMode="External"/><Relationship Id="rId25" Type="http://schemas.openxmlformats.org/officeDocument/2006/relationships/hyperlink" Target="https://www.ure.gov.pl/pl/urzad/informacje-ogolne/komunikaty-prezesa-ure/8159,Informacja-nr-192019.html" TargetMode="External"/><Relationship Id="rId33" Type="http://schemas.openxmlformats.org/officeDocument/2006/relationships/hyperlink" Target="http://www.ure.gov.pl/pl/urzad/informacje-ogolne/komunikaty-prezesa-ure/6838,Informacja-nr-702016.html" TargetMode="External"/><Relationship Id="rId38" Type="http://schemas.openxmlformats.org/officeDocument/2006/relationships/hyperlink" Target="http://www.ure.gov.pl/pl/urzad/informacje-ogolne/komunikaty-prezesa-ure/6469,Informacja-nr-132016.html" TargetMode="External"/><Relationship Id="rId46" Type="http://schemas.openxmlformats.org/officeDocument/2006/relationships/hyperlink" Target="http://www.ure.gov.pl/pl/urzad/informacje-ogolne/komunikaty-prezesa-ure/3080,Informacja-nr-92009.html" TargetMode="External"/><Relationship Id="rId20" Type="http://schemas.openxmlformats.org/officeDocument/2006/relationships/hyperlink" Target="https://www.ure.gov.pl/pl/urzad/informacje-ogolne/komunikaty-prezesa-ure/8794,Informacja-nr-222020.html" TargetMode="External"/><Relationship Id="rId41" Type="http://schemas.openxmlformats.org/officeDocument/2006/relationships/hyperlink" Target="http://www.ure.gov.pl/pl/urzad/informacje-ogolne/komunikaty-prezesa-ure/5704,Informacja-nr-15201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pl-PL" sz="1400"/>
              <a:t>Wysokość "obowiązku OZE" w latach 2006-2022</a:t>
            </a:r>
          </a:p>
        </c:rich>
      </c:tx>
      <c:overlay val="0"/>
      <c:spPr>
        <a:noFill/>
        <a:ln w="2546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3300153518546032E-2"/>
          <c:y val="0.16281062553556128"/>
          <c:w val="0.90363904983575172"/>
          <c:h val="0.6227145450006409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wysokość obowiązku - zielone certyfikaty</c:v>
                </c:pt>
              </c:strCache>
            </c:strRef>
          </c:tx>
          <c:spPr>
            <a:solidFill>
              <a:srgbClr val="4472C4"/>
            </a:solidFill>
            <a:ln w="25462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aseline="0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Arkusz1!$A$5:$A$22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I p. 2016</c:v>
                </c:pt>
                <c:pt idx="11">
                  <c:v>II p. 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strCache>
            </c:strRef>
          </c:cat>
          <c:val>
            <c:numRef>
              <c:f>Arkusz1!$B$5:$B$22</c:f>
              <c:numCache>
                <c:formatCode>0.00%</c:formatCode>
                <c:ptCount val="18"/>
                <c:pt idx="0">
                  <c:v>3.7999999999999999E-2</c:v>
                </c:pt>
                <c:pt idx="1">
                  <c:v>0.05</c:v>
                </c:pt>
                <c:pt idx="2" formatCode="0%">
                  <c:v>7.0000000000000007E-2</c:v>
                </c:pt>
                <c:pt idx="3" formatCode="0%">
                  <c:v>0.09</c:v>
                </c:pt>
                <c:pt idx="4">
                  <c:v>0.10249999999999999</c:v>
                </c:pt>
                <c:pt idx="5">
                  <c:v>0.10249999999999999</c:v>
                </c:pt>
                <c:pt idx="6">
                  <c:v>0.10249999999999999</c:v>
                </c:pt>
                <c:pt idx="7">
                  <c:v>0.125</c:v>
                </c:pt>
                <c:pt idx="8">
                  <c:v>0.13250000000000001</c:v>
                </c:pt>
                <c:pt idx="9" formatCode="0%">
                  <c:v>0.14000000000000001</c:v>
                </c:pt>
                <c:pt idx="10" formatCode="0%">
                  <c:v>0.15</c:v>
                </c:pt>
                <c:pt idx="11">
                  <c:v>0.14349999999999999</c:v>
                </c:pt>
                <c:pt idx="12">
                  <c:v>0.154</c:v>
                </c:pt>
                <c:pt idx="13">
                  <c:v>0.17499999999999999</c:v>
                </c:pt>
                <c:pt idx="14">
                  <c:v>0.185</c:v>
                </c:pt>
                <c:pt idx="15">
                  <c:v>0.19500000000000001</c:v>
                </c:pt>
                <c:pt idx="16">
                  <c:v>0.19500000000000001</c:v>
                </c:pt>
                <c:pt idx="17">
                  <c:v>0.185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BD-4395-AA7F-4AAACA842FA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wysokość obowiązku - błękitne certyfikaty</c:v>
                </c:pt>
              </c:strCache>
            </c:strRef>
          </c:tx>
          <c:spPr>
            <a:solidFill>
              <a:srgbClr val="ED7D31"/>
            </a:solidFill>
            <a:ln w="25462"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Arkusz1!$A$5:$A$22</c:f>
              <c:strCache>
                <c:ptCount val="18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I p. 2016</c:v>
                </c:pt>
                <c:pt idx="11">
                  <c:v>II p. 2016</c:v>
                </c:pt>
                <c:pt idx="12">
                  <c:v>2017</c:v>
                </c:pt>
                <c:pt idx="13">
                  <c:v>2018</c:v>
                </c:pt>
                <c:pt idx="14">
                  <c:v>2019</c:v>
                </c:pt>
                <c:pt idx="15">
                  <c:v>2020</c:v>
                </c:pt>
                <c:pt idx="16">
                  <c:v>2021</c:v>
                </c:pt>
                <c:pt idx="17">
                  <c:v>2022</c:v>
                </c:pt>
              </c:strCache>
            </c:strRef>
          </c:cat>
          <c:val>
            <c:numRef>
              <c:f>Arkusz1!$C$5:$C$22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 formatCode="0.00%">
                  <c:v>6.4999999999999997E-3</c:v>
                </c:pt>
                <c:pt idx="12" formatCode="0.00%">
                  <c:v>6.0000000000000001E-3</c:v>
                </c:pt>
                <c:pt idx="13" formatCode="0.00%">
                  <c:v>5.0000000000000001E-3</c:v>
                </c:pt>
                <c:pt idx="14" formatCode="0.00%">
                  <c:v>5.0000000000000001E-3</c:v>
                </c:pt>
                <c:pt idx="15" formatCode="0.00%">
                  <c:v>5.0000000000000001E-3</c:v>
                </c:pt>
                <c:pt idx="16" formatCode="0.00%">
                  <c:v>5.0000000000000001E-3</c:v>
                </c:pt>
                <c:pt idx="17" formatCode="0.00%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BD-4395-AA7F-4AAACA842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1778712"/>
        <c:axId val="421776360"/>
      </c:barChart>
      <c:catAx>
        <c:axId val="421778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4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421776360"/>
        <c:crosses val="autoZero"/>
        <c:auto val="1"/>
        <c:lblAlgn val="ctr"/>
        <c:lblOffset val="100"/>
        <c:noMultiLvlLbl val="0"/>
      </c:catAx>
      <c:valAx>
        <c:axId val="421776360"/>
        <c:scaling>
          <c:orientation val="minMax"/>
        </c:scaling>
        <c:delete val="0"/>
        <c:axPos val="l"/>
        <c:majorGridlines>
          <c:spPr>
            <a:ln w="954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6366">
            <a:noFill/>
          </a:ln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421778712"/>
        <c:crosses val="autoZero"/>
        <c:crossBetween val="between"/>
      </c:valAx>
      <c:spPr>
        <a:noFill/>
        <a:ln w="25462">
          <a:noFill/>
        </a:ln>
      </c:spPr>
    </c:plotArea>
    <c:legend>
      <c:legendPos val="b"/>
      <c:layout>
        <c:manualLayout>
          <c:xMode val="edge"/>
          <c:yMode val="edge"/>
          <c:x val="6.6255807007174955E-2"/>
          <c:y val="0.89516207349081367"/>
          <c:w val="0.86440677966101698"/>
          <c:h val="7.3825503355704702E-2"/>
        </c:manualLayout>
      </c:layout>
      <c:overlay val="0"/>
      <c:spPr>
        <a:noFill/>
        <a:ln w="25462">
          <a:noFill/>
        </a:ln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4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effectLst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8689-1B2B-406F-896B-440BF783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3578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Mroczek Kacper</dc:creator>
  <cp:keywords/>
  <cp:lastModifiedBy>MACHAJ Maciej</cp:lastModifiedBy>
  <cp:revision>3</cp:revision>
  <dcterms:created xsi:type="dcterms:W3CDTF">2022-03-22T07:50:00Z</dcterms:created>
  <dcterms:modified xsi:type="dcterms:W3CDTF">2022-03-22T10:26:00Z</dcterms:modified>
</cp:coreProperties>
</file>