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4C27" w14:textId="1C720A9D" w:rsidR="00976FCD" w:rsidRPr="00C1673A" w:rsidRDefault="00976FCD" w:rsidP="00F34BF3">
      <w:pPr>
        <w:jc w:val="right"/>
        <w:rPr>
          <w:sz w:val="22"/>
          <w:szCs w:val="22"/>
        </w:rPr>
      </w:pPr>
      <w:r w:rsidRPr="00C1673A">
        <w:rPr>
          <w:sz w:val="22"/>
          <w:szCs w:val="22"/>
        </w:rPr>
        <w:t>202</w:t>
      </w:r>
      <w:r w:rsidR="00D2568C" w:rsidRPr="00C1673A">
        <w:rPr>
          <w:sz w:val="22"/>
          <w:szCs w:val="22"/>
        </w:rPr>
        <w:t>2</w:t>
      </w:r>
      <w:r w:rsidRPr="00C1673A">
        <w:rPr>
          <w:sz w:val="22"/>
          <w:szCs w:val="22"/>
        </w:rPr>
        <w:t>.0</w:t>
      </w:r>
      <w:r w:rsidR="009E41A4" w:rsidRPr="00C1673A">
        <w:rPr>
          <w:sz w:val="22"/>
          <w:szCs w:val="22"/>
        </w:rPr>
        <w:t>3</w:t>
      </w:r>
      <w:r w:rsidRPr="00C1673A">
        <w:rPr>
          <w:sz w:val="22"/>
          <w:szCs w:val="22"/>
        </w:rPr>
        <w:t>.</w:t>
      </w:r>
      <w:r w:rsidR="00DC2F6D">
        <w:rPr>
          <w:sz w:val="22"/>
          <w:szCs w:val="22"/>
        </w:rPr>
        <w:t>21</w:t>
      </w:r>
    </w:p>
    <w:p w14:paraId="1B5A7043" w14:textId="77777777" w:rsidR="00976FCD" w:rsidRPr="00C1673A" w:rsidRDefault="00976FCD" w:rsidP="00F34BF3">
      <w:pPr>
        <w:jc w:val="center"/>
        <w:rPr>
          <w:b/>
          <w:bCs/>
          <w:sz w:val="22"/>
          <w:szCs w:val="22"/>
        </w:rPr>
      </w:pPr>
    </w:p>
    <w:p w14:paraId="366362D2" w14:textId="50F0D6FA" w:rsidR="00A67B02" w:rsidRPr="00C1673A" w:rsidRDefault="00A67B02" w:rsidP="00F34BF3">
      <w:pPr>
        <w:jc w:val="center"/>
        <w:rPr>
          <w:b/>
          <w:bCs/>
          <w:sz w:val="22"/>
          <w:szCs w:val="22"/>
        </w:rPr>
      </w:pPr>
      <w:r w:rsidRPr="00C1673A">
        <w:rPr>
          <w:b/>
          <w:bCs/>
          <w:sz w:val="22"/>
          <w:szCs w:val="22"/>
        </w:rPr>
        <w:t>UZASADNIENIE</w:t>
      </w:r>
    </w:p>
    <w:p w14:paraId="42740F69" w14:textId="77777777" w:rsidR="00797424" w:rsidRPr="00C1673A" w:rsidRDefault="00797424" w:rsidP="00F34BF3">
      <w:pPr>
        <w:jc w:val="center"/>
        <w:rPr>
          <w:b/>
          <w:bCs/>
          <w:sz w:val="22"/>
          <w:szCs w:val="22"/>
        </w:rPr>
      </w:pPr>
    </w:p>
    <w:p w14:paraId="3CA0235B" w14:textId="046193EC" w:rsidR="00A67B02" w:rsidRPr="00C1673A" w:rsidRDefault="00A67B02" w:rsidP="00F34BF3">
      <w:pPr>
        <w:pStyle w:val="NIEARTTEKSTtekstnieartykuowanynppodstprawnarozplubpreambua"/>
        <w:spacing w:before="0"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C1673A">
        <w:rPr>
          <w:rFonts w:ascii="Times New Roman" w:hAnsi="Times New Roman" w:cs="Times New Roman"/>
          <w:sz w:val="22"/>
          <w:szCs w:val="22"/>
        </w:rPr>
        <w:t>Projekt rozporządzenia</w:t>
      </w:r>
      <w:r w:rsidR="00F20780" w:rsidRPr="00C1673A">
        <w:rPr>
          <w:rFonts w:ascii="Times New Roman" w:hAnsi="Times New Roman" w:cs="Times New Roman"/>
          <w:sz w:val="22"/>
          <w:szCs w:val="22"/>
        </w:rPr>
        <w:t xml:space="preserve"> Ministra Klimatu i Środowiska w sprawie zmiany wielkości udziału ilościowego sumy energii elektrycznej wynikającej z umorzonych świadectw pochodzenia potwierdzających wytworzenie energii elektrycznej z odnawialnych źródeł energii w 2023 r.</w:t>
      </w:r>
      <w:r w:rsidRPr="00C1673A">
        <w:rPr>
          <w:rFonts w:ascii="Times New Roman" w:hAnsi="Times New Roman" w:cs="Times New Roman"/>
          <w:sz w:val="22"/>
          <w:szCs w:val="22"/>
        </w:rPr>
        <w:t xml:space="preserve"> stanowi realizację upoważnienia ustawowego zawartego w art. 60 ustawy</w:t>
      </w:r>
      <w:r w:rsidR="00976FCD" w:rsidRPr="00C1673A">
        <w:rPr>
          <w:rFonts w:ascii="Times New Roman" w:hAnsi="Times New Roman" w:cs="Times New Roman"/>
          <w:sz w:val="22"/>
          <w:szCs w:val="22"/>
        </w:rPr>
        <w:t xml:space="preserve"> </w:t>
      </w:r>
      <w:r w:rsidRPr="00C1673A">
        <w:rPr>
          <w:rFonts w:ascii="Times New Roman" w:hAnsi="Times New Roman" w:cs="Times New Roman"/>
          <w:sz w:val="22"/>
          <w:szCs w:val="22"/>
        </w:rPr>
        <w:t xml:space="preserve">z dnia 20 lutego 2015 r. </w:t>
      </w:r>
      <w:r w:rsidR="00DB0C62" w:rsidRPr="00C1673A">
        <w:rPr>
          <w:rFonts w:ascii="Times New Roman" w:hAnsi="Times New Roman" w:cs="Times New Roman"/>
          <w:sz w:val="22"/>
          <w:szCs w:val="22"/>
        </w:rPr>
        <w:t>o </w:t>
      </w:r>
      <w:r w:rsidRPr="00C1673A">
        <w:rPr>
          <w:rFonts w:ascii="Times New Roman" w:hAnsi="Times New Roman" w:cs="Times New Roman"/>
          <w:sz w:val="22"/>
          <w:szCs w:val="22"/>
        </w:rPr>
        <w:t>odnawialnych źródłach energii (Dz.</w:t>
      </w:r>
      <w:r w:rsidR="00AB443D" w:rsidRPr="00C1673A">
        <w:rPr>
          <w:rFonts w:ascii="Times New Roman" w:hAnsi="Times New Roman" w:cs="Times New Roman"/>
          <w:sz w:val="22"/>
          <w:szCs w:val="22"/>
        </w:rPr>
        <w:t xml:space="preserve"> </w:t>
      </w:r>
      <w:r w:rsidRPr="00C1673A">
        <w:rPr>
          <w:rFonts w:ascii="Times New Roman" w:hAnsi="Times New Roman" w:cs="Times New Roman"/>
          <w:sz w:val="22"/>
          <w:szCs w:val="22"/>
        </w:rPr>
        <w:t>U. z 2021 r. poz. 610</w:t>
      </w:r>
      <w:r w:rsidR="006F2617" w:rsidRPr="00C1673A">
        <w:rPr>
          <w:rFonts w:ascii="Times New Roman" w:hAnsi="Times New Roman" w:cs="Times New Roman"/>
          <w:sz w:val="22"/>
          <w:szCs w:val="22"/>
        </w:rPr>
        <w:t>, z późn. zm.</w:t>
      </w:r>
      <w:r w:rsidRPr="00C1673A">
        <w:rPr>
          <w:rFonts w:ascii="Times New Roman" w:hAnsi="Times New Roman" w:cs="Times New Roman"/>
          <w:sz w:val="22"/>
          <w:szCs w:val="22"/>
        </w:rPr>
        <w:t>), zwanej dalej „ustawą”, zgodnie z którym minister właściwy do spraw klimatu może zmienić wielkość udziału,</w:t>
      </w:r>
      <w:r w:rsidR="006F2617" w:rsidRPr="00C1673A">
        <w:rPr>
          <w:rFonts w:ascii="Times New Roman" w:hAnsi="Times New Roman" w:cs="Times New Roman"/>
          <w:sz w:val="22"/>
          <w:szCs w:val="22"/>
        </w:rPr>
        <w:t xml:space="preserve"> </w:t>
      </w:r>
      <w:r w:rsidRPr="00C1673A">
        <w:rPr>
          <w:rFonts w:ascii="Times New Roman" w:hAnsi="Times New Roman" w:cs="Times New Roman"/>
          <w:sz w:val="22"/>
          <w:szCs w:val="22"/>
        </w:rPr>
        <w:t>o którym mowa w art. 59 pkt 1 lub 2 ustawy, na kolejny rok lub lata kalendarzowe</w:t>
      </w:r>
      <w:r w:rsidR="00EA5520" w:rsidRPr="00C1673A">
        <w:rPr>
          <w:rFonts w:ascii="Times New Roman" w:hAnsi="Times New Roman" w:cs="Times New Roman"/>
          <w:sz w:val="22"/>
          <w:szCs w:val="22"/>
        </w:rPr>
        <w:t>.</w:t>
      </w:r>
      <w:r w:rsidR="007853A1">
        <w:rPr>
          <w:rFonts w:ascii="Times New Roman" w:hAnsi="Times New Roman" w:cs="Times New Roman"/>
          <w:sz w:val="22"/>
          <w:szCs w:val="22"/>
        </w:rPr>
        <w:t xml:space="preserve"> </w:t>
      </w:r>
      <w:r w:rsidRPr="00C1673A">
        <w:rPr>
          <w:rFonts w:ascii="Times New Roman" w:hAnsi="Times New Roman" w:cs="Times New Roman"/>
          <w:sz w:val="22"/>
          <w:szCs w:val="22"/>
        </w:rPr>
        <w:t xml:space="preserve">Zgodnie z delegacją ustawową, przy określeniu ww. udziału </w:t>
      </w:r>
      <w:r w:rsidR="007853A1">
        <w:rPr>
          <w:rFonts w:ascii="Times New Roman" w:hAnsi="Times New Roman" w:cs="Times New Roman"/>
          <w:sz w:val="22"/>
          <w:szCs w:val="22"/>
        </w:rPr>
        <w:t xml:space="preserve">należy wziąć pod </w:t>
      </w:r>
      <w:r w:rsidRPr="00C1673A">
        <w:rPr>
          <w:rFonts w:ascii="Times New Roman" w:hAnsi="Times New Roman" w:cs="Times New Roman"/>
          <w:sz w:val="22"/>
          <w:szCs w:val="22"/>
        </w:rPr>
        <w:t>uwagę rodzaj podmiotu zobowiązanego, ilość wytworzonej energii elektrycznej w mikroinstalacjach</w:t>
      </w:r>
      <w:r w:rsidR="00976FCD" w:rsidRPr="00C1673A">
        <w:rPr>
          <w:rFonts w:ascii="Times New Roman" w:hAnsi="Times New Roman" w:cs="Times New Roman"/>
          <w:sz w:val="22"/>
          <w:szCs w:val="22"/>
        </w:rPr>
        <w:t xml:space="preserve"> </w:t>
      </w:r>
      <w:r w:rsidRPr="00C1673A">
        <w:rPr>
          <w:rFonts w:ascii="Times New Roman" w:hAnsi="Times New Roman" w:cs="Times New Roman"/>
          <w:sz w:val="22"/>
          <w:szCs w:val="22"/>
        </w:rPr>
        <w:t>i w małych instalacjach, zobowiązania wynikające z umów międzynarodowych, dotychczasową wielkość udziału energii elektrycznej i paliw pozyskiwanych z odnawialnych źródeł energii w ogólnej ilości energii i paliw zużywanych w energetyce oraz w transporcie, ilość wytworzonego biogazu rolniczego, a także wysokość cen</w:t>
      </w:r>
      <w:r w:rsidR="00F20780" w:rsidRPr="00C1673A">
        <w:rPr>
          <w:rFonts w:ascii="Times New Roman" w:hAnsi="Times New Roman" w:cs="Times New Roman"/>
          <w:sz w:val="22"/>
          <w:szCs w:val="22"/>
        </w:rPr>
        <w:t>y</w:t>
      </w:r>
      <w:r w:rsidRPr="00C1673A">
        <w:rPr>
          <w:rFonts w:ascii="Times New Roman" w:hAnsi="Times New Roman" w:cs="Times New Roman"/>
          <w:sz w:val="22"/>
          <w:szCs w:val="22"/>
        </w:rPr>
        <w:t xml:space="preserve"> energii elektrycznej na rynku konkurencyjnym.</w:t>
      </w:r>
    </w:p>
    <w:p w14:paraId="243ACEEC" w14:textId="2D6E604C" w:rsidR="00DB0C62" w:rsidRPr="00C1673A" w:rsidRDefault="00DB0C62" w:rsidP="00F34BF3">
      <w:pPr>
        <w:pStyle w:val="NIEARTTEKSTtekstnieartykuowanynppodstprawnarozplubpreambua"/>
        <w:spacing w:before="0"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C1673A">
        <w:rPr>
          <w:rFonts w:ascii="Times New Roman" w:hAnsi="Times New Roman" w:cs="Times New Roman"/>
          <w:sz w:val="22"/>
          <w:szCs w:val="22"/>
        </w:rPr>
        <w:t xml:space="preserve">Celem wydania projektowanego rozporządzenia jest </w:t>
      </w:r>
      <w:r w:rsidR="007853A1">
        <w:rPr>
          <w:rFonts w:ascii="Times New Roman" w:hAnsi="Times New Roman" w:cs="Times New Roman"/>
          <w:sz w:val="22"/>
          <w:szCs w:val="22"/>
        </w:rPr>
        <w:t xml:space="preserve">zmiana </w:t>
      </w:r>
      <w:r w:rsidR="007853A1" w:rsidRPr="00C1673A">
        <w:rPr>
          <w:rFonts w:ascii="Times New Roman" w:hAnsi="Times New Roman" w:cs="Times New Roman"/>
          <w:sz w:val="22"/>
          <w:szCs w:val="22"/>
        </w:rPr>
        <w:t>w 2023 r.</w:t>
      </w:r>
      <w:r w:rsidR="00CD6808">
        <w:rPr>
          <w:rFonts w:ascii="Times New Roman" w:hAnsi="Times New Roman" w:cs="Times New Roman"/>
          <w:sz w:val="22"/>
          <w:szCs w:val="22"/>
        </w:rPr>
        <w:t>,</w:t>
      </w:r>
      <w:r w:rsidR="007853A1">
        <w:rPr>
          <w:rFonts w:ascii="Times New Roman" w:hAnsi="Times New Roman" w:cs="Times New Roman"/>
          <w:sz w:val="22"/>
          <w:szCs w:val="22"/>
        </w:rPr>
        <w:t xml:space="preserve"> określonej w art. 59 pkt 1 i 2 ustawy</w:t>
      </w:r>
      <w:r w:rsidR="00CD6808">
        <w:rPr>
          <w:rFonts w:ascii="Times New Roman" w:hAnsi="Times New Roman" w:cs="Times New Roman"/>
          <w:sz w:val="22"/>
          <w:szCs w:val="22"/>
        </w:rPr>
        <w:t>,</w:t>
      </w:r>
      <w:r w:rsidRPr="00C1673A">
        <w:rPr>
          <w:rFonts w:ascii="Times New Roman" w:hAnsi="Times New Roman" w:cs="Times New Roman"/>
          <w:sz w:val="22"/>
          <w:szCs w:val="22"/>
        </w:rPr>
        <w:t xml:space="preserve"> wielkości udziału ilościowego sumy energii elektrycznej wynikającej z umorzonych świadectw pochodzenia potwierdzających wytworzenie energii elektrycznej z odnawialnych źródeł energii</w:t>
      </w:r>
      <w:r w:rsidR="007853A1">
        <w:rPr>
          <w:rFonts w:ascii="Times New Roman" w:hAnsi="Times New Roman" w:cs="Times New Roman"/>
          <w:sz w:val="22"/>
          <w:szCs w:val="22"/>
        </w:rPr>
        <w:t xml:space="preserve"> (</w:t>
      </w:r>
      <w:r w:rsidR="007853A1" w:rsidRPr="00F34BF3">
        <w:rPr>
          <w:rFonts w:ascii="Times New Roman" w:hAnsi="Times New Roman" w:cs="Times New Roman"/>
          <w:sz w:val="22"/>
          <w:szCs w:val="22"/>
        </w:rPr>
        <w:t xml:space="preserve">dla tzw. </w:t>
      </w:r>
      <w:r w:rsidR="007853A1">
        <w:rPr>
          <w:bCs w:val="0"/>
          <w:sz w:val="22"/>
          <w:szCs w:val="22"/>
        </w:rPr>
        <w:t xml:space="preserve">zielonych </w:t>
      </w:r>
      <w:r w:rsidR="007853A1" w:rsidRPr="00C1673A">
        <w:rPr>
          <w:bCs w:val="0"/>
          <w:sz w:val="22"/>
          <w:szCs w:val="22"/>
        </w:rPr>
        <w:t>certyfikatów</w:t>
      </w:r>
      <w:r w:rsidR="007853A1" w:rsidRPr="00F34BF3">
        <w:rPr>
          <w:rFonts w:ascii="Times New Roman" w:hAnsi="Times New Roman" w:cs="Times New Roman"/>
          <w:sz w:val="22"/>
          <w:szCs w:val="22"/>
        </w:rPr>
        <w:t xml:space="preserve"> </w:t>
      </w:r>
      <w:r w:rsidR="007853A1">
        <w:rPr>
          <w:rFonts w:ascii="Times New Roman" w:hAnsi="Times New Roman" w:cs="Times New Roman"/>
          <w:sz w:val="22"/>
          <w:szCs w:val="22"/>
        </w:rPr>
        <w:t xml:space="preserve">ustawowo określona wartość to 19,35%, a </w:t>
      </w:r>
      <w:r w:rsidR="007853A1" w:rsidRPr="00F34BF3">
        <w:rPr>
          <w:rFonts w:ascii="Times New Roman" w:hAnsi="Times New Roman" w:cs="Times New Roman"/>
          <w:sz w:val="22"/>
          <w:szCs w:val="22"/>
        </w:rPr>
        <w:t xml:space="preserve">dla tzw. </w:t>
      </w:r>
      <w:r w:rsidR="007853A1" w:rsidRPr="00C1673A">
        <w:rPr>
          <w:bCs w:val="0"/>
          <w:sz w:val="22"/>
          <w:szCs w:val="22"/>
        </w:rPr>
        <w:t>błękitnych certyfikatów</w:t>
      </w:r>
      <w:r w:rsidR="007853A1">
        <w:rPr>
          <w:bCs w:val="0"/>
          <w:sz w:val="22"/>
          <w:szCs w:val="22"/>
        </w:rPr>
        <w:t xml:space="preserve"> – 0,65%), </w:t>
      </w:r>
      <w:r w:rsidR="007853A1">
        <w:rPr>
          <w:rFonts w:ascii="Times New Roman" w:hAnsi="Times New Roman" w:cs="Times New Roman"/>
          <w:sz w:val="22"/>
          <w:szCs w:val="22"/>
        </w:rPr>
        <w:t xml:space="preserve">podobnie jak to miało miejsce w 2022 r., dla którego, </w:t>
      </w:r>
      <w:r w:rsidRPr="00F34BF3">
        <w:rPr>
          <w:rFonts w:ascii="Times New Roman" w:hAnsi="Times New Roman" w:cs="Times New Roman"/>
          <w:sz w:val="22"/>
          <w:szCs w:val="22"/>
        </w:rPr>
        <w:t xml:space="preserve">na podstawie </w:t>
      </w:r>
      <w:r w:rsidRPr="00C1673A">
        <w:rPr>
          <w:rFonts w:ascii="Times New Roman" w:hAnsi="Times New Roman" w:cs="Times New Roman"/>
          <w:sz w:val="22"/>
          <w:szCs w:val="22"/>
        </w:rPr>
        <w:t>rozporządzenia Ministra Klimatu i Środowiska w sprawie zmiany wielkości udziału ilościowego sumy energii elektrycznej wynikającej z umorzonych świadectw pochodzenia potwierdzających wytworzenie energii elektrycznej z odnawialnych źródeł energii</w:t>
      </w:r>
      <w:r w:rsidR="007853A1">
        <w:rPr>
          <w:rFonts w:ascii="Times New Roman" w:hAnsi="Times New Roman" w:cs="Times New Roman"/>
          <w:sz w:val="22"/>
          <w:szCs w:val="22"/>
        </w:rPr>
        <w:t xml:space="preserve"> w 2022 r. (Dz. U. poz. 1467), wielkości</w:t>
      </w:r>
      <w:r w:rsidRPr="00C1673A">
        <w:rPr>
          <w:rFonts w:ascii="Times New Roman" w:hAnsi="Times New Roman" w:cs="Times New Roman"/>
          <w:sz w:val="22"/>
          <w:szCs w:val="22"/>
        </w:rPr>
        <w:t xml:space="preserve"> wynoszą 18,5% dla tzw. zielonych certyfikatów i 0,5% dla tzw. błękitnych certyfikatów.</w:t>
      </w:r>
      <w:r w:rsidR="007853A1">
        <w:rPr>
          <w:rFonts w:ascii="Times New Roman" w:hAnsi="Times New Roman" w:cs="Times New Roman"/>
          <w:sz w:val="22"/>
          <w:szCs w:val="22"/>
        </w:rPr>
        <w:t xml:space="preserve"> Co istotne jednak, w</w:t>
      </w:r>
      <w:r w:rsidR="003356F9">
        <w:rPr>
          <w:rFonts w:ascii="Times New Roman" w:hAnsi="Times New Roman" w:cs="Times New Roman"/>
          <w:bCs w:val="0"/>
          <w:sz w:val="22"/>
          <w:szCs w:val="22"/>
        </w:rPr>
        <w:t xml:space="preserve"> projektowanym rozporządzeniu, w porównaniu do poziomu obowiązującego w 2022 r</w:t>
      </w:r>
      <w:r w:rsidR="007853A1">
        <w:rPr>
          <w:rFonts w:ascii="Times New Roman" w:hAnsi="Times New Roman" w:cs="Times New Roman"/>
          <w:bCs w:val="0"/>
          <w:sz w:val="22"/>
          <w:szCs w:val="22"/>
        </w:rPr>
        <w:t>.</w:t>
      </w:r>
      <w:r w:rsidR="003356F9">
        <w:rPr>
          <w:rFonts w:ascii="Times New Roman" w:hAnsi="Times New Roman" w:cs="Times New Roman"/>
          <w:bCs w:val="0"/>
          <w:sz w:val="22"/>
          <w:szCs w:val="22"/>
        </w:rPr>
        <w:t xml:space="preserve">, przewiduje się </w:t>
      </w:r>
      <w:r w:rsidRPr="00F34BF3">
        <w:rPr>
          <w:rFonts w:ascii="Times New Roman" w:hAnsi="Times New Roman" w:cs="Times New Roman"/>
          <w:sz w:val="22"/>
          <w:szCs w:val="22"/>
        </w:rPr>
        <w:t>zmian</w:t>
      </w:r>
      <w:r w:rsidR="003356F9">
        <w:rPr>
          <w:rFonts w:ascii="Times New Roman" w:hAnsi="Times New Roman" w:cs="Times New Roman"/>
          <w:bCs w:val="0"/>
          <w:sz w:val="22"/>
          <w:szCs w:val="22"/>
        </w:rPr>
        <w:t>ę</w:t>
      </w:r>
      <w:r w:rsidRPr="00F34BF3">
        <w:rPr>
          <w:rFonts w:ascii="Times New Roman" w:hAnsi="Times New Roman" w:cs="Times New Roman"/>
          <w:sz w:val="22"/>
          <w:szCs w:val="22"/>
        </w:rPr>
        <w:t xml:space="preserve"> </w:t>
      </w:r>
      <w:r w:rsidRPr="00C1673A">
        <w:rPr>
          <w:bCs w:val="0"/>
          <w:sz w:val="22"/>
          <w:szCs w:val="22"/>
        </w:rPr>
        <w:t xml:space="preserve">wielkości udziału </w:t>
      </w:r>
      <w:r w:rsidRPr="00F34BF3">
        <w:rPr>
          <w:rFonts w:ascii="Times New Roman" w:hAnsi="Times New Roman" w:cs="Times New Roman"/>
          <w:sz w:val="22"/>
          <w:szCs w:val="22"/>
        </w:rPr>
        <w:t xml:space="preserve">odnoszącego się do </w:t>
      </w:r>
      <w:r w:rsidRPr="00C1673A">
        <w:rPr>
          <w:bCs w:val="0"/>
          <w:sz w:val="22"/>
          <w:szCs w:val="22"/>
        </w:rPr>
        <w:t>tzw. zielonych certyfikatów</w:t>
      </w:r>
      <w:r w:rsidRPr="00F34BF3">
        <w:rPr>
          <w:rFonts w:ascii="Times New Roman" w:hAnsi="Times New Roman" w:cs="Times New Roman"/>
          <w:sz w:val="22"/>
          <w:szCs w:val="22"/>
        </w:rPr>
        <w:t xml:space="preserve"> (obniżenie o 8,5 punktu procentowego – z 18,5% do 10%). </w:t>
      </w:r>
      <w:r w:rsidR="007853A1">
        <w:rPr>
          <w:rFonts w:ascii="Times New Roman" w:hAnsi="Times New Roman" w:cs="Times New Roman"/>
          <w:sz w:val="22"/>
          <w:szCs w:val="22"/>
        </w:rPr>
        <w:t>W</w:t>
      </w:r>
      <w:r w:rsidR="002C72B7" w:rsidRPr="00C1673A">
        <w:rPr>
          <w:bCs w:val="0"/>
          <w:sz w:val="22"/>
          <w:szCs w:val="22"/>
        </w:rPr>
        <w:t>ielkość udziału określona na tym poziomie m</w:t>
      </w:r>
      <w:r w:rsidR="00DC2F6D" w:rsidRPr="00DC2F6D">
        <w:rPr>
          <w:bCs w:val="0"/>
          <w:sz w:val="22"/>
          <w:szCs w:val="22"/>
        </w:rPr>
        <w:t>a przyczynić się do ograniczenia stopnia obciążenia odbiorców końcowych kosztami wynikającymi z funkcjonowania systemu świadectw pochodzenia, przy jednoczesnym zapewnieniu rentowności instalacji i bezpieczeństwa partycypujących w nim wytwórców</w:t>
      </w:r>
      <w:r w:rsidR="002C72B7" w:rsidRPr="00C1673A">
        <w:rPr>
          <w:bCs w:val="0"/>
          <w:sz w:val="22"/>
          <w:szCs w:val="22"/>
        </w:rPr>
        <w:t xml:space="preserve">. </w:t>
      </w:r>
      <w:r w:rsidR="007853A1">
        <w:rPr>
          <w:bCs w:val="0"/>
          <w:sz w:val="22"/>
          <w:szCs w:val="22"/>
        </w:rPr>
        <w:t>N</w:t>
      </w:r>
      <w:r w:rsidRPr="00F34BF3">
        <w:rPr>
          <w:rFonts w:ascii="Times New Roman" w:hAnsi="Times New Roman" w:cs="Times New Roman"/>
          <w:sz w:val="22"/>
          <w:szCs w:val="22"/>
        </w:rPr>
        <w:t xml:space="preserve">a tym samym poziomie, co w 2022 r. utrzymano wielkość udziału dla tzw. </w:t>
      </w:r>
      <w:r w:rsidRPr="00C1673A">
        <w:rPr>
          <w:bCs w:val="0"/>
          <w:sz w:val="22"/>
          <w:szCs w:val="22"/>
        </w:rPr>
        <w:t>błękitnych certyfikatów</w:t>
      </w:r>
      <w:r w:rsidRPr="00F34BF3">
        <w:rPr>
          <w:rFonts w:ascii="Times New Roman" w:hAnsi="Times New Roman" w:cs="Times New Roman"/>
          <w:sz w:val="22"/>
          <w:szCs w:val="22"/>
        </w:rPr>
        <w:t xml:space="preserve"> (nadal 0,5%)</w:t>
      </w:r>
      <w:r w:rsidR="00DC2F6D">
        <w:rPr>
          <w:bCs w:val="0"/>
          <w:sz w:val="22"/>
          <w:szCs w:val="22"/>
        </w:rPr>
        <w:t>.</w:t>
      </w:r>
    </w:p>
    <w:p w14:paraId="17E6E64C" w14:textId="46965389" w:rsidR="0043472F" w:rsidRPr="00C1673A" w:rsidRDefault="009E41A4" w:rsidP="00F34BF3">
      <w:pPr>
        <w:ind w:firstLine="284"/>
        <w:jc w:val="both"/>
        <w:rPr>
          <w:sz w:val="22"/>
          <w:szCs w:val="22"/>
        </w:rPr>
      </w:pPr>
      <w:r w:rsidRPr="00C1673A">
        <w:rPr>
          <w:sz w:val="22"/>
          <w:szCs w:val="22"/>
        </w:rPr>
        <w:t>Tym samym należy podkreślić</w:t>
      </w:r>
      <w:r w:rsidR="00BD7147" w:rsidRPr="00C1673A">
        <w:rPr>
          <w:sz w:val="22"/>
          <w:szCs w:val="22"/>
        </w:rPr>
        <w:t xml:space="preserve"> potrzebę</w:t>
      </w:r>
      <w:r w:rsidRPr="00C1673A">
        <w:rPr>
          <w:sz w:val="22"/>
          <w:szCs w:val="22"/>
        </w:rPr>
        <w:t xml:space="preserve"> zmian</w:t>
      </w:r>
      <w:r w:rsidR="00BD7147" w:rsidRPr="00C1673A">
        <w:rPr>
          <w:sz w:val="22"/>
          <w:szCs w:val="22"/>
        </w:rPr>
        <w:t>y</w:t>
      </w:r>
      <w:r w:rsidRPr="00C1673A">
        <w:rPr>
          <w:sz w:val="22"/>
          <w:szCs w:val="22"/>
        </w:rPr>
        <w:t xml:space="preserve"> </w:t>
      </w:r>
      <w:r w:rsidR="001D5075" w:rsidRPr="00C1673A">
        <w:rPr>
          <w:sz w:val="22"/>
          <w:szCs w:val="22"/>
        </w:rPr>
        <w:t>percepcji</w:t>
      </w:r>
      <w:r w:rsidRPr="00C1673A">
        <w:rPr>
          <w:sz w:val="22"/>
          <w:szCs w:val="22"/>
        </w:rPr>
        <w:t xml:space="preserve"> przy wyznaczaniu </w:t>
      </w:r>
      <w:r w:rsidR="00BD7147" w:rsidRPr="00C1673A">
        <w:rPr>
          <w:sz w:val="22"/>
          <w:szCs w:val="22"/>
        </w:rPr>
        <w:t>przedmiotowego poziomu obowiązku</w:t>
      </w:r>
      <w:r w:rsidRPr="00C1673A">
        <w:rPr>
          <w:sz w:val="22"/>
          <w:szCs w:val="22"/>
        </w:rPr>
        <w:t xml:space="preserve"> przez Minist</w:t>
      </w:r>
      <w:r w:rsidR="002C72B7" w:rsidRPr="00C1673A">
        <w:rPr>
          <w:sz w:val="22"/>
          <w:szCs w:val="22"/>
        </w:rPr>
        <w:t xml:space="preserve">ra </w:t>
      </w:r>
      <w:r w:rsidRPr="00C1673A">
        <w:rPr>
          <w:sz w:val="22"/>
          <w:szCs w:val="22"/>
        </w:rPr>
        <w:t>Klimatu i Środowiska</w:t>
      </w:r>
      <w:r w:rsidR="001D5075" w:rsidRPr="00C1673A">
        <w:rPr>
          <w:sz w:val="22"/>
          <w:szCs w:val="22"/>
        </w:rPr>
        <w:t>, aktualnej do</w:t>
      </w:r>
      <w:r w:rsidR="00BD7147" w:rsidRPr="00C1673A">
        <w:rPr>
          <w:sz w:val="22"/>
          <w:szCs w:val="22"/>
        </w:rPr>
        <w:t xml:space="preserve"> 2021 r.</w:t>
      </w:r>
      <w:r w:rsidR="001D5075" w:rsidRPr="00C1673A">
        <w:rPr>
          <w:sz w:val="22"/>
          <w:szCs w:val="22"/>
        </w:rPr>
        <w:t xml:space="preserve">, w której </w:t>
      </w:r>
      <w:r w:rsidR="00BD7147" w:rsidRPr="00C1673A">
        <w:rPr>
          <w:sz w:val="22"/>
          <w:szCs w:val="22"/>
        </w:rPr>
        <w:t xml:space="preserve">kluczowym czynnikiem były dążenia do eliminacji nadpodaży świadectw pochodzenia obserwowanej w ostatnich latach. </w:t>
      </w:r>
      <w:r w:rsidR="001D5075" w:rsidRPr="00C1673A">
        <w:rPr>
          <w:sz w:val="22"/>
          <w:szCs w:val="22"/>
        </w:rPr>
        <w:t>Przedefiniowanie dotychczasowych priorytetów w zakresie funkcjonowania tego mechanizmu stało się konieczne p</w:t>
      </w:r>
      <w:r w:rsidR="00BD7147" w:rsidRPr="00C1673A">
        <w:rPr>
          <w:sz w:val="22"/>
          <w:szCs w:val="22"/>
        </w:rPr>
        <w:t>o</w:t>
      </w:r>
      <w:r w:rsidR="0026219F" w:rsidRPr="00C1673A">
        <w:rPr>
          <w:sz w:val="22"/>
          <w:szCs w:val="22"/>
        </w:rPr>
        <w:t xml:space="preserve"> gwałtowny</w:t>
      </w:r>
      <w:r w:rsidR="00BD7147" w:rsidRPr="00C1673A">
        <w:rPr>
          <w:sz w:val="22"/>
          <w:szCs w:val="22"/>
        </w:rPr>
        <w:t>m i</w:t>
      </w:r>
      <w:r w:rsidR="0026219F" w:rsidRPr="00C1673A">
        <w:rPr>
          <w:sz w:val="22"/>
          <w:szCs w:val="22"/>
        </w:rPr>
        <w:t xml:space="preserve"> bezprecedensowy</w:t>
      </w:r>
      <w:r w:rsidR="00BD7147" w:rsidRPr="00C1673A">
        <w:rPr>
          <w:sz w:val="22"/>
          <w:szCs w:val="22"/>
        </w:rPr>
        <w:t>m</w:t>
      </w:r>
      <w:r w:rsidR="0026219F" w:rsidRPr="00C1673A">
        <w:rPr>
          <w:sz w:val="22"/>
          <w:szCs w:val="22"/>
        </w:rPr>
        <w:t xml:space="preserve"> wzro</w:t>
      </w:r>
      <w:r w:rsidR="00BD7147" w:rsidRPr="00C1673A">
        <w:rPr>
          <w:sz w:val="22"/>
          <w:szCs w:val="22"/>
        </w:rPr>
        <w:t>ście</w:t>
      </w:r>
      <w:r w:rsidR="0026219F" w:rsidRPr="00C1673A">
        <w:rPr>
          <w:sz w:val="22"/>
          <w:szCs w:val="22"/>
        </w:rPr>
        <w:t xml:space="preserve"> cen zielonych certyfikatów, któr</w:t>
      </w:r>
      <w:r w:rsidR="0043472F" w:rsidRPr="00C1673A">
        <w:rPr>
          <w:sz w:val="22"/>
          <w:szCs w:val="22"/>
        </w:rPr>
        <w:t>e</w:t>
      </w:r>
      <w:r w:rsidR="0026219F" w:rsidRPr="00C1673A">
        <w:rPr>
          <w:sz w:val="22"/>
          <w:szCs w:val="22"/>
        </w:rPr>
        <w:t xml:space="preserve"> </w:t>
      </w:r>
      <w:r w:rsidR="001A043E" w:rsidRPr="00C1673A">
        <w:rPr>
          <w:sz w:val="22"/>
          <w:szCs w:val="22"/>
        </w:rPr>
        <w:t>w</w:t>
      </w:r>
      <w:r w:rsidR="001A043E">
        <w:rPr>
          <w:sz w:val="22"/>
          <w:szCs w:val="22"/>
        </w:rPr>
        <w:t> </w:t>
      </w:r>
      <w:r w:rsidR="0026219F" w:rsidRPr="00C1673A">
        <w:rPr>
          <w:sz w:val="22"/>
          <w:szCs w:val="22"/>
        </w:rPr>
        <w:t>październiku ub</w:t>
      </w:r>
      <w:r w:rsidR="002C72B7" w:rsidRPr="00C1673A">
        <w:rPr>
          <w:sz w:val="22"/>
          <w:szCs w:val="22"/>
        </w:rPr>
        <w:t xml:space="preserve">iegłego roku </w:t>
      </w:r>
      <w:r w:rsidR="0043472F" w:rsidRPr="00C1673A">
        <w:rPr>
          <w:sz w:val="22"/>
          <w:szCs w:val="22"/>
        </w:rPr>
        <w:t xml:space="preserve">jednostkowo (na pojedynczych sesjach) </w:t>
      </w:r>
      <w:r w:rsidR="0026219F" w:rsidRPr="00C1673A">
        <w:rPr>
          <w:sz w:val="22"/>
          <w:szCs w:val="22"/>
        </w:rPr>
        <w:t>osiągnęł</w:t>
      </w:r>
      <w:r w:rsidR="0043472F" w:rsidRPr="00C1673A">
        <w:rPr>
          <w:sz w:val="22"/>
          <w:szCs w:val="22"/>
        </w:rPr>
        <w:t>y</w:t>
      </w:r>
      <w:r w:rsidR="00B26928" w:rsidRPr="00C1673A">
        <w:rPr>
          <w:sz w:val="22"/>
          <w:szCs w:val="22"/>
        </w:rPr>
        <w:t xml:space="preserve"> poziom</w:t>
      </w:r>
      <w:r w:rsidR="0026219F" w:rsidRPr="00C1673A">
        <w:rPr>
          <w:sz w:val="22"/>
          <w:szCs w:val="22"/>
        </w:rPr>
        <w:t xml:space="preserve"> 300 zł/MWh</w:t>
      </w:r>
      <w:r w:rsidR="00BD7147" w:rsidRPr="00C1673A">
        <w:rPr>
          <w:sz w:val="22"/>
          <w:szCs w:val="22"/>
        </w:rPr>
        <w:t xml:space="preserve"> oraz jednoczesnym </w:t>
      </w:r>
      <w:r w:rsidR="0043472F" w:rsidRPr="00C1673A">
        <w:rPr>
          <w:sz w:val="22"/>
          <w:szCs w:val="22"/>
        </w:rPr>
        <w:t>skokowy</w:t>
      </w:r>
      <w:r w:rsidR="00BD7147" w:rsidRPr="00C1673A">
        <w:rPr>
          <w:sz w:val="22"/>
          <w:szCs w:val="22"/>
        </w:rPr>
        <w:t xml:space="preserve">m </w:t>
      </w:r>
      <w:r w:rsidR="008D1DB7" w:rsidRPr="00C1673A">
        <w:rPr>
          <w:sz w:val="22"/>
          <w:szCs w:val="22"/>
        </w:rPr>
        <w:t>wzro</w:t>
      </w:r>
      <w:r w:rsidR="00BD7147" w:rsidRPr="00C1673A">
        <w:rPr>
          <w:sz w:val="22"/>
          <w:szCs w:val="22"/>
        </w:rPr>
        <w:t>ście</w:t>
      </w:r>
      <w:r w:rsidR="008D1DB7" w:rsidRPr="00C1673A">
        <w:rPr>
          <w:sz w:val="22"/>
          <w:szCs w:val="22"/>
        </w:rPr>
        <w:t xml:space="preserve"> cen energii elektrycznej, </w:t>
      </w:r>
      <w:r w:rsidR="009A377E" w:rsidRPr="00C1673A">
        <w:rPr>
          <w:sz w:val="22"/>
          <w:szCs w:val="22"/>
        </w:rPr>
        <w:t>któr</w:t>
      </w:r>
      <w:r w:rsidR="00BD7147" w:rsidRPr="00C1673A">
        <w:rPr>
          <w:sz w:val="22"/>
          <w:szCs w:val="22"/>
        </w:rPr>
        <w:t>a</w:t>
      </w:r>
      <w:r w:rsidR="009A377E" w:rsidRPr="00C1673A">
        <w:rPr>
          <w:sz w:val="22"/>
          <w:szCs w:val="22"/>
        </w:rPr>
        <w:t xml:space="preserve"> stanowi drugie źródło przychodu inwestorów objętych przedmiotowym systemem wsparcia</w:t>
      </w:r>
      <w:r w:rsidR="00BD7147" w:rsidRPr="00C1673A">
        <w:rPr>
          <w:sz w:val="22"/>
          <w:szCs w:val="22"/>
        </w:rPr>
        <w:t xml:space="preserve"> (w</w:t>
      </w:r>
      <w:r w:rsidR="009A377E" w:rsidRPr="00C1673A">
        <w:rPr>
          <w:sz w:val="22"/>
          <w:szCs w:val="22"/>
        </w:rPr>
        <w:t xml:space="preserve"> grudniu </w:t>
      </w:r>
      <w:r w:rsidR="002C72B7" w:rsidRPr="00C1673A">
        <w:rPr>
          <w:sz w:val="22"/>
          <w:szCs w:val="22"/>
        </w:rPr>
        <w:t xml:space="preserve">2021 r. </w:t>
      </w:r>
      <w:r w:rsidR="009A377E" w:rsidRPr="00C1673A">
        <w:rPr>
          <w:sz w:val="22"/>
          <w:szCs w:val="22"/>
        </w:rPr>
        <w:t>na Rynku Dnia Następnego cena energii elektrycznej</w:t>
      </w:r>
      <w:r w:rsidR="008D1DB7" w:rsidRPr="00C1673A">
        <w:rPr>
          <w:sz w:val="22"/>
          <w:szCs w:val="22"/>
        </w:rPr>
        <w:t xml:space="preserve"> </w:t>
      </w:r>
      <w:r w:rsidR="000573B4" w:rsidRPr="00C1673A">
        <w:rPr>
          <w:sz w:val="22"/>
          <w:szCs w:val="22"/>
        </w:rPr>
        <w:t>zbliżyła się</w:t>
      </w:r>
      <w:r w:rsidR="008D1DB7" w:rsidRPr="00C1673A">
        <w:rPr>
          <w:sz w:val="22"/>
          <w:szCs w:val="22"/>
        </w:rPr>
        <w:t xml:space="preserve"> </w:t>
      </w:r>
      <w:r w:rsidR="000573B4" w:rsidRPr="00C1673A">
        <w:rPr>
          <w:sz w:val="22"/>
          <w:szCs w:val="22"/>
        </w:rPr>
        <w:t>do rekordowego poziomu</w:t>
      </w:r>
      <w:r w:rsidR="009A377E" w:rsidRPr="00C1673A">
        <w:rPr>
          <w:sz w:val="22"/>
          <w:szCs w:val="22"/>
        </w:rPr>
        <w:t xml:space="preserve"> blisko</w:t>
      </w:r>
      <w:r w:rsidR="008D1DB7" w:rsidRPr="00C1673A">
        <w:rPr>
          <w:sz w:val="22"/>
          <w:szCs w:val="22"/>
        </w:rPr>
        <w:t xml:space="preserve"> 830 zł/MWh</w:t>
      </w:r>
      <w:r w:rsidR="00BD7147" w:rsidRPr="00C1673A">
        <w:rPr>
          <w:sz w:val="22"/>
          <w:szCs w:val="22"/>
        </w:rPr>
        <w:t>)</w:t>
      </w:r>
      <w:r w:rsidR="001D5075" w:rsidRPr="00C1673A">
        <w:rPr>
          <w:sz w:val="22"/>
          <w:szCs w:val="22"/>
        </w:rPr>
        <w:t>.</w:t>
      </w:r>
    </w:p>
    <w:p w14:paraId="7FA3899F" w14:textId="0C6610FE" w:rsidR="00730E51" w:rsidRPr="00C1673A" w:rsidRDefault="00320263" w:rsidP="00F34BF3">
      <w:pPr>
        <w:ind w:firstLine="284"/>
        <w:jc w:val="both"/>
        <w:rPr>
          <w:sz w:val="22"/>
          <w:szCs w:val="22"/>
        </w:rPr>
      </w:pPr>
      <w:r w:rsidRPr="00C1673A">
        <w:rPr>
          <w:sz w:val="22"/>
          <w:szCs w:val="22"/>
        </w:rPr>
        <w:t>W wyniku powyższego, ł</w:t>
      </w:r>
      <w:r w:rsidR="00730E51" w:rsidRPr="00C1673A">
        <w:rPr>
          <w:sz w:val="22"/>
          <w:szCs w:val="22"/>
        </w:rPr>
        <w:t xml:space="preserve">ączny przychód inwestorów z tytułu sprzedaży produkowanej energii oraz certyfikatów pod koniec 2021 r. osiągnął </w:t>
      </w:r>
      <w:r w:rsidRPr="00C1673A">
        <w:rPr>
          <w:sz w:val="22"/>
          <w:szCs w:val="22"/>
        </w:rPr>
        <w:t xml:space="preserve">zatem </w:t>
      </w:r>
      <w:r w:rsidR="00550AB5" w:rsidRPr="00C1673A">
        <w:rPr>
          <w:sz w:val="22"/>
          <w:szCs w:val="22"/>
        </w:rPr>
        <w:t>pułap</w:t>
      </w:r>
      <w:r w:rsidR="00B26928" w:rsidRPr="00C1673A">
        <w:rPr>
          <w:sz w:val="22"/>
          <w:szCs w:val="22"/>
        </w:rPr>
        <w:t>,</w:t>
      </w:r>
      <w:r w:rsidR="00730E51" w:rsidRPr="00C1673A">
        <w:rPr>
          <w:sz w:val="22"/>
          <w:szCs w:val="22"/>
        </w:rPr>
        <w:t xml:space="preserve"> któr</w:t>
      </w:r>
      <w:r w:rsidR="00550AB5" w:rsidRPr="00C1673A">
        <w:rPr>
          <w:sz w:val="22"/>
          <w:szCs w:val="22"/>
        </w:rPr>
        <w:t>y</w:t>
      </w:r>
      <w:r w:rsidR="00730E51" w:rsidRPr="00C1673A">
        <w:rPr>
          <w:sz w:val="22"/>
          <w:szCs w:val="22"/>
        </w:rPr>
        <w:t xml:space="preserve"> </w:t>
      </w:r>
      <w:r w:rsidR="00550AB5" w:rsidRPr="00C1673A">
        <w:rPr>
          <w:sz w:val="22"/>
          <w:szCs w:val="22"/>
        </w:rPr>
        <w:t>w zdecydowany sposób przekracza</w:t>
      </w:r>
      <w:r w:rsidR="00730E51" w:rsidRPr="00C1673A">
        <w:rPr>
          <w:iCs/>
          <w:sz w:val="22"/>
          <w:szCs w:val="22"/>
        </w:rPr>
        <w:t xml:space="preserve"> </w:t>
      </w:r>
      <w:r w:rsidR="00550AB5" w:rsidRPr="00C1673A">
        <w:rPr>
          <w:iCs/>
          <w:sz w:val="22"/>
          <w:szCs w:val="22"/>
        </w:rPr>
        <w:t xml:space="preserve">łączną pomoc inwestycyjną i operacyjną w ramach systemu świadectw pochodzenia, wskazaną </w:t>
      </w:r>
      <w:r w:rsidR="000573B4" w:rsidRPr="00C1673A">
        <w:rPr>
          <w:iCs/>
          <w:sz w:val="22"/>
          <w:szCs w:val="22"/>
        </w:rPr>
        <w:t xml:space="preserve">dla poszczególnych technologii </w:t>
      </w:r>
      <w:r w:rsidR="00550AB5" w:rsidRPr="00C1673A">
        <w:rPr>
          <w:iCs/>
          <w:sz w:val="22"/>
          <w:szCs w:val="22"/>
        </w:rPr>
        <w:t xml:space="preserve">w decyzji Komisji Europejskiej dotyczącej </w:t>
      </w:r>
      <w:r w:rsidR="00730E51" w:rsidRPr="00C1673A">
        <w:rPr>
          <w:iCs/>
          <w:sz w:val="22"/>
          <w:szCs w:val="22"/>
        </w:rPr>
        <w:t>program</w:t>
      </w:r>
      <w:r w:rsidR="00550AB5" w:rsidRPr="00C1673A">
        <w:rPr>
          <w:iCs/>
          <w:sz w:val="22"/>
          <w:szCs w:val="22"/>
        </w:rPr>
        <w:t>u</w:t>
      </w:r>
      <w:r w:rsidR="00730E51" w:rsidRPr="00C1673A">
        <w:rPr>
          <w:iCs/>
          <w:sz w:val="22"/>
          <w:szCs w:val="22"/>
        </w:rPr>
        <w:t xml:space="preserve"> pomoco</w:t>
      </w:r>
      <w:r w:rsidR="00550AB5" w:rsidRPr="00C1673A">
        <w:rPr>
          <w:iCs/>
          <w:sz w:val="22"/>
          <w:szCs w:val="22"/>
        </w:rPr>
        <w:t>wego</w:t>
      </w:r>
      <w:r w:rsidR="00730E51" w:rsidRPr="00C1673A">
        <w:rPr>
          <w:iCs/>
          <w:sz w:val="22"/>
          <w:szCs w:val="22"/>
        </w:rPr>
        <w:t xml:space="preserve"> SA.37345 – </w:t>
      </w:r>
      <w:r w:rsidR="00730E51" w:rsidRPr="00C1673A">
        <w:rPr>
          <w:i/>
          <w:sz w:val="22"/>
          <w:szCs w:val="22"/>
        </w:rPr>
        <w:t>Polski system zielonych certyfikatów wspierający odnawialne źródła energii oraz zmniejszenie obciążeń wynikających z obowiązku certyfikatowego dla odbiorców energochłonnych</w:t>
      </w:r>
      <w:r w:rsidR="00B26928" w:rsidRPr="00C1673A">
        <w:rPr>
          <w:i/>
          <w:sz w:val="22"/>
          <w:szCs w:val="22"/>
        </w:rPr>
        <w:t xml:space="preserve"> </w:t>
      </w:r>
      <w:r w:rsidR="00B26928" w:rsidRPr="00C1673A">
        <w:rPr>
          <w:iCs/>
          <w:sz w:val="22"/>
          <w:szCs w:val="22"/>
        </w:rPr>
        <w:t>(</w:t>
      </w:r>
      <w:r w:rsidR="002C72B7" w:rsidRPr="00C1673A">
        <w:rPr>
          <w:iCs/>
          <w:sz w:val="22"/>
          <w:szCs w:val="22"/>
        </w:rPr>
        <w:t>w </w:t>
      </w:r>
      <w:r w:rsidR="00B26928" w:rsidRPr="00C1673A">
        <w:rPr>
          <w:iCs/>
          <w:sz w:val="22"/>
          <w:szCs w:val="22"/>
        </w:rPr>
        <w:t xml:space="preserve">grudniu </w:t>
      </w:r>
      <w:r w:rsidR="002C72B7" w:rsidRPr="00C1673A">
        <w:rPr>
          <w:iCs/>
          <w:sz w:val="22"/>
          <w:szCs w:val="22"/>
        </w:rPr>
        <w:t xml:space="preserve">2021 r. </w:t>
      </w:r>
      <w:r w:rsidR="00B26928" w:rsidRPr="00C1673A">
        <w:rPr>
          <w:iCs/>
          <w:sz w:val="22"/>
          <w:szCs w:val="22"/>
        </w:rPr>
        <w:t>przekroczył poziom 1100 zł/MWh)</w:t>
      </w:r>
      <w:r w:rsidR="00730E51" w:rsidRPr="00C1673A">
        <w:rPr>
          <w:iCs/>
          <w:sz w:val="22"/>
          <w:szCs w:val="22"/>
        </w:rPr>
        <w:t xml:space="preserve">. </w:t>
      </w:r>
      <w:r w:rsidR="002C72B7" w:rsidRPr="00C1673A">
        <w:rPr>
          <w:iCs/>
          <w:sz w:val="22"/>
          <w:szCs w:val="22"/>
        </w:rPr>
        <w:t xml:space="preserve">Należy podkreślić, że </w:t>
      </w:r>
      <w:r w:rsidRPr="00C1673A">
        <w:rPr>
          <w:sz w:val="22"/>
          <w:szCs w:val="22"/>
        </w:rPr>
        <w:t>u</w:t>
      </w:r>
      <w:r w:rsidR="00730E51" w:rsidRPr="00C1673A">
        <w:rPr>
          <w:sz w:val="22"/>
          <w:szCs w:val="22"/>
        </w:rPr>
        <w:t>trzymanie bieżącej sytuacji</w:t>
      </w:r>
      <w:r w:rsidR="00AC335F" w:rsidRPr="00C1673A">
        <w:rPr>
          <w:sz w:val="22"/>
          <w:szCs w:val="22"/>
        </w:rPr>
        <w:t xml:space="preserve"> generuje nadmierne obciążenie odbiorców końcowych, których interesy powinny równoważyć się z interesami wytwórców funkcjonujących w systemie świadectw pochodzenia.</w:t>
      </w:r>
    </w:p>
    <w:p w14:paraId="030626A1" w14:textId="1618F1ED" w:rsidR="003E4C1A" w:rsidRPr="00C1673A" w:rsidRDefault="003E4C1A" w:rsidP="00F34BF3">
      <w:pPr>
        <w:ind w:firstLine="284"/>
        <w:jc w:val="both"/>
        <w:rPr>
          <w:sz w:val="22"/>
          <w:szCs w:val="22"/>
        </w:rPr>
      </w:pPr>
      <w:r w:rsidRPr="00C1673A">
        <w:rPr>
          <w:sz w:val="22"/>
          <w:szCs w:val="22"/>
        </w:rPr>
        <w:t>W tym miejscu warto zaznaczyć, że obniżenie poziomu obowiązku na rok 2022 o 1 p</w:t>
      </w:r>
      <w:r w:rsidR="00320263" w:rsidRPr="00C1673A">
        <w:rPr>
          <w:sz w:val="22"/>
          <w:szCs w:val="22"/>
        </w:rPr>
        <w:t>unkt</w:t>
      </w:r>
      <w:r w:rsidR="004F292F" w:rsidRPr="00C1673A">
        <w:rPr>
          <w:sz w:val="22"/>
          <w:szCs w:val="22"/>
        </w:rPr>
        <w:t xml:space="preserve"> </w:t>
      </w:r>
      <w:r w:rsidRPr="00C1673A">
        <w:rPr>
          <w:sz w:val="22"/>
          <w:szCs w:val="22"/>
        </w:rPr>
        <w:t>proc</w:t>
      </w:r>
      <w:r w:rsidR="00320263" w:rsidRPr="00C1673A">
        <w:rPr>
          <w:sz w:val="22"/>
          <w:szCs w:val="22"/>
        </w:rPr>
        <w:t>entowy</w:t>
      </w:r>
      <w:r w:rsidRPr="00C1673A">
        <w:rPr>
          <w:sz w:val="22"/>
          <w:szCs w:val="22"/>
        </w:rPr>
        <w:t xml:space="preserve"> do poziomu 18,5% okazało się zdecydowanie zbyt umiarkowane i niewystarczające do zniwelowania efektu wynikającego z nałożenia się kilku czynników i uwarunkowań, </w:t>
      </w:r>
      <w:r w:rsidR="004F292F" w:rsidRPr="00C1673A">
        <w:rPr>
          <w:sz w:val="22"/>
          <w:szCs w:val="22"/>
        </w:rPr>
        <w:t>w postaci</w:t>
      </w:r>
      <w:r w:rsidRPr="00C1673A">
        <w:rPr>
          <w:sz w:val="22"/>
          <w:szCs w:val="22"/>
        </w:rPr>
        <w:t xml:space="preserve"> znacząc</w:t>
      </w:r>
      <w:r w:rsidR="004F292F" w:rsidRPr="00C1673A">
        <w:rPr>
          <w:sz w:val="22"/>
          <w:szCs w:val="22"/>
        </w:rPr>
        <w:t>ego</w:t>
      </w:r>
      <w:r w:rsidRPr="00C1673A">
        <w:rPr>
          <w:sz w:val="22"/>
          <w:szCs w:val="22"/>
        </w:rPr>
        <w:t xml:space="preserve"> wzrost</w:t>
      </w:r>
      <w:r w:rsidR="004F292F" w:rsidRPr="00C1673A">
        <w:rPr>
          <w:sz w:val="22"/>
          <w:szCs w:val="22"/>
        </w:rPr>
        <w:t>u</w:t>
      </w:r>
      <w:r w:rsidRPr="00C1673A">
        <w:rPr>
          <w:sz w:val="22"/>
          <w:szCs w:val="22"/>
        </w:rPr>
        <w:t xml:space="preserve"> cen zielonych certyfikatów.</w:t>
      </w:r>
    </w:p>
    <w:p w14:paraId="01B8389A" w14:textId="11897F9A" w:rsidR="000573B4" w:rsidRPr="00F34BF3" w:rsidRDefault="000573B4" w:rsidP="00F34BF3">
      <w:pPr>
        <w:pStyle w:val="NIEARTTEKSTtekstnieartykuowanynppodstprawnarozplubpreambua"/>
        <w:spacing w:before="0"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F34BF3">
        <w:rPr>
          <w:rFonts w:ascii="Times New Roman" w:hAnsi="Times New Roman" w:cs="Times New Roman"/>
          <w:sz w:val="22"/>
          <w:szCs w:val="22"/>
        </w:rPr>
        <w:lastRenderedPageBreak/>
        <w:t xml:space="preserve">Podjęte </w:t>
      </w:r>
      <w:r w:rsidR="003E4C1A" w:rsidRPr="00F34BF3">
        <w:rPr>
          <w:rFonts w:ascii="Times New Roman" w:hAnsi="Times New Roman" w:cs="Times New Roman"/>
          <w:sz w:val="22"/>
          <w:szCs w:val="22"/>
        </w:rPr>
        <w:t>w dalszej kolejności działania</w:t>
      </w:r>
      <w:r w:rsidRPr="00F34BF3">
        <w:rPr>
          <w:rFonts w:ascii="Times New Roman" w:hAnsi="Times New Roman" w:cs="Times New Roman"/>
          <w:sz w:val="22"/>
          <w:szCs w:val="22"/>
        </w:rPr>
        <w:t xml:space="preserve"> Minist</w:t>
      </w:r>
      <w:r w:rsidR="004851DE" w:rsidRPr="00F34BF3">
        <w:rPr>
          <w:rFonts w:ascii="Times New Roman" w:hAnsi="Times New Roman" w:cs="Times New Roman"/>
          <w:sz w:val="22"/>
          <w:szCs w:val="22"/>
        </w:rPr>
        <w:t xml:space="preserve">ra </w:t>
      </w:r>
      <w:r w:rsidRPr="00F34BF3">
        <w:rPr>
          <w:rFonts w:ascii="Times New Roman" w:hAnsi="Times New Roman" w:cs="Times New Roman"/>
          <w:sz w:val="22"/>
          <w:szCs w:val="22"/>
        </w:rPr>
        <w:t>Klimatu i Środowiska</w:t>
      </w:r>
      <w:r w:rsidR="001A043E">
        <w:rPr>
          <w:rFonts w:ascii="Times New Roman" w:hAnsi="Times New Roman" w:cs="Times New Roman"/>
          <w:sz w:val="22"/>
          <w:szCs w:val="22"/>
        </w:rPr>
        <w:t>,</w:t>
      </w:r>
      <w:r w:rsidR="004851DE" w:rsidRPr="00F34BF3">
        <w:rPr>
          <w:rFonts w:ascii="Times New Roman" w:hAnsi="Times New Roman" w:cs="Times New Roman"/>
          <w:sz w:val="22"/>
          <w:szCs w:val="22"/>
        </w:rPr>
        <w:t xml:space="preserve"> takie </w:t>
      </w:r>
      <w:r w:rsidRPr="00F34BF3">
        <w:rPr>
          <w:rFonts w:ascii="Times New Roman" w:hAnsi="Times New Roman" w:cs="Times New Roman"/>
          <w:sz w:val="22"/>
          <w:szCs w:val="22"/>
        </w:rPr>
        <w:t xml:space="preserve">jak </w:t>
      </w:r>
      <w:r w:rsidR="004F292F" w:rsidRPr="00F34BF3">
        <w:rPr>
          <w:rFonts w:ascii="Times New Roman" w:hAnsi="Times New Roman" w:cs="Times New Roman"/>
          <w:sz w:val="22"/>
          <w:szCs w:val="22"/>
        </w:rPr>
        <w:t>m.in.</w:t>
      </w:r>
      <w:r w:rsidRPr="00F34BF3">
        <w:rPr>
          <w:rFonts w:ascii="Times New Roman" w:hAnsi="Times New Roman" w:cs="Times New Roman"/>
          <w:sz w:val="22"/>
          <w:szCs w:val="22"/>
        </w:rPr>
        <w:t xml:space="preserve"> wprowadzenie możliwości zawierania, w określonych przypadkach, transakcji pozasesyjnych (OTC) bez przeprowadzenia postępowania przetargowego na zakup świadectw pochodzenia, przyczyniły się do stopniowego obniżenia cen zielonych certyfikatów względem października </w:t>
      </w:r>
      <w:r w:rsidR="004851DE" w:rsidRPr="00F34BF3">
        <w:rPr>
          <w:rFonts w:ascii="Times New Roman" w:hAnsi="Times New Roman" w:cs="Times New Roman"/>
          <w:sz w:val="22"/>
          <w:szCs w:val="22"/>
        </w:rPr>
        <w:t xml:space="preserve">2021 r., </w:t>
      </w:r>
      <w:r w:rsidRPr="00F34BF3">
        <w:rPr>
          <w:rFonts w:ascii="Times New Roman" w:hAnsi="Times New Roman" w:cs="Times New Roman"/>
          <w:sz w:val="22"/>
          <w:szCs w:val="22"/>
        </w:rPr>
        <w:t xml:space="preserve">które od drugiej połowy stycznia </w:t>
      </w:r>
      <w:r w:rsidR="004851DE" w:rsidRPr="00F34BF3">
        <w:rPr>
          <w:rFonts w:ascii="Times New Roman" w:hAnsi="Times New Roman" w:cs="Times New Roman"/>
          <w:sz w:val="22"/>
          <w:szCs w:val="22"/>
        </w:rPr>
        <w:t xml:space="preserve">2022 r. </w:t>
      </w:r>
      <w:r w:rsidRPr="00F34BF3">
        <w:rPr>
          <w:rFonts w:ascii="Times New Roman" w:hAnsi="Times New Roman" w:cs="Times New Roman"/>
          <w:sz w:val="22"/>
          <w:szCs w:val="22"/>
        </w:rPr>
        <w:t xml:space="preserve">na indeksach sesyjnych </w:t>
      </w:r>
      <w:r w:rsidR="00F7373F" w:rsidRPr="00F34BF3">
        <w:rPr>
          <w:rFonts w:ascii="Times New Roman" w:hAnsi="Times New Roman" w:cs="Times New Roman"/>
          <w:sz w:val="22"/>
          <w:szCs w:val="22"/>
        </w:rPr>
        <w:t xml:space="preserve">oscylują </w:t>
      </w:r>
      <w:r w:rsidRPr="00F34BF3">
        <w:rPr>
          <w:rFonts w:ascii="Times New Roman" w:hAnsi="Times New Roman" w:cs="Times New Roman"/>
          <w:sz w:val="22"/>
          <w:szCs w:val="22"/>
        </w:rPr>
        <w:t>na stałym poziomie 2</w:t>
      </w:r>
      <w:r w:rsidR="00320263" w:rsidRPr="00F34BF3">
        <w:rPr>
          <w:rFonts w:ascii="Times New Roman" w:hAnsi="Times New Roman" w:cs="Times New Roman"/>
          <w:sz w:val="22"/>
          <w:szCs w:val="22"/>
        </w:rPr>
        <w:t>40</w:t>
      </w:r>
      <w:r w:rsidRPr="00F34BF3">
        <w:rPr>
          <w:rFonts w:ascii="Times New Roman" w:hAnsi="Times New Roman" w:cs="Times New Roman"/>
          <w:sz w:val="22"/>
          <w:szCs w:val="22"/>
        </w:rPr>
        <w:t>-265 zł/MWh.</w:t>
      </w:r>
    </w:p>
    <w:p w14:paraId="70C37EF5" w14:textId="4BAEB080" w:rsidR="003F5CCB" w:rsidRPr="00C1673A" w:rsidRDefault="004851DE" w:rsidP="00F34BF3">
      <w:pPr>
        <w:ind w:firstLine="284"/>
        <w:jc w:val="both"/>
        <w:rPr>
          <w:sz w:val="22"/>
          <w:szCs w:val="22"/>
        </w:rPr>
      </w:pPr>
      <w:r w:rsidRPr="00C1673A">
        <w:rPr>
          <w:sz w:val="22"/>
          <w:szCs w:val="22"/>
        </w:rPr>
        <w:t>Jednakże, n</w:t>
      </w:r>
      <w:r w:rsidR="00ED6A5B" w:rsidRPr="00C1673A">
        <w:rPr>
          <w:sz w:val="22"/>
          <w:szCs w:val="22"/>
        </w:rPr>
        <w:t xml:space="preserve">ależy </w:t>
      </w:r>
      <w:r w:rsidRPr="00C1673A">
        <w:rPr>
          <w:sz w:val="22"/>
          <w:szCs w:val="22"/>
        </w:rPr>
        <w:t xml:space="preserve">jeszcze </w:t>
      </w:r>
      <w:r w:rsidR="00ED6A5B" w:rsidRPr="00C1673A">
        <w:rPr>
          <w:sz w:val="22"/>
          <w:szCs w:val="22"/>
        </w:rPr>
        <w:t>raz podkreślić, że w</w:t>
      </w:r>
      <w:r w:rsidR="00F7373F" w:rsidRPr="00C1673A">
        <w:rPr>
          <w:sz w:val="22"/>
          <w:szCs w:val="22"/>
        </w:rPr>
        <w:t xml:space="preserve"> ocenie resortu klimatu i środowiska </w:t>
      </w:r>
      <w:r w:rsidRPr="00C1673A">
        <w:rPr>
          <w:sz w:val="22"/>
          <w:szCs w:val="22"/>
        </w:rPr>
        <w:t xml:space="preserve">ten </w:t>
      </w:r>
      <w:r w:rsidR="00ED6A5B" w:rsidRPr="00C1673A">
        <w:rPr>
          <w:sz w:val="22"/>
          <w:szCs w:val="22"/>
        </w:rPr>
        <w:t xml:space="preserve">poziom jest </w:t>
      </w:r>
      <w:r w:rsidR="00F7373F" w:rsidRPr="00C1673A">
        <w:rPr>
          <w:sz w:val="22"/>
          <w:szCs w:val="22"/>
        </w:rPr>
        <w:t xml:space="preserve">wciąż zbyt wysoki, </w:t>
      </w:r>
      <w:r w:rsidR="00ED6A5B" w:rsidRPr="00C1673A">
        <w:rPr>
          <w:sz w:val="22"/>
          <w:szCs w:val="22"/>
        </w:rPr>
        <w:t xml:space="preserve">gdyż negatywnie wpływa na </w:t>
      </w:r>
      <w:r w:rsidR="00B26928" w:rsidRPr="00C1673A">
        <w:rPr>
          <w:sz w:val="22"/>
          <w:szCs w:val="22"/>
        </w:rPr>
        <w:t xml:space="preserve">znaczny już </w:t>
      </w:r>
      <w:r w:rsidR="00ED6A5B" w:rsidRPr="00C1673A">
        <w:rPr>
          <w:sz w:val="22"/>
          <w:szCs w:val="22"/>
        </w:rPr>
        <w:t xml:space="preserve">stopień obciążenia odbiorców końcowych </w:t>
      </w:r>
      <w:r w:rsidR="00E02C35" w:rsidRPr="00C1673A">
        <w:rPr>
          <w:sz w:val="22"/>
          <w:szCs w:val="22"/>
        </w:rPr>
        <w:t>kosztami</w:t>
      </w:r>
      <w:r w:rsidR="00F7373F" w:rsidRPr="00C1673A">
        <w:rPr>
          <w:sz w:val="22"/>
          <w:szCs w:val="22"/>
        </w:rPr>
        <w:t xml:space="preserve"> energii elektrycznej</w:t>
      </w:r>
      <w:r w:rsidR="00ED6A5B" w:rsidRPr="00C1673A">
        <w:rPr>
          <w:sz w:val="22"/>
          <w:szCs w:val="22"/>
        </w:rPr>
        <w:t xml:space="preserve"> </w:t>
      </w:r>
      <w:r w:rsidR="00F7373F" w:rsidRPr="00C1673A">
        <w:rPr>
          <w:sz w:val="22"/>
          <w:szCs w:val="22"/>
        </w:rPr>
        <w:t>oraz</w:t>
      </w:r>
      <w:r w:rsidR="00E02C35" w:rsidRPr="00C1673A">
        <w:rPr>
          <w:sz w:val="22"/>
          <w:szCs w:val="22"/>
        </w:rPr>
        <w:t xml:space="preserve"> </w:t>
      </w:r>
      <w:r w:rsidR="00F7373F" w:rsidRPr="00C1673A">
        <w:rPr>
          <w:sz w:val="22"/>
          <w:szCs w:val="22"/>
        </w:rPr>
        <w:t>rodzi ryzyko nadwsparcia inwestorów objętych systemem zielonych certyfikatów.</w:t>
      </w:r>
      <w:r w:rsidR="00E02C35" w:rsidRPr="00C1673A">
        <w:rPr>
          <w:sz w:val="22"/>
          <w:szCs w:val="22"/>
        </w:rPr>
        <w:t xml:space="preserve"> </w:t>
      </w:r>
      <w:r w:rsidR="00320263" w:rsidRPr="00C1673A">
        <w:rPr>
          <w:sz w:val="22"/>
          <w:szCs w:val="22"/>
        </w:rPr>
        <w:t>Co równie istotne, k</w:t>
      </w:r>
      <w:r w:rsidR="00E02C35" w:rsidRPr="00C1673A">
        <w:rPr>
          <w:sz w:val="22"/>
          <w:szCs w:val="22"/>
        </w:rPr>
        <w:t>ontrakty długoterminowe zawierane na Towarowej Giełdzie Energii potwierdzają utrzymanie się cen energii</w:t>
      </w:r>
      <w:r w:rsidR="003E4C1A" w:rsidRPr="00C1673A">
        <w:rPr>
          <w:sz w:val="22"/>
          <w:szCs w:val="22"/>
        </w:rPr>
        <w:t xml:space="preserve"> na poziomie</w:t>
      </w:r>
      <w:r w:rsidR="00E02C35" w:rsidRPr="00C1673A">
        <w:rPr>
          <w:sz w:val="22"/>
          <w:szCs w:val="22"/>
        </w:rPr>
        <w:t>, który zapewnia wystarczająco wysoki przychód inwestorów OZE partycypujących w systemie świadectw pochodzenia, gwarantujący rentowność ich instalacji.</w:t>
      </w:r>
    </w:p>
    <w:p w14:paraId="4122707D" w14:textId="0691F4EB" w:rsidR="00F7373F" w:rsidRPr="00C1673A" w:rsidRDefault="001708CA" w:rsidP="00F34BF3">
      <w:pPr>
        <w:ind w:firstLine="284"/>
        <w:jc w:val="both"/>
        <w:rPr>
          <w:sz w:val="22"/>
          <w:szCs w:val="22"/>
        </w:rPr>
      </w:pPr>
      <w:r w:rsidRPr="00C1673A">
        <w:rPr>
          <w:sz w:val="22"/>
          <w:szCs w:val="22"/>
        </w:rPr>
        <w:t>Dlatego też</w:t>
      </w:r>
      <w:r w:rsidR="00F7373F" w:rsidRPr="00C1673A">
        <w:rPr>
          <w:sz w:val="22"/>
          <w:szCs w:val="22"/>
        </w:rPr>
        <w:t>, wykorzystując możliwość zmiany przez ministra wł</w:t>
      </w:r>
      <w:r w:rsidRPr="00C1673A">
        <w:rPr>
          <w:sz w:val="22"/>
          <w:szCs w:val="22"/>
        </w:rPr>
        <w:t>aściwego</w:t>
      </w:r>
      <w:r w:rsidR="00F7373F" w:rsidRPr="00C1673A">
        <w:rPr>
          <w:sz w:val="22"/>
          <w:szCs w:val="22"/>
        </w:rPr>
        <w:t xml:space="preserve"> d</w:t>
      </w:r>
      <w:r w:rsidR="00CD6808">
        <w:rPr>
          <w:sz w:val="22"/>
          <w:szCs w:val="22"/>
        </w:rPr>
        <w:t>o spraw</w:t>
      </w:r>
      <w:r w:rsidR="00F7373F" w:rsidRPr="00C1673A">
        <w:rPr>
          <w:sz w:val="22"/>
          <w:szCs w:val="22"/>
        </w:rPr>
        <w:t xml:space="preserve"> klimatu, w drodze rozporządzenia, w terminie do dnia 31 sierpnia danego roku, </w:t>
      </w:r>
      <w:r w:rsidRPr="00C1673A">
        <w:rPr>
          <w:sz w:val="22"/>
          <w:szCs w:val="22"/>
        </w:rPr>
        <w:t>poziomu udziału ilościowego sumy energii elektrycznej wynikającej z umorzonych świadectw pochodzenia potwierdzających wytworzenie energii elektrycznej z odnawialnych źródeł energii</w:t>
      </w:r>
      <w:r w:rsidR="00F7373F" w:rsidRPr="00C1673A">
        <w:rPr>
          <w:sz w:val="22"/>
          <w:szCs w:val="22"/>
        </w:rPr>
        <w:t xml:space="preserve">, konieczne jest </w:t>
      </w:r>
      <w:r w:rsidR="003E4C1A" w:rsidRPr="00C1673A">
        <w:rPr>
          <w:sz w:val="22"/>
          <w:szCs w:val="22"/>
        </w:rPr>
        <w:t>podjęcie działań, które pozwolą zrównoważyć obecną sytuację</w:t>
      </w:r>
      <w:r w:rsidR="00F7373F" w:rsidRPr="00C1673A">
        <w:rPr>
          <w:sz w:val="22"/>
          <w:szCs w:val="22"/>
        </w:rPr>
        <w:t>.</w:t>
      </w:r>
    </w:p>
    <w:p w14:paraId="7C0DE4A0" w14:textId="19E6314E" w:rsidR="00976FCD" w:rsidRPr="00C1673A" w:rsidRDefault="00F855E5" w:rsidP="00F34BF3">
      <w:pPr>
        <w:pStyle w:val="NIEARTTEKSTtekstnieartykuowanynppodstprawnarozplubpreambua"/>
        <w:spacing w:before="0"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F34BF3">
        <w:rPr>
          <w:rFonts w:ascii="Times New Roman" w:hAnsi="Times New Roman" w:cs="Times New Roman"/>
          <w:sz w:val="22"/>
          <w:szCs w:val="22"/>
        </w:rPr>
        <w:t>Jednocześnie</w:t>
      </w:r>
      <w:r w:rsidR="004851DE" w:rsidRPr="00F34BF3">
        <w:rPr>
          <w:rFonts w:ascii="Times New Roman" w:hAnsi="Times New Roman" w:cs="Times New Roman"/>
          <w:sz w:val="22"/>
          <w:szCs w:val="22"/>
        </w:rPr>
        <w:t>,</w:t>
      </w:r>
      <w:r w:rsidRPr="00F34BF3">
        <w:rPr>
          <w:rFonts w:ascii="Times New Roman" w:hAnsi="Times New Roman" w:cs="Times New Roman"/>
          <w:sz w:val="22"/>
          <w:szCs w:val="22"/>
        </w:rPr>
        <w:t xml:space="preserve"> w</w:t>
      </w:r>
      <w:r w:rsidR="00A67B02" w:rsidRPr="00F34BF3">
        <w:rPr>
          <w:rFonts w:ascii="Times New Roman" w:hAnsi="Times New Roman" w:cs="Times New Roman"/>
          <w:sz w:val="22"/>
          <w:szCs w:val="22"/>
        </w:rPr>
        <w:t xml:space="preserve"> </w:t>
      </w:r>
      <w:r w:rsidR="005F0C86" w:rsidRPr="00F34BF3">
        <w:rPr>
          <w:rFonts w:ascii="Times New Roman" w:hAnsi="Times New Roman" w:cs="Times New Roman"/>
          <w:sz w:val="22"/>
          <w:szCs w:val="22"/>
        </w:rPr>
        <w:t xml:space="preserve">przypadku </w:t>
      </w:r>
      <w:r w:rsidR="00A67B02" w:rsidRPr="00F34BF3">
        <w:rPr>
          <w:rFonts w:ascii="Times New Roman" w:hAnsi="Times New Roman" w:cs="Times New Roman"/>
          <w:sz w:val="22"/>
          <w:szCs w:val="22"/>
        </w:rPr>
        <w:t>analogiczn</w:t>
      </w:r>
      <w:r w:rsidR="005F0C86" w:rsidRPr="00F34BF3">
        <w:rPr>
          <w:rFonts w:ascii="Times New Roman" w:hAnsi="Times New Roman" w:cs="Times New Roman"/>
          <w:sz w:val="22"/>
          <w:szCs w:val="22"/>
        </w:rPr>
        <w:t>ego</w:t>
      </w:r>
      <w:r w:rsidR="00A67B02" w:rsidRPr="00F34BF3">
        <w:rPr>
          <w:rFonts w:ascii="Times New Roman" w:hAnsi="Times New Roman" w:cs="Times New Roman"/>
          <w:sz w:val="22"/>
          <w:szCs w:val="22"/>
        </w:rPr>
        <w:t xml:space="preserve"> rozporządzeni</w:t>
      </w:r>
      <w:r w:rsidR="005F0C86" w:rsidRPr="00F34BF3">
        <w:rPr>
          <w:rFonts w:ascii="Times New Roman" w:hAnsi="Times New Roman" w:cs="Times New Roman"/>
          <w:sz w:val="22"/>
          <w:szCs w:val="22"/>
        </w:rPr>
        <w:t>a</w:t>
      </w:r>
      <w:r w:rsidR="00A67B02" w:rsidRPr="00F34BF3">
        <w:rPr>
          <w:rFonts w:ascii="Times New Roman" w:hAnsi="Times New Roman" w:cs="Times New Roman"/>
          <w:sz w:val="22"/>
          <w:szCs w:val="22"/>
        </w:rPr>
        <w:t xml:space="preserve"> </w:t>
      </w:r>
      <w:r w:rsidR="00C15F43" w:rsidRPr="00F34BF3">
        <w:rPr>
          <w:rFonts w:ascii="Times New Roman" w:hAnsi="Times New Roman" w:cs="Times New Roman"/>
          <w:sz w:val="22"/>
          <w:szCs w:val="22"/>
        </w:rPr>
        <w:t>wyznaczając</w:t>
      </w:r>
      <w:r w:rsidR="005F0C86" w:rsidRPr="00F34BF3">
        <w:rPr>
          <w:rFonts w:ascii="Times New Roman" w:hAnsi="Times New Roman" w:cs="Times New Roman"/>
          <w:sz w:val="22"/>
          <w:szCs w:val="22"/>
        </w:rPr>
        <w:t>ego</w:t>
      </w:r>
      <w:r w:rsidR="00C15F43" w:rsidRPr="00F34BF3">
        <w:rPr>
          <w:rFonts w:ascii="Times New Roman" w:hAnsi="Times New Roman" w:cs="Times New Roman"/>
          <w:sz w:val="22"/>
          <w:szCs w:val="22"/>
        </w:rPr>
        <w:t xml:space="preserve"> wielkość obowiązku </w:t>
      </w:r>
      <w:r w:rsidR="005F0C86" w:rsidRPr="00F34BF3">
        <w:rPr>
          <w:rFonts w:ascii="Times New Roman" w:hAnsi="Times New Roman" w:cs="Times New Roman"/>
          <w:sz w:val="22"/>
          <w:szCs w:val="22"/>
        </w:rPr>
        <w:t>na</w:t>
      </w:r>
      <w:r w:rsidR="00C15F43" w:rsidRPr="00F34BF3">
        <w:rPr>
          <w:rFonts w:ascii="Times New Roman" w:hAnsi="Times New Roman" w:cs="Times New Roman"/>
          <w:sz w:val="22"/>
          <w:szCs w:val="22"/>
        </w:rPr>
        <w:t xml:space="preserve"> </w:t>
      </w:r>
      <w:r w:rsidR="005F0C86" w:rsidRPr="00F34BF3">
        <w:rPr>
          <w:rFonts w:ascii="Times New Roman" w:hAnsi="Times New Roman" w:cs="Times New Roman"/>
          <w:sz w:val="22"/>
          <w:szCs w:val="22"/>
        </w:rPr>
        <w:t>kolejny rok lub lata kalendarzowe</w:t>
      </w:r>
      <w:r w:rsidR="003B50CF" w:rsidRPr="00F34BF3">
        <w:rPr>
          <w:rFonts w:ascii="Times New Roman" w:hAnsi="Times New Roman" w:cs="Times New Roman"/>
          <w:sz w:val="22"/>
          <w:szCs w:val="22"/>
        </w:rPr>
        <w:t>,</w:t>
      </w:r>
      <w:r w:rsidR="00A67B02" w:rsidRPr="00F34BF3">
        <w:rPr>
          <w:rFonts w:ascii="Times New Roman" w:hAnsi="Times New Roman" w:cs="Times New Roman"/>
          <w:sz w:val="22"/>
          <w:szCs w:val="22"/>
        </w:rPr>
        <w:t xml:space="preserve"> </w:t>
      </w:r>
      <w:r w:rsidR="005F0C86" w:rsidRPr="00F34BF3">
        <w:rPr>
          <w:rFonts w:ascii="Times New Roman" w:hAnsi="Times New Roman" w:cs="Times New Roman"/>
          <w:sz w:val="22"/>
          <w:szCs w:val="22"/>
        </w:rPr>
        <w:t>należy brać pod uwagę</w:t>
      </w:r>
      <w:r w:rsidR="00A67B02" w:rsidRPr="00F34BF3">
        <w:rPr>
          <w:rFonts w:ascii="Times New Roman" w:hAnsi="Times New Roman" w:cs="Times New Roman"/>
          <w:sz w:val="22"/>
          <w:szCs w:val="22"/>
        </w:rPr>
        <w:t xml:space="preserve"> </w:t>
      </w:r>
      <w:r w:rsidR="00593CA8" w:rsidRPr="00F34BF3">
        <w:rPr>
          <w:rFonts w:ascii="Times New Roman" w:hAnsi="Times New Roman" w:cs="Times New Roman"/>
          <w:sz w:val="22"/>
          <w:szCs w:val="22"/>
        </w:rPr>
        <w:t xml:space="preserve">możliwość </w:t>
      </w:r>
      <w:r w:rsidR="00A67B02" w:rsidRPr="00F34BF3">
        <w:rPr>
          <w:rFonts w:ascii="Times New Roman" w:hAnsi="Times New Roman" w:cs="Times New Roman"/>
          <w:sz w:val="22"/>
          <w:szCs w:val="22"/>
        </w:rPr>
        <w:t>wprowadzeni</w:t>
      </w:r>
      <w:r w:rsidR="00593CA8" w:rsidRPr="00F34BF3">
        <w:rPr>
          <w:rFonts w:ascii="Times New Roman" w:hAnsi="Times New Roman" w:cs="Times New Roman"/>
          <w:sz w:val="22"/>
          <w:szCs w:val="22"/>
        </w:rPr>
        <w:t>a</w:t>
      </w:r>
      <w:r w:rsidR="00A67B02" w:rsidRPr="00F34BF3">
        <w:rPr>
          <w:rFonts w:ascii="Times New Roman" w:hAnsi="Times New Roman" w:cs="Times New Roman"/>
          <w:sz w:val="22"/>
          <w:szCs w:val="22"/>
        </w:rPr>
        <w:t xml:space="preserve"> </w:t>
      </w:r>
      <w:r w:rsidR="00837B59" w:rsidRPr="00F34BF3">
        <w:rPr>
          <w:rFonts w:ascii="Times New Roman" w:hAnsi="Times New Roman" w:cs="Times New Roman"/>
          <w:sz w:val="22"/>
          <w:szCs w:val="22"/>
        </w:rPr>
        <w:t>kolejnej</w:t>
      </w:r>
      <w:r w:rsidR="00A67B02" w:rsidRPr="00F34BF3">
        <w:rPr>
          <w:rFonts w:ascii="Times New Roman" w:hAnsi="Times New Roman" w:cs="Times New Roman"/>
          <w:sz w:val="22"/>
          <w:szCs w:val="22"/>
        </w:rPr>
        <w:t xml:space="preserve"> korekty</w:t>
      </w:r>
      <w:r w:rsidR="00837B59" w:rsidRPr="00F34BF3">
        <w:rPr>
          <w:rFonts w:ascii="Times New Roman" w:hAnsi="Times New Roman" w:cs="Times New Roman"/>
          <w:sz w:val="22"/>
          <w:szCs w:val="22"/>
        </w:rPr>
        <w:t xml:space="preserve">, która będzie </w:t>
      </w:r>
      <w:r w:rsidR="00351DDF" w:rsidRPr="00F34BF3">
        <w:rPr>
          <w:rFonts w:ascii="Times New Roman" w:hAnsi="Times New Roman" w:cs="Times New Roman"/>
          <w:sz w:val="22"/>
          <w:szCs w:val="22"/>
        </w:rPr>
        <w:t>adekwatna do zaistniałych wówczas okoliczności</w:t>
      </w:r>
      <w:r w:rsidR="00DD570C" w:rsidRPr="00F34BF3">
        <w:rPr>
          <w:rFonts w:ascii="Times New Roman" w:hAnsi="Times New Roman" w:cs="Times New Roman"/>
          <w:sz w:val="22"/>
          <w:szCs w:val="22"/>
        </w:rPr>
        <w:t>, w tym sytuacji na rynku energii elektrycznej</w:t>
      </w:r>
      <w:r w:rsidR="00C15F43" w:rsidRPr="00F34BF3">
        <w:rPr>
          <w:rFonts w:ascii="Times New Roman" w:hAnsi="Times New Roman" w:cs="Times New Roman"/>
          <w:sz w:val="22"/>
          <w:szCs w:val="22"/>
        </w:rPr>
        <w:t>.</w:t>
      </w:r>
    </w:p>
    <w:p w14:paraId="19E577BA" w14:textId="77777777" w:rsidR="00976FCD" w:rsidRPr="00C1673A" w:rsidRDefault="00976FCD" w:rsidP="00F34BF3">
      <w:pPr>
        <w:ind w:firstLine="284"/>
        <w:jc w:val="both"/>
        <w:rPr>
          <w:sz w:val="22"/>
          <w:szCs w:val="22"/>
        </w:rPr>
      </w:pPr>
      <w:r w:rsidRPr="00C1673A">
        <w:rPr>
          <w:sz w:val="22"/>
          <w:szCs w:val="22"/>
        </w:rPr>
        <w:t>Projekt rozporządzenia jest zgodny z prawem Unii Europejskiej.</w:t>
      </w:r>
    </w:p>
    <w:p w14:paraId="4283BEA4" w14:textId="77777777" w:rsidR="00976FCD" w:rsidRPr="00C1673A" w:rsidRDefault="00976FCD" w:rsidP="00F34BF3">
      <w:pPr>
        <w:ind w:firstLine="284"/>
        <w:jc w:val="both"/>
        <w:rPr>
          <w:sz w:val="22"/>
          <w:szCs w:val="22"/>
        </w:rPr>
      </w:pPr>
      <w:r w:rsidRPr="00C1673A">
        <w:rPr>
          <w:sz w:val="22"/>
          <w:szCs w:val="22"/>
        </w:rPr>
        <w:t>Projekt rozporządzenia nie podlega procedurze notyfikacji aktów prawnych, określonej</w:t>
      </w:r>
      <w:r w:rsidRPr="00C1673A">
        <w:rPr>
          <w:sz w:val="22"/>
          <w:szCs w:val="22"/>
        </w:rPr>
        <w:br/>
        <w:t>w przepisach rozporządzenia Rady Ministrów z dnia 23 grudnia 2002 r. w sprawie sposobu funkcjonowania krajowego systemu notyfikacji norm i aktów prawnych (Dz. U. poz. 2039, z późn. zm.).</w:t>
      </w:r>
    </w:p>
    <w:p w14:paraId="546AA865" w14:textId="77777777" w:rsidR="00C1673A" w:rsidRPr="00F97F21" w:rsidRDefault="00A67B02" w:rsidP="00F34BF3">
      <w:pPr>
        <w:ind w:firstLine="284"/>
        <w:jc w:val="both"/>
        <w:rPr>
          <w:sz w:val="22"/>
          <w:szCs w:val="22"/>
        </w:rPr>
      </w:pPr>
      <w:r w:rsidRPr="00F97F21">
        <w:rPr>
          <w:sz w:val="22"/>
          <w:szCs w:val="22"/>
        </w:rPr>
        <w:t>Projekt</w:t>
      </w:r>
      <w:r w:rsidR="00976FCD" w:rsidRPr="00F97F21">
        <w:rPr>
          <w:sz w:val="22"/>
          <w:szCs w:val="22"/>
        </w:rPr>
        <w:t xml:space="preserve"> rozporządzenia</w:t>
      </w:r>
      <w:r w:rsidRPr="00F97F21">
        <w:rPr>
          <w:sz w:val="22"/>
          <w:szCs w:val="22"/>
        </w:rPr>
        <w:t xml:space="preserve"> nie wymaga przedstawienia</w:t>
      </w:r>
      <w:r w:rsidR="00976FCD" w:rsidRPr="00F97F21">
        <w:rPr>
          <w:sz w:val="22"/>
          <w:szCs w:val="22"/>
        </w:rPr>
        <w:t xml:space="preserve"> właściwym</w:t>
      </w:r>
      <w:r w:rsidRPr="00F97F21">
        <w:rPr>
          <w:sz w:val="22"/>
          <w:szCs w:val="22"/>
        </w:rPr>
        <w:t xml:space="preserve"> organom i instytucjom Unii Europejskiej, w tym Europejskiemu Bankowi Centralnemu, w celu uzyskania opinii, dokonania powiadomienia, konsultacji albo uzgodnienia</w:t>
      </w:r>
      <w:r w:rsidR="004851DE" w:rsidRPr="00F97F21">
        <w:rPr>
          <w:sz w:val="22"/>
          <w:szCs w:val="22"/>
        </w:rPr>
        <w:t xml:space="preserve"> projektu</w:t>
      </w:r>
      <w:r w:rsidRPr="00F97F21">
        <w:rPr>
          <w:sz w:val="22"/>
          <w:szCs w:val="22"/>
        </w:rPr>
        <w:t>.</w:t>
      </w:r>
    </w:p>
    <w:p w14:paraId="6D5132A0" w14:textId="3B4C8B2F" w:rsidR="00616FC8" w:rsidRPr="00C1673A" w:rsidRDefault="00C1673A" w:rsidP="00F34BF3">
      <w:pPr>
        <w:ind w:firstLine="284"/>
        <w:jc w:val="both"/>
        <w:rPr>
          <w:sz w:val="22"/>
          <w:szCs w:val="22"/>
        </w:rPr>
      </w:pPr>
      <w:r w:rsidRPr="00F34BF3">
        <w:rPr>
          <w:sz w:val="22"/>
          <w:szCs w:val="22"/>
        </w:rPr>
        <w:t>Projekt rozporządzenia dotyczy</w:t>
      </w:r>
      <w:r w:rsidRPr="00C1673A">
        <w:rPr>
          <w:sz w:val="22"/>
          <w:szCs w:val="22"/>
        </w:rPr>
        <w:t xml:space="preserve"> </w:t>
      </w:r>
      <w:r w:rsidRPr="00F34BF3">
        <w:rPr>
          <w:sz w:val="22"/>
          <w:szCs w:val="22"/>
        </w:rPr>
        <w:t>majątkowych praw i obowiązków przedsiębiorców lub praw i</w:t>
      </w:r>
      <w:r w:rsidRPr="00C1673A">
        <w:rPr>
          <w:sz w:val="22"/>
          <w:szCs w:val="22"/>
        </w:rPr>
        <w:t> </w:t>
      </w:r>
      <w:r w:rsidRPr="00F34BF3">
        <w:rPr>
          <w:sz w:val="22"/>
          <w:szCs w:val="22"/>
        </w:rPr>
        <w:t xml:space="preserve">obowiązków przedsiębiorców wobec organów administracji publicznej i wpływa na działalność mikro przedsiębiorców oraz małych i średnich przedsiębiorców. </w:t>
      </w:r>
      <w:r w:rsidR="00616FC8" w:rsidRPr="00C1673A">
        <w:rPr>
          <w:bCs/>
          <w:sz w:val="22"/>
          <w:szCs w:val="22"/>
        </w:rPr>
        <w:t>W zakresie wpływu regulacji na funkcjonowanie mikro, małych i średnich przedsiębior</w:t>
      </w:r>
      <w:r w:rsidRPr="00C1673A">
        <w:rPr>
          <w:bCs/>
          <w:sz w:val="22"/>
          <w:szCs w:val="22"/>
        </w:rPr>
        <w:t xml:space="preserve">ców </w:t>
      </w:r>
      <w:r w:rsidR="00616FC8" w:rsidRPr="00C1673A">
        <w:rPr>
          <w:bCs/>
          <w:sz w:val="22"/>
          <w:szCs w:val="22"/>
        </w:rPr>
        <w:t xml:space="preserve">wyjaśnienia wymaga, iż </w:t>
      </w:r>
      <w:r w:rsidR="00F855E5" w:rsidRPr="00C1673A">
        <w:rPr>
          <w:bCs/>
          <w:sz w:val="22"/>
          <w:szCs w:val="22"/>
        </w:rPr>
        <w:t xml:space="preserve">kierunek </w:t>
      </w:r>
      <w:r w:rsidR="00616FC8" w:rsidRPr="00C1673A">
        <w:rPr>
          <w:bCs/>
          <w:sz w:val="22"/>
          <w:szCs w:val="22"/>
        </w:rPr>
        <w:t>prezentowan</w:t>
      </w:r>
      <w:r w:rsidR="00F855E5" w:rsidRPr="00C1673A">
        <w:rPr>
          <w:bCs/>
          <w:sz w:val="22"/>
          <w:szCs w:val="22"/>
        </w:rPr>
        <w:t>ych</w:t>
      </w:r>
      <w:r w:rsidR="00616FC8" w:rsidRPr="00C1673A">
        <w:rPr>
          <w:bCs/>
          <w:sz w:val="22"/>
          <w:szCs w:val="22"/>
        </w:rPr>
        <w:t xml:space="preserve"> rozwiąza</w:t>
      </w:r>
      <w:r w:rsidR="00F855E5" w:rsidRPr="00C1673A">
        <w:rPr>
          <w:bCs/>
          <w:sz w:val="22"/>
          <w:szCs w:val="22"/>
        </w:rPr>
        <w:t>ń</w:t>
      </w:r>
      <w:r w:rsidR="00616FC8" w:rsidRPr="00C1673A">
        <w:rPr>
          <w:bCs/>
          <w:sz w:val="22"/>
          <w:szCs w:val="22"/>
        </w:rPr>
        <w:t xml:space="preserve"> legislacyjn</w:t>
      </w:r>
      <w:r w:rsidR="00F855E5" w:rsidRPr="00C1673A">
        <w:rPr>
          <w:bCs/>
          <w:sz w:val="22"/>
          <w:szCs w:val="22"/>
        </w:rPr>
        <w:t>ych</w:t>
      </w:r>
      <w:r w:rsidR="00616FC8" w:rsidRPr="00C1673A">
        <w:rPr>
          <w:bCs/>
          <w:sz w:val="22"/>
          <w:szCs w:val="22"/>
        </w:rPr>
        <w:t xml:space="preserve"> </w:t>
      </w:r>
      <w:r w:rsidR="00F855E5" w:rsidRPr="00C1673A">
        <w:rPr>
          <w:bCs/>
          <w:sz w:val="22"/>
          <w:szCs w:val="22"/>
        </w:rPr>
        <w:t>jest zgodny z</w:t>
      </w:r>
      <w:r w:rsidR="00616FC8" w:rsidRPr="00C1673A">
        <w:rPr>
          <w:sz w:val="22"/>
          <w:szCs w:val="22"/>
        </w:rPr>
        <w:t xml:space="preserve"> oczekiwani</w:t>
      </w:r>
      <w:r w:rsidR="00F855E5" w:rsidRPr="00C1673A">
        <w:rPr>
          <w:sz w:val="22"/>
          <w:szCs w:val="22"/>
        </w:rPr>
        <w:t>ami</w:t>
      </w:r>
      <w:r w:rsidR="00616FC8" w:rsidRPr="00C1673A">
        <w:rPr>
          <w:sz w:val="22"/>
          <w:szCs w:val="22"/>
        </w:rPr>
        <w:t xml:space="preserve"> społecznym</w:t>
      </w:r>
      <w:r w:rsidR="00F855E5" w:rsidRPr="00C1673A">
        <w:rPr>
          <w:sz w:val="22"/>
          <w:szCs w:val="22"/>
        </w:rPr>
        <w:t xml:space="preserve">i oraz oczekiwaniami </w:t>
      </w:r>
      <w:r w:rsidR="00616FC8" w:rsidRPr="00C1673A">
        <w:rPr>
          <w:sz w:val="22"/>
          <w:szCs w:val="22"/>
        </w:rPr>
        <w:t xml:space="preserve">branży </w:t>
      </w:r>
      <w:r w:rsidR="00F855E5" w:rsidRPr="00C1673A">
        <w:rPr>
          <w:sz w:val="22"/>
          <w:szCs w:val="22"/>
        </w:rPr>
        <w:t>i</w:t>
      </w:r>
      <w:r w:rsidR="00616FC8" w:rsidRPr="00C1673A">
        <w:rPr>
          <w:sz w:val="22"/>
          <w:szCs w:val="22"/>
        </w:rPr>
        <w:t xml:space="preserve"> lokaln</w:t>
      </w:r>
      <w:r w:rsidR="00AE4764" w:rsidRPr="00C1673A">
        <w:rPr>
          <w:sz w:val="22"/>
          <w:szCs w:val="22"/>
        </w:rPr>
        <w:t>y</w:t>
      </w:r>
      <w:r w:rsidR="00616FC8" w:rsidRPr="00C1673A">
        <w:rPr>
          <w:sz w:val="22"/>
          <w:szCs w:val="22"/>
        </w:rPr>
        <w:t>ch przedsiębiorców, które kierowane były do administracji rządowej.</w:t>
      </w:r>
    </w:p>
    <w:p w14:paraId="779839E0" w14:textId="2681A8BA" w:rsidR="001522FC" w:rsidRDefault="004851DE" w:rsidP="00F34BF3">
      <w:pPr>
        <w:pStyle w:val="NIEARTTEKSTtekstnieartykuowanynppodstprawnarozplubpreambua"/>
        <w:spacing w:before="0"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C1673A">
        <w:rPr>
          <w:rFonts w:ascii="Times New Roman" w:hAnsi="Times New Roman" w:cs="Times New Roman"/>
          <w:sz w:val="22"/>
          <w:szCs w:val="22"/>
        </w:rPr>
        <w:t>Projektowane r</w:t>
      </w:r>
      <w:r w:rsidR="00A67B02" w:rsidRPr="00C1673A">
        <w:rPr>
          <w:rFonts w:ascii="Times New Roman" w:hAnsi="Times New Roman" w:cs="Times New Roman"/>
          <w:sz w:val="22"/>
          <w:szCs w:val="22"/>
        </w:rPr>
        <w:t>ozporządzenie w</w:t>
      </w:r>
      <w:r w:rsidRPr="00C1673A">
        <w:rPr>
          <w:rFonts w:ascii="Times New Roman" w:hAnsi="Times New Roman" w:cs="Times New Roman"/>
          <w:sz w:val="22"/>
          <w:szCs w:val="22"/>
        </w:rPr>
        <w:t xml:space="preserve">chodzi </w:t>
      </w:r>
      <w:r w:rsidR="00A67B02" w:rsidRPr="00C1673A">
        <w:rPr>
          <w:rFonts w:ascii="Times New Roman" w:hAnsi="Times New Roman" w:cs="Times New Roman"/>
          <w:sz w:val="22"/>
          <w:szCs w:val="22"/>
        </w:rPr>
        <w:t xml:space="preserve">w życie </w:t>
      </w:r>
      <w:r w:rsidRPr="00C1673A">
        <w:rPr>
          <w:rFonts w:ascii="Times New Roman" w:hAnsi="Times New Roman" w:cs="Times New Roman"/>
          <w:sz w:val="22"/>
          <w:szCs w:val="22"/>
        </w:rPr>
        <w:t xml:space="preserve">w terminie </w:t>
      </w:r>
      <w:r w:rsidR="00A67B02" w:rsidRPr="00C1673A">
        <w:rPr>
          <w:rFonts w:ascii="Times New Roman" w:hAnsi="Times New Roman" w:cs="Times New Roman"/>
          <w:sz w:val="22"/>
          <w:szCs w:val="22"/>
        </w:rPr>
        <w:t>14 dni od dnia ogłoszenia.</w:t>
      </w:r>
    </w:p>
    <w:p w14:paraId="5732BBCA" w14:textId="505B1484" w:rsidR="007D6F6F" w:rsidRDefault="007D6F6F" w:rsidP="007D6F6F"/>
    <w:p w14:paraId="512EE784" w14:textId="77777777" w:rsidR="007D6F6F" w:rsidRPr="007D6F6F" w:rsidRDefault="007D6F6F" w:rsidP="007D6F6F"/>
    <w:sectPr w:rsidR="007D6F6F" w:rsidRPr="007D6F6F" w:rsidSect="00F34BF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B02"/>
    <w:rsid w:val="000573B4"/>
    <w:rsid w:val="001522FC"/>
    <w:rsid w:val="0016339C"/>
    <w:rsid w:val="001708CA"/>
    <w:rsid w:val="001A043E"/>
    <w:rsid w:val="001D1D8E"/>
    <w:rsid w:val="001D5075"/>
    <w:rsid w:val="001E6C9B"/>
    <w:rsid w:val="00257FE6"/>
    <w:rsid w:val="0026219F"/>
    <w:rsid w:val="002A54FA"/>
    <w:rsid w:val="002C72B7"/>
    <w:rsid w:val="002D36FF"/>
    <w:rsid w:val="002D6651"/>
    <w:rsid w:val="002E6BB9"/>
    <w:rsid w:val="002F39D0"/>
    <w:rsid w:val="00320263"/>
    <w:rsid w:val="003356F9"/>
    <w:rsid w:val="00351DDF"/>
    <w:rsid w:val="003A73E2"/>
    <w:rsid w:val="003B50CF"/>
    <w:rsid w:val="003E4C1A"/>
    <w:rsid w:val="003F5CCB"/>
    <w:rsid w:val="004047D9"/>
    <w:rsid w:val="004277DD"/>
    <w:rsid w:val="0043472F"/>
    <w:rsid w:val="00476539"/>
    <w:rsid w:val="004851DE"/>
    <w:rsid w:val="00487040"/>
    <w:rsid w:val="004B64AB"/>
    <w:rsid w:val="004C4D9D"/>
    <w:rsid w:val="004F292F"/>
    <w:rsid w:val="00532B53"/>
    <w:rsid w:val="00550AB5"/>
    <w:rsid w:val="00593CA8"/>
    <w:rsid w:val="005F0C86"/>
    <w:rsid w:val="005F4A13"/>
    <w:rsid w:val="00616FC8"/>
    <w:rsid w:val="00632EE0"/>
    <w:rsid w:val="006F2617"/>
    <w:rsid w:val="00730E51"/>
    <w:rsid w:val="007853A1"/>
    <w:rsid w:val="0079334F"/>
    <w:rsid w:val="00797424"/>
    <w:rsid w:val="0079782D"/>
    <w:rsid w:val="007D6F6F"/>
    <w:rsid w:val="0080102B"/>
    <w:rsid w:val="00804BA8"/>
    <w:rsid w:val="00830B37"/>
    <w:rsid w:val="00833B21"/>
    <w:rsid w:val="00837B59"/>
    <w:rsid w:val="00845EA3"/>
    <w:rsid w:val="008C3164"/>
    <w:rsid w:val="008D1DB7"/>
    <w:rsid w:val="008E667D"/>
    <w:rsid w:val="008F583E"/>
    <w:rsid w:val="00976FCD"/>
    <w:rsid w:val="009A377E"/>
    <w:rsid w:val="009D2750"/>
    <w:rsid w:val="009D3686"/>
    <w:rsid w:val="009E41A4"/>
    <w:rsid w:val="00A67B02"/>
    <w:rsid w:val="00A75F49"/>
    <w:rsid w:val="00A83445"/>
    <w:rsid w:val="00AB443D"/>
    <w:rsid w:val="00AB76C8"/>
    <w:rsid w:val="00AC335F"/>
    <w:rsid w:val="00AE4764"/>
    <w:rsid w:val="00B111B8"/>
    <w:rsid w:val="00B22BD6"/>
    <w:rsid w:val="00B26928"/>
    <w:rsid w:val="00B64341"/>
    <w:rsid w:val="00B65AD2"/>
    <w:rsid w:val="00B838BB"/>
    <w:rsid w:val="00BD7147"/>
    <w:rsid w:val="00C15F43"/>
    <w:rsid w:val="00C1673A"/>
    <w:rsid w:val="00C25E86"/>
    <w:rsid w:val="00C40CC1"/>
    <w:rsid w:val="00CC1406"/>
    <w:rsid w:val="00CD6808"/>
    <w:rsid w:val="00CF765C"/>
    <w:rsid w:val="00D00C49"/>
    <w:rsid w:val="00D2568C"/>
    <w:rsid w:val="00D7581D"/>
    <w:rsid w:val="00D77FEC"/>
    <w:rsid w:val="00DB0C62"/>
    <w:rsid w:val="00DC2F6D"/>
    <w:rsid w:val="00DD570C"/>
    <w:rsid w:val="00E02C35"/>
    <w:rsid w:val="00E03372"/>
    <w:rsid w:val="00E326C2"/>
    <w:rsid w:val="00EA5520"/>
    <w:rsid w:val="00EC1EA2"/>
    <w:rsid w:val="00ED6A5B"/>
    <w:rsid w:val="00F20780"/>
    <w:rsid w:val="00F34BF3"/>
    <w:rsid w:val="00F4723F"/>
    <w:rsid w:val="00F7373F"/>
    <w:rsid w:val="00F817E4"/>
    <w:rsid w:val="00F855E5"/>
    <w:rsid w:val="00F97F21"/>
    <w:rsid w:val="00F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41C4"/>
  <w15:chartTrackingRefBased/>
  <w15:docId w15:val="{E1C2F8D4-9E13-4BDC-8F50-A2AB210B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A67B0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4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43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2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72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7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2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2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C1673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F97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1CD5F-41D8-4DDC-9ECA-5261E593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Stańczuk</dc:creator>
  <cp:keywords/>
  <dc:description/>
  <cp:lastModifiedBy>MACHAJ Maciej</cp:lastModifiedBy>
  <cp:revision>4</cp:revision>
  <dcterms:created xsi:type="dcterms:W3CDTF">2022-03-17T09:20:00Z</dcterms:created>
  <dcterms:modified xsi:type="dcterms:W3CDTF">2022-03-22T10:25:00Z</dcterms:modified>
</cp:coreProperties>
</file>