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9E46A" w14:textId="77777777" w:rsidR="00E14902" w:rsidRPr="00E14902" w:rsidRDefault="00E14902" w:rsidP="00E14902">
      <w:pPr>
        <w:pStyle w:val="OZNRODZAKTUtznustawalubrozporzdzenieiorganwydajcy"/>
      </w:pPr>
      <w:bookmarkStart w:id="0" w:name="_GoBack"/>
      <w:bookmarkEnd w:id="0"/>
      <w:r w:rsidRPr="00E14902">
        <w:t>Rozporządzenie</w:t>
      </w:r>
    </w:p>
    <w:p w14:paraId="739C9238" w14:textId="77777777" w:rsidR="00E14902" w:rsidRPr="00E14902" w:rsidRDefault="00E14902" w:rsidP="00E14902">
      <w:pPr>
        <w:pStyle w:val="OZNRODZAKTUtznustawalubrozporzdzenieiorganwydajcy"/>
      </w:pPr>
      <w:r w:rsidRPr="00E14902">
        <w:t>Ministrów Infrastruktury</w:t>
      </w:r>
      <w:r w:rsidRPr="00E14902">
        <w:rPr>
          <w:rStyle w:val="IGindeksgrny"/>
        </w:rPr>
        <w:footnoteReference w:id="1"/>
      </w:r>
      <w:r w:rsidRPr="00E14902">
        <w:rPr>
          <w:rStyle w:val="IGindeksgrny"/>
        </w:rPr>
        <w:t>)</w:t>
      </w:r>
      <w:r w:rsidRPr="00E14902">
        <w:t xml:space="preserve"> oraz spraw wewnętrznych i administracji</w:t>
      </w:r>
      <w:r w:rsidRPr="00E14902">
        <w:rPr>
          <w:rStyle w:val="IGindeksgrny"/>
        </w:rPr>
        <w:footnoteReference w:id="2"/>
      </w:r>
      <w:r w:rsidRPr="00E14902">
        <w:rPr>
          <w:rStyle w:val="IGindeksgrny"/>
        </w:rPr>
        <w:t>)</w:t>
      </w:r>
    </w:p>
    <w:p w14:paraId="58A254C5" w14:textId="77777777" w:rsidR="00E14902" w:rsidRPr="00E14902" w:rsidRDefault="006B7C57" w:rsidP="00E14902">
      <w:pPr>
        <w:pStyle w:val="DATAAKTUdatauchwalenialubwydaniaaktu"/>
      </w:pPr>
      <w:r>
        <w:t>z dnia …………………… 2022 r.</w:t>
      </w:r>
    </w:p>
    <w:p w14:paraId="669AEF18" w14:textId="77777777" w:rsidR="00E14902" w:rsidRPr="00E14902" w:rsidRDefault="00E14902" w:rsidP="00E14902">
      <w:pPr>
        <w:pStyle w:val="TYTUAKTUprzedmiotregulacjiustawylubrozporzdzenia"/>
      </w:pPr>
      <w:r w:rsidRPr="00E14902">
        <w:t>zmieniające rozporządzenie w sprawie znaków i sygnałów drogowych</w:t>
      </w:r>
    </w:p>
    <w:p w14:paraId="60D34A47" w14:textId="6FF473BF" w:rsidR="00E14902" w:rsidRPr="00E14902" w:rsidRDefault="00E14902" w:rsidP="00E14902">
      <w:pPr>
        <w:pStyle w:val="NIEARTTEKSTtekstnieartykuowanynppodstprawnarozplubpreambua"/>
      </w:pPr>
      <w:r w:rsidRPr="00E14902">
        <w:t xml:space="preserve">Na podstawie art. 7 ust. 2 ustawy z dnia 20 czerwca 1997 r. </w:t>
      </w:r>
      <w:r w:rsidRPr="00E14902">
        <w:sym w:font="Symbol" w:char="F02D"/>
      </w:r>
      <w:r w:rsidRPr="00E14902">
        <w:t xml:space="preserve"> Prawo o ruchu drogowym (Dz. U. z </w:t>
      </w:r>
      <w:bookmarkStart w:id="1" w:name="_Hlk98497586"/>
      <w:r w:rsidRPr="00E14902">
        <w:t>2021 r. poz. 450,</w:t>
      </w:r>
      <w:bookmarkEnd w:id="1"/>
      <w:r w:rsidRPr="00E14902">
        <w:t xml:space="preserve"> </w:t>
      </w:r>
      <w:r w:rsidR="00320BA9">
        <w:t>z późn. zm.</w:t>
      </w:r>
      <w:r w:rsidR="00320BA9">
        <w:rPr>
          <w:rStyle w:val="Odwoanieprzypisudolnego"/>
        </w:rPr>
        <w:footnoteReference w:id="3"/>
      </w:r>
      <w:r w:rsidRPr="00E14902">
        <w:t>) zarządza się, co następuje:</w:t>
      </w:r>
      <w:r w:rsidR="00AA3C87">
        <w:t xml:space="preserve"> </w:t>
      </w:r>
    </w:p>
    <w:p w14:paraId="24D5687A" w14:textId="77777777" w:rsidR="00E14902" w:rsidRPr="00E14902" w:rsidRDefault="00E14902" w:rsidP="00E14902">
      <w:pPr>
        <w:pStyle w:val="ARTartustawynprozporzdzenia"/>
      </w:pPr>
      <w:r w:rsidRPr="00E14902">
        <w:t>§ 1.</w:t>
      </w:r>
      <w:r w:rsidRPr="00E14902">
        <w:tab/>
        <w:t>W rozporządzeniu Ministrów Infrastruktury oraz Spraw Wewnętrznych i Administracji z dnia 31 lipca 2002 r. w sprawie znaków i sygnałów drogowych (Dz. U. z 2019 r. poz. 2310 oraz z 2021 r. poz. 433 i 2065) wprowadza się następujące zmiany:</w:t>
      </w:r>
    </w:p>
    <w:p w14:paraId="2A15CC44" w14:textId="77777777" w:rsidR="00E14902" w:rsidRPr="00E14902" w:rsidRDefault="00E14902" w:rsidP="00E14902">
      <w:pPr>
        <w:pStyle w:val="PKTpunkt"/>
      </w:pPr>
    </w:p>
    <w:p w14:paraId="214A0C2B" w14:textId="77777777" w:rsidR="00E14902" w:rsidRPr="00E14902" w:rsidRDefault="00E14902" w:rsidP="00E14902">
      <w:pPr>
        <w:pStyle w:val="PKTpunkt"/>
      </w:pPr>
      <w:r w:rsidRPr="00E14902">
        <w:t>1)</w:t>
      </w:r>
      <w:r w:rsidRPr="00E14902">
        <w:tab/>
        <w:t>§ 53 ust. 1 i ust. 2 otrzymują brzmienie:</w:t>
      </w:r>
    </w:p>
    <w:p w14:paraId="30C1A1B1" w14:textId="146E050B" w:rsidR="00E14902" w:rsidRPr="00E14902" w:rsidRDefault="00E14902" w:rsidP="00E14902">
      <w:pPr>
        <w:pStyle w:val="ZUSTzmustartykuempunktem"/>
      </w:pPr>
      <w:r w:rsidRPr="00E14902">
        <w:t xml:space="preserve">„1. Znak D-19 „postój taksówek” oznacza miejsce przeznaczone na postój taksówek, z wyjątkiem taksówek zajętych. </w:t>
      </w:r>
      <w:r w:rsidR="00A72A04" w:rsidRPr="00A72A04">
        <w:t>Znak D-19 obowiązuje do miejsca ustawienia znaku D-</w:t>
      </w:r>
      <w:r w:rsidR="004E53BA">
        <w:t>2</w:t>
      </w:r>
      <w:r w:rsidR="00A72A04" w:rsidRPr="00A72A04">
        <w:t>0</w:t>
      </w:r>
      <w:r w:rsidR="008E357A">
        <w:t xml:space="preserve"> "</w:t>
      </w:r>
      <w:r w:rsidR="00A72A04" w:rsidRPr="00A72A04">
        <w:t>koniec postoju taksówek". Jeżeli na postoju taksówek nie umieszczono znaku</w:t>
      </w:r>
      <w:r w:rsidR="00CC12C3">
        <w:t xml:space="preserve"> </w:t>
      </w:r>
      <w:r w:rsidR="00A72A04" w:rsidRPr="00A72A04">
        <w:t>D-20, znak D-19 ob</w:t>
      </w:r>
      <w:r w:rsidR="008E357A">
        <w:t>o</w:t>
      </w:r>
      <w:r w:rsidR="00A72A04" w:rsidRPr="00A72A04">
        <w:t>wiązuje na odcinku 20 m od miejsca jego ustawienia.</w:t>
      </w:r>
    </w:p>
    <w:p w14:paraId="0F64D580" w14:textId="6C9B2D5C" w:rsidR="00E14902" w:rsidRPr="00E14902" w:rsidRDefault="00E14902" w:rsidP="00E14902">
      <w:pPr>
        <w:pStyle w:val="ZUSTzmustartykuempunktem"/>
      </w:pPr>
      <w:r w:rsidRPr="00E14902">
        <w:t>2. Znak D-20 „koniec postoju taksówek” oznacza miejsce, w którym kończy się postój taksówek.”;</w:t>
      </w:r>
      <w:r w:rsidR="008E78A7">
        <w:t xml:space="preserve"> </w:t>
      </w:r>
    </w:p>
    <w:p w14:paraId="2A5F4CF1" w14:textId="77777777" w:rsidR="00E14902" w:rsidRPr="00E14902" w:rsidRDefault="00E14902" w:rsidP="00E14902">
      <w:pPr>
        <w:pStyle w:val="PKTpunkt"/>
      </w:pPr>
      <w:r w:rsidRPr="00E14902">
        <w:t>2)</w:t>
      </w:r>
      <w:r w:rsidRPr="00E14902">
        <w:tab/>
        <w:t>w § 63 dodaje się ust. 6 w brzmieniu:</w:t>
      </w:r>
    </w:p>
    <w:p w14:paraId="2517914B" w14:textId="77777777" w:rsidR="00E14902" w:rsidRPr="00E14902" w:rsidRDefault="00E14902" w:rsidP="00E14902">
      <w:pPr>
        <w:pStyle w:val="ZUSTzmustartykuempunktem"/>
      </w:pPr>
      <w:r w:rsidRPr="00E14902">
        <w:t>„6. Umieszczony na znaku E-9, E-10 lub E-11 symbol Światowego Dziedzictwa wskazuje, że obiekty turystyczne występują na liście Światowego Dziedzictwa UNESCO.”;</w:t>
      </w:r>
    </w:p>
    <w:p w14:paraId="142DB8A0" w14:textId="77777777" w:rsidR="00E14902" w:rsidRPr="00E14902" w:rsidRDefault="00E14902" w:rsidP="00E14902">
      <w:pPr>
        <w:pStyle w:val="PKTpunkt"/>
      </w:pPr>
      <w:r w:rsidRPr="00E14902">
        <w:t>3)</w:t>
      </w:r>
      <w:r w:rsidRPr="00E14902">
        <w:tab/>
        <w:t>w § 67 dodaje się ust. 4 w brzmieniu:</w:t>
      </w:r>
    </w:p>
    <w:p w14:paraId="39108574" w14:textId="77777777" w:rsidR="00E14902" w:rsidRPr="00E14902" w:rsidRDefault="00E14902" w:rsidP="00C2603C">
      <w:pPr>
        <w:pStyle w:val="ZUSTzmustartykuempunktem"/>
        <w:ind w:left="0" w:firstLine="0"/>
      </w:pPr>
      <w:r w:rsidRPr="00E14902">
        <w:t>„4. Umieszczony na znaku E-22b lub E-22c symbol Światowego Dziedzictwa wskazuje, że obiekty turystyczne występują na liście Światowego Dziedzictwa UNESCO.”;</w:t>
      </w:r>
    </w:p>
    <w:p w14:paraId="49DC76E0" w14:textId="77777777" w:rsidR="00E14902" w:rsidRPr="00E14902" w:rsidRDefault="00E14902" w:rsidP="00E14902">
      <w:pPr>
        <w:pStyle w:val="ZUSTzmustartykuempunktem"/>
      </w:pPr>
    </w:p>
    <w:p w14:paraId="29C95102" w14:textId="77777777" w:rsidR="00E14902" w:rsidRPr="00E14902" w:rsidRDefault="00E14902" w:rsidP="00E14902">
      <w:pPr>
        <w:pStyle w:val="PKTpunkt"/>
      </w:pPr>
      <w:r w:rsidRPr="00E14902">
        <w:t>4)</w:t>
      </w:r>
      <w:r w:rsidRPr="00E14902">
        <w:tab/>
        <w:t>w załączniku do rozporządzenia:</w:t>
      </w:r>
    </w:p>
    <w:p w14:paraId="2B358734" w14:textId="77777777" w:rsidR="00E14902" w:rsidRPr="00E14902" w:rsidRDefault="00E14902" w:rsidP="00E14902">
      <w:pPr>
        <w:pStyle w:val="LITlitera"/>
      </w:pPr>
      <w:r w:rsidRPr="00E14902">
        <w:t>a)</w:t>
      </w:r>
      <w:r w:rsidRPr="00E14902">
        <w:tab/>
        <w:t>w  zestawieniu wzorów graficznych znaków w części „ZNAKI DROGOWE PIONOWE”:</w:t>
      </w:r>
    </w:p>
    <w:p w14:paraId="3F90A8B0" w14:textId="77777777" w:rsidR="00E14902" w:rsidRDefault="00E14902" w:rsidP="00E14902">
      <w:pPr>
        <w:pStyle w:val="TIRtiret"/>
      </w:pPr>
      <w:r w:rsidRPr="00E14902">
        <w:t>–</w:t>
      </w:r>
      <w:r w:rsidRPr="00E14902">
        <w:tab/>
      </w:r>
      <w:r>
        <w:t xml:space="preserve">w </w:t>
      </w:r>
      <w:r w:rsidRPr="00E14902">
        <w:t>grup</w:t>
      </w:r>
      <w:r>
        <w:t>ie</w:t>
      </w:r>
      <w:r w:rsidRPr="00E14902">
        <w:t xml:space="preserve"> „Znaki informacyjne”:</w:t>
      </w:r>
    </w:p>
    <w:p w14:paraId="2BA436C3" w14:textId="77777777" w:rsidR="00E14902" w:rsidRDefault="00E14902" w:rsidP="00E14902">
      <w:pPr>
        <w:pStyle w:val="2TIRpodwjnytiret"/>
      </w:pPr>
      <w:r>
        <w:sym w:font="Symbol" w:char="F02D"/>
      </w:r>
      <w:r>
        <w:t xml:space="preserve"> </w:t>
      </w:r>
      <w:r>
        <w:sym w:font="Symbol" w:char="F02D"/>
      </w:r>
      <w:r>
        <w:t xml:space="preserve"> rysunek </w:t>
      </w:r>
      <w:r w:rsidR="002E5E74" w:rsidRPr="002E5E74">
        <w:t xml:space="preserve">D-39 </w:t>
      </w:r>
      <w:r w:rsidR="002E5E74">
        <w:t>o</w:t>
      </w:r>
      <w:r>
        <w:t>trzymuje brzmienie:</w:t>
      </w:r>
    </w:p>
    <w:p w14:paraId="55D5B3FA" w14:textId="77777777" w:rsidR="00E826FB" w:rsidRPr="00E14902" w:rsidRDefault="00E826FB" w:rsidP="00E14902">
      <w:pPr>
        <w:pStyle w:val="2TIRpodwjnytiret"/>
      </w:pPr>
    </w:p>
    <w:p w14:paraId="02664F32" w14:textId="64742415" w:rsidR="00E14902" w:rsidRPr="00E14902" w:rsidRDefault="00E143D4" w:rsidP="00E826FB">
      <w:pPr>
        <w:pStyle w:val="ZCZWSP2TIRwTIRzmczciwsppodwtirwtirartykuempunktem"/>
      </w:pPr>
      <w:r w:rsidRPr="00E143D4">
        <w:rPr>
          <w:noProof/>
        </w:rPr>
        <w:drawing>
          <wp:inline distT="0" distB="0" distL="0" distR="0" wp14:anchorId="569927EC" wp14:editId="34E96EA8">
            <wp:extent cx="1405033" cy="1605687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0289" cy="16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8EEAF" w14:textId="77777777" w:rsidR="00E14902" w:rsidRPr="00E14902" w:rsidRDefault="00E14902" w:rsidP="00E14902"/>
    <w:p w14:paraId="4DE967EC" w14:textId="77777777" w:rsidR="00E14902" w:rsidRPr="00E14902" w:rsidRDefault="00E14902" w:rsidP="00E14902">
      <w:pPr>
        <w:pStyle w:val="ARTartustawynprozporzdzenia"/>
      </w:pPr>
      <w:r w:rsidRPr="00E14902">
        <w:t>§ 2. Rozporządzenie wchodzi w życie po upływie 14 dni od dnia ogłoszenia.</w:t>
      </w:r>
    </w:p>
    <w:p w14:paraId="0E44A9FF" w14:textId="77777777" w:rsidR="00E14902" w:rsidRPr="00E14902" w:rsidRDefault="00E14902" w:rsidP="00E14902">
      <w:pPr>
        <w:pStyle w:val="NAZORGWYDnazwaorganuwydajcegoprojektowanyakt"/>
      </w:pPr>
    </w:p>
    <w:p w14:paraId="7B3A4645" w14:textId="10C76BE5" w:rsidR="00E14902" w:rsidRPr="00E14902" w:rsidRDefault="00C2603C" w:rsidP="00E14902">
      <w:pPr>
        <w:pStyle w:val="NAZORGWYDnazwaorganuwydajcegoprojektowanyakt"/>
      </w:pPr>
      <w:r>
        <w:t xml:space="preserve">minister infrastruktury </w:t>
      </w:r>
    </w:p>
    <w:p w14:paraId="05A6AC79" w14:textId="77777777" w:rsidR="00E14902" w:rsidRPr="00E14902" w:rsidRDefault="00E14902" w:rsidP="00E14902">
      <w:pPr>
        <w:pStyle w:val="NAZORGWYDnazwaorganuwydajcegoprojektowanyakt"/>
      </w:pPr>
    </w:p>
    <w:p w14:paraId="6633448B" w14:textId="77777777" w:rsidR="00E14902" w:rsidRPr="00E14902" w:rsidRDefault="00E14902" w:rsidP="00E14902">
      <w:pPr>
        <w:pStyle w:val="NAZORGWYDnazwaorganuwydajcegoprojektowanyakt"/>
      </w:pPr>
      <w:r w:rsidRPr="00E14902">
        <w:t xml:space="preserve">minister spraw wewnętrznych </w:t>
      </w:r>
      <w:r w:rsidRPr="00E14902">
        <w:br/>
        <w:t>i administracji</w:t>
      </w:r>
    </w:p>
    <w:p w14:paraId="57D9773D" w14:textId="77777777" w:rsidR="00E14902" w:rsidRPr="00E14902" w:rsidRDefault="00E14902" w:rsidP="00E14902">
      <w:pPr>
        <w:pStyle w:val="TEKSTwporozumieniu"/>
      </w:pPr>
      <w:r w:rsidRPr="00E14902">
        <w:t>w porozumieniu:</w:t>
      </w:r>
    </w:p>
    <w:p w14:paraId="36D1C006" w14:textId="3C9B44BC" w:rsidR="00C2603C" w:rsidRDefault="00E14902" w:rsidP="00E14902">
      <w:pPr>
        <w:pStyle w:val="NAZORGWPOROZUMIENIUnazwaorganuwporozumieniuzktrymaktjestwydawany"/>
      </w:pPr>
      <w:r w:rsidRPr="00E14902">
        <w:t>Minister obrony narodowej</w:t>
      </w:r>
    </w:p>
    <w:p w14:paraId="75992E73" w14:textId="77777777" w:rsidR="00C2603C" w:rsidRDefault="00C2603C" w:rsidP="00C26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zgodność pod względem prawnym, </w:t>
      </w:r>
    </w:p>
    <w:p w14:paraId="01BFA4AA" w14:textId="5BC42BAB" w:rsidR="00C2603C" w:rsidRDefault="00C2603C" w:rsidP="00C2603C">
      <w:r>
        <w:t xml:space="preserve">                                                              legislacyjny</w:t>
      </w:r>
      <w:r w:rsidR="008E357A">
        <w:t>m</w:t>
      </w:r>
      <w:r>
        <w:t xml:space="preserve"> </w:t>
      </w:r>
      <w:r w:rsidRPr="00C2603C">
        <w:t xml:space="preserve">i redakcyjnym  </w:t>
      </w:r>
    </w:p>
    <w:p w14:paraId="177A4AE6" w14:textId="77777777" w:rsidR="00C2603C" w:rsidRDefault="00C2603C" w:rsidP="00C2603C">
      <w:r>
        <w:t xml:space="preserve">                                                              Marcin Przychodzki </w:t>
      </w:r>
    </w:p>
    <w:p w14:paraId="11B3E2ED" w14:textId="77777777" w:rsidR="00C2603C" w:rsidRDefault="00C2603C" w:rsidP="00C2603C">
      <w:r>
        <w:t xml:space="preserve">                                                              Dyrektor Departamentu Prawnego </w:t>
      </w:r>
    </w:p>
    <w:p w14:paraId="3A25568A" w14:textId="760415FD" w:rsidR="00C2603C" w:rsidRDefault="00C2603C" w:rsidP="00C2603C">
      <w:r>
        <w:t xml:space="preserve">                                                              w Ministerstwie Infrastruktury</w:t>
      </w:r>
    </w:p>
    <w:p w14:paraId="0CED9B40" w14:textId="77777777" w:rsidR="00C2603C" w:rsidRDefault="00C2603C" w:rsidP="00C2603C"/>
    <w:sectPr w:rsidR="00C2603C" w:rsidSect="001A7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3E7CF" w14:textId="77777777" w:rsidR="00651367" w:rsidRDefault="00651367">
      <w:r>
        <w:separator/>
      </w:r>
    </w:p>
  </w:endnote>
  <w:endnote w:type="continuationSeparator" w:id="0">
    <w:p w14:paraId="2F695E3E" w14:textId="77777777" w:rsidR="00651367" w:rsidRDefault="0065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EDE0C" w14:textId="77777777" w:rsidR="009011C2" w:rsidRDefault="009011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8B6A" w14:textId="77777777" w:rsidR="009011C2" w:rsidRDefault="009011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ED13F" w14:textId="77777777" w:rsidR="009011C2" w:rsidRDefault="00901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7B68D" w14:textId="77777777" w:rsidR="00651367" w:rsidRDefault="00651367">
      <w:r>
        <w:separator/>
      </w:r>
    </w:p>
  </w:footnote>
  <w:footnote w:type="continuationSeparator" w:id="0">
    <w:p w14:paraId="3E178037" w14:textId="77777777" w:rsidR="00651367" w:rsidRDefault="00651367">
      <w:r>
        <w:continuationSeparator/>
      </w:r>
    </w:p>
  </w:footnote>
  <w:footnote w:id="1">
    <w:p w14:paraId="09B359CD" w14:textId="77777777" w:rsidR="00E14902" w:rsidRPr="006C12D3" w:rsidRDefault="00E14902" w:rsidP="00E14902">
      <w:pPr>
        <w:pStyle w:val="ODNONIKtreodnonika"/>
        <w:rPr>
          <w:highlight w:val="yellow"/>
        </w:rPr>
      </w:pPr>
      <w:r w:rsidRPr="00E46B32">
        <w:rPr>
          <w:rStyle w:val="IGindeksgrny"/>
        </w:rPr>
        <w:footnoteRef/>
      </w:r>
      <w:r w:rsidRPr="00E46B32">
        <w:rPr>
          <w:rStyle w:val="IGindeksgrny"/>
        </w:rPr>
        <w:t>)</w:t>
      </w:r>
      <w:r w:rsidRPr="00E46B32">
        <w:rPr>
          <w:rStyle w:val="IGindeksgrny"/>
          <w:vertAlign w:val="baseline"/>
        </w:rPr>
        <w:tab/>
      </w:r>
      <w:r w:rsidRPr="00B17EB4">
        <w:t>Minister Infrastruktury kieruje działem administracji rządowej – transport, na podstawie § 1 ust. 2 pkt 2 rozporządzenia Prezesa Rady Ministrów z dnia 18 listopada 2019 r. w sprawie szczegółowego zakresu działania Ministra Infrastruktury (Dz. U. z 202</w:t>
      </w:r>
      <w:r>
        <w:t>1</w:t>
      </w:r>
      <w:r w:rsidRPr="00B17EB4">
        <w:t xml:space="preserve"> r. poz.</w:t>
      </w:r>
      <w:r>
        <w:t xml:space="preserve"> 937</w:t>
      </w:r>
      <w:r w:rsidRPr="00B17EB4">
        <w:t>)</w:t>
      </w:r>
      <w:r w:rsidRPr="00E46B32">
        <w:t>.</w:t>
      </w:r>
    </w:p>
  </w:footnote>
  <w:footnote w:id="2">
    <w:p w14:paraId="4088C525" w14:textId="77777777" w:rsidR="00E14902" w:rsidRPr="00E34E2A" w:rsidRDefault="00E14902" w:rsidP="00E14902">
      <w:pPr>
        <w:pStyle w:val="ODNONIKtreodnonika"/>
      </w:pPr>
      <w:r w:rsidRPr="003326CA">
        <w:rPr>
          <w:rStyle w:val="IGindeksgrny"/>
        </w:rPr>
        <w:footnoteRef/>
      </w:r>
      <w:r w:rsidRPr="003326CA">
        <w:rPr>
          <w:rStyle w:val="IGindeksgrny"/>
        </w:rPr>
        <w:t>)</w:t>
      </w:r>
      <w:r w:rsidRPr="003326CA">
        <w:tab/>
        <w:t xml:space="preserve">Minister Spraw Wewnętrznych i Administracji kieruje działem administracji rządowej – sprawy wewnętrzne, na podstawie § 1 ust. 2 pkt 2 rozporządzenia Prezesa Rady Ministrów z dnia 10 stycznia 2018 r. w sprawie </w:t>
      </w:r>
      <w:r w:rsidRPr="00E34E2A">
        <w:t xml:space="preserve">szczegółowego zakresu działania Ministra Spraw Wewnętrznych i Administracji (Dz. U. poz. 97 i 225). </w:t>
      </w:r>
    </w:p>
  </w:footnote>
  <w:footnote w:id="3">
    <w:p w14:paraId="49AA72A4" w14:textId="0AF35055" w:rsidR="00320BA9" w:rsidRDefault="00320BA9" w:rsidP="00320BA9">
      <w:pPr>
        <w:pStyle w:val="ODNONIKtreodnonika"/>
      </w:pPr>
      <w:r>
        <w:rPr>
          <w:rStyle w:val="Odwoanieprzypisudolnego"/>
        </w:rPr>
        <w:footnoteRef/>
      </w:r>
      <w:r w:rsidRPr="00320BA9">
        <w:rPr>
          <w:rStyle w:val="IGindeksgrny"/>
        </w:rPr>
        <w:t>)</w:t>
      </w:r>
      <w:r w:rsidRPr="00320BA9">
        <w:rPr>
          <w:rStyle w:val="IGindeksgrny"/>
        </w:rPr>
        <w:tab/>
      </w:r>
      <w:r>
        <w:t xml:space="preserve">Zmiany tekstu jednolitego wymienionej ustawy zostały ogłoszone w Dz. U. </w:t>
      </w:r>
      <w:r w:rsidR="00C55E71" w:rsidRPr="00C55E71">
        <w:t>2021 r. poz.</w:t>
      </w:r>
      <w:r w:rsidR="00C55E71">
        <w:t xml:space="preserve"> </w:t>
      </w:r>
      <w:r w:rsidRPr="00320BA9">
        <w:t>463, 694, 720, 1641, 1997, 2165, 2269 i 2328</w:t>
      </w:r>
      <w:r w:rsidR="00C55E71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ED352" w14:textId="77777777" w:rsidR="009011C2" w:rsidRDefault="009011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9B1F" w14:textId="30468873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0433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B7936" w14:textId="77777777" w:rsidR="009011C2" w:rsidRDefault="009011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0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77B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D28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CD5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E7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0BA9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11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491"/>
    <w:rsid w:val="00464B94"/>
    <w:rsid w:val="004653A8"/>
    <w:rsid w:val="00465A0B"/>
    <w:rsid w:val="0047077C"/>
    <w:rsid w:val="00470B05"/>
    <w:rsid w:val="0047176A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1D8"/>
    <w:rsid w:val="00494F62"/>
    <w:rsid w:val="004A2001"/>
    <w:rsid w:val="004A3590"/>
    <w:rsid w:val="004B00A7"/>
    <w:rsid w:val="004B0655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3BA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331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1367"/>
    <w:rsid w:val="00653B22"/>
    <w:rsid w:val="00657BF4"/>
    <w:rsid w:val="006603FB"/>
    <w:rsid w:val="006608DF"/>
    <w:rsid w:val="006623AC"/>
    <w:rsid w:val="006678AF"/>
    <w:rsid w:val="006701EF"/>
    <w:rsid w:val="00672A4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7C57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06CD"/>
    <w:rsid w:val="007A0EDE"/>
    <w:rsid w:val="007A1F2F"/>
    <w:rsid w:val="007A2A5C"/>
    <w:rsid w:val="007A35B3"/>
    <w:rsid w:val="007A5150"/>
    <w:rsid w:val="007A5373"/>
    <w:rsid w:val="007A789F"/>
    <w:rsid w:val="007B2AFA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1A85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B34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2E6"/>
    <w:rsid w:val="008C5BE0"/>
    <w:rsid w:val="008C7233"/>
    <w:rsid w:val="008D2434"/>
    <w:rsid w:val="008E171D"/>
    <w:rsid w:val="008E2785"/>
    <w:rsid w:val="008E357A"/>
    <w:rsid w:val="008E78A3"/>
    <w:rsid w:val="008E78A7"/>
    <w:rsid w:val="008F0654"/>
    <w:rsid w:val="008F06CB"/>
    <w:rsid w:val="008F2E83"/>
    <w:rsid w:val="008F612A"/>
    <w:rsid w:val="009011C2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5739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2A04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3C87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19E"/>
    <w:rsid w:val="00C04CEF"/>
    <w:rsid w:val="00C0662F"/>
    <w:rsid w:val="00C11943"/>
    <w:rsid w:val="00C12E96"/>
    <w:rsid w:val="00C14763"/>
    <w:rsid w:val="00C16141"/>
    <w:rsid w:val="00C2363F"/>
    <w:rsid w:val="00C236C8"/>
    <w:rsid w:val="00C2603C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5E71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435"/>
    <w:rsid w:val="00C932A6"/>
    <w:rsid w:val="00CB18D0"/>
    <w:rsid w:val="00CB1C8A"/>
    <w:rsid w:val="00CB24F5"/>
    <w:rsid w:val="00CB2663"/>
    <w:rsid w:val="00CB3BBE"/>
    <w:rsid w:val="00CB59E9"/>
    <w:rsid w:val="00CC0D6A"/>
    <w:rsid w:val="00CC12C3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3E27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63A2"/>
    <w:rsid w:val="00D374D6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81C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43D4"/>
    <w:rsid w:val="00E14902"/>
    <w:rsid w:val="00E170B7"/>
    <w:rsid w:val="00E177DD"/>
    <w:rsid w:val="00E20900"/>
    <w:rsid w:val="00E20C7F"/>
    <w:rsid w:val="00E213D4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6FB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550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6D84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16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9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583DAD-7414-41A8-8551-ED0C5F46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2022-03-29T05:09:00Z</dcterms:created>
  <dcterms:modified xsi:type="dcterms:W3CDTF">2022-03-29T05:09:00Z</dcterms:modified>
  <cp:category/>
</cp:coreProperties>
</file>